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F98A3" w14:textId="77777777" w:rsidR="00331C2E" w:rsidRPr="0035555F" w:rsidRDefault="00331C2E" w:rsidP="00331C2E">
      <w:pPr>
        <w:jc w:val="both"/>
        <w:rPr>
          <w:rFonts w:ascii="Arial" w:hAnsi="Arial" w:cs="Arial"/>
          <w:b/>
          <w:bCs/>
          <w:sz w:val="36"/>
          <w:szCs w:val="36"/>
        </w:rPr>
      </w:pPr>
      <w:r w:rsidRPr="0035555F">
        <w:rPr>
          <w:rFonts w:ascii="Arial" w:hAnsi="Arial" w:cs="Arial"/>
          <w:b/>
          <w:bCs/>
          <w:iCs/>
          <w:sz w:val="36"/>
          <w:szCs w:val="36"/>
        </w:rPr>
        <w:t>Phytocompounds Profiling and Assessment of the Antioxidant and Anti-diabetic Potentials</w:t>
      </w:r>
      <w:r w:rsidR="007E30B1">
        <w:rPr>
          <w:rFonts w:ascii="Arial" w:hAnsi="Arial" w:cs="Arial"/>
          <w:b/>
          <w:bCs/>
          <w:iCs/>
          <w:sz w:val="36"/>
          <w:szCs w:val="36"/>
        </w:rPr>
        <w:t xml:space="preserve"> of</w:t>
      </w:r>
      <w:r w:rsidRPr="0035555F">
        <w:rPr>
          <w:rFonts w:ascii="Arial" w:hAnsi="Arial" w:cs="Arial"/>
          <w:b/>
          <w:bCs/>
          <w:iCs/>
          <w:sz w:val="36"/>
          <w:szCs w:val="36"/>
        </w:rPr>
        <w:t xml:space="preserve"> Methanol Extracts of </w:t>
      </w:r>
      <w:r w:rsidRPr="0035555F">
        <w:rPr>
          <w:rFonts w:ascii="Arial" w:hAnsi="Arial" w:cs="Arial"/>
          <w:b/>
          <w:bCs/>
          <w:i/>
          <w:iCs/>
          <w:sz w:val="36"/>
          <w:szCs w:val="36"/>
        </w:rPr>
        <w:t>Garcinia kola</w:t>
      </w:r>
      <w:r w:rsidRPr="0035555F">
        <w:rPr>
          <w:rFonts w:ascii="Arial" w:hAnsi="Arial" w:cs="Arial"/>
          <w:b/>
          <w:bCs/>
          <w:sz w:val="36"/>
          <w:szCs w:val="36"/>
        </w:rPr>
        <w:t xml:space="preserve"> (Heckel)</w:t>
      </w:r>
    </w:p>
    <w:p w14:paraId="79DF5DA2" w14:textId="77777777" w:rsidR="00A258C3" w:rsidRPr="00790ADA" w:rsidRDefault="00A258C3" w:rsidP="00441B6F">
      <w:pPr>
        <w:pStyle w:val="Author"/>
        <w:spacing w:line="240" w:lineRule="auto"/>
        <w:jc w:val="both"/>
        <w:rPr>
          <w:rFonts w:ascii="Arial" w:hAnsi="Arial" w:cs="Arial"/>
          <w:sz w:val="36"/>
        </w:rPr>
      </w:pPr>
    </w:p>
    <w:p w14:paraId="23612157" w14:textId="77777777" w:rsidR="003D151A" w:rsidRPr="00FB3A86" w:rsidRDefault="003D151A" w:rsidP="003D151A">
      <w:pPr>
        <w:pStyle w:val="Affiliation"/>
        <w:spacing w:after="0" w:line="240" w:lineRule="auto"/>
        <w:jc w:val="both"/>
        <w:rPr>
          <w:rFonts w:ascii="Arial" w:hAnsi="Arial" w:cs="Arial"/>
        </w:rPr>
      </w:pPr>
    </w:p>
    <w:p w14:paraId="6048CFA9" w14:textId="65A2CD9A" w:rsidR="00B01FCD" w:rsidRPr="00FB3A86" w:rsidRDefault="008E787E" w:rsidP="00441B6F">
      <w:pPr>
        <w:pStyle w:val="Copyright"/>
        <w:spacing w:after="0" w:line="240" w:lineRule="auto"/>
        <w:jc w:val="both"/>
        <w:rPr>
          <w:rFonts w:ascii="Arial" w:hAnsi="Arial" w:cs="Arial"/>
        </w:rPr>
        <w:sectPr w:rsidR="00B01FCD" w:rsidRPr="00FB3A86" w:rsidSect="00E775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7A02D3" wp14:editId="1673702B">
                <wp:extent cx="5303520" cy="635"/>
                <wp:effectExtent l="13335" t="18415" r="1714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A53E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6453640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3248D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1416EF" w14:textId="77777777" w:rsidTr="001E44FE">
        <w:tc>
          <w:tcPr>
            <w:tcW w:w="9576" w:type="dxa"/>
            <w:shd w:val="clear" w:color="auto" w:fill="F2F2F2"/>
          </w:tcPr>
          <w:p w14:paraId="1A22806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515EF" w:rsidRPr="003515EF">
              <w:rPr>
                <w:rFonts w:ascii="Arial" w:eastAsia="Calibri" w:hAnsi="Arial" w:cs="Arial"/>
              </w:rPr>
              <w:t>The main aim of this study was</w:t>
            </w:r>
            <w:r w:rsidR="003515EF" w:rsidRPr="003515EF">
              <w:rPr>
                <w:rFonts w:ascii="Arial" w:eastAsia="Calibri" w:hAnsi="Arial" w:cs="Arial"/>
                <w:b/>
              </w:rPr>
              <w:t xml:space="preserve"> to </w:t>
            </w:r>
            <w:r w:rsidR="003515EF" w:rsidRPr="003515EF">
              <w:rPr>
                <w:rFonts w:ascii="Arial" w:hAnsi="Arial" w:cs="Arial"/>
                <w:bCs/>
                <w:iCs/>
              </w:rPr>
              <w:t>described the phytochemical constituents, antioxidant and anti-diabetic activities of methanol extracts of the leaf, stem and root of</w:t>
            </w:r>
            <w:r w:rsidR="003515EF" w:rsidRPr="003515EF">
              <w:rPr>
                <w:rFonts w:ascii="Arial" w:hAnsi="Arial" w:cs="Arial"/>
                <w:bCs/>
                <w:i/>
                <w:iCs/>
              </w:rPr>
              <w:t xml:space="preserve"> Garcinia kola</w:t>
            </w:r>
            <w:r w:rsidR="003515EF" w:rsidRPr="003515EF">
              <w:rPr>
                <w:rFonts w:ascii="Arial" w:hAnsi="Arial" w:cs="Arial"/>
                <w:bCs/>
              </w:rPr>
              <w:t xml:space="preserve"> (Heckel)</w:t>
            </w:r>
            <w:r w:rsidRPr="003515EF">
              <w:rPr>
                <w:rFonts w:ascii="Arial" w:eastAsia="Calibri" w:hAnsi="Arial" w:cs="Arial"/>
              </w:rPr>
              <w:t>.</w:t>
            </w:r>
          </w:p>
          <w:p w14:paraId="38A4F71D" w14:textId="77777777" w:rsidR="003515EF" w:rsidRPr="00887D68" w:rsidRDefault="00BA1B01" w:rsidP="003515EF">
            <w:pPr>
              <w:jc w:val="both"/>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887D68">
              <w:rPr>
                <w:rFonts w:ascii="Arial" w:eastAsia="Calibri" w:hAnsi="Arial" w:cs="Arial"/>
                <w:szCs w:val="22"/>
              </w:rPr>
              <w:t xml:space="preserve">The study was designed to evaluate the phytochemical constituents, antioxidants and anti-diabetic potentials of methanol extracts of the leaves, stem bark and root bark of </w:t>
            </w:r>
            <w:proofErr w:type="spellStart"/>
            <w:r w:rsidR="00887D68">
              <w:rPr>
                <w:rFonts w:ascii="Arial" w:eastAsia="Calibri" w:hAnsi="Arial" w:cs="Arial"/>
                <w:i/>
                <w:szCs w:val="22"/>
              </w:rPr>
              <w:t>Garcina</w:t>
            </w:r>
            <w:proofErr w:type="spellEnd"/>
            <w:r w:rsidR="00887D68">
              <w:rPr>
                <w:rFonts w:ascii="Arial" w:eastAsia="Calibri" w:hAnsi="Arial" w:cs="Arial"/>
                <w:i/>
                <w:szCs w:val="22"/>
              </w:rPr>
              <w:t xml:space="preserve"> kola </w:t>
            </w:r>
            <w:r w:rsidR="00887D68">
              <w:rPr>
                <w:rFonts w:ascii="Arial" w:eastAsia="Calibri" w:hAnsi="Arial" w:cs="Arial"/>
                <w:szCs w:val="22"/>
              </w:rPr>
              <w:t>(</w:t>
            </w:r>
            <w:proofErr w:type="spellStart"/>
            <w:r w:rsidR="00887D68">
              <w:rPr>
                <w:rFonts w:ascii="Arial" w:eastAsia="Calibri" w:hAnsi="Arial" w:cs="Arial"/>
                <w:szCs w:val="22"/>
              </w:rPr>
              <w:t>Heckel</w:t>
            </w:r>
            <w:proofErr w:type="spellEnd"/>
            <w:r w:rsidR="00887D68">
              <w:rPr>
                <w:rFonts w:ascii="Arial" w:eastAsia="Calibri" w:hAnsi="Arial" w:cs="Arial"/>
                <w:szCs w:val="22"/>
              </w:rPr>
              <w:t>) grown in Nigeria.</w:t>
            </w:r>
          </w:p>
          <w:p w14:paraId="2BA8EB81" w14:textId="77777777" w:rsidR="00BA1B01" w:rsidRPr="00887D68" w:rsidRDefault="00BA1B01" w:rsidP="00887D68">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87D68" w:rsidRPr="00887D68">
              <w:rPr>
                <w:rFonts w:ascii="Arial" w:hAnsi="Arial" w:cs="Arial"/>
              </w:rPr>
              <w:t xml:space="preserve">Fresh leaves, </w:t>
            </w:r>
            <w:r w:rsidR="00887D68">
              <w:rPr>
                <w:rFonts w:ascii="Arial" w:hAnsi="Arial" w:cs="Arial"/>
              </w:rPr>
              <w:t xml:space="preserve">stem </w:t>
            </w:r>
            <w:r w:rsidR="00887D68" w:rsidRPr="00887D68">
              <w:rPr>
                <w:rFonts w:ascii="Arial" w:hAnsi="Arial" w:cs="Arial"/>
              </w:rPr>
              <w:t>barks and root</w:t>
            </w:r>
            <w:r w:rsidR="00887D68">
              <w:rPr>
                <w:rFonts w:ascii="Arial" w:hAnsi="Arial" w:cs="Arial"/>
              </w:rPr>
              <w:t xml:space="preserve"> bark</w:t>
            </w:r>
            <w:r w:rsidR="00887D68" w:rsidRPr="00887D68">
              <w:rPr>
                <w:rFonts w:ascii="Arial" w:hAnsi="Arial" w:cs="Arial"/>
              </w:rPr>
              <w:t xml:space="preserve">s of </w:t>
            </w:r>
            <w:r w:rsidR="00887D68" w:rsidRPr="00887D68">
              <w:rPr>
                <w:rFonts w:ascii="Arial" w:hAnsi="Arial" w:cs="Arial"/>
                <w:i/>
                <w:iCs/>
              </w:rPr>
              <w:t>G</w:t>
            </w:r>
            <w:r w:rsidR="00887D68">
              <w:rPr>
                <w:rFonts w:ascii="Arial" w:hAnsi="Arial" w:cs="Arial"/>
                <w:i/>
                <w:iCs/>
              </w:rPr>
              <w:t>.</w:t>
            </w:r>
            <w:r w:rsidR="00887D68" w:rsidRPr="00887D68">
              <w:rPr>
                <w:rFonts w:ascii="Arial" w:hAnsi="Arial" w:cs="Arial"/>
                <w:i/>
                <w:iCs/>
              </w:rPr>
              <w:t xml:space="preserve"> kola </w:t>
            </w:r>
            <w:r w:rsidR="00887D68" w:rsidRPr="00887D68">
              <w:rPr>
                <w:rFonts w:ascii="Arial" w:hAnsi="Arial" w:cs="Arial"/>
                <w:iCs/>
              </w:rPr>
              <w:t xml:space="preserve">were </w:t>
            </w:r>
            <w:r w:rsidR="00887D68" w:rsidRPr="00887D68">
              <w:rPr>
                <w:rFonts w:ascii="Arial" w:hAnsi="Arial" w:cs="Arial"/>
              </w:rPr>
              <w:t xml:space="preserve">collected </w:t>
            </w:r>
            <w:r w:rsidR="00887D68">
              <w:rPr>
                <w:rFonts w:ascii="Arial" w:hAnsi="Arial" w:cs="Arial"/>
              </w:rPr>
              <w:t xml:space="preserve">from a location </w:t>
            </w:r>
            <w:r w:rsidR="00887D68" w:rsidRPr="00887D68">
              <w:rPr>
                <w:rFonts w:ascii="Arial" w:hAnsi="Arial" w:cs="Arial"/>
              </w:rPr>
              <w:t>in Abeokuta, Ogun state Nigeria</w:t>
            </w:r>
            <w:r w:rsidR="00887D68">
              <w:rPr>
                <w:rFonts w:ascii="Arial" w:hAnsi="Arial" w:cs="Arial"/>
              </w:rPr>
              <w:t>, in June 2024</w:t>
            </w:r>
            <w:r w:rsidR="00887D68" w:rsidRPr="00887D68">
              <w:rPr>
                <w:rFonts w:ascii="Arial" w:hAnsi="Arial" w:cs="Arial"/>
              </w:rPr>
              <w:t>.</w:t>
            </w:r>
          </w:p>
          <w:p w14:paraId="0A5F70C9" w14:textId="77777777" w:rsidR="00BA1B01" w:rsidRDefault="00BA1B01" w:rsidP="00441B6F">
            <w:pPr>
              <w:pStyle w:val="Body"/>
              <w:spacing w:after="0"/>
              <w:rPr>
                <w:rFonts w:ascii="Arial" w:hAnsi="Arial" w:cs="Arial"/>
                <w:color w:val="000000"/>
              </w:rPr>
            </w:pPr>
            <w:r w:rsidRPr="00BA1B01">
              <w:rPr>
                <w:rFonts w:ascii="Arial" w:eastAsia="Calibri" w:hAnsi="Arial" w:cs="Arial"/>
                <w:b/>
                <w:bCs/>
                <w:szCs w:val="22"/>
              </w:rPr>
              <w:t>Methodology:</w:t>
            </w:r>
            <w:r w:rsidRPr="00BA1B01">
              <w:rPr>
                <w:rFonts w:ascii="Arial" w:eastAsia="Calibri" w:hAnsi="Arial" w:cs="Arial"/>
                <w:szCs w:val="22"/>
              </w:rPr>
              <w:t xml:space="preserve"> </w:t>
            </w:r>
            <w:r w:rsidR="00D00EEF" w:rsidRPr="00FD37CE">
              <w:rPr>
                <w:rFonts w:ascii="Arial" w:hAnsi="Arial" w:cs="Arial"/>
              </w:rPr>
              <w:t xml:space="preserve">Extract were obtained from the air-dried leaves, stem barks and root barks of </w:t>
            </w:r>
            <w:proofErr w:type="spellStart"/>
            <w:r w:rsidR="00D00EEF" w:rsidRPr="00FD37CE">
              <w:rPr>
                <w:rFonts w:ascii="Arial" w:hAnsi="Arial" w:cs="Arial"/>
                <w:i/>
              </w:rPr>
              <w:t>Garcina</w:t>
            </w:r>
            <w:proofErr w:type="spellEnd"/>
            <w:r w:rsidR="00D00EEF" w:rsidRPr="00FD37CE">
              <w:rPr>
                <w:rFonts w:ascii="Arial" w:hAnsi="Arial" w:cs="Arial"/>
                <w:i/>
              </w:rPr>
              <w:t xml:space="preserve"> kola </w:t>
            </w:r>
            <w:r w:rsidR="00D00EEF" w:rsidRPr="00FD37CE">
              <w:rPr>
                <w:rFonts w:ascii="Arial" w:hAnsi="Arial" w:cs="Arial"/>
              </w:rPr>
              <w:t xml:space="preserve">  by maceration in methanol for 48 h. Afterwards the various extracts were concentrated in vacuo. Phytochemical screening</w:t>
            </w:r>
            <w:r w:rsidR="00A06471">
              <w:rPr>
                <w:rFonts w:ascii="Arial" w:hAnsi="Arial" w:cs="Arial"/>
              </w:rPr>
              <w:t>s</w:t>
            </w:r>
            <w:r w:rsidR="00D00EEF" w:rsidRPr="00FD37CE">
              <w:rPr>
                <w:rFonts w:ascii="Arial" w:hAnsi="Arial" w:cs="Arial"/>
              </w:rPr>
              <w:t xml:space="preserve"> were </w:t>
            </w:r>
            <w:proofErr w:type="spellStart"/>
            <w:r w:rsidR="00D00EEF" w:rsidRPr="00FD37CE">
              <w:rPr>
                <w:rFonts w:ascii="Arial" w:hAnsi="Arial" w:cs="Arial"/>
              </w:rPr>
              <w:t>analysed</w:t>
            </w:r>
            <w:proofErr w:type="spellEnd"/>
            <w:r w:rsidR="00D00EEF" w:rsidRPr="00FD37CE">
              <w:rPr>
                <w:rFonts w:ascii="Arial" w:hAnsi="Arial" w:cs="Arial"/>
              </w:rPr>
              <w:t xml:space="preserve"> by conventional methods while the various phytocompounds were determined by suing gas chromatography-mass spectrometry technique. </w:t>
            </w:r>
            <w:r w:rsidR="00D00EEF" w:rsidRPr="00FD37CE">
              <w:rPr>
                <w:rFonts w:ascii="Arial" w:hAnsi="Arial" w:cs="Arial"/>
                <w:color w:val="000000"/>
              </w:rPr>
              <w:t>The antioxidant activity of the various extracts was tested by using 2,2-diphenyl-1-picrylhydrazyl (DPPH) assays. The antidiabetic potential was assessed by evaluating the inhibitory effect of the extracts on the activities of α-amylase and α-glucosidase enzymes.</w:t>
            </w:r>
          </w:p>
          <w:p w14:paraId="0A7675FC" w14:textId="77777777" w:rsidR="00887D68" w:rsidRPr="00AE1711" w:rsidRDefault="00BA1B01" w:rsidP="001370B8">
            <w:pPr>
              <w:spacing w:before="100" w:beforeAutospacing="1"/>
              <w:jc w:val="both"/>
              <w:outlineLvl w:val="2"/>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887D68" w:rsidRPr="00AE1711">
              <w:rPr>
                <w:rFonts w:ascii="Arial" w:hAnsi="Arial" w:cs="Arial"/>
                <w:bCs/>
              </w:rPr>
              <w:t>The main compounds identified by GC/MS</w:t>
            </w:r>
            <w:r w:rsidR="00CF39D7">
              <w:rPr>
                <w:rFonts w:ascii="Arial" w:hAnsi="Arial" w:cs="Arial"/>
                <w:bCs/>
              </w:rPr>
              <w:t xml:space="preserve"> </w:t>
            </w:r>
            <w:r w:rsidR="00887D68" w:rsidRPr="00AE1711">
              <w:rPr>
                <w:rFonts w:ascii="Arial" w:hAnsi="Arial" w:cs="Arial"/>
                <w:bCs/>
              </w:rPr>
              <w:t>in the leaf extract were hexadecanoic acid (15.28%), 2-butenedioic acid (14.23%), and 6-hydroxy-4,4,7a-trimethyl-5,6,7,7-tetrahydrobenzofuran-2(4H)-one (12.69%). The stem bark consists mainly of Phenol (20.88%),</w:t>
            </w:r>
            <w:r w:rsidR="00887D68" w:rsidRPr="00AE1711">
              <w:rPr>
                <w:rFonts w:ascii="Arial" w:hAnsi="Arial" w:cs="Arial"/>
                <w:b/>
                <w:bCs/>
              </w:rPr>
              <w:t xml:space="preserve"> </w:t>
            </w:r>
            <w:r w:rsidR="00887D68" w:rsidRPr="00AE1711">
              <w:rPr>
                <w:rFonts w:ascii="Arial" w:hAnsi="Arial" w:cs="Arial"/>
                <w:bCs/>
              </w:rPr>
              <w:t xml:space="preserve">1-propanone (18.06%) and 9-octadecenoic acid (11.21%), while ethyl 2-(5-methyl-5-tetrahydrofuran-2-yl) propan-2-yl carbonate (13.77%), phenol (13.34%), decanoic acid (8.79%) and hexadecanoic acid (7.74%) were the main compounds of the root extract. At a </w:t>
            </w:r>
            <w:r w:rsidR="00887D68" w:rsidRPr="002174AD">
              <w:rPr>
                <w:rFonts w:ascii="Arial" w:hAnsi="Arial" w:cs="Arial"/>
                <w:bCs/>
              </w:rPr>
              <w:t xml:space="preserve">concentration of </w:t>
            </w:r>
            <w:r w:rsidR="00887D68" w:rsidRPr="002174AD">
              <w:rPr>
                <w:rFonts w:ascii="Arial" w:hAnsi="Arial" w:cs="Arial"/>
              </w:rPr>
              <w:t>100 µg/mL</w:t>
            </w:r>
            <w:r w:rsidR="00887D68" w:rsidRPr="002174AD">
              <w:rPr>
                <w:rFonts w:ascii="Arial" w:hAnsi="Arial" w:cs="Arial"/>
                <w:bCs/>
              </w:rPr>
              <w:t>, the leaves, stem</w:t>
            </w:r>
            <w:r w:rsidR="00127EB5" w:rsidRPr="002174AD">
              <w:rPr>
                <w:rFonts w:ascii="Arial" w:hAnsi="Arial" w:cs="Arial"/>
                <w:bCs/>
              </w:rPr>
              <w:t xml:space="preserve"> bark</w:t>
            </w:r>
            <w:r w:rsidR="00887D68" w:rsidRPr="002174AD">
              <w:rPr>
                <w:rFonts w:ascii="Arial" w:hAnsi="Arial" w:cs="Arial"/>
                <w:bCs/>
              </w:rPr>
              <w:t>s and root</w:t>
            </w:r>
            <w:r w:rsidR="00127EB5" w:rsidRPr="002174AD">
              <w:rPr>
                <w:rFonts w:ascii="Arial" w:hAnsi="Arial" w:cs="Arial"/>
                <w:bCs/>
              </w:rPr>
              <w:t xml:space="preserve"> bark</w:t>
            </w:r>
            <w:r w:rsidR="00887D68" w:rsidRPr="002174AD">
              <w:rPr>
                <w:rFonts w:ascii="Arial" w:hAnsi="Arial" w:cs="Arial"/>
                <w:bCs/>
              </w:rPr>
              <w:t>s exhibited 80</w:t>
            </w:r>
            <w:r w:rsidR="00127EB5" w:rsidRPr="002174AD">
              <w:rPr>
                <w:rFonts w:ascii="Arial" w:hAnsi="Arial" w:cs="Arial"/>
                <w:bCs/>
              </w:rPr>
              <w:t xml:space="preserve"> </w:t>
            </w:r>
            <w:r w:rsidR="00127EB5" w:rsidRPr="002174AD">
              <w:rPr>
                <w:rFonts w:ascii="Arial" w:hAnsi="Arial" w:cs="Arial"/>
              </w:rPr>
              <w:t>±0.01</w:t>
            </w:r>
            <w:r w:rsidR="00887D68" w:rsidRPr="002174AD">
              <w:rPr>
                <w:rFonts w:ascii="Arial" w:hAnsi="Arial" w:cs="Arial"/>
                <w:bCs/>
              </w:rPr>
              <w:t>%, 82</w:t>
            </w:r>
            <w:r w:rsidR="00127EB5" w:rsidRPr="002174AD">
              <w:rPr>
                <w:rFonts w:ascii="Arial" w:hAnsi="Arial" w:cs="Arial"/>
                <w:bCs/>
              </w:rPr>
              <w:t xml:space="preserve"> </w:t>
            </w:r>
            <w:r w:rsidR="00127EB5" w:rsidRPr="002174AD">
              <w:rPr>
                <w:rFonts w:ascii="Arial" w:hAnsi="Arial" w:cs="Arial"/>
              </w:rPr>
              <w:t>±0.00</w:t>
            </w:r>
            <w:r w:rsidR="00887D68" w:rsidRPr="002174AD">
              <w:rPr>
                <w:rFonts w:ascii="Arial" w:hAnsi="Arial" w:cs="Arial"/>
                <w:bCs/>
              </w:rPr>
              <w:t>% and 79</w:t>
            </w:r>
            <w:r w:rsidR="00127EB5" w:rsidRPr="002174AD">
              <w:rPr>
                <w:rFonts w:ascii="Arial" w:hAnsi="Arial" w:cs="Arial"/>
                <w:bCs/>
              </w:rPr>
              <w:t xml:space="preserve"> </w:t>
            </w:r>
            <w:r w:rsidR="00127EB5" w:rsidRPr="002174AD">
              <w:rPr>
                <w:rFonts w:ascii="Arial" w:hAnsi="Arial" w:cs="Arial"/>
              </w:rPr>
              <w:t>±0.01</w:t>
            </w:r>
            <w:r w:rsidR="00887D68" w:rsidRPr="002174AD">
              <w:rPr>
                <w:rFonts w:ascii="Arial" w:hAnsi="Arial" w:cs="Arial"/>
                <w:bCs/>
              </w:rPr>
              <w:t xml:space="preserve">% </w:t>
            </w:r>
            <w:r w:rsidR="00127EB5" w:rsidRPr="002174AD">
              <w:rPr>
                <w:rFonts w:ascii="Arial" w:hAnsi="Arial" w:cs="Arial"/>
                <w:bCs/>
              </w:rPr>
              <w:t xml:space="preserve">DPPH </w:t>
            </w:r>
            <w:r w:rsidR="00887D68" w:rsidRPr="002174AD">
              <w:rPr>
                <w:rFonts w:ascii="Arial" w:hAnsi="Arial" w:cs="Arial"/>
                <w:bCs/>
              </w:rPr>
              <w:t xml:space="preserve">radical scavenging activity. </w:t>
            </w:r>
            <w:r w:rsidR="002174AD" w:rsidRPr="002174AD">
              <w:rPr>
                <w:rFonts w:ascii="Arial" w:hAnsi="Arial" w:cs="Arial"/>
                <w:bCs/>
              </w:rPr>
              <w:t xml:space="preserve">All the studied </w:t>
            </w:r>
            <w:proofErr w:type="spellStart"/>
            <w:r w:rsidR="002174AD" w:rsidRPr="002174AD">
              <w:rPr>
                <w:rFonts w:ascii="Arial" w:hAnsi="Arial" w:cs="Arial"/>
                <w:bCs/>
                <w:i/>
              </w:rPr>
              <w:t>Garcina</w:t>
            </w:r>
            <w:proofErr w:type="spellEnd"/>
            <w:r w:rsidR="002174AD" w:rsidRPr="002174AD">
              <w:rPr>
                <w:rFonts w:ascii="Arial" w:hAnsi="Arial" w:cs="Arial"/>
                <w:bCs/>
              </w:rPr>
              <w:t xml:space="preserve"> extracts displayed IC</w:t>
            </w:r>
            <w:r w:rsidR="002174AD" w:rsidRPr="002174AD">
              <w:rPr>
                <w:rFonts w:ascii="Cambria Math" w:hAnsi="Cambria Math" w:cs="Cambria Math"/>
                <w:bCs/>
              </w:rPr>
              <w:t>₅₀</w:t>
            </w:r>
            <w:r w:rsidR="002174AD" w:rsidRPr="002174AD">
              <w:rPr>
                <w:rFonts w:ascii="Arial" w:hAnsi="Arial" w:cs="Arial"/>
                <w:bCs/>
              </w:rPr>
              <w:t xml:space="preserve"> value of 3</w:t>
            </w:r>
            <w:r w:rsidR="002174AD">
              <w:rPr>
                <w:rFonts w:ascii="Arial" w:hAnsi="Arial" w:cs="Arial"/>
                <w:bCs/>
              </w:rPr>
              <w:t>.7</w:t>
            </w:r>
            <w:r w:rsidR="002174AD" w:rsidRPr="002174AD">
              <w:rPr>
                <w:rFonts w:ascii="Arial" w:hAnsi="Arial" w:cs="Arial"/>
                <w:bCs/>
              </w:rPr>
              <w:t xml:space="preserve"> µgmL</w:t>
            </w:r>
            <w:r w:rsidR="002174AD" w:rsidRPr="002174AD">
              <w:rPr>
                <w:rFonts w:ascii="Arial" w:hAnsi="Arial" w:cs="Arial"/>
                <w:bCs/>
                <w:vertAlign w:val="superscript"/>
              </w:rPr>
              <w:t>-1</w:t>
            </w:r>
            <w:r w:rsidR="002174AD" w:rsidRPr="002174AD">
              <w:rPr>
                <w:rFonts w:ascii="Arial" w:hAnsi="Arial" w:cs="Arial"/>
                <w:bCs/>
              </w:rPr>
              <w:t xml:space="preserve">, </w:t>
            </w:r>
            <w:r w:rsidR="002174AD" w:rsidRPr="002174AD">
              <w:rPr>
                <w:rFonts w:ascii="Arial" w:hAnsi="Arial" w:cs="Arial"/>
              </w:rPr>
              <w:t>when compared with Ascorbic acid which exhibited IC</w:t>
            </w:r>
            <w:r w:rsidR="002174AD" w:rsidRPr="002174AD">
              <w:rPr>
                <w:rFonts w:ascii="Arial" w:hAnsi="Arial" w:cs="Arial"/>
                <w:vertAlign w:val="subscript"/>
              </w:rPr>
              <w:t>50</w:t>
            </w:r>
            <w:r w:rsidR="002174AD" w:rsidRPr="002174AD">
              <w:rPr>
                <w:rFonts w:ascii="Arial" w:hAnsi="Arial" w:cs="Arial"/>
              </w:rPr>
              <w:t xml:space="preserve"> value of 2</w:t>
            </w:r>
            <w:r w:rsidR="002174AD">
              <w:rPr>
                <w:rFonts w:ascii="Arial" w:hAnsi="Arial" w:cs="Arial"/>
              </w:rPr>
              <w:t>.</w:t>
            </w:r>
            <w:r w:rsidR="002174AD" w:rsidRPr="002174AD">
              <w:rPr>
                <w:rFonts w:ascii="Arial" w:hAnsi="Arial" w:cs="Arial"/>
              </w:rPr>
              <w:t>5 µgmL</w:t>
            </w:r>
            <w:r w:rsidR="002174AD" w:rsidRPr="002174AD">
              <w:rPr>
                <w:rFonts w:ascii="Arial" w:hAnsi="Arial" w:cs="Arial"/>
                <w:vertAlign w:val="superscript"/>
              </w:rPr>
              <w:t>-1</w:t>
            </w:r>
            <w:r w:rsidR="002174AD" w:rsidRPr="002174AD">
              <w:rPr>
                <w:rFonts w:ascii="Arial" w:hAnsi="Arial" w:cs="Arial"/>
              </w:rPr>
              <w:t xml:space="preserve"> against DPPH</w:t>
            </w:r>
            <w:r w:rsidR="002174AD">
              <w:rPr>
                <w:rFonts w:ascii="Arial" w:hAnsi="Arial" w:cs="Arial"/>
              </w:rPr>
              <w:t xml:space="preserve">. </w:t>
            </w:r>
            <w:r w:rsidR="00887D68" w:rsidRPr="00AE1711">
              <w:rPr>
                <w:rFonts w:ascii="Arial" w:hAnsi="Arial" w:cs="Arial"/>
              </w:rPr>
              <w:t xml:space="preserve">The inhibitory potency of </w:t>
            </w:r>
            <w:r w:rsidR="00887D68" w:rsidRPr="00AE1711">
              <w:rPr>
                <w:rFonts w:ascii="Arial" w:hAnsi="Arial" w:cs="Arial"/>
                <w:i/>
              </w:rPr>
              <w:t>G. kola</w:t>
            </w:r>
            <w:r w:rsidR="00887D68" w:rsidRPr="00AE1711">
              <w:rPr>
                <w:rFonts w:ascii="Arial" w:hAnsi="Arial" w:cs="Arial"/>
              </w:rPr>
              <w:t xml:space="preserve"> extracts against α-amylase activity were concentration dependent. All extracts showed higher potency at 100 µg/mL, with inhibitory percentages of 93</w:t>
            </w:r>
            <w:r w:rsidR="00127EB5">
              <w:rPr>
                <w:rFonts w:ascii="Arial" w:hAnsi="Arial" w:cs="Arial"/>
              </w:rPr>
              <w:t xml:space="preserve"> ±0.00</w:t>
            </w:r>
            <w:r w:rsidR="00887D68" w:rsidRPr="00AE1711">
              <w:rPr>
                <w:rFonts w:ascii="Arial" w:hAnsi="Arial" w:cs="Arial"/>
              </w:rPr>
              <w:t xml:space="preserve"> (leaves), 91</w:t>
            </w:r>
            <w:r w:rsidR="00127EB5">
              <w:rPr>
                <w:rFonts w:ascii="Arial" w:hAnsi="Arial" w:cs="Arial"/>
              </w:rPr>
              <w:t xml:space="preserve"> ±0.01</w:t>
            </w:r>
            <w:r w:rsidR="00887D68" w:rsidRPr="00AE1711">
              <w:rPr>
                <w:rFonts w:ascii="Arial" w:hAnsi="Arial" w:cs="Arial"/>
              </w:rPr>
              <w:t xml:space="preserve"> (stem</w:t>
            </w:r>
            <w:r w:rsidR="00127EB5">
              <w:rPr>
                <w:rFonts w:ascii="Arial" w:hAnsi="Arial" w:cs="Arial"/>
              </w:rPr>
              <w:t xml:space="preserve"> bark</w:t>
            </w:r>
            <w:r w:rsidR="00887D68" w:rsidRPr="00AE1711">
              <w:rPr>
                <w:rFonts w:ascii="Arial" w:hAnsi="Arial" w:cs="Arial"/>
              </w:rPr>
              <w:t>) and 89</w:t>
            </w:r>
            <w:r w:rsidR="00127EB5">
              <w:rPr>
                <w:rFonts w:ascii="Arial" w:hAnsi="Arial" w:cs="Arial"/>
              </w:rPr>
              <w:t xml:space="preserve"> ±0.01</w:t>
            </w:r>
            <w:r w:rsidR="00887D68" w:rsidRPr="00AE1711">
              <w:rPr>
                <w:rFonts w:ascii="Arial" w:hAnsi="Arial" w:cs="Arial"/>
              </w:rPr>
              <w:t xml:space="preserve"> (root</w:t>
            </w:r>
            <w:r w:rsidR="00127EB5">
              <w:rPr>
                <w:rFonts w:ascii="Arial" w:hAnsi="Arial" w:cs="Arial"/>
              </w:rPr>
              <w:t xml:space="preserve"> bark</w:t>
            </w:r>
            <w:r w:rsidR="00887D68" w:rsidRPr="00AE1711">
              <w:rPr>
                <w:rFonts w:ascii="Arial" w:hAnsi="Arial" w:cs="Arial"/>
              </w:rPr>
              <w:t xml:space="preserve">s). At a concentration of 100 µg/mL, all the extracts displayed </w:t>
            </w:r>
            <w:r w:rsidR="00887D68">
              <w:rPr>
                <w:rFonts w:ascii="Arial" w:hAnsi="Arial" w:cs="Arial"/>
              </w:rPr>
              <w:t xml:space="preserve">good </w:t>
            </w:r>
            <w:r w:rsidR="00887D68" w:rsidRPr="00AE1711">
              <w:rPr>
                <w:rFonts w:ascii="Arial" w:hAnsi="Arial" w:cs="Arial"/>
              </w:rPr>
              <w:t>inhibition of α-glucosidase enzyme activity at percentages of 75</w:t>
            </w:r>
            <w:r w:rsidR="00127EB5">
              <w:rPr>
                <w:rFonts w:ascii="Arial" w:hAnsi="Arial" w:cs="Arial"/>
              </w:rPr>
              <w:t xml:space="preserve"> ±0.00</w:t>
            </w:r>
            <w:r w:rsidR="00887D68" w:rsidRPr="00AE1711">
              <w:rPr>
                <w:rFonts w:ascii="Arial" w:hAnsi="Arial" w:cs="Arial"/>
              </w:rPr>
              <w:t>, 74</w:t>
            </w:r>
            <w:r w:rsidR="00127EB5">
              <w:rPr>
                <w:rFonts w:ascii="Arial" w:hAnsi="Arial" w:cs="Arial"/>
              </w:rPr>
              <w:t xml:space="preserve"> ±0.01</w:t>
            </w:r>
            <w:r w:rsidR="00887D68" w:rsidRPr="00AE1711">
              <w:rPr>
                <w:rFonts w:ascii="Arial" w:hAnsi="Arial" w:cs="Arial"/>
              </w:rPr>
              <w:t xml:space="preserve"> and 72</w:t>
            </w:r>
            <w:r w:rsidR="00887D68">
              <w:rPr>
                <w:rFonts w:ascii="Arial" w:hAnsi="Arial" w:cs="Arial"/>
              </w:rPr>
              <w:t xml:space="preserve"> ±</w:t>
            </w:r>
            <w:r w:rsidR="00127EB5">
              <w:rPr>
                <w:rFonts w:ascii="Arial" w:hAnsi="Arial" w:cs="Arial"/>
              </w:rPr>
              <w:t>0.01</w:t>
            </w:r>
            <w:r w:rsidR="00887D68" w:rsidRPr="00AE1711">
              <w:rPr>
                <w:rFonts w:ascii="Arial" w:hAnsi="Arial" w:cs="Arial"/>
              </w:rPr>
              <w:t xml:space="preserve">, respectively. </w:t>
            </w:r>
          </w:p>
          <w:p w14:paraId="7D990967" w14:textId="77777777" w:rsidR="001370B8" w:rsidRPr="00E228BD" w:rsidRDefault="001370B8" w:rsidP="001370B8">
            <w:pPr>
              <w:jc w:val="both"/>
            </w:pPr>
            <w:r w:rsidRPr="005C0984">
              <w:rPr>
                <w:rFonts w:ascii="Arial" w:hAnsi="Arial" w:cs="Arial"/>
              </w:rPr>
              <w:t xml:space="preserve">The extracts displayed almost equal and similar activity against the inhibition of </w:t>
            </w:r>
            <w:r w:rsidRPr="005C0984">
              <w:rPr>
                <w:rFonts w:ascii="Arial" w:hAnsi="Arial" w:cs="Arial"/>
                <w:bCs/>
              </w:rPr>
              <w:t>α-Amylase enzymatic activity</w:t>
            </w:r>
            <w:r>
              <w:rPr>
                <w:rFonts w:ascii="Arial" w:hAnsi="Arial" w:cs="Arial"/>
                <w:bCs/>
              </w:rPr>
              <w:t xml:space="preserve">, with </w:t>
            </w:r>
            <w:r w:rsidRPr="005C0984">
              <w:rPr>
                <w:rFonts w:ascii="Arial" w:hAnsi="Arial" w:cs="Arial"/>
                <w:bCs/>
              </w:rPr>
              <w:t>IC</w:t>
            </w:r>
            <w:r w:rsidRPr="005C0984">
              <w:rPr>
                <w:rFonts w:ascii="Arial" w:hAnsi="Arial" w:cs="Arial"/>
                <w:bCs/>
                <w:vertAlign w:val="subscript"/>
              </w:rPr>
              <w:t>50</w:t>
            </w:r>
            <w:r>
              <w:rPr>
                <w:rFonts w:ascii="Arial" w:hAnsi="Arial" w:cs="Arial"/>
                <w:bCs/>
              </w:rPr>
              <w:t xml:space="preserve"> values between 5.50 </w:t>
            </w:r>
            <w:r w:rsidRPr="005C0984">
              <w:rPr>
                <w:rFonts w:ascii="Arial" w:hAnsi="Arial" w:cs="Arial"/>
              </w:rPr>
              <w:t>µgmL</w:t>
            </w:r>
            <w:r w:rsidRPr="005C0984">
              <w:rPr>
                <w:rFonts w:ascii="Arial" w:hAnsi="Arial" w:cs="Arial"/>
                <w:vertAlign w:val="superscript"/>
              </w:rPr>
              <w:t>-1</w:t>
            </w:r>
            <w:r>
              <w:rPr>
                <w:rFonts w:ascii="Arial" w:hAnsi="Arial" w:cs="Arial"/>
                <w:vertAlign w:val="superscript"/>
              </w:rPr>
              <w:t xml:space="preserve"> </w:t>
            </w:r>
            <w:r>
              <w:rPr>
                <w:rFonts w:ascii="Arial" w:hAnsi="Arial" w:cs="Arial"/>
                <w:bCs/>
              </w:rPr>
              <w:t>- 5.8</w:t>
            </w:r>
            <w:r w:rsidRPr="005C0984">
              <w:rPr>
                <w:rFonts w:ascii="Arial" w:hAnsi="Arial" w:cs="Arial"/>
                <w:bCs/>
              </w:rPr>
              <w:t xml:space="preserve">0 </w:t>
            </w:r>
            <w:r w:rsidRPr="005C0984">
              <w:rPr>
                <w:rFonts w:ascii="Arial" w:hAnsi="Arial" w:cs="Arial"/>
              </w:rPr>
              <w:t>µgmL</w:t>
            </w:r>
            <w:r w:rsidRPr="005C0984">
              <w:rPr>
                <w:rFonts w:ascii="Arial" w:hAnsi="Arial" w:cs="Arial"/>
                <w:vertAlign w:val="superscript"/>
              </w:rPr>
              <w:t>-1</w:t>
            </w:r>
            <w:r w:rsidRPr="005C0984">
              <w:rPr>
                <w:rFonts w:ascii="Arial" w:hAnsi="Arial" w:cs="Arial"/>
                <w:bCs/>
              </w:rPr>
              <w:t xml:space="preserve">. </w:t>
            </w:r>
            <w:r>
              <w:rPr>
                <w:rFonts w:ascii="Arial" w:hAnsi="Arial" w:cs="Arial"/>
                <w:bCs/>
              </w:rPr>
              <w:t xml:space="preserve"> </w:t>
            </w:r>
            <w:r>
              <w:t xml:space="preserve">While Acarbose exhibited </w:t>
            </w:r>
            <w:r w:rsidRPr="005C0984">
              <w:rPr>
                <w:rFonts w:ascii="Arial" w:hAnsi="Arial" w:cs="Arial"/>
                <w:bCs/>
              </w:rPr>
              <w:t>IC</w:t>
            </w:r>
            <w:r w:rsidRPr="00E228BD">
              <w:rPr>
                <w:rFonts w:ascii="Arial" w:hAnsi="Arial" w:cs="Arial"/>
                <w:bCs/>
                <w:vertAlign w:val="subscript"/>
              </w:rPr>
              <w:t>50</w:t>
            </w:r>
            <w:r>
              <w:rPr>
                <w:rFonts w:ascii="Arial" w:hAnsi="Arial" w:cs="Arial"/>
                <w:bCs/>
              </w:rPr>
              <w:t xml:space="preserve"> value of 1.7</w:t>
            </w:r>
            <w:r w:rsidRPr="005C0984">
              <w:rPr>
                <w:rFonts w:ascii="Arial" w:hAnsi="Arial" w:cs="Arial"/>
                <w:bCs/>
              </w:rPr>
              <w:t xml:space="preserve">0 </w:t>
            </w:r>
            <w:r w:rsidRPr="005C0984">
              <w:rPr>
                <w:rFonts w:ascii="Arial" w:hAnsi="Arial" w:cs="Arial"/>
              </w:rPr>
              <w:t>µgmL</w:t>
            </w:r>
            <w:r w:rsidRPr="005C0984">
              <w:rPr>
                <w:rFonts w:ascii="Arial" w:hAnsi="Arial" w:cs="Arial"/>
                <w:vertAlign w:val="superscript"/>
              </w:rPr>
              <w:t>-1</w:t>
            </w:r>
            <w:r>
              <w:rPr>
                <w:rFonts w:ascii="Arial" w:hAnsi="Arial" w:cs="Arial"/>
                <w:vertAlign w:val="superscript"/>
              </w:rPr>
              <w:t xml:space="preserve"> </w:t>
            </w:r>
            <w:r>
              <w:rPr>
                <w:rFonts w:ascii="Arial" w:hAnsi="Arial" w:cs="Arial"/>
              </w:rPr>
              <w:t xml:space="preserve">towards </w:t>
            </w:r>
            <w:r w:rsidRPr="005C0984">
              <w:rPr>
                <w:rFonts w:ascii="Arial" w:hAnsi="Arial" w:cs="Arial"/>
                <w:bCs/>
              </w:rPr>
              <w:t>α-Glucosidase enzyme</w:t>
            </w:r>
            <w:r>
              <w:rPr>
                <w:rFonts w:ascii="Arial" w:hAnsi="Arial" w:cs="Arial"/>
                <w:bCs/>
              </w:rPr>
              <w:t xml:space="preserve">, the extracts showed values ranging from 4.80- 5.00 </w:t>
            </w:r>
            <w:r w:rsidRPr="005C0984">
              <w:rPr>
                <w:rFonts w:ascii="Arial" w:hAnsi="Arial" w:cs="Arial"/>
              </w:rPr>
              <w:t>µgmL</w:t>
            </w:r>
            <w:r w:rsidRPr="005C0984">
              <w:rPr>
                <w:rFonts w:ascii="Arial" w:hAnsi="Arial" w:cs="Arial"/>
                <w:vertAlign w:val="superscript"/>
              </w:rPr>
              <w:t>-1</w:t>
            </w:r>
            <w:r>
              <w:rPr>
                <w:rFonts w:ascii="Arial" w:hAnsi="Arial" w:cs="Arial"/>
                <w:vertAlign w:val="superscript"/>
              </w:rPr>
              <w:t xml:space="preserve"> </w:t>
            </w:r>
            <w:r w:rsidRPr="005C0984">
              <w:rPr>
                <w:rFonts w:ascii="Arial" w:hAnsi="Arial" w:cs="Arial"/>
                <w:bCs/>
              </w:rPr>
              <w:t>α-Glucosidase enzyme</w:t>
            </w:r>
            <w:r>
              <w:rPr>
                <w:rFonts w:ascii="Arial" w:hAnsi="Arial" w:cs="Arial"/>
                <w:bCs/>
              </w:rPr>
              <w:t>.</w:t>
            </w:r>
          </w:p>
          <w:p w14:paraId="730AB1D8" w14:textId="77777777" w:rsidR="00BA1B01" w:rsidRPr="00BA1B01" w:rsidRDefault="00BA1B01" w:rsidP="00441B6F">
            <w:pPr>
              <w:pStyle w:val="Body"/>
              <w:spacing w:after="0"/>
              <w:rPr>
                <w:rFonts w:ascii="Arial" w:eastAsia="Calibri" w:hAnsi="Arial" w:cs="Arial"/>
                <w:b/>
                <w:bCs/>
                <w:szCs w:val="22"/>
              </w:rPr>
            </w:pPr>
          </w:p>
          <w:p w14:paraId="7C55AE5D" w14:textId="77777777" w:rsidR="00F42CB7" w:rsidRPr="00A507B0" w:rsidRDefault="00BA1B01" w:rsidP="00F42CB7">
            <w:pPr>
              <w:jc w:val="both"/>
            </w:pPr>
            <w:r w:rsidRPr="00BA1B01">
              <w:rPr>
                <w:rFonts w:ascii="Arial" w:eastAsia="Calibri" w:hAnsi="Arial" w:cs="Arial"/>
                <w:b/>
                <w:bCs/>
                <w:szCs w:val="22"/>
              </w:rPr>
              <w:t>Conclusion:</w:t>
            </w:r>
            <w:r w:rsidR="00F42CB7" w:rsidRPr="008E20F3">
              <w:t xml:space="preserve"> </w:t>
            </w:r>
            <w:r w:rsidR="00F42CB7" w:rsidRPr="00F42CB7">
              <w:rPr>
                <w:rFonts w:ascii="Arial" w:hAnsi="Arial" w:cs="Arial"/>
                <w:i/>
                <w:color w:val="000000"/>
              </w:rPr>
              <w:t xml:space="preserve">G. kola </w:t>
            </w:r>
            <w:r w:rsidR="00F42CB7" w:rsidRPr="00F42CB7">
              <w:rPr>
                <w:rFonts w:ascii="Arial" w:hAnsi="Arial" w:cs="Arial"/>
                <w:color w:val="000000"/>
              </w:rPr>
              <w:t xml:space="preserve">can be assumed to contains phytochemicals with promising antidiabetic and antioxidant activities which can serve as a source of future lead drugs for combating oxidative stress related diseases. </w:t>
            </w:r>
          </w:p>
          <w:p w14:paraId="7E0F3292" w14:textId="77777777" w:rsidR="00505F06" w:rsidRPr="00BA1B01" w:rsidRDefault="00505F06" w:rsidP="00441B6F">
            <w:pPr>
              <w:pStyle w:val="Body"/>
              <w:spacing w:after="0"/>
              <w:rPr>
                <w:rFonts w:ascii="Arial" w:eastAsia="Calibri" w:hAnsi="Arial" w:cs="Arial"/>
                <w:szCs w:val="22"/>
              </w:rPr>
            </w:pPr>
          </w:p>
        </w:tc>
      </w:tr>
    </w:tbl>
    <w:p w14:paraId="25C08719" w14:textId="77777777" w:rsidR="00636EB2" w:rsidRDefault="00636EB2" w:rsidP="00441B6F">
      <w:pPr>
        <w:pStyle w:val="Body"/>
        <w:spacing w:after="0"/>
        <w:rPr>
          <w:rFonts w:ascii="Arial" w:hAnsi="Arial" w:cs="Arial"/>
          <w:i/>
        </w:rPr>
      </w:pPr>
    </w:p>
    <w:p w14:paraId="660B8D5E" w14:textId="77777777" w:rsidR="00F42CB7" w:rsidRDefault="00A24E7E" w:rsidP="00441B6F">
      <w:pPr>
        <w:pStyle w:val="Body"/>
        <w:spacing w:after="0"/>
        <w:rPr>
          <w:rFonts w:ascii="Arial" w:hAnsi="Arial" w:cs="Arial"/>
        </w:rPr>
      </w:pPr>
      <w:r>
        <w:rPr>
          <w:rFonts w:ascii="Arial" w:hAnsi="Arial" w:cs="Arial"/>
          <w:i/>
        </w:rPr>
        <w:t xml:space="preserve">Keywords: </w:t>
      </w:r>
      <w:proofErr w:type="spellStart"/>
      <w:r w:rsidR="00F42CB7">
        <w:rPr>
          <w:rFonts w:ascii="Arial" w:hAnsi="Arial" w:cs="Arial"/>
          <w:i/>
        </w:rPr>
        <w:t>Garcina</w:t>
      </w:r>
      <w:proofErr w:type="spellEnd"/>
      <w:r w:rsidR="00F42CB7">
        <w:rPr>
          <w:rFonts w:ascii="Arial" w:hAnsi="Arial" w:cs="Arial"/>
          <w:i/>
        </w:rPr>
        <w:t xml:space="preserve"> kola, </w:t>
      </w:r>
      <w:r w:rsidR="00F42CB7">
        <w:rPr>
          <w:rFonts w:ascii="Arial" w:hAnsi="Arial" w:cs="Arial"/>
        </w:rPr>
        <w:t>Phytochemicals, antioxidant activity, anti-diabetic activity</w:t>
      </w:r>
    </w:p>
    <w:p w14:paraId="643B2D55" w14:textId="77777777" w:rsidR="00790ADA" w:rsidRDefault="00790ADA" w:rsidP="00441B6F">
      <w:pPr>
        <w:pStyle w:val="Body"/>
        <w:spacing w:after="0"/>
        <w:rPr>
          <w:rFonts w:ascii="Arial" w:hAnsi="Arial" w:cs="Arial"/>
          <w:i/>
        </w:rPr>
      </w:pPr>
    </w:p>
    <w:p w14:paraId="4D46FC15" w14:textId="77777777" w:rsidR="00505F06" w:rsidRPr="00A24E7E" w:rsidRDefault="00505F06" w:rsidP="00441B6F">
      <w:pPr>
        <w:pStyle w:val="Body"/>
        <w:spacing w:after="0"/>
        <w:rPr>
          <w:rFonts w:ascii="Arial" w:hAnsi="Arial" w:cs="Arial"/>
          <w:i/>
        </w:rPr>
      </w:pPr>
    </w:p>
    <w:p w14:paraId="3741822D"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456A3B">
        <w:rPr>
          <w:rFonts w:ascii="Arial" w:hAnsi="Arial" w:cs="Arial"/>
        </w:rPr>
        <w:t xml:space="preserve"> </w:t>
      </w:r>
    </w:p>
    <w:p w14:paraId="672BDC4D" w14:textId="77777777" w:rsidR="00790ADA" w:rsidRPr="00FB3A86" w:rsidRDefault="00790ADA" w:rsidP="00441B6F">
      <w:pPr>
        <w:pStyle w:val="AbstHead"/>
        <w:spacing w:after="0"/>
        <w:jc w:val="both"/>
        <w:rPr>
          <w:rFonts w:ascii="Arial" w:hAnsi="Arial" w:cs="Arial"/>
        </w:rPr>
      </w:pPr>
    </w:p>
    <w:p w14:paraId="18AF5BA7" w14:textId="77777777" w:rsidR="00975778" w:rsidRPr="009A720D" w:rsidRDefault="00975778" w:rsidP="00FF4CD3">
      <w:pPr>
        <w:spacing w:after="240"/>
        <w:jc w:val="both"/>
        <w:rPr>
          <w:rFonts w:ascii="Arial" w:hAnsi="Arial" w:cs="Arial"/>
        </w:rPr>
      </w:pPr>
      <w:r w:rsidRPr="009A720D">
        <w:rPr>
          <w:rFonts w:ascii="Arial" w:hAnsi="Arial" w:cs="Arial"/>
          <w:i/>
        </w:rPr>
        <w:t xml:space="preserve">Garcinia kola </w:t>
      </w:r>
      <w:r w:rsidRPr="009A720D">
        <w:rPr>
          <w:rFonts w:ascii="Arial" w:hAnsi="Arial" w:cs="Arial"/>
        </w:rPr>
        <w:t>(</w:t>
      </w:r>
      <w:proofErr w:type="spellStart"/>
      <w:r w:rsidRPr="009A720D">
        <w:rPr>
          <w:rFonts w:ascii="Arial" w:hAnsi="Arial" w:cs="Arial"/>
        </w:rPr>
        <w:t>Clusiaceae</w:t>
      </w:r>
      <w:proofErr w:type="spellEnd"/>
      <w:r w:rsidRPr="009A720D">
        <w:rPr>
          <w:rFonts w:ascii="Arial" w:hAnsi="Arial" w:cs="Arial"/>
        </w:rPr>
        <w:t xml:space="preserve"> family), or bitter kola, is a tropical flowering plant found in western and central Africa, produces large orange fruits and brown, nut-like seeds. The seed plays a very important role in African ethno-medicine, in the treatment of coughs, colds, hoarseness of voice, liver diseases, and as aphrodisiac. The seeds have been formulated into tablets and are also used in many herbal preparations, either singly or in combination with other plants. Hepa-Vital Tea, a blend of </w:t>
      </w:r>
      <w:r w:rsidRPr="009A720D">
        <w:rPr>
          <w:rFonts w:ascii="Arial" w:hAnsi="Arial" w:cs="Arial"/>
          <w:i/>
        </w:rPr>
        <w:t xml:space="preserve">G. kola </w:t>
      </w:r>
      <w:r w:rsidRPr="009A720D">
        <w:rPr>
          <w:rFonts w:ascii="Arial" w:hAnsi="Arial" w:cs="Arial"/>
        </w:rPr>
        <w:t xml:space="preserve">and </w:t>
      </w:r>
      <w:r w:rsidRPr="009A720D">
        <w:rPr>
          <w:rFonts w:ascii="Arial" w:hAnsi="Arial" w:cs="Arial"/>
          <w:i/>
        </w:rPr>
        <w:t xml:space="preserve">Combretum </w:t>
      </w:r>
      <w:proofErr w:type="spellStart"/>
      <w:r w:rsidRPr="009A720D">
        <w:rPr>
          <w:rFonts w:ascii="Arial" w:hAnsi="Arial" w:cs="Arial"/>
          <w:i/>
        </w:rPr>
        <w:t>micranttum</w:t>
      </w:r>
      <w:proofErr w:type="spellEnd"/>
      <w:r w:rsidRPr="009A720D">
        <w:rPr>
          <w:rFonts w:ascii="Arial" w:hAnsi="Arial" w:cs="Arial"/>
          <w:i/>
        </w:rPr>
        <w:t>,</w:t>
      </w:r>
      <w:r w:rsidRPr="009A720D">
        <w:rPr>
          <w:rFonts w:ascii="Arial" w:hAnsi="Arial" w:cs="Arial"/>
        </w:rPr>
        <w:t xml:space="preserve"> and Hangover Tonic, comprising </w:t>
      </w:r>
      <w:proofErr w:type="spellStart"/>
      <w:r w:rsidRPr="009A720D">
        <w:rPr>
          <w:rFonts w:ascii="Arial" w:hAnsi="Arial" w:cs="Arial"/>
        </w:rPr>
        <w:t>kolaviron</w:t>
      </w:r>
      <w:proofErr w:type="spellEnd"/>
      <w:r w:rsidRPr="009A720D">
        <w:rPr>
          <w:rFonts w:ascii="Arial" w:hAnsi="Arial" w:cs="Arial"/>
        </w:rPr>
        <w:t xml:space="preserve"> and </w:t>
      </w:r>
      <w:r w:rsidRPr="009A720D">
        <w:rPr>
          <w:rFonts w:ascii="Arial" w:hAnsi="Arial" w:cs="Arial"/>
          <w:i/>
        </w:rPr>
        <w:t xml:space="preserve">Cola </w:t>
      </w:r>
      <w:proofErr w:type="spellStart"/>
      <w:r w:rsidRPr="009A720D">
        <w:rPr>
          <w:rFonts w:ascii="Arial" w:hAnsi="Arial" w:cs="Arial"/>
          <w:i/>
        </w:rPr>
        <w:t>nitida</w:t>
      </w:r>
      <w:proofErr w:type="spellEnd"/>
      <w:r w:rsidRPr="009A720D">
        <w:rPr>
          <w:rFonts w:ascii="Arial" w:hAnsi="Arial" w:cs="Arial"/>
        </w:rPr>
        <w:t>, are manufactured and marketed as phytomedicines (Farombi, 2011).</w:t>
      </w:r>
    </w:p>
    <w:p w14:paraId="1A5BDBCE" w14:textId="77777777" w:rsidR="00975778" w:rsidRPr="009A720D" w:rsidRDefault="00975778" w:rsidP="00E73FB0">
      <w:pPr>
        <w:spacing w:after="240"/>
        <w:jc w:val="both"/>
        <w:rPr>
          <w:rFonts w:ascii="Arial" w:hAnsi="Arial" w:cs="Arial"/>
        </w:rPr>
      </w:pPr>
      <w:r w:rsidRPr="009A720D">
        <w:rPr>
          <w:rFonts w:ascii="Arial" w:hAnsi="Arial" w:cs="Arial"/>
          <w:i/>
        </w:rPr>
        <w:t>Garcinia kola</w:t>
      </w:r>
      <w:r w:rsidRPr="009A720D">
        <w:rPr>
          <w:rFonts w:ascii="Arial" w:hAnsi="Arial" w:cs="Arial"/>
        </w:rPr>
        <w:t xml:space="preserve"> oil inhibited the microbial growth of bacterial and fungal strains responsible for spoiling of food products (Doh et al., 2023). The antioxidant and hepatoprotective properties of the seed have been associated with the isolated bioflavonoid complex </w:t>
      </w:r>
      <w:proofErr w:type="spellStart"/>
      <w:r w:rsidRPr="009A720D">
        <w:rPr>
          <w:rFonts w:ascii="Arial" w:hAnsi="Arial" w:cs="Arial"/>
        </w:rPr>
        <w:t>kolaviron</w:t>
      </w:r>
      <w:proofErr w:type="spellEnd"/>
      <w:r w:rsidRPr="009A720D">
        <w:rPr>
          <w:rFonts w:ascii="Arial" w:hAnsi="Arial" w:cs="Arial"/>
        </w:rPr>
        <w:t xml:space="preserve"> (</w:t>
      </w:r>
      <w:proofErr w:type="spellStart"/>
      <w:r w:rsidRPr="009A720D">
        <w:rPr>
          <w:rFonts w:ascii="Arial" w:hAnsi="Arial" w:cs="Arial"/>
        </w:rPr>
        <w:t>Farombi</w:t>
      </w:r>
      <w:proofErr w:type="spellEnd"/>
      <w:r w:rsidRPr="009A720D">
        <w:rPr>
          <w:rFonts w:ascii="Arial" w:hAnsi="Arial" w:cs="Arial"/>
        </w:rPr>
        <w:t>, 2011). Extracts and compounds isolated from the plants displayed potent antimicrobials activities (</w:t>
      </w:r>
      <w:proofErr w:type="spellStart"/>
      <w:r w:rsidRPr="009A720D">
        <w:rPr>
          <w:rFonts w:ascii="Arial" w:hAnsi="Arial" w:cs="Arial"/>
        </w:rPr>
        <w:t>Seanego</w:t>
      </w:r>
      <w:proofErr w:type="spellEnd"/>
      <w:r w:rsidRPr="009A720D">
        <w:rPr>
          <w:rFonts w:ascii="Arial" w:hAnsi="Arial" w:cs="Arial"/>
        </w:rPr>
        <w:t xml:space="preserve"> and </w:t>
      </w:r>
      <w:proofErr w:type="spellStart"/>
      <w:r w:rsidRPr="009A720D">
        <w:rPr>
          <w:rFonts w:ascii="Arial" w:hAnsi="Arial" w:cs="Arial"/>
        </w:rPr>
        <w:t>Ndip</w:t>
      </w:r>
      <w:proofErr w:type="spellEnd"/>
      <w:r w:rsidRPr="009A720D">
        <w:rPr>
          <w:rFonts w:ascii="Arial" w:hAnsi="Arial" w:cs="Arial"/>
        </w:rPr>
        <w:t xml:space="preserve">, 2012; </w:t>
      </w:r>
      <w:r w:rsidRPr="00E73FB0">
        <w:rPr>
          <w:rFonts w:ascii="Arial" w:hAnsi="Arial" w:cs="Arial"/>
        </w:rPr>
        <w:t>Ineta et al., 2018</w:t>
      </w:r>
      <w:r w:rsidRPr="009A720D">
        <w:rPr>
          <w:rFonts w:ascii="Arial" w:hAnsi="Arial" w:cs="Arial"/>
        </w:rPr>
        <w:t xml:space="preserve">). A methanol extract displayed inhibition of </w:t>
      </w:r>
      <w:r w:rsidRPr="009A720D">
        <w:rPr>
          <w:rFonts w:ascii="Arial" w:hAnsi="Arial" w:cs="Arial"/>
          <w:i/>
        </w:rPr>
        <w:t>Staphylococcus aureus</w:t>
      </w:r>
      <w:r w:rsidRPr="009A720D">
        <w:rPr>
          <w:rFonts w:ascii="Arial" w:hAnsi="Arial" w:cs="Arial"/>
        </w:rPr>
        <w:t xml:space="preserve"> (MIC 250 µg/mL) and cytotoxicity (MIC 33 µg/mL) in the brine shrimp lethality assay (Nwadike and Oyetunji, 2024). According to a finding, bitter kola has no negative effects on the Wistar rats' testes, especially when taken in low doses (</w:t>
      </w:r>
      <w:proofErr w:type="spellStart"/>
      <w:r w:rsidRPr="009A720D">
        <w:rPr>
          <w:rFonts w:ascii="Arial" w:hAnsi="Arial" w:cs="Arial"/>
        </w:rPr>
        <w:t>Chukwudi-Emelike</w:t>
      </w:r>
      <w:proofErr w:type="spellEnd"/>
      <w:r w:rsidRPr="009A720D">
        <w:rPr>
          <w:rFonts w:ascii="Arial" w:hAnsi="Arial" w:cs="Arial"/>
        </w:rPr>
        <w:t xml:space="preserve"> et al., 2016). A previous investigation revealed that seeds of G. kola are very efficient as antioxidant, antimicrobial, antidiabetic, antihypertension, anti-analgesic, and anti-inflammatory. The study also found that too much consumption of the seeds caused low fertility and toxicity (</w:t>
      </w:r>
      <w:proofErr w:type="spellStart"/>
      <w:r w:rsidRPr="00E73FB0">
        <w:rPr>
          <w:rFonts w:ascii="Arial" w:hAnsi="Arial" w:cs="Arial"/>
        </w:rPr>
        <w:t>Dogara</w:t>
      </w:r>
      <w:proofErr w:type="spellEnd"/>
      <w:r w:rsidRPr="00E73FB0">
        <w:rPr>
          <w:rFonts w:ascii="Arial" w:hAnsi="Arial" w:cs="Arial"/>
        </w:rPr>
        <w:t xml:space="preserve"> et al., 2022</w:t>
      </w:r>
      <w:r w:rsidRPr="009A720D">
        <w:rPr>
          <w:rFonts w:ascii="Arial" w:hAnsi="Arial" w:cs="Arial"/>
        </w:rPr>
        <w:t>). The</w:t>
      </w:r>
      <w:r w:rsidRPr="009A720D">
        <w:rPr>
          <w:rFonts w:ascii="Arial" w:hAnsi="Arial" w:cs="Arial"/>
          <w:i/>
        </w:rPr>
        <w:t xml:space="preserve"> in vivo</w:t>
      </w:r>
      <w:r w:rsidRPr="009A720D">
        <w:rPr>
          <w:rFonts w:ascii="Arial" w:hAnsi="Arial" w:cs="Arial"/>
        </w:rPr>
        <w:t xml:space="preserve"> </w:t>
      </w:r>
      <w:proofErr w:type="spellStart"/>
      <w:r w:rsidRPr="009A720D">
        <w:rPr>
          <w:rFonts w:ascii="Arial" w:hAnsi="Arial" w:cs="Arial"/>
        </w:rPr>
        <w:t>antitrypanosomal</w:t>
      </w:r>
      <w:proofErr w:type="spellEnd"/>
      <w:r w:rsidRPr="009A720D">
        <w:rPr>
          <w:rFonts w:ascii="Arial" w:hAnsi="Arial" w:cs="Arial"/>
        </w:rPr>
        <w:t xml:space="preserve"> activity of a methanolic extract of </w:t>
      </w:r>
      <w:r w:rsidRPr="009A720D">
        <w:rPr>
          <w:rFonts w:ascii="Arial" w:hAnsi="Arial" w:cs="Arial"/>
          <w:i/>
        </w:rPr>
        <w:t>G. kola</w:t>
      </w:r>
      <w:r w:rsidRPr="009A720D">
        <w:rPr>
          <w:rFonts w:ascii="Arial" w:hAnsi="Arial" w:cs="Arial"/>
        </w:rPr>
        <w:t xml:space="preserve"> nuts on rats can be demonstrated (</w:t>
      </w:r>
      <w:proofErr w:type="spellStart"/>
      <w:r w:rsidRPr="009A720D">
        <w:rPr>
          <w:rFonts w:ascii="Arial" w:hAnsi="Arial" w:cs="Arial"/>
        </w:rPr>
        <w:t>Rufa’I</w:t>
      </w:r>
      <w:proofErr w:type="spellEnd"/>
      <w:r w:rsidRPr="009A720D">
        <w:rPr>
          <w:rFonts w:ascii="Arial" w:hAnsi="Arial" w:cs="Arial"/>
        </w:rPr>
        <w:t xml:space="preserve"> et al., 2023). The anti-ulcer and antioxidant effects of </w:t>
      </w:r>
      <w:r w:rsidRPr="009A720D">
        <w:rPr>
          <w:rFonts w:ascii="Arial" w:hAnsi="Arial" w:cs="Arial"/>
          <w:i/>
        </w:rPr>
        <w:t xml:space="preserve">G. kola </w:t>
      </w:r>
      <w:r w:rsidRPr="009A720D">
        <w:rPr>
          <w:rFonts w:ascii="Arial" w:hAnsi="Arial" w:cs="Arial"/>
        </w:rPr>
        <w:t>was described recently (Fokou et al., 2024).</w:t>
      </w:r>
      <w:r w:rsidR="00E73FB0">
        <w:rPr>
          <w:rFonts w:ascii="Arial" w:hAnsi="Arial" w:cs="Arial"/>
        </w:rPr>
        <w:t xml:space="preserve"> </w:t>
      </w:r>
      <w:r w:rsidR="00E73FB0" w:rsidRPr="009122D3">
        <w:rPr>
          <w:rFonts w:ascii="Arial" w:hAnsi="Arial" w:cs="Arial"/>
        </w:rPr>
        <w:t xml:space="preserve">Garcinia kola is used in treatment of numerous diseases, including gastric disorders, bronchial diseases, fever, malaria and is used to induce a stimulating and aphrodisiac effect. The plant is now attracting considerable interest as a possible source of pharmaceutically important drugs </w:t>
      </w:r>
      <w:r w:rsidR="00E73FB0">
        <w:rPr>
          <w:rFonts w:ascii="Arial" w:hAnsi="Arial" w:cs="Arial"/>
        </w:rPr>
        <w:t>(</w:t>
      </w:r>
      <w:proofErr w:type="spellStart"/>
      <w:r w:rsidR="00E73FB0">
        <w:t>Ogbadoyi</w:t>
      </w:r>
      <w:proofErr w:type="spellEnd"/>
      <w:r w:rsidR="00E73FB0" w:rsidRPr="009122D3">
        <w:rPr>
          <w:rFonts w:ascii="Arial" w:hAnsi="Arial" w:cs="Arial"/>
        </w:rPr>
        <w:t xml:space="preserve"> </w:t>
      </w:r>
      <w:r w:rsidR="00E73FB0">
        <w:rPr>
          <w:rFonts w:ascii="Arial" w:hAnsi="Arial" w:cs="Arial"/>
        </w:rPr>
        <w:t>et al., 2011; T</w:t>
      </w:r>
      <w:r w:rsidR="00E73FB0" w:rsidRPr="009122D3">
        <w:rPr>
          <w:rFonts w:ascii="Arial" w:hAnsi="Arial" w:cs="Arial"/>
        </w:rPr>
        <w:t>auchen, et al., 2023)</w:t>
      </w:r>
    </w:p>
    <w:p w14:paraId="510C21E9" w14:textId="77777777" w:rsidR="00975778" w:rsidRPr="009A720D" w:rsidRDefault="00FF4CD3" w:rsidP="00FF4CD3">
      <w:pPr>
        <w:spacing w:after="240"/>
        <w:jc w:val="both"/>
        <w:rPr>
          <w:rFonts w:ascii="Arial" w:hAnsi="Arial" w:cs="Arial"/>
        </w:rPr>
      </w:pPr>
      <w:r w:rsidRPr="009A720D">
        <w:rPr>
          <w:rFonts w:ascii="Arial" w:hAnsi="Arial" w:cs="Arial"/>
        </w:rPr>
        <w:t xml:space="preserve">The isolation of flavonoid apigenin and </w:t>
      </w:r>
      <w:proofErr w:type="spellStart"/>
      <w:r w:rsidRPr="009A720D">
        <w:rPr>
          <w:rFonts w:ascii="Arial" w:hAnsi="Arial" w:cs="Arial"/>
        </w:rPr>
        <w:t>biflavone</w:t>
      </w:r>
      <w:proofErr w:type="spellEnd"/>
      <w:r w:rsidRPr="009A720D">
        <w:rPr>
          <w:rFonts w:ascii="Arial" w:hAnsi="Arial" w:cs="Arial"/>
        </w:rPr>
        <w:t xml:space="preserve">, </w:t>
      </w:r>
      <w:proofErr w:type="spellStart"/>
      <w:r w:rsidRPr="009A720D">
        <w:rPr>
          <w:rFonts w:ascii="Arial" w:hAnsi="Arial" w:cs="Arial"/>
        </w:rPr>
        <w:t>kolaflavanone</w:t>
      </w:r>
      <w:proofErr w:type="spellEnd"/>
      <w:r w:rsidRPr="009A720D">
        <w:rPr>
          <w:rFonts w:ascii="Arial" w:hAnsi="Arial" w:cs="Arial"/>
        </w:rPr>
        <w:t xml:space="preserve"> has been described from the plant (</w:t>
      </w:r>
      <w:proofErr w:type="spellStart"/>
      <w:r w:rsidRPr="009A720D">
        <w:rPr>
          <w:rFonts w:ascii="Arial" w:hAnsi="Arial" w:cs="Arial"/>
        </w:rPr>
        <w:t>Iwu</w:t>
      </w:r>
      <w:proofErr w:type="spellEnd"/>
      <w:r w:rsidRPr="009A720D">
        <w:rPr>
          <w:rFonts w:ascii="Arial" w:hAnsi="Arial" w:cs="Arial"/>
        </w:rPr>
        <w:t xml:space="preserve"> and </w:t>
      </w:r>
      <w:proofErr w:type="spellStart"/>
      <w:r w:rsidRPr="009A720D">
        <w:rPr>
          <w:rFonts w:ascii="Arial" w:hAnsi="Arial" w:cs="Arial"/>
        </w:rPr>
        <w:t>Igboko</w:t>
      </w:r>
      <w:proofErr w:type="spellEnd"/>
      <w:r w:rsidRPr="009A720D">
        <w:rPr>
          <w:rFonts w:ascii="Arial" w:hAnsi="Arial" w:cs="Arial"/>
        </w:rPr>
        <w:t xml:space="preserve">, 1982). </w:t>
      </w:r>
      <w:r w:rsidRPr="009A720D">
        <w:rPr>
          <w:rFonts w:ascii="Arial" w:hAnsi="Arial" w:cs="Arial"/>
          <w:i/>
        </w:rPr>
        <w:t>G. kola</w:t>
      </w:r>
      <w:r w:rsidRPr="009A720D">
        <w:rPr>
          <w:rFonts w:ascii="Arial" w:hAnsi="Arial" w:cs="Arial"/>
        </w:rPr>
        <w:t xml:space="preserve"> contains various other chemicals alongside </w:t>
      </w:r>
      <w:proofErr w:type="spellStart"/>
      <w:r w:rsidRPr="009A720D">
        <w:rPr>
          <w:rFonts w:ascii="Arial" w:hAnsi="Arial" w:cs="Arial"/>
        </w:rPr>
        <w:t>kolaviron</w:t>
      </w:r>
      <w:proofErr w:type="spellEnd"/>
      <w:r w:rsidRPr="009A720D">
        <w:rPr>
          <w:rFonts w:ascii="Arial" w:hAnsi="Arial" w:cs="Arial"/>
        </w:rPr>
        <w:t xml:space="preserve">, including </w:t>
      </w:r>
      <w:proofErr w:type="spellStart"/>
      <w:r w:rsidRPr="009A720D">
        <w:rPr>
          <w:rFonts w:ascii="Arial" w:hAnsi="Arial" w:cs="Arial"/>
        </w:rPr>
        <w:t>garcinianin</w:t>
      </w:r>
      <w:proofErr w:type="spellEnd"/>
      <w:r w:rsidRPr="009A720D">
        <w:rPr>
          <w:rFonts w:ascii="Arial" w:hAnsi="Arial" w:cs="Arial"/>
        </w:rPr>
        <w:t xml:space="preserve">, </w:t>
      </w:r>
      <w:proofErr w:type="spellStart"/>
      <w:r w:rsidRPr="009A720D">
        <w:rPr>
          <w:rFonts w:ascii="Arial" w:hAnsi="Arial" w:cs="Arial"/>
        </w:rPr>
        <w:t>kolanone</w:t>
      </w:r>
      <w:proofErr w:type="spellEnd"/>
      <w:r w:rsidRPr="009A720D">
        <w:rPr>
          <w:rFonts w:ascii="Arial" w:hAnsi="Arial" w:cs="Arial"/>
        </w:rPr>
        <w:t xml:space="preserve">, </w:t>
      </w:r>
      <w:proofErr w:type="spellStart"/>
      <w:r w:rsidRPr="009A720D">
        <w:rPr>
          <w:rFonts w:ascii="Arial" w:hAnsi="Arial" w:cs="Arial"/>
        </w:rPr>
        <w:t>gakolanone</w:t>
      </w:r>
      <w:proofErr w:type="spellEnd"/>
      <w:r w:rsidRPr="009A720D">
        <w:rPr>
          <w:rFonts w:ascii="Arial" w:hAnsi="Arial" w:cs="Arial"/>
        </w:rPr>
        <w:t xml:space="preserve">, </w:t>
      </w:r>
      <w:proofErr w:type="spellStart"/>
      <w:r w:rsidRPr="009A720D">
        <w:rPr>
          <w:rFonts w:ascii="Arial" w:hAnsi="Arial" w:cs="Arial"/>
        </w:rPr>
        <w:t>garcinoic</w:t>
      </w:r>
      <w:proofErr w:type="spellEnd"/>
      <w:r w:rsidRPr="009A720D">
        <w:rPr>
          <w:rFonts w:ascii="Arial" w:hAnsi="Arial" w:cs="Arial"/>
        </w:rPr>
        <w:t xml:space="preserve"> acid, </w:t>
      </w:r>
      <w:proofErr w:type="spellStart"/>
      <w:r w:rsidRPr="009A720D">
        <w:rPr>
          <w:rFonts w:ascii="Arial" w:hAnsi="Arial" w:cs="Arial"/>
        </w:rPr>
        <w:t>garcinal</w:t>
      </w:r>
      <w:proofErr w:type="spellEnd"/>
      <w:r w:rsidRPr="009A720D">
        <w:rPr>
          <w:rFonts w:ascii="Arial" w:hAnsi="Arial" w:cs="Arial"/>
        </w:rPr>
        <w:t xml:space="preserve">, </w:t>
      </w:r>
      <w:proofErr w:type="spellStart"/>
      <w:r w:rsidRPr="009A720D">
        <w:rPr>
          <w:rFonts w:ascii="Arial" w:hAnsi="Arial" w:cs="Arial"/>
        </w:rPr>
        <w:t>garcifuran</w:t>
      </w:r>
      <w:proofErr w:type="spellEnd"/>
      <w:r w:rsidRPr="009A720D">
        <w:rPr>
          <w:rFonts w:ascii="Arial" w:hAnsi="Arial" w:cs="Arial"/>
        </w:rPr>
        <w:t xml:space="preserve"> A and B, and </w:t>
      </w:r>
      <w:proofErr w:type="spellStart"/>
      <w:r w:rsidRPr="009A720D">
        <w:rPr>
          <w:rFonts w:ascii="Arial" w:hAnsi="Arial" w:cs="Arial"/>
        </w:rPr>
        <w:t>garcipyran</w:t>
      </w:r>
      <w:proofErr w:type="spellEnd"/>
      <w:r w:rsidRPr="009A720D">
        <w:rPr>
          <w:rFonts w:ascii="Arial" w:hAnsi="Arial" w:cs="Arial"/>
        </w:rPr>
        <w:t xml:space="preserve"> (</w:t>
      </w:r>
      <w:proofErr w:type="spellStart"/>
      <w:r w:rsidRPr="009A720D">
        <w:rPr>
          <w:rFonts w:ascii="Arial" w:hAnsi="Arial" w:cs="Arial"/>
        </w:rPr>
        <w:t>Akoro</w:t>
      </w:r>
      <w:proofErr w:type="spellEnd"/>
      <w:r w:rsidRPr="009A720D">
        <w:rPr>
          <w:rFonts w:ascii="Arial" w:hAnsi="Arial" w:cs="Arial"/>
        </w:rPr>
        <w:t xml:space="preserve"> et al., 2020). Saturated fatty acids (myristic, pentadecanoic, palmitic, margaric, stearic, </w:t>
      </w:r>
      <w:proofErr w:type="spellStart"/>
      <w:r w:rsidRPr="009A720D">
        <w:rPr>
          <w:rFonts w:ascii="Arial" w:hAnsi="Arial" w:cs="Arial"/>
        </w:rPr>
        <w:t>arachdic</w:t>
      </w:r>
      <w:proofErr w:type="spellEnd"/>
      <w:r w:rsidRPr="009A720D">
        <w:rPr>
          <w:rFonts w:ascii="Arial" w:hAnsi="Arial" w:cs="Arial"/>
        </w:rPr>
        <w:t xml:space="preserve">, </w:t>
      </w:r>
      <w:proofErr w:type="spellStart"/>
      <w:r w:rsidRPr="009A720D">
        <w:rPr>
          <w:rFonts w:ascii="Arial" w:hAnsi="Arial" w:cs="Arial"/>
        </w:rPr>
        <w:t>behemic</w:t>
      </w:r>
      <w:proofErr w:type="spellEnd"/>
      <w:r w:rsidRPr="009A720D">
        <w:rPr>
          <w:rFonts w:ascii="Arial" w:hAnsi="Arial" w:cs="Arial"/>
        </w:rPr>
        <w:t>); monosaturated fatty acids (</w:t>
      </w:r>
      <w:proofErr w:type="spellStart"/>
      <w:r w:rsidRPr="009A720D">
        <w:rPr>
          <w:rFonts w:ascii="Arial" w:hAnsi="Arial" w:cs="Arial"/>
        </w:rPr>
        <w:t>myristoleic</w:t>
      </w:r>
      <w:proofErr w:type="spellEnd"/>
      <w:r w:rsidRPr="009A720D">
        <w:rPr>
          <w:rFonts w:ascii="Arial" w:hAnsi="Arial" w:cs="Arial"/>
        </w:rPr>
        <w:t xml:space="preserve">, palmitoleic (trans), palmitoleic (cis), oleic (cis), vaccenic (cis)]; polysaturated fatty acids (linoleic, </w:t>
      </w:r>
      <w:proofErr w:type="spellStart"/>
      <w:r w:rsidRPr="009A720D">
        <w:rPr>
          <w:rFonts w:ascii="Arial" w:hAnsi="Arial" w:cs="Arial"/>
        </w:rPr>
        <w:t>eiscosadienoic</w:t>
      </w:r>
      <w:proofErr w:type="spellEnd"/>
      <w:r w:rsidRPr="009A720D">
        <w:rPr>
          <w:rFonts w:ascii="Arial" w:hAnsi="Arial" w:cs="Arial"/>
        </w:rPr>
        <w:t xml:space="preserve">, polyenes) and essential amino acids (arginine, aspartic acid, glutamic acid, serine, histidine, proline, glycine and alanine were reported to be found in </w:t>
      </w:r>
      <w:r w:rsidRPr="009A720D">
        <w:rPr>
          <w:rFonts w:ascii="Arial" w:hAnsi="Arial" w:cs="Arial"/>
          <w:i/>
        </w:rPr>
        <w:t>G. kola</w:t>
      </w:r>
      <w:r w:rsidRPr="009A720D">
        <w:rPr>
          <w:rFonts w:ascii="Arial" w:hAnsi="Arial" w:cs="Arial"/>
        </w:rPr>
        <w:t xml:space="preserve"> seed and hulls (Afolabi et al., 2006). The results from the GC-MS analysis of the methanolic extract of </w:t>
      </w:r>
      <w:r w:rsidRPr="009A720D">
        <w:rPr>
          <w:rFonts w:ascii="Arial" w:hAnsi="Arial" w:cs="Arial"/>
          <w:i/>
        </w:rPr>
        <w:t>G. kola</w:t>
      </w:r>
      <w:r w:rsidRPr="009A720D">
        <w:rPr>
          <w:rFonts w:ascii="Arial" w:hAnsi="Arial" w:cs="Arial"/>
        </w:rPr>
        <w:t xml:space="preserve"> ((</w:t>
      </w:r>
      <w:proofErr w:type="spellStart"/>
      <w:r w:rsidRPr="009A720D">
        <w:rPr>
          <w:rFonts w:ascii="Arial" w:hAnsi="Arial" w:cs="Arial"/>
        </w:rPr>
        <w:t>Rufa’I</w:t>
      </w:r>
      <w:proofErr w:type="spellEnd"/>
      <w:r w:rsidRPr="009A720D">
        <w:rPr>
          <w:rFonts w:ascii="Arial" w:hAnsi="Arial" w:cs="Arial"/>
        </w:rPr>
        <w:t xml:space="preserve"> et al., 2023) revealed the presence of </w:t>
      </w:r>
      <w:proofErr w:type="spellStart"/>
      <w:r w:rsidRPr="009A720D">
        <w:rPr>
          <w:rFonts w:ascii="Arial" w:hAnsi="Arial" w:cs="Arial"/>
        </w:rPr>
        <w:t>hexanedioic</w:t>
      </w:r>
      <w:proofErr w:type="spellEnd"/>
      <w:r w:rsidRPr="009A720D">
        <w:rPr>
          <w:rFonts w:ascii="Arial" w:hAnsi="Arial" w:cs="Arial"/>
        </w:rPr>
        <w:t xml:space="preserve"> (adipic) acid (45.3%), </w:t>
      </w:r>
      <w:proofErr w:type="spellStart"/>
      <w:r w:rsidRPr="009A720D">
        <w:rPr>
          <w:rFonts w:ascii="Arial" w:hAnsi="Arial" w:cs="Arial"/>
        </w:rPr>
        <w:t>tetrasiloxane</w:t>
      </w:r>
      <w:proofErr w:type="spellEnd"/>
      <w:r w:rsidRPr="009A720D">
        <w:rPr>
          <w:rFonts w:ascii="Arial" w:hAnsi="Arial" w:cs="Arial"/>
        </w:rPr>
        <w:t xml:space="preserve"> (15.4%), and pentanone (6.60%). A phytochemical analysis (</w:t>
      </w:r>
      <w:proofErr w:type="spellStart"/>
      <w:r w:rsidRPr="009A720D">
        <w:rPr>
          <w:rFonts w:ascii="Arial" w:hAnsi="Arial" w:cs="Arial"/>
        </w:rPr>
        <w:t>Penduka</w:t>
      </w:r>
      <w:proofErr w:type="spellEnd"/>
      <w:r w:rsidRPr="009A720D">
        <w:rPr>
          <w:rFonts w:ascii="Arial" w:hAnsi="Arial" w:cs="Arial"/>
        </w:rPr>
        <w:t xml:space="preserve"> et al., 2014) identified (3β)-9,19-cyclolanost-24-en-3-ol (37.707%), (3β)-9,19-cyclolanostan-3-ol,24-methylene (19.464%), and 2-piperidinecarboxylic acid,1-(trimethylsilyl)-,trimethylsilyl ester (9.148%) as major compounds, while another fraction indicated the presence of (3β)-9,19-cyclolanost-24-en-3-ol (14.376%), 9-octadecenoic acid, ethyl ester (13.615%), hexadecanoic acid, ethyl ester (8.403%) and (3β)-9,19-cyclolanostan-3-ol,24-methylene (7.861%).</w:t>
      </w:r>
      <w:r>
        <w:rPr>
          <w:rFonts w:ascii="Arial" w:hAnsi="Arial" w:cs="Arial"/>
        </w:rPr>
        <w:t xml:space="preserve"> </w:t>
      </w:r>
      <w:r w:rsidR="00975778" w:rsidRPr="009A720D">
        <w:rPr>
          <w:rFonts w:ascii="Arial" w:hAnsi="Arial" w:cs="Arial"/>
        </w:rPr>
        <w:t xml:space="preserve">An investigation found that </w:t>
      </w:r>
      <w:r w:rsidR="00975778" w:rsidRPr="009A720D">
        <w:rPr>
          <w:rFonts w:ascii="Arial" w:hAnsi="Arial" w:cs="Arial"/>
          <w:i/>
        </w:rPr>
        <w:t>G. kola</w:t>
      </w:r>
      <w:r w:rsidR="00975778" w:rsidRPr="009A720D">
        <w:rPr>
          <w:rFonts w:ascii="Arial" w:hAnsi="Arial" w:cs="Arial"/>
        </w:rPr>
        <w:t xml:space="preserve"> oil contains 1,2-benzenediol, 3,5-bis (1,1-dimethyl ethyl)- and </w:t>
      </w:r>
      <w:proofErr w:type="spellStart"/>
      <w:r w:rsidR="00975778" w:rsidRPr="009A720D">
        <w:rPr>
          <w:rFonts w:ascii="Arial" w:hAnsi="Arial" w:cs="Arial"/>
        </w:rPr>
        <w:t>phytoacetate</w:t>
      </w:r>
      <w:proofErr w:type="spellEnd"/>
      <w:r w:rsidR="00975778" w:rsidRPr="009A720D">
        <w:rPr>
          <w:rFonts w:ascii="Arial" w:hAnsi="Arial" w:cs="Arial"/>
        </w:rPr>
        <w:t>, which significant anticancer action (</w:t>
      </w:r>
      <w:r w:rsidR="007D4CCB" w:rsidRPr="007D4CCB">
        <w:rPr>
          <w:rFonts w:ascii="Arial" w:hAnsi="Arial" w:cs="Arial"/>
        </w:rPr>
        <w:t>F</w:t>
      </w:r>
      <w:r w:rsidR="00975778" w:rsidRPr="007D4CCB">
        <w:rPr>
          <w:rFonts w:ascii="Arial" w:hAnsi="Arial" w:cs="Arial"/>
        </w:rPr>
        <w:t>olayan et al., 2023</w:t>
      </w:r>
      <w:r w:rsidR="00975778" w:rsidRPr="009A720D">
        <w:rPr>
          <w:rFonts w:ascii="Arial" w:hAnsi="Arial" w:cs="Arial"/>
        </w:rPr>
        <w:t xml:space="preserve">). The constituents isolated from the seed include xanthones, benzophenones, and </w:t>
      </w:r>
      <w:proofErr w:type="spellStart"/>
      <w:r w:rsidR="00975778" w:rsidRPr="009A720D">
        <w:rPr>
          <w:rFonts w:ascii="Arial" w:hAnsi="Arial" w:cs="Arial"/>
        </w:rPr>
        <w:t>kolaviron</w:t>
      </w:r>
      <w:proofErr w:type="spellEnd"/>
      <w:r w:rsidR="00975778" w:rsidRPr="009A720D">
        <w:rPr>
          <w:rFonts w:ascii="Arial" w:hAnsi="Arial" w:cs="Arial"/>
        </w:rPr>
        <w:t xml:space="preserve"> which have shown hepatoprotection activity (Farombi, 2011). Column chromatography separation of extracts from the seeds (</w:t>
      </w:r>
      <w:proofErr w:type="spellStart"/>
      <w:r w:rsidR="00975778" w:rsidRPr="009A720D">
        <w:rPr>
          <w:rFonts w:ascii="Arial" w:hAnsi="Arial" w:cs="Arial"/>
        </w:rPr>
        <w:t>Seanego</w:t>
      </w:r>
      <w:proofErr w:type="spellEnd"/>
      <w:r w:rsidR="00975778" w:rsidRPr="009A720D">
        <w:rPr>
          <w:rFonts w:ascii="Arial" w:hAnsi="Arial" w:cs="Arial"/>
        </w:rPr>
        <w:t xml:space="preserve"> and </w:t>
      </w:r>
      <w:proofErr w:type="spellStart"/>
      <w:r w:rsidR="00975778" w:rsidRPr="009A720D">
        <w:rPr>
          <w:rFonts w:ascii="Arial" w:hAnsi="Arial" w:cs="Arial"/>
        </w:rPr>
        <w:t>Ndip</w:t>
      </w:r>
      <w:proofErr w:type="spellEnd"/>
      <w:r w:rsidR="00975778" w:rsidRPr="009A720D">
        <w:rPr>
          <w:rFonts w:ascii="Arial" w:hAnsi="Arial" w:cs="Arial"/>
        </w:rPr>
        <w:t>, 2012) revealed the isolation of linoleic acid (26.60%), hexadecanoic acid (25.07%) and 9-octadecenoic acid (24.81%) from a fraction. Another fraction of the extract produced an abundant of 1,2-benzenedicarboxylic acid, a carboxylic fatty acid ester (100%), while the third fraction was rich in 2,3-dihydro-3,5-dihydroxy-6-methyl (24.16%), 1- butanol (15.72%) and 9-octadecenamide (13.82%). These chemical compounds</w:t>
      </w:r>
      <w:r>
        <w:rPr>
          <w:rFonts w:ascii="Arial" w:hAnsi="Arial" w:cs="Arial"/>
        </w:rPr>
        <w:t xml:space="preserve"> which are volatiles were major</w:t>
      </w:r>
      <w:r w:rsidR="00975778" w:rsidRPr="009A720D">
        <w:rPr>
          <w:rFonts w:ascii="Arial" w:hAnsi="Arial" w:cs="Arial"/>
        </w:rPr>
        <w:t>ly responsible for the observed biological activities of the extract (</w:t>
      </w:r>
      <w:proofErr w:type="spellStart"/>
      <w:r w:rsidR="00975778" w:rsidRPr="009A720D">
        <w:rPr>
          <w:rFonts w:ascii="Arial" w:hAnsi="Arial" w:cs="Arial"/>
        </w:rPr>
        <w:t>Seanego</w:t>
      </w:r>
      <w:proofErr w:type="spellEnd"/>
      <w:r w:rsidR="00975778" w:rsidRPr="009A720D">
        <w:rPr>
          <w:rFonts w:ascii="Arial" w:hAnsi="Arial" w:cs="Arial"/>
        </w:rPr>
        <w:t xml:space="preserve"> and </w:t>
      </w:r>
      <w:proofErr w:type="spellStart"/>
      <w:r w:rsidR="00975778" w:rsidRPr="009A720D">
        <w:rPr>
          <w:rFonts w:ascii="Arial" w:hAnsi="Arial" w:cs="Arial"/>
        </w:rPr>
        <w:t>Ndip</w:t>
      </w:r>
      <w:proofErr w:type="spellEnd"/>
      <w:r w:rsidR="00975778" w:rsidRPr="009A720D">
        <w:rPr>
          <w:rFonts w:ascii="Arial" w:hAnsi="Arial" w:cs="Arial"/>
        </w:rPr>
        <w:t>, 2012).</w:t>
      </w:r>
    </w:p>
    <w:p w14:paraId="597DCAB3" w14:textId="77777777" w:rsidR="00975778" w:rsidRPr="009A720D" w:rsidRDefault="00975778" w:rsidP="00FF4CD3">
      <w:pPr>
        <w:spacing w:after="240"/>
        <w:jc w:val="both"/>
        <w:rPr>
          <w:rFonts w:ascii="Arial" w:hAnsi="Arial" w:cs="Arial"/>
        </w:rPr>
      </w:pPr>
      <w:r w:rsidRPr="009A720D">
        <w:rPr>
          <w:rFonts w:ascii="Arial" w:hAnsi="Arial" w:cs="Arial"/>
        </w:rPr>
        <w:t xml:space="preserve">The composition of </w:t>
      </w:r>
      <w:r w:rsidRPr="009A720D">
        <w:rPr>
          <w:rFonts w:ascii="Arial" w:hAnsi="Arial" w:cs="Arial"/>
          <w:i/>
        </w:rPr>
        <w:t xml:space="preserve">G. kola </w:t>
      </w:r>
      <w:r w:rsidRPr="009A720D">
        <w:rPr>
          <w:rFonts w:ascii="Arial" w:hAnsi="Arial" w:cs="Arial"/>
        </w:rPr>
        <w:t>essential oil (</w:t>
      </w:r>
      <w:proofErr w:type="spellStart"/>
      <w:r w:rsidRPr="009A720D">
        <w:rPr>
          <w:rFonts w:ascii="Arial" w:hAnsi="Arial" w:cs="Arial"/>
        </w:rPr>
        <w:t>Oloruntola</w:t>
      </w:r>
      <w:proofErr w:type="spellEnd"/>
      <w:r w:rsidRPr="009A720D">
        <w:rPr>
          <w:rFonts w:ascii="Arial" w:hAnsi="Arial" w:cs="Arial"/>
        </w:rPr>
        <w:t xml:space="preserve">, 2024) comprised mainly of hexadecanoic acid (16.24%) and linolenic acid (42.86%). </w:t>
      </w:r>
      <w:r w:rsidR="00184189">
        <w:t xml:space="preserve">The composition of the volatiles isolated by distillation-extraction from an oleoresin from sample of seeds of </w:t>
      </w:r>
      <w:r w:rsidR="00184189" w:rsidRPr="00CF4EA3">
        <w:rPr>
          <w:i/>
        </w:rPr>
        <w:t>G</w:t>
      </w:r>
      <w:r w:rsidR="00184189">
        <w:rPr>
          <w:i/>
        </w:rPr>
        <w:t>.</w:t>
      </w:r>
      <w:r w:rsidR="00184189" w:rsidRPr="00CF4EA3">
        <w:rPr>
          <w:i/>
        </w:rPr>
        <w:t xml:space="preserve"> kola</w:t>
      </w:r>
      <w:r w:rsidR="00184189">
        <w:t xml:space="preserve"> Heckel grown in Nigeria (</w:t>
      </w:r>
      <w:proofErr w:type="spellStart"/>
      <w:r w:rsidR="00184189">
        <w:t>Onayade</w:t>
      </w:r>
      <w:proofErr w:type="spellEnd"/>
      <w:r w:rsidR="00184189">
        <w:t xml:space="preserve"> et a</w:t>
      </w:r>
      <w:r w:rsidR="00184189" w:rsidRPr="00CF4EA3">
        <w:rPr>
          <w:highlight w:val="yellow"/>
        </w:rPr>
        <w:t>l</w:t>
      </w:r>
      <w:r w:rsidR="00EE7602" w:rsidRPr="00EE7602">
        <w:t>., 2013</w:t>
      </w:r>
      <w:r w:rsidR="00184189">
        <w:t xml:space="preserve">) was </w:t>
      </w:r>
      <w:proofErr w:type="spellStart"/>
      <w:r w:rsidR="00184189">
        <w:t>analysed</w:t>
      </w:r>
      <w:proofErr w:type="spellEnd"/>
      <w:r w:rsidR="00184189">
        <w:t xml:space="preserve"> and found to contained mainly of 6-methylhept-5-en-2-one (16%), (</w:t>
      </w:r>
      <w:proofErr w:type="gramStart"/>
      <w:r w:rsidR="00184189">
        <w:t>E,E</w:t>
      </w:r>
      <w:proofErr w:type="gramEnd"/>
      <w:r w:rsidR="00184189">
        <w:t xml:space="preserve">)-farnesol (14%), 5-ethenyldihydro-5-methylfuran-2-one (=lavender lactone, 12%) and </w:t>
      </w:r>
      <w:proofErr w:type="spellStart"/>
      <w:r w:rsidR="00184189">
        <w:t>linalol</w:t>
      </w:r>
      <w:proofErr w:type="spellEnd"/>
      <w:r w:rsidR="00184189">
        <w:t xml:space="preserve"> (11%). </w:t>
      </w:r>
      <w:r w:rsidRPr="009A720D">
        <w:rPr>
          <w:rFonts w:ascii="Arial" w:hAnsi="Arial" w:cs="Arial"/>
        </w:rPr>
        <w:t>The leaf essential oil obtaine</w:t>
      </w:r>
      <w:r w:rsidR="00862367">
        <w:rPr>
          <w:rFonts w:ascii="Arial" w:hAnsi="Arial" w:cs="Arial"/>
        </w:rPr>
        <w:t xml:space="preserve">d by </w:t>
      </w:r>
      <w:proofErr w:type="spellStart"/>
      <w:r w:rsidR="00862367">
        <w:rPr>
          <w:rFonts w:ascii="Arial" w:hAnsi="Arial" w:cs="Arial"/>
        </w:rPr>
        <w:t>hydrodistillation</w:t>
      </w:r>
      <w:proofErr w:type="spellEnd"/>
      <w:r w:rsidR="00862367">
        <w:rPr>
          <w:rFonts w:ascii="Arial" w:hAnsi="Arial" w:cs="Arial"/>
        </w:rPr>
        <w:t xml:space="preserve"> (</w:t>
      </w:r>
      <w:proofErr w:type="spellStart"/>
      <w:r w:rsidR="00862367">
        <w:rPr>
          <w:rFonts w:ascii="Arial" w:hAnsi="Arial" w:cs="Arial"/>
        </w:rPr>
        <w:t>Okhale</w:t>
      </w:r>
      <w:proofErr w:type="spellEnd"/>
      <w:r w:rsidR="00862367">
        <w:rPr>
          <w:rFonts w:ascii="Arial" w:hAnsi="Arial" w:cs="Arial"/>
        </w:rPr>
        <w:t xml:space="preserve"> </w:t>
      </w:r>
      <w:r w:rsidRPr="009A720D">
        <w:rPr>
          <w:rFonts w:ascii="Arial" w:hAnsi="Arial" w:cs="Arial"/>
        </w:rPr>
        <w:t xml:space="preserve">et al., 2016) was shown to dominated by citronellic acid (48.3%), </w:t>
      </w:r>
      <w:proofErr w:type="spellStart"/>
      <w:r w:rsidRPr="009A720D">
        <w:rPr>
          <w:rFonts w:ascii="Arial" w:hAnsi="Arial" w:cs="Arial"/>
        </w:rPr>
        <w:t>dihydropseudoionone</w:t>
      </w:r>
      <w:proofErr w:type="spellEnd"/>
      <w:r w:rsidRPr="009A720D">
        <w:rPr>
          <w:rFonts w:ascii="Arial" w:hAnsi="Arial" w:cs="Arial"/>
        </w:rPr>
        <w:t xml:space="preserve"> (5.12%), α-ionone (4.38%), and 3- buten-2-one (3.25%).  The essential oil also exhibited antimicrobial activities against wide range of microbes. A previous result showed that the essential oil of </w:t>
      </w:r>
      <w:r w:rsidRPr="009A720D">
        <w:rPr>
          <w:rFonts w:ascii="Arial" w:hAnsi="Arial" w:cs="Arial"/>
          <w:i/>
        </w:rPr>
        <w:t xml:space="preserve">G. kola </w:t>
      </w:r>
      <w:r w:rsidRPr="009A720D">
        <w:rPr>
          <w:rFonts w:ascii="Arial" w:hAnsi="Arial" w:cs="Arial"/>
        </w:rPr>
        <w:t>exhibited stronger antioxidant activity against DPPH with the scavenging rate of 94.19% at 0.2 mg/mL, as well as potent inhibition against gastric cancer, lung cancer (A549) and Hela cell lines with the inhibitions of 96.397%±0.929, 98.005%±0.513 and 94.77±2</w:t>
      </w:r>
      <w:r>
        <w:rPr>
          <w:rFonts w:ascii="Arial" w:hAnsi="Arial" w:cs="Arial"/>
        </w:rPr>
        <w:t>.09 respectively at 8.3 mg/mL, w</w:t>
      </w:r>
      <w:r w:rsidRPr="009A720D">
        <w:rPr>
          <w:rFonts w:ascii="Arial" w:hAnsi="Arial" w:cs="Arial"/>
        </w:rPr>
        <w:t xml:space="preserve">hile </w:t>
      </w:r>
      <w:r>
        <w:rPr>
          <w:rFonts w:ascii="Arial" w:hAnsi="Arial" w:cs="Arial"/>
        </w:rPr>
        <w:t>the oil</w:t>
      </w:r>
      <w:r w:rsidRPr="009A720D">
        <w:rPr>
          <w:rFonts w:ascii="Arial" w:hAnsi="Arial" w:cs="Arial"/>
        </w:rPr>
        <w:t xml:space="preserve"> exhibited moderate inhibition against the human breast carcinoma cells (MCF-7) with the inhibition of 59.257%±4.544 at 8.3mg/mL (</w:t>
      </w:r>
      <w:proofErr w:type="spellStart"/>
      <w:r w:rsidRPr="009A720D">
        <w:rPr>
          <w:rFonts w:ascii="Arial" w:hAnsi="Arial" w:cs="Arial"/>
        </w:rPr>
        <w:t>Olagoke</w:t>
      </w:r>
      <w:proofErr w:type="spellEnd"/>
      <w:r w:rsidRPr="009A720D">
        <w:rPr>
          <w:rFonts w:ascii="Arial" w:hAnsi="Arial" w:cs="Arial"/>
        </w:rPr>
        <w:t>. Et al., 2021).</w:t>
      </w:r>
      <w:r>
        <w:rPr>
          <w:rFonts w:ascii="Arial" w:hAnsi="Arial" w:cs="Arial"/>
        </w:rPr>
        <w:t xml:space="preserve"> It is well noted that the compositional patterns of the essential oils from different parts of </w:t>
      </w:r>
      <w:r>
        <w:rPr>
          <w:rFonts w:ascii="Arial" w:hAnsi="Arial" w:cs="Arial"/>
          <w:i/>
        </w:rPr>
        <w:t xml:space="preserve">G. kola </w:t>
      </w:r>
      <w:proofErr w:type="spellStart"/>
      <w:r w:rsidR="00FF4CD3">
        <w:rPr>
          <w:rFonts w:ascii="Arial" w:hAnsi="Arial" w:cs="Arial"/>
        </w:rPr>
        <w:t>differes</w:t>
      </w:r>
      <w:proofErr w:type="spellEnd"/>
      <w:r w:rsidR="00FF4CD3">
        <w:rPr>
          <w:rFonts w:ascii="Arial" w:hAnsi="Arial" w:cs="Arial"/>
        </w:rPr>
        <w:t xml:space="preserve"> from each other</w:t>
      </w:r>
      <w:r>
        <w:rPr>
          <w:rFonts w:ascii="Arial" w:hAnsi="Arial" w:cs="Arial"/>
        </w:rPr>
        <w:t xml:space="preserve">. </w:t>
      </w:r>
    </w:p>
    <w:p w14:paraId="49D613D0" w14:textId="77777777" w:rsidR="00975778" w:rsidRPr="009A720D" w:rsidRDefault="00975778" w:rsidP="00975778">
      <w:pPr>
        <w:jc w:val="both"/>
        <w:rPr>
          <w:rFonts w:ascii="Arial" w:hAnsi="Arial" w:cs="Arial"/>
        </w:rPr>
      </w:pPr>
      <w:r w:rsidRPr="009A720D">
        <w:rPr>
          <w:rFonts w:ascii="Arial" w:hAnsi="Arial" w:cs="Arial"/>
        </w:rPr>
        <w:t>In continuation of our extensive research aimed at the characterization of the chemical constituents and biological activities of Nigerian medicinal plants (</w:t>
      </w:r>
      <w:proofErr w:type="spellStart"/>
      <w:r w:rsidRPr="009A720D">
        <w:rPr>
          <w:rFonts w:ascii="Arial" w:hAnsi="Arial" w:cs="Arial"/>
        </w:rPr>
        <w:t>Avoseh</w:t>
      </w:r>
      <w:proofErr w:type="spellEnd"/>
      <w:r w:rsidRPr="009A720D">
        <w:rPr>
          <w:rFonts w:ascii="Arial" w:hAnsi="Arial" w:cs="Arial"/>
        </w:rPr>
        <w:t xml:space="preserve"> et al., 2024; Ogunwande et al., 2025), we report the results of our in</w:t>
      </w:r>
      <w:r w:rsidR="00A20EC1">
        <w:rPr>
          <w:rFonts w:ascii="Arial" w:hAnsi="Arial" w:cs="Arial"/>
        </w:rPr>
        <w:t>v</w:t>
      </w:r>
      <w:r w:rsidRPr="009A720D">
        <w:rPr>
          <w:rFonts w:ascii="Arial" w:hAnsi="Arial" w:cs="Arial"/>
        </w:rPr>
        <w:t xml:space="preserve">estigation on the </w:t>
      </w:r>
      <w:r w:rsidRPr="009A720D">
        <w:rPr>
          <w:rFonts w:ascii="Arial" w:hAnsi="Arial" w:cs="Arial"/>
        </w:rPr>
        <w:lastRenderedPageBreak/>
        <w:t xml:space="preserve">chemical constituents, antioxidant and anti-diabetic properties of methanol of leaves, stem bark and root bark of </w:t>
      </w:r>
      <w:r w:rsidRPr="009A720D">
        <w:rPr>
          <w:rFonts w:ascii="Arial" w:hAnsi="Arial" w:cs="Arial"/>
          <w:i/>
        </w:rPr>
        <w:t>G. kola</w:t>
      </w:r>
      <w:r w:rsidRPr="009A720D">
        <w:rPr>
          <w:rFonts w:ascii="Arial" w:hAnsi="Arial" w:cs="Arial"/>
        </w:rPr>
        <w:t xml:space="preserve"> grown in Nigeria. Nigeria is endowed with many medicinal plants which are yet to be exploited for their medicinal values. Such plant has been shown to </w:t>
      </w:r>
      <w:r w:rsidR="00A20EC1" w:rsidRPr="009A720D">
        <w:rPr>
          <w:rFonts w:ascii="Arial" w:hAnsi="Arial" w:cs="Arial"/>
        </w:rPr>
        <w:t>possess</w:t>
      </w:r>
      <w:r w:rsidRPr="009A720D">
        <w:rPr>
          <w:rFonts w:ascii="Arial" w:hAnsi="Arial" w:cs="Arial"/>
        </w:rPr>
        <w:t xml:space="preserve"> scavenging activity anti-inflammatory potentials (Amos-Tautua et al., 2025).</w:t>
      </w:r>
    </w:p>
    <w:p w14:paraId="34C2E3C9" w14:textId="77777777" w:rsidR="00790ADA" w:rsidRPr="00FB3A86" w:rsidRDefault="00790ADA" w:rsidP="00441B6F">
      <w:pPr>
        <w:pStyle w:val="Body"/>
        <w:spacing w:after="0"/>
        <w:rPr>
          <w:rFonts w:ascii="Arial" w:hAnsi="Arial" w:cs="Arial"/>
        </w:rPr>
      </w:pPr>
    </w:p>
    <w:p w14:paraId="33A96BF7" w14:textId="77777777" w:rsidR="007F7B32" w:rsidRDefault="00902823" w:rsidP="00441B6F">
      <w:pPr>
        <w:pStyle w:val="AbstHead"/>
        <w:spacing w:after="0"/>
        <w:jc w:val="both"/>
        <w:rPr>
          <w:rFonts w:ascii="Arial" w:hAnsi="Arial" w:cs="Arial"/>
        </w:rPr>
      </w:pPr>
      <w:r>
        <w:rPr>
          <w:rFonts w:ascii="Arial" w:hAnsi="Arial" w:cs="Arial"/>
        </w:rPr>
        <w:t>2. material and method</w:t>
      </w:r>
      <w:r w:rsidR="00033DDC">
        <w:rPr>
          <w:rFonts w:ascii="Arial" w:hAnsi="Arial" w:cs="Arial"/>
        </w:rPr>
        <w:t xml:space="preserve">s </w:t>
      </w:r>
    </w:p>
    <w:p w14:paraId="059FA353" w14:textId="77777777" w:rsidR="00790ADA" w:rsidRPr="00FB3A86" w:rsidRDefault="00790ADA" w:rsidP="00441B6F">
      <w:pPr>
        <w:pStyle w:val="AbstHead"/>
        <w:spacing w:after="0"/>
        <w:jc w:val="both"/>
        <w:rPr>
          <w:rFonts w:ascii="Arial" w:hAnsi="Arial" w:cs="Arial"/>
        </w:rPr>
      </w:pPr>
    </w:p>
    <w:p w14:paraId="58494A4B" w14:textId="77777777" w:rsidR="000E6FE2" w:rsidRDefault="000E6FE2" w:rsidP="00441B6F">
      <w:pPr>
        <w:pStyle w:val="Body"/>
        <w:spacing w:after="0"/>
        <w:rPr>
          <w:rFonts w:ascii="Arial" w:hAnsi="Arial" w:cs="Arial"/>
        </w:rPr>
      </w:pPr>
      <w:r>
        <w:rPr>
          <w:rFonts w:ascii="Arial" w:hAnsi="Arial" w:cs="Arial"/>
        </w:rPr>
        <w:t>All reagents used in this research are of analytical grade.</w:t>
      </w:r>
    </w:p>
    <w:p w14:paraId="0EB4005B" w14:textId="77777777" w:rsidR="000E6FE2" w:rsidRDefault="000E6FE2" w:rsidP="00441B6F">
      <w:pPr>
        <w:pStyle w:val="Body"/>
        <w:spacing w:after="0"/>
        <w:rPr>
          <w:rFonts w:ascii="Arial" w:hAnsi="Arial" w:cs="Arial"/>
          <w:b/>
          <w:caps/>
          <w:sz w:val="22"/>
        </w:rPr>
      </w:pPr>
    </w:p>
    <w:p w14:paraId="2A7E661F"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8C1EE7">
        <w:rPr>
          <w:rFonts w:ascii="Arial" w:hAnsi="Arial" w:cs="Arial"/>
          <w:b/>
          <w:sz w:val="22"/>
        </w:rPr>
        <w:t>Plant sample collection and identification</w:t>
      </w:r>
      <w:r w:rsidRPr="00FB3A86">
        <w:rPr>
          <w:rFonts w:ascii="Arial" w:hAnsi="Arial" w:cs="Arial"/>
        </w:rPr>
        <w:t xml:space="preserve">  </w:t>
      </w:r>
    </w:p>
    <w:p w14:paraId="4E207C8B" w14:textId="77777777" w:rsidR="00505F06" w:rsidRPr="008C1EE7" w:rsidRDefault="008C1EE7" w:rsidP="008C1EE7">
      <w:pPr>
        <w:pStyle w:val="Body"/>
        <w:spacing w:after="0"/>
        <w:rPr>
          <w:rFonts w:ascii="Arial" w:hAnsi="Arial" w:cs="Arial"/>
          <w:sz w:val="22"/>
          <w:szCs w:val="22"/>
        </w:rPr>
      </w:pPr>
      <w:r w:rsidRPr="008C1EE7">
        <w:rPr>
          <w:rFonts w:ascii="Arial" w:hAnsi="Arial" w:cs="Arial"/>
          <w:sz w:val="22"/>
          <w:szCs w:val="22"/>
        </w:rPr>
        <w:t xml:space="preserve">Fresh leaves, stem barks and root barks of </w:t>
      </w:r>
      <w:r w:rsidRPr="008C1EE7">
        <w:rPr>
          <w:rFonts w:ascii="Arial" w:hAnsi="Arial" w:cs="Arial"/>
          <w:i/>
          <w:iCs/>
          <w:sz w:val="22"/>
          <w:szCs w:val="22"/>
        </w:rPr>
        <w:t xml:space="preserve">G. kola </w:t>
      </w:r>
      <w:r w:rsidRPr="008C1EE7">
        <w:rPr>
          <w:rFonts w:ascii="Arial" w:hAnsi="Arial" w:cs="Arial"/>
          <w:iCs/>
          <w:sz w:val="22"/>
          <w:szCs w:val="22"/>
        </w:rPr>
        <w:t xml:space="preserve">were </w:t>
      </w:r>
      <w:r w:rsidRPr="008C1EE7">
        <w:rPr>
          <w:rFonts w:ascii="Arial" w:hAnsi="Arial" w:cs="Arial"/>
          <w:sz w:val="22"/>
          <w:szCs w:val="22"/>
        </w:rPr>
        <w:t>collected in Abeokuta, Ogun state Nigeria, in June 2024. The plant sample was identified and authenticated at the Botany Department Herbarium at the University of Lago</w:t>
      </w:r>
      <w:r>
        <w:rPr>
          <w:rFonts w:ascii="Arial" w:hAnsi="Arial" w:cs="Arial"/>
          <w:sz w:val="22"/>
          <w:szCs w:val="22"/>
        </w:rPr>
        <w:t>s</w:t>
      </w:r>
      <w:r w:rsidRPr="008C1EE7">
        <w:rPr>
          <w:rFonts w:ascii="Arial" w:hAnsi="Arial" w:cs="Arial"/>
          <w:sz w:val="22"/>
          <w:szCs w:val="22"/>
        </w:rPr>
        <w:t>, Akoka, Lagos</w:t>
      </w:r>
      <w:r>
        <w:rPr>
          <w:rFonts w:ascii="Arial" w:hAnsi="Arial" w:cs="Arial"/>
          <w:sz w:val="22"/>
          <w:szCs w:val="22"/>
        </w:rPr>
        <w:t>, Nigeria,</w:t>
      </w:r>
      <w:r w:rsidRPr="008C1EE7">
        <w:rPr>
          <w:rFonts w:ascii="Arial" w:hAnsi="Arial" w:cs="Arial"/>
          <w:sz w:val="22"/>
          <w:szCs w:val="22"/>
        </w:rPr>
        <w:t xml:space="preserve"> by Dr. </w:t>
      </w:r>
      <w:proofErr w:type="spellStart"/>
      <w:r w:rsidRPr="008C1EE7">
        <w:rPr>
          <w:rFonts w:ascii="Arial" w:hAnsi="Arial" w:cs="Arial"/>
          <w:sz w:val="22"/>
          <w:szCs w:val="22"/>
        </w:rPr>
        <w:t>Nodza</w:t>
      </w:r>
      <w:proofErr w:type="spellEnd"/>
      <w:r w:rsidRPr="008C1EE7">
        <w:rPr>
          <w:rFonts w:ascii="Arial" w:hAnsi="Arial" w:cs="Arial"/>
          <w:sz w:val="22"/>
          <w:szCs w:val="22"/>
        </w:rPr>
        <w:t xml:space="preserve"> G.I. </w:t>
      </w:r>
      <w:r>
        <w:rPr>
          <w:rFonts w:ascii="Arial" w:hAnsi="Arial" w:cs="Arial"/>
          <w:sz w:val="22"/>
          <w:szCs w:val="22"/>
        </w:rPr>
        <w:t>A</w:t>
      </w:r>
      <w:r w:rsidRPr="008C1EE7">
        <w:rPr>
          <w:rFonts w:ascii="Arial" w:hAnsi="Arial" w:cs="Arial"/>
          <w:sz w:val="22"/>
          <w:szCs w:val="22"/>
        </w:rPr>
        <w:t xml:space="preserve"> voucher specimen number LUH: 9058 was given</w:t>
      </w:r>
      <w:r>
        <w:rPr>
          <w:rFonts w:ascii="Arial" w:hAnsi="Arial" w:cs="Arial"/>
          <w:sz w:val="22"/>
          <w:szCs w:val="22"/>
        </w:rPr>
        <w:t xml:space="preserve"> and deposited at the herbarium</w:t>
      </w:r>
      <w:r w:rsidRPr="008C1EE7">
        <w:rPr>
          <w:rFonts w:ascii="Arial" w:hAnsi="Arial" w:cs="Arial"/>
          <w:sz w:val="22"/>
          <w:szCs w:val="22"/>
        </w:rPr>
        <w:t>.</w:t>
      </w:r>
    </w:p>
    <w:p w14:paraId="4F56ACB3" w14:textId="77777777" w:rsidR="006E34EC" w:rsidRDefault="006E34EC" w:rsidP="00441B6F">
      <w:pPr>
        <w:pStyle w:val="Body"/>
        <w:spacing w:after="0"/>
        <w:rPr>
          <w:rFonts w:ascii="Arial" w:hAnsi="Arial" w:cs="Arial"/>
          <w:b/>
          <w:u w:val="single"/>
        </w:rPr>
      </w:pPr>
    </w:p>
    <w:p w14:paraId="4B2C1E73" w14:textId="77777777" w:rsidR="006E34EC" w:rsidRPr="006E34EC" w:rsidRDefault="006E34EC" w:rsidP="00D15A69">
      <w:pPr>
        <w:spacing w:line="360" w:lineRule="auto"/>
        <w:contextualSpacing/>
        <w:jc w:val="both"/>
        <w:rPr>
          <w:rFonts w:ascii="Arial" w:hAnsi="Arial" w:cs="Arial"/>
          <w:b/>
          <w:sz w:val="22"/>
          <w:szCs w:val="22"/>
        </w:rPr>
      </w:pPr>
      <w:r w:rsidRPr="006E34EC">
        <w:rPr>
          <w:rFonts w:ascii="Arial" w:hAnsi="Arial" w:cs="Arial"/>
          <w:b/>
          <w:sz w:val="22"/>
          <w:szCs w:val="22"/>
        </w:rPr>
        <w:t>2.2 Extraction of plant samples for screening</w:t>
      </w:r>
    </w:p>
    <w:p w14:paraId="7699104B" w14:textId="77777777" w:rsidR="00250499" w:rsidRDefault="006E34EC" w:rsidP="00D15A69">
      <w:pPr>
        <w:contextualSpacing/>
        <w:jc w:val="both"/>
        <w:rPr>
          <w:rFonts w:ascii="Arial" w:hAnsi="Arial" w:cs="Arial"/>
          <w:b/>
          <w:bCs/>
          <w:sz w:val="22"/>
          <w:szCs w:val="22"/>
        </w:rPr>
      </w:pPr>
      <w:r>
        <w:rPr>
          <w:rFonts w:ascii="Arial" w:hAnsi="Arial" w:cs="Arial"/>
          <w:sz w:val="22"/>
          <w:szCs w:val="22"/>
        </w:rPr>
        <w:t>Fifty grams (</w:t>
      </w:r>
      <w:r w:rsidRPr="00AD7F28">
        <w:rPr>
          <w:rFonts w:ascii="Arial" w:hAnsi="Arial" w:cs="Arial"/>
          <w:sz w:val="22"/>
          <w:szCs w:val="22"/>
        </w:rPr>
        <w:t>50</w:t>
      </w:r>
      <w:r>
        <w:rPr>
          <w:rFonts w:ascii="Arial" w:hAnsi="Arial" w:cs="Arial"/>
          <w:sz w:val="22"/>
          <w:szCs w:val="22"/>
        </w:rPr>
        <w:t xml:space="preserve"> </w:t>
      </w:r>
      <w:r w:rsidRPr="00AD7F28">
        <w:rPr>
          <w:rFonts w:ascii="Arial" w:hAnsi="Arial" w:cs="Arial"/>
          <w:sz w:val="22"/>
          <w:szCs w:val="22"/>
        </w:rPr>
        <w:t>g</w:t>
      </w:r>
      <w:r>
        <w:rPr>
          <w:rFonts w:ascii="Arial" w:hAnsi="Arial" w:cs="Arial"/>
          <w:sz w:val="22"/>
          <w:szCs w:val="22"/>
        </w:rPr>
        <w:t>)</w:t>
      </w:r>
      <w:r w:rsidRPr="00AD7F28">
        <w:rPr>
          <w:rFonts w:ascii="Arial" w:hAnsi="Arial" w:cs="Arial"/>
          <w:sz w:val="22"/>
          <w:szCs w:val="22"/>
        </w:rPr>
        <w:t xml:space="preserve"> of </w:t>
      </w:r>
      <w:r>
        <w:rPr>
          <w:rFonts w:ascii="Arial" w:hAnsi="Arial" w:cs="Arial"/>
          <w:sz w:val="22"/>
          <w:szCs w:val="22"/>
        </w:rPr>
        <w:t xml:space="preserve">pulverized and </w:t>
      </w:r>
      <w:r w:rsidRPr="00AD7F28">
        <w:rPr>
          <w:rFonts w:ascii="Arial" w:hAnsi="Arial" w:cs="Arial"/>
          <w:sz w:val="22"/>
          <w:szCs w:val="22"/>
        </w:rPr>
        <w:t>sieved leaves</w:t>
      </w:r>
      <w:r w:rsidR="00250499">
        <w:rPr>
          <w:rFonts w:ascii="Arial" w:hAnsi="Arial" w:cs="Arial"/>
          <w:sz w:val="22"/>
          <w:szCs w:val="22"/>
        </w:rPr>
        <w:t>, stem barks and root barks</w:t>
      </w:r>
      <w:r w:rsidRPr="00AD7F28">
        <w:rPr>
          <w:rFonts w:ascii="Arial" w:hAnsi="Arial" w:cs="Arial"/>
          <w:sz w:val="22"/>
          <w:szCs w:val="22"/>
        </w:rPr>
        <w:t xml:space="preserve"> </w:t>
      </w:r>
      <w:r w:rsidR="00250499" w:rsidRPr="00AD7F28">
        <w:rPr>
          <w:rFonts w:ascii="Arial" w:hAnsi="Arial" w:cs="Arial"/>
          <w:sz w:val="22"/>
          <w:szCs w:val="22"/>
        </w:rPr>
        <w:t>were</w:t>
      </w:r>
      <w:r w:rsidRPr="00AD7F28">
        <w:rPr>
          <w:rFonts w:ascii="Arial" w:hAnsi="Arial" w:cs="Arial"/>
          <w:sz w:val="22"/>
          <w:szCs w:val="22"/>
        </w:rPr>
        <w:t xml:space="preserve"> weighted and </w:t>
      </w:r>
      <w:r w:rsidR="00250499">
        <w:rPr>
          <w:rFonts w:ascii="Arial" w:hAnsi="Arial" w:cs="Arial"/>
          <w:sz w:val="22"/>
          <w:szCs w:val="22"/>
        </w:rPr>
        <w:t>macerated separately</w:t>
      </w:r>
      <w:r w:rsidRPr="00AD7F28">
        <w:rPr>
          <w:rFonts w:ascii="Arial" w:hAnsi="Arial" w:cs="Arial"/>
          <w:sz w:val="22"/>
          <w:szCs w:val="22"/>
        </w:rPr>
        <w:t xml:space="preserve"> in adequate amount of 99.9% methanol for 48 h in separating funnel</w:t>
      </w:r>
      <w:r w:rsidR="00250499">
        <w:rPr>
          <w:rFonts w:ascii="Arial" w:hAnsi="Arial" w:cs="Arial"/>
          <w:sz w:val="22"/>
          <w:szCs w:val="22"/>
        </w:rPr>
        <w:t>.</w:t>
      </w:r>
      <w:r w:rsidRPr="00AD7F28">
        <w:rPr>
          <w:rFonts w:ascii="Arial" w:hAnsi="Arial" w:cs="Arial"/>
          <w:sz w:val="22"/>
          <w:szCs w:val="22"/>
        </w:rPr>
        <w:t xml:space="preserve"> </w:t>
      </w:r>
      <w:r w:rsidR="00250499">
        <w:rPr>
          <w:rFonts w:ascii="Arial" w:hAnsi="Arial" w:cs="Arial"/>
          <w:sz w:val="22"/>
          <w:szCs w:val="22"/>
        </w:rPr>
        <w:t>Then, each funnel was</w:t>
      </w:r>
      <w:r w:rsidRPr="00AD7F28">
        <w:rPr>
          <w:rFonts w:ascii="Arial" w:hAnsi="Arial" w:cs="Arial"/>
          <w:sz w:val="22"/>
          <w:szCs w:val="22"/>
        </w:rPr>
        <w:t xml:space="preserve"> shake for 15</w:t>
      </w:r>
      <w:r w:rsidR="00250499">
        <w:rPr>
          <w:rFonts w:ascii="Arial" w:hAnsi="Arial" w:cs="Arial"/>
          <w:sz w:val="22"/>
          <w:szCs w:val="22"/>
        </w:rPr>
        <w:t xml:space="preserve"> </w:t>
      </w:r>
      <w:r w:rsidRPr="00AD7F28">
        <w:rPr>
          <w:rFonts w:ascii="Arial" w:hAnsi="Arial" w:cs="Arial"/>
          <w:sz w:val="22"/>
          <w:szCs w:val="22"/>
        </w:rPr>
        <w:t xml:space="preserve">min at intervals, of which methanolic extract was then decanted into a conical flask and covered with a foil. The extract was filtered using </w:t>
      </w:r>
      <w:r w:rsidR="00250499">
        <w:rPr>
          <w:rFonts w:ascii="Arial" w:hAnsi="Arial" w:cs="Arial"/>
          <w:sz w:val="22"/>
          <w:szCs w:val="22"/>
        </w:rPr>
        <w:t>B</w:t>
      </w:r>
      <w:r w:rsidRPr="00AD7F28">
        <w:rPr>
          <w:rFonts w:ascii="Arial" w:hAnsi="Arial" w:cs="Arial"/>
          <w:sz w:val="22"/>
          <w:szCs w:val="22"/>
        </w:rPr>
        <w:t>uchner funnel to get pure filtrate and concentrated using rotary evaporator at 64</w:t>
      </w:r>
      <w:r w:rsidRPr="00AD7F28">
        <w:rPr>
          <w:rFonts w:ascii="Cambria Math" w:hAnsi="Cambria Math" w:cs="Cambria Math"/>
          <w:sz w:val="22"/>
          <w:szCs w:val="22"/>
        </w:rPr>
        <w:t>℃</w:t>
      </w:r>
      <w:r w:rsidRPr="00AD7F28">
        <w:rPr>
          <w:rFonts w:ascii="Arial" w:hAnsi="Arial" w:cs="Arial"/>
          <w:sz w:val="22"/>
          <w:szCs w:val="22"/>
        </w:rPr>
        <w:t xml:space="preserve"> and then dried to get the crude concentrate</w:t>
      </w:r>
      <w:r w:rsidR="00250499">
        <w:rPr>
          <w:rFonts w:ascii="Arial" w:hAnsi="Arial" w:cs="Arial"/>
          <w:sz w:val="22"/>
          <w:szCs w:val="22"/>
        </w:rPr>
        <w:t xml:space="preserve"> of each sample</w:t>
      </w:r>
      <w:r w:rsidRPr="00AD7F28">
        <w:rPr>
          <w:rFonts w:ascii="Arial" w:hAnsi="Arial" w:cs="Arial"/>
          <w:sz w:val="22"/>
          <w:szCs w:val="22"/>
        </w:rPr>
        <w:t>. The crude concentrate</w:t>
      </w:r>
      <w:r w:rsidR="00250499">
        <w:rPr>
          <w:rFonts w:ascii="Arial" w:hAnsi="Arial" w:cs="Arial"/>
          <w:sz w:val="22"/>
          <w:szCs w:val="22"/>
        </w:rPr>
        <w:t>s</w:t>
      </w:r>
      <w:r w:rsidRPr="00AD7F28">
        <w:rPr>
          <w:rFonts w:ascii="Arial" w:hAnsi="Arial" w:cs="Arial"/>
          <w:sz w:val="22"/>
          <w:szCs w:val="22"/>
        </w:rPr>
        <w:t xml:space="preserve"> w</w:t>
      </w:r>
      <w:r w:rsidR="00250499">
        <w:rPr>
          <w:rFonts w:ascii="Arial" w:hAnsi="Arial" w:cs="Arial"/>
          <w:sz w:val="22"/>
          <w:szCs w:val="22"/>
        </w:rPr>
        <w:t>ere</w:t>
      </w:r>
      <w:r w:rsidRPr="00AD7F28">
        <w:rPr>
          <w:rFonts w:ascii="Arial" w:hAnsi="Arial" w:cs="Arial"/>
          <w:sz w:val="22"/>
          <w:szCs w:val="22"/>
        </w:rPr>
        <w:t xml:space="preserve"> stored in</w:t>
      </w:r>
      <w:r w:rsidR="00250499">
        <w:rPr>
          <w:rFonts w:ascii="Arial" w:hAnsi="Arial" w:cs="Arial"/>
          <w:sz w:val="22"/>
          <w:szCs w:val="22"/>
        </w:rPr>
        <w:t xml:space="preserve"> separate</w:t>
      </w:r>
      <w:r w:rsidRPr="00AD7F28">
        <w:rPr>
          <w:rFonts w:ascii="Arial" w:hAnsi="Arial" w:cs="Arial"/>
          <w:sz w:val="22"/>
          <w:szCs w:val="22"/>
        </w:rPr>
        <w:t xml:space="preserve"> sampling bottle</w:t>
      </w:r>
      <w:r w:rsidR="00250499">
        <w:rPr>
          <w:rFonts w:ascii="Arial" w:hAnsi="Arial" w:cs="Arial"/>
          <w:sz w:val="22"/>
          <w:szCs w:val="22"/>
        </w:rPr>
        <w:t>s</w:t>
      </w:r>
      <w:r w:rsidRPr="00AD7F28">
        <w:rPr>
          <w:rFonts w:ascii="Arial" w:hAnsi="Arial" w:cs="Arial"/>
          <w:sz w:val="22"/>
          <w:szCs w:val="22"/>
        </w:rPr>
        <w:t xml:space="preserve"> until further analysis.</w:t>
      </w:r>
      <w:r w:rsidRPr="00AD7F28">
        <w:rPr>
          <w:rFonts w:ascii="Arial" w:hAnsi="Arial" w:cs="Arial"/>
          <w:b/>
          <w:bCs/>
          <w:sz w:val="22"/>
          <w:szCs w:val="22"/>
        </w:rPr>
        <w:t xml:space="preserve"> </w:t>
      </w:r>
    </w:p>
    <w:p w14:paraId="69130A60" w14:textId="77777777" w:rsidR="00D90312" w:rsidRDefault="00D90312" w:rsidP="006E34EC">
      <w:pPr>
        <w:jc w:val="both"/>
        <w:rPr>
          <w:rFonts w:ascii="Arial" w:hAnsi="Arial" w:cs="Arial"/>
          <w:sz w:val="22"/>
          <w:szCs w:val="22"/>
        </w:rPr>
      </w:pPr>
    </w:p>
    <w:p w14:paraId="1A81EBE7" w14:textId="77777777" w:rsidR="00D90312" w:rsidRPr="0025674C" w:rsidRDefault="00D90312" w:rsidP="00D90312">
      <w:pPr>
        <w:spacing w:line="360" w:lineRule="auto"/>
        <w:jc w:val="both"/>
        <w:rPr>
          <w:rFonts w:ascii="Arial" w:hAnsi="Arial" w:cs="Arial"/>
          <w:b/>
          <w:bCs/>
          <w:sz w:val="22"/>
          <w:szCs w:val="22"/>
        </w:rPr>
      </w:pPr>
      <w:r>
        <w:rPr>
          <w:rFonts w:ascii="Arial" w:hAnsi="Arial" w:cs="Arial"/>
          <w:b/>
          <w:bCs/>
          <w:sz w:val="22"/>
          <w:szCs w:val="22"/>
        </w:rPr>
        <w:t>2</w:t>
      </w:r>
      <w:r w:rsidRPr="0025674C">
        <w:rPr>
          <w:rFonts w:ascii="Arial" w:hAnsi="Arial" w:cs="Arial"/>
          <w:b/>
          <w:bCs/>
          <w:sz w:val="22"/>
          <w:szCs w:val="22"/>
        </w:rPr>
        <w:t>.</w:t>
      </w:r>
      <w:r>
        <w:rPr>
          <w:rFonts w:ascii="Arial" w:hAnsi="Arial" w:cs="Arial"/>
          <w:b/>
          <w:bCs/>
          <w:sz w:val="22"/>
          <w:szCs w:val="22"/>
        </w:rPr>
        <w:t>3</w:t>
      </w:r>
      <w:r w:rsidRPr="0025674C">
        <w:rPr>
          <w:rFonts w:ascii="Arial" w:hAnsi="Arial" w:cs="Arial"/>
          <w:b/>
          <w:bCs/>
          <w:sz w:val="22"/>
          <w:szCs w:val="22"/>
        </w:rPr>
        <w:t xml:space="preserve">. DPPH </w:t>
      </w:r>
      <w:r>
        <w:rPr>
          <w:rFonts w:ascii="Arial" w:hAnsi="Arial" w:cs="Arial"/>
          <w:b/>
          <w:bCs/>
          <w:sz w:val="22"/>
          <w:szCs w:val="22"/>
        </w:rPr>
        <w:t>radical scavenging assays</w:t>
      </w:r>
    </w:p>
    <w:p w14:paraId="0543CD65" w14:textId="77777777" w:rsidR="00D90312" w:rsidRPr="0025674C" w:rsidRDefault="00D90312" w:rsidP="00D90312">
      <w:pPr>
        <w:jc w:val="both"/>
        <w:rPr>
          <w:rFonts w:ascii="Arial" w:hAnsi="Arial" w:cs="Arial"/>
          <w:b/>
          <w:bCs/>
          <w:sz w:val="22"/>
          <w:szCs w:val="22"/>
        </w:rPr>
      </w:pPr>
      <w:r>
        <w:rPr>
          <w:rFonts w:ascii="Arial" w:hAnsi="Arial" w:cs="Arial"/>
          <w:sz w:val="22"/>
          <w:szCs w:val="22"/>
        </w:rPr>
        <w:t>The antioxidant activity of th</w:t>
      </w:r>
      <w:r w:rsidRPr="00D90312">
        <w:rPr>
          <w:rFonts w:ascii="Arial" w:hAnsi="Arial" w:cs="Arial"/>
          <w:sz w:val="22"/>
          <w:szCs w:val="22"/>
        </w:rPr>
        <w:t>e different sample</w:t>
      </w:r>
      <w:r>
        <w:rPr>
          <w:rFonts w:ascii="Arial" w:hAnsi="Arial" w:cs="Arial"/>
          <w:sz w:val="22"/>
          <w:szCs w:val="22"/>
        </w:rPr>
        <w:t>s</w:t>
      </w:r>
      <w:r w:rsidRPr="00D90312">
        <w:rPr>
          <w:rFonts w:ascii="Arial" w:hAnsi="Arial" w:cs="Arial"/>
          <w:sz w:val="22"/>
          <w:szCs w:val="22"/>
        </w:rPr>
        <w:t xml:space="preserve"> was assayed using the </w:t>
      </w:r>
      <w:r w:rsidRPr="00D90312">
        <w:rPr>
          <w:rFonts w:ascii="Arial" w:hAnsi="Arial" w:cs="Arial"/>
          <w:color w:val="000000"/>
          <w:sz w:val="22"/>
          <w:szCs w:val="22"/>
        </w:rPr>
        <w:t>2,2-diphenyl-1-picrylhydrazyl (DPPH) assays</w:t>
      </w:r>
      <w:r w:rsidR="003B4F81">
        <w:rPr>
          <w:rFonts w:ascii="Arial" w:hAnsi="Arial" w:cs="Arial"/>
          <w:color w:val="000000"/>
          <w:sz w:val="22"/>
          <w:szCs w:val="22"/>
        </w:rPr>
        <w:t xml:space="preserve"> (</w:t>
      </w:r>
      <w:proofErr w:type="spellStart"/>
      <w:r w:rsidR="003B4F81">
        <w:rPr>
          <w:rFonts w:ascii="Arial" w:hAnsi="Arial" w:cs="Arial"/>
          <w:color w:val="000000"/>
          <w:sz w:val="22"/>
          <w:szCs w:val="22"/>
        </w:rPr>
        <w:t>Baliyan</w:t>
      </w:r>
      <w:proofErr w:type="spellEnd"/>
      <w:r w:rsidR="003B4F81">
        <w:rPr>
          <w:rFonts w:ascii="Arial" w:hAnsi="Arial" w:cs="Arial"/>
          <w:color w:val="000000"/>
          <w:sz w:val="22"/>
          <w:szCs w:val="22"/>
        </w:rPr>
        <w:t xml:space="preserve"> et al., 2022)</w:t>
      </w:r>
      <w:r w:rsidRPr="00D90312">
        <w:rPr>
          <w:rFonts w:ascii="Arial" w:hAnsi="Arial" w:cs="Arial"/>
          <w:color w:val="000000"/>
          <w:sz w:val="22"/>
          <w:szCs w:val="22"/>
        </w:rPr>
        <w:t xml:space="preserve">. </w:t>
      </w:r>
      <w:r w:rsidRPr="0025674C">
        <w:rPr>
          <w:rFonts w:ascii="Arial" w:hAnsi="Arial" w:cs="Arial"/>
          <w:sz w:val="22"/>
          <w:szCs w:val="22"/>
        </w:rPr>
        <w:t>0.1 mM solution of DPPH in ethanol was prepared</w:t>
      </w:r>
      <w:r>
        <w:rPr>
          <w:rFonts w:ascii="Arial" w:hAnsi="Arial" w:cs="Arial"/>
          <w:sz w:val="22"/>
          <w:szCs w:val="22"/>
        </w:rPr>
        <w:t xml:space="preserve"> as required. Thereafter,</w:t>
      </w:r>
      <w:r w:rsidRPr="0025674C">
        <w:rPr>
          <w:rFonts w:ascii="Arial" w:hAnsi="Arial" w:cs="Arial"/>
          <w:sz w:val="22"/>
          <w:szCs w:val="22"/>
        </w:rPr>
        <w:t xml:space="preserve"> 1m</w:t>
      </w:r>
      <w:r>
        <w:rPr>
          <w:rFonts w:ascii="Arial" w:hAnsi="Arial" w:cs="Arial"/>
          <w:sz w:val="22"/>
          <w:szCs w:val="22"/>
        </w:rPr>
        <w:t>L</w:t>
      </w:r>
      <w:r w:rsidRPr="0025674C">
        <w:rPr>
          <w:rFonts w:ascii="Arial" w:hAnsi="Arial" w:cs="Arial"/>
          <w:sz w:val="22"/>
          <w:szCs w:val="22"/>
        </w:rPr>
        <w:t xml:space="preserve"> of the solution was added to 1 m</w:t>
      </w:r>
      <w:r>
        <w:rPr>
          <w:rFonts w:ascii="Arial" w:hAnsi="Arial" w:cs="Arial"/>
          <w:sz w:val="22"/>
          <w:szCs w:val="22"/>
        </w:rPr>
        <w:t>L</w:t>
      </w:r>
      <w:r w:rsidRPr="0025674C">
        <w:rPr>
          <w:rFonts w:ascii="Arial" w:hAnsi="Arial" w:cs="Arial"/>
          <w:sz w:val="22"/>
          <w:szCs w:val="22"/>
        </w:rPr>
        <w:t xml:space="preserve"> of </w:t>
      </w:r>
      <w:r>
        <w:rPr>
          <w:rFonts w:ascii="Arial" w:hAnsi="Arial" w:cs="Arial"/>
          <w:sz w:val="22"/>
          <w:szCs w:val="22"/>
        </w:rPr>
        <w:t xml:space="preserve">chosen </w:t>
      </w:r>
      <w:r w:rsidRPr="0025674C">
        <w:rPr>
          <w:rFonts w:ascii="Arial" w:hAnsi="Arial" w:cs="Arial"/>
          <w:sz w:val="22"/>
          <w:szCs w:val="22"/>
        </w:rPr>
        <w:t>extract in</w:t>
      </w:r>
      <w:r>
        <w:rPr>
          <w:rFonts w:ascii="Arial" w:hAnsi="Arial" w:cs="Arial"/>
          <w:sz w:val="22"/>
          <w:szCs w:val="22"/>
        </w:rPr>
        <w:t xml:space="preserve"> distilled</w:t>
      </w:r>
      <w:r w:rsidRPr="0025674C">
        <w:rPr>
          <w:rFonts w:ascii="Arial" w:hAnsi="Arial" w:cs="Arial"/>
          <w:sz w:val="22"/>
          <w:szCs w:val="22"/>
        </w:rPr>
        <w:t xml:space="preserve"> water at diff</w:t>
      </w:r>
      <w:r w:rsidR="002E3150">
        <w:rPr>
          <w:rFonts w:ascii="Arial" w:hAnsi="Arial" w:cs="Arial"/>
          <w:sz w:val="22"/>
          <w:szCs w:val="22"/>
        </w:rPr>
        <w:t>erent concentrations (25-100 μg</w:t>
      </w:r>
      <w:r w:rsidRPr="0025674C">
        <w:rPr>
          <w:rFonts w:ascii="Arial" w:hAnsi="Arial" w:cs="Arial"/>
          <w:sz w:val="22"/>
          <w:szCs w:val="22"/>
        </w:rPr>
        <w:t>m</w:t>
      </w:r>
      <w:r>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w:t>
      </w:r>
      <w:r>
        <w:rPr>
          <w:rFonts w:ascii="Arial" w:hAnsi="Arial" w:cs="Arial"/>
          <w:sz w:val="22"/>
          <w:szCs w:val="22"/>
        </w:rPr>
        <w:t xml:space="preserve"> </w:t>
      </w:r>
      <w:r w:rsidRPr="0025674C">
        <w:rPr>
          <w:rFonts w:ascii="Arial" w:hAnsi="Arial" w:cs="Arial"/>
          <w:sz w:val="22"/>
          <w:szCs w:val="22"/>
        </w:rPr>
        <w:t>The mixture was shaken vigorously and allowed to stand at room temperature for 30 min. Then the absorbance was measured at 517 nm by using a UV-Visible Spectrophotometer. Lower absorbance of the reaction mixture indicated higher free radical scavenging activity. The percent DPPH scavenging effect was calculated using the following equation</w:t>
      </w:r>
      <w:r w:rsidR="005B2C9B">
        <w:rPr>
          <w:rFonts w:ascii="Arial" w:hAnsi="Arial" w:cs="Arial"/>
          <w:sz w:val="22"/>
          <w:szCs w:val="22"/>
        </w:rPr>
        <w:t>:</w:t>
      </w:r>
      <w:r w:rsidRPr="0025674C">
        <w:rPr>
          <w:rFonts w:ascii="Arial" w:hAnsi="Arial" w:cs="Arial"/>
          <w:sz w:val="22"/>
          <w:szCs w:val="22"/>
        </w:rPr>
        <w:t xml:space="preserve"> </w:t>
      </w:r>
    </w:p>
    <w:p w14:paraId="152B5251" w14:textId="77777777" w:rsidR="00D90312" w:rsidRPr="0025674C" w:rsidRDefault="00D90312" w:rsidP="00D90312">
      <w:pPr>
        <w:jc w:val="both"/>
        <w:rPr>
          <w:rFonts w:ascii="Arial" w:hAnsi="Arial" w:cs="Arial"/>
          <w:sz w:val="22"/>
          <w:szCs w:val="22"/>
        </w:rPr>
      </w:pPr>
      <w:r w:rsidRPr="0025674C">
        <w:rPr>
          <w:rFonts w:ascii="Arial" w:hAnsi="Arial" w:cs="Arial"/>
          <w:sz w:val="22"/>
          <w:szCs w:val="22"/>
        </w:rPr>
        <w:t>DPPH Scavenging effect (%) = [(A</w:t>
      </w:r>
      <w:r w:rsidRPr="0025674C">
        <w:rPr>
          <w:rFonts w:ascii="Arial" w:hAnsi="Arial" w:cs="Arial"/>
          <w:sz w:val="22"/>
          <w:szCs w:val="22"/>
          <w:vertAlign w:val="subscript"/>
        </w:rPr>
        <w:t>0</w:t>
      </w:r>
      <w:r w:rsidRPr="0025674C">
        <w:rPr>
          <w:rFonts w:ascii="Arial" w:hAnsi="Arial" w:cs="Arial"/>
          <w:sz w:val="22"/>
          <w:szCs w:val="22"/>
        </w:rPr>
        <w:t xml:space="preserve"> – A</w:t>
      </w:r>
      <w:r w:rsidRPr="0025674C">
        <w:rPr>
          <w:rFonts w:ascii="Arial" w:hAnsi="Arial" w:cs="Arial"/>
          <w:sz w:val="22"/>
          <w:szCs w:val="22"/>
          <w:vertAlign w:val="subscript"/>
        </w:rPr>
        <w:t>1</w:t>
      </w:r>
      <w:r w:rsidRPr="0025674C">
        <w:rPr>
          <w:rFonts w:ascii="Arial" w:hAnsi="Arial" w:cs="Arial"/>
          <w:sz w:val="22"/>
          <w:szCs w:val="22"/>
        </w:rPr>
        <w:t>)/A</w:t>
      </w:r>
      <w:r w:rsidRPr="0025674C">
        <w:rPr>
          <w:rFonts w:ascii="Arial" w:hAnsi="Arial" w:cs="Arial"/>
          <w:sz w:val="22"/>
          <w:szCs w:val="22"/>
          <w:vertAlign w:val="subscript"/>
        </w:rPr>
        <w:t>0</w:t>
      </w:r>
      <w:r w:rsidRPr="0025674C">
        <w:rPr>
          <w:rFonts w:ascii="Arial" w:hAnsi="Arial" w:cs="Arial"/>
          <w:sz w:val="22"/>
          <w:szCs w:val="22"/>
        </w:rPr>
        <w:t>] X 100</w:t>
      </w:r>
    </w:p>
    <w:p w14:paraId="3A01B0DD" w14:textId="77777777" w:rsidR="00D90312" w:rsidRPr="0025674C" w:rsidRDefault="00D90312" w:rsidP="00D90312">
      <w:pPr>
        <w:jc w:val="both"/>
        <w:rPr>
          <w:rFonts w:ascii="Arial" w:hAnsi="Arial" w:cs="Arial"/>
          <w:sz w:val="22"/>
          <w:szCs w:val="22"/>
        </w:rPr>
      </w:pPr>
      <w:r>
        <w:rPr>
          <w:rFonts w:ascii="Arial" w:hAnsi="Arial" w:cs="Arial"/>
          <w:sz w:val="22"/>
          <w:szCs w:val="22"/>
        </w:rPr>
        <w:t>w</w:t>
      </w:r>
      <w:r w:rsidRPr="0025674C">
        <w:rPr>
          <w:rFonts w:ascii="Arial" w:hAnsi="Arial" w:cs="Arial"/>
          <w:sz w:val="22"/>
          <w:szCs w:val="22"/>
        </w:rPr>
        <w:t>here A</w:t>
      </w:r>
      <w:r w:rsidRPr="0025674C">
        <w:rPr>
          <w:rFonts w:ascii="Arial" w:hAnsi="Arial" w:cs="Arial"/>
          <w:sz w:val="22"/>
          <w:szCs w:val="22"/>
          <w:vertAlign w:val="subscript"/>
        </w:rPr>
        <w:t>0</w:t>
      </w:r>
      <w:r w:rsidRPr="0025674C">
        <w:rPr>
          <w:rFonts w:ascii="Arial" w:hAnsi="Arial" w:cs="Arial"/>
          <w:sz w:val="22"/>
          <w:szCs w:val="22"/>
        </w:rPr>
        <w:t xml:space="preserve"> was the absorbance of the control and A</w:t>
      </w:r>
      <w:r w:rsidRPr="0025674C">
        <w:rPr>
          <w:rFonts w:ascii="Arial" w:hAnsi="Arial" w:cs="Arial"/>
          <w:sz w:val="22"/>
          <w:szCs w:val="22"/>
          <w:vertAlign w:val="subscript"/>
        </w:rPr>
        <w:t>1</w:t>
      </w:r>
      <w:r w:rsidRPr="0025674C">
        <w:rPr>
          <w:rFonts w:ascii="Arial" w:hAnsi="Arial" w:cs="Arial"/>
          <w:sz w:val="22"/>
          <w:szCs w:val="22"/>
        </w:rPr>
        <w:t xml:space="preserve"> was the absorbance of the sample or extract. </w:t>
      </w:r>
    </w:p>
    <w:p w14:paraId="6DEAD40A" w14:textId="77777777" w:rsidR="00D90312" w:rsidRDefault="00D90312" w:rsidP="00D90312">
      <w:pPr>
        <w:spacing w:after="160" w:line="360" w:lineRule="auto"/>
        <w:jc w:val="both"/>
        <w:rPr>
          <w:rFonts w:ascii="Arial" w:hAnsi="Arial" w:cs="Arial"/>
          <w:b/>
          <w:bCs/>
          <w:color w:val="000000"/>
          <w:sz w:val="22"/>
          <w:szCs w:val="22"/>
        </w:rPr>
      </w:pPr>
    </w:p>
    <w:p w14:paraId="64D587F4" w14:textId="77777777" w:rsidR="00D90312" w:rsidRPr="0025674C" w:rsidRDefault="00922D9F" w:rsidP="00D90312">
      <w:pPr>
        <w:spacing w:line="360" w:lineRule="auto"/>
        <w:jc w:val="both"/>
        <w:rPr>
          <w:rFonts w:ascii="Arial" w:hAnsi="Arial" w:cs="Arial"/>
          <w:b/>
          <w:bCs/>
          <w:color w:val="000000"/>
          <w:sz w:val="22"/>
          <w:szCs w:val="22"/>
        </w:rPr>
      </w:pPr>
      <w:r>
        <w:rPr>
          <w:rFonts w:ascii="Arial" w:hAnsi="Arial" w:cs="Arial"/>
          <w:b/>
          <w:bCs/>
          <w:color w:val="000000"/>
          <w:sz w:val="22"/>
          <w:szCs w:val="22"/>
        </w:rPr>
        <w:t>2</w:t>
      </w:r>
      <w:r w:rsidR="00D90312" w:rsidRPr="0025674C">
        <w:rPr>
          <w:rFonts w:ascii="Arial" w:hAnsi="Arial" w:cs="Arial"/>
          <w:b/>
          <w:bCs/>
          <w:color w:val="000000"/>
          <w:sz w:val="22"/>
          <w:szCs w:val="22"/>
        </w:rPr>
        <w:t>.</w:t>
      </w:r>
      <w:r>
        <w:rPr>
          <w:rFonts w:ascii="Arial" w:hAnsi="Arial" w:cs="Arial"/>
          <w:b/>
          <w:bCs/>
          <w:color w:val="000000"/>
          <w:sz w:val="22"/>
          <w:szCs w:val="22"/>
        </w:rPr>
        <w:t>4</w:t>
      </w:r>
      <w:r w:rsidR="00D90312" w:rsidRPr="0025674C">
        <w:rPr>
          <w:rFonts w:ascii="Arial" w:hAnsi="Arial" w:cs="Arial"/>
          <w:b/>
          <w:bCs/>
          <w:color w:val="000000"/>
          <w:sz w:val="22"/>
          <w:szCs w:val="22"/>
        </w:rPr>
        <w:t xml:space="preserve"> α-</w:t>
      </w:r>
      <w:r w:rsidR="00D90312" w:rsidRPr="0025674C">
        <w:rPr>
          <w:rFonts w:ascii="Arial" w:hAnsi="Arial" w:cs="Arial"/>
          <w:b/>
          <w:bCs/>
          <w:sz w:val="22"/>
          <w:szCs w:val="22"/>
        </w:rPr>
        <w:t>A</w:t>
      </w:r>
      <w:r w:rsidR="00D90312">
        <w:rPr>
          <w:rFonts w:ascii="Arial" w:hAnsi="Arial" w:cs="Arial"/>
          <w:b/>
          <w:bCs/>
          <w:sz w:val="22"/>
          <w:szCs w:val="22"/>
        </w:rPr>
        <w:t>mylase inhibition assay</w:t>
      </w:r>
    </w:p>
    <w:p w14:paraId="6ECD9373" w14:textId="77777777" w:rsidR="00D90312" w:rsidRPr="0025674C" w:rsidRDefault="00D90312" w:rsidP="00D15A69">
      <w:pPr>
        <w:jc w:val="both"/>
        <w:rPr>
          <w:rFonts w:ascii="Arial" w:hAnsi="Arial" w:cs="Arial"/>
          <w:sz w:val="22"/>
          <w:szCs w:val="22"/>
        </w:rPr>
      </w:pPr>
      <w:r w:rsidRPr="0025674C">
        <w:rPr>
          <w:rFonts w:ascii="Arial" w:hAnsi="Arial" w:cs="Arial"/>
          <w:sz w:val="22"/>
          <w:szCs w:val="22"/>
        </w:rPr>
        <w:t>α-amylase inhibitory activity of extract</w:t>
      </w:r>
      <w:r w:rsidR="00D15A69">
        <w:rPr>
          <w:rFonts w:ascii="Arial" w:hAnsi="Arial" w:cs="Arial"/>
          <w:sz w:val="22"/>
          <w:szCs w:val="22"/>
        </w:rPr>
        <w:t>s</w:t>
      </w:r>
      <w:r w:rsidRPr="0025674C">
        <w:rPr>
          <w:rFonts w:ascii="Arial" w:hAnsi="Arial" w:cs="Arial"/>
          <w:sz w:val="22"/>
          <w:szCs w:val="22"/>
        </w:rPr>
        <w:t xml:space="preserve"> was carried out according to the standard method with minor modification</w:t>
      </w:r>
      <w:r w:rsidR="003B4F81">
        <w:rPr>
          <w:rFonts w:ascii="Arial" w:hAnsi="Arial" w:cs="Arial"/>
          <w:sz w:val="22"/>
          <w:szCs w:val="22"/>
        </w:rPr>
        <w:t xml:space="preserve"> (</w:t>
      </w:r>
      <w:proofErr w:type="spellStart"/>
      <w:r w:rsidR="003B4F81">
        <w:rPr>
          <w:rFonts w:ascii="Arial" w:hAnsi="Arial" w:cs="Arial"/>
          <w:sz w:val="22"/>
          <w:szCs w:val="22"/>
        </w:rPr>
        <w:t>Oyedemi</w:t>
      </w:r>
      <w:proofErr w:type="spellEnd"/>
      <w:r w:rsidR="003B4F81">
        <w:rPr>
          <w:rFonts w:ascii="Arial" w:hAnsi="Arial" w:cs="Arial"/>
          <w:sz w:val="22"/>
          <w:szCs w:val="22"/>
        </w:rPr>
        <w:t xml:space="preserve"> et al., 2021)</w:t>
      </w:r>
      <w:r w:rsidRPr="0025674C">
        <w:rPr>
          <w:rFonts w:ascii="Arial" w:hAnsi="Arial" w:cs="Arial"/>
          <w:sz w:val="22"/>
          <w:szCs w:val="22"/>
        </w:rPr>
        <w:t>. In a 96-well plate, reaction mixture containing 50 µ</w:t>
      </w:r>
      <w:r w:rsidR="00922D9F">
        <w:rPr>
          <w:rFonts w:ascii="Arial" w:hAnsi="Arial" w:cs="Arial"/>
          <w:sz w:val="22"/>
          <w:szCs w:val="22"/>
        </w:rPr>
        <w:t>L</w:t>
      </w:r>
      <w:r w:rsidRPr="0025674C">
        <w:rPr>
          <w:rFonts w:ascii="Arial" w:hAnsi="Arial" w:cs="Arial"/>
          <w:sz w:val="22"/>
          <w:szCs w:val="22"/>
        </w:rPr>
        <w:t xml:space="preserve"> phosphate buffer (100</w:t>
      </w:r>
      <w:r w:rsidR="00922D9F">
        <w:rPr>
          <w:rFonts w:ascii="Arial" w:hAnsi="Arial" w:cs="Arial"/>
          <w:sz w:val="22"/>
          <w:szCs w:val="22"/>
        </w:rPr>
        <w:t xml:space="preserve"> </w:t>
      </w:r>
      <w:r w:rsidRPr="0025674C">
        <w:rPr>
          <w:rFonts w:ascii="Arial" w:hAnsi="Arial" w:cs="Arial"/>
          <w:sz w:val="22"/>
          <w:szCs w:val="22"/>
        </w:rPr>
        <w:t>mM, pH</w:t>
      </w:r>
      <w:r w:rsidR="00922D9F">
        <w:rPr>
          <w:rFonts w:ascii="Arial" w:hAnsi="Arial" w:cs="Arial"/>
          <w:sz w:val="22"/>
          <w:szCs w:val="22"/>
        </w:rPr>
        <w:t xml:space="preserve"> </w:t>
      </w:r>
      <w:r w:rsidRPr="0025674C">
        <w:rPr>
          <w:rFonts w:ascii="Arial" w:hAnsi="Arial" w:cs="Arial"/>
          <w:sz w:val="22"/>
          <w:szCs w:val="22"/>
        </w:rPr>
        <w:t>=</w:t>
      </w:r>
      <w:r w:rsidR="00922D9F">
        <w:rPr>
          <w:rFonts w:ascii="Arial" w:hAnsi="Arial" w:cs="Arial"/>
          <w:sz w:val="22"/>
          <w:szCs w:val="22"/>
        </w:rPr>
        <w:t xml:space="preserve"> </w:t>
      </w:r>
      <w:r w:rsidRPr="0025674C">
        <w:rPr>
          <w:rFonts w:ascii="Arial" w:hAnsi="Arial" w:cs="Arial"/>
          <w:sz w:val="22"/>
          <w:szCs w:val="22"/>
        </w:rPr>
        <w:t>6.8), 10</w:t>
      </w:r>
      <w:r w:rsidR="00922D9F">
        <w:rPr>
          <w:rFonts w:ascii="Arial" w:hAnsi="Arial" w:cs="Arial"/>
          <w:sz w:val="22"/>
          <w:szCs w:val="22"/>
        </w:rPr>
        <w:t xml:space="preserve"> </w:t>
      </w:r>
      <w:r w:rsidRPr="0025674C">
        <w:rPr>
          <w:rFonts w:ascii="Arial" w:hAnsi="Arial" w:cs="Arial"/>
          <w:sz w:val="22"/>
          <w:szCs w:val="22"/>
        </w:rPr>
        <w:t>µ</w:t>
      </w:r>
      <w:r w:rsidR="00922D9F">
        <w:rPr>
          <w:rFonts w:ascii="Arial" w:hAnsi="Arial" w:cs="Arial"/>
          <w:sz w:val="22"/>
          <w:szCs w:val="22"/>
        </w:rPr>
        <w:t>L</w:t>
      </w:r>
      <w:r w:rsidRPr="0025674C">
        <w:rPr>
          <w:rFonts w:ascii="Arial" w:hAnsi="Arial" w:cs="Arial"/>
          <w:sz w:val="22"/>
          <w:szCs w:val="22"/>
        </w:rPr>
        <w:t xml:space="preserve"> α-amylas</w:t>
      </w:r>
      <w:r w:rsidR="002E3150">
        <w:rPr>
          <w:rFonts w:ascii="Arial" w:hAnsi="Arial" w:cs="Arial"/>
          <w:sz w:val="22"/>
          <w:szCs w:val="22"/>
        </w:rPr>
        <w:t>e (2U</w:t>
      </w:r>
      <w:r w:rsidRPr="0025674C">
        <w:rPr>
          <w:rFonts w:ascii="Arial" w:hAnsi="Arial" w:cs="Arial"/>
          <w:sz w:val="22"/>
          <w:szCs w:val="22"/>
        </w:rPr>
        <w:t>m</w:t>
      </w:r>
      <w:r w:rsidR="00922D9F">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and 25 µ</w:t>
      </w:r>
      <w:r w:rsidR="00922D9F">
        <w:rPr>
          <w:rFonts w:ascii="Arial" w:hAnsi="Arial" w:cs="Arial"/>
          <w:sz w:val="22"/>
          <w:szCs w:val="22"/>
        </w:rPr>
        <w:t>L</w:t>
      </w:r>
      <w:r w:rsidRPr="0025674C">
        <w:rPr>
          <w:rFonts w:ascii="Arial" w:hAnsi="Arial" w:cs="Arial"/>
          <w:sz w:val="22"/>
          <w:szCs w:val="22"/>
        </w:rPr>
        <w:t xml:space="preserve"> of varying concentrations of extract (25, 50, 75 and 100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was pre-incubated at 37˚C for 20 min. Then, the 20 µ</w:t>
      </w:r>
      <w:r w:rsidR="00922D9F">
        <w:rPr>
          <w:rFonts w:ascii="Arial" w:hAnsi="Arial" w:cs="Arial"/>
          <w:sz w:val="22"/>
          <w:szCs w:val="22"/>
        </w:rPr>
        <w:t>L</w:t>
      </w:r>
      <w:r w:rsidRPr="0025674C">
        <w:rPr>
          <w:rFonts w:ascii="Arial" w:hAnsi="Arial" w:cs="Arial"/>
          <w:sz w:val="22"/>
          <w:szCs w:val="22"/>
        </w:rPr>
        <w:t xml:space="preserve"> of 1% soluble starch in 100</w:t>
      </w:r>
      <w:r w:rsidR="00922D9F">
        <w:rPr>
          <w:rFonts w:ascii="Arial" w:hAnsi="Arial" w:cs="Arial"/>
          <w:sz w:val="22"/>
          <w:szCs w:val="22"/>
        </w:rPr>
        <w:t xml:space="preserve"> </w:t>
      </w:r>
      <w:r w:rsidRPr="0025674C">
        <w:rPr>
          <w:rFonts w:ascii="Arial" w:hAnsi="Arial" w:cs="Arial"/>
          <w:sz w:val="22"/>
          <w:szCs w:val="22"/>
        </w:rPr>
        <w:t xml:space="preserve">mM phosphate (buffer pH 6.8) was added as a substrate and incubated further at 37˚C for 30 min, </w:t>
      </w:r>
      <w:r w:rsidR="00922D9F">
        <w:rPr>
          <w:rFonts w:ascii="Arial" w:hAnsi="Arial" w:cs="Arial"/>
          <w:sz w:val="22"/>
          <w:szCs w:val="22"/>
        </w:rPr>
        <w:t xml:space="preserve">after which </w:t>
      </w:r>
      <w:r w:rsidRPr="0025674C">
        <w:rPr>
          <w:rFonts w:ascii="Arial" w:hAnsi="Arial" w:cs="Arial"/>
          <w:sz w:val="22"/>
          <w:szCs w:val="22"/>
        </w:rPr>
        <w:t>100 µ</w:t>
      </w:r>
      <w:r w:rsidR="00922D9F">
        <w:rPr>
          <w:rFonts w:ascii="Arial" w:hAnsi="Arial" w:cs="Arial"/>
          <w:sz w:val="22"/>
          <w:szCs w:val="22"/>
        </w:rPr>
        <w:t>L</w:t>
      </w:r>
      <w:r w:rsidRPr="0025674C">
        <w:rPr>
          <w:rFonts w:ascii="Arial" w:hAnsi="Arial" w:cs="Arial"/>
          <w:sz w:val="22"/>
          <w:szCs w:val="22"/>
        </w:rPr>
        <w:t xml:space="preserve"> of the </w:t>
      </w:r>
      <w:proofErr w:type="spellStart"/>
      <w:r w:rsidRPr="0025674C">
        <w:rPr>
          <w:rFonts w:ascii="Arial" w:hAnsi="Arial" w:cs="Arial"/>
          <w:sz w:val="22"/>
          <w:szCs w:val="22"/>
        </w:rPr>
        <w:t>dinitrisalicyclic</w:t>
      </w:r>
      <w:proofErr w:type="spellEnd"/>
      <w:r w:rsidRPr="0025674C">
        <w:rPr>
          <w:rFonts w:ascii="Arial" w:hAnsi="Arial" w:cs="Arial"/>
          <w:sz w:val="22"/>
          <w:szCs w:val="22"/>
        </w:rPr>
        <w:t xml:space="preserve"> acid (DNS) </w:t>
      </w:r>
      <w:proofErr w:type="spellStart"/>
      <w:r w:rsidRPr="0025674C">
        <w:rPr>
          <w:rFonts w:ascii="Arial" w:hAnsi="Arial" w:cs="Arial"/>
          <w:sz w:val="22"/>
          <w:szCs w:val="22"/>
        </w:rPr>
        <w:t>colour</w:t>
      </w:r>
      <w:proofErr w:type="spellEnd"/>
      <w:r w:rsidRPr="0025674C">
        <w:rPr>
          <w:rFonts w:ascii="Arial" w:hAnsi="Arial" w:cs="Arial"/>
          <w:sz w:val="22"/>
          <w:szCs w:val="22"/>
        </w:rPr>
        <w:t xml:space="preserve"> reagent was added, incubated in boiling water bath for 10 min and then cooled to room temperature. After cooling, the reaction mixture was diluted with distilled water. The absorbance of the resulting mixture was measured at 540 nm. Acarbose at several concentrations (25 -100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xml:space="preserve">) was used as standard. The standard was set up in parallel as control and each experiment was carried out in triplicates. The results were expressed as percentage inhibition, which was calculated using the formula. </w:t>
      </w:r>
    </w:p>
    <w:p w14:paraId="5F9E8DA0" w14:textId="77777777" w:rsidR="00D90312" w:rsidRPr="0025674C" w:rsidRDefault="00D90312" w:rsidP="00D15A69">
      <w:pPr>
        <w:spacing w:after="160"/>
        <w:jc w:val="both"/>
        <w:rPr>
          <w:rFonts w:ascii="Arial" w:hAnsi="Arial" w:cs="Arial"/>
          <w:sz w:val="22"/>
          <w:szCs w:val="22"/>
        </w:rPr>
      </w:pPr>
      <w:r w:rsidRPr="0025674C">
        <w:rPr>
          <w:rFonts w:ascii="Arial" w:hAnsi="Arial" w:cs="Arial"/>
          <w:sz w:val="22"/>
          <w:szCs w:val="22"/>
        </w:rPr>
        <w:t>(% inhibition) = [(A</w:t>
      </w:r>
      <w:r w:rsidRPr="0025674C">
        <w:rPr>
          <w:rFonts w:ascii="Arial" w:hAnsi="Arial" w:cs="Arial"/>
          <w:sz w:val="22"/>
          <w:szCs w:val="22"/>
          <w:vertAlign w:val="subscript"/>
        </w:rPr>
        <w:t>0</w:t>
      </w:r>
      <w:r w:rsidRPr="0025674C">
        <w:rPr>
          <w:rFonts w:ascii="Arial" w:hAnsi="Arial" w:cs="Arial"/>
          <w:sz w:val="22"/>
          <w:szCs w:val="22"/>
        </w:rPr>
        <w:t xml:space="preserve"> – A</w:t>
      </w:r>
      <w:r w:rsidRPr="0025674C">
        <w:rPr>
          <w:rFonts w:ascii="Arial" w:hAnsi="Arial" w:cs="Arial"/>
          <w:sz w:val="22"/>
          <w:szCs w:val="22"/>
          <w:vertAlign w:val="subscript"/>
        </w:rPr>
        <w:t>1</w:t>
      </w:r>
      <w:r w:rsidRPr="0025674C">
        <w:rPr>
          <w:rFonts w:ascii="Arial" w:hAnsi="Arial" w:cs="Arial"/>
          <w:sz w:val="22"/>
          <w:szCs w:val="22"/>
        </w:rPr>
        <w:t>)/A</w:t>
      </w:r>
      <w:r w:rsidRPr="0025674C">
        <w:rPr>
          <w:rFonts w:ascii="Arial" w:hAnsi="Arial" w:cs="Arial"/>
          <w:sz w:val="22"/>
          <w:szCs w:val="22"/>
          <w:vertAlign w:val="subscript"/>
        </w:rPr>
        <w:t>0</w:t>
      </w:r>
      <w:r w:rsidRPr="0025674C">
        <w:rPr>
          <w:rFonts w:ascii="Arial" w:hAnsi="Arial" w:cs="Arial"/>
          <w:sz w:val="22"/>
          <w:szCs w:val="22"/>
        </w:rPr>
        <w:t xml:space="preserve">] X 100. </w:t>
      </w:r>
    </w:p>
    <w:p w14:paraId="60AC0DDD" w14:textId="77777777" w:rsidR="00D90312" w:rsidRPr="0025674C" w:rsidRDefault="00922D9F" w:rsidP="00D15A69">
      <w:pPr>
        <w:spacing w:after="160"/>
        <w:jc w:val="both"/>
        <w:rPr>
          <w:rFonts w:ascii="Arial" w:hAnsi="Arial" w:cs="Arial"/>
          <w:sz w:val="22"/>
          <w:szCs w:val="22"/>
        </w:rPr>
      </w:pPr>
      <w:r>
        <w:rPr>
          <w:rFonts w:ascii="Arial" w:hAnsi="Arial" w:cs="Arial"/>
          <w:sz w:val="22"/>
          <w:szCs w:val="22"/>
        </w:rPr>
        <w:t>w</w:t>
      </w:r>
      <w:r w:rsidR="00D90312" w:rsidRPr="0025674C">
        <w:rPr>
          <w:rFonts w:ascii="Arial" w:hAnsi="Arial" w:cs="Arial"/>
          <w:sz w:val="22"/>
          <w:szCs w:val="22"/>
        </w:rPr>
        <w:t>here A</w:t>
      </w:r>
      <w:r w:rsidR="00D90312" w:rsidRPr="0025674C">
        <w:rPr>
          <w:rFonts w:ascii="Arial" w:hAnsi="Arial" w:cs="Arial"/>
          <w:sz w:val="22"/>
          <w:szCs w:val="22"/>
          <w:vertAlign w:val="subscript"/>
        </w:rPr>
        <w:t>0</w:t>
      </w:r>
      <w:r w:rsidR="00D90312" w:rsidRPr="0025674C">
        <w:rPr>
          <w:rFonts w:ascii="Arial" w:hAnsi="Arial" w:cs="Arial"/>
          <w:sz w:val="22"/>
          <w:szCs w:val="22"/>
        </w:rPr>
        <w:t xml:space="preserve"> was the absorbance of the control and A</w:t>
      </w:r>
      <w:r w:rsidR="00D90312" w:rsidRPr="0025674C">
        <w:rPr>
          <w:rFonts w:ascii="Arial" w:hAnsi="Arial" w:cs="Arial"/>
          <w:sz w:val="22"/>
          <w:szCs w:val="22"/>
          <w:vertAlign w:val="subscript"/>
        </w:rPr>
        <w:t>1</w:t>
      </w:r>
      <w:r w:rsidR="00D90312" w:rsidRPr="0025674C">
        <w:rPr>
          <w:rFonts w:ascii="Arial" w:hAnsi="Arial" w:cs="Arial"/>
          <w:sz w:val="22"/>
          <w:szCs w:val="22"/>
        </w:rPr>
        <w:t xml:space="preserve"> was the absorbance of the sample or extract.</w:t>
      </w:r>
    </w:p>
    <w:p w14:paraId="439CAFDA" w14:textId="77777777" w:rsidR="00D90312" w:rsidRPr="0025674C" w:rsidRDefault="00922D9F" w:rsidP="00D15A69">
      <w:pPr>
        <w:jc w:val="both"/>
        <w:rPr>
          <w:rFonts w:ascii="Arial" w:hAnsi="Arial" w:cs="Arial"/>
          <w:b/>
          <w:bCs/>
          <w:sz w:val="22"/>
          <w:szCs w:val="22"/>
        </w:rPr>
      </w:pPr>
      <w:r>
        <w:rPr>
          <w:rFonts w:ascii="Arial" w:hAnsi="Arial" w:cs="Arial"/>
          <w:b/>
          <w:bCs/>
          <w:sz w:val="22"/>
          <w:szCs w:val="22"/>
        </w:rPr>
        <w:t>2</w:t>
      </w:r>
      <w:r w:rsidR="00D90312" w:rsidRPr="0025674C">
        <w:rPr>
          <w:rFonts w:ascii="Arial" w:hAnsi="Arial" w:cs="Arial"/>
          <w:b/>
          <w:bCs/>
          <w:sz w:val="22"/>
          <w:szCs w:val="22"/>
        </w:rPr>
        <w:t>.</w:t>
      </w:r>
      <w:r>
        <w:rPr>
          <w:rFonts w:ascii="Arial" w:hAnsi="Arial" w:cs="Arial"/>
          <w:b/>
          <w:bCs/>
          <w:sz w:val="22"/>
          <w:szCs w:val="22"/>
        </w:rPr>
        <w:t>5</w:t>
      </w:r>
      <w:r w:rsidR="00D90312" w:rsidRPr="0025674C">
        <w:rPr>
          <w:rFonts w:ascii="Arial" w:hAnsi="Arial" w:cs="Arial"/>
          <w:b/>
          <w:bCs/>
          <w:sz w:val="22"/>
          <w:szCs w:val="22"/>
        </w:rPr>
        <w:t xml:space="preserve"> α-G</w:t>
      </w:r>
      <w:r>
        <w:rPr>
          <w:rFonts w:ascii="Arial" w:hAnsi="Arial" w:cs="Arial"/>
          <w:b/>
          <w:bCs/>
          <w:sz w:val="22"/>
          <w:szCs w:val="22"/>
        </w:rPr>
        <w:t>lucosidase inhibitory assay</w:t>
      </w:r>
    </w:p>
    <w:p w14:paraId="6D130C7E" w14:textId="77777777" w:rsidR="00D90312" w:rsidRPr="0025674C" w:rsidRDefault="00D90312" w:rsidP="00D15A69">
      <w:pPr>
        <w:jc w:val="both"/>
        <w:rPr>
          <w:rFonts w:ascii="Arial" w:hAnsi="Arial" w:cs="Arial"/>
          <w:b/>
          <w:bCs/>
          <w:sz w:val="22"/>
          <w:szCs w:val="22"/>
        </w:rPr>
      </w:pPr>
      <w:r w:rsidRPr="0025674C">
        <w:rPr>
          <w:rFonts w:ascii="Arial" w:hAnsi="Arial" w:cs="Arial"/>
          <w:sz w:val="22"/>
          <w:szCs w:val="22"/>
        </w:rPr>
        <w:t>α-glucosidase inhibitory activity of the extract was carried out using standard method with slight modification</w:t>
      </w:r>
      <w:r w:rsidR="00922D9F">
        <w:rPr>
          <w:rFonts w:ascii="Arial" w:hAnsi="Arial" w:cs="Arial"/>
          <w:sz w:val="22"/>
          <w:szCs w:val="22"/>
        </w:rPr>
        <w:t xml:space="preserve"> </w:t>
      </w:r>
      <w:r w:rsidR="003B4F81">
        <w:rPr>
          <w:rFonts w:ascii="Arial" w:hAnsi="Arial" w:cs="Arial"/>
          <w:sz w:val="22"/>
          <w:szCs w:val="22"/>
        </w:rPr>
        <w:t>(</w:t>
      </w:r>
      <w:proofErr w:type="spellStart"/>
      <w:r w:rsidR="003B4F81">
        <w:t>Telagan</w:t>
      </w:r>
      <w:proofErr w:type="spellEnd"/>
      <w:r w:rsidR="003B4F81">
        <w:t xml:space="preserve"> and </w:t>
      </w:r>
      <w:proofErr w:type="spellStart"/>
      <w:r w:rsidR="003B4F81">
        <w:t>Hullatti</w:t>
      </w:r>
      <w:proofErr w:type="spellEnd"/>
      <w:r w:rsidR="003B4F81">
        <w:t>, 2015)</w:t>
      </w:r>
      <w:r w:rsidRPr="0025674C">
        <w:rPr>
          <w:rFonts w:ascii="Arial" w:hAnsi="Arial" w:cs="Arial"/>
          <w:sz w:val="22"/>
          <w:szCs w:val="22"/>
        </w:rPr>
        <w:t>. In a 96-well plate, reaction mixture containing 50 μ</w:t>
      </w:r>
      <w:r w:rsidR="00922D9F">
        <w:rPr>
          <w:rFonts w:ascii="Arial" w:hAnsi="Arial" w:cs="Arial"/>
          <w:sz w:val="22"/>
          <w:szCs w:val="22"/>
        </w:rPr>
        <w:t>L</w:t>
      </w:r>
      <w:r w:rsidRPr="0025674C">
        <w:rPr>
          <w:rFonts w:ascii="Arial" w:hAnsi="Arial" w:cs="Arial"/>
          <w:sz w:val="22"/>
          <w:szCs w:val="22"/>
        </w:rPr>
        <w:t xml:space="preserve"> phosphate buffer (100 mM, pH = 6. 8), 10</w:t>
      </w:r>
      <w:r w:rsidR="00922D9F">
        <w:rPr>
          <w:rFonts w:ascii="Arial" w:hAnsi="Arial" w:cs="Arial"/>
          <w:sz w:val="22"/>
          <w:szCs w:val="22"/>
        </w:rPr>
        <w:t xml:space="preserve"> </w:t>
      </w:r>
      <w:r w:rsidRPr="0025674C">
        <w:rPr>
          <w:rFonts w:ascii="Arial" w:hAnsi="Arial" w:cs="Arial"/>
          <w:sz w:val="22"/>
          <w:szCs w:val="22"/>
        </w:rPr>
        <w:t>μ</w:t>
      </w:r>
      <w:r w:rsidR="00922D9F">
        <w:rPr>
          <w:rFonts w:ascii="Arial" w:hAnsi="Arial" w:cs="Arial"/>
          <w:sz w:val="22"/>
          <w:szCs w:val="22"/>
        </w:rPr>
        <w:t>L</w:t>
      </w:r>
      <w:r w:rsidRPr="0025674C">
        <w:rPr>
          <w:rFonts w:ascii="Arial" w:hAnsi="Arial" w:cs="Arial"/>
          <w:sz w:val="22"/>
          <w:szCs w:val="22"/>
        </w:rPr>
        <w:t xml:space="preserve"> </w:t>
      </w:r>
      <w:r w:rsidR="0034477E" w:rsidRPr="0025674C">
        <w:rPr>
          <w:rFonts w:ascii="Arial" w:hAnsi="Arial" w:cs="Arial"/>
          <w:sz w:val="22"/>
          <w:szCs w:val="22"/>
        </w:rPr>
        <w:t>α</w:t>
      </w:r>
      <w:r w:rsidR="002E3150">
        <w:rPr>
          <w:rFonts w:ascii="Arial" w:hAnsi="Arial" w:cs="Arial"/>
          <w:sz w:val="22"/>
          <w:szCs w:val="22"/>
        </w:rPr>
        <w:t>-glucosidase (1 U</w:t>
      </w:r>
      <w:r w:rsidRPr="0025674C">
        <w:rPr>
          <w:rFonts w:ascii="Arial" w:hAnsi="Arial" w:cs="Arial"/>
          <w:sz w:val="22"/>
          <w:szCs w:val="22"/>
        </w:rPr>
        <w:t>m</w:t>
      </w:r>
      <w:r w:rsidR="0034477E">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and 25 μ</w:t>
      </w:r>
      <w:r w:rsidR="0034477E">
        <w:rPr>
          <w:rFonts w:ascii="Arial" w:hAnsi="Arial" w:cs="Arial"/>
          <w:sz w:val="22"/>
          <w:szCs w:val="22"/>
        </w:rPr>
        <w:t>L</w:t>
      </w:r>
      <w:r w:rsidRPr="0025674C">
        <w:rPr>
          <w:rFonts w:ascii="Arial" w:hAnsi="Arial" w:cs="Arial"/>
          <w:sz w:val="22"/>
          <w:szCs w:val="22"/>
        </w:rPr>
        <w:t xml:space="preserve"> of varying concentrations of the extract (25, 50, 75 and 100</w:t>
      </w:r>
      <w:r w:rsidR="0034477E">
        <w:rPr>
          <w:rFonts w:ascii="Arial" w:hAnsi="Arial" w:cs="Arial"/>
          <w:sz w:val="22"/>
          <w:szCs w:val="22"/>
        </w:rPr>
        <w:t xml:space="preserve">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was pre-incubated at 37°C for 15 min. Then, 20 μ</w:t>
      </w:r>
      <w:r w:rsidR="0034477E">
        <w:rPr>
          <w:rFonts w:ascii="Arial" w:hAnsi="Arial" w:cs="Arial"/>
          <w:sz w:val="22"/>
          <w:szCs w:val="22"/>
        </w:rPr>
        <w:t>L</w:t>
      </w:r>
      <w:r w:rsidRPr="0025674C">
        <w:rPr>
          <w:rFonts w:ascii="Arial" w:hAnsi="Arial" w:cs="Arial"/>
          <w:sz w:val="22"/>
          <w:szCs w:val="22"/>
        </w:rPr>
        <w:t xml:space="preserve"> </w:t>
      </w:r>
      <w:r w:rsidR="0034477E" w:rsidRPr="0025674C">
        <w:rPr>
          <w:rFonts w:ascii="Arial" w:hAnsi="Arial" w:cs="Arial"/>
          <w:sz w:val="22"/>
          <w:szCs w:val="22"/>
        </w:rPr>
        <w:t>p-nitrophenol</w:t>
      </w:r>
      <w:r w:rsidRPr="0025674C">
        <w:rPr>
          <w:rFonts w:ascii="Arial" w:hAnsi="Arial" w:cs="Arial"/>
          <w:sz w:val="22"/>
          <w:szCs w:val="22"/>
        </w:rPr>
        <w:t xml:space="preserve"> (5 mM) solution was added as a </w:t>
      </w:r>
      <w:r w:rsidRPr="0025674C">
        <w:rPr>
          <w:rFonts w:ascii="Arial" w:hAnsi="Arial" w:cs="Arial"/>
          <w:sz w:val="22"/>
          <w:szCs w:val="22"/>
        </w:rPr>
        <w:lastRenderedPageBreak/>
        <w:t>substrate and incubated further at 37°C for 20 min. The reaction was halted by adding 50</w:t>
      </w:r>
      <w:r w:rsidR="0034477E">
        <w:rPr>
          <w:rFonts w:ascii="Arial" w:hAnsi="Arial" w:cs="Arial"/>
          <w:sz w:val="22"/>
          <w:szCs w:val="22"/>
        </w:rPr>
        <w:t xml:space="preserve"> </w:t>
      </w:r>
      <w:r w:rsidRPr="0025674C">
        <w:rPr>
          <w:rFonts w:ascii="Arial" w:hAnsi="Arial" w:cs="Arial"/>
          <w:sz w:val="22"/>
          <w:szCs w:val="22"/>
        </w:rPr>
        <w:t>μ</w:t>
      </w:r>
      <w:r w:rsidR="0034477E">
        <w:rPr>
          <w:rFonts w:ascii="Arial" w:hAnsi="Arial" w:cs="Arial"/>
          <w:sz w:val="22"/>
          <w:szCs w:val="22"/>
        </w:rPr>
        <w:t>L</w:t>
      </w:r>
      <w:r w:rsidRPr="0025674C">
        <w:rPr>
          <w:rFonts w:ascii="Arial" w:hAnsi="Arial" w:cs="Arial"/>
          <w:sz w:val="22"/>
          <w:szCs w:val="22"/>
        </w:rPr>
        <w:t xml:space="preserve"> Na</w:t>
      </w:r>
      <w:r w:rsidRPr="0025674C">
        <w:rPr>
          <w:rFonts w:ascii="Arial" w:hAnsi="Arial" w:cs="Arial"/>
          <w:sz w:val="22"/>
          <w:szCs w:val="22"/>
          <w:vertAlign w:val="subscript"/>
        </w:rPr>
        <w:t>2</w:t>
      </w:r>
      <w:r w:rsidRPr="0025674C">
        <w:rPr>
          <w:rFonts w:ascii="Arial" w:hAnsi="Arial" w:cs="Arial"/>
          <w:sz w:val="22"/>
          <w:szCs w:val="22"/>
        </w:rPr>
        <w:t>CO</w:t>
      </w:r>
      <w:r w:rsidRPr="0025674C">
        <w:rPr>
          <w:rFonts w:ascii="Arial" w:hAnsi="Arial" w:cs="Arial"/>
          <w:sz w:val="22"/>
          <w:szCs w:val="22"/>
          <w:vertAlign w:val="subscript"/>
        </w:rPr>
        <w:t>3</w:t>
      </w:r>
      <w:r w:rsidRPr="0025674C">
        <w:rPr>
          <w:rFonts w:ascii="Arial" w:hAnsi="Arial" w:cs="Arial"/>
          <w:sz w:val="22"/>
          <w:szCs w:val="22"/>
        </w:rPr>
        <w:t xml:space="preserve"> (0.1 M). The absorbance of the released p-nitrophenol was measured at 405nm. Acarbose at various concentrations (25, 50, 75 and 100</w:t>
      </w:r>
      <w:r w:rsidR="0034477E">
        <w:rPr>
          <w:rFonts w:ascii="Arial" w:hAnsi="Arial" w:cs="Arial"/>
          <w:sz w:val="22"/>
          <w:szCs w:val="22"/>
        </w:rPr>
        <w:t xml:space="preserve"> </w:t>
      </w:r>
      <w:r w:rsidR="002E3150">
        <w:rPr>
          <w:rFonts w:ascii="Arial" w:hAnsi="Arial" w:cs="Arial"/>
          <w:sz w:val="22"/>
          <w:szCs w:val="22"/>
        </w:rPr>
        <w:t>μg</w:t>
      </w:r>
      <w:r w:rsidR="002E3150" w:rsidRPr="0025674C">
        <w:rPr>
          <w:rFonts w:ascii="Arial" w:hAnsi="Arial" w:cs="Arial"/>
          <w:sz w:val="22"/>
          <w:szCs w:val="22"/>
        </w:rPr>
        <w:t>m</w:t>
      </w:r>
      <w:r w:rsidR="002E3150">
        <w:rPr>
          <w:rFonts w:ascii="Arial" w:hAnsi="Arial" w:cs="Arial"/>
          <w:sz w:val="22"/>
          <w:szCs w:val="22"/>
        </w:rPr>
        <w:t>L</w:t>
      </w:r>
      <w:r w:rsidR="002E3150">
        <w:rPr>
          <w:rFonts w:ascii="Arial" w:hAnsi="Arial" w:cs="Arial"/>
          <w:sz w:val="22"/>
          <w:szCs w:val="22"/>
          <w:vertAlign w:val="superscript"/>
        </w:rPr>
        <w:t>-1</w:t>
      </w:r>
      <w:r w:rsidRPr="0025674C">
        <w:rPr>
          <w:rFonts w:ascii="Arial" w:hAnsi="Arial" w:cs="Arial"/>
          <w:sz w:val="22"/>
          <w:szCs w:val="22"/>
        </w:rPr>
        <w:t>) was included as a standard. Buffer solution was used as the blank instead of the substrate. The enzyme solution without plant extracts or acarbose served as the control and each experiment was performed in triplicate. The enzyme inhibition activity results were expressed as percentage inhibition, which was calculated using the formula:</w:t>
      </w:r>
    </w:p>
    <w:p w14:paraId="0ED336DC" w14:textId="77777777" w:rsidR="00D90312" w:rsidRPr="0025674C" w:rsidRDefault="00D90312" w:rsidP="00D15A69">
      <w:pPr>
        <w:jc w:val="both"/>
        <w:rPr>
          <w:rFonts w:ascii="Arial" w:hAnsi="Arial" w:cs="Arial"/>
          <w:sz w:val="22"/>
          <w:szCs w:val="22"/>
        </w:rPr>
      </w:pPr>
      <w:r w:rsidRPr="0025674C">
        <w:rPr>
          <w:rFonts w:ascii="Arial" w:hAnsi="Arial" w:cs="Arial"/>
          <w:sz w:val="22"/>
          <w:szCs w:val="22"/>
        </w:rPr>
        <w:t>% Inhibition= [(A</w:t>
      </w:r>
      <w:r w:rsidRPr="0025674C">
        <w:rPr>
          <w:rFonts w:ascii="Arial" w:hAnsi="Arial" w:cs="Arial"/>
          <w:sz w:val="22"/>
          <w:szCs w:val="22"/>
          <w:vertAlign w:val="subscript"/>
        </w:rPr>
        <w:t>0</w:t>
      </w:r>
      <w:r w:rsidRPr="0025674C">
        <w:rPr>
          <w:rFonts w:ascii="Arial" w:hAnsi="Arial" w:cs="Arial"/>
          <w:sz w:val="22"/>
          <w:szCs w:val="22"/>
        </w:rPr>
        <w:t>-A</w:t>
      </w:r>
      <w:r w:rsidRPr="0025674C">
        <w:rPr>
          <w:rFonts w:ascii="Arial" w:hAnsi="Arial" w:cs="Arial"/>
          <w:sz w:val="22"/>
          <w:szCs w:val="22"/>
          <w:vertAlign w:val="subscript"/>
        </w:rPr>
        <w:t>1</w:t>
      </w:r>
      <w:r w:rsidRPr="0025674C">
        <w:rPr>
          <w:rFonts w:ascii="Arial" w:hAnsi="Arial" w:cs="Arial"/>
          <w:sz w:val="22"/>
          <w:szCs w:val="22"/>
        </w:rPr>
        <w:t>)/A</w:t>
      </w:r>
      <w:r w:rsidRPr="0025674C">
        <w:rPr>
          <w:rFonts w:ascii="Arial" w:hAnsi="Arial" w:cs="Arial"/>
          <w:sz w:val="22"/>
          <w:szCs w:val="22"/>
          <w:vertAlign w:val="subscript"/>
        </w:rPr>
        <w:t>0</w:t>
      </w:r>
      <w:r w:rsidRPr="0025674C">
        <w:rPr>
          <w:rFonts w:ascii="Arial" w:hAnsi="Arial" w:cs="Arial"/>
          <w:sz w:val="22"/>
          <w:szCs w:val="22"/>
        </w:rPr>
        <w:t>] x 100</w:t>
      </w:r>
    </w:p>
    <w:p w14:paraId="57EC5DC7" w14:textId="77777777" w:rsidR="00D90312" w:rsidRDefault="0034477E" w:rsidP="00D15A69">
      <w:pPr>
        <w:jc w:val="both"/>
        <w:rPr>
          <w:rFonts w:ascii="Arial" w:hAnsi="Arial" w:cs="Arial"/>
          <w:sz w:val="22"/>
          <w:szCs w:val="22"/>
        </w:rPr>
      </w:pPr>
      <w:r>
        <w:rPr>
          <w:rFonts w:ascii="Arial" w:hAnsi="Arial" w:cs="Arial"/>
          <w:sz w:val="22"/>
          <w:szCs w:val="22"/>
        </w:rPr>
        <w:t>w</w:t>
      </w:r>
      <w:r w:rsidR="00D90312" w:rsidRPr="0025674C">
        <w:rPr>
          <w:rFonts w:ascii="Arial" w:hAnsi="Arial" w:cs="Arial"/>
          <w:sz w:val="22"/>
          <w:szCs w:val="22"/>
        </w:rPr>
        <w:t>here A</w:t>
      </w:r>
      <w:r w:rsidR="00D90312" w:rsidRPr="0025674C">
        <w:rPr>
          <w:rFonts w:ascii="Arial" w:hAnsi="Arial" w:cs="Arial"/>
          <w:sz w:val="22"/>
          <w:szCs w:val="22"/>
          <w:vertAlign w:val="subscript"/>
        </w:rPr>
        <w:t xml:space="preserve">0 </w:t>
      </w:r>
      <w:r w:rsidR="00D90312" w:rsidRPr="0025674C">
        <w:rPr>
          <w:rFonts w:ascii="Arial" w:hAnsi="Arial" w:cs="Arial"/>
          <w:sz w:val="22"/>
          <w:szCs w:val="22"/>
        </w:rPr>
        <w:t>was the absorbance of the control and A</w:t>
      </w:r>
      <w:r w:rsidR="00D90312" w:rsidRPr="0025674C">
        <w:rPr>
          <w:rFonts w:ascii="Arial" w:hAnsi="Arial" w:cs="Arial"/>
          <w:sz w:val="22"/>
          <w:szCs w:val="22"/>
          <w:vertAlign w:val="subscript"/>
        </w:rPr>
        <w:t>1</w:t>
      </w:r>
      <w:r w:rsidR="00D90312" w:rsidRPr="0025674C">
        <w:rPr>
          <w:rFonts w:ascii="Arial" w:hAnsi="Arial" w:cs="Arial"/>
          <w:sz w:val="22"/>
          <w:szCs w:val="22"/>
        </w:rPr>
        <w:t xml:space="preserve"> was the absorbance in the presence of the standard (acarbose) sample or extract.</w:t>
      </w:r>
    </w:p>
    <w:p w14:paraId="21D67C8D" w14:textId="77777777" w:rsidR="00823D02" w:rsidRDefault="00823D02" w:rsidP="00D15A69">
      <w:pPr>
        <w:jc w:val="both"/>
        <w:rPr>
          <w:rFonts w:ascii="Arial" w:hAnsi="Arial" w:cs="Arial"/>
          <w:sz w:val="22"/>
          <w:szCs w:val="22"/>
        </w:rPr>
      </w:pPr>
    </w:p>
    <w:p w14:paraId="3C74FE38" w14:textId="77777777" w:rsidR="00823D02" w:rsidRDefault="00823D02" w:rsidP="00823D02">
      <w:pPr>
        <w:jc w:val="both"/>
        <w:rPr>
          <w:rFonts w:ascii="Arial" w:hAnsi="Arial" w:cs="Arial"/>
          <w:b/>
          <w:bCs/>
          <w:sz w:val="22"/>
          <w:szCs w:val="22"/>
        </w:rPr>
      </w:pPr>
      <w:r w:rsidRPr="00823D02">
        <w:rPr>
          <w:rFonts w:ascii="Arial" w:hAnsi="Arial" w:cs="Arial"/>
          <w:b/>
          <w:sz w:val="22"/>
          <w:szCs w:val="22"/>
        </w:rPr>
        <w:t>2.6. Calculation of IC</w:t>
      </w:r>
      <w:r w:rsidRPr="00E52098">
        <w:rPr>
          <w:rFonts w:ascii="Arial" w:hAnsi="Arial" w:cs="Arial"/>
          <w:b/>
          <w:sz w:val="22"/>
          <w:szCs w:val="22"/>
          <w:vertAlign w:val="subscript"/>
        </w:rPr>
        <w:t>50</w:t>
      </w:r>
      <w:r w:rsidRPr="00823D02">
        <w:rPr>
          <w:rFonts w:ascii="Arial" w:hAnsi="Arial" w:cs="Arial"/>
          <w:b/>
          <w:sz w:val="22"/>
          <w:szCs w:val="22"/>
        </w:rPr>
        <w:t xml:space="preserve"> for antioxidant, </w:t>
      </w:r>
      <w:r w:rsidRPr="00823D02">
        <w:rPr>
          <w:rFonts w:ascii="Arial" w:hAnsi="Arial" w:cs="Arial"/>
          <w:b/>
          <w:bCs/>
          <w:color w:val="000000"/>
          <w:sz w:val="22"/>
          <w:szCs w:val="22"/>
        </w:rPr>
        <w:t>α-</w:t>
      </w:r>
      <w:r w:rsidRPr="00823D02">
        <w:rPr>
          <w:rFonts w:ascii="Arial" w:hAnsi="Arial" w:cs="Arial"/>
          <w:b/>
          <w:bCs/>
          <w:sz w:val="22"/>
          <w:szCs w:val="22"/>
        </w:rPr>
        <w:t xml:space="preserve">Amylase inhibition and α-Glucosidase </w:t>
      </w:r>
      <w:r>
        <w:rPr>
          <w:rFonts w:ascii="Arial" w:hAnsi="Arial" w:cs="Arial"/>
          <w:b/>
          <w:bCs/>
          <w:sz w:val="22"/>
          <w:szCs w:val="22"/>
        </w:rPr>
        <w:t>inhibitory assay</w:t>
      </w:r>
    </w:p>
    <w:p w14:paraId="6F4991BE" w14:textId="77777777" w:rsidR="00E52098" w:rsidRPr="00E52098" w:rsidRDefault="00E52098" w:rsidP="00823D02">
      <w:pPr>
        <w:jc w:val="both"/>
        <w:rPr>
          <w:rFonts w:ascii="Arial" w:hAnsi="Arial" w:cs="Arial"/>
          <w:bCs/>
          <w:sz w:val="22"/>
          <w:szCs w:val="22"/>
        </w:rPr>
      </w:pPr>
      <w:r w:rsidRPr="00E52098">
        <w:rPr>
          <w:rFonts w:ascii="Arial" w:hAnsi="Arial" w:cs="Arial"/>
          <w:bCs/>
          <w:sz w:val="22"/>
          <w:szCs w:val="22"/>
        </w:rPr>
        <w:t xml:space="preserve">The </w:t>
      </w:r>
      <w:r>
        <w:rPr>
          <w:rFonts w:ascii="Arial" w:hAnsi="Arial" w:cs="Arial"/>
          <w:bCs/>
          <w:sz w:val="22"/>
          <w:szCs w:val="22"/>
        </w:rPr>
        <w:t>IC</w:t>
      </w:r>
      <w:r w:rsidRPr="003B4F81">
        <w:rPr>
          <w:rFonts w:ascii="Arial" w:hAnsi="Arial" w:cs="Arial"/>
          <w:bCs/>
          <w:sz w:val="22"/>
          <w:szCs w:val="22"/>
          <w:vertAlign w:val="subscript"/>
        </w:rPr>
        <w:t>5</w:t>
      </w:r>
      <w:r>
        <w:rPr>
          <w:rFonts w:ascii="Arial" w:hAnsi="Arial" w:cs="Arial"/>
          <w:bCs/>
          <w:sz w:val="22"/>
          <w:szCs w:val="22"/>
        </w:rPr>
        <w:t xml:space="preserve">0 for the biological studies was determined according to an established procedure as reported previously </w:t>
      </w:r>
      <w:r w:rsidR="00B856EA">
        <w:rPr>
          <w:rFonts w:ascii="Arial" w:hAnsi="Arial" w:cs="Arial"/>
          <w:bCs/>
          <w:sz w:val="22"/>
          <w:szCs w:val="22"/>
        </w:rPr>
        <w:t>(Giwa-Ajeniya et al., 2026)</w:t>
      </w:r>
      <w:r>
        <w:rPr>
          <w:rFonts w:ascii="Arial" w:hAnsi="Arial" w:cs="Arial"/>
          <w:bCs/>
          <w:sz w:val="22"/>
          <w:szCs w:val="22"/>
        </w:rPr>
        <w:t>.</w:t>
      </w:r>
    </w:p>
    <w:p w14:paraId="74691956" w14:textId="77777777" w:rsidR="00823D02" w:rsidRDefault="00823D02" w:rsidP="00823D02">
      <w:pPr>
        <w:jc w:val="both"/>
        <w:rPr>
          <w:rFonts w:ascii="Arial" w:hAnsi="Arial" w:cs="Arial"/>
          <w:sz w:val="22"/>
          <w:szCs w:val="22"/>
        </w:rPr>
      </w:pPr>
    </w:p>
    <w:p w14:paraId="7EFDE70F" w14:textId="77777777" w:rsidR="00823D02" w:rsidRDefault="00823D02" w:rsidP="00D15A69">
      <w:pPr>
        <w:jc w:val="both"/>
        <w:rPr>
          <w:rFonts w:ascii="Arial" w:hAnsi="Arial" w:cs="Arial"/>
          <w:sz w:val="22"/>
          <w:szCs w:val="22"/>
        </w:rPr>
      </w:pPr>
    </w:p>
    <w:p w14:paraId="6D961D29" w14:textId="77777777" w:rsidR="004F6A7A" w:rsidRDefault="004F6A7A" w:rsidP="00D15A69">
      <w:pPr>
        <w:spacing w:after="160"/>
        <w:jc w:val="both"/>
        <w:rPr>
          <w:rFonts w:ascii="Arial" w:hAnsi="Arial" w:cs="Arial"/>
          <w:b/>
          <w:bCs/>
          <w:color w:val="000000"/>
          <w:sz w:val="22"/>
          <w:szCs w:val="22"/>
        </w:rPr>
      </w:pPr>
      <w:r>
        <w:rPr>
          <w:rFonts w:ascii="Arial" w:hAnsi="Arial" w:cs="Arial"/>
          <w:b/>
          <w:bCs/>
          <w:color w:val="000000"/>
          <w:sz w:val="22"/>
          <w:szCs w:val="22"/>
        </w:rPr>
        <w:t>2</w:t>
      </w:r>
      <w:r w:rsidR="00D90312" w:rsidRPr="0025674C">
        <w:rPr>
          <w:rFonts w:ascii="Arial" w:hAnsi="Arial" w:cs="Arial"/>
          <w:b/>
          <w:bCs/>
          <w:color w:val="000000"/>
          <w:sz w:val="22"/>
          <w:szCs w:val="22"/>
        </w:rPr>
        <w:t>.</w:t>
      </w:r>
      <w:r>
        <w:rPr>
          <w:rFonts w:ascii="Arial" w:hAnsi="Arial" w:cs="Arial"/>
          <w:b/>
          <w:bCs/>
          <w:color w:val="000000"/>
          <w:sz w:val="22"/>
          <w:szCs w:val="22"/>
        </w:rPr>
        <w:t>6</w:t>
      </w:r>
      <w:r w:rsidR="00D90312" w:rsidRPr="0025674C">
        <w:rPr>
          <w:rFonts w:ascii="Arial" w:hAnsi="Arial" w:cs="Arial"/>
          <w:b/>
          <w:bCs/>
          <w:color w:val="000000"/>
          <w:sz w:val="22"/>
          <w:szCs w:val="22"/>
        </w:rPr>
        <w:t xml:space="preserve"> G</w:t>
      </w:r>
      <w:r>
        <w:rPr>
          <w:rFonts w:ascii="Arial" w:hAnsi="Arial" w:cs="Arial"/>
          <w:b/>
          <w:bCs/>
          <w:color w:val="000000"/>
          <w:sz w:val="22"/>
          <w:szCs w:val="22"/>
        </w:rPr>
        <w:t>as</w:t>
      </w:r>
      <w:r w:rsidR="00D90312" w:rsidRPr="0025674C">
        <w:rPr>
          <w:rFonts w:ascii="Arial" w:hAnsi="Arial" w:cs="Arial"/>
          <w:b/>
          <w:bCs/>
          <w:color w:val="000000"/>
          <w:sz w:val="22"/>
          <w:szCs w:val="22"/>
        </w:rPr>
        <w:t xml:space="preserve"> </w:t>
      </w:r>
      <w:r>
        <w:rPr>
          <w:rFonts w:ascii="Arial" w:hAnsi="Arial" w:cs="Arial"/>
          <w:b/>
          <w:bCs/>
          <w:color w:val="000000"/>
          <w:sz w:val="22"/>
          <w:szCs w:val="22"/>
        </w:rPr>
        <w:t xml:space="preserve">chromatography-mass spectrometry </w:t>
      </w:r>
      <w:r w:rsidR="005B0FFA">
        <w:rPr>
          <w:rFonts w:ascii="Arial" w:hAnsi="Arial" w:cs="Arial"/>
          <w:b/>
          <w:bCs/>
          <w:color w:val="000000"/>
          <w:sz w:val="22"/>
          <w:szCs w:val="22"/>
        </w:rPr>
        <w:t xml:space="preserve">(GC-MS) </w:t>
      </w:r>
      <w:r>
        <w:rPr>
          <w:rFonts w:ascii="Arial" w:hAnsi="Arial" w:cs="Arial"/>
          <w:b/>
          <w:bCs/>
          <w:color w:val="000000"/>
          <w:sz w:val="22"/>
          <w:szCs w:val="22"/>
        </w:rPr>
        <w:t>analysis</w:t>
      </w:r>
    </w:p>
    <w:p w14:paraId="32E9B1B2" w14:textId="77777777" w:rsidR="00D90312" w:rsidRPr="0025674C" w:rsidRDefault="00D90312" w:rsidP="00D15A69">
      <w:pPr>
        <w:spacing w:after="160"/>
        <w:jc w:val="both"/>
        <w:rPr>
          <w:rFonts w:ascii="Arial" w:hAnsi="Arial" w:cs="Arial"/>
          <w:sz w:val="22"/>
          <w:szCs w:val="22"/>
        </w:rPr>
      </w:pPr>
      <w:r w:rsidRPr="0025674C">
        <w:rPr>
          <w:rFonts w:ascii="Arial" w:hAnsi="Arial" w:cs="Arial"/>
          <w:sz w:val="22"/>
          <w:szCs w:val="22"/>
        </w:rPr>
        <w:t>GC-MS analysis of the methanolic extract</w:t>
      </w:r>
      <w:r w:rsidR="004F6A7A">
        <w:rPr>
          <w:rFonts w:ascii="Arial" w:hAnsi="Arial" w:cs="Arial"/>
          <w:sz w:val="22"/>
          <w:szCs w:val="22"/>
        </w:rPr>
        <w:t>s</w:t>
      </w:r>
      <w:r w:rsidRPr="0025674C">
        <w:rPr>
          <w:rFonts w:ascii="Arial" w:hAnsi="Arial" w:cs="Arial"/>
          <w:sz w:val="22"/>
          <w:szCs w:val="22"/>
        </w:rPr>
        <w:t xml:space="preserve"> of </w:t>
      </w:r>
      <w:r w:rsidRPr="0025674C">
        <w:rPr>
          <w:rFonts w:ascii="Arial" w:hAnsi="Arial" w:cs="Arial"/>
          <w:i/>
          <w:iCs/>
          <w:sz w:val="22"/>
          <w:szCs w:val="22"/>
        </w:rPr>
        <w:t>G</w:t>
      </w:r>
      <w:r w:rsidR="004F6A7A">
        <w:rPr>
          <w:rFonts w:ascii="Arial" w:hAnsi="Arial" w:cs="Arial"/>
          <w:i/>
          <w:iCs/>
          <w:sz w:val="22"/>
          <w:szCs w:val="22"/>
        </w:rPr>
        <w:t>.</w:t>
      </w:r>
      <w:r w:rsidRPr="0025674C">
        <w:rPr>
          <w:rFonts w:ascii="Arial" w:hAnsi="Arial" w:cs="Arial"/>
          <w:i/>
          <w:iCs/>
          <w:sz w:val="22"/>
          <w:szCs w:val="22"/>
        </w:rPr>
        <w:t xml:space="preserve"> kola </w:t>
      </w:r>
      <w:r w:rsidRPr="0025674C">
        <w:rPr>
          <w:rFonts w:ascii="Arial" w:hAnsi="Arial" w:cs="Arial"/>
          <w:sz w:val="22"/>
          <w:szCs w:val="22"/>
        </w:rPr>
        <w:t xml:space="preserve">was performed using an Agilent 5977B GC/MSD system coupled with Agilent 8860 auto-sampler, a Gas Chromatograph interfaced to a Mass Spectrometer (GC-MS) equipped with an </w:t>
      </w:r>
      <w:r w:rsidR="004A6101">
        <w:rPr>
          <w:rFonts w:ascii="Arial" w:hAnsi="Arial" w:cs="Arial"/>
          <w:sz w:val="22"/>
          <w:szCs w:val="22"/>
        </w:rPr>
        <w:t>HP-5MS</w:t>
      </w:r>
      <w:r w:rsidRPr="0025674C">
        <w:rPr>
          <w:rFonts w:ascii="Arial" w:hAnsi="Arial" w:cs="Arial"/>
          <w:sz w:val="22"/>
          <w:szCs w:val="22"/>
        </w:rPr>
        <w:t xml:space="preserve"> fused a capillary column (30 × 0.25μm ID × 0.25 μm df). For GC-MS detection, an electron ionization system was operated in electron impact mode with ionization energy of 70 eV. Helium gas (99.999%) was used as a carrier gas</w:t>
      </w:r>
      <w:r w:rsidR="002E3150">
        <w:rPr>
          <w:rFonts w:ascii="Arial" w:hAnsi="Arial" w:cs="Arial"/>
          <w:sz w:val="22"/>
          <w:szCs w:val="22"/>
        </w:rPr>
        <w:t xml:space="preserve"> at a constant flow rate of 1 mL</w:t>
      </w:r>
      <w:r w:rsidRPr="0025674C">
        <w:rPr>
          <w:rFonts w:ascii="Arial" w:hAnsi="Arial" w:cs="Arial"/>
          <w:sz w:val="22"/>
          <w:szCs w:val="22"/>
        </w:rPr>
        <w:t>min</w:t>
      </w:r>
      <w:r w:rsidR="002E3150">
        <w:rPr>
          <w:rFonts w:ascii="Arial" w:hAnsi="Arial" w:cs="Arial"/>
          <w:sz w:val="22"/>
          <w:szCs w:val="22"/>
          <w:vertAlign w:val="superscript"/>
        </w:rPr>
        <w:t>-1</w:t>
      </w:r>
      <w:r w:rsidRPr="0025674C">
        <w:rPr>
          <w:rFonts w:ascii="Arial" w:hAnsi="Arial" w:cs="Arial"/>
          <w:sz w:val="22"/>
          <w:szCs w:val="22"/>
        </w:rPr>
        <w:t>, and an injection volume of 1μl was employed (a split ratio of 10:1). The injector temperature was maintained at 250 °C, the ion-source temperature was 200 °C, and the oven temperature was programmed from 110 °C (isothermal for 2 min), with an increase o</w:t>
      </w:r>
      <w:r w:rsidR="00EF054D">
        <w:rPr>
          <w:rFonts w:ascii="Arial" w:hAnsi="Arial" w:cs="Arial"/>
          <w:sz w:val="22"/>
          <w:szCs w:val="22"/>
        </w:rPr>
        <w:t>f 10 °C/min to 200°C, then 5 °C</w:t>
      </w:r>
      <w:r w:rsidRPr="0025674C">
        <w:rPr>
          <w:rFonts w:ascii="Arial" w:hAnsi="Arial" w:cs="Arial"/>
          <w:sz w:val="22"/>
          <w:szCs w:val="22"/>
        </w:rPr>
        <w:t>min</w:t>
      </w:r>
      <w:r w:rsidR="00EF054D">
        <w:rPr>
          <w:rFonts w:ascii="Arial" w:hAnsi="Arial" w:cs="Arial"/>
          <w:sz w:val="22"/>
          <w:szCs w:val="22"/>
          <w:vertAlign w:val="superscript"/>
        </w:rPr>
        <w:t>-1</w:t>
      </w:r>
      <w:r w:rsidRPr="0025674C">
        <w:rPr>
          <w:rFonts w:ascii="Arial" w:hAnsi="Arial" w:cs="Arial"/>
          <w:sz w:val="22"/>
          <w:szCs w:val="22"/>
        </w:rPr>
        <w:t xml:space="preserve"> to 280°C, ending with a 9 min isothermal at 280 °C. Mass spectra were taken at 70 eV; a scan interval of 0.5 s and fragments from 45 to 450 Da. The solvent delay w</w:t>
      </w:r>
      <w:r w:rsidR="00EF054D">
        <w:rPr>
          <w:rFonts w:ascii="Arial" w:hAnsi="Arial" w:cs="Arial"/>
          <w:sz w:val="22"/>
          <w:szCs w:val="22"/>
        </w:rPr>
        <w:t>as 0 to 3 min, and the total GC-</w:t>
      </w:r>
      <w:r w:rsidRPr="0025674C">
        <w:rPr>
          <w:rFonts w:ascii="Arial" w:hAnsi="Arial" w:cs="Arial"/>
          <w:sz w:val="22"/>
          <w:szCs w:val="22"/>
        </w:rPr>
        <w:t>MS running time was 36 min.</w:t>
      </w:r>
    </w:p>
    <w:p w14:paraId="4A52C09F" w14:textId="77777777" w:rsidR="00D90312" w:rsidRPr="005B0FFA" w:rsidRDefault="005B0FFA" w:rsidP="00D15A69">
      <w:pPr>
        <w:jc w:val="both"/>
        <w:rPr>
          <w:rFonts w:ascii="Arial" w:hAnsi="Arial" w:cs="Arial"/>
          <w:b/>
          <w:bCs/>
          <w:u w:val="single"/>
        </w:rPr>
      </w:pPr>
      <w:r w:rsidRPr="005B0FFA">
        <w:rPr>
          <w:rFonts w:ascii="Arial" w:hAnsi="Arial" w:cs="Arial"/>
          <w:b/>
          <w:bCs/>
          <w:u w:val="single"/>
        </w:rPr>
        <w:t>2</w:t>
      </w:r>
      <w:r w:rsidR="00D90312" w:rsidRPr="005B0FFA">
        <w:rPr>
          <w:rFonts w:ascii="Arial" w:hAnsi="Arial" w:cs="Arial"/>
          <w:b/>
          <w:bCs/>
          <w:u w:val="single"/>
        </w:rPr>
        <w:t>.</w:t>
      </w:r>
      <w:r w:rsidRPr="005B0FFA">
        <w:rPr>
          <w:rFonts w:ascii="Arial" w:hAnsi="Arial" w:cs="Arial"/>
          <w:b/>
          <w:bCs/>
          <w:u w:val="single"/>
        </w:rPr>
        <w:t>6.1.</w:t>
      </w:r>
      <w:r w:rsidR="00D90312" w:rsidRPr="005B0FFA">
        <w:rPr>
          <w:rFonts w:ascii="Arial" w:hAnsi="Arial" w:cs="Arial"/>
          <w:b/>
          <w:bCs/>
          <w:u w:val="single"/>
        </w:rPr>
        <w:t xml:space="preserve"> I</w:t>
      </w:r>
      <w:r>
        <w:rPr>
          <w:rFonts w:ascii="Arial" w:hAnsi="Arial" w:cs="Arial"/>
          <w:b/>
          <w:bCs/>
          <w:u w:val="single"/>
        </w:rPr>
        <w:t>dentification of phytocomponents</w:t>
      </w:r>
      <w:r w:rsidR="00D90312" w:rsidRPr="005B0FFA">
        <w:rPr>
          <w:rFonts w:ascii="Arial" w:hAnsi="Arial" w:cs="Arial"/>
          <w:b/>
          <w:bCs/>
          <w:u w:val="single"/>
        </w:rPr>
        <w:t xml:space="preserve"> </w:t>
      </w:r>
    </w:p>
    <w:p w14:paraId="63B46E20" w14:textId="77777777" w:rsidR="00D90312" w:rsidRPr="0025674C" w:rsidRDefault="00D90312" w:rsidP="00D15A69">
      <w:pPr>
        <w:jc w:val="both"/>
        <w:rPr>
          <w:rFonts w:ascii="Arial" w:hAnsi="Arial" w:cs="Arial"/>
          <w:b/>
          <w:bCs/>
          <w:sz w:val="22"/>
          <w:szCs w:val="22"/>
        </w:rPr>
      </w:pPr>
      <w:r w:rsidRPr="0025674C">
        <w:rPr>
          <w:rFonts w:ascii="Arial" w:hAnsi="Arial" w:cs="Arial"/>
          <w:sz w:val="22"/>
          <w:szCs w:val="22"/>
        </w:rPr>
        <w:t>Interpretation o</w:t>
      </w:r>
      <w:r w:rsidR="005B0FFA">
        <w:rPr>
          <w:rFonts w:ascii="Arial" w:hAnsi="Arial" w:cs="Arial"/>
          <w:sz w:val="22"/>
          <w:szCs w:val="22"/>
        </w:rPr>
        <w:t xml:space="preserve">f each </w:t>
      </w:r>
      <w:r w:rsidRPr="0025674C">
        <w:rPr>
          <w:rFonts w:ascii="Arial" w:hAnsi="Arial" w:cs="Arial"/>
          <w:sz w:val="22"/>
          <w:szCs w:val="22"/>
        </w:rPr>
        <w:t xml:space="preserve">mass spectrum </w:t>
      </w:r>
      <w:r w:rsidR="005B0FFA">
        <w:rPr>
          <w:rFonts w:ascii="Arial" w:hAnsi="Arial" w:cs="Arial"/>
          <w:sz w:val="22"/>
          <w:szCs w:val="22"/>
        </w:rPr>
        <w:t xml:space="preserve">from </w:t>
      </w:r>
      <w:r w:rsidRPr="0025674C">
        <w:rPr>
          <w:rFonts w:ascii="Arial" w:hAnsi="Arial" w:cs="Arial"/>
          <w:sz w:val="22"/>
          <w:szCs w:val="22"/>
        </w:rPr>
        <w:t>GC-MS was conducted using the database of National Institute Standard and Technology (NIST) and National Center for Biotechnology Information. The spectrum of the unknown components was compared with the spectrum of known components stored in the NIST library</w:t>
      </w:r>
      <w:r w:rsidR="005B0FFA">
        <w:rPr>
          <w:rFonts w:ascii="Arial" w:hAnsi="Arial" w:cs="Arial"/>
          <w:sz w:val="22"/>
          <w:szCs w:val="22"/>
        </w:rPr>
        <w:t xml:space="preserve"> </w:t>
      </w:r>
      <w:r w:rsidR="003B4F81">
        <w:rPr>
          <w:rFonts w:ascii="Arial" w:hAnsi="Arial" w:cs="Arial"/>
          <w:sz w:val="22"/>
          <w:szCs w:val="22"/>
        </w:rPr>
        <w:t>(</w:t>
      </w:r>
      <w:r w:rsidR="003B4F81" w:rsidRPr="0025674C">
        <w:rPr>
          <w:rFonts w:ascii="Arial" w:hAnsi="Arial" w:cs="Arial"/>
          <w:sz w:val="22"/>
          <w:szCs w:val="22"/>
        </w:rPr>
        <w:t>NIST</w:t>
      </w:r>
      <w:r w:rsidR="003B4F81">
        <w:rPr>
          <w:rFonts w:ascii="Arial" w:hAnsi="Arial" w:cs="Arial"/>
          <w:sz w:val="22"/>
          <w:szCs w:val="22"/>
        </w:rPr>
        <w:t>, 2018)</w:t>
      </w:r>
      <w:r w:rsidRPr="0025674C">
        <w:rPr>
          <w:rFonts w:ascii="Arial" w:hAnsi="Arial" w:cs="Arial"/>
          <w:sz w:val="22"/>
          <w:szCs w:val="22"/>
        </w:rPr>
        <w:t>.</w:t>
      </w:r>
    </w:p>
    <w:p w14:paraId="1BF19DB7" w14:textId="77777777" w:rsidR="005B0FFA" w:rsidRDefault="005B0FFA" w:rsidP="0034477E">
      <w:pPr>
        <w:tabs>
          <w:tab w:val="left" w:pos="3788"/>
        </w:tabs>
        <w:jc w:val="both"/>
        <w:rPr>
          <w:rFonts w:ascii="Arial" w:hAnsi="Arial" w:cs="Arial"/>
          <w:b/>
          <w:bCs/>
          <w:sz w:val="22"/>
          <w:szCs w:val="22"/>
        </w:rPr>
      </w:pPr>
    </w:p>
    <w:p w14:paraId="1F3C3206" w14:textId="77777777" w:rsidR="0034477E" w:rsidRPr="0025674C" w:rsidRDefault="005B0FFA" w:rsidP="0034477E">
      <w:pPr>
        <w:tabs>
          <w:tab w:val="left" w:pos="3788"/>
        </w:tabs>
        <w:jc w:val="both"/>
        <w:rPr>
          <w:rFonts w:ascii="Arial" w:hAnsi="Arial" w:cs="Arial"/>
          <w:b/>
          <w:bCs/>
          <w:sz w:val="22"/>
          <w:szCs w:val="22"/>
        </w:rPr>
      </w:pPr>
      <w:r>
        <w:rPr>
          <w:rFonts w:ascii="Arial" w:hAnsi="Arial" w:cs="Arial"/>
          <w:b/>
          <w:bCs/>
          <w:sz w:val="22"/>
          <w:szCs w:val="22"/>
        </w:rPr>
        <w:t>2</w:t>
      </w:r>
      <w:r w:rsidR="0034477E" w:rsidRPr="0025674C">
        <w:rPr>
          <w:rFonts w:ascii="Arial" w:hAnsi="Arial" w:cs="Arial"/>
          <w:b/>
          <w:bCs/>
          <w:sz w:val="22"/>
          <w:szCs w:val="22"/>
        </w:rPr>
        <w:t>.</w:t>
      </w:r>
      <w:r>
        <w:rPr>
          <w:rFonts w:ascii="Arial" w:hAnsi="Arial" w:cs="Arial"/>
          <w:b/>
          <w:bCs/>
          <w:sz w:val="22"/>
          <w:szCs w:val="22"/>
        </w:rPr>
        <w:t>7</w:t>
      </w:r>
      <w:r w:rsidR="0034477E" w:rsidRPr="0025674C">
        <w:rPr>
          <w:rFonts w:ascii="Arial" w:hAnsi="Arial" w:cs="Arial"/>
          <w:b/>
          <w:bCs/>
          <w:sz w:val="22"/>
          <w:szCs w:val="22"/>
        </w:rPr>
        <w:t xml:space="preserve"> S</w:t>
      </w:r>
      <w:r>
        <w:rPr>
          <w:rFonts w:ascii="Arial" w:hAnsi="Arial" w:cs="Arial"/>
          <w:b/>
          <w:bCs/>
          <w:sz w:val="22"/>
          <w:szCs w:val="22"/>
        </w:rPr>
        <w:t>tatistical analysis</w:t>
      </w:r>
      <w:r w:rsidR="0034477E" w:rsidRPr="0025674C">
        <w:rPr>
          <w:rFonts w:ascii="Arial" w:hAnsi="Arial" w:cs="Arial"/>
          <w:b/>
          <w:bCs/>
          <w:sz w:val="22"/>
          <w:szCs w:val="22"/>
        </w:rPr>
        <w:tab/>
      </w:r>
    </w:p>
    <w:p w14:paraId="6357E107" w14:textId="77777777" w:rsidR="0034477E" w:rsidRPr="0025674C" w:rsidRDefault="0034477E" w:rsidP="0034477E">
      <w:pPr>
        <w:jc w:val="both"/>
        <w:rPr>
          <w:rFonts w:ascii="Arial" w:hAnsi="Arial" w:cs="Arial"/>
          <w:sz w:val="22"/>
          <w:szCs w:val="22"/>
        </w:rPr>
      </w:pPr>
      <w:r w:rsidRPr="0025674C">
        <w:rPr>
          <w:rFonts w:ascii="Arial" w:hAnsi="Arial" w:cs="Arial"/>
          <w:sz w:val="22"/>
          <w:szCs w:val="22"/>
        </w:rPr>
        <w:t xml:space="preserve">All the measurements were carried out in triplicate and the results are expressed in terms of mean ± standard deviation </w:t>
      </w:r>
      <w:r w:rsidR="005B0FFA" w:rsidRPr="0025674C">
        <w:rPr>
          <w:rFonts w:ascii="Arial" w:hAnsi="Arial" w:cs="Arial"/>
          <w:sz w:val="22"/>
          <w:szCs w:val="22"/>
        </w:rPr>
        <w:t>was</w:t>
      </w:r>
      <w:r w:rsidRPr="0025674C">
        <w:rPr>
          <w:rFonts w:ascii="Arial" w:hAnsi="Arial" w:cs="Arial"/>
          <w:sz w:val="22"/>
          <w:szCs w:val="22"/>
        </w:rPr>
        <w:t xml:space="preserve"> calculated using Microsoft Excel software respectively.</w:t>
      </w:r>
    </w:p>
    <w:p w14:paraId="3D60A302" w14:textId="77777777" w:rsidR="00790ADA" w:rsidRPr="00FB3A86" w:rsidRDefault="00790ADA" w:rsidP="00441B6F">
      <w:pPr>
        <w:pStyle w:val="Body"/>
        <w:spacing w:after="0"/>
        <w:rPr>
          <w:rFonts w:ascii="Arial" w:hAnsi="Arial" w:cs="Arial"/>
        </w:rPr>
      </w:pPr>
    </w:p>
    <w:p w14:paraId="3F5A58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121D5F" w14:textId="77777777" w:rsidR="00790ADA" w:rsidRPr="00FB3A86" w:rsidRDefault="00790ADA" w:rsidP="00441B6F">
      <w:pPr>
        <w:pStyle w:val="Head1"/>
        <w:spacing w:after="0"/>
        <w:jc w:val="both"/>
        <w:rPr>
          <w:rFonts w:ascii="Arial" w:hAnsi="Arial" w:cs="Arial"/>
        </w:rPr>
      </w:pPr>
    </w:p>
    <w:p w14:paraId="39FD6B80" w14:textId="77777777" w:rsidR="00662B09" w:rsidRPr="00EF00F7" w:rsidRDefault="00662B09" w:rsidP="00662B09">
      <w:pPr>
        <w:spacing w:after="160"/>
        <w:rPr>
          <w:rFonts w:ascii="Arial" w:hAnsi="Arial" w:cs="Arial"/>
          <w:sz w:val="22"/>
          <w:szCs w:val="22"/>
        </w:rPr>
      </w:pPr>
      <w:r w:rsidRPr="00EF00F7">
        <w:rPr>
          <w:rFonts w:ascii="Arial" w:hAnsi="Arial" w:cs="Arial"/>
          <w:b/>
          <w:bCs/>
          <w:sz w:val="22"/>
          <w:szCs w:val="22"/>
        </w:rPr>
        <w:t>3.1 Quanti</w:t>
      </w:r>
      <w:r>
        <w:rPr>
          <w:rFonts w:ascii="Arial" w:hAnsi="Arial" w:cs="Arial"/>
          <w:b/>
          <w:bCs/>
          <w:sz w:val="22"/>
          <w:szCs w:val="22"/>
        </w:rPr>
        <w:t>tative p</w:t>
      </w:r>
      <w:r w:rsidR="002822EE">
        <w:rPr>
          <w:rFonts w:ascii="Arial" w:hAnsi="Arial" w:cs="Arial"/>
          <w:b/>
          <w:bCs/>
          <w:sz w:val="22"/>
          <w:szCs w:val="22"/>
        </w:rPr>
        <w:t>h</w:t>
      </w:r>
      <w:r>
        <w:rPr>
          <w:rFonts w:ascii="Arial" w:hAnsi="Arial" w:cs="Arial"/>
          <w:b/>
          <w:bCs/>
          <w:sz w:val="22"/>
          <w:szCs w:val="22"/>
        </w:rPr>
        <w:t>ytochemical analysis</w:t>
      </w:r>
    </w:p>
    <w:p w14:paraId="4A11EADC" w14:textId="7D1E3385" w:rsidR="00662B09" w:rsidRPr="00EF00F7" w:rsidRDefault="00662B09" w:rsidP="00662B09">
      <w:pPr>
        <w:spacing w:after="160"/>
        <w:jc w:val="both"/>
        <w:rPr>
          <w:rFonts w:ascii="Arial" w:hAnsi="Arial" w:cs="Arial"/>
          <w:sz w:val="22"/>
          <w:szCs w:val="22"/>
        </w:rPr>
      </w:pPr>
      <w:r w:rsidRPr="00EF00F7">
        <w:rPr>
          <w:rFonts w:ascii="Arial" w:hAnsi="Arial" w:cs="Arial"/>
          <w:sz w:val="22"/>
          <w:szCs w:val="22"/>
        </w:rPr>
        <w:t xml:space="preserve">The phytochemical quantifications of </w:t>
      </w:r>
      <w:r>
        <w:rPr>
          <w:rFonts w:ascii="Arial" w:hAnsi="Arial" w:cs="Arial"/>
          <w:sz w:val="22"/>
          <w:szCs w:val="22"/>
        </w:rPr>
        <w:t>a</w:t>
      </w:r>
      <w:r w:rsidRPr="00EF00F7">
        <w:rPr>
          <w:rFonts w:ascii="Arial" w:hAnsi="Arial" w:cs="Arial"/>
          <w:sz w:val="22"/>
          <w:szCs w:val="22"/>
        </w:rPr>
        <w:t xml:space="preserve">lkaloids, flavonoids, cardiac glycosides, saponins, tannins, terpenoids, steroids, reducing sugars and phenols from </w:t>
      </w:r>
      <w:r w:rsidRPr="00EF00F7">
        <w:rPr>
          <w:rFonts w:ascii="Arial" w:hAnsi="Arial" w:cs="Arial"/>
          <w:i/>
          <w:sz w:val="22"/>
          <w:szCs w:val="22"/>
        </w:rPr>
        <w:t>G</w:t>
      </w:r>
      <w:r>
        <w:rPr>
          <w:rFonts w:ascii="Arial" w:hAnsi="Arial" w:cs="Arial"/>
          <w:i/>
          <w:sz w:val="22"/>
          <w:szCs w:val="22"/>
        </w:rPr>
        <w:t>.</w:t>
      </w:r>
      <w:r w:rsidRPr="00EF00F7">
        <w:rPr>
          <w:rFonts w:ascii="Arial" w:hAnsi="Arial" w:cs="Arial"/>
          <w:i/>
          <w:sz w:val="22"/>
          <w:szCs w:val="22"/>
        </w:rPr>
        <w:t xml:space="preserve"> kola</w:t>
      </w:r>
      <w:r w:rsidRPr="00EF00F7">
        <w:rPr>
          <w:rFonts w:ascii="Arial" w:hAnsi="Arial" w:cs="Arial"/>
          <w:i/>
          <w:iCs/>
          <w:sz w:val="22"/>
          <w:szCs w:val="22"/>
        </w:rPr>
        <w:t xml:space="preserve"> </w:t>
      </w:r>
      <w:r w:rsidRPr="00EF00F7">
        <w:rPr>
          <w:rFonts w:ascii="Arial" w:hAnsi="Arial" w:cs="Arial"/>
          <w:sz w:val="22"/>
          <w:szCs w:val="22"/>
        </w:rPr>
        <w:t>are displayed</w:t>
      </w:r>
      <w:r w:rsidR="00A06471">
        <w:rPr>
          <w:rFonts w:ascii="Arial" w:hAnsi="Arial" w:cs="Arial"/>
          <w:sz w:val="22"/>
          <w:szCs w:val="22"/>
        </w:rPr>
        <w:t xml:space="preserve"> in </w:t>
      </w:r>
      <w:r w:rsidR="00D62D31">
        <w:rPr>
          <w:rFonts w:ascii="Arial" w:hAnsi="Arial" w:cs="Arial"/>
          <w:sz w:val="22"/>
          <w:szCs w:val="22"/>
        </w:rPr>
        <w:t>T</w:t>
      </w:r>
      <w:r w:rsidR="00A06471">
        <w:rPr>
          <w:rFonts w:ascii="Arial" w:hAnsi="Arial" w:cs="Arial"/>
          <w:sz w:val="22"/>
          <w:szCs w:val="22"/>
        </w:rPr>
        <w:t>able 1</w:t>
      </w:r>
      <w:r w:rsidRPr="00EF00F7">
        <w:rPr>
          <w:rFonts w:ascii="Arial" w:hAnsi="Arial" w:cs="Arial"/>
          <w:sz w:val="22"/>
          <w:szCs w:val="22"/>
        </w:rPr>
        <w:t>. The leave</w:t>
      </w:r>
      <w:r>
        <w:rPr>
          <w:rFonts w:ascii="Arial" w:hAnsi="Arial" w:cs="Arial"/>
          <w:sz w:val="22"/>
          <w:szCs w:val="22"/>
        </w:rPr>
        <w:t>s</w:t>
      </w:r>
      <w:r w:rsidRPr="00EF00F7">
        <w:rPr>
          <w:rFonts w:ascii="Arial" w:hAnsi="Arial" w:cs="Arial"/>
          <w:sz w:val="22"/>
          <w:szCs w:val="22"/>
        </w:rPr>
        <w:t xml:space="preserve"> displayed high total cardiac glycoside</w:t>
      </w:r>
      <w:r w:rsidR="00A06471">
        <w:rPr>
          <w:rFonts w:ascii="Arial" w:hAnsi="Arial" w:cs="Arial"/>
          <w:sz w:val="22"/>
          <w:szCs w:val="22"/>
        </w:rPr>
        <w:t>s</w:t>
      </w:r>
      <w:r w:rsidRPr="00EF00F7">
        <w:rPr>
          <w:rFonts w:ascii="Arial" w:hAnsi="Arial" w:cs="Arial"/>
          <w:sz w:val="22"/>
          <w:szCs w:val="22"/>
        </w:rPr>
        <w:t xml:space="preserve"> (36.19</w:t>
      </w:r>
      <w:r w:rsidR="000736B4">
        <w:rPr>
          <w:rFonts w:ascii="Arial" w:hAnsi="Arial" w:cs="Arial"/>
          <w:sz w:val="22"/>
          <w:szCs w:val="22"/>
        </w:rPr>
        <w:t xml:space="preserve"> </w:t>
      </w:r>
      <w:r w:rsidRPr="00EF00F7">
        <w:rPr>
          <w:rFonts w:ascii="Arial" w:hAnsi="Arial" w:cs="Arial"/>
          <w:sz w:val="22"/>
          <w:szCs w:val="22"/>
        </w:rPr>
        <w:t>mg/100g) and phenolic content</w:t>
      </w:r>
      <w:r w:rsidR="00A06471">
        <w:rPr>
          <w:rFonts w:ascii="Arial" w:hAnsi="Arial" w:cs="Arial"/>
          <w:sz w:val="22"/>
          <w:szCs w:val="22"/>
        </w:rPr>
        <w:t>s</w:t>
      </w:r>
      <w:r w:rsidRPr="00EF00F7">
        <w:rPr>
          <w:rFonts w:ascii="Arial" w:hAnsi="Arial" w:cs="Arial"/>
          <w:sz w:val="22"/>
          <w:szCs w:val="22"/>
        </w:rPr>
        <w:t xml:space="preserve"> (39.81</w:t>
      </w:r>
      <w:r w:rsidR="00A06471">
        <w:rPr>
          <w:rFonts w:ascii="Arial" w:hAnsi="Arial" w:cs="Arial"/>
          <w:sz w:val="22"/>
          <w:szCs w:val="22"/>
        </w:rPr>
        <w:t xml:space="preserve"> </w:t>
      </w:r>
      <w:r w:rsidRPr="00EF00F7">
        <w:rPr>
          <w:rFonts w:ascii="Arial" w:hAnsi="Arial" w:cs="Arial"/>
          <w:sz w:val="22"/>
          <w:szCs w:val="22"/>
        </w:rPr>
        <w:t xml:space="preserve">mg/100g), </w:t>
      </w:r>
      <w:r w:rsidR="00A06471">
        <w:rPr>
          <w:rFonts w:ascii="Arial" w:hAnsi="Arial" w:cs="Arial"/>
          <w:sz w:val="22"/>
          <w:szCs w:val="22"/>
        </w:rPr>
        <w:t xml:space="preserve">while the </w:t>
      </w:r>
      <w:r w:rsidRPr="00EF00F7">
        <w:rPr>
          <w:rFonts w:ascii="Arial" w:hAnsi="Arial" w:cs="Arial"/>
          <w:sz w:val="22"/>
          <w:szCs w:val="22"/>
        </w:rPr>
        <w:t xml:space="preserve">root </w:t>
      </w:r>
      <w:r w:rsidR="00A06471">
        <w:rPr>
          <w:rFonts w:ascii="Arial" w:hAnsi="Arial" w:cs="Arial"/>
          <w:sz w:val="22"/>
          <w:szCs w:val="22"/>
        </w:rPr>
        <w:t xml:space="preserve">had the </w:t>
      </w:r>
      <w:r w:rsidRPr="00EF00F7">
        <w:rPr>
          <w:rFonts w:ascii="Arial" w:hAnsi="Arial" w:cs="Arial"/>
          <w:sz w:val="22"/>
          <w:szCs w:val="22"/>
        </w:rPr>
        <w:t>high</w:t>
      </w:r>
      <w:r w:rsidR="00A06471">
        <w:rPr>
          <w:rFonts w:ascii="Arial" w:hAnsi="Arial" w:cs="Arial"/>
          <w:sz w:val="22"/>
          <w:szCs w:val="22"/>
        </w:rPr>
        <w:t>est amounts of steroids</w:t>
      </w:r>
      <w:r w:rsidRPr="00EF00F7">
        <w:rPr>
          <w:rFonts w:ascii="Arial" w:hAnsi="Arial" w:cs="Arial"/>
          <w:sz w:val="22"/>
          <w:szCs w:val="22"/>
        </w:rPr>
        <w:t xml:space="preserve"> (3</w:t>
      </w:r>
      <w:r w:rsidR="00A06471">
        <w:rPr>
          <w:rFonts w:ascii="Arial" w:hAnsi="Arial" w:cs="Arial"/>
          <w:sz w:val="22"/>
          <w:szCs w:val="22"/>
        </w:rPr>
        <w:t>0</w:t>
      </w:r>
      <w:r w:rsidRPr="00EF00F7">
        <w:rPr>
          <w:rFonts w:ascii="Arial" w:hAnsi="Arial" w:cs="Arial"/>
          <w:sz w:val="22"/>
          <w:szCs w:val="22"/>
        </w:rPr>
        <w:t>.</w:t>
      </w:r>
      <w:r w:rsidR="00A06471">
        <w:rPr>
          <w:rFonts w:ascii="Arial" w:hAnsi="Arial" w:cs="Arial"/>
          <w:sz w:val="22"/>
          <w:szCs w:val="22"/>
        </w:rPr>
        <w:t xml:space="preserve">57 </w:t>
      </w:r>
      <w:r w:rsidRPr="00EF00F7">
        <w:rPr>
          <w:rFonts w:ascii="Arial" w:hAnsi="Arial" w:cs="Arial"/>
          <w:sz w:val="22"/>
          <w:szCs w:val="22"/>
        </w:rPr>
        <w:t>mg/100g)</w:t>
      </w:r>
      <w:r w:rsidR="00A06471">
        <w:rPr>
          <w:rFonts w:ascii="Arial" w:hAnsi="Arial" w:cs="Arial"/>
          <w:sz w:val="22"/>
          <w:szCs w:val="22"/>
        </w:rPr>
        <w:t>. The terpenoids were present in higher quantity in the stem barks</w:t>
      </w:r>
      <w:r w:rsidRPr="00EF00F7">
        <w:rPr>
          <w:rFonts w:ascii="Arial" w:hAnsi="Arial" w:cs="Arial"/>
          <w:sz w:val="22"/>
          <w:szCs w:val="22"/>
        </w:rPr>
        <w:t xml:space="preserve"> (</w:t>
      </w:r>
      <w:r w:rsidR="00A06471">
        <w:rPr>
          <w:rFonts w:ascii="Arial" w:hAnsi="Arial" w:cs="Arial"/>
          <w:sz w:val="22"/>
          <w:szCs w:val="22"/>
        </w:rPr>
        <w:t xml:space="preserve">28.10 </w:t>
      </w:r>
      <w:r w:rsidRPr="00EF00F7">
        <w:rPr>
          <w:rFonts w:ascii="Arial" w:hAnsi="Arial" w:cs="Arial"/>
          <w:sz w:val="22"/>
          <w:szCs w:val="22"/>
        </w:rPr>
        <w:t>mg/100g)</w:t>
      </w:r>
      <w:r w:rsidR="00A06471">
        <w:rPr>
          <w:rFonts w:ascii="Arial" w:hAnsi="Arial" w:cs="Arial"/>
          <w:sz w:val="22"/>
          <w:szCs w:val="22"/>
        </w:rPr>
        <w:t>. However</w:t>
      </w:r>
      <w:r w:rsidRPr="00EF00F7">
        <w:rPr>
          <w:rFonts w:ascii="Arial" w:hAnsi="Arial" w:cs="Arial"/>
          <w:sz w:val="22"/>
          <w:szCs w:val="22"/>
        </w:rPr>
        <w:t>,</w:t>
      </w:r>
      <w:r w:rsidR="00A06471">
        <w:rPr>
          <w:rFonts w:ascii="Arial" w:hAnsi="Arial" w:cs="Arial"/>
          <w:sz w:val="22"/>
          <w:szCs w:val="22"/>
        </w:rPr>
        <w:t xml:space="preserve"> saponins and alkaloids were detected in the root and stem barks, while terpenoids was also absent in the root </w:t>
      </w:r>
      <w:r w:rsidRPr="00EF00F7">
        <w:rPr>
          <w:rFonts w:ascii="Arial" w:hAnsi="Arial" w:cs="Arial"/>
          <w:sz w:val="22"/>
          <w:szCs w:val="22"/>
        </w:rPr>
        <w:t>bark</w:t>
      </w:r>
      <w:r w:rsidR="00A06471">
        <w:rPr>
          <w:rFonts w:ascii="Arial" w:hAnsi="Arial" w:cs="Arial"/>
          <w:sz w:val="22"/>
          <w:szCs w:val="22"/>
        </w:rPr>
        <w:t>.</w:t>
      </w:r>
    </w:p>
    <w:p w14:paraId="2C6BE033" w14:textId="692FC3D6" w:rsidR="00662B09" w:rsidRPr="005B1366" w:rsidRDefault="00662B09" w:rsidP="00662B09">
      <w:pPr>
        <w:spacing w:after="160"/>
        <w:rPr>
          <w:rFonts w:ascii="Arial" w:hAnsi="Arial" w:cs="Arial"/>
          <w:color w:val="000000"/>
        </w:rPr>
      </w:pPr>
      <w:r w:rsidRPr="005B1366">
        <w:rPr>
          <w:rFonts w:ascii="Arial" w:hAnsi="Arial" w:cs="Arial"/>
          <w:b/>
          <w:bCs/>
        </w:rPr>
        <w:t xml:space="preserve">Table </w:t>
      </w:r>
      <w:r w:rsidR="00A06471" w:rsidRPr="005B1366">
        <w:rPr>
          <w:rFonts w:ascii="Arial" w:hAnsi="Arial" w:cs="Arial"/>
          <w:b/>
          <w:bCs/>
        </w:rPr>
        <w:t>1.</w:t>
      </w:r>
      <w:r w:rsidRPr="005B1366">
        <w:rPr>
          <w:rFonts w:ascii="Arial" w:hAnsi="Arial" w:cs="Arial"/>
          <w:b/>
          <w:bCs/>
        </w:rPr>
        <w:t xml:space="preserve">  Quantification of phytochemicals of extract from </w:t>
      </w:r>
      <w:r w:rsidRPr="005B1366">
        <w:rPr>
          <w:rFonts w:ascii="Arial" w:hAnsi="Arial" w:cs="Arial"/>
          <w:b/>
          <w:bCs/>
          <w:i/>
        </w:rPr>
        <w:t>Garcinia kola.</w:t>
      </w:r>
    </w:p>
    <w:tbl>
      <w:tblPr>
        <w:tblStyle w:val="TableGrid"/>
        <w:tblW w:w="9630" w:type="dxa"/>
        <w:tblInd w:w="378" w:type="dxa"/>
        <w:tblLook w:val="04A0" w:firstRow="1" w:lastRow="0" w:firstColumn="1" w:lastColumn="0" w:noHBand="0" w:noVBand="1"/>
      </w:tblPr>
      <w:tblGrid>
        <w:gridCol w:w="2970"/>
        <w:gridCol w:w="2250"/>
        <w:gridCol w:w="2160"/>
        <w:gridCol w:w="2250"/>
      </w:tblGrid>
      <w:tr w:rsidR="00147BB2" w:rsidRPr="007A7C05" w14:paraId="108B9701" w14:textId="77777777" w:rsidTr="009E4536">
        <w:tc>
          <w:tcPr>
            <w:tcW w:w="2970" w:type="dxa"/>
          </w:tcPr>
          <w:p w14:paraId="4184DC0B"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Phytochemicals (mg/100g)</w:t>
            </w:r>
          </w:p>
        </w:tc>
        <w:tc>
          <w:tcPr>
            <w:tcW w:w="2250" w:type="dxa"/>
          </w:tcPr>
          <w:p w14:paraId="20FA71D5"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Leaves</w:t>
            </w:r>
          </w:p>
        </w:tc>
        <w:tc>
          <w:tcPr>
            <w:tcW w:w="2160" w:type="dxa"/>
          </w:tcPr>
          <w:p w14:paraId="42EDB811"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Root barks</w:t>
            </w:r>
          </w:p>
        </w:tc>
        <w:tc>
          <w:tcPr>
            <w:tcW w:w="2250" w:type="dxa"/>
          </w:tcPr>
          <w:p w14:paraId="34BB4D27" w14:textId="77777777" w:rsidR="00147BB2" w:rsidRPr="00147BB2" w:rsidRDefault="00147BB2" w:rsidP="00147BB2">
            <w:pPr>
              <w:contextualSpacing/>
              <w:jc w:val="center"/>
              <w:rPr>
                <w:rFonts w:ascii="Arial" w:hAnsi="Arial" w:cs="Arial"/>
                <w:b/>
                <w:color w:val="000000"/>
                <w:sz w:val="20"/>
                <w:szCs w:val="20"/>
              </w:rPr>
            </w:pPr>
            <w:r w:rsidRPr="00147BB2">
              <w:rPr>
                <w:rFonts w:ascii="Arial" w:hAnsi="Arial" w:cs="Arial"/>
                <w:b/>
                <w:color w:val="000000"/>
                <w:sz w:val="20"/>
                <w:szCs w:val="20"/>
              </w:rPr>
              <w:t>Stem barks</w:t>
            </w:r>
          </w:p>
        </w:tc>
      </w:tr>
      <w:tr w:rsidR="00147BB2" w:rsidRPr="007A7C05" w14:paraId="7AF2F5D5" w14:textId="77777777" w:rsidTr="009E4536">
        <w:tc>
          <w:tcPr>
            <w:tcW w:w="2970" w:type="dxa"/>
          </w:tcPr>
          <w:p w14:paraId="562CBFED"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Tannins</w:t>
            </w:r>
          </w:p>
        </w:tc>
        <w:tc>
          <w:tcPr>
            <w:tcW w:w="2250" w:type="dxa"/>
          </w:tcPr>
          <w:p w14:paraId="0DCBDAA4"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28.96 ± 0.01</w:t>
            </w:r>
          </w:p>
        </w:tc>
        <w:tc>
          <w:tcPr>
            <w:tcW w:w="2160" w:type="dxa"/>
          </w:tcPr>
          <w:p w14:paraId="608F7C8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23.80 ± 0.01</w:t>
            </w:r>
          </w:p>
        </w:tc>
        <w:tc>
          <w:tcPr>
            <w:tcW w:w="2250" w:type="dxa"/>
          </w:tcPr>
          <w:p w14:paraId="7BA819CE"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26.13 ± 0.01</w:t>
            </w:r>
          </w:p>
        </w:tc>
      </w:tr>
      <w:tr w:rsidR="00147BB2" w:rsidRPr="007A7C05" w14:paraId="57CEA796" w14:textId="77777777" w:rsidTr="009E4536">
        <w:tc>
          <w:tcPr>
            <w:tcW w:w="2970" w:type="dxa"/>
          </w:tcPr>
          <w:p w14:paraId="55CDF246"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Saponins</w:t>
            </w:r>
          </w:p>
        </w:tc>
        <w:tc>
          <w:tcPr>
            <w:tcW w:w="2250" w:type="dxa"/>
          </w:tcPr>
          <w:p w14:paraId="58D4580C"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30.36 ± 0.00</w:t>
            </w:r>
          </w:p>
        </w:tc>
        <w:tc>
          <w:tcPr>
            <w:tcW w:w="2160" w:type="dxa"/>
          </w:tcPr>
          <w:p w14:paraId="65429E6C"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c>
          <w:tcPr>
            <w:tcW w:w="2250" w:type="dxa"/>
          </w:tcPr>
          <w:p w14:paraId="47C47BD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r>
      <w:tr w:rsidR="00147BB2" w:rsidRPr="007A7C05" w14:paraId="5CE7EB5B" w14:textId="77777777" w:rsidTr="009E4536">
        <w:tc>
          <w:tcPr>
            <w:tcW w:w="2970" w:type="dxa"/>
          </w:tcPr>
          <w:p w14:paraId="2E001B35"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Alkaloids</w:t>
            </w:r>
          </w:p>
        </w:tc>
        <w:tc>
          <w:tcPr>
            <w:tcW w:w="2250" w:type="dxa"/>
          </w:tcPr>
          <w:p w14:paraId="55208171"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31.11 ± 0.01</w:t>
            </w:r>
          </w:p>
        </w:tc>
        <w:tc>
          <w:tcPr>
            <w:tcW w:w="2160" w:type="dxa"/>
          </w:tcPr>
          <w:p w14:paraId="5B12A6F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c>
          <w:tcPr>
            <w:tcW w:w="2250" w:type="dxa"/>
          </w:tcPr>
          <w:p w14:paraId="759B2BB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r>
      <w:tr w:rsidR="00147BB2" w:rsidRPr="007A7C05" w14:paraId="2B257167" w14:textId="77777777" w:rsidTr="009E4536">
        <w:tc>
          <w:tcPr>
            <w:tcW w:w="2970" w:type="dxa"/>
          </w:tcPr>
          <w:p w14:paraId="483CFBF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Terpenoids</w:t>
            </w:r>
          </w:p>
        </w:tc>
        <w:tc>
          <w:tcPr>
            <w:tcW w:w="2250" w:type="dxa"/>
          </w:tcPr>
          <w:p w14:paraId="669B20DF"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26.15 ± 0.02</w:t>
            </w:r>
          </w:p>
        </w:tc>
        <w:tc>
          <w:tcPr>
            <w:tcW w:w="2160" w:type="dxa"/>
          </w:tcPr>
          <w:p w14:paraId="68490BA9"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w:t>
            </w:r>
          </w:p>
        </w:tc>
        <w:tc>
          <w:tcPr>
            <w:tcW w:w="2250" w:type="dxa"/>
          </w:tcPr>
          <w:p w14:paraId="55514DE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28.10 ± 0.00</w:t>
            </w:r>
          </w:p>
        </w:tc>
      </w:tr>
      <w:tr w:rsidR="00147BB2" w:rsidRPr="007A7C05" w14:paraId="1F421F75" w14:textId="77777777" w:rsidTr="009E4536">
        <w:tc>
          <w:tcPr>
            <w:tcW w:w="2970" w:type="dxa"/>
          </w:tcPr>
          <w:p w14:paraId="567C4CE4"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Cardiac glycosides</w:t>
            </w:r>
          </w:p>
        </w:tc>
        <w:tc>
          <w:tcPr>
            <w:tcW w:w="2250" w:type="dxa"/>
          </w:tcPr>
          <w:p w14:paraId="799EA3D0"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36.19 ± 0.00</w:t>
            </w:r>
          </w:p>
        </w:tc>
        <w:tc>
          <w:tcPr>
            <w:tcW w:w="2160" w:type="dxa"/>
          </w:tcPr>
          <w:p w14:paraId="55FF4C5C"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34.44 ± 0.01</w:t>
            </w:r>
          </w:p>
        </w:tc>
        <w:tc>
          <w:tcPr>
            <w:tcW w:w="2250" w:type="dxa"/>
          </w:tcPr>
          <w:p w14:paraId="3E21518B"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37.30 ± 0.01</w:t>
            </w:r>
          </w:p>
        </w:tc>
      </w:tr>
      <w:tr w:rsidR="00147BB2" w:rsidRPr="007A7C05" w14:paraId="5211AB59" w14:textId="77777777" w:rsidTr="009E4536">
        <w:tc>
          <w:tcPr>
            <w:tcW w:w="2970" w:type="dxa"/>
          </w:tcPr>
          <w:p w14:paraId="46BD9CCD"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lastRenderedPageBreak/>
              <w:t>Flavonoids</w:t>
            </w:r>
          </w:p>
        </w:tc>
        <w:tc>
          <w:tcPr>
            <w:tcW w:w="2250" w:type="dxa"/>
          </w:tcPr>
          <w:p w14:paraId="73354162"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28.66 ± 0.01</w:t>
            </w:r>
          </w:p>
        </w:tc>
        <w:tc>
          <w:tcPr>
            <w:tcW w:w="2160" w:type="dxa"/>
          </w:tcPr>
          <w:p w14:paraId="5D1A2F6E"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30.20 ± 0.00</w:t>
            </w:r>
          </w:p>
        </w:tc>
        <w:tc>
          <w:tcPr>
            <w:tcW w:w="2250" w:type="dxa"/>
          </w:tcPr>
          <w:p w14:paraId="509A7F4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31.61 ± 0.00</w:t>
            </w:r>
          </w:p>
        </w:tc>
      </w:tr>
      <w:tr w:rsidR="00147BB2" w:rsidRPr="007A7C05" w14:paraId="0AE0029B" w14:textId="77777777" w:rsidTr="009E4536">
        <w:tc>
          <w:tcPr>
            <w:tcW w:w="2970" w:type="dxa"/>
          </w:tcPr>
          <w:p w14:paraId="0AE74609"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Reducing sugars</w:t>
            </w:r>
          </w:p>
        </w:tc>
        <w:tc>
          <w:tcPr>
            <w:tcW w:w="2250" w:type="dxa"/>
          </w:tcPr>
          <w:p w14:paraId="65766C6F" w14:textId="77777777" w:rsidR="00147BB2" w:rsidRPr="00147BB2" w:rsidRDefault="009E4536" w:rsidP="00147BB2">
            <w:pPr>
              <w:contextualSpacing/>
              <w:jc w:val="center"/>
              <w:rPr>
                <w:rFonts w:ascii="Arial" w:hAnsi="Arial" w:cs="Arial"/>
                <w:color w:val="000000"/>
                <w:sz w:val="20"/>
                <w:szCs w:val="20"/>
              </w:rPr>
            </w:pPr>
            <w:r>
              <w:rPr>
                <w:rFonts w:ascii="Arial" w:hAnsi="Arial" w:cs="Arial"/>
                <w:color w:val="000000"/>
                <w:sz w:val="20"/>
                <w:szCs w:val="20"/>
              </w:rPr>
              <w:t>-</w:t>
            </w:r>
          </w:p>
        </w:tc>
        <w:tc>
          <w:tcPr>
            <w:tcW w:w="2160" w:type="dxa"/>
          </w:tcPr>
          <w:p w14:paraId="0B2ABBC3"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31.60 ± 0.01</w:t>
            </w:r>
          </w:p>
        </w:tc>
        <w:tc>
          <w:tcPr>
            <w:tcW w:w="2250" w:type="dxa"/>
          </w:tcPr>
          <w:p w14:paraId="0171EEBA"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32.44 ± 0.01</w:t>
            </w:r>
          </w:p>
        </w:tc>
      </w:tr>
      <w:tr w:rsidR="00147BB2" w:rsidRPr="007A7C05" w14:paraId="469BF74E" w14:textId="77777777" w:rsidTr="009E4536">
        <w:tc>
          <w:tcPr>
            <w:tcW w:w="2970" w:type="dxa"/>
          </w:tcPr>
          <w:p w14:paraId="4ED0AE2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Steroids</w:t>
            </w:r>
          </w:p>
        </w:tc>
        <w:tc>
          <w:tcPr>
            <w:tcW w:w="2250" w:type="dxa"/>
          </w:tcPr>
          <w:p w14:paraId="36B5FC33"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28.91 ± 0.00</w:t>
            </w:r>
          </w:p>
        </w:tc>
        <w:tc>
          <w:tcPr>
            <w:tcW w:w="2160" w:type="dxa"/>
          </w:tcPr>
          <w:p w14:paraId="7E991394"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30.57 ± 0.01</w:t>
            </w:r>
          </w:p>
        </w:tc>
        <w:tc>
          <w:tcPr>
            <w:tcW w:w="2250" w:type="dxa"/>
          </w:tcPr>
          <w:p w14:paraId="519119EA"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29.13 ± 0.01</w:t>
            </w:r>
          </w:p>
        </w:tc>
      </w:tr>
      <w:tr w:rsidR="00147BB2" w:rsidRPr="007A7C05" w14:paraId="0CA5214F" w14:textId="77777777" w:rsidTr="009E4536">
        <w:tc>
          <w:tcPr>
            <w:tcW w:w="2970" w:type="dxa"/>
          </w:tcPr>
          <w:p w14:paraId="686B483F"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Phenols</w:t>
            </w:r>
          </w:p>
        </w:tc>
        <w:tc>
          <w:tcPr>
            <w:tcW w:w="2250" w:type="dxa"/>
          </w:tcPr>
          <w:p w14:paraId="76BF7BB7"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39.81 ± 0.01</w:t>
            </w:r>
          </w:p>
        </w:tc>
        <w:tc>
          <w:tcPr>
            <w:tcW w:w="2160" w:type="dxa"/>
          </w:tcPr>
          <w:p w14:paraId="2AFA0BBA"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32.71 ± 0.01</w:t>
            </w:r>
          </w:p>
        </w:tc>
        <w:tc>
          <w:tcPr>
            <w:tcW w:w="2250" w:type="dxa"/>
          </w:tcPr>
          <w:p w14:paraId="55A095F1" w14:textId="77777777" w:rsidR="00147BB2" w:rsidRPr="00147BB2" w:rsidRDefault="00147BB2" w:rsidP="00147BB2">
            <w:pPr>
              <w:contextualSpacing/>
              <w:jc w:val="center"/>
              <w:rPr>
                <w:rFonts w:ascii="Arial" w:hAnsi="Arial" w:cs="Arial"/>
                <w:color w:val="000000"/>
                <w:sz w:val="20"/>
                <w:szCs w:val="20"/>
              </w:rPr>
            </w:pPr>
            <w:r w:rsidRPr="00147BB2">
              <w:rPr>
                <w:rFonts w:ascii="Arial" w:hAnsi="Arial" w:cs="Arial"/>
                <w:color w:val="000000"/>
                <w:sz w:val="20"/>
                <w:szCs w:val="20"/>
              </w:rPr>
              <w:t>35.91 ± 0.01</w:t>
            </w:r>
          </w:p>
        </w:tc>
      </w:tr>
    </w:tbl>
    <w:p w14:paraId="35FB969C" w14:textId="77777777" w:rsidR="00147BB2" w:rsidRDefault="00147BB2" w:rsidP="000736B4">
      <w:pPr>
        <w:spacing w:after="160"/>
        <w:rPr>
          <w:rFonts w:ascii="Arial" w:hAnsi="Arial" w:cs="Arial"/>
          <w:bCs/>
          <w:sz w:val="22"/>
          <w:szCs w:val="22"/>
        </w:rPr>
      </w:pPr>
      <w:r>
        <w:rPr>
          <w:rFonts w:ascii="Arial" w:hAnsi="Arial" w:cs="Arial"/>
          <w:b/>
          <w:bCs/>
          <w:sz w:val="22"/>
          <w:szCs w:val="22"/>
        </w:rPr>
        <w:tab/>
        <w:t>-</w:t>
      </w:r>
      <w:r w:rsidRPr="00147BB2">
        <w:rPr>
          <w:rFonts w:ascii="Arial" w:hAnsi="Arial" w:cs="Arial"/>
          <w:bCs/>
          <w:sz w:val="22"/>
          <w:szCs w:val="22"/>
        </w:rPr>
        <w:t xml:space="preserve"> Absent</w:t>
      </w:r>
    </w:p>
    <w:p w14:paraId="0FCDC062" w14:textId="77777777" w:rsidR="00AB2B26" w:rsidRDefault="00AB2B26" w:rsidP="00E60C31">
      <w:pPr>
        <w:spacing w:after="160"/>
        <w:jc w:val="both"/>
      </w:pPr>
      <w:r>
        <w:rPr>
          <w:rFonts w:ascii="Arial" w:hAnsi="Arial" w:cs="Arial"/>
          <w:bCs/>
          <w:sz w:val="22"/>
          <w:szCs w:val="22"/>
        </w:rPr>
        <w:t xml:space="preserve">The present results are in agreement with results of phytochemical analysis obtained from other parts of </w:t>
      </w:r>
      <w:r>
        <w:rPr>
          <w:rFonts w:ascii="Arial" w:hAnsi="Arial" w:cs="Arial"/>
          <w:bCs/>
          <w:i/>
          <w:sz w:val="22"/>
          <w:szCs w:val="22"/>
        </w:rPr>
        <w:t xml:space="preserve">G. kola </w:t>
      </w:r>
      <w:r>
        <w:rPr>
          <w:rFonts w:ascii="Arial" w:hAnsi="Arial" w:cs="Arial"/>
          <w:bCs/>
          <w:sz w:val="22"/>
          <w:szCs w:val="22"/>
        </w:rPr>
        <w:t>(</w:t>
      </w:r>
      <w:proofErr w:type="spellStart"/>
      <w:r>
        <w:t>Morabandza</w:t>
      </w:r>
      <w:proofErr w:type="spellEnd"/>
      <w:r>
        <w:t xml:space="preserve"> et al., 2013</w:t>
      </w:r>
      <w:r w:rsidR="00632274">
        <w:t xml:space="preserve">; </w:t>
      </w:r>
      <w:proofErr w:type="spellStart"/>
      <w:r w:rsidR="00632274">
        <w:t>Chukwudi-Emelike</w:t>
      </w:r>
      <w:proofErr w:type="spellEnd"/>
      <w:r w:rsidR="00632274">
        <w:t xml:space="preserve"> et al., 2016</w:t>
      </w:r>
      <w:r>
        <w:t>).</w:t>
      </w:r>
    </w:p>
    <w:p w14:paraId="635A1DAE" w14:textId="77777777" w:rsidR="00AB2B26" w:rsidRPr="00AB2B26" w:rsidRDefault="00AB2B26" w:rsidP="000736B4">
      <w:pPr>
        <w:spacing w:after="160"/>
        <w:rPr>
          <w:rFonts w:ascii="Arial" w:hAnsi="Arial" w:cs="Arial"/>
          <w:b/>
          <w:bCs/>
          <w:sz w:val="22"/>
          <w:szCs w:val="22"/>
        </w:rPr>
      </w:pPr>
    </w:p>
    <w:p w14:paraId="13319141" w14:textId="77777777" w:rsidR="000736B4" w:rsidRPr="00007731" w:rsidRDefault="000736B4" w:rsidP="000736B4">
      <w:pPr>
        <w:spacing w:after="160"/>
        <w:rPr>
          <w:rFonts w:ascii="Arial" w:hAnsi="Arial" w:cs="Arial"/>
          <w:color w:val="000000"/>
          <w:sz w:val="22"/>
          <w:szCs w:val="22"/>
        </w:rPr>
      </w:pPr>
      <w:r w:rsidRPr="00007731">
        <w:rPr>
          <w:rFonts w:ascii="Arial" w:hAnsi="Arial" w:cs="Arial"/>
          <w:b/>
          <w:bCs/>
          <w:sz w:val="22"/>
          <w:szCs w:val="22"/>
        </w:rPr>
        <w:t>3.</w:t>
      </w:r>
      <w:r w:rsidR="007C5951">
        <w:rPr>
          <w:rFonts w:ascii="Arial" w:hAnsi="Arial" w:cs="Arial"/>
          <w:b/>
          <w:bCs/>
          <w:sz w:val="22"/>
          <w:szCs w:val="22"/>
        </w:rPr>
        <w:t>2</w:t>
      </w:r>
      <w:r w:rsidRPr="00007731">
        <w:rPr>
          <w:rFonts w:ascii="Arial" w:hAnsi="Arial" w:cs="Arial"/>
          <w:b/>
          <w:bCs/>
          <w:sz w:val="22"/>
          <w:szCs w:val="22"/>
        </w:rPr>
        <w:t xml:space="preserve"> A</w:t>
      </w:r>
      <w:r w:rsidR="00586E66" w:rsidRPr="00007731">
        <w:rPr>
          <w:rFonts w:ascii="Arial" w:hAnsi="Arial" w:cs="Arial"/>
          <w:b/>
          <w:bCs/>
          <w:sz w:val="22"/>
          <w:szCs w:val="22"/>
        </w:rPr>
        <w:t>ntioxidant assays</w:t>
      </w:r>
    </w:p>
    <w:p w14:paraId="6F9E1372" w14:textId="0CD3D398" w:rsidR="0081157A" w:rsidRPr="0081157A" w:rsidRDefault="000736B4" w:rsidP="0081157A">
      <w:pPr>
        <w:jc w:val="both"/>
        <w:rPr>
          <w:rFonts w:ascii="Arial" w:hAnsi="Arial" w:cs="Arial"/>
          <w:sz w:val="22"/>
          <w:szCs w:val="22"/>
        </w:rPr>
      </w:pPr>
      <w:r w:rsidRPr="002E0A00">
        <w:rPr>
          <w:rFonts w:ascii="Arial" w:hAnsi="Arial" w:cs="Arial"/>
          <w:sz w:val="22"/>
          <w:szCs w:val="22"/>
        </w:rPr>
        <w:t xml:space="preserve">Figure 1 displayed the </w:t>
      </w:r>
      <w:r w:rsidRPr="002E0A00">
        <w:rPr>
          <w:rFonts w:ascii="Arial" w:hAnsi="Arial" w:cs="Arial"/>
          <w:i/>
          <w:iCs/>
          <w:sz w:val="22"/>
          <w:szCs w:val="22"/>
        </w:rPr>
        <w:t>in-vitro</w:t>
      </w:r>
      <w:r w:rsidRPr="002E0A00">
        <w:rPr>
          <w:rFonts w:ascii="Arial" w:hAnsi="Arial" w:cs="Arial"/>
          <w:sz w:val="22"/>
          <w:szCs w:val="22"/>
        </w:rPr>
        <w:t xml:space="preserve"> antioxidant potentials of methanol extract from </w:t>
      </w:r>
      <w:r w:rsidRPr="002E0A00">
        <w:rPr>
          <w:rFonts w:ascii="Arial" w:hAnsi="Arial" w:cs="Arial"/>
          <w:i/>
          <w:sz w:val="22"/>
          <w:szCs w:val="22"/>
        </w:rPr>
        <w:t>G</w:t>
      </w:r>
      <w:r w:rsidR="002E0A00" w:rsidRPr="002E0A00">
        <w:rPr>
          <w:rFonts w:ascii="Arial" w:hAnsi="Arial" w:cs="Arial"/>
          <w:i/>
          <w:sz w:val="22"/>
          <w:szCs w:val="22"/>
        </w:rPr>
        <w:t>.</w:t>
      </w:r>
      <w:r w:rsidRPr="002E0A00">
        <w:rPr>
          <w:rFonts w:ascii="Arial" w:hAnsi="Arial" w:cs="Arial"/>
          <w:i/>
          <w:sz w:val="22"/>
          <w:szCs w:val="22"/>
        </w:rPr>
        <w:t xml:space="preserve"> kola</w:t>
      </w:r>
      <w:r w:rsidRPr="002E0A00">
        <w:rPr>
          <w:rFonts w:ascii="Arial" w:hAnsi="Arial" w:cs="Arial"/>
          <w:sz w:val="22"/>
          <w:szCs w:val="22"/>
        </w:rPr>
        <w:t xml:space="preserve"> leaves, </w:t>
      </w:r>
      <w:r w:rsidR="002E0A00" w:rsidRPr="002E0A00">
        <w:rPr>
          <w:rFonts w:ascii="Arial" w:hAnsi="Arial" w:cs="Arial"/>
          <w:sz w:val="22"/>
          <w:szCs w:val="22"/>
        </w:rPr>
        <w:t xml:space="preserve">stem </w:t>
      </w:r>
      <w:r w:rsidRPr="002E0A00">
        <w:rPr>
          <w:rFonts w:ascii="Arial" w:hAnsi="Arial" w:cs="Arial"/>
          <w:sz w:val="22"/>
          <w:szCs w:val="22"/>
        </w:rPr>
        <w:t>barks and root</w:t>
      </w:r>
      <w:r w:rsidR="002E0A00" w:rsidRPr="002E0A00">
        <w:rPr>
          <w:rFonts w:ascii="Arial" w:hAnsi="Arial" w:cs="Arial"/>
          <w:sz w:val="22"/>
          <w:szCs w:val="22"/>
        </w:rPr>
        <w:t xml:space="preserve"> bark</w:t>
      </w:r>
      <w:r w:rsidRPr="002E0A00">
        <w:rPr>
          <w:rFonts w:ascii="Arial" w:hAnsi="Arial" w:cs="Arial"/>
          <w:sz w:val="22"/>
          <w:szCs w:val="22"/>
        </w:rPr>
        <w:t>s. The percentage inhibition graphs for DPPH radical scavenging activity was concentrations dependent with lowest inhibition at 25 µg/ml and highest inhibition at 100 µg/ml. However, the standard (ascorbic acid) displayed a higher percentage inhibition at all tested concentration.</w:t>
      </w:r>
      <w:r w:rsidR="002E0A00" w:rsidRPr="002E0A00">
        <w:rPr>
          <w:rFonts w:ascii="Arial" w:hAnsi="Arial" w:cs="Arial"/>
          <w:sz w:val="22"/>
          <w:szCs w:val="22"/>
        </w:rPr>
        <w:t xml:space="preserve"> </w:t>
      </w:r>
      <w:r w:rsidR="002E0A00" w:rsidRPr="002E0A00">
        <w:rPr>
          <w:rFonts w:ascii="Arial" w:hAnsi="Arial" w:cs="Arial"/>
          <w:color w:val="000000"/>
          <w:sz w:val="22"/>
          <w:szCs w:val="22"/>
        </w:rPr>
        <w:t xml:space="preserve">The leaf sample displayed antioxidant activity of 41%, 52%, 63% and 80% at tested concentrations of 25, 50, 75 and </w:t>
      </w:r>
      <w:r w:rsidR="002E0A00" w:rsidRPr="002E0A00">
        <w:rPr>
          <w:rFonts w:ascii="Arial" w:hAnsi="Arial" w:cs="Arial"/>
          <w:sz w:val="22"/>
          <w:szCs w:val="22"/>
        </w:rPr>
        <w:t xml:space="preserve">100 </w:t>
      </w:r>
      <w:r w:rsidR="002E0A00" w:rsidRPr="004B7382">
        <w:rPr>
          <w:rFonts w:ascii="Arial" w:hAnsi="Arial" w:cs="Arial"/>
          <w:sz w:val="22"/>
          <w:szCs w:val="22"/>
        </w:rPr>
        <w:t>µg/mL, respectively. The root showed an increasing antioxidant activity of 38%, 50%,60% and 78% as concentration increases. The same progression was observed for the stem bark where the percentage inhibitions were 42%, 57%, 64% and 81%, respectively. Overall, the stem bark displayed higher antioxidant activity at all tested concentrations than other samples (Fig. 1)</w:t>
      </w:r>
      <w:r w:rsidR="0081157A">
        <w:rPr>
          <w:rFonts w:ascii="Arial" w:hAnsi="Arial" w:cs="Arial"/>
          <w:sz w:val="22"/>
          <w:szCs w:val="22"/>
        </w:rPr>
        <w:t>. I</w:t>
      </w:r>
      <w:r w:rsidR="009D702C">
        <w:rPr>
          <w:rFonts w:ascii="Arial" w:hAnsi="Arial" w:cs="Arial"/>
          <w:sz w:val="22"/>
          <w:szCs w:val="22"/>
        </w:rPr>
        <w:t xml:space="preserve">n addition, all the tested extracts displayed </w:t>
      </w:r>
      <w:r w:rsidR="0081157A">
        <w:rPr>
          <w:rFonts w:ascii="Arial" w:hAnsi="Arial" w:cs="Arial"/>
          <w:sz w:val="22"/>
          <w:szCs w:val="22"/>
        </w:rPr>
        <w:t xml:space="preserve">promising </w:t>
      </w:r>
      <w:r w:rsidR="009D702C">
        <w:rPr>
          <w:rFonts w:ascii="Arial" w:hAnsi="Arial" w:cs="Arial"/>
          <w:sz w:val="22"/>
          <w:szCs w:val="22"/>
        </w:rPr>
        <w:t>antioxidant activity with</w:t>
      </w:r>
      <w:r w:rsidR="009D702C" w:rsidRPr="009D702C">
        <w:rPr>
          <w:rFonts w:ascii="Arial" w:hAnsi="Arial" w:cs="Arial"/>
          <w:sz w:val="22"/>
          <w:szCs w:val="22"/>
        </w:rPr>
        <w:t xml:space="preserve"> </w:t>
      </w:r>
      <w:r w:rsidR="00E60C31">
        <w:rPr>
          <w:rFonts w:ascii="Arial" w:hAnsi="Arial" w:cs="Arial"/>
          <w:sz w:val="22"/>
          <w:szCs w:val="22"/>
        </w:rPr>
        <w:t xml:space="preserve">the same </w:t>
      </w:r>
      <w:r w:rsidR="009D702C" w:rsidRPr="009D702C">
        <w:rPr>
          <w:rFonts w:ascii="Arial" w:hAnsi="Arial" w:cs="Arial"/>
          <w:bCs/>
          <w:sz w:val="22"/>
          <w:szCs w:val="22"/>
        </w:rPr>
        <w:t>IC</w:t>
      </w:r>
      <w:r w:rsidR="009D702C" w:rsidRPr="009D702C">
        <w:rPr>
          <w:rFonts w:ascii="Cambria Math" w:hAnsi="Cambria Math" w:cs="Cambria Math"/>
          <w:bCs/>
          <w:sz w:val="22"/>
          <w:szCs w:val="22"/>
        </w:rPr>
        <w:t>₅₀</w:t>
      </w:r>
      <w:r w:rsidR="009D702C" w:rsidRPr="009D702C">
        <w:rPr>
          <w:rFonts w:ascii="Arial" w:hAnsi="Arial" w:cs="Arial"/>
          <w:bCs/>
          <w:sz w:val="22"/>
          <w:szCs w:val="22"/>
        </w:rPr>
        <w:t xml:space="preserve"> of 3</w:t>
      </w:r>
      <w:r w:rsidR="0081157A">
        <w:rPr>
          <w:rFonts w:ascii="Arial" w:hAnsi="Arial" w:cs="Arial"/>
          <w:bCs/>
          <w:sz w:val="22"/>
          <w:szCs w:val="22"/>
        </w:rPr>
        <w:t>.7</w:t>
      </w:r>
      <w:r w:rsidR="009D702C" w:rsidRPr="009D702C">
        <w:rPr>
          <w:rFonts w:ascii="Arial" w:hAnsi="Arial" w:cs="Arial"/>
          <w:bCs/>
          <w:sz w:val="22"/>
          <w:szCs w:val="22"/>
        </w:rPr>
        <w:t xml:space="preserve">0 </w:t>
      </w:r>
      <w:r w:rsidR="009D702C" w:rsidRPr="0081157A">
        <w:rPr>
          <w:rFonts w:ascii="Arial" w:hAnsi="Arial" w:cs="Arial"/>
          <w:bCs/>
          <w:sz w:val="22"/>
          <w:szCs w:val="22"/>
        </w:rPr>
        <w:t>µgmL</w:t>
      </w:r>
      <w:r w:rsidR="009D702C" w:rsidRPr="0081157A">
        <w:rPr>
          <w:rFonts w:ascii="Arial" w:hAnsi="Arial" w:cs="Arial"/>
          <w:bCs/>
          <w:sz w:val="22"/>
          <w:szCs w:val="22"/>
          <w:vertAlign w:val="superscript"/>
        </w:rPr>
        <w:t>-1</w:t>
      </w:r>
      <w:r w:rsidR="0081157A" w:rsidRPr="0081157A">
        <w:rPr>
          <w:rFonts w:ascii="Arial" w:hAnsi="Arial" w:cs="Arial"/>
          <w:bCs/>
          <w:sz w:val="22"/>
          <w:szCs w:val="22"/>
        </w:rPr>
        <w:t xml:space="preserve">, </w:t>
      </w:r>
      <w:r w:rsidR="00C3688D">
        <w:rPr>
          <w:rFonts w:ascii="Arial" w:hAnsi="Arial" w:cs="Arial"/>
          <w:sz w:val="22"/>
          <w:szCs w:val="22"/>
        </w:rPr>
        <w:t>when compared with Ascorbic a</w:t>
      </w:r>
      <w:r w:rsidR="0081157A" w:rsidRPr="0081157A">
        <w:rPr>
          <w:rFonts w:ascii="Arial" w:hAnsi="Arial" w:cs="Arial"/>
          <w:sz w:val="22"/>
          <w:szCs w:val="22"/>
        </w:rPr>
        <w:t>cid which exhibited IC</w:t>
      </w:r>
      <w:r w:rsidR="0081157A" w:rsidRPr="0081157A">
        <w:rPr>
          <w:rFonts w:ascii="Arial" w:hAnsi="Arial" w:cs="Arial"/>
          <w:sz w:val="22"/>
          <w:szCs w:val="22"/>
          <w:vertAlign w:val="subscript"/>
        </w:rPr>
        <w:t>50</w:t>
      </w:r>
      <w:r w:rsidR="0081157A" w:rsidRPr="0081157A">
        <w:rPr>
          <w:rFonts w:ascii="Arial" w:hAnsi="Arial" w:cs="Arial"/>
          <w:sz w:val="22"/>
          <w:szCs w:val="22"/>
        </w:rPr>
        <w:t xml:space="preserve"> value of 2.50 µgmL</w:t>
      </w:r>
      <w:r w:rsidR="0081157A" w:rsidRPr="0081157A">
        <w:rPr>
          <w:rFonts w:ascii="Arial" w:hAnsi="Arial" w:cs="Arial"/>
          <w:sz w:val="22"/>
          <w:szCs w:val="22"/>
          <w:vertAlign w:val="superscript"/>
        </w:rPr>
        <w:t xml:space="preserve">-1 </w:t>
      </w:r>
      <w:r w:rsidR="0081157A" w:rsidRPr="0081157A">
        <w:rPr>
          <w:rFonts w:ascii="Arial" w:hAnsi="Arial" w:cs="Arial"/>
          <w:sz w:val="22"/>
          <w:szCs w:val="22"/>
        </w:rPr>
        <w:t>towards the tested extracts.</w:t>
      </w:r>
    </w:p>
    <w:p w14:paraId="1E5CFC65" w14:textId="77777777" w:rsidR="009D702C" w:rsidRPr="009D702C" w:rsidRDefault="009D702C" w:rsidP="009D702C">
      <w:pPr>
        <w:jc w:val="both"/>
        <w:rPr>
          <w:rFonts w:ascii="Arial" w:hAnsi="Arial" w:cs="Arial"/>
          <w:sz w:val="22"/>
          <w:szCs w:val="22"/>
        </w:rPr>
      </w:pPr>
    </w:p>
    <w:p w14:paraId="704B6B75" w14:textId="77777777" w:rsidR="002E0A00" w:rsidRPr="004B7382" w:rsidRDefault="002E0A00" w:rsidP="002E0A00">
      <w:pPr>
        <w:spacing w:after="160"/>
        <w:jc w:val="both"/>
        <w:rPr>
          <w:rFonts w:ascii="Arial" w:hAnsi="Arial" w:cs="Arial"/>
          <w:color w:val="000000"/>
          <w:sz w:val="22"/>
          <w:szCs w:val="22"/>
        </w:rPr>
      </w:pPr>
    </w:p>
    <w:p w14:paraId="18664D42" w14:textId="77777777" w:rsidR="000736B4" w:rsidRPr="004B7382" w:rsidRDefault="000736B4" w:rsidP="000736B4">
      <w:pPr>
        <w:spacing w:after="160"/>
        <w:jc w:val="both"/>
        <w:rPr>
          <w:rFonts w:ascii="Arial" w:hAnsi="Arial" w:cs="Arial"/>
          <w:color w:val="000000"/>
          <w:sz w:val="24"/>
          <w:szCs w:val="24"/>
        </w:rPr>
      </w:pPr>
    </w:p>
    <w:p w14:paraId="27AEAA3B" w14:textId="77777777" w:rsidR="00741AFB" w:rsidRDefault="002E0A00" w:rsidP="002E0A00">
      <w:pPr>
        <w:spacing w:after="160"/>
        <w:jc w:val="both"/>
        <w:rPr>
          <w:rFonts w:ascii="Times New Roman" w:hAnsi="Times New Roman"/>
          <w:b/>
          <w:bCs/>
          <w:sz w:val="24"/>
          <w:szCs w:val="24"/>
        </w:rPr>
      </w:pPr>
      <w:r w:rsidRPr="00873BE1">
        <w:rPr>
          <w:rFonts w:ascii="Times New Roman" w:hAnsi="Times New Roman"/>
          <w:noProof/>
          <w:sz w:val="24"/>
          <w:szCs w:val="24"/>
        </w:rPr>
        <w:drawing>
          <wp:inline distT="0" distB="0" distL="0" distR="0" wp14:anchorId="0D603FD9" wp14:editId="407E30E3">
            <wp:extent cx="3136392" cy="1819656"/>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36392" cy="1819656"/>
                    </a:xfrm>
                    <a:prstGeom prst="rect">
                      <a:avLst/>
                    </a:prstGeom>
                    <a:noFill/>
                    <a:ln w="9525">
                      <a:noFill/>
                      <a:miter lim="800000"/>
                      <a:headEnd/>
                      <a:tailEnd/>
                    </a:ln>
                  </pic:spPr>
                </pic:pic>
              </a:graphicData>
            </a:graphic>
          </wp:inline>
        </w:drawing>
      </w:r>
      <w:r w:rsidRPr="002E0A00">
        <w:rPr>
          <w:rFonts w:ascii="Times New Roman" w:hAnsi="Times New Roman"/>
          <w:b/>
          <w:bCs/>
          <w:sz w:val="24"/>
          <w:szCs w:val="24"/>
        </w:rPr>
        <w:t xml:space="preserve"> </w:t>
      </w:r>
    </w:p>
    <w:p w14:paraId="72C55752" w14:textId="026F7940" w:rsidR="002E0A00" w:rsidRPr="00873BE1" w:rsidRDefault="002E0A00" w:rsidP="002E0A00">
      <w:pPr>
        <w:spacing w:after="160"/>
        <w:jc w:val="both"/>
        <w:rPr>
          <w:rFonts w:ascii="Times New Roman" w:hAnsi="Times New Roman"/>
          <w:sz w:val="24"/>
          <w:szCs w:val="24"/>
        </w:rPr>
      </w:pPr>
      <w:r w:rsidRPr="002E0A00">
        <w:rPr>
          <w:rFonts w:ascii="Arial" w:hAnsi="Arial" w:cs="Arial"/>
          <w:b/>
          <w:bCs/>
        </w:rPr>
        <w:t xml:space="preserve">Fig. 1. </w:t>
      </w:r>
      <w:r w:rsidRPr="002E0A00">
        <w:rPr>
          <w:rFonts w:ascii="Arial" w:hAnsi="Arial" w:cs="Arial"/>
          <w:bCs/>
        </w:rPr>
        <w:t xml:space="preserve">1,1-diphenyl-2-picylhydrazyl (DPPH) radicals scavenging activities of </w:t>
      </w:r>
      <w:r w:rsidRPr="002E0A00">
        <w:rPr>
          <w:rFonts w:ascii="Arial" w:hAnsi="Arial" w:cs="Arial"/>
          <w:bCs/>
          <w:i/>
        </w:rPr>
        <w:t xml:space="preserve">G. kola </w:t>
      </w:r>
      <w:r w:rsidRPr="002E0A00">
        <w:rPr>
          <w:rFonts w:ascii="Arial" w:hAnsi="Arial" w:cs="Arial"/>
          <w:bCs/>
        </w:rPr>
        <w:t>extracts</w:t>
      </w:r>
    </w:p>
    <w:p w14:paraId="17B3E658" w14:textId="77777777" w:rsidR="00007731" w:rsidRDefault="00007731" w:rsidP="00441B6F">
      <w:pPr>
        <w:pStyle w:val="Body"/>
        <w:spacing w:after="0"/>
        <w:rPr>
          <w:rFonts w:ascii="Arial" w:hAnsi="Arial" w:cs="Arial"/>
        </w:rPr>
      </w:pPr>
    </w:p>
    <w:p w14:paraId="6B9873B1" w14:textId="77777777" w:rsidR="00007731" w:rsidRPr="00331FF9" w:rsidRDefault="00007731" w:rsidP="00007731">
      <w:pPr>
        <w:contextualSpacing/>
        <w:jc w:val="both"/>
        <w:rPr>
          <w:rFonts w:ascii="Arial" w:hAnsi="Arial" w:cs="Arial"/>
          <w:color w:val="000000"/>
          <w:sz w:val="22"/>
          <w:szCs w:val="22"/>
        </w:rPr>
      </w:pPr>
      <w:r w:rsidRPr="00331FF9">
        <w:rPr>
          <w:rFonts w:ascii="Arial" w:hAnsi="Arial" w:cs="Arial"/>
          <w:b/>
          <w:bCs/>
          <w:sz w:val="22"/>
          <w:szCs w:val="22"/>
        </w:rPr>
        <w:t>3.</w:t>
      </w:r>
      <w:r w:rsidR="007C5951">
        <w:rPr>
          <w:rFonts w:ascii="Arial" w:hAnsi="Arial" w:cs="Arial"/>
          <w:b/>
          <w:bCs/>
          <w:sz w:val="22"/>
          <w:szCs w:val="22"/>
        </w:rPr>
        <w:t>3</w:t>
      </w:r>
      <w:r w:rsidRPr="00331FF9">
        <w:rPr>
          <w:rFonts w:ascii="Arial" w:hAnsi="Arial" w:cs="Arial"/>
          <w:b/>
          <w:bCs/>
          <w:sz w:val="22"/>
          <w:szCs w:val="22"/>
        </w:rPr>
        <w:t xml:space="preserve"> α-Amylase inhibition assay</w:t>
      </w:r>
    </w:p>
    <w:p w14:paraId="529B3035" w14:textId="19388458" w:rsidR="00D47456" w:rsidRPr="00331FF9" w:rsidRDefault="00007731" w:rsidP="00D47456">
      <w:pPr>
        <w:tabs>
          <w:tab w:val="left" w:pos="3291"/>
        </w:tabs>
        <w:spacing w:after="160"/>
        <w:jc w:val="both"/>
        <w:rPr>
          <w:rFonts w:ascii="Arial" w:hAnsi="Arial" w:cs="Arial"/>
          <w:sz w:val="22"/>
          <w:szCs w:val="22"/>
        </w:rPr>
      </w:pPr>
      <w:r w:rsidRPr="00331FF9">
        <w:rPr>
          <w:rFonts w:ascii="Arial" w:hAnsi="Arial" w:cs="Arial"/>
          <w:sz w:val="22"/>
          <w:szCs w:val="22"/>
        </w:rPr>
        <w:t xml:space="preserve">Figure 2 shows the % inhibition of α-amylase by methanol extracts of </w:t>
      </w:r>
      <w:r w:rsidRPr="00331FF9">
        <w:rPr>
          <w:rFonts w:ascii="Arial" w:hAnsi="Arial" w:cs="Arial"/>
          <w:i/>
          <w:sz w:val="22"/>
          <w:szCs w:val="22"/>
        </w:rPr>
        <w:t>G. kola</w:t>
      </w:r>
      <w:r w:rsidRPr="00331FF9">
        <w:rPr>
          <w:rFonts w:ascii="Arial" w:hAnsi="Arial" w:cs="Arial"/>
          <w:i/>
          <w:iCs/>
          <w:sz w:val="22"/>
          <w:szCs w:val="22"/>
        </w:rPr>
        <w:t xml:space="preserve">. </w:t>
      </w:r>
      <w:r w:rsidRPr="00331FF9">
        <w:rPr>
          <w:rFonts w:ascii="Arial" w:hAnsi="Arial" w:cs="Arial"/>
          <w:sz w:val="22"/>
          <w:szCs w:val="22"/>
        </w:rPr>
        <w:t xml:space="preserve">The graph is concentrations dependent with lowest inhibition at 25 µg/mL and highest inhibition at 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331FF9">
        <w:rPr>
          <w:rFonts w:ascii="Arial" w:hAnsi="Arial" w:cs="Arial"/>
          <w:sz w:val="22"/>
          <w:szCs w:val="22"/>
        </w:rPr>
        <w:t xml:space="preserve">. As the concentration increases from 25-100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331FF9">
        <w:rPr>
          <w:rFonts w:ascii="Arial" w:hAnsi="Arial" w:cs="Arial"/>
          <w:sz w:val="22"/>
          <w:szCs w:val="22"/>
        </w:rPr>
        <w:t>, the percentage inhibitory potency of the methanol extract against α-amylase increases whereas the standard (acarbose) displayed higher inhibitory potency at all tested concentrations.</w:t>
      </w:r>
      <w:r w:rsidR="00D47456">
        <w:rPr>
          <w:rFonts w:ascii="Arial" w:hAnsi="Arial" w:cs="Arial"/>
          <w:sz w:val="22"/>
          <w:szCs w:val="22"/>
        </w:rPr>
        <w:t xml:space="preserve"> </w:t>
      </w:r>
      <w:r w:rsidR="00D47456" w:rsidRPr="00331FF9">
        <w:rPr>
          <w:rFonts w:ascii="Arial" w:hAnsi="Arial" w:cs="Arial"/>
          <w:sz w:val="22"/>
          <w:szCs w:val="22"/>
        </w:rPr>
        <w:t xml:space="preserve">At the concentration of 25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00D47456" w:rsidRPr="00331FF9">
        <w:rPr>
          <w:rFonts w:ascii="Arial" w:hAnsi="Arial" w:cs="Arial"/>
          <w:sz w:val="22"/>
          <w:szCs w:val="22"/>
        </w:rPr>
        <w:t xml:space="preserve"> all the extracts showed percentage inhibition of α-amylase of less than 50%. Only the root barks displayed a percentage inhibition of 50% at the concentration of 50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00D47456" w:rsidRPr="00331FF9">
        <w:rPr>
          <w:rFonts w:ascii="Arial" w:hAnsi="Arial" w:cs="Arial"/>
          <w:sz w:val="22"/>
          <w:szCs w:val="22"/>
        </w:rPr>
        <w:t>. At 75 µg/mL concentration, there are 62%, 59% and 61% inhibition of α-amylase activities by the leaves, root and stem barks. At 100%, however, the percentage inhibition increase</w:t>
      </w:r>
      <w:r w:rsidR="00D47456">
        <w:rPr>
          <w:rFonts w:ascii="Arial" w:hAnsi="Arial" w:cs="Arial"/>
        </w:rPr>
        <w:t>s</w:t>
      </w:r>
      <w:r w:rsidR="00D47456" w:rsidRPr="00331FF9">
        <w:rPr>
          <w:rFonts w:ascii="Arial" w:hAnsi="Arial" w:cs="Arial"/>
          <w:sz w:val="22"/>
          <w:szCs w:val="22"/>
        </w:rPr>
        <w:t xml:space="preserve"> to </w:t>
      </w:r>
      <w:r w:rsidR="00D47456">
        <w:rPr>
          <w:rFonts w:ascii="Arial" w:hAnsi="Arial" w:cs="Arial"/>
        </w:rPr>
        <w:t>83%, 81% and 82%, respectively.</w:t>
      </w:r>
    </w:p>
    <w:p w14:paraId="2695321A" w14:textId="77777777" w:rsidR="00D47456" w:rsidRPr="00873BE1" w:rsidRDefault="00D47456" w:rsidP="00D47456">
      <w:pPr>
        <w:spacing w:before="240" w:line="360" w:lineRule="auto"/>
        <w:jc w:val="both"/>
        <w:rPr>
          <w:rFonts w:ascii="Times New Roman" w:hAnsi="Times New Roman"/>
          <w:sz w:val="24"/>
          <w:szCs w:val="24"/>
        </w:rPr>
      </w:pPr>
      <w:r w:rsidRPr="00873BE1">
        <w:rPr>
          <w:rFonts w:ascii="Times New Roman" w:hAnsi="Times New Roman"/>
          <w:noProof/>
          <w:sz w:val="24"/>
          <w:szCs w:val="24"/>
        </w:rPr>
        <w:lastRenderedPageBreak/>
        <w:drawing>
          <wp:inline distT="0" distB="0" distL="0" distR="0" wp14:anchorId="44265220" wp14:editId="0D29716A">
            <wp:extent cx="3172968" cy="18196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172968" cy="1819656"/>
                    </a:xfrm>
                    <a:prstGeom prst="rect">
                      <a:avLst/>
                    </a:prstGeom>
                    <a:noFill/>
                    <a:ln w="9525">
                      <a:noFill/>
                      <a:miter lim="800000"/>
                      <a:headEnd/>
                      <a:tailEnd/>
                    </a:ln>
                  </pic:spPr>
                </pic:pic>
              </a:graphicData>
            </a:graphic>
          </wp:inline>
        </w:drawing>
      </w:r>
    </w:p>
    <w:p w14:paraId="44AFE8E9" w14:textId="29914ED1" w:rsidR="00D47456" w:rsidRPr="00D47456" w:rsidRDefault="00D47456" w:rsidP="00D47456">
      <w:pPr>
        <w:tabs>
          <w:tab w:val="left" w:pos="9575"/>
        </w:tabs>
        <w:spacing w:before="240" w:line="360" w:lineRule="auto"/>
        <w:jc w:val="both"/>
        <w:rPr>
          <w:rFonts w:ascii="Arial" w:hAnsi="Arial" w:cs="Arial"/>
        </w:rPr>
      </w:pPr>
      <w:r w:rsidRPr="00D47456">
        <w:rPr>
          <w:rFonts w:ascii="Arial" w:hAnsi="Arial" w:cs="Arial"/>
          <w:b/>
        </w:rPr>
        <w:t xml:space="preserve">Fig. 2: </w:t>
      </w:r>
      <w:r w:rsidRPr="00D47456">
        <w:rPr>
          <w:rFonts w:ascii="Arial" w:hAnsi="Arial" w:cs="Arial"/>
        </w:rPr>
        <w:t xml:space="preserve">Inhibitory potency of </w:t>
      </w:r>
      <w:r w:rsidRPr="00D47456">
        <w:rPr>
          <w:rFonts w:ascii="Arial" w:hAnsi="Arial" w:cs="Arial"/>
          <w:i/>
        </w:rPr>
        <w:t xml:space="preserve">G. kola </w:t>
      </w:r>
      <w:r w:rsidRPr="00D47456">
        <w:rPr>
          <w:rFonts w:ascii="Arial" w:hAnsi="Arial" w:cs="Arial"/>
        </w:rPr>
        <w:t>extracts against α-amylase activity.</w:t>
      </w:r>
    </w:p>
    <w:p w14:paraId="2B8707D7" w14:textId="77777777" w:rsidR="00D329E6" w:rsidRPr="00D329E6" w:rsidRDefault="00D329E6" w:rsidP="00D329E6">
      <w:pPr>
        <w:jc w:val="both"/>
        <w:rPr>
          <w:rFonts w:ascii="Arial" w:hAnsi="Arial" w:cs="Arial"/>
          <w:sz w:val="22"/>
          <w:szCs w:val="22"/>
        </w:rPr>
      </w:pPr>
      <w:r w:rsidRPr="00D329E6">
        <w:rPr>
          <w:rFonts w:ascii="Arial" w:hAnsi="Arial" w:cs="Arial"/>
          <w:sz w:val="22"/>
          <w:szCs w:val="22"/>
        </w:rPr>
        <w:t xml:space="preserve">The extracts displayed almost equal and similar activity against the inhibition of </w:t>
      </w:r>
      <w:r w:rsidRPr="00D329E6">
        <w:rPr>
          <w:rFonts w:ascii="Arial" w:hAnsi="Arial" w:cs="Arial"/>
          <w:bCs/>
          <w:sz w:val="22"/>
          <w:szCs w:val="22"/>
        </w:rPr>
        <w:t>α-Amylase enzymatic activity. This was reflected in the observed IC</w:t>
      </w:r>
      <w:r w:rsidRPr="00D329E6">
        <w:rPr>
          <w:rFonts w:ascii="Arial" w:hAnsi="Arial" w:cs="Arial"/>
          <w:bCs/>
          <w:sz w:val="22"/>
          <w:szCs w:val="22"/>
          <w:vertAlign w:val="subscript"/>
        </w:rPr>
        <w:t>50</w:t>
      </w:r>
      <w:r w:rsidRPr="00D329E6">
        <w:rPr>
          <w:rFonts w:ascii="Arial" w:hAnsi="Arial" w:cs="Arial"/>
          <w:bCs/>
          <w:sz w:val="22"/>
          <w:szCs w:val="22"/>
        </w:rPr>
        <w:t xml:space="preserve"> values of 5.60 </w:t>
      </w:r>
      <w:r w:rsidRPr="00D329E6">
        <w:rPr>
          <w:rFonts w:ascii="Arial" w:hAnsi="Arial" w:cs="Arial"/>
          <w:sz w:val="22"/>
          <w:szCs w:val="22"/>
        </w:rPr>
        <w:t>µgmL</w:t>
      </w:r>
      <w:r w:rsidRPr="00D329E6">
        <w:rPr>
          <w:rFonts w:ascii="Arial" w:hAnsi="Arial" w:cs="Arial"/>
          <w:sz w:val="22"/>
          <w:szCs w:val="22"/>
          <w:vertAlign w:val="superscript"/>
        </w:rPr>
        <w:t>-1</w:t>
      </w:r>
      <w:r w:rsidRPr="00D329E6">
        <w:rPr>
          <w:rFonts w:ascii="Arial" w:hAnsi="Arial" w:cs="Arial"/>
          <w:sz w:val="22"/>
          <w:szCs w:val="22"/>
        </w:rPr>
        <w:t>, 5.80 µgmL</w:t>
      </w:r>
      <w:r w:rsidRPr="00D329E6">
        <w:rPr>
          <w:rFonts w:ascii="Arial" w:hAnsi="Arial" w:cs="Arial"/>
          <w:sz w:val="22"/>
          <w:szCs w:val="22"/>
          <w:vertAlign w:val="superscript"/>
        </w:rPr>
        <w:t>-1</w:t>
      </w:r>
      <w:r w:rsidRPr="00D329E6">
        <w:rPr>
          <w:rFonts w:ascii="Arial" w:hAnsi="Arial" w:cs="Arial"/>
          <w:sz w:val="22"/>
          <w:szCs w:val="22"/>
        </w:rPr>
        <w:t xml:space="preserve"> and 5.50 µgmL</w:t>
      </w:r>
      <w:r w:rsidRPr="00D329E6">
        <w:rPr>
          <w:rFonts w:ascii="Arial" w:hAnsi="Arial" w:cs="Arial"/>
          <w:sz w:val="22"/>
          <w:szCs w:val="22"/>
          <w:vertAlign w:val="superscript"/>
        </w:rPr>
        <w:t>-1</w:t>
      </w:r>
      <w:r w:rsidRPr="00D329E6">
        <w:rPr>
          <w:rFonts w:ascii="Arial" w:hAnsi="Arial" w:cs="Arial"/>
          <w:sz w:val="22"/>
          <w:szCs w:val="22"/>
        </w:rPr>
        <w:t xml:space="preserve"> for the leaves, root bark and stem bark, respectively. These values are meaningful and are indication of anti-diabetic potential of </w:t>
      </w:r>
      <w:r w:rsidRPr="00D329E6">
        <w:rPr>
          <w:rFonts w:ascii="Arial" w:hAnsi="Arial" w:cs="Arial"/>
          <w:i/>
          <w:sz w:val="22"/>
          <w:szCs w:val="22"/>
        </w:rPr>
        <w:t xml:space="preserve">G. kola </w:t>
      </w:r>
      <w:r w:rsidRPr="00D329E6">
        <w:rPr>
          <w:rFonts w:ascii="Arial" w:hAnsi="Arial" w:cs="Arial"/>
          <w:sz w:val="22"/>
          <w:szCs w:val="22"/>
        </w:rPr>
        <w:t>methanol extracts when compared with Acarbose, the standard and positive control which displayed an IC</w:t>
      </w:r>
      <w:r w:rsidRPr="00D329E6">
        <w:rPr>
          <w:rFonts w:ascii="Arial" w:hAnsi="Arial" w:cs="Arial"/>
          <w:sz w:val="22"/>
          <w:szCs w:val="22"/>
          <w:vertAlign w:val="subscript"/>
        </w:rPr>
        <w:t>50</w:t>
      </w:r>
      <w:r w:rsidRPr="00D329E6">
        <w:rPr>
          <w:rFonts w:ascii="Arial" w:hAnsi="Arial" w:cs="Arial"/>
          <w:sz w:val="22"/>
          <w:szCs w:val="22"/>
        </w:rPr>
        <w:t xml:space="preserve"> value of 4.20 µgmL</w:t>
      </w:r>
      <w:r w:rsidRPr="00D329E6">
        <w:rPr>
          <w:rFonts w:ascii="Arial" w:hAnsi="Arial" w:cs="Arial"/>
          <w:sz w:val="22"/>
          <w:szCs w:val="22"/>
          <w:vertAlign w:val="superscript"/>
        </w:rPr>
        <w:t>-1</w:t>
      </w:r>
      <w:r w:rsidRPr="00D329E6">
        <w:rPr>
          <w:rFonts w:ascii="Arial" w:hAnsi="Arial" w:cs="Arial"/>
          <w:sz w:val="22"/>
          <w:szCs w:val="22"/>
        </w:rPr>
        <w:t>.</w:t>
      </w:r>
    </w:p>
    <w:p w14:paraId="76448ABC" w14:textId="77777777" w:rsidR="00007731" w:rsidRPr="00331FF9" w:rsidRDefault="00007731" w:rsidP="00007731">
      <w:pPr>
        <w:spacing w:before="240"/>
        <w:contextualSpacing/>
        <w:jc w:val="both"/>
        <w:rPr>
          <w:rFonts w:ascii="Arial" w:hAnsi="Arial" w:cs="Arial"/>
          <w:sz w:val="22"/>
          <w:szCs w:val="22"/>
        </w:rPr>
      </w:pPr>
    </w:p>
    <w:p w14:paraId="3E8B4103" w14:textId="77777777" w:rsidR="007C5951" w:rsidRPr="00707FD5" w:rsidRDefault="007C5951" w:rsidP="007C5951">
      <w:pPr>
        <w:tabs>
          <w:tab w:val="left" w:pos="3291"/>
        </w:tabs>
        <w:spacing w:line="360" w:lineRule="auto"/>
        <w:rPr>
          <w:rFonts w:ascii="Arial" w:hAnsi="Arial" w:cs="Arial"/>
          <w:sz w:val="22"/>
          <w:szCs w:val="22"/>
        </w:rPr>
      </w:pPr>
      <w:r w:rsidRPr="00707FD5">
        <w:rPr>
          <w:rFonts w:ascii="Arial" w:hAnsi="Arial" w:cs="Arial"/>
          <w:b/>
          <w:bCs/>
          <w:sz w:val="22"/>
          <w:szCs w:val="22"/>
        </w:rPr>
        <w:t xml:space="preserve">3.4. α-Glucosidase inhibitory activity </w:t>
      </w:r>
    </w:p>
    <w:p w14:paraId="7F49ED86" w14:textId="07B63B3E" w:rsidR="00007731" w:rsidRDefault="007C5951" w:rsidP="007C5951">
      <w:pPr>
        <w:pStyle w:val="Body"/>
        <w:spacing w:after="0"/>
        <w:rPr>
          <w:rFonts w:ascii="Arial" w:hAnsi="Arial" w:cs="Arial"/>
          <w:sz w:val="22"/>
          <w:szCs w:val="22"/>
        </w:rPr>
      </w:pPr>
      <w:r w:rsidRPr="00707FD5">
        <w:rPr>
          <w:rFonts w:ascii="Arial" w:hAnsi="Arial" w:cs="Arial"/>
          <w:sz w:val="22"/>
          <w:szCs w:val="22"/>
        </w:rPr>
        <w:t xml:space="preserve">Fig. 3. shows the % inhibition of α-glucosidase by methanol extracts of </w:t>
      </w:r>
      <w:r w:rsidRPr="00707FD5">
        <w:rPr>
          <w:rFonts w:ascii="Arial" w:hAnsi="Arial" w:cs="Arial"/>
          <w:i/>
          <w:sz w:val="22"/>
          <w:szCs w:val="22"/>
        </w:rPr>
        <w:t>G. kola</w:t>
      </w:r>
      <w:r w:rsidRPr="00707FD5">
        <w:rPr>
          <w:rFonts w:ascii="Arial" w:hAnsi="Arial" w:cs="Arial"/>
          <w:i/>
          <w:iCs/>
          <w:sz w:val="22"/>
          <w:szCs w:val="22"/>
        </w:rPr>
        <w:t xml:space="preserve">. </w:t>
      </w:r>
      <w:r w:rsidRPr="00823405">
        <w:rPr>
          <w:rFonts w:ascii="Arial" w:hAnsi="Arial" w:cs="Arial"/>
          <w:sz w:val="22"/>
          <w:szCs w:val="22"/>
        </w:rPr>
        <w:t xml:space="preserve">The graph is concentrations dependent with lowest inhibition at 25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823405">
        <w:rPr>
          <w:rFonts w:ascii="Arial" w:hAnsi="Arial" w:cs="Arial"/>
          <w:sz w:val="22"/>
          <w:szCs w:val="22"/>
        </w:rPr>
        <w:t xml:space="preserve"> an</w:t>
      </w:r>
      <w:r w:rsidR="00147BB2">
        <w:rPr>
          <w:rFonts w:ascii="Arial" w:hAnsi="Arial" w:cs="Arial"/>
          <w:sz w:val="22"/>
          <w:szCs w:val="22"/>
        </w:rPr>
        <w:t xml:space="preserve">d highest inhibition at 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823405">
        <w:rPr>
          <w:rFonts w:ascii="Arial" w:hAnsi="Arial" w:cs="Arial"/>
          <w:sz w:val="22"/>
          <w:szCs w:val="22"/>
        </w:rPr>
        <w:t xml:space="preserve">. At higher concentrations of 75-100 µg/mL, ethanol extract displayed better inhibitory potency against α-glucosidase than the standard (acarbose) while at lower concentrations of 25-50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823405">
        <w:rPr>
          <w:rFonts w:ascii="Arial" w:hAnsi="Arial" w:cs="Arial"/>
          <w:sz w:val="22"/>
          <w:szCs w:val="22"/>
        </w:rPr>
        <w:t>, the standard displayed better activity against α-glucosidase than the methanol extracts.</w:t>
      </w:r>
    </w:p>
    <w:p w14:paraId="522A1AED" w14:textId="77777777" w:rsidR="001757B3" w:rsidRDefault="001757B3" w:rsidP="007C5951">
      <w:pPr>
        <w:pStyle w:val="Body"/>
        <w:spacing w:after="0"/>
        <w:rPr>
          <w:rFonts w:ascii="Arial" w:hAnsi="Arial" w:cs="Arial"/>
          <w:sz w:val="22"/>
          <w:szCs w:val="22"/>
        </w:rPr>
      </w:pPr>
    </w:p>
    <w:p w14:paraId="3457C9A5" w14:textId="77777777" w:rsidR="00430CAF" w:rsidRPr="00873BE1" w:rsidRDefault="00430CAF" w:rsidP="00430CAF">
      <w:pPr>
        <w:spacing w:line="360" w:lineRule="auto"/>
        <w:jc w:val="both"/>
        <w:rPr>
          <w:rFonts w:ascii="Times New Roman" w:hAnsi="Times New Roman"/>
          <w:sz w:val="24"/>
          <w:szCs w:val="24"/>
        </w:rPr>
      </w:pPr>
      <w:r w:rsidRPr="00873BE1">
        <w:rPr>
          <w:rFonts w:ascii="Times New Roman" w:hAnsi="Times New Roman"/>
          <w:noProof/>
          <w:sz w:val="24"/>
          <w:szCs w:val="24"/>
        </w:rPr>
        <w:drawing>
          <wp:inline distT="0" distB="0" distL="0" distR="0" wp14:anchorId="09F0B68B" wp14:editId="7297AD76">
            <wp:extent cx="3172968" cy="1819656"/>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172968" cy="1819656"/>
                    </a:xfrm>
                    <a:prstGeom prst="rect">
                      <a:avLst/>
                    </a:prstGeom>
                    <a:noFill/>
                    <a:ln w="9525">
                      <a:noFill/>
                      <a:miter lim="800000"/>
                      <a:headEnd/>
                      <a:tailEnd/>
                    </a:ln>
                  </pic:spPr>
                </pic:pic>
              </a:graphicData>
            </a:graphic>
          </wp:inline>
        </w:drawing>
      </w:r>
    </w:p>
    <w:p w14:paraId="26DF86B9" w14:textId="4A130E28" w:rsidR="00430CAF" w:rsidRPr="00BC2170" w:rsidRDefault="00430CAF" w:rsidP="00430CAF">
      <w:pPr>
        <w:spacing w:line="360" w:lineRule="auto"/>
        <w:jc w:val="both"/>
        <w:rPr>
          <w:rFonts w:ascii="Arial" w:hAnsi="Arial" w:cs="Arial"/>
        </w:rPr>
      </w:pPr>
      <w:r w:rsidRPr="00BC2170">
        <w:rPr>
          <w:rFonts w:ascii="Arial" w:hAnsi="Arial" w:cs="Arial"/>
          <w:b/>
        </w:rPr>
        <w:t xml:space="preserve">Fig. 3. </w:t>
      </w:r>
      <w:r w:rsidRPr="00BC2170">
        <w:rPr>
          <w:rFonts w:ascii="Arial" w:hAnsi="Arial" w:cs="Arial"/>
        </w:rPr>
        <w:t xml:space="preserve">Inhibitory potency of </w:t>
      </w:r>
      <w:r w:rsidRPr="00BC2170">
        <w:rPr>
          <w:rFonts w:ascii="Arial" w:hAnsi="Arial" w:cs="Arial"/>
          <w:i/>
        </w:rPr>
        <w:t>G. kola</w:t>
      </w:r>
      <w:r w:rsidRPr="00BC2170">
        <w:rPr>
          <w:rFonts w:ascii="Arial" w:hAnsi="Arial" w:cs="Arial"/>
        </w:rPr>
        <w:t xml:space="preserve"> against α-glucosidase activity.</w:t>
      </w:r>
    </w:p>
    <w:p w14:paraId="6840417E" w14:textId="39D25466" w:rsidR="00D329E6" w:rsidRPr="005C0984" w:rsidRDefault="00430CAF" w:rsidP="00D329E6">
      <w:pPr>
        <w:jc w:val="both"/>
        <w:rPr>
          <w:rFonts w:ascii="Arial" w:eastAsia="Calibri" w:hAnsi="Arial" w:cs="Arial"/>
          <w:sz w:val="22"/>
          <w:szCs w:val="22"/>
        </w:rPr>
      </w:pPr>
      <w:r w:rsidRPr="00B77487">
        <w:rPr>
          <w:rFonts w:ascii="Arial" w:hAnsi="Arial" w:cs="Arial"/>
          <w:sz w:val="22"/>
          <w:szCs w:val="22"/>
        </w:rPr>
        <w:t xml:space="preserve">From Fig. 3., all the extracts were inactive against the activities of α-glucosidase enzyme at the concentration of 25 and 50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B77487">
        <w:rPr>
          <w:rFonts w:ascii="Arial" w:hAnsi="Arial" w:cs="Arial"/>
          <w:sz w:val="22"/>
          <w:szCs w:val="22"/>
        </w:rPr>
        <w:t xml:space="preserve">, as the percentage inhibitions were less than 50% when compared with acarbose. At 75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B77487">
        <w:rPr>
          <w:rFonts w:ascii="Arial" w:hAnsi="Arial" w:cs="Arial"/>
          <w:sz w:val="22"/>
          <w:szCs w:val="22"/>
        </w:rPr>
        <w:t xml:space="preserve">, the percentage inhibitory activities of the leaves, stem barks and root barks were 63%, 66% and 65%, respectively. The percentage inhibition increases to 73%, 72% and 70%, respectively, at 100 </w:t>
      </w:r>
      <w:r w:rsidR="00EF054D">
        <w:rPr>
          <w:rFonts w:ascii="Arial" w:hAnsi="Arial" w:cs="Arial"/>
          <w:sz w:val="22"/>
          <w:szCs w:val="22"/>
        </w:rPr>
        <w:t>μg</w:t>
      </w:r>
      <w:r w:rsidR="00EF054D" w:rsidRPr="0025674C">
        <w:rPr>
          <w:rFonts w:ascii="Arial" w:hAnsi="Arial" w:cs="Arial"/>
          <w:sz w:val="22"/>
          <w:szCs w:val="22"/>
        </w:rPr>
        <w:t>m</w:t>
      </w:r>
      <w:r w:rsidR="00EF054D">
        <w:rPr>
          <w:rFonts w:ascii="Arial" w:hAnsi="Arial" w:cs="Arial"/>
          <w:sz w:val="22"/>
          <w:szCs w:val="22"/>
        </w:rPr>
        <w:t>L</w:t>
      </w:r>
      <w:r w:rsidR="00EF054D">
        <w:rPr>
          <w:rFonts w:ascii="Arial" w:hAnsi="Arial" w:cs="Arial"/>
          <w:sz w:val="22"/>
          <w:szCs w:val="22"/>
          <w:vertAlign w:val="superscript"/>
        </w:rPr>
        <w:t>-1</w:t>
      </w:r>
      <w:r w:rsidRPr="00B77487">
        <w:rPr>
          <w:rFonts w:ascii="Arial" w:hAnsi="Arial" w:cs="Arial"/>
          <w:sz w:val="22"/>
          <w:szCs w:val="22"/>
        </w:rPr>
        <w:t>.</w:t>
      </w:r>
      <w:r w:rsidR="00D329E6" w:rsidRPr="00D329E6">
        <w:rPr>
          <w:rFonts w:ascii="Arial" w:hAnsi="Arial" w:cs="Arial"/>
          <w:sz w:val="22"/>
          <w:szCs w:val="22"/>
        </w:rPr>
        <w:t xml:space="preserve"> </w:t>
      </w:r>
      <w:r w:rsidR="00D329E6" w:rsidRPr="005C0984">
        <w:rPr>
          <w:rFonts w:ascii="Arial" w:hAnsi="Arial" w:cs="Arial"/>
          <w:sz w:val="22"/>
          <w:szCs w:val="22"/>
        </w:rPr>
        <w:t xml:space="preserve">Both the Acarbose and the methanol extracts of </w:t>
      </w:r>
      <w:r w:rsidR="00D329E6" w:rsidRPr="005C0984">
        <w:rPr>
          <w:rFonts w:ascii="Arial" w:hAnsi="Arial" w:cs="Arial"/>
          <w:i/>
          <w:sz w:val="22"/>
          <w:szCs w:val="22"/>
        </w:rPr>
        <w:t xml:space="preserve">G. kola </w:t>
      </w:r>
      <w:r w:rsidR="00D329E6" w:rsidRPr="005C0984">
        <w:rPr>
          <w:rFonts w:ascii="Arial" w:hAnsi="Arial" w:cs="Arial"/>
          <w:sz w:val="22"/>
          <w:szCs w:val="22"/>
        </w:rPr>
        <w:t xml:space="preserve">exhibited some relatively higher activities against the action of </w:t>
      </w:r>
      <w:r w:rsidR="00D329E6" w:rsidRPr="005C0984">
        <w:rPr>
          <w:rFonts w:ascii="Arial" w:hAnsi="Arial" w:cs="Arial"/>
          <w:bCs/>
          <w:sz w:val="22"/>
          <w:szCs w:val="22"/>
        </w:rPr>
        <w:t xml:space="preserve">α-Glucosidase enzyme. These activities are comparable with IC50 values of 4.80 </w:t>
      </w:r>
      <w:r w:rsidR="00D329E6" w:rsidRPr="005C0984">
        <w:rPr>
          <w:rFonts w:ascii="Arial" w:hAnsi="Arial" w:cs="Arial"/>
          <w:sz w:val="22"/>
          <w:szCs w:val="22"/>
        </w:rPr>
        <w:t>µgmL</w:t>
      </w:r>
      <w:r w:rsidR="00D329E6" w:rsidRPr="005C0984">
        <w:rPr>
          <w:rFonts w:ascii="Arial" w:hAnsi="Arial" w:cs="Arial"/>
          <w:sz w:val="22"/>
          <w:szCs w:val="22"/>
          <w:vertAlign w:val="superscript"/>
        </w:rPr>
        <w:t>-1</w:t>
      </w:r>
      <w:r w:rsidR="00D329E6" w:rsidRPr="005C0984">
        <w:rPr>
          <w:rFonts w:ascii="Arial" w:hAnsi="Arial" w:cs="Arial"/>
          <w:sz w:val="22"/>
          <w:szCs w:val="22"/>
        </w:rPr>
        <w:t xml:space="preserve"> (leaves)</w:t>
      </w:r>
      <w:r w:rsidR="00D329E6" w:rsidRPr="005C0984">
        <w:rPr>
          <w:rFonts w:ascii="Arial" w:hAnsi="Arial" w:cs="Arial"/>
          <w:bCs/>
          <w:sz w:val="22"/>
          <w:szCs w:val="22"/>
        </w:rPr>
        <w:t xml:space="preserve">, 5.00 </w:t>
      </w:r>
      <w:r w:rsidR="00D329E6" w:rsidRPr="005C0984">
        <w:rPr>
          <w:rFonts w:ascii="Arial" w:hAnsi="Arial" w:cs="Arial"/>
          <w:sz w:val="22"/>
          <w:szCs w:val="22"/>
        </w:rPr>
        <w:t>µgmL</w:t>
      </w:r>
      <w:r w:rsidR="00D329E6" w:rsidRPr="005C0984">
        <w:rPr>
          <w:rFonts w:ascii="Arial" w:hAnsi="Arial" w:cs="Arial"/>
          <w:sz w:val="22"/>
          <w:szCs w:val="22"/>
          <w:vertAlign w:val="superscript"/>
        </w:rPr>
        <w:t>-1</w:t>
      </w:r>
      <w:r w:rsidR="00D329E6" w:rsidRPr="005C0984">
        <w:rPr>
          <w:rFonts w:ascii="Arial" w:hAnsi="Arial" w:cs="Arial"/>
          <w:sz w:val="22"/>
          <w:szCs w:val="22"/>
        </w:rPr>
        <w:t xml:space="preserve"> (root bark), 4.90 µgmL</w:t>
      </w:r>
      <w:r w:rsidR="00D329E6" w:rsidRPr="005C0984">
        <w:rPr>
          <w:rFonts w:ascii="Arial" w:hAnsi="Arial" w:cs="Arial"/>
          <w:sz w:val="22"/>
          <w:szCs w:val="22"/>
          <w:vertAlign w:val="superscript"/>
        </w:rPr>
        <w:t xml:space="preserve">-1 </w:t>
      </w:r>
      <w:r w:rsidR="00D329E6" w:rsidRPr="005C0984">
        <w:rPr>
          <w:rFonts w:ascii="Arial" w:hAnsi="Arial" w:cs="Arial"/>
          <w:sz w:val="22"/>
          <w:szCs w:val="22"/>
        </w:rPr>
        <w:t>(stem bark) and 1.70 µgmL</w:t>
      </w:r>
      <w:r w:rsidR="00D329E6" w:rsidRPr="005C0984">
        <w:rPr>
          <w:rFonts w:ascii="Arial" w:hAnsi="Arial" w:cs="Arial"/>
          <w:sz w:val="22"/>
          <w:szCs w:val="22"/>
          <w:vertAlign w:val="superscript"/>
        </w:rPr>
        <w:t xml:space="preserve">-1 </w:t>
      </w:r>
      <w:r w:rsidR="00D329E6" w:rsidRPr="005C0984">
        <w:rPr>
          <w:rFonts w:ascii="Arial" w:hAnsi="Arial" w:cs="Arial"/>
          <w:sz w:val="22"/>
          <w:szCs w:val="22"/>
        </w:rPr>
        <w:t xml:space="preserve"> (Acarbose)</w:t>
      </w:r>
    </w:p>
    <w:p w14:paraId="041D7A42" w14:textId="77777777" w:rsidR="00430CAF" w:rsidRPr="00B77487" w:rsidRDefault="00430CAF" w:rsidP="00430CAF">
      <w:pPr>
        <w:jc w:val="both"/>
        <w:rPr>
          <w:rFonts w:ascii="Arial" w:hAnsi="Arial" w:cs="Arial"/>
          <w:sz w:val="22"/>
          <w:szCs w:val="22"/>
        </w:rPr>
      </w:pPr>
    </w:p>
    <w:p w14:paraId="79E7F6A3" w14:textId="77777777" w:rsidR="006F028C" w:rsidRPr="00707FD5" w:rsidRDefault="006F028C" w:rsidP="006F028C">
      <w:pPr>
        <w:tabs>
          <w:tab w:val="left" w:pos="3291"/>
        </w:tabs>
        <w:spacing w:line="360" w:lineRule="auto"/>
        <w:rPr>
          <w:rFonts w:ascii="Arial" w:hAnsi="Arial" w:cs="Arial"/>
          <w:sz w:val="22"/>
          <w:szCs w:val="22"/>
        </w:rPr>
      </w:pPr>
      <w:r>
        <w:rPr>
          <w:rFonts w:ascii="Arial" w:hAnsi="Arial" w:cs="Arial"/>
          <w:b/>
          <w:bCs/>
          <w:sz w:val="22"/>
          <w:szCs w:val="22"/>
        </w:rPr>
        <w:t>3.5</w:t>
      </w:r>
      <w:r w:rsidRPr="00707FD5">
        <w:rPr>
          <w:rFonts w:ascii="Arial" w:hAnsi="Arial" w:cs="Arial"/>
          <w:b/>
          <w:bCs/>
          <w:sz w:val="22"/>
          <w:szCs w:val="22"/>
        </w:rPr>
        <w:t xml:space="preserve">. </w:t>
      </w:r>
      <w:r>
        <w:rPr>
          <w:rFonts w:ascii="Arial" w:hAnsi="Arial" w:cs="Arial"/>
          <w:b/>
          <w:bCs/>
          <w:sz w:val="22"/>
          <w:szCs w:val="22"/>
        </w:rPr>
        <w:t>Phytochemical compositions of the extracts</w:t>
      </w:r>
      <w:r w:rsidRPr="00707FD5">
        <w:rPr>
          <w:rFonts w:ascii="Arial" w:hAnsi="Arial" w:cs="Arial"/>
          <w:b/>
          <w:bCs/>
          <w:sz w:val="22"/>
          <w:szCs w:val="22"/>
        </w:rPr>
        <w:t xml:space="preserve"> </w:t>
      </w:r>
    </w:p>
    <w:p w14:paraId="52EDC20D" w14:textId="77777777" w:rsidR="00430CAF" w:rsidRDefault="00430CAF" w:rsidP="007C5951">
      <w:pPr>
        <w:pStyle w:val="Body"/>
        <w:spacing w:after="0"/>
        <w:rPr>
          <w:rFonts w:ascii="Arial" w:hAnsi="Arial" w:cs="Arial"/>
        </w:rPr>
      </w:pPr>
    </w:p>
    <w:p w14:paraId="063A49DD" w14:textId="137068AA" w:rsidR="00594B95" w:rsidRPr="00707FD5" w:rsidRDefault="001A7044" w:rsidP="00441B6F">
      <w:pPr>
        <w:pStyle w:val="Body"/>
        <w:spacing w:after="0"/>
        <w:rPr>
          <w:rFonts w:ascii="Arial" w:hAnsi="Arial" w:cs="Arial"/>
          <w:b/>
          <w:i/>
          <w:sz w:val="18"/>
          <w:szCs w:val="18"/>
        </w:rPr>
      </w:pPr>
      <w:r w:rsidRPr="00707FD5">
        <w:rPr>
          <w:rFonts w:ascii="Arial" w:hAnsi="Arial" w:cs="Arial"/>
          <w:b/>
          <w:sz w:val="18"/>
          <w:szCs w:val="18"/>
        </w:rPr>
        <w:t>Table</w:t>
      </w:r>
      <w:r w:rsidR="00C21096">
        <w:rPr>
          <w:rFonts w:ascii="Arial" w:hAnsi="Arial" w:cs="Arial"/>
          <w:b/>
          <w:sz w:val="18"/>
          <w:szCs w:val="18"/>
        </w:rPr>
        <w:t xml:space="preserve"> </w:t>
      </w:r>
      <w:r w:rsidRPr="00707FD5">
        <w:rPr>
          <w:rFonts w:ascii="Arial" w:hAnsi="Arial" w:cs="Arial"/>
          <w:b/>
          <w:sz w:val="18"/>
          <w:szCs w:val="18"/>
        </w:rPr>
        <w:t xml:space="preserve">2. Compounds identified from the </w:t>
      </w:r>
      <w:r w:rsidR="00433B87" w:rsidRPr="00707FD5">
        <w:rPr>
          <w:rFonts w:ascii="Arial" w:hAnsi="Arial" w:cs="Arial"/>
          <w:b/>
          <w:sz w:val="18"/>
          <w:szCs w:val="18"/>
        </w:rPr>
        <w:t xml:space="preserve">methanol </w:t>
      </w:r>
      <w:r w:rsidRPr="00707FD5">
        <w:rPr>
          <w:rFonts w:ascii="Arial" w:hAnsi="Arial" w:cs="Arial"/>
          <w:b/>
          <w:sz w:val="18"/>
          <w:szCs w:val="18"/>
        </w:rPr>
        <w:t xml:space="preserve">leaf extracts of </w:t>
      </w:r>
      <w:r w:rsidRPr="00707FD5">
        <w:rPr>
          <w:rFonts w:ascii="Arial" w:hAnsi="Arial" w:cs="Arial"/>
          <w:b/>
          <w:i/>
          <w:sz w:val="18"/>
          <w:szCs w:val="18"/>
        </w:rPr>
        <w:t>G. kola</w:t>
      </w:r>
    </w:p>
    <w:tbl>
      <w:tblPr>
        <w:tblStyle w:val="TableGrid"/>
        <w:tblW w:w="8280" w:type="dxa"/>
        <w:tblInd w:w="378" w:type="dxa"/>
        <w:tblLook w:val="04A0" w:firstRow="1" w:lastRow="0" w:firstColumn="1" w:lastColumn="0" w:noHBand="0" w:noVBand="1"/>
      </w:tblPr>
      <w:tblGrid>
        <w:gridCol w:w="538"/>
        <w:gridCol w:w="3782"/>
        <w:gridCol w:w="1080"/>
        <w:gridCol w:w="1080"/>
        <w:gridCol w:w="1800"/>
      </w:tblGrid>
      <w:tr w:rsidR="00594B95" w:rsidRPr="00707FD5" w14:paraId="313CD2FA" w14:textId="77777777" w:rsidTr="00707FD5">
        <w:tc>
          <w:tcPr>
            <w:tcW w:w="538" w:type="dxa"/>
          </w:tcPr>
          <w:p w14:paraId="05304E4C"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S/N</w:t>
            </w:r>
          </w:p>
        </w:tc>
        <w:tc>
          <w:tcPr>
            <w:tcW w:w="3782" w:type="dxa"/>
          </w:tcPr>
          <w:p w14:paraId="29387721"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Name</w:t>
            </w:r>
          </w:p>
        </w:tc>
        <w:tc>
          <w:tcPr>
            <w:tcW w:w="1080" w:type="dxa"/>
          </w:tcPr>
          <w:p w14:paraId="763EE555"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RI (Exp</w:t>
            </w:r>
            <w:r w:rsidR="008B15A3" w:rsidRPr="00707FD5">
              <w:rPr>
                <w:rFonts w:ascii="Arial" w:hAnsi="Arial" w:cs="Arial"/>
                <w:b/>
                <w:sz w:val="18"/>
                <w:szCs w:val="18"/>
              </w:rPr>
              <w:t>.</w:t>
            </w:r>
            <w:r w:rsidRPr="00707FD5">
              <w:rPr>
                <w:rFonts w:ascii="Arial" w:hAnsi="Arial" w:cs="Arial"/>
                <w:b/>
                <w:sz w:val="18"/>
                <w:szCs w:val="18"/>
              </w:rPr>
              <w:t>)</w:t>
            </w:r>
          </w:p>
        </w:tc>
        <w:tc>
          <w:tcPr>
            <w:tcW w:w="1080" w:type="dxa"/>
          </w:tcPr>
          <w:p w14:paraId="65F0DE7F"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RI (Lit)</w:t>
            </w:r>
          </w:p>
        </w:tc>
        <w:tc>
          <w:tcPr>
            <w:tcW w:w="1800" w:type="dxa"/>
          </w:tcPr>
          <w:p w14:paraId="64948846" w14:textId="77777777" w:rsidR="00594B95" w:rsidRPr="00707FD5" w:rsidRDefault="00594B95" w:rsidP="001757B3">
            <w:pPr>
              <w:contextualSpacing/>
              <w:rPr>
                <w:rFonts w:ascii="Arial" w:hAnsi="Arial" w:cs="Arial"/>
                <w:b/>
                <w:sz w:val="18"/>
                <w:szCs w:val="18"/>
              </w:rPr>
            </w:pPr>
            <w:r w:rsidRPr="00707FD5">
              <w:rPr>
                <w:rFonts w:ascii="Arial" w:hAnsi="Arial" w:cs="Arial"/>
                <w:b/>
                <w:sz w:val="18"/>
                <w:szCs w:val="18"/>
              </w:rPr>
              <w:t>Percentage (%)</w:t>
            </w:r>
          </w:p>
        </w:tc>
      </w:tr>
      <w:tr w:rsidR="00594B95" w:rsidRPr="00707FD5" w14:paraId="23542E9C" w14:textId="77777777" w:rsidTr="00707FD5">
        <w:tc>
          <w:tcPr>
            <w:tcW w:w="538" w:type="dxa"/>
          </w:tcPr>
          <w:p w14:paraId="057689BB"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w:t>
            </w:r>
          </w:p>
        </w:tc>
        <w:tc>
          <w:tcPr>
            <w:tcW w:w="3782" w:type="dxa"/>
          </w:tcPr>
          <w:p w14:paraId="2F8E744C"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Furan</w:t>
            </w:r>
          </w:p>
        </w:tc>
        <w:tc>
          <w:tcPr>
            <w:tcW w:w="1080" w:type="dxa"/>
          </w:tcPr>
          <w:p w14:paraId="07104547"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492</w:t>
            </w:r>
          </w:p>
        </w:tc>
        <w:tc>
          <w:tcPr>
            <w:tcW w:w="1080" w:type="dxa"/>
          </w:tcPr>
          <w:p w14:paraId="163E7B1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483</w:t>
            </w:r>
          </w:p>
        </w:tc>
        <w:tc>
          <w:tcPr>
            <w:tcW w:w="1800" w:type="dxa"/>
          </w:tcPr>
          <w:p w14:paraId="7604704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0.92</w:t>
            </w:r>
          </w:p>
        </w:tc>
      </w:tr>
      <w:tr w:rsidR="00594B95" w:rsidRPr="00707FD5" w14:paraId="17EF7F7B" w14:textId="77777777" w:rsidTr="00707FD5">
        <w:tc>
          <w:tcPr>
            <w:tcW w:w="538" w:type="dxa"/>
          </w:tcPr>
          <w:p w14:paraId="6F8CCFD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w:t>
            </w:r>
          </w:p>
        </w:tc>
        <w:tc>
          <w:tcPr>
            <w:tcW w:w="3782" w:type="dxa"/>
          </w:tcPr>
          <w:p w14:paraId="080E5BA7"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w:t>
            </w:r>
            <w:r w:rsidRPr="00707FD5">
              <w:rPr>
                <w:rFonts w:ascii="Arial" w:hAnsi="Arial" w:cs="Arial"/>
                <w:bCs/>
                <w:i/>
                <w:sz w:val="18"/>
                <w:szCs w:val="18"/>
              </w:rPr>
              <w:t>E,E</w:t>
            </w:r>
            <w:r w:rsidRPr="00707FD5">
              <w:rPr>
                <w:rFonts w:ascii="Arial" w:hAnsi="Arial" w:cs="Arial"/>
                <w:bCs/>
                <w:sz w:val="18"/>
                <w:szCs w:val="18"/>
              </w:rPr>
              <w:t>)-2,6-Octadiene</w:t>
            </w:r>
          </w:p>
        </w:tc>
        <w:tc>
          <w:tcPr>
            <w:tcW w:w="1080" w:type="dxa"/>
          </w:tcPr>
          <w:p w14:paraId="29DEC28D"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797</w:t>
            </w:r>
          </w:p>
        </w:tc>
        <w:tc>
          <w:tcPr>
            <w:tcW w:w="1080" w:type="dxa"/>
          </w:tcPr>
          <w:p w14:paraId="61DA6D7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793</w:t>
            </w:r>
          </w:p>
        </w:tc>
        <w:tc>
          <w:tcPr>
            <w:tcW w:w="1800" w:type="dxa"/>
          </w:tcPr>
          <w:p w14:paraId="13A7658D"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2.89</w:t>
            </w:r>
          </w:p>
        </w:tc>
      </w:tr>
      <w:tr w:rsidR="00594B95" w:rsidRPr="00707FD5" w14:paraId="3F6683AB" w14:textId="77777777" w:rsidTr="00707FD5">
        <w:tc>
          <w:tcPr>
            <w:tcW w:w="538" w:type="dxa"/>
          </w:tcPr>
          <w:p w14:paraId="59FA606F"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lastRenderedPageBreak/>
              <w:t>3</w:t>
            </w:r>
          </w:p>
        </w:tc>
        <w:tc>
          <w:tcPr>
            <w:tcW w:w="3782" w:type="dxa"/>
          </w:tcPr>
          <w:p w14:paraId="7552587D"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Butanal</w:t>
            </w:r>
          </w:p>
        </w:tc>
        <w:tc>
          <w:tcPr>
            <w:tcW w:w="1080" w:type="dxa"/>
          </w:tcPr>
          <w:p w14:paraId="7319AF4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840</w:t>
            </w:r>
          </w:p>
        </w:tc>
        <w:tc>
          <w:tcPr>
            <w:tcW w:w="1080" w:type="dxa"/>
          </w:tcPr>
          <w:p w14:paraId="3B65A74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832</w:t>
            </w:r>
          </w:p>
        </w:tc>
        <w:tc>
          <w:tcPr>
            <w:tcW w:w="1800" w:type="dxa"/>
          </w:tcPr>
          <w:p w14:paraId="45CF5E6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1.60</w:t>
            </w:r>
          </w:p>
        </w:tc>
      </w:tr>
      <w:tr w:rsidR="00594B95" w:rsidRPr="00707FD5" w14:paraId="4A6F7F8F" w14:textId="77777777" w:rsidTr="00707FD5">
        <w:tc>
          <w:tcPr>
            <w:tcW w:w="538" w:type="dxa"/>
          </w:tcPr>
          <w:p w14:paraId="5AD60B90"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4</w:t>
            </w:r>
          </w:p>
        </w:tc>
        <w:tc>
          <w:tcPr>
            <w:tcW w:w="3782" w:type="dxa"/>
          </w:tcPr>
          <w:p w14:paraId="6086885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α-Pinene</w:t>
            </w:r>
            <w:r w:rsidR="00E16530" w:rsidRPr="00707FD5">
              <w:rPr>
                <w:rFonts w:ascii="Arial" w:hAnsi="Arial" w:cs="Arial"/>
                <w:bCs/>
                <w:sz w:val="18"/>
                <w:szCs w:val="18"/>
              </w:rPr>
              <w:t xml:space="preserve"> </w:t>
            </w:r>
          </w:p>
        </w:tc>
        <w:tc>
          <w:tcPr>
            <w:tcW w:w="1080" w:type="dxa"/>
          </w:tcPr>
          <w:p w14:paraId="2429B3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936</w:t>
            </w:r>
          </w:p>
        </w:tc>
        <w:tc>
          <w:tcPr>
            <w:tcW w:w="1080" w:type="dxa"/>
          </w:tcPr>
          <w:p w14:paraId="6EE731C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932</w:t>
            </w:r>
          </w:p>
        </w:tc>
        <w:tc>
          <w:tcPr>
            <w:tcW w:w="1800" w:type="dxa"/>
          </w:tcPr>
          <w:p w14:paraId="366E8EF8"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3.69</w:t>
            </w:r>
          </w:p>
        </w:tc>
      </w:tr>
      <w:tr w:rsidR="00594B95" w:rsidRPr="00707FD5" w14:paraId="4E6E0A37" w14:textId="77777777" w:rsidTr="00707FD5">
        <w:tc>
          <w:tcPr>
            <w:tcW w:w="538" w:type="dxa"/>
          </w:tcPr>
          <w:p w14:paraId="327D6505"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5</w:t>
            </w:r>
          </w:p>
        </w:tc>
        <w:tc>
          <w:tcPr>
            <w:tcW w:w="3782" w:type="dxa"/>
          </w:tcPr>
          <w:p w14:paraId="0F994304"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Benzaldehyde</w:t>
            </w:r>
          </w:p>
        </w:tc>
        <w:tc>
          <w:tcPr>
            <w:tcW w:w="1080" w:type="dxa"/>
          </w:tcPr>
          <w:p w14:paraId="05ACAD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979</w:t>
            </w:r>
          </w:p>
        </w:tc>
        <w:tc>
          <w:tcPr>
            <w:tcW w:w="1080" w:type="dxa"/>
          </w:tcPr>
          <w:p w14:paraId="4C9801E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976</w:t>
            </w:r>
          </w:p>
        </w:tc>
        <w:tc>
          <w:tcPr>
            <w:tcW w:w="1800" w:type="dxa"/>
          </w:tcPr>
          <w:p w14:paraId="7E8EFC32"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1.27</w:t>
            </w:r>
          </w:p>
        </w:tc>
      </w:tr>
      <w:tr w:rsidR="00594B95" w:rsidRPr="00707FD5" w14:paraId="5A112E06" w14:textId="77777777" w:rsidTr="00707FD5">
        <w:tc>
          <w:tcPr>
            <w:tcW w:w="538" w:type="dxa"/>
          </w:tcPr>
          <w:p w14:paraId="6E8ACA2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6</w:t>
            </w:r>
          </w:p>
        </w:tc>
        <w:tc>
          <w:tcPr>
            <w:tcW w:w="3782" w:type="dxa"/>
          </w:tcPr>
          <w:p w14:paraId="5D7A22C4"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Hexanoic acid</w:t>
            </w:r>
          </w:p>
        </w:tc>
        <w:tc>
          <w:tcPr>
            <w:tcW w:w="1080" w:type="dxa"/>
          </w:tcPr>
          <w:p w14:paraId="3194A8E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981</w:t>
            </w:r>
          </w:p>
        </w:tc>
        <w:tc>
          <w:tcPr>
            <w:tcW w:w="1080" w:type="dxa"/>
          </w:tcPr>
          <w:p w14:paraId="2F2138E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97</w:t>
            </w:r>
          </w:p>
        </w:tc>
        <w:tc>
          <w:tcPr>
            <w:tcW w:w="1800" w:type="dxa"/>
          </w:tcPr>
          <w:p w14:paraId="2890E79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2.18</w:t>
            </w:r>
          </w:p>
        </w:tc>
      </w:tr>
      <w:tr w:rsidR="00594B95" w:rsidRPr="00707FD5" w14:paraId="0E66E3DF" w14:textId="77777777" w:rsidTr="00707FD5">
        <w:tc>
          <w:tcPr>
            <w:tcW w:w="538" w:type="dxa"/>
          </w:tcPr>
          <w:p w14:paraId="601F6F6C"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7</w:t>
            </w:r>
          </w:p>
        </w:tc>
        <w:tc>
          <w:tcPr>
            <w:tcW w:w="3782" w:type="dxa"/>
          </w:tcPr>
          <w:p w14:paraId="31027AD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w:t>
            </w:r>
            <w:r w:rsidRPr="00707FD5">
              <w:rPr>
                <w:rFonts w:ascii="Arial" w:hAnsi="Arial" w:cs="Arial"/>
                <w:i/>
                <w:sz w:val="18"/>
                <w:szCs w:val="18"/>
              </w:rPr>
              <w:t>E</w:t>
            </w:r>
            <w:r w:rsidRPr="00707FD5">
              <w:rPr>
                <w:rFonts w:ascii="Arial" w:hAnsi="Arial" w:cs="Arial"/>
                <w:sz w:val="18"/>
                <w:szCs w:val="18"/>
              </w:rPr>
              <w:t>)-β-Ocimene</w:t>
            </w:r>
          </w:p>
        </w:tc>
        <w:tc>
          <w:tcPr>
            <w:tcW w:w="1080" w:type="dxa"/>
          </w:tcPr>
          <w:p w14:paraId="4730816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1049</w:t>
            </w:r>
          </w:p>
        </w:tc>
        <w:tc>
          <w:tcPr>
            <w:tcW w:w="1080" w:type="dxa"/>
          </w:tcPr>
          <w:p w14:paraId="2AE1DFDB"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1044</w:t>
            </w:r>
          </w:p>
        </w:tc>
        <w:tc>
          <w:tcPr>
            <w:tcW w:w="1800" w:type="dxa"/>
          </w:tcPr>
          <w:p w14:paraId="3655A34F"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1.37</w:t>
            </w:r>
          </w:p>
        </w:tc>
      </w:tr>
      <w:tr w:rsidR="00594B95" w:rsidRPr="00707FD5" w14:paraId="51FF670B" w14:textId="77777777" w:rsidTr="00707FD5">
        <w:tc>
          <w:tcPr>
            <w:tcW w:w="538" w:type="dxa"/>
          </w:tcPr>
          <w:p w14:paraId="1C409125"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8</w:t>
            </w:r>
          </w:p>
        </w:tc>
        <w:tc>
          <w:tcPr>
            <w:tcW w:w="3782" w:type="dxa"/>
          </w:tcPr>
          <w:p w14:paraId="740CF594"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p-Guaiacol (p =Hydroxyanisole)</w:t>
            </w:r>
          </w:p>
        </w:tc>
        <w:tc>
          <w:tcPr>
            <w:tcW w:w="1080" w:type="dxa"/>
          </w:tcPr>
          <w:p w14:paraId="3036375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1080</w:t>
            </w:r>
          </w:p>
        </w:tc>
        <w:tc>
          <w:tcPr>
            <w:tcW w:w="1080" w:type="dxa"/>
          </w:tcPr>
          <w:p w14:paraId="2AF6A35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1075</w:t>
            </w:r>
          </w:p>
        </w:tc>
        <w:tc>
          <w:tcPr>
            <w:tcW w:w="1800" w:type="dxa"/>
          </w:tcPr>
          <w:p w14:paraId="52E5B937"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4.21</w:t>
            </w:r>
          </w:p>
        </w:tc>
      </w:tr>
      <w:tr w:rsidR="00594B95" w:rsidRPr="00707FD5" w14:paraId="23A4DED1" w14:textId="77777777" w:rsidTr="00707FD5">
        <w:tc>
          <w:tcPr>
            <w:tcW w:w="538" w:type="dxa"/>
          </w:tcPr>
          <w:p w14:paraId="4E20F8B2"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9</w:t>
            </w:r>
          </w:p>
        </w:tc>
        <w:tc>
          <w:tcPr>
            <w:tcW w:w="3782" w:type="dxa"/>
          </w:tcPr>
          <w:p w14:paraId="61F1AD7D"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 xml:space="preserve">Formic acid phenyl </w:t>
            </w:r>
            <w:proofErr w:type="spellStart"/>
            <w:r w:rsidRPr="00707FD5">
              <w:rPr>
                <w:rFonts w:ascii="Arial" w:hAnsi="Arial" w:cs="Arial"/>
                <w:bCs/>
                <w:sz w:val="18"/>
                <w:szCs w:val="18"/>
              </w:rPr>
              <w:t>methylester</w:t>
            </w:r>
            <w:proofErr w:type="spellEnd"/>
          </w:p>
        </w:tc>
        <w:tc>
          <w:tcPr>
            <w:tcW w:w="1080" w:type="dxa"/>
          </w:tcPr>
          <w:p w14:paraId="0F9972A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1087</w:t>
            </w:r>
          </w:p>
        </w:tc>
        <w:tc>
          <w:tcPr>
            <w:tcW w:w="1080" w:type="dxa"/>
          </w:tcPr>
          <w:p w14:paraId="0CD0F74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1081</w:t>
            </w:r>
          </w:p>
        </w:tc>
        <w:tc>
          <w:tcPr>
            <w:tcW w:w="1800" w:type="dxa"/>
          </w:tcPr>
          <w:p w14:paraId="47ABC4AC"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2.48</w:t>
            </w:r>
          </w:p>
        </w:tc>
      </w:tr>
      <w:tr w:rsidR="00594B95" w:rsidRPr="00707FD5" w14:paraId="55E7557A" w14:textId="77777777" w:rsidTr="00707FD5">
        <w:tc>
          <w:tcPr>
            <w:tcW w:w="538" w:type="dxa"/>
          </w:tcPr>
          <w:p w14:paraId="0704B3B9"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10</w:t>
            </w:r>
          </w:p>
        </w:tc>
        <w:tc>
          <w:tcPr>
            <w:tcW w:w="3782" w:type="dxa"/>
          </w:tcPr>
          <w:p w14:paraId="5A6F71B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Terpinen-4-ol</w:t>
            </w:r>
            <w:r w:rsidR="00E16530" w:rsidRPr="00707FD5">
              <w:rPr>
                <w:rFonts w:ascii="Arial" w:hAnsi="Arial" w:cs="Arial"/>
                <w:sz w:val="18"/>
                <w:szCs w:val="18"/>
              </w:rPr>
              <w:t xml:space="preserve"> </w:t>
            </w:r>
          </w:p>
        </w:tc>
        <w:tc>
          <w:tcPr>
            <w:tcW w:w="1080" w:type="dxa"/>
          </w:tcPr>
          <w:p w14:paraId="006B159D"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1180</w:t>
            </w:r>
          </w:p>
        </w:tc>
        <w:tc>
          <w:tcPr>
            <w:tcW w:w="1080" w:type="dxa"/>
          </w:tcPr>
          <w:p w14:paraId="2728D31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1177</w:t>
            </w:r>
          </w:p>
        </w:tc>
        <w:tc>
          <w:tcPr>
            <w:tcW w:w="1800" w:type="dxa"/>
          </w:tcPr>
          <w:p w14:paraId="643810BF"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2.89</w:t>
            </w:r>
          </w:p>
        </w:tc>
      </w:tr>
      <w:tr w:rsidR="00594B95" w:rsidRPr="00707FD5" w14:paraId="7DFE299E" w14:textId="77777777" w:rsidTr="00707FD5">
        <w:tc>
          <w:tcPr>
            <w:tcW w:w="538" w:type="dxa"/>
          </w:tcPr>
          <w:p w14:paraId="26C702A3"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11</w:t>
            </w:r>
          </w:p>
        </w:tc>
        <w:tc>
          <w:tcPr>
            <w:tcW w:w="3782" w:type="dxa"/>
          </w:tcPr>
          <w:p w14:paraId="3BBCEE7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m-Guaiacol (- m-Hydroxyanisole)</w:t>
            </w:r>
          </w:p>
        </w:tc>
        <w:tc>
          <w:tcPr>
            <w:tcW w:w="1080" w:type="dxa"/>
          </w:tcPr>
          <w:p w14:paraId="5A1567D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1220</w:t>
            </w:r>
          </w:p>
        </w:tc>
        <w:tc>
          <w:tcPr>
            <w:tcW w:w="1080" w:type="dxa"/>
          </w:tcPr>
          <w:p w14:paraId="023D21F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1211</w:t>
            </w:r>
          </w:p>
        </w:tc>
        <w:tc>
          <w:tcPr>
            <w:tcW w:w="1800" w:type="dxa"/>
          </w:tcPr>
          <w:p w14:paraId="7E4D7E9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1.55</w:t>
            </w:r>
          </w:p>
        </w:tc>
      </w:tr>
      <w:tr w:rsidR="00594B95" w:rsidRPr="00707FD5" w14:paraId="46FDDDB4" w14:textId="77777777" w:rsidTr="00707FD5">
        <w:tc>
          <w:tcPr>
            <w:tcW w:w="538" w:type="dxa"/>
          </w:tcPr>
          <w:p w14:paraId="1A8F7D2D"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12</w:t>
            </w:r>
          </w:p>
        </w:tc>
        <w:tc>
          <w:tcPr>
            <w:tcW w:w="3782" w:type="dxa"/>
          </w:tcPr>
          <w:p w14:paraId="0DC1D4AF" w14:textId="77777777" w:rsidR="00594B95" w:rsidRPr="00707FD5" w:rsidRDefault="00594B95" w:rsidP="001757B3">
            <w:pPr>
              <w:contextualSpacing/>
              <w:rPr>
                <w:rFonts w:ascii="Arial" w:hAnsi="Arial" w:cs="Arial"/>
                <w:sz w:val="18"/>
                <w:szCs w:val="18"/>
              </w:rPr>
            </w:pPr>
            <w:proofErr w:type="spellStart"/>
            <w:r w:rsidRPr="00707FD5">
              <w:rPr>
                <w:rFonts w:ascii="Arial" w:hAnsi="Arial" w:cs="Arial"/>
                <w:sz w:val="18"/>
                <w:szCs w:val="18"/>
              </w:rPr>
              <w:t>Aciphyllene</w:t>
            </w:r>
            <w:proofErr w:type="spellEnd"/>
          </w:p>
        </w:tc>
        <w:tc>
          <w:tcPr>
            <w:tcW w:w="1080" w:type="dxa"/>
          </w:tcPr>
          <w:p w14:paraId="6008ECED"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1503</w:t>
            </w:r>
          </w:p>
        </w:tc>
        <w:tc>
          <w:tcPr>
            <w:tcW w:w="1080" w:type="dxa"/>
          </w:tcPr>
          <w:p w14:paraId="51763882"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1499</w:t>
            </w:r>
          </w:p>
        </w:tc>
        <w:tc>
          <w:tcPr>
            <w:tcW w:w="1800" w:type="dxa"/>
          </w:tcPr>
          <w:p w14:paraId="3F62A918"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3.77</w:t>
            </w:r>
          </w:p>
        </w:tc>
      </w:tr>
      <w:tr w:rsidR="00594B95" w:rsidRPr="00707FD5" w14:paraId="1441859B" w14:textId="77777777" w:rsidTr="00707FD5">
        <w:tc>
          <w:tcPr>
            <w:tcW w:w="538" w:type="dxa"/>
          </w:tcPr>
          <w:p w14:paraId="142F1005"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13</w:t>
            </w:r>
          </w:p>
        </w:tc>
        <w:tc>
          <w:tcPr>
            <w:tcW w:w="3782" w:type="dxa"/>
          </w:tcPr>
          <w:p w14:paraId="6C864A2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β-</w:t>
            </w:r>
            <w:proofErr w:type="spellStart"/>
            <w:r w:rsidRPr="00707FD5">
              <w:rPr>
                <w:rFonts w:ascii="Arial" w:hAnsi="Arial" w:cs="Arial"/>
                <w:sz w:val="18"/>
                <w:szCs w:val="18"/>
              </w:rPr>
              <w:t>Elemene</w:t>
            </w:r>
            <w:proofErr w:type="spellEnd"/>
            <w:r w:rsidR="00E16530" w:rsidRPr="00707FD5">
              <w:rPr>
                <w:rFonts w:ascii="Arial" w:hAnsi="Arial" w:cs="Arial"/>
                <w:sz w:val="18"/>
                <w:szCs w:val="18"/>
              </w:rPr>
              <w:t xml:space="preserve"> </w:t>
            </w:r>
          </w:p>
        </w:tc>
        <w:tc>
          <w:tcPr>
            <w:tcW w:w="1080" w:type="dxa"/>
          </w:tcPr>
          <w:p w14:paraId="76D8DA0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1644</w:t>
            </w:r>
          </w:p>
        </w:tc>
        <w:tc>
          <w:tcPr>
            <w:tcW w:w="1080" w:type="dxa"/>
          </w:tcPr>
          <w:p w14:paraId="7830CFD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1642</w:t>
            </w:r>
          </w:p>
        </w:tc>
        <w:tc>
          <w:tcPr>
            <w:tcW w:w="1800" w:type="dxa"/>
          </w:tcPr>
          <w:p w14:paraId="03A2B68A"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2.65</w:t>
            </w:r>
          </w:p>
        </w:tc>
      </w:tr>
      <w:tr w:rsidR="00594B95" w:rsidRPr="00707FD5" w14:paraId="70722AC8" w14:textId="77777777" w:rsidTr="00707FD5">
        <w:tc>
          <w:tcPr>
            <w:tcW w:w="538" w:type="dxa"/>
          </w:tcPr>
          <w:p w14:paraId="30AF4B00"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14</w:t>
            </w:r>
          </w:p>
        </w:tc>
        <w:tc>
          <w:tcPr>
            <w:tcW w:w="3782" w:type="dxa"/>
          </w:tcPr>
          <w:p w14:paraId="4FDD019C"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1-Heptadecene</w:t>
            </w:r>
          </w:p>
        </w:tc>
        <w:tc>
          <w:tcPr>
            <w:tcW w:w="1080" w:type="dxa"/>
          </w:tcPr>
          <w:p w14:paraId="6C93A9D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1681</w:t>
            </w:r>
          </w:p>
        </w:tc>
        <w:tc>
          <w:tcPr>
            <w:tcW w:w="1080" w:type="dxa"/>
          </w:tcPr>
          <w:p w14:paraId="77E88E9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1679</w:t>
            </w:r>
          </w:p>
        </w:tc>
        <w:tc>
          <w:tcPr>
            <w:tcW w:w="1800" w:type="dxa"/>
          </w:tcPr>
          <w:p w14:paraId="2FB29105"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0.85</w:t>
            </w:r>
          </w:p>
        </w:tc>
      </w:tr>
      <w:tr w:rsidR="00594B95" w:rsidRPr="00707FD5" w14:paraId="48C6E3EE" w14:textId="77777777" w:rsidTr="00707FD5">
        <w:tc>
          <w:tcPr>
            <w:tcW w:w="538" w:type="dxa"/>
          </w:tcPr>
          <w:p w14:paraId="66E01CCF"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15</w:t>
            </w:r>
          </w:p>
        </w:tc>
        <w:tc>
          <w:tcPr>
            <w:tcW w:w="3782" w:type="dxa"/>
          </w:tcPr>
          <w:p w14:paraId="3EBE2F9B"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3-Tetradecanol</w:t>
            </w:r>
          </w:p>
        </w:tc>
        <w:tc>
          <w:tcPr>
            <w:tcW w:w="1080" w:type="dxa"/>
          </w:tcPr>
          <w:p w14:paraId="21351132"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1701</w:t>
            </w:r>
          </w:p>
        </w:tc>
        <w:tc>
          <w:tcPr>
            <w:tcW w:w="1080" w:type="dxa"/>
          </w:tcPr>
          <w:p w14:paraId="0BE1745F"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1699</w:t>
            </w:r>
          </w:p>
        </w:tc>
        <w:tc>
          <w:tcPr>
            <w:tcW w:w="1800" w:type="dxa"/>
          </w:tcPr>
          <w:p w14:paraId="633A25B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0.92</w:t>
            </w:r>
          </w:p>
        </w:tc>
      </w:tr>
      <w:tr w:rsidR="00594B95" w:rsidRPr="00707FD5" w14:paraId="6AE1FAEF" w14:textId="77777777" w:rsidTr="00707FD5">
        <w:tc>
          <w:tcPr>
            <w:tcW w:w="538" w:type="dxa"/>
          </w:tcPr>
          <w:p w14:paraId="11230F9C"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16</w:t>
            </w:r>
          </w:p>
        </w:tc>
        <w:tc>
          <w:tcPr>
            <w:tcW w:w="3782" w:type="dxa"/>
          </w:tcPr>
          <w:p w14:paraId="091A879A"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2-Butenedioic acid (= Fumaric acid)</w:t>
            </w:r>
          </w:p>
        </w:tc>
        <w:tc>
          <w:tcPr>
            <w:tcW w:w="1080" w:type="dxa"/>
          </w:tcPr>
          <w:p w14:paraId="59D0CDB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1788</w:t>
            </w:r>
          </w:p>
        </w:tc>
        <w:tc>
          <w:tcPr>
            <w:tcW w:w="1080" w:type="dxa"/>
          </w:tcPr>
          <w:p w14:paraId="3A70330E"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1787</w:t>
            </w:r>
          </w:p>
        </w:tc>
        <w:tc>
          <w:tcPr>
            <w:tcW w:w="1800" w:type="dxa"/>
          </w:tcPr>
          <w:p w14:paraId="7D63708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14.23</w:t>
            </w:r>
          </w:p>
        </w:tc>
      </w:tr>
      <w:tr w:rsidR="00594B95" w:rsidRPr="00707FD5" w14:paraId="5B2BB5D4" w14:textId="77777777" w:rsidTr="00707FD5">
        <w:tc>
          <w:tcPr>
            <w:tcW w:w="538" w:type="dxa"/>
          </w:tcPr>
          <w:p w14:paraId="7A648CB2"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17</w:t>
            </w:r>
          </w:p>
        </w:tc>
        <w:tc>
          <w:tcPr>
            <w:tcW w:w="3782" w:type="dxa"/>
          </w:tcPr>
          <w:p w14:paraId="7E767BD3"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 xml:space="preserve"> </w:t>
            </w:r>
            <w:proofErr w:type="spellStart"/>
            <w:r w:rsidRPr="00707FD5">
              <w:rPr>
                <w:rFonts w:ascii="Arial" w:hAnsi="Arial" w:cs="Arial"/>
                <w:bCs/>
                <w:sz w:val="18"/>
                <w:szCs w:val="18"/>
              </w:rPr>
              <w:t>Isololiolide</w:t>
            </w:r>
            <w:proofErr w:type="spellEnd"/>
          </w:p>
        </w:tc>
        <w:tc>
          <w:tcPr>
            <w:tcW w:w="1080" w:type="dxa"/>
          </w:tcPr>
          <w:p w14:paraId="227954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1790</w:t>
            </w:r>
          </w:p>
        </w:tc>
        <w:tc>
          <w:tcPr>
            <w:tcW w:w="1080" w:type="dxa"/>
          </w:tcPr>
          <w:p w14:paraId="23BAD027"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1784</w:t>
            </w:r>
          </w:p>
        </w:tc>
        <w:tc>
          <w:tcPr>
            <w:tcW w:w="1800" w:type="dxa"/>
          </w:tcPr>
          <w:p w14:paraId="50D01E6A"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12.69</w:t>
            </w:r>
          </w:p>
        </w:tc>
      </w:tr>
      <w:tr w:rsidR="00594B95" w:rsidRPr="00707FD5" w14:paraId="4C4E5B18" w14:textId="77777777" w:rsidTr="00707FD5">
        <w:tc>
          <w:tcPr>
            <w:tcW w:w="538" w:type="dxa"/>
          </w:tcPr>
          <w:p w14:paraId="36EB6061"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18</w:t>
            </w:r>
          </w:p>
        </w:tc>
        <w:tc>
          <w:tcPr>
            <w:tcW w:w="3782" w:type="dxa"/>
          </w:tcPr>
          <w:p w14:paraId="7EDD4552"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3-Pentadecanone</w:t>
            </w:r>
          </w:p>
        </w:tc>
        <w:tc>
          <w:tcPr>
            <w:tcW w:w="1080" w:type="dxa"/>
          </w:tcPr>
          <w:p w14:paraId="09B96410"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1957</w:t>
            </w:r>
          </w:p>
        </w:tc>
        <w:tc>
          <w:tcPr>
            <w:tcW w:w="1080" w:type="dxa"/>
          </w:tcPr>
          <w:p w14:paraId="2840644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1955</w:t>
            </w:r>
          </w:p>
        </w:tc>
        <w:tc>
          <w:tcPr>
            <w:tcW w:w="1800" w:type="dxa"/>
          </w:tcPr>
          <w:p w14:paraId="49549113"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2.42</w:t>
            </w:r>
          </w:p>
        </w:tc>
      </w:tr>
      <w:tr w:rsidR="00594B95" w:rsidRPr="00707FD5" w14:paraId="2740886E" w14:textId="77777777" w:rsidTr="00707FD5">
        <w:tc>
          <w:tcPr>
            <w:tcW w:w="538" w:type="dxa"/>
          </w:tcPr>
          <w:p w14:paraId="750995B6"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19</w:t>
            </w:r>
          </w:p>
        </w:tc>
        <w:tc>
          <w:tcPr>
            <w:tcW w:w="3782" w:type="dxa"/>
          </w:tcPr>
          <w:p w14:paraId="0BC159D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Hexadecanoic acid</w:t>
            </w:r>
          </w:p>
        </w:tc>
        <w:tc>
          <w:tcPr>
            <w:tcW w:w="1080" w:type="dxa"/>
          </w:tcPr>
          <w:p w14:paraId="13A01DD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1964</w:t>
            </w:r>
          </w:p>
        </w:tc>
        <w:tc>
          <w:tcPr>
            <w:tcW w:w="1080" w:type="dxa"/>
          </w:tcPr>
          <w:p w14:paraId="00A4A1D0"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1960</w:t>
            </w:r>
          </w:p>
        </w:tc>
        <w:tc>
          <w:tcPr>
            <w:tcW w:w="1800" w:type="dxa"/>
          </w:tcPr>
          <w:p w14:paraId="46E05598"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15.28</w:t>
            </w:r>
          </w:p>
        </w:tc>
      </w:tr>
      <w:tr w:rsidR="00594B95" w:rsidRPr="00707FD5" w14:paraId="16E505CE" w14:textId="77777777" w:rsidTr="00707FD5">
        <w:tc>
          <w:tcPr>
            <w:tcW w:w="538" w:type="dxa"/>
          </w:tcPr>
          <w:p w14:paraId="71BEAB9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20</w:t>
            </w:r>
          </w:p>
        </w:tc>
        <w:tc>
          <w:tcPr>
            <w:tcW w:w="3782" w:type="dxa"/>
          </w:tcPr>
          <w:p w14:paraId="3AC9B292"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4-methylBenzenemethanol</w:t>
            </w:r>
          </w:p>
        </w:tc>
        <w:tc>
          <w:tcPr>
            <w:tcW w:w="1080" w:type="dxa"/>
          </w:tcPr>
          <w:p w14:paraId="66D4687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1971</w:t>
            </w:r>
          </w:p>
        </w:tc>
        <w:tc>
          <w:tcPr>
            <w:tcW w:w="1080" w:type="dxa"/>
          </w:tcPr>
          <w:p w14:paraId="7DB8D73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1977</w:t>
            </w:r>
          </w:p>
        </w:tc>
        <w:tc>
          <w:tcPr>
            <w:tcW w:w="1800" w:type="dxa"/>
          </w:tcPr>
          <w:p w14:paraId="3724B94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2.04</w:t>
            </w:r>
          </w:p>
        </w:tc>
      </w:tr>
      <w:tr w:rsidR="00594B95" w:rsidRPr="00707FD5" w14:paraId="4EBB95B7" w14:textId="77777777" w:rsidTr="00707FD5">
        <w:tc>
          <w:tcPr>
            <w:tcW w:w="538" w:type="dxa"/>
          </w:tcPr>
          <w:p w14:paraId="6B1C72F8"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21</w:t>
            </w:r>
          </w:p>
        </w:tc>
        <w:tc>
          <w:tcPr>
            <w:tcW w:w="3782" w:type="dxa"/>
          </w:tcPr>
          <w:p w14:paraId="3D738AB5"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Methyl stearate</w:t>
            </w:r>
          </w:p>
        </w:tc>
        <w:tc>
          <w:tcPr>
            <w:tcW w:w="1080" w:type="dxa"/>
          </w:tcPr>
          <w:p w14:paraId="149D09EA"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2101</w:t>
            </w:r>
          </w:p>
        </w:tc>
        <w:tc>
          <w:tcPr>
            <w:tcW w:w="1080" w:type="dxa"/>
          </w:tcPr>
          <w:p w14:paraId="67920669"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2099</w:t>
            </w:r>
          </w:p>
        </w:tc>
        <w:tc>
          <w:tcPr>
            <w:tcW w:w="1800" w:type="dxa"/>
          </w:tcPr>
          <w:p w14:paraId="680CD105"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4.35</w:t>
            </w:r>
          </w:p>
        </w:tc>
      </w:tr>
      <w:tr w:rsidR="00594B95" w:rsidRPr="00707FD5" w14:paraId="2064F797" w14:textId="77777777" w:rsidTr="00707FD5">
        <w:tc>
          <w:tcPr>
            <w:tcW w:w="538" w:type="dxa"/>
          </w:tcPr>
          <w:p w14:paraId="0D6B72B6"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2</w:t>
            </w:r>
            <w:r w:rsidR="00440819" w:rsidRPr="00707FD5">
              <w:rPr>
                <w:rFonts w:ascii="Arial" w:hAnsi="Arial" w:cs="Arial"/>
                <w:bCs/>
                <w:sz w:val="18"/>
                <w:szCs w:val="18"/>
              </w:rPr>
              <w:t>2</w:t>
            </w:r>
          </w:p>
        </w:tc>
        <w:tc>
          <w:tcPr>
            <w:tcW w:w="3782" w:type="dxa"/>
          </w:tcPr>
          <w:p w14:paraId="6E1C72CD" w14:textId="77777777" w:rsidR="00594B95" w:rsidRPr="00707FD5" w:rsidRDefault="00E71E4C" w:rsidP="001757B3">
            <w:pPr>
              <w:contextualSpacing/>
              <w:rPr>
                <w:rFonts w:ascii="Arial" w:hAnsi="Arial" w:cs="Arial"/>
                <w:bCs/>
                <w:sz w:val="18"/>
                <w:szCs w:val="18"/>
              </w:rPr>
            </w:pPr>
            <w:r w:rsidRPr="00707FD5">
              <w:rPr>
                <w:rFonts w:ascii="Arial" w:hAnsi="Arial" w:cs="Arial"/>
                <w:bCs/>
                <w:i/>
                <w:sz w:val="18"/>
                <w:szCs w:val="18"/>
              </w:rPr>
              <w:t>t</w:t>
            </w:r>
            <w:r w:rsidR="00594B95" w:rsidRPr="00707FD5">
              <w:rPr>
                <w:rFonts w:ascii="Arial" w:hAnsi="Arial" w:cs="Arial"/>
                <w:bCs/>
                <w:i/>
                <w:sz w:val="18"/>
                <w:szCs w:val="18"/>
              </w:rPr>
              <w:t>rans</w:t>
            </w:r>
            <w:r w:rsidR="00594B95" w:rsidRPr="00707FD5">
              <w:rPr>
                <w:rFonts w:ascii="Arial" w:hAnsi="Arial" w:cs="Arial"/>
                <w:bCs/>
                <w:sz w:val="18"/>
                <w:szCs w:val="18"/>
              </w:rPr>
              <w:t>-Vaccenic acid methyl ester</w:t>
            </w:r>
          </w:p>
        </w:tc>
        <w:tc>
          <w:tcPr>
            <w:tcW w:w="1080" w:type="dxa"/>
          </w:tcPr>
          <w:p w14:paraId="546D15A3"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2117</w:t>
            </w:r>
          </w:p>
        </w:tc>
        <w:tc>
          <w:tcPr>
            <w:tcW w:w="1080" w:type="dxa"/>
          </w:tcPr>
          <w:p w14:paraId="77E3EF1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2115</w:t>
            </w:r>
          </w:p>
        </w:tc>
        <w:tc>
          <w:tcPr>
            <w:tcW w:w="1800" w:type="dxa"/>
          </w:tcPr>
          <w:p w14:paraId="7E586699"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4.11</w:t>
            </w:r>
          </w:p>
        </w:tc>
      </w:tr>
      <w:tr w:rsidR="00594B95" w:rsidRPr="00707FD5" w14:paraId="27D29306" w14:textId="77777777" w:rsidTr="00707FD5">
        <w:tc>
          <w:tcPr>
            <w:tcW w:w="538" w:type="dxa"/>
          </w:tcPr>
          <w:p w14:paraId="5C7B2702"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23</w:t>
            </w:r>
          </w:p>
        </w:tc>
        <w:tc>
          <w:tcPr>
            <w:tcW w:w="3782" w:type="dxa"/>
          </w:tcPr>
          <w:p w14:paraId="7B9458AE"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 xml:space="preserve">2-methoxy-4-vinylphenol (= </w:t>
            </w:r>
            <w:proofErr w:type="spellStart"/>
            <w:r w:rsidRPr="00707FD5">
              <w:rPr>
                <w:rFonts w:ascii="Arial" w:hAnsi="Arial" w:cs="Arial"/>
                <w:bCs/>
                <w:sz w:val="18"/>
                <w:szCs w:val="18"/>
              </w:rPr>
              <w:t>Varamol</w:t>
            </w:r>
            <w:proofErr w:type="spellEnd"/>
            <w:r w:rsidRPr="00707FD5">
              <w:rPr>
                <w:rFonts w:ascii="Arial" w:hAnsi="Arial" w:cs="Arial"/>
                <w:bCs/>
                <w:sz w:val="18"/>
                <w:szCs w:val="18"/>
              </w:rPr>
              <w:t>)</w:t>
            </w:r>
          </w:p>
        </w:tc>
        <w:tc>
          <w:tcPr>
            <w:tcW w:w="1080" w:type="dxa"/>
          </w:tcPr>
          <w:p w14:paraId="051B0D1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2155</w:t>
            </w:r>
          </w:p>
        </w:tc>
        <w:tc>
          <w:tcPr>
            <w:tcW w:w="1080" w:type="dxa"/>
          </w:tcPr>
          <w:p w14:paraId="79D0F06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2160</w:t>
            </w:r>
          </w:p>
        </w:tc>
        <w:tc>
          <w:tcPr>
            <w:tcW w:w="1800" w:type="dxa"/>
          </w:tcPr>
          <w:p w14:paraId="5FA3BE90"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3.11</w:t>
            </w:r>
          </w:p>
        </w:tc>
      </w:tr>
      <w:tr w:rsidR="00594B95" w:rsidRPr="00707FD5" w14:paraId="0F684FB2" w14:textId="77777777" w:rsidTr="00707FD5">
        <w:tc>
          <w:tcPr>
            <w:tcW w:w="538" w:type="dxa"/>
          </w:tcPr>
          <w:p w14:paraId="545F188E"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24</w:t>
            </w:r>
          </w:p>
        </w:tc>
        <w:tc>
          <w:tcPr>
            <w:tcW w:w="3782" w:type="dxa"/>
          </w:tcPr>
          <w:p w14:paraId="5F3DF572"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Octadecanoic acid</w:t>
            </w:r>
          </w:p>
        </w:tc>
        <w:tc>
          <w:tcPr>
            <w:tcW w:w="1080" w:type="dxa"/>
          </w:tcPr>
          <w:p w14:paraId="66FE0BE6"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2180</w:t>
            </w:r>
          </w:p>
        </w:tc>
        <w:tc>
          <w:tcPr>
            <w:tcW w:w="1080" w:type="dxa"/>
          </w:tcPr>
          <w:p w14:paraId="3B1B6F9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2172</w:t>
            </w:r>
          </w:p>
        </w:tc>
        <w:tc>
          <w:tcPr>
            <w:tcW w:w="1800" w:type="dxa"/>
          </w:tcPr>
          <w:p w14:paraId="2693CE91"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0.85</w:t>
            </w:r>
          </w:p>
        </w:tc>
      </w:tr>
      <w:tr w:rsidR="00594B95" w:rsidRPr="00707FD5" w14:paraId="6B1FF7D7" w14:textId="77777777" w:rsidTr="00707FD5">
        <w:tc>
          <w:tcPr>
            <w:tcW w:w="538" w:type="dxa"/>
          </w:tcPr>
          <w:p w14:paraId="2FC609ED"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25</w:t>
            </w:r>
          </w:p>
        </w:tc>
        <w:tc>
          <w:tcPr>
            <w:tcW w:w="3782" w:type="dxa"/>
          </w:tcPr>
          <w:p w14:paraId="5B778DA8"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(Z)-9,17-Octadecadienal</w:t>
            </w:r>
          </w:p>
        </w:tc>
        <w:tc>
          <w:tcPr>
            <w:tcW w:w="1080" w:type="dxa"/>
          </w:tcPr>
          <w:p w14:paraId="14824797"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2300</w:t>
            </w:r>
          </w:p>
        </w:tc>
        <w:tc>
          <w:tcPr>
            <w:tcW w:w="1080" w:type="dxa"/>
          </w:tcPr>
          <w:p w14:paraId="6501325C"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2297</w:t>
            </w:r>
          </w:p>
        </w:tc>
        <w:tc>
          <w:tcPr>
            <w:tcW w:w="1800" w:type="dxa"/>
          </w:tcPr>
          <w:p w14:paraId="79F5F0B3"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6.55</w:t>
            </w:r>
          </w:p>
        </w:tc>
      </w:tr>
      <w:tr w:rsidR="00594B95" w:rsidRPr="00707FD5" w14:paraId="10EF4BCF" w14:textId="77777777" w:rsidTr="00707FD5">
        <w:tc>
          <w:tcPr>
            <w:tcW w:w="538" w:type="dxa"/>
          </w:tcPr>
          <w:p w14:paraId="4473D3D7" w14:textId="77777777" w:rsidR="00594B95" w:rsidRPr="00707FD5" w:rsidRDefault="00440819" w:rsidP="001757B3">
            <w:pPr>
              <w:contextualSpacing/>
              <w:rPr>
                <w:rFonts w:ascii="Arial" w:hAnsi="Arial" w:cs="Arial"/>
                <w:bCs/>
                <w:sz w:val="18"/>
                <w:szCs w:val="18"/>
              </w:rPr>
            </w:pPr>
            <w:r w:rsidRPr="00707FD5">
              <w:rPr>
                <w:rFonts w:ascii="Arial" w:hAnsi="Arial" w:cs="Arial"/>
                <w:bCs/>
                <w:sz w:val="18"/>
                <w:szCs w:val="18"/>
              </w:rPr>
              <w:t>26</w:t>
            </w:r>
          </w:p>
        </w:tc>
        <w:tc>
          <w:tcPr>
            <w:tcW w:w="3782" w:type="dxa"/>
          </w:tcPr>
          <w:p w14:paraId="2A92A5C4"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Lup-20(29)-en-3-one</w:t>
            </w:r>
          </w:p>
        </w:tc>
        <w:tc>
          <w:tcPr>
            <w:tcW w:w="1080" w:type="dxa"/>
          </w:tcPr>
          <w:p w14:paraId="56EE0EB1"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3382</w:t>
            </w:r>
          </w:p>
        </w:tc>
        <w:tc>
          <w:tcPr>
            <w:tcW w:w="1080" w:type="dxa"/>
          </w:tcPr>
          <w:p w14:paraId="05B688E0" w14:textId="77777777" w:rsidR="00594B95" w:rsidRPr="00707FD5" w:rsidRDefault="00594B95" w:rsidP="001757B3">
            <w:pPr>
              <w:contextualSpacing/>
              <w:rPr>
                <w:rFonts w:ascii="Arial" w:hAnsi="Arial" w:cs="Arial"/>
                <w:sz w:val="18"/>
                <w:szCs w:val="18"/>
              </w:rPr>
            </w:pPr>
            <w:r w:rsidRPr="00707FD5">
              <w:rPr>
                <w:rFonts w:ascii="Arial" w:hAnsi="Arial" w:cs="Arial"/>
                <w:sz w:val="18"/>
                <w:szCs w:val="18"/>
              </w:rPr>
              <w:t>3384</w:t>
            </w:r>
          </w:p>
        </w:tc>
        <w:tc>
          <w:tcPr>
            <w:tcW w:w="1800" w:type="dxa"/>
          </w:tcPr>
          <w:p w14:paraId="46ADB46B" w14:textId="77777777" w:rsidR="00594B95" w:rsidRPr="00707FD5" w:rsidRDefault="00594B95" w:rsidP="001757B3">
            <w:pPr>
              <w:contextualSpacing/>
              <w:rPr>
                <w:rFonts w:ascii="Arial" w:hAnsi="Arial" w:cs="Arial"/>
                <w:bCs/>
                <w:sz w:val="18"/>
                <w:szCs w:val="18"/>
              </w:rPr>
            </w:pPr>
            <w:r w:rsidRPr="00707FD5">
              <w:rPr>
                <w:rFonts w:ascii="Arial" w:hAnsi="Arial" w:cs="Arial"/>
                <w:bCs/>
                <w:sz w:val="18"/>
                <w:szCs w:val="18"/>
              </w:rPr>
              <w:t>1.12</w:t>
            </w:r>
          </w:p>
        </w:tc>
      </w:tr>
      <w:tr w:rsidR="00594B95" w:rsidRPr="00707FD5" w14:paraId="4A5F1AF1" w14:textId="77777777" w:rsidTr="00707FD5">
        <w:tc>
          <w:tcPr>
            <w:tcW w:w="6480" w:type="dxa"/>
            <w:gridSpan w:val="4"/>
          </w:tcPr>
          <w:p w14:paraId="473BFCFF" w14:textId="77777777" w:rsidR="00594B95" w:rsidRPr="00707FD5" w:rsidRDefault="00594B95" w:rsidP="001757B3">
            <w:pPr>
              <w:contextualSpacing/>
              <w:jc w:val="center"/>
              <w:rPr>
                <w:rFonts w:ascii="Arial" w:hAnsi="Arial" w:cs="Arial"/>
                <w:b/>
                <w:sz w:val="18"/>
                <w:szCs w:val="18"/>
              </w:rPr>
            </w:pPr>
            <w:r w:rsidRPr="00707FD5">
              <w:rPr>
                <w:rFonts w:ascii="Arial" w:hAnsi="Arial" w:cs="Arial"/>
                <w:b/>
                <w:sz w:val="18"/>
                <w:szCs w:val="18"/>
              </w:rPr>
              <w:t>Total</w:t>
            </w:r>
          </w:p>
        </w:tc>
        <w:tc>
          <w:tcPr>
            <w:tcW w:w="1800" w:type="dxa"/>
          </w:tcPr>
          <w:p w14:paraId="63659056" w14:textId="77777777" w:rsidR="00594B95" w:rsidRPr="00707FD5" w:rsidRDefault="004A6101" w:rsidP="001757B3">
            <w:pPr>
              <w:contextualSpacing/>
              <w:rPr>
                <w:rFonts w:ascii="Arial" w:hAnsi="Arial" w:cs="Arial"/>
                <w:b/>
                <w:bCs/>
                <w:sz w:val="18"/>
                <w:szCs w:val="18"/>
              </w:rPr>
            </w:pPr>
            <w:r w:rsidRPr="00707FD5">
              <w:rPr>
                <w:rFonts w:ascii="Arial" w:hAnsi="Arial" w:cs="Arial"/>
                <w:b/>
                <w:bCs/>
                <w:sz w:val="18"/>
                <w:szCs w:val="18"/>
              </w:rPr>
              <w:t>99.9</w:t>
            </w:r>
          </w:p>
        </w:tc>
      </w:tr>
      <w:tr w:rsidR="00203055" w:rsidRPr="00707FD5" w14:paraId="32B5DA86" w14:textId="77777777" w:rsidTr="00707FD5">
        <w:tc>
          <w:tcPr>
            <w:tcW w:w="6480" w:type="dxa"/>
            <w:gridSpan w:val="4"/>
          </w:tcPr>
          <w:p w14:paraId="3D997860" w14:textId="77777777" w:rsidR="00203055" w:rsidRPr="00707FD5" w:rsidRDefault="00A11ABD" w:rsidP="001757B3">
            <w:pPr>
              <w:contextualSpacing/>
              <w:jc w:val="center"/>
              <w:rPr>
                <w:rFonts w:ascii="Arial" w:hAnsi="Arial" w:cs="Arial"/>
                <w:b/>
                <w:sz w:val="18"/>
                <w:szCs w:val="18"/>
              </w:rPr>
            </w:pPr>
            <w:r w:rsidRPr="00707FD5">
              <w:rPr>
                <w:rFonts w:ascii="Arial" w:hAnsi="Arial" w:cs="Arial"/>
                <w:b/>
                <w:sz w:val="18"/>
                <w:szCs w:val="18"/>
              </w:rPr>
              <w:t>Monoterpene hydrocarbons</w:t>
            </w:r>
            <w:r w:rsidR="007C5CFA">
              <w:rPr>
                <w:rFonts w:ascii="Arial" w:hAnsi="Arial" w:cs="Arial"/>
                <w:b/>
                <w:sz w:val="18"/>
                <w:szCs w:val="18"/>
              </w:rPr>
              <w:t xml:space="preserve"> (Sr. No.: 4,7,12)</w:t>
            </w:r>
          </w:p>
        </w:tc>
        <w:tc>
          <w:tcPr>
            <w:tcW w:w="1800" w:type="dxa"/>
          </w:tcPr>
          <w:p w14:paraId="43ABD923" w14:textId="77777777" w:rsidR="00203055" w:rsidRPr="00707FD5" w:rsidRDefault="00A11ABD" w:rsidP="001757B3">
            <w:pPr>
              <w:contextualSpacing/>
              <w:rPr>
                <w:rFonts w:ascii="Arial" w:hAnsi="Arial" w:cs="Arial"/>
                <w:b/>
                <w:bCs/>
                <w:sz w:val="18"/>
                <w:szCs w:val="18"/>
              </w:rPr>
            </w:pPr>
            <w:r w:rsidRPr="00707FD5">
              <w:rPr>
                <w:rFonts w:ascii="Arial" w:hAnsi="Arial" w:cs="Arial"/>
                <w:b/>
                <w:bCs/>
                <w:sz w:val="18"/>
                <w:szCs w:val="18"/>
              </w:rPr>
              <w:t>8.83</w:t>
            </w:r>
          </w:p>
        </w:tc>
      </w:tr>
      <w:tr w:rsidR="00A11ABD" w:rsidRPr="00707FD5" w14:paraId="23A43BDF" w14:textId="77777777" w:rsidTr="00707FD5">
        <w:tc>
          <w:tcPr>
            <w:tcW w:w="6480" w:type="dxa"/>
            <w:gridSpan w:val="4"/>
          </w:tcPr>
          <w:p w14:paraId="058D131C"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Oxygenated monoterpenes</w:t>
            </w:r>
            <w:r w:rsidR="007C5CFA">
              <w:rPr>
                <w:rFonts w:ascii="Arial" w:hAnsi="Arial" w:cs="Arial"/>
                <w:b/>
                <w:sz w:val="18"/>
                <w:szCs w:val="18"/>
              </w:rPr>
              <w:t xml:space="preserve"> (Sr. No.: 10,17)</w:t>
            </w:r>
          </w:p>
        </w:tc>
        <w:tc>
          <w:tcPr>
            <w:tcW w:w="1800" w:type="dxa"/>
          </w:tcPr>
          <w:p w14:paraId="1022D724"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15.58</w:t>
            </w:r>
          </w:p>
        </w:tc>
      </w:tr>
      <w:tr w:rsidR="00A11ABD" w:rsidRPr="00707FD5" w14:paraId="64C9F3E1" w14:textId="77777777" w:rsidTr="00707FD5">
        <w:tc>
          <w:tcPr>
            <w:tcW w:w="6480" w:type="dxa"/>
            <w:gridSpan w:val="4"/>
          </w:tcPr>
          <w:p w14:paraId="6E99B1E6"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Sesquiterpene hydrocarbons</w:t>
            </w:r>
            <w:r w:rsidR="007C5CFA">
              <w:rPr>
                <w:rFonts w:ascii="Arial" w:hAnsi="Arial" w:cs="Arial"/>
                <w:b/>
                <w:sz w:val="18"/>
                <w:szCs w:val="18"/>
              </w:rPr>
              <w:t xml:space="preserve"> (Sr. No.: 13)</w:t>
            </w:r>
          </w:p>
        </w:tc>
        <w:tc>
          <w:tcPr>
            <w:tcW w:w="1800" w:type="dxa"/>
          </w:tcPr>
          <w:p w14:paraId="194AC73B"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2.65</w:t>
            </w:r>
          </w:p>
        </w:tc>
      </w:tr>
      <w:tr w:rsidR="00A11ABD" w:rsidRPr="00707FD5" w14:paraId="5F84C242" w14:textId="77777777" w:rsidTr="00707FD5">
        <w:tc>
          <w:tcPr>
            <w:tcW w:w="6480" w:type="dxa"/>
            <w:gridSpan w:val="4"/>
          </w:tcPr>
          <w:p w14:paraId="329DE996"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Diterpenes</w:t>
            </w:r>
            <w:r w:rsidR="007C5CFA">
              <w:rPr>
                <w:rFonts w:ascii="Arial" w:hAnsi="Arial" w:cs="Arial"/>
                <w:b/>
                <w:sz w:val="18"/>
                <w:szCs w:val="18"/>
              </w:rPr>
              <w:t xml:space="preserve"> (Sr. No.: 26)</w:t>
            </w:r>
          </w:p>
        </w:tc>
        <w:tc>
          <w:tcPr>
            <w:tcW w:w="1800" w:type="dxa"/>
          </w:tcPr>
          <w:p w14:paraId="6F16FA14"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1.12</w:t>
            </w:r>
          </w:p>
        </w:tc>
      </w:tr>
      <w:tr w:rsidR="00A11ABD" w:rsidRPr="00707FD5" w14:paraId="1FCF79C9" w14:textId="77777777" w:rsidTr="00707FD5">
        <w:tc>
          <w:tcPr>
            <w:tcW w:w="6480" w:type="dxa"/>
            <w:gridSpan w:val="4"/>
          </w:tcPr>
          <w:p w14:paraId="031D3486"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Alkenes</w:t>
            </w:r>
            <w:r w:rsidR="007C5CFA">
              <w:rPr>
                <w:rFonts w:ascii="Arial" w:hAnsi="Arial" w:cs="Arial"/>
                <w:b/>
                <w:sz w:val="18"/>
                <w:szCs w:val="18"/>
              </w:rPr>
              <w:t xml:space="preserve"> (Sr. No.: 2,14)</w:t>
            </w:r>
          </w:p>
        </w:tc>
        <w:tc>
          <w:tcPr>
            <w:tcW w:w="1800" w:type="dxa"/>
          </w:tcPr>
          <w:p w14:paraId="1274A44B"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3.74</w:t>
            </w:r>
          </w:p>
        </w:tc>
      </w:tr>
      <w:tr w:rsidR="00A11ABD" w:rsidRPr="00707FD5" w14:paraId="02519A32" w14:textId="77777777" w:rsidTr="00707FD5">
        <w:tc>
          <w:tcPr>
            <w:tcW w:w="6480" w:type="dxa"/>
            <w:gridSpan w:val="4"/>
          </w:tcPr>
          <w:p w14:paraId="757FE8C3"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Aldehydes</w:t>
            </w:r>
            <w:r w:rsidR="007C5CFA">
              <w:rPr>
                <w:rFonts w:ascii="Arial" w:hAnsi="Arial" w:cs="Arial"/>
                <w:b/>
                <w:sz w:val="18"/>
                <w:szCs w:val="18"/>
              </w:rPr>
              <w:t xml:space="preserve"> (Sr. No.: 3,5)</w:t>
            </w:r>
          </w:p>
        </w:tc>
        <w:tc>
          <w:tcPr>
            <w:tcW w:w="1800" w:type="dxa"/>
          </w:tcPr>
          <w:p w14:paraId="47116B63"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8.15</w:t>
            </w:r>
          </w:p>
        </w:tc>
      </w:tr>
      <w:tr w:rsidR="00A11ABD" w:rsidRPr="00707FD5" w14:paraId="6A6FAB72" w14:textId="77777777" w:rsidTr="00707FD5">
        <w:tc>
          <w:tcPr>
            <w:tcW w:w="6480" w:type="dxa"/>
            <w:gridSpan w:val="4"/>
          </w:tcPr>
          <w:p w14:paraId="0F9532DB"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Alcohols</w:t>
            </w:r>
            <w:r w:rsidR="007C5CFA">
              <w:rPr>
                <w:rFonts w:ascii="Arial" w:hAnsi="Arial" w:cs="Arial"/>
                <w:b/>
                <w:sz w:val="18"/>
                <w:szCs w:val="18"/>
              </w:rPr>
              <w:t xml:space="preserve"> (Sr. No.: 15)</w:t>
            </w:r>
          </w:p>
        </w:tc>
        <w:tc>
          <w:tcPr>
            <w:tcW w:w="1800" w:type="dxa"/>
          </w:tcPr>
          <w:p w14:paraId="69CCA1F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0.92</w:t>
            </w:r>
          </w:p>
        </w:tc>
      </w:tr>
      <w:tr w:rsidR="00A11ABD" w:rsidRPr="00707FD5" w14:paraId="0BADA018" w14:textId="77777777" w:rsidTr="00707FD5">
        <w:tc>
          <w:tcPr>
            <w:tcW w:w="6480" w:type="dxa"/>
            <w:gridSpan w:val="4"/>
          </w:tcPr>
          <w:p w14:paraId="59111F43"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Ketones</w:t>
            </w:r>
            <w:r w:rsidR="007C5CFA">
              <w:rPr>
                <w:rFonts w:ascii="Arial" w:hAnsi="Arial" w:cs="Arial"/>
                <w:b/>
                <w:sz w:val="18"/>
                <w:szCs w:val="18"/>
              </w:rPr>
              <w:t xml:space="preserve"> (Sr. No.: 18)</w:t>
            </w:r>
          </w:p>
        </w:tc>
        <w:tc>
          <w:tcPr>
            <w:tcW w:w="1800" w:type="dxa"/>
          </w:tcPr>
          <w:p w14:paraId="00E927E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2.42</w:t>
            </w:r>
          </w:p>
        </w:tc>
      </w:tr>
      <w:tr w:rsidR="00A11ABD" w:rsidRPr="00707FD5" w14:paraId="3E327317" w14:textId="77777777" w:rsidTr="00707FD5">
        <w:tc>
          <w:tcPr>
            <w:tcW w:w="6480" w:type="dxa"/>
            <w:gridSpan w:val="4"/>
          </w:tcPr>
          <w:p w14:paraId="1EE368E7"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Acids</w:t>
            </w:r>
            <w:r w:rsidR="007C5CFA">
              <w:rPr>
                <w:rFonts w:ascii="Arial" w:hAnsi="Arial" w:cs="Arial"/>
                <w:b/>
                <w:sz w:val="18"/>
                <w:szCs w:val="18"/>
              </w:rPr>
              <w:t xml:space="preserve"> (Sr. No.: 16)</w:t>
            </w:r>
          </w:p>
        </w:tc>
        <w:tc>
          <w:tcPr>
            <w:tcW w:w="1800" w:type="dxa"/>
          </w:tcPr>
          <w:p w14:paraId="153C1D08"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16.41</w:t>
            </w:r>
          </w:p>
        </w:tc>
      </w:tr>
      <w:tr w:rsidR="00A11ABD" w:rsidRPr="00707FD5" w14:paraId="3D340A9E" w14:textId="77777777" w:rsidTr="00707FD5">
        <w:tc>
          <w:tcPr>
            <w:tcW w:w="6480" w:type="dxa"/>
            <w:gridSpan w:val="4"/>
          </w:tcPr>
          <w:p w14:paraId="30761DDF"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Aromatic compounds</w:t>
            </w:r>
            <w:r w:rsidR="007C5CFA">
              <w:rPr>
                <w:rFonts w:ascii="Arial" w:hAnsi="Arial" w:cs="Arial"/>
                <w:b/>
                <w:sz w:val="18"/>
                <w:szCs w:val="18"/>
              </w:rPr>
              <w:t xml:space="preserve"> (Sr. No.: 1,8,11,20,23)</w:t>
            </w:r>
          </w:p>
        </w:tc>
        <w:tc>
          <w:tcPr>
            <w:tcW w:w="1800" w:type="dxa"/>
          </w:tcPr>
          <w:p w14:paraId="3E64D45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15.58</w:t>
            </w:r>
          </w:p>
        </w:tc>
      </w:tr>
      <w:tr w:rsidR="00A11ABD" w:rsidRPr="00707FD5" w14:paraId="785C44C6" w14:textId="77777777" w:rsidTr="00707FD5">
        <w:tc>
          <w:tcPr>
            <w:tcW w:w="6480" w:type="dxa"/>
            <w:gridSpan w:val="4"/>
          </w:tcPr>
          <w:p w14:paraId="10881B87" w14:textId="77777777" w:rsidR="00A11ABD" w:rsidRPr="00707FD5" w:rsidRDefault="00A11ABD" w:rsidP="001757B3">
            <w:pPr>
              <w:contextualSpacing/>
              <w:jc w:val="center"/>
              <w:rPr>
                <w:rFonts w:ascii="Arial" w:hAnsi="Arial" w:cs="Arial"/>
                <w:b/>
                <w:sz w:val="18"/>
                <w:szCs w:val="18"/>
              </w:rPr>
            </w:pPr>
            <w:r w:rsidRPr="00707FD5">
              <w:rPr>
                <w:rFonts w:ascii="Arial" w:hAnsi="Arial" w:cs="Arial"/>
                <w:b/>
                <w:sz w:val="18"/>
                <w:szCs w:val="18"/>
              </w:rPr>
              <w:t>Fatty acids</w:t>
            </w:r>
            <w:r w:rsidR="007C5CFA">
              <w:rPr>
                <w:rFonts w:ascii="Arial" w:hAnsi="Arial" w:cs="Arial"/>
                <w:b/>
                <w:sz w:val="18"/>
                <w:szCs w:val="18"/>
              </w:rPr>
              <w:t xml:space="preserve"> (Sr. No.: 19,21,22,24,25)</w:t>
            </w:r>
          </w:p>
        </w:tc>
        <w:tc>
          <w:tcPr>
            <w:tcW w:w="1800" w:type="dxa"/>
          </w:tcPr>
          <w:p w14:paraId="5094D27F" w14:textId="77777777" w:rsidR="00A11ABD" w:rsidRPr="00707FD5" w:rsidRDefault="00A11ABD" w:rsidP="001757B3">
            <w:pPr>
              <w:contextualSpacing/>
              <w:rPr>
                <w:rFonts w:ascii="Arial" w:hAnsi="Arial" w:cs="Arial"/>
                <w:b/>
                <w:bCs/>
                <w:sz w:val="18"/>
                <w:szCs w:val="18"/>
              </w:rPr>
            </w:pPr>
            <w:r w:rsidRPr="00707FD5">
              <w:rPr>
                <w:rFonts w:ascii="Arial" w:hAnsi="Arial" w:cs="Arial"/>
                <w:b/>
                <w:bCs/>
                <w:sz w:val="18"/>
                <w:szCs w:val="18"/>
              </w:rPr>
              <w:t>24.59</w:t>
            </w:r>
          </w:p>
        </w:tc>
      </w:tr>
    </w:tbl>
    <w:p w14:paraId="06C75CB0" w14:textId="77777777" w:rsidR="006D08AB" w:rsidRPr="006D08AB" w:rsidRDefault="008B15A3" w:rsidP="00CA32E9">
      <w:pPr>
        <w:rPr>
          <w:rFonts w:ascii="Times New Roman" w:hAnsi="Times New Roman"/>
          <w:sz w:val="18"/>
          <w:szCs w:val="18"/>
        </w:rPr>
      </w:pPr>
      <w:r>
        <w:rPr>
          <w:rFonts w:ascii="Times New Roman" w:hAnsi="Times New Roman"/>
          <w:sz w:val="18"/>
          <w:szCs w:val="18"/>
        </w:rPr>
        <w:t>S/N = Elution order on HP</w:t>
      </w:r>
      <w:r w:rsidR="006D08AB" w:rsidRPr="006D08AB">
        <w:rPr>
          <w:rFonts w:ascii="Times New Roman" w:hAnsi="Times New Roman"/>
          <w:sz w:val="18"/>
          <w:szCs w:val="18"/>
        </w:rPr>
        <w:t>-5MS column; RI (Exp</w:t>
      </w:r>
      <w:r>
        <w:rPr>
          <w:rFonts w:ascii="Times New Roman" w:hAnsi="Times New Roman"/>
          <w:sz w:val="18"/>
          <w:szCs w:val="18"/>
        </w:rPr>
        <w:t>.</w:t>
      </w:r>
      <w:r w:rsidR="006D08AB" w:rsidRPr="006D08AB">
        <w:rPr>
          <w:rFonts w:ascii="Times New Roman" w:hAnsi="Times New Roman"/>
          <w:sz w:val="18"/>
          <w:szCs w:val="18"/>
        </w:rPr>
        <w:t>) Experimentally determined Retention indices; RI (Lit.) Literature retention indices</w:t>
      </w:r>
    </w:p>
    <w:p w14:paraId="293B900D" w14:textId="77777777" w:rsidR="00594B95" w:rsidRPr="006D08AB" w:rsidRDefault="00594B95" w:rsidP="00441B6F">
      <w:pPr>
        <w:pStyle w:val="Body"/>
        <w:spacing w:after="0"/>
        <w:rPr>
          <w:rFonts w:ascii="Arial" w:hAnsi="Arial" w:cs="Arial"/>
          <w:b/>
          <w:i/>
          <w:sz w:val="18"/>
          <w:szCs w:val="18"/>
        </w:rPr>
      </w:pPr>
    </w:p>
    <w:p w14:paraId="6D11FA78" w14:textId="0F295FE8" w:rsidR="00594B95" w:rsidRPr="00707FD5" w:rsidRDefault="00221274" w:rsidP="00707FD5">
      <w:pPr>
        <w:pStyle w:val="Body"/>
        <w:spacing w:after="0"/>
        <w:rPr>
          <w:rFonts w:ascii="Arial" w:hAnsi="Arial" w:cs="Arial"/>
          <w:sz w:val="22"/>
          <w:szCs w:val="22"/>
        </w:rPr>
      </w:pPr>
      <w:r w:rsidRPr="00707FD5">
        <w:rPr>
          <w:rFonts w:ascii="Arial" w:hAnsi="Arial" w:cs="Arial"/>
          <w:sz w:val="22"/>
          <w:szCs w:val="22"/>
        </w:rPr>
        <w:t xml:space="preserve">The main classes of compounds found in the methanol extract of </w:t>
      </w:r>
      <w:r w:rsidRPr="00707FD5">
        <w:rPr>
          <w:rFonts w:ascii="Arial" w:hAnsi="Arial" w:cs="Arial"/>
          <w:i/>
          <w:sz w:val="22"/>
          <w:szCs w:val="22"/>
        </w:rPr>
        <w:t>G. kola</w:t>
      </w:r>
      <w:r w:rsidRPr="00707FD5">
        <w:rPr>
          <w:rFonts w:ascii="Arial" w:hAnsi="Arial" w:cs="Arial"/>
          <w:sz w:val="22"/>
          <w:szCs w:val="22"/>
        </w:rPr>
        <w:t xml:space="preserve"> were fatty acids (24.59%), aliphatic acids (16.41%), oxygenated monoterpenes (15.58%), aromatic compounds (15.58%), monoterpene hydrocarbons (8.83%) and aldehydes (8.15%). </w:t>
      </w:r>
      <w:r w:rsidR="00CA32E9" w:rsidRPr="00707FD5">
        <w:rPr>
          <w:rFonts w:ascii="Arial" w:hAnsi="Arial" w:cs="Arial"/>
          <w:sz w:val="22"/>
          <w:szCs w:val="22"/>
        </w:rPr>
        <w:t xml:space="preserve">From Table 2, </w:t>
      </w:r>
      <w:r w:rsidR="00E16530" w:rsidRPr="00707FD5">
        <w:rPr>
          <w:rFonts w:ascii="Arial" w:hAnsi="Arial" w:cs="Arial"/>
          <w:sz w:val="22"/>
          <w:szCs w:val="22"/>
        </w:rPr>
        <w:t>the ma</w:t>
      </w:r>
      <w:r w:rsidRPr="00707FD5">
        <w:rPr>
          <w:rFonts w:ascii="Arial" w:hAnsi="Arial" w:cs="Arial"/>
          <w:sz w:val="22"/>
          <w:szCs w:val="22"/>
        </w:rPr>
        <w:t>jor</w:t>
      </w:r>
      <w:r w:rsidR="00E16530" w:rsidRPr="00707FD5">
        <w:rPr>
          <w:rFonts w:ascii="Arial" w:hAnsi="Arial" w:cs="Arial"/>
          <w:sz w:val="22"/>
          <w:szCs w:val="22"/>
        </w:rPr>
        <w:t xml:space="preserve"> </w:t>
      </w:r>
      <w:r w:rsidR="008A671B" w:rsidRPr="00707FD5">
        <w:rPr>
          <w:rFonts w:ascii="Arial" w:hAnsi="Arial" w:cs="Arial"/>
          <w:sz w:val="22"/>
          <w:szCs w:val="22"/>
        </w:rPr>
        <w:t xml:space="preserve">non-terpenoid </w:t>
      </w:r>
      <w:r w:rsidR="00E16530" w:rsidRPr="00707FD5">
        <w:rPr>
          <w:rFonts w:ascii="Arial" w:hAnsi="Arial" w:cs="Arial"/>
          <w:sz w:val="22"/>
          <w:szCs w:val="22"/>
        </w:rPr>
        <w:t xml:space="preserve">compounds </w:t>
      </w:r>
      <w:r w:rsidRPr="00707FD5">
        <w:rPr>
          <w:rFonts w:ascii="Arial" w:hAnsi="Arial" w:cs="Arial"/>
          <w:sz w:val="22"/>
          <w:szCs w:val="22"/>
        </w:rPr>
        <w:t xml:space="preserve">present in </w:t>
      </w:r>
      <w:r w:rsidR="00241A0E" w:rsidRPr="00707FD5">
        <w:rPr>
          <w:rFonts w:ascii="Arial" w:hAnsi="Arial" w:cs="Arial"/>
          <w:sz w:val="22"/>
          <w:szCs w:val="22"/>
        </w:rPr>
        <w:t xml:space="preserve">leaf </w:t>
      </w:r>
      <w:r w:rsidR="00E16530" w:rsidRPr="00707FD5">
        <w:rPr>
          <w:rFonts w:ascii="Arial" w:hAnsi="Arial" w:cs="Arial"/>
          <w:sz w:val="22"/>
          <w:szCs w:val="22"/>
        </w:rPr>
        <w:t xml:space="preserve">extract of </w:t>
      </w:r>
      <w:r w:rsidR="00E16530" w:rsidRPr="00707FD5">
        <w:rPr>
          <w:rFonts w:ascii="Arial" w:hAnsi="Arial" w:cs="Arial"/>
          <w:i/>
          <w:sz w:val="22"/>
          <w:szCs w:val="22"/>
        </w:rPr>
        <w:t xml:space="preserve">G. kola </w:t>
      </w:r>
      <w:r w:rsidR="00E16530" w:rsidRPr="00707FD5">
        <w:rPr>
          <w:rFonts w:ascii="Arial" w:hAnsi="Arial" w:cs="Arial"/>
          <w:sz w:val="22"/>
          <w:szCs w:val="22"/>
        </w:rPr>
        <w:t xml:space="preserve">were identified as hexadecanoic acid (15.28%), </w:t>
      </w:r>
      <w:r w:rsidR="00E16530" w:rsidRPr="00707FD5">
        <w:rPr>
          <w:rFonts w:ascii="Arial" w:hAnsi="Arial" w:cs="Arial"/>
          <w:bCs/>
          <w:sz w:val="22"/>
          <w:szCs w:val="22"/>
        </w:rPr>
        <w:t xml:space="preserve">fumaric acid (14.23%), and </w:t>
      </w:r>
      <w:r w:rsidR="00E16530" w:rsidRPr="00707FD5">
        <w:rPr>
          <w:rFonts w:ascii="Arial" w:hAnsi="Arial" w:cs="Arial"/>
          <w:sz w:val="22"/>
          <w:szCs w:val="22"/>
        </w:rPr>
        <w:t>(Z)-9,17-Octad</w:t>
      </w:r>
      <w:r w:rsidR="00241A0E" w:rsidRPr="00707FD5">
        <w:rPr>
          <w:rFonts w:ascii="Arial" w:hAnsi="Arial" w:cs="Arial"/>
          <w:sz w:val="22"/>
          <w:szCs w:val="22"/>
        </w:rPr>
        <w:t>ecadienal (6.55%). The terpene constituents include</w:t>
      </w:r>
      <w:r w:rsidR="00E16530" w:rsidRPr="00707FD5">
        <w:rPr>
          <w:rFonts w:ascii="Arial" w:hAnsi="Arial" w:cs="Arial"/>
          <w:sz w:val="22"/>
          <w:szCs w:val="22"/>
        </w:rPr>
        <w:t xml:space="preserve"> </w:t>
      </w:r>
      <w:proofErr w:type="spellStart"/>
      <w:r w:rsidR="008A671B" w:rsidRPr="00707FD5">
        <w:rPr>
          <w:rFonts w:ascii="Arial" w:hAnsi="Arial" w:cs="Arial"/>
          <w:bCs/>
          <w:sz w:val="22"/>
          <w:szCs w:val="22"/>
        </w:rPr>
        <w:t>isololiolide</w:t>
      </w:r>
      <w:proofErr w:type="spellEnd"/>
      <w:r w:rsidR="008A671B" w:rsidRPr="00707FD5">
        <w:rPr>
          <w:rFonts w:ascii="Arial" w:hAnsi="Arial" w:cs="Arial"/>
          <w:bCs/>
          <w:sz w:val="22"/>
          <w:szCs w:val="22"/>
        </w:rPr>
        <w:t xml:space="preserve"> (12.69%), </w:t>
      </w:r>
      <w:proofErr w:type="spellStart"/>
      <w:r w:rsidR="00241A0E" w:rsidRPr="00707FD5">
        <w:rPr>
          <w:rFonts w:ascii="Arial" w:hAnsi="Arial" w:cs="Arial"/>
          <w:sz w:val="22"/>
          <w:szCs w:val="22"/>
        </w:rPr>
        <w:t>aciphyllene</w:t>
      </w:r>
      <w:proofErr w:type="spellEnd"/>
      <w:r w:rsidR="00241A0E" w:rsidRPr="00707FD5">
        <w:rPr>
          <w:rFonts w:ascii="Arial" w:hAnsi="Arial" w:cs="Arial"/>
          <w:bCs/>
          <w:sz w:val="22"/>
          <w:szCs w:val="22"/>
        </w:rPr>
        <w:t xml:space="preserve"> (3.77%), </w:t>
      </w:r>
      <w:r w:rsidR="00E16530" w:rsidRPr="00707FD5">
        <w:rPr>
          <w:rFonts w:ascii="Arial" w:hAnsi="Arial" w:cs="Arial"/>
          <w:bCs/>
          <w:sz w:val="22"/>
          <w:szCs w:val="22"/>
        </w:rPr>
        <w:t xml:space="preserve">α-pinene (3.69%), </w:t>
      </w:r>
      <w:r w:rsidR="00E16530" w:rsidRPr="00707FD5">
        <w:rPr>
          <w:rFonts w:ascii="Arial" w:hAnsi="Arial" w:cs="Arial"/>
          <w:sz w:val="22"/>
          <w:szCs w:val="22"/>
        </w:rPr>
        <w:t>terpinen-4-ol (2.89%), β-</w:t>
      </w:r>
      <w:proofErr w:type="spellStart"/>
      <w:r w:rsidR="00E16530" w:rsidRPr="00707FD5">
        <w:rPr>
          <w:rFonts w:ascii="Arial" w:hAnsi="Arial" w:cs="Arial"/>
          <w:sz w:val="22"/>
          <w:szCs w:val="22"/>
        </w:rPr>
        <w:t>elemene</w:t>
      </w:r>
      <w:proofErr w:type="spellEnd"/>
      <w:r w:rsidR="00E16530" w:rsidRPr="00707FD5">
        <w:rPr>
          <w:rFonts w:ascii="Arial" w:hAnsi="Arial" w:cs="Arial"/>
          <w:sz w:val="22"/>
          <w:szCs w:val="22"/>
        </w:rPr>
        <w:t xml:space="preserve"> (2.65%)</w:t>
      </w:r>
      <w:r w:rsidR="00241A0E" w:rsidRPr="00707FD5">
        <w:rPr>
          <w:rFonts w:ascii="Arial" w:hAnsi="Arial" w:cs="Arial"/>
          <w:sz w:val="22"/>
          <w:szCs w:val="22"/>
        </w:rPr>
        <w:t xml:space="preserve"> and lup-20(29)-en-3-one</w:t>
      </w:r>
      <w:r w:rsidR="00E16530" w:rsidRPr="00707FD5">
        <w:rPr>
          <w:rFonts w:ascii="Arial" w:hAnsi="Arial" w:cs="Arial"/>
          <w:sz w:val="22"/>
          <w:szCs w:val="22"/>
        </w:rPr>
        <w:t xml:space="preserve"> </w:t>
      </w:r>
      <w:r w:rsidR="00241A0E" w:rsidRPr="00707FD5">
        <w:rPr>
          <w:rFonts w:ascii="Arial" w:hAnsi="Arial" w:cs="Arial"/>
          <w:sz w:val="22"/>
          <w:szCs w:val="22"/>
        </w:rPr>
        <w:t>(1.12%)</w:t>
      </w:r>
      <w:r w:rsidR="00E16530" w:rsidRPr="00707FD5">
        <w:rPr>
          <w:rFonts w:ascii="Arial" w:hAnsi="Arial" w:cs="Arial"/>
          <w:sz w:val="22"/>
          <w:szCs w:val="22"/>
        </w:rPr>
        <w:t>.</w:t>
      </w:r>
    </w:p>
    <w:p w14:paraId="65C2ACD3" w14:textId="77777777" w:rsidR="00B42351" w:rsidRDefault="00B42351" w:rsidP="00E16530">
      <w:pPr>
        <w:pStyle w:val="Body"/>
        <w:spacing w:after="0"/>
        <w:rPr>
          <w:rFonts w:ascii="Arial" w:hAnsi="Arial" w:cs="Arial"/>
          <w:sz w:val="22"/>
          <w:szCs w:val="22"/>
        </w:rPr>
      </w:pPr>
    </w:p>
    <w:p w14:paraId="786D15C2" w14:textId="670488CA" w:rsidR="00B42351" w:rsidRPr="00707FD5" w:rsidRDefault="00B42351" w:rsidP="00B42351">
      <w:pPr>
        <w:spacing w:line="360" w:lineRule="auto"/>
        <w:contextualSpacing/>
        <w:rPr>
          <w:rFonts w:ascii="Arial" w:hAnsi="Arial" w:cs="Arial"/>
          <w:b/>
          <w:bCs/>
          <w:iCs/>
          <w:sz w:val="18"/>
          <w:szCs w:val="18"/>
        </w:rPr>
      </w:pPr>
      <w:r w:rsidRPr="00707FD5">
        <w:rPr>
          <w:rFonts w:ascii="Arial" w:hAnsi="Arial" w:cs="Arial"/>
          <w:b/>
          <w:bCs/>
          <w:iCs/>
          <w:sz w:val="18"/>
          <w:szCs w:val="18"/>
        </w:rPr>
        <w:t xml:space="preserve">Table 3. GC-MS constituents of bark methanolic extract of </w:t>
      </w:r>
      <w:r w:rsidRPr="00707FD5">
        <w:rPr>
          <w:rFonts w:ascii="Arial" w:hAnsi="Arial" w:cs="Arial"/>
          <w:b/>
          <w:bCs/>
          <w:i/>
          <w:iCs/>
          <w:sz w:val="18"/>
          <w:szCs w:val="18"/>
        </w:rPr>
        <w:t>G</w:t>
      </w:r>
      <w:r w:rsidR="00CF31E9" w:rsidRPr="00707FD5">
        <w:rPr>
          <w:rFonts w:ascii="Arial" w:hAnsi="Arial" w:cs="Arial"/>
          <w:b/>
          <w:bCs/>
          <w:i/>
          <w:iCs/>
          <w:sz w:val="18"/>
          <w:szCs w:val="18"/>
        </w:rPr>
        <w:t>.</w:t>
      </w:r>
      <w:r w:rsidRPr="00707FD5">
        <w:rPr>
          <w:rFonts w:ascii="Arial" w:hAnsi="Arial" w:cs="Arial"/>
          <w:b/>
          <w:bCs/>
          <w:i/>
          <w:iCs/>
          <w:sz w:val="18"/>
          <w:szCs w:val="18"/>
        </w:rPr>
        <w:t xml:space="preserve"> kola</w:t>
      </w:r>
    </w:p>
    <w:tbl>
      <w:tblPr>
        <w:tblStyle w:val="TableGrid"/>
        <w:tblpPr w:leftFromText="180" w:rightFromText="180" w:vertAnchor="text" w:horzAnchor="margin" w:tblpY="166"/>
        <w:tblW w:w="8928" w:type="dxa"/>
        <w:tblLook w:val="04A0" w:firstRow="1" w:lastRow="0" w:firstColumn="1" w:lastColumn="0" w:noHBand="0" w:noVBand="1"/>
      </w:tblPr>
      <w:tblGrid>
        <w:gridCol w:w="810"/>
        <w:gridCol w:w="4428"/>
        <w:gridCol w:w="1170"/>
        <w:gridCol w:w="900"/>
        <w:gridCol w:w="1620"/>
      </w:tblGrid>
      <w:tr w:rsidR="00B42351" w:rsidRPr="00707FD5" w14:paraId="4461EF85" w14:textId="77777777" w:rsidTr="00707FD5">
        <w:tc>
          <w:tcPr>
            <w:tcW w:w="810" w:type="dxa"/>
          </w:tcPr>
          <w:p w14:paraId="0BE89E07"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S/N</w:t>
            </w:r>
          </w:p>
        </w:tc>
        <w:tc>
          <w:tcPr>
            <w:tcW w:w="4428" w:type="dxa"/>
          </w:tcPr>
          <w:p w14:paraId="76033168"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Name</w:t>
            </w:r>
          </w:p>
        </w:tc>
        <w:tc>
          <w:tcPr>
            <w:tcW w:w="1170" w:type="dxa"/>
          </w:tcPr>
          <w:p w14:paraId="738B4BD4"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RI (Exp.)</w:t>
            </w:r>
          </w:p>
        </w:tc>
        <w:tc>
          <w:tcPr>
            <w:tcW w:w="900" w:type="dxa"/>
          </w:tcPr>
          <w:p w14:paraId="41E8F755"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RI (Lit)</w:t>
            </w:r>
          </w:p>
        </w:tc>
        <w:tc>
          <w:tcPr>
            <w:tcW w:w="1620" w:type="dxa"/>
          </w:tcPr>
          <w:p w14:paraId="21654056" w14:textId="77777777" w:rsidR="00B42351" w:rsidRPr="00707FD5" w:rsidRDefault="00B42351" w:rsidP="00CF6573">
            <w:pPr>
              <w:contextualSpacing/>
              <w:rPr>
                <w:rFonts w:ascii="Arial" w:hAnsi="Arial" w:cs="Arial"/>
                <w:b/>
                <w:sz w:val="18"/>
                <w:szCs w:val="18"/>
              </w:rPr>
            </w:pPr>
            <w:r w:rsidRPr="00707FD5">
              <w:rPr>
                <w:rFonts w:ascii="Arial" w:hAnsi="Arial" w:cs="Arial"/>
                <w:b/>
                <w:sz w:val="18"/>
                <w:szCs w:val="18"/>
              </w:rPr>
              <w:t>Percentage (%)</w:t>
            </w:r>
          </w:p>
        </w:tc>
      </w:tr>
      <w:tr w:rsidR="00B42351" w:rsidRPr="00707FD5" w14:paraId="2948B315" w14:textId="77777777" w:rsidTr="00707FD5">
        <w:tc>
          <w:tcPr>
            <w:tcW w:w="810" w:type="dxa"/>
          </w:tcPr>
          <w:p w14:paraId="7C2E97B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w:t>
            </w:r>
          </w:p>
        </w:tc>
        <w:tc>
          <w:tcPr>
            <w:tcW w:w="4428" w:type="dxa"/>
          </w:tcPr>
          <w:p w14:paraId="227EE527"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2-Propanone</w:t>
            </w:r>
          </w:p>
        </w:tc>
        <w:tc>
          <w:tcPr>
            <w:tcW w:w="1170" w:type="dxa"/>
          </w:tcPr>
          <w:p w14:paraId="7929E04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476</w:t>
            </w:r>
          </w:p>
        </w:tc>
        <w:tc>
          <w:tcPr>
            <w:tcW w:w="900" w:type="dxa"/>
          </w:tcPr>
          <w:p w14:paraId="568F1A0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470</w:t>
            </w:r>
          </w:p>
        </w:tc>
        <w:tc>
          <w:tcPr>
            <w:tcW w:w="1620" w:type="dxa"/>
          </w:tcPr>
          <w:p w14:paraId="4AE75F8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18.06</w:t>
            </w:r>
          </w:p>
        </w:tc>
      </w:tr>
      <w:tr w:rsidR="00B42351" w:rsidRPr="00707FD5" w14:paraId="246E5F47" w14:textId="77777777" w:rsidTr="00707FD5">
        <w:tc>
          <w:tcPr>
            <w:tcW w:w="810" w:type="dxa"/>
          </w:tcPr>
          <w:p w14:paraId="650AFBD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p>
        </w:tc>
        <w:tc>
          <w:tcPr>
            <w:tcW w:w="4428" w:type="dxa"/>
          </w:tcPr>
          <w:p w14:paraId="716BCDA1" w14:textId="77777777" w:rsidR="00B42351" w:rsidRPr="00707FD5" w:rsidRDefault="0024149E" w:rsidP="00CF6573">
            <w:pPr>
              <w:contextualSpacing/>
              <w:rPr>
                <w:rFonts w:ascii="Arial" w:hAnsi="Arial" w:cs="Arial"/>
                <w:bCs/>
                <w:sz w:val="18"/>
                <w:szCs w:val="18"/>
              </w:rPr>
            </w:pPr>
            <w:r w:rsidRPr="00707FD5">
              <w:rPr>
                <w:rFonts w:ascii="Arial" w:hAnsi="Arial" w:cs="Arial"/>
                <w:bCs/>
                <w:sz w:val="18"/>
                <w:szCs w:val="18"/>
              </w:rPr>
              <w:t>α-Pinene</w:t>
            </w:r>
          </w:p>
        </w:tc>
        <w:tc>
          <w:tcPr>
            <w:tcW w:w="1170" w:type="dxa"/>
          </w:tcPr>
          <w:p w14:paraId="4FBC7C9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890</w:t>
            </w:r>
          </w:p>
        </w:tc>
        <w:tc>
          <w:tcPr>
            <w:tcW w:w="900" w:type="dxa"/>
          </w:tcPr>
          <w:p w14:paraId="0D059F3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880</w:t>
            </w:r>
          </w:p>
        </w:tc>
        <w:tc>
          <w:tcPr>
            <w:tcW w:w="1620" w:type="dxa"/>
          </w:tcPr>
          <w:p w14:paraId="2BBA482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10.15</w:t>
            </w:r>
          </w:p>
        </w:tc>
      </w:tr>
      <w:tr w:rsidR="00B42351" w:rsidRPr="00707FD5" w14:paraId="200C7572" w14:textId="77777777" w:rsidTr="00707FD5">
        <w:tc>
          <w:tcPr>
            <w:tcW w:w="810" w:type="dxa"/>
          </w:tcPr>
          <w:p w14:paraId="3949E43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3</w:t>
            </w:r>
          </w:p>
        </w:tc>
        <w:tc>
          <w:tcPr>
            <w:tcW w:w="4428" w:type="dxa"/>
          </w:tcPr>
          <w:p w14:paraId="62C5A98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3-Methylcyclopentyl acetate</w:t>
            </w:r>
          </w:p>
        </w:tc>
        <w:tc>
          <w:tcPr>
            <w:tcW w:w="1170" w:type="dxa"/>
          </w:tcPr>
          <w:p w14:paraId="5405E18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910</w:t>
            </w:r>
          </w:p>
        </w:tc>
        <w:tc>
          <w:tcPr>
            <w:tcW w:w="900" w:type="dxa"/>
          </w:tcPr>
          <w:p w14:paraId="00A911E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904</w:t>
            </w:r>
          </w:p>
        </w:tc>
        <w:tc>
          <w:tcPr>
            <w:tcW w:w="1620" w:type="dxa"/>
          </w:tcPr>
          <w:p w14:paraId="7121281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1.15</w:t>
            </w:r>
          </w:p>
        </w:tc>
      </w:tr>
      <w:tr w:rsidR="00B42351" w:rsidRPr="00707FD5" w14:paraId="7BBCEFC2" w14:textId="77777777" w:rsidTr="00707FD5">
        <w:tc>
          <w:tcPr>
            <w:tcW w:w="810" w:type="dxa"/>
          </w:tcPr>
          <w:p w14:paraId="1902492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4</w:t>
            </w:r>
          </w:p>
        </w:tc>
        <w:tc>
          <w:tcPr>
            <w:tcW w:w="4428" w:type="dxa"/>
          </w:tcPr>
          <w:p w14:paraId="07BCC2C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β-Pinene</w:t>
            </w:r>
          </w:p>
        </w:tc>
        <w:tc>
          <w:tcPr>
            <w:tcW w:w="1170" w:type="dxa"/>
          </w:tcPr>
          <w:p w14:paraId="6F89C1F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984</w:t>
            </w:r>
          </w:p>
        </w:tc>
        <w:tc>
          <w:tcPr>
            <w:tcW w:w="900" w:type="dxa"/>
          </w:tcPr>
          <w:p w14:paraId="12E3AB0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978</w:t>
            </w:r>
          </w:p>
        </w:tc>
        <w:tc>
          <w:tcPr>
            <w:tcW w:w="1620" w:type="dxa"/>
          </w:tcPr>
          <w:p w14:paraId="4324F44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2.39</w:t>
            </w:r>
          </w:p>
        </w:tc>
      </w:tr>
      <w:tr w:rsidR="00B42351" w:rsidRPr="00707FD5" w14:paraId="58509137" w14:textId="77777777" w:rsidTr="00707FD5">
        <w:tc>
          <w:tcPr>
            <w:tcW w:w="810" w:type="dxa"/>
          </w:tcPr>
          <w:p w14:paraId="1A46D1C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5</w:t>
            </w:r>
          </w:p>
        </w:tc>
        <w:tc>
          <w:tcPr>
            <w:tcW w:w="4428" w:type="dxa"/>
          </w:tcPr>
          <w:p w14:paraId="29E9785C" w14:textId="77777777" w:rsidR="00B42351" w:rsidRPr="00707FD5" w:rsidRDefault="00B42351" w:rsidP="00CF6573">
            <w:pPr>
              <w:contextualSpacing/>
              <w:rPr>
                <w:rFonts w:ascii="Arial" w:hAnsi="Arial" w:cs="Arial"/>
                <w:bCs/>
                <w:sz w:val="18"/>
                <w:szCs w:val="18"/>
              </w:rPr>
            </w:pPr>
            <w:proofErr w:type="spellStart"/>
            <w:r w:rsidRPr="00707FD5">
              <w:rPr>
                <w:rFonts w:ascii="Arial" w:hAnsi="Arial" w:cs="Arial"/>
                <w:bCs/>
                <w:i/>
                <w:sz w:val="18"/>
                <w:szCs w:val="18"/>
              </w:rPr>
              <w:t>exo</w:t>
            </w:r>
            <w:r w:rsidRPr="00707FD5">
              <w:rPr>
                <w:rFonts w:ascii="Arial" w:hAnsi="Arial" w:cs="Arial"/>
                <w:bCs/>
                <w:sz w:val="18"/>
                <w:szCs w:val="18"/>
              </w:rPr>
              <w:t>-Norbornyl</w:t>
            </w:r>
            <w:proofErr w:type="spellEnd"/>
            <w:r w:rsidRPr="00707FD5">
              <w:rPr>
                <w:rFonts w:ascii="Arial" w:hAnsi="Arial" w:cs="Arial"/>
                <w:bCs/>
                <w:sz w:val="18"/>
                <w:szCs w:val="18"/>
              </w:rPr>
              <w:t xml:space="preserve"> alcohol</w:t>
            </w:r>
          </w:p>
        </w:tc>
        <w:tc>
          <w:tcPr>
            <w:tcW w:w="1170" w:type="dxa"/>
          </w:tcPr>
          <w:p w14:paraId="7CBB3171"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1082</w:t>
            </w:r>
          </w:p>
        </w:tc>
        <w:tc>
          <w:tcPr>
            <w:tcW w:w="900" w:type="dxa"/>
          </w:tcPr>
          <w:p w14:paraId="3464BBF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1078</w:t>
            </w:r>
          </w:p>
        </w:tc>
        <w:tc>
          <w:tcPr>
            <w:tcW w:w="1620" w:type="dxa"/>
          </w:tcPr>
          <w:p w14:paraId="178B5BE1"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0.77</w:t>
            </w:r>
          </w:p>
        </w:tc>
      </w:tr>
      <w:tr w:rsidR="00B42351" w:rsidRPr="00707FD5" w14:paraId="1B71170A" w14:textId="77777777" w:rsidTr="00707FD5">
        <w:tc>
          <w:tcPr>
            <w:tcW w:w="810" w:type="dxa"/>
          </w:tcPr>
          <w:p w14:paraId="25DFD9F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6</w:t>
            </w:r>
          </w:p>
        </w:tc>
        <w:tc>
          <w:tcPr>
            <w:tcW w:w="4428" w:type="dxa"/>
          </w:tcPr>
          <w:p w14:paraId="17B9197E"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trans-Linalool oxide</w:t>
            </w:r>
          </w:p>
        </w:tc>
        <w:tc>
          <w:tcPr>
            <w:tcW w:w="1170" w:type="dxa"/>
          </w:tcPr>
          <w:p w14:paraId="3313C4ED"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1098</w:t>
            </w:r>
          </w:p>
        </w:tc>
        <w:tc>
          <w:tcPr>
            <w:tcW w:w="900" w:type="dxa"/>
          </w:tcPr>
          <w:p w14:paraId="18767CE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1094</w:t>
            </w:r>
          </w:p>
        </w:tc>
        <w:tc>
          <w:tcPr>
            <w:tcW w:w="1620" w:type="dxa"/>
          </w:tcPr>
          <w:p w14:paraId="14A1BA3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1.26</w:t>
            </w:r>
          </w:p>
        </w:tc>
      </w:tr>
      <w:tr w:rsidR="00B42351" w:rsidRPr="00707FD5" w14:paraId="6A36CF2B" w14:textId="77777777" w:rsidTr="00707FD5">
        <w:tc>
          <w:tcPr>
            <w:tcW w:w="810" w:type="dxa"/>
          </w:tcPr>
          <w:p w14:paraId="5C8D8C4F"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7</w:t>
            </w:r>
          </w:p>
        </w:tc>
        <w:tc>
          <w:tcPr>
            <w:tcW w:w="4428" w:type="dxa"/>
          </w:tcPr>
          <w:p w14:paraId="3D4C9CF3" w14:textId="77777777" w:rsidR="00B42351" w:rsidRPr="00707FD5" w:rsidRDefault="00B42351" w:rsidP="00CF6573">
            <w:pPr>
              <w:contextualSpacing/>
              <w:rPr>
                <w:rFonts w:ascii="Arial" w:hAnsi="Arial" w:cs="Arial"/>
                <w:bCs/>
                <w:sz w:val="18"/>
                <w:szCs w:val="18"/>
              </w:rPr>
            </w:pPr>
            <w:r w:rsidRPr="00707FD5">
              <w:rPr>
                <w:rFonts w:ascii="Arial" w:hAnsi="Arial" w:cs="Arial"/>
                <w:i/>
                <w:sz w:val="18"/>
                <w:szCs w:val="18"/>
              </w:rPr>
              <w:t>trans</w:t>
            </w:r>
            <w:r w:rsidRPr="00707FD5">
              <w:rPr>
                <w:rFonts w:ascii="Arial" w:hAnsi="Arial" w:cs="Arial"/>
                <w:sz w:val="18"/>
                <w:szCs w:val="18"/>
              </w:rPr>
              <w:t>-</w:t>
            </w:r>
            <w:proofErr w:type="spellStart"/>
            <w:r w:rsidRPr="00707FD5">
              <w:rPr>
                <w:rFonts w:ascii="Arial" w:hAnsi="Arial" w:cs="Arial"/>
                <w:sz w:val="18"/>
                <w:szCs w:val="18"/>
              </w:rPr>
              <w:t>Sabinol</w:t>
            </w:r>
            <w:proofErr w:type="spellEnd"/>
          </w:p>
        </w:tc>
        <w:tc>
          <w:tcPr>
            <w:tcW w:w="1170" w:type="dxa"/>
          </w:tcPr>
          <w:p w14:paraId="3F2DDF7C"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1150</w:t>
            </w:r>
          </w:p>
        </w:tc>
        <w:tc>
          <w:tcPr>
            <w:tcW w:w="900" w:type="dxa"/>
          </w:tcPr>
          <w:p w14:paraId="5DE35D4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1148</w:t>
            </w:r>
          </w:p>
        </w:tc>
        <w:tc>
          <w:tcPr>
            <w:tcW w:w="1620" w:type="dxa"/>
          </w:tcPr>
          <w:p w14:paraId="767E66B3"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0.92</w:t>
            </w:r>
          </w:p>
        </w:tc>
      </w:tr>
      <w:tr w:rsidR="00B42351" w:rsidRPr="00707FD5" w14:paraId="5C199799" w14:textId="77777777" w:rsidTr="00707FD5">
        <w:tc>
          <w:tcPr>
            <w:tcW w:w="810" w:type="dxa"/>
          </w:tcPr>
          <w:p w14:paraId="53B6A56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8</w:t>
            </w:r>
          </w:p>
        </w:tc>
        <w:tc>
          <w:tcPr>
            <w:tcW w:w="4428" w:type="dxa"/>
          </w:tcPr>
          <w:p w14:paraId="20F5034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Benzoic acid</w:t>
            </w:r>
          </w:p>
        </w:tc>
        <w:tc>
          <w:tcPr>
            <w:tcW w:w="1170" w:type="dxa"/>
          </w:tcPr>
          <w:p w14:paraId="728C0CAA"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1197</w:t>
            </w:r>
          </w:p>
        </w:tc>
        <w:tc>
          <w:tcPr>
            <w:tcW w:w="900" w:type="dxa"/>
          </w:tcPr>
          <w:p w14:paraId="01CECD59"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1193</w:t>
            </w:r>
          </w:p>
        </w:tc>
        <w:tc>
          <w:tcPr>
            <w:tcW w:w="1620" w:type="dxa"/>
          </w:tcPr>
          <w:p w14:paraId="75A87EE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0.93</w:t>
            </w:r>
          </w:p>
        </w:tc>
      </w:tr>
      <w:tr w:rsidR="00B42351" w:rsidRPr="00707FD5" w14:paraId="6B7FE84F" w14:textId="77777777" w:rsidTr="00707FD5">
        <w:tc>
          <w:tcPr>
            <w:tcW w:w="810" w:type="dxa"/>
          </w:tcPr>
          <w:p w14:paraId="5CD9A92A"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9</w:t>
            </w:r>
          </w:p>
        </w:tc>
        <w:tc>
          <w:tcPr>
            <w:tcW w:w="4428" w:type="dxa"/>
          </w:tcPr>
          <w:p w14:paraId="253B8F4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1-Hepten-6-one</w:t>
            </w:r>
          </w:p>
        </w:tc>
        <w:tc>
          <w:tcPr>
            <w:tcW w:w="1170" w:type="dxa"/>
          </w:tcPr>
          <w:p w14:paraId="78F409D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1200</w:t>
            </w:r>
          </w:p>
        </w:tc>
        <w:tc>
          <w:tcPr>
            <w:tcW w:w="900" w:type="dxa"/>
          </w:tcPr>
          <w:p w14:paraId="4529F9F5"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1190</w:t>
            </w:r>
          </w:p>
        </w:tc>
        <w:tc>
          <w:tcPr>
            <w:tcW w:w="1620" w:type="dxa"/>
          </w:tcPr>
          <w:p w14:paraId="7667143A"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0.92</w:t>
            </w:r>
          </w:p>
        </w:tc>
      </w:tr>
      <w:tr w:rsidR="00B42351" w:rsidRPr="00707FD5" w14:paraId="42633E6A" w14:textId="77777777" w:rsidTr="00707FD5">
        <w:tc>
          <w:tcPr>
            <w:tcW w:w="810" w:type="dxa"/>
          </w:tcPr>
          <w:p w14:paraId="250006A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10</w:t>
            </w:r>
          </w:p>
        </w:tc>
        <w:tc>
          <w:tcPr>
            <w:tcW w:w="4428" w:type="dxa"/>
          </w:tcPr>
          <w:p w14:paraId="0D0AFF9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Bornyl acetate</w:t>
            </w:r>
          </w:p>
        </w:tc>
        <w:tc>
          <w:tcPr>
            <w:tcW w:w="1170" w:type="dxa"/>
          </w:tcPr>
          <w:p w14:paraId="79FB368A"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1295</w:t>
            </w:r>
          </w:p>
        </w:tc>
        <w:tc>
          <w:tcPr>
            <w:tcW w:w="900" w:type="dxa"/>
          </w:tcPr>
          <w:p w14:paraId="3568364F"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1294</w:t>
            </w:r>
          </w:p>
        </w:tc>
        <w:tc>
          <w:tcPr>
            <w:tcW w:w="1620" w:type="dxa"/>
          </w:tcPr>
          <w:p w14:paraId="79F8370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20.88</w:t>
            </w:r>
          </w:p>
        </w:tc>
      </w:tr>
      <w:tr w:rsidR="00B42351" w:rsidRPr="00707FD5" w14:paraId="4FE9C6BE" w14:textId="77777777" w:rsidTr="00707FD5">
        <w:tc>
          <w:tcPr>
            <w:tcW w:w="810" w:type="dxa"/>
          </w:tcPr>
          <w:p w14:paraId="745E378E"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w:t>
            </w:r>
          </w:p>
        </w:tc>
        <w:tc>
          <w:tcPr>
            <w:tcW w:w="4428" w:type="dxa"/>
          </w:tcPr>
          <w:p w14:paraId="5D8634A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2-Cyclopenten-1-one</w:t>
            </w:r>
          </w:p>
        </w:tc>
        <w:tc>
          <w:tcPr>
            <w:tcW w:w="1170" w:type="dxa"/>
          </w:tcPr>
          <w:p w14:paraId="009DC9A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1388</w:t>
            </w:r>
          </w:p>
        </w:tc>
        <w:tc>
          <w:tcPr>
            <w:tcW w:w="900" w:type="dxa"/>
          </w:tcPr>
          <w:p w14:paraId="404DB1E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1385</w:t>
            </w:r>
          </w:p>
        </w:tc>
        <w:tc>
          <w:tcPr>
            <w:tcW w:w="1620" w:type="dxa"/>
          </w:tcPr>
          <w:p w14:paraId="7FADF70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2.03</w:t>
            </w:r>
          </w:p>
        </w:tc>
      </w:tr>
      <w:tr w:rsidR="00B42351" w:rsidRPr="00707FD5" w14:paraId="66A66B04" w14:textId="77777777" w:rsidTr="00707FD5">
        <w:tc>
          <w:tcPr>
            <w:tcW w:w="810" w:type="dxa"/>
          </w:tcPr>
          <w:p w14:paraId="567A37B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12</w:t>
            </w:r>
          </w:p>
        </w:tc>
        <w:tc>
          <w:tcPr>
            <w:tcW w:w="4428" w:type="dxa"/>
          </w:tcPr>
          <w:p w14:paraId="29B87FBD" w14:textId="77777777" w:rsidR="00B42351" w:rsidRPr="00707FD5" w:rsidRDefault="00B42351" w:rsidP="00CF6573">
            <w:pPr>
              <w:contextualSpacing/>
              <w:rPr>
                <w:rFonts w:ascii="Arial" w:hAnsi="Arial" w:cs="Arial"/>
                <w:bCs/>
                <w:sz w:val="18"/>
                <w:szCs w:val="18"/>
              </w:rPr>
            </w:pPr>
            <w:r w:rsidRPr="00707FD5">
              <w:rPr>
                <w:rFonts w:ascii="Arial" w:hAnsi="Arial" w:cs="Arial"/>
                <w:sz w:val="18"/>
                <w:szCs w:val="18"/>
              </w:rPr>
              <w:t>Dodecanal</w:t>
            </w:r>
          </w:p>
        </w:tc>
        <w:tc>
          <w:tcPr>
            <w:tcW w:w="1170" w:type="dxa"/>
          </w:tcPr>
          <w:p w14:paraId="26092CBC"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1411</w:t>
            </w:r>
          </w:p>
        </w:tc>
        <w:tc>
          <w:tcPr>
            <w:tcW w:w="900" w:type="dxa"/>
          </w:tcPr>
          <w:p w14:paraId="4905EF2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1412</w:t>
            </w:r>
          </w:p>
        </w:tc>
        <w:tc>
          <w:tcPr>
            <w:tcW w:w="1620" w:type="dxa"/>
          </w:tcPr>
          <w:p w14:paraId="03B58B1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1.01</w:t>
            </w:r>
          </w:p>
        </w:tc>
      </w:tr>
      <w:tr w:rsidR="00B42351" w:rsidRPr="00707FD5" w14:paraId="53FB8996" w14:textId="77777777" w:rsidTr="00707FD5">
        <w:tc>
          <w:tcPr>
            <w:tcW w:w="810" w:type="dxa"/>
          </w:tcPr>
          <w:p w14:paraId="19645AFD"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13</w:t>
            </w:r>
          </w:p>
        </w:tc>
        <w:tc>
          <w:tcPr>
            <w:tcW w:w="4428" w:type="dxa"/>
          </w:tcPr>
          <w:p w14:paraId="3A0349EB" w14:textId="77777777" w:rsidR="00B42351" w:rsidRPr="00707FD5" w:rsidRDefault="00B42351" w:rsidP="00CF6573">
            <w:pPr>
              <w:contextualSpacing/>
              <w:rPr>
                <w:rFonts w:ascii="Arial" w:hAnsi="Arial" w:cs="Arial"/>
                <w:bCs/>
                <w:sz w:val="18"/>
                <w:szCs w:val="18"/>
              </w:rPr>
            </w:pPr>
            <w:proofErr w:type="spellStart"/>
            <w:r w:rsidRPr="00707FD5">
              <w:rPr>
                <w:rFonts w:ascii="Arial" w:hAnsi="Arial" w:cs="Arial"/>
                <w:sz w:val="18"/>
                <w:szCs w:val="18"/>
              </w:rPr>
              <w:t>Aristolochene</w:t>
            </w:r>
            <w:proofErr w:type="spellEnd"/>
          </w:p>
        </w:tc>
        <w:tc>
          <w:tcPr>
            <w:tcW w:w="1170" w:type="dxa"/>
          </w:tcPr>
          <w:p w14:paraId="2B37841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1500</w:t>
            </w:r>
          </w:p>
        </w:tc>
        <w:tc>
          <w:tcPr>
            <w:tcW w:w="900" w:type="dxa"/>
          </w:tcPr>
          <w:p w14:paraId="0BD2C697"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1501</w:t>
            </w:r>
          </w:p>
        </w:tc>
        <w:tc>
          <w:tcPr>
            <w:tcW w:w="1620" w:type="dxa"/>
          </w:tcPr>
          <w:p w14:paraId="301941B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1.12</w:t>
            </w:r>
          </w:p>
        </w:tc>
      </w:tr>
      <w:tr w:rsidR="00B42351" w:rsidRPr="00707FD5" w14:paraId="067D71FF" w14:textId="77777777" w:rsidTr="00707FD5">
        <w:tc>
          <w:tcPr>
            <w:tcW w:w="810" w:type="dxa"/>
          </w:tcPr>
          <w:p w14:paraId="73DA137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w:t>
            </w:r>
            <w:r w:rsidR="004F6996" w:rsidRPr="00707FD5">
              <w:rPr>
                <w:rFonts w:ascii="Arial" w:hAnsi="Arial" w:cs="Arial"/>
                <w:bCs/>
                <w:sz w:val="18"/>
                <w:szCs w:val="18"/>
              </w:rPr>
              <w:t>4</w:t>
            </w:r>
          </w:p>
        </w:tc>
        <w:tc>
          <w:tcPr>
            <w:tcW w:w="4428" w:type="dxa"/>
          </w:tcPr>
          <w:p w14:paraId="102A6DA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Propanoic acid</w:t>
            </w:r>
          </w:p>
        </w:tc>
        <w:tc>
          <w:tcPr>
            <w:tcW w:w="1170" w:type="dxa"/>
          </w:tcPr>
          <w:p w14:paraId="46BCEE2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1502</w:t>
            </w:r>
          </w:p>
        </w:tc>
        <w:tc>
          <w:tcPr>
            <w:tcW w:w="900" w:type="dxa"/>
          </w:tcPr>
          <w:p w14:paraId="5908B271"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1498</w:t>
            </w:r>
          </w:p>
        </w:tc>
        <w:tc>
          <w:tcPr>
            <w:tcW w:w="1620" w:type="dxa"/>
          </w:tcPr>
          <w:p w14:paraId="3DB2915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0.73</w:t>
            </w:r>
          </w:p>
        </w:tc>
      </w:tr>
      <w:tr w:rsidR="00B42351" w:rsidRPr="00707FD5" w14:paraId="7BE434E3" w14:textId="77777777" w:rsidTr="00707FD5">
        <w:tc>
          <w:tcPr>
            <w:tcW w:w="810" w:type="dxa"/>
          </w:tcPr>
          <w:p w14:paraId="158B0580"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lastRenderedPageBreak/>
              <w:t>1</w:t>
            </w:r>
            <w:r w:rsidR="004F6996" w:rsidRPr="00707FD5">
              <w:rPr>
                <w:rFonts w:ascii="Arial" w:hAnsi="Arial" w:cs="Arial"/>
                <w:bCs/>
                <w:sz w:val="18"/>
                <w:szCs w:val="18"/>
              </w:rPr>
              <w:t>5</w:t>
            </w:r>
          </w:p>
        </w:tc>
        <w:tc>
          <w:tcPr>
            <w:tcW w:w="4428" w:type="dxa"/>
          </w:tcPr>
          <w:p w14:paraId="115ECC61" w14:textId="77777777" w:rsidR="00B42351" w:rsidRPr="00707FD5" w:rsidRDefault="00B42351" w:rsidP="00CF6573">
            <w:pPr>
              <w:contextualSpacing/>
              <w:rPr>
                <w:rFonts w:ascii="Arial" w:hAnsi="Arial" w:cs="Arial"/>
                <w:sz w:val="18"/>
                <w:szCs w:val="18"/>
              </w:rPr>
            </w:pPr>
            <w:proofErr w:type="spellStart"/>
            <w:r w:rsidRPr="00707FD5">
              <w:rPr>
                <w:rFonts w:ascii="Arial" w:hAnsi="Arial" w:cs="Arial"/>
                <w:sz w:val="18"/>
                <w:szCs w:val="18"/>
              </w:rPr>
              <w:t>Ethanone</w:t>
            </w:r>
            <w:proofErr w:type="spellEnd"/>
            <w:r w:rsidRPr="00707FD5">
              <w:rPr>
                <w:rFonts w:ascii="Arial" w:hAnsi="Arial" w:cs="Arial"/>
                <w:sz w:val="18"/>
                <w:szCs w:val="18"/>
              </w:rPr>
              <w:t>, 1-(2-methyl-1-cyclopenten-1-yl)</w:t>
            </w:r>
          </w:p>
        </w:tc>
        <w:tc>
          <w:tcPr>
            <w:tcW w:w="1170" w:type="dxa"/>
          </w:tcPr>
          <w:p w14:paraId="7CD366A6"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1508</w:t>
            </w:r>
          </w:p>
        </w:tc>
        <w:tc>
          <w:tcPr>
            <w:tcW w:w="900" w:type="dxa"/>
          </w:tcPr>
          <w:p w14:paraId="5515DE19"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1504</w:t>
            </w:r>
          </w:p>
        </w:tc>
        <w:tc>
          <w:tcPr>
            <w:tcW w:w="1620" w:type="dxa"/>
          </w:tcPr>
          <w:p w14:paraId="42F63F3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1.17</w:t>
            </w:r>
          </w:p>
        </w:tc>
      </w:tr>
      <w:tr w:rsidR="00B42351" w:rsidRPr="00707FD5" w14:paraId="3C034FDE" w14:textId="77777777" w:rsidTr="00707FD5">
        <w:tc>
          <w:tcPr>
            <w:tcW w:w="810" w:type="dxa"/>
          </w:tcPr>
          <w:p w14:paraId="7CCDD7B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w:t>
            </w:r>
            <w:r w:rsidR="004F6996" w:rsidRPr="00707FD5">
              <w:rPr>
                <w:rFonts w:ascii="Arial" w:hAnsi="Arial" w:cs="Arial"/>
                <w:bCs/>
                <w:sz w:val="18"/>
                <w:szCs w:val="18"/>
              </w:rPr>
              <w:t>6</w:t>
            </w:r>
          </w:p>
        </w:tc>
        <w:tc>
          <w:tcPr>
            <w:tcW w:w="4428" w:type="dxa"/>
          </w:tcPr>
          <w:p w14:paraId="7FDA1718"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w:t>
            </w:r>
            <w:r w:rsidRPr="00707FD5">
              <w:rPr>
                <w:rFonts w:ascii="Arial" w:hAnsi="Arial" w:cs="Arial"/>
                <w:i/>
                <w:sz w:val="18"/>
                <w:szCs w:val="18"/>
              </w:rPr>
              <w:t>E</w:t>
            </w:r>
            <w:r w:rsidRPr="00707FD5">
              <w:rPr>
                <w:rFonts w:ascii="Arial" w:hAnsi="Arial" w:cs="Arial"/>
                <w:sz w:val="18"/>
                <w:szCs w:val="18"/>
              </w:rPr>
              <w:t>,</w:t>
            </w:r>
            <w:r w:rsidRPr="00707FD5">
              <w:rPr>
                <w:rFonts w:ascii="Arial" w:hAnsi="Arial" w:cs="Arial"/>
                <w:i/>
                <w:sz w:val="18"/>
                <w:szCs w:val="18"/>
              </w:rPr>
              <w:t>E</w:t>
            </w:r>
            <w:r w:rsidRPr="00707FD5">
              <w:rPr>
                <w:rFonts w:ascii="Arial" w:hAnsi="Arial" w:cs="Arial"/>
                <w:sz w:val="18"/>
                <w:szCs w:val="18"/>
              </w:rPr>
              <w:t>)-α-</w:t>
            </w:r>
            <w:proofErr w:type="spellStart"/>
            <w:r w:rsidRPr="00707FD5">
              <w:rPr>
                <w:rFonts w:ascii="Arial" w:hAnsi="Arial" w:cs="Arial"/>
                <w:sz w:val="18"/>
                <w:szCs w:val="18"/>
              </w:rPr>
              <w:t>Farnesene</w:t>
            </w:r>
            <w:proofErr w:type="spellEnd"/>
          </w:p>
        </w:tc>
        <w:tc>
          <w:tcPr>
            <w:tcW w:w="1170" w:type="dxa"/>
          </w:tcPr>
          <w:p w14:paraId="6CB4DECA"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1512</w:t>
            </w:r>
          </w:p>
        </w:tc>
        <w:tc>
          <w:tcPr>
            <w:tcW w:w="900" w:type="dxa"/>
          </w:tcPr>
          <w:p w14:paraId="71D3DAF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1511</w:t>
            </w:r>
          </w:p>
        </w:tc>
        <w:tc>
          <w:tcPr>
            <w:tcW w:w="1620" w:type="dxa"/>
          </w:tcPr>
          <w:p w14:paraId="678387F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0.90</w:t>
            </w:r>
          </w:p>
        </w:tc>
      </w:tr>
      <w:tr w:rsidR="00B42351" w:rsidRPr="00707FD5" w14:paraId="09D3A3B9" w14:textId="77777777" w:rsidTr="00707FD5">
        <w:tc>
          <w:tcPr>
            <w:tcW w:w="810" w:type="dxa"/>
          </w:tcPr>
          <w:p w14:paraId="661BC246"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17</w:t>
            </w:r>
          </w:p>
        </w:tc>
        <w:tc>
          <w:tcPr>
            <w:tcW w:w="4428" w:type="dxa"/>
          </w:tcPr>
          <w:p w14:paraId="51F8F456"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Isopentenyl-8-methylnon-6-enoate</w:t>
            </w:r>
          </w:p>
        </w:tc>
        <w:tc>
          <w:tcPr>
            <w:tcW w:w="1170" w:type="dxa"/>
          </w:tcPr>
          <w:p w14:paraId="56C25936"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1599</w:t>
            </w:r>
          </w:p>
        </w:tc>
        <w:tc>
          <w:tcPr>
            <w:tcW w:w="900" w:type="dxa"/>
          </w:tcPr>
          <w:p w14:paraId="78E561E0"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1592</w:t>
            </w:r>
          </w:p>
        </w:tc>
        <w:tc>
          <w:tcPr>
            <w:tcW w:w="1620" w:type="dxa"/>
          </w:tcPr>
          <w:p w14:paraId="12E8D8D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0.85</w:t>
            </w:r>
          </w:p>
        </w:tc>
      </w:tr>
      <w:tr w:rsidR="00B42351" w:rsidRPr="00707FD5" w14:paraId="682C5602" w14:textId="77777777" w:rsidTr="00707FD5">
        <w:tc>
          <w:tcPr>
            <w:tcW w:w="810" w:type="dxa"/>
          </w:tcPr>
          <w:p w14:paraId="173CAE1A"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18</w:t>
            </w:r>
          </w:p>
        </w:tc>
        <w:tc>
          <w:tcPr>
            <w:tcW w:w="4428" w:type="dxa"/>
          </w:tcPr>
          <w:p w14:paraId="0DEFD046" w14:textId="77777777" w:rsidR="00B42351" w:rsidRPr="00707FD5" w:rsidRDefault="00B42351" w:rsidP="00CF6573">
            <w:pPr>
              <w:tabs>
                <w:tab w:val="left" w:pos="5785"/>
              </w:tabs>
              <w:contextualSpacing/>
              <w:rPr>
                <w:rFonts w:ascii="Arial" w:hAnsi="Arial" w:cs="Arial"/>
                <w:sz w:val="18"/>
                <w:szCs w:val="18"/>
              </w:rPr>
            </w:pPr>
            <w:r w:rsidRPr="00707FD5">
              <w:rPr>
                <w:rFonts w:ascii="Arial" w:hAnsi="Arial" w:cs="Arial"/>
                <w:sz w:val="18"/>
                <w:szCs w:val="18"/>
              </w:rPr>
              <w:t>Hexadecanoic acid, methyl ester (Palmitic acid)</w:t>
            </w:r>
          </w:p>
        </w:tc>
        <w:tc>
          <w:tcPr>
            <w:tcW w:w="1170" w:type="dxa"/>
          </w:tcPr>
          <w:p w14:paraId="4415C31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1910</w:t>
            </w:r>
          </w:p>
        </w:tc>
        <w:tc>
          <w:tcPr>
            <w:tcW w:w="900" w:type="dxa"/>
          </w:tcPr>
          <w:p w14:paraId="11E9B235"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1906</w:t>
            </w:r>
          </w:p>
        </w:tc>
        <w:tc>
          <w:tcPr>
            <w:tcW w:w="1620" w:type="dxa"/>
          </w:tcPr>
          <w:p w14:paraId="4D6649D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0.65</w:t>
            </w:r>
          </w:p>
        </w:tc>
      </w:tr>
      <w:tr w:rsidR="00B42351" w:rsidRPr="00707FD5" w14:paraId="07256FBF" w14:textId="77777777" w:rsidTr="00707FD5">
        <w:tc>
          <w:tcPr>
            <w:tcW w:w="810" w:type="dxa"/>
          </w:tcPr>
          <w:p w14:paraId="07EC89CF"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19</w:t>
            </w:r>
          </w:p>
        </w:tc>
        <w:tc>
          <w:tcPr>
            <w:tcW w:w="4428" w:type="dxa"/>
          </w:tcPr>
          <w:p w14:paraId="186F8013"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Hexadecanoic acid</w:t>
            </w:r>
          </w:p>
        </w:tc>
        <w:tc>
          <w:tcPr>
            <w:tcW w:w="1170" w:type="dxa"/>
          </w:tcPr>
          <w:p w14:paraId="0891236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1964</w:t>
            </w:r>
          </w:p>
        </w:tc>
        <w:tc>
          <w:tcPr>
            <w:tcW w:w="900" w:type="dxa"/>
          </w:tcPr>
          <w:p w14:paraId="43072F35"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1960</w:t>
            </w:r>
          </w:p>
        </w:tc>
        <w:tc>
          <w:tcPr>
            <w:tcW w:w="1620" w:type="dxa"/>
          </w:tcPr>
          <w:p w14:paraId="05AADE7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7.28</w:t>
            </w:r>
          </w:p>
        </w:tc>
      </w:tr>
      <w:tr w:rsidR="00B42351" w:rsidRPr="00707FD5" w14:paraId="66CC2DFD" w14:textId="77777777" w:rsidTr="00707FD5">
        <w:tc>
          <w:tcPr>
            <w:tcW w:w="810" w:type="dxa"/>
          </w:tcPr>
          <w:p w14:paraId="423CB72C" w14:textId="77777777" w:rsidR="00B42351" w:rsidRPr="00707FD5" w:rsidRDefault="004F6996" w:rsidP="00CF6573">
            <w:pPr>
              <w:contextualSpacing/>
              <w:rPr>
                <w:rFonts w:ascii="Arial" w:hAnsi="Arial" w:cs="Arial"/>
                <w:bCs/>
                <w:sz w:val="18"/>
                <w:szCs w:val="18"/>
              </w:rPr>
            </w:pPr>
            <w:r w:rsidRPr="00707FD5">
              <w:rPr>
                <w:rFonts w:ascii="Arial" w:hAnsi="Arial" w:cs="Arial"/>
                <w:bCs/>
                <w:sz w:val="18"/>
                <w:szCs w:val="18"/>
              </w:rPr>
              <w:t>20</w:t>
            </w:r>
          </w:p>
        </w:tc>
        <w:tc>
          <w:tcPr>
            <w:tcW w:w="4428" w:type="dxa"/>
          </w:tcPr>
          <w:p w14:paraId="2E4BE316" w14:textId="77777777" w:rsidR="00B42351" w:rsidRPr="00707FD5" w:rsidRDefault="00B42351" w:rsidP="00CF6573">
            <w:pPr>
              <w:contextualSpacing/>
              <w:rPr>
                <w:rFonts w:ascii="Arial" w:hAnsi="Arial" w:cs="Arial"/>
                <w:bCs/>
                <w:sz w:val="18"/>
                <w:szCs w:val="18"/>
              </w:rPr>
            </w:pPr>
            <w:r w:rsidRPr="00707FD5">
              <w:rPr>
                <w:rFonts w:ascii="Arial" w:hAnsi="Arial" w:cs="Arial"/>
                <w:sz w:val="18"/>
                <w:szCs w:val="18"/>
              </w:rPr>
              <w:t>9,12,15-Octadecatrienoic acid, ethyl ester, (</w:t>
            </w:r>
            <w:r w:rsidRPr="00707FD5">
              <w:rPr>
                <w:rFonts w:ascii="Arial" w:hAnsi="Arial" w:cs="Arial"/>
                <w:i/>
                <w:sz w:val="18"/>
                <w:szCs w:val="18"/>
              </w:rPr>
              <w:t>Z,Z,Z</w:t>
            </w:r>
            <w:r w:rsidRPr="00707FD5">
              <w:rPr>
                <w:rFonts w:ascii="Arial" w:hAnsi="Arial" w:cs="Arial"/>
                <w:sz w:val="18"/>
                <w:szCs w:val="18"/>
              </w:rPr>
              <w:t>)</w:t>
            </w:r>
          </w:p>
        </w:tc>
        <w:tc>
          <w:tcPr>
            <w:tcW w:w="1170" w:type="dxa"/>
          </w:tcPr>
          <w:p w14:paraId="30537D2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2084</w:t>
            </w:r>
          </w:p>
        </w:tc>
        <w:tc>
          <w:tcPr>
            <w:tcW w:w="900" w:type="dxa"/>
          </w:tcPr>
          <w:p w14:paraId="0DF47FC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2078</w:t>
            </w:r>
          </w:p>
        </w:tc>
        <w:tc>
          <w:tcPr>
            <w:tcW w:w="1620" w:type="dxa"/>
          </w:tcPr>
          <w:p w14:paraId="77D5F95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0.82</w:t>
            </w:r>
          </w:p>
        </w:tc>
      </w:tr>
      <w:tr w:rsidR="00B42351" w:rsidRPr="00707FD5" w14:paraId="3E2EC67D" w14:textId="77777777" w:rsidTr="00707FD5">
        <w:tc>
          <w:tcPr>
            <w:tcW w:w="810" w:type="dxa"/>
          </w:tcPr>
          <w:p w14:paraId="420D2E9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1</w:t>
            </w:r>
          </w:p>
        </w:tc>
        <w:tc>
          <w:tcPr>
            <w:tcW w:w="4428" w:type="dxa"/>
          </w:tcPr>
          <w:p w14:paraId="0EC0E4A5" w14:textId="77777777" w:rsidR="00B42351" w:rsidRPr="00707FD5" w:rsidRDefault="00B42351" w:rsidP="00CF6573">
            <w:pPr>
              <w:tabs>
                <w:tab w:val="left" w:pos="5777"/>
              </w:tabs>
              <w:contextualSpacing/>
              <w:rPr>
                <w:rFonts w:ascii="Arial" w:hAnsi="Arial" w:cs="Arial"/>
                <w:sz w:val="18"/>
                <w:szCs w:val="18"/>
              </w:rPr>
            </w:pPr>
            <w:r w:rsidRPr="00707FD5">
              <w:rPr>
                <w:rFonts w:ascii="Arial" w:hAnsi="Arial" w:cs="Arial"/>
                <w:sz w:val="18"/>
                <w:szCs w:val="18"/>
              </w:rPr>
              <w:t>7-Octadecenoic acid, methyl ester</w:t>
            </w:r>
          </w:p>
        </w:tc>
        <w:tc>
          <w:tcPr>
            <w:tcW w:w="1170" w:type="dxa"/>
          </w:tcPr>
          <w:p w14:paraId="1910519B"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2093</w:t>
            </w:r>
          </w:p>
        </w:tc>
        <w:tc>
          <w:tcPr>
            <w:tcW w:w="900" w:type="dxa"/>
          </w:tcPr>
          <w:p w14:paraId="22175B9C"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2087</w:t>
            </w:r>
          </w:p>
        </w:tc>
        <w:tc>
          <w:tcPr>
            <w:tcW w:w="1620" w:type="dxa"/>
          </w:tcPr>
          <w:p w14:paraId="75224144"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11.21</w:t>
            </w:r>
          </w:p>
        </w:tc>
      </w:tr>
      <w:tr w:rsidR="00B42351" w:rsidRPr="00707FD5" w14:paraId="0633549D" w14:textId="77777777" w:rsidTr="00707FD5">
        <w:tc>
          <w:tcPr>
            <w:tcW w:w="810" w:type="dxa"/>
          </w:tcPr>
          <w:p w14:paraId="23817BC2"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2</w:t>
            </w:r>
          </w:p>
        </w:tc>
        <w:tc>
          <w:tcPr>
            <w:tcW w:w="4428" w:type="dxa"/>
          </w:tcPr>
          <w:p w14:paraId="39758CDB"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Methyl stearate</w:t>
            </w:r>
          </w:p>
        </w:tc>
        <w:tc>
          <w:tcPr>
            <w:tcW w:w="1170" w:type="dxa"/>
          </w:tcPr>
          <w:p w14:paraId="6DA97D0E"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2101</w:t>
            </w:r>
          </w:p>
        </w:tc>
        <w:tc>
          <w:tcPr>
            <w:tcW w:w="900" w:type="dxa"/>
          </w:tcPr>
          <w:p w14:paraId="1A2F779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2099</w:t>
            </w:r>
          </w:p>
        </w:tc>
        <w:tc>
          <w:tcPr>
            <w:tcW w:w="1620" w:type="dxa"/>
          </w:tcPr>
          <w:p w14:paraId="2A0B150D"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2.41</w:t>
            </w:r>
          </w:p>
        </w:tc>
      </w:tr>
      <w:tr w:rsidR="00B42351" w:rsidRPr="00707FD5" w14:paraId="21AFC7E0" w14:textId="77777777" w:rsidTr="00707FD5">
        <w:tc>
          <w:tcPr>
            <w:tcW w:w="810" w:type="dxa"/>
          </w:tcPr>
          <w:p w14:paraId="7A41CA0C"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3</w:t>
            </w:r>
          </w:p>
        </w:tc>
        <w:tc>
          <w:tcPr>
            <w:tcW w:w="4428" w:type="dxa"/>
          </w:tcPr>
          <w:p w14:paraId="48F12558"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3-Cyclopentylpropionic acid</w:t>
            </w:r>
            <w:r w:rsidR="00BF6E12" w:rsidRPr="00707FD5">
              <w:rPr>
                <w:rFonts w:ascii="Arial" w:hAnsi="Arial" w:cs="Arial"/>
                <w:bCs/>
                <w:sz w:val="18"/>
                <w:szCs w:val="18"/>
              </w:rPr>
              <w:t xml:space="preserve"> ethyl ester</w:t>
            </w:r>
          </w:p>
        </w:tc>
        <w:tc>
          <w:tcPr>
            <w:tcW w:w="1170" w:type="dxa"/>
          </w:tcPr>
          <w:p w14:paraId="66328BE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2174</w:t>
            </w:r>
          </w:p>
        </w:tc>
        <w:tc>
          <w:tcPr>
            <w:tcW w:w="900" w:type="dxa"/>
          </w:tcPr>
          <w:p w14:paraId="3C2D8B63"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2169</w:t>
            </w:r>
          </w:p>
        </w:tc>
        <w:tc>
          <w:tcPr>
            <w:tcW w:w="1620" w:type="dxa"/>
          </w:tcPr>
          <w:p w14:paraId="3A491B79"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6.81</w:t>
            </w:r>
          </w:p>
        </w:tc>
      </w:tr>
      <w:tr w:rsidR="00B42351" w:rsidRPr="00707FD5" w14:paraId="7D2EF08C" w14:textId="77777777" w:rsidTr="00707FD5">
        <w:tc>
          <w:tcPr>
            <w:tcW w:w="810" w:type="dxa"/>
          </w:tcPr>
          <w:p w14:paraId="6F93AAD3"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4</w:t>
            </w:r>
          </w:p>
        </w:tc>
        <w:tc>
          <w:tcPr>
            <w:tcW w:w="4428" w:type="dxa"/>
          </w:tcPr>
          <w:p w14:paraId="0F0D4150"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13-undecyl-Pentacosane</w:t>
            </w:r>
          </w:p>
        </w:tc>
        <w:tc>
          <w:tcPr>
            <w:tcW w:w="1170" w:type="dxa"/>
          </w:tcPr>
          <w:p w14:paraId="0A8F59D4"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3530</w:t>
            </w:r>
          </w:p>
        </w:tc>
        <w:tc>
          <w:tcPr>
            <w:tcW w:w="900" w:type="dxa"/>
          </w:tcPr>
          <w:p w14:paraId="3875E399"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3500</w:t>
            </w:r>
          </w:p>
        </w:tc>
        <w:tc>
          <w:tcPr>
            <w:tcW w:w="1620" w:type="dxa"/>
          </w:tcPr>
          <w:p w14:paraId="1DA9264C" w14:textId="77777777" w:rsidR="00B42351" w:rsidRPr="00707FD5" w:rsidRDefault="00BF6E12" w:rsidP="00CF6573">
            <w:pPr>
              <w:contextualSpacing/>
              <w:rPr>
                <w:rFonts w:ascii="Arial" w:hAnsi="Arial" w:cs="Arial"/>
                <w:bCs/>
                <w:sz w:val="18"/>
                <w:szCs w:val="18"/>
              </w:rPr>
            </w:pPr>
            <w:r w:rsidRPr="00707FD5">
              <w:rPr>
                <w:rFonts w:ascii="Arial" w:hAnsi="Arial" w:cs="Arial"/>
                <w:bCs/>
                <w:sz w:val="18"/>
                <w:szCs w:val="18"/>
              </w:rPr>
              <w:t>4</w:t>
            </w:r>
            <w:r w:rsidR="00B42351" w:rsidRPr="00707FD5">
              <w:rPr>
                <w:rFonts w:ascii="Arial" w:hAnsi="Arial" w:cs="Arial"/>
                <w:bCs/>
                <w:sz w:val="18"/>
                <w:szCs w:val="18"/>
              </w:rPr>
              <w:t>.22</w:t>
            </w:r>
          </w:p>
        </w:tc>
      </w:tr>
      <w:tr w:rsidR="00B42351" w:rsidRPr="00707FD5" w14:paraId="2426DD91" w14:textId="77777777" w:rsidTr="00707FD5">
        <w:tc>
          <w:tcPr>
            <w:tcW w:w="810" w:type="dxa"/>
          </w:tcPr>
          <w:p w14:paraId="0CCF1AE1"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2</w:t>
            </w:r>
            <w:r w:rsidR="004F6996" w:rsidRPr="00707FD5">
              <w:rPr>
                <w:rFonts w:ascii="Arial" w:hAnsi="Arial" w:cs="Arial"/>
                <w:bCs/>
                <w:sz w:val="18"/>
                <w:szCs w:val="18"/>
              </w:rPr>
              <w:t>5</w:t>
            </w:r>
          </w:p>
        </w:tc>
        <w:tc>
          <w:tcPr>
            <w:tcW w:w="4428" w:type="dxa"/>
          </w:tcPr>
          <w:p w14:paraId="0046F27F"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Hexatriacontane</w:t>
            </w:r>
          </w:p>
        </w:tc>
        <w:tc>
          <w:tcPr>
            <w:tcW w:w="1170" w:type="dxa"/>
          </w:tcPr>
          <w:p w14:paraId="3CD1B3ED"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3600</w:t>
            </w:r>
          </w:p>
        </w:tc>
        <w:tc>
          <w:tcPr>
            <w:tcW w:w="900" w:type="dxa"/>
          </w:tcPr>
          <w:p w14:paraId="53F05102" w14:textId="77777777" w:rsidR="00B42351" w:rsidRPr="00707FD5" w:rsidRDefault="00B42351" w:rsidP="00CF6573">
            <w:pPr>
              <w:contextualSpacing/>
              <w:rPr>
                <w:rFonts w:ascii="Arial" w:hAnsi="Arial" w:cs="Arial"/>
                <w:sz w:val="18"/>
                <w:szCs w:val="18"/>
              </w:rPr>
            </w:pPr>
            <w:r w:rsidRPr="00707FD5">
              <w:rPr>
                <w:rFonts w:ascii="Arial" w:hAnsi="Arial" w:cs="Arial"/>
                <w:sz w:val="18"/>
                <w:szCs w:val="18"/>
              </w:rPr>
              <w:t>3600</w:t>
            </w:r>
          </w:p>
        </w:tc>
        <w:tc>
          <w:tcPr>
            <w:tcW w:w="1620" w:type="dxa"/>
          </w:tcPr>
          <w:p w14:paraId="45608DA5" w14:textId="77777777" w:rsidR="00B42351" w:rsidRPr="00707FD5" w:rsidRDefault="00B42351" w:rsidP="00CF6573">
            <w:pPr>
              <w:contextualSpacing/>
              <w:rPr>
                <w:rFonts w:ascii="Arial" w:hAnsi="Arial" w:cs="Arial"/>
                <w:bCs/>
                <w:sz w:val="18"/>
                <w:szCs w:val="18"/>
              </w:rPr>
            </w:pPr>
            <w:r w:rsidRPr="00707FD5">
              <w:rPr>
                <w:rFonts w:ascii="Arial" w:hAnsi="Arial" w:cs="Arial"/>
                <w:bCs/>
                <w:sz w:val="18"/>
                <w:szCs w:val="18"/>
              </w:rPr>
              <w:t>0.65</w:t>
            </w:r>
          </w:p>
        </w:tc>
      </w:tr>
      <w:tr w:rsidR="00B42351" w:rsidRPr="00707FD5" w14:paraId="6689A8ED" w14:textId="77777777" w:rsidTr="00707FD5">
        <w:tc>
          <w:tcPr>
            <w:tcW w:w="7308" w:type="dxa"/>
            <w:gridSpan w:val="4"/>
          </w:tcPr>
          <w:p w14:paraId="020EC95D" w14:textId="77777777" w:rsidR="00B42351" w:rsidRPr="00707FD5" w:rsidRDefault="00B42351" w:rsidP="00CF6573">
            <w:pPr>
              <w:contextualSpacing/>
              <w:jc w:val="center"/>
              <w:rPr>
                <w:rFonts w:ascii="Arial" w:hAnsi="Arial" w:cs="Arial"/>
                <w:b/>
                <w:sz w:val="18"/>
                <w:szCs w:val="18"/>
              </w:rPr>
            </w:pPr>
            <w:r w:rsidRPr="00707FD5">
              <w:rPr>
                <w:rFonts w:ascii="Arial" w:hAnsi="Arial" w:cs="Arial"/>
                <w:b/>
                <w:sz w:val="18"/>
                <w:szCs w:val="18"/>
              </w:rPr>
              <w:t>Total</w:t>
            </w:r>
          </w:p>
        </w:tc>
        <w:tc>
          <w:tcPr>
            <w:tcW w:w="1620" w:type="dxa"/>
          </w:tcPr>
          <w:p w14:paraId="0C4FA56B" w14:textId="77777777" w:rsidR="00B42351" w:rsidRPr="00707FD5" w:rsidRDefault="00B42351" w:rsidP="00CF6573">
            <w:pPr>
              <w:contextualSpacing/>
              <w:rPr>
                <w:rFonts w:ascii="Arial" w:hAnsi="Arial" w:cs="Arial"/>
                <w:b/>
                <w:bCs/>
                <w:sz w:val="18"/>
                <w:szCs w:val="18"/>
              </w:rPr>
            </w:pPr>
            <w:r w:rsidRPr="00707FD5">
              <w:rPr>
                <w:rFonts w:ascii="Arial" w:hAnsi="Arial" w:cs="Arial"/>
                <w:b/>
                <w:bCs/>
                <w:sz w:val="18"/>
                <w:szCs w:val="18"/>
              </w:rPr>
              <w:t>99.1</w:t>
            </w:r>
          </w:p>
        </w:tc>
      </w:tr>
      <w:tr w:rsidR="00CF6573" w:rsidRPr="00707FD5" w14:paraId="60B6C59F" w14:textId="77777777" w:rsidTr="00707FD5">
        <w:tc>
          <w:tcPr>
            <w:tcW w:w="7308" w:type="dxa"/>
            <w:gridSpan w:val="4"/>
          </w:tcPr>
          <w:p w14:paraId="4A227FA1"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Monoterpene hydrocarbons (Sr. No: 2,4 )</w:t>
            </w:r>
          </w:p>
        </w:tc>
        <w:tc>
          <w:tcPr>
            <w:tcW w:w="1620" w:type="dxa"/>
          </w:tcPr>
          <w:p w14:paraId="2887117E"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12.54</w:t>
            </w:r>
          </w:p>
        </w:tc>
      </w:tr>
      <w:tr w:rsidR="00CF6573" w:rsidRPr="00707FD5" w14:paraId="30AB1FFA" w14:textId="77777777" w:rsidTr="00707FD5">
        <w:tc>
          <w:tcPr>
            <w:tcW w:w="7308" w:type="dxa"/>
            <w:gridSpan w:val="4"/>
          </w:tcPr>
          <w:p w14:paraId="5EC83D1A"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Oxygenated monoterpenes (Sr. No: 5-7,10)</w:t>
            </w:r>
          </w:p>
        </w:tc>
        <w:tc>
          <w:tcPr>
            <w:tcW w:w="1620" w:type="dxa"/>
          </w:tcPr>
          <w:p w14:paraId="42DCEE34"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23.83</w:t>
            </w:r>
          </w:p>
        </w:tc>
      </w:tr>
      <w:tr w:rsidR="00CF6573" w:rsidRPr="00707FD5" w14:paraId="2965C773" w14:textId="77777777" w:rsidTr="00707FD5">
        <w:tc>
          <w:tcPr>
            <w:tcW w:w="7308" w:type="dxa"/>
            <w:gridSpan w:val="4"/>
          </w:tcPr>
          <w:p w14:paraId="2FF6808E"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Sesquiterpene hydrocarbons</w:t>
            </w:r>
          </w:p>
        </w:tc>
        <w:tc>
          <w:tcPr>
            <w:tcW w:w="1620" w:type="dxa"/>
          </w:tcPr>
          <w:p w14:paraId="1EAE8D0C"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2.02</w:t>
            </w:r>
          </w:p>
        </w:tc>
      </w:tr>
      <w:tr w:rsidR="00CF6573" w:rsidRPr="00707FD5" w14:paraId="01141F53" w14:textId="77777777" w:rsidTr="00707FD5">
        <w:tc>
          <w:tcPr>
            <w:tcW w:w="7308" w:type="dxa"/>
            <w:gridSpan w:val="4"/>
          </w:tcPr>
          <w:p w14:paraId="40A14232"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Aliphatic acids</w:t>
            </w:r>
            <w:r w:rsidR="00E36FC3" w:rsidRPr="00707FD5">
              <w:rPr>
                <w:rFonts w:ascii="Arial" w:hAnsi="Arial" w:cs="Arial"/>
                <w:b/>
                <w:sz w:val="18"/>
                <w:szCs w:val="18"/>
              </w:rPr>
              <w:t xml:space="preserve"> (Sr. No: 14)</w:t>
            </w:r>
          </w:p>
        </w:tc>
        <w:tc>
          <w:tcPr>
            <w:tcW w:w="1620" w:type="dxa"/>
          </w:tcPr>
          <w:p w14:paraId="05755395"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0.73</w:t>
            </w:r>
          </w:p>
        </w:tc>
      </w:tr>
      <w:tr w:rsidR="00CF6573" w:rsidRPr="00707FD5" w14:paraId="2CEC5EE1" w14:textId="77777777" w:rsidTr="00707FD5">
        <w:tc>
          <w:tcPr>
            <w:tcW w:w="7308" w:type="dxa"/>
            <w:gridSpan w:val="4"/>
          </w:tcPr>
          <w:p w14:paraId="7C025C5C"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Aromatic acids</w:t>
            </w:r>
            <w:r w:rsidR="006D22D5" w:rsidRPr="00707FD5">
              <w:rPr>
                <w:rFonts w:ascii="Arial" w:hAnsi="Arial" w:cs="Arial"/>
                <w:b/>
                <w:sz w:val="18"/>
                <w:szCs w:val="18"/>
              </w:rPr>
              <w:t xml:space="preserve"> (Sr. No: 8)</w:t>
            </w:r>
          </w:p>
        </w:tc>
        <w:tc>
          <w:tcPr>
            <w:tcW w:w="1620" w:type="dxa"/>
          </w:tcPr>
          <w:p w14:paraId="019E31E2"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0.93</w:t>
            </w:r>
          </w:p>
        </w:tc>
      </w:tr>
      <w:tr w:rsidR="00CF6573" w:rsidRPr="00707FD5" w14:paraId="53953174" w14:textId="77777777" w:rsidTr="00707FD5">
        <w:tc>
          <w:tcPr>
            <w:tcW w:w="7308" w:type="dxa"/>
            <w:gridSpan w:val="4"/>
          </w:tcPr>
          <w:p w14:paraId="0300A4ED"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 xml:space="preserve">Ketones (Sr. No: </w:t>
            </w:r>
            <w:r w:rsidR="00E36FC3" w:rsidRPr="00707FD5">
              <w:rPr>
                <w:rFonts w:ascii="Arial" w:hAnsi="Arial" w:cs="Arial"/>
                <w:b/>
                <w:sz w:val="18"/>
                <w:szCs w:val="18"/>
              </w:rPr>
              <w:t>1,9,11,15</w:t>
            </w:r>
            <w:r w:rsidRPr="00707FD5">
              <w:rPr>
                <w:rFonts w:ascii="Arial" w:hAnsi="Arial" w:cs="Arial"/>
                <w:b/>
                <w:sz w:val="18"/>
                <w:szCs w:val="18"/>
              </w:rPr>
              <w:t>)</w:t>
            </w:r>
          </w:p>
        </w:tc>
        <w:tc>
          <w:tcPr>
            <w:tcW w:w="1620" w:type="dxa"/>
          </w:tcPr>
          <w:p w14:paraId="4AC3C624"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22.18</w:t>
            </w:r>
          </w:p>
        </w:tc>
      </w:tr>
      <w:tr w:rsidR="00CF6573" w:rsidRPr="00707FD5" w14:paraId="1BB66FF3" w14:textId="77777777" w:rsidTr="00707FD5">
        <w:tc>
          <w:tcPr>
            <w:tcW w:w="7308" w:type="dxa"/>
            <w:gridSpan w:val="4"/>
          </w:tcPr>
          <w:p w14:paraId="1D970430"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Aldehydes</w:t>
            </w:r>
            <w:r w:rsidR="00B20708" w:rsidRPr="00707FD5">
              <w:rPr>
                <w:rFonts w:ascii="Arial" w:hAnsi="Arial" w:cs="Arial"/>
                <w:b/>
                <w:sz w:val="18"/>
                <w:szCs w:val="18"/>
              </w:rPr>
              <w:t xml:space="preserve"> (Sr. No: 12)</w:t>
            </w:r>
          </w:p>
        </w:tc>
        <w:tc>
          <w:tcPr>
            <w:tcW w:w="1620" w:type="dxa"/>
          </w:tcPr>
          <w:p w14:paraId="45885F22"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1.01</w:t>
            </w:r>
          </w:p>
        </w:tc>
      </w:tr>
      <w:tr w:rsidR="00CF6573" w:rsidRPr="00707FD5" w14:paraId="68D0DF5D" w14:textId="77777777" w:rsidTr="00707FD5">
        <w:tc>
          <w:tcPr>
            <w:tcW w:w="7308" w:type="dxa"/>
            <w:gridSpan w:val="4"/>
          </w:tcPr>
          <w:p w14:paraId="40F17387" w14:textId="77777777" w:rsidR="00CF6573" w:rsidRPr="00707FD5" w:rsidRDefault="00CF6573" w:rsidP="00CF6573">
            <w:pPr>
              <w:contextualSpacing/>
              <w:jc w:val="center"/>
              <w:rPr>
                <w:rFonts w:ascii="Arial" w:hAnsi="Arial" w:cs="Arial"/>
                <w:b/>
                <w:sz w:val="18"/>
                <w:szCs w:val="18"/>
              </w:rPr>
            </w:pPr>
            <w:r w:rsidRPr="00707FD5">
              <w:rPr>
                <w:rFonts w:ascii="Arial" w:hAnsi="Arial" w:cs="Arial"/>
                <w:b/>
                <w:sz w:val="18"/>
                <w:szCs w:val="18"/>
              </w:rPr>
              <w:t>Fatty acids</w:t>
            </w:r>
            <w:r w:rsidR="00E36FC3" w:rsidRPr="00707FD5">
              <w:rPr>
                <w:rFonts w:ascii="Arial" w:hAnsi="Arial" w:cs="Arial"/>
                <w:b/>
                <w:sz w:val="18"/>
                <w:szCs w:val="18"/>
              </w:rPr>
              <w:t xml:space="preserve"> (Sr. No: 18-22)</w:t>
            </w:r>
          </w:p>
        </w:tc>
        <w:tc>
          <w:tcPr>
            <w:tcW w:w="1620" w:type="dxa"/>
          </w:tcPr>
          <w:p w14:paraId="09E9C901" w14:textId="77777777" w:rsidR="00CF6573" w:rsidRPr="00707FD5" w:rsidRDefault="00CF6573" w:rsidP="00CF6573">
            <w:pPr>
              <w:contextualSpacing/>
              <w:rPr>
                <w:rFonts w:ascii="Arial" w:hAnsi="Arial" w:cs="Arial"/>
                <w:b/>
                <w:bCs/>
                <w:sz w:val="18"/>
                <w:szCs w:val="18"/>
              </w:rPr>
            </w:pPr>
            <w:r w:rsidRPr="00707FD5">
              <w:rPr>
                <w:rFonts w:ascii="Arial" w:hAnsi="Arial" w:cs="Arial"/>
                <w:b/>
                <w:bCs/>
                <w:sz w:val="18"/>
                <w:szCs w:val="18"/>
              </w:rPr>
              <w:t>22.37</w:t>
            </w:r>
          </w:p>
        </w:tc>
      </w:tr>
      <w:tr w:rsidR="00E36FC3" w:rsidRPr="00707FD5" w14:paraId="66A4BF37" w14:textId="77777777" w:rsidTr="00707FD5">
        <w:tc>
          <w:tcPr>
            <w:tcW w:w="7308" w:type="dxa"/>
            <w:gridSpan w:val="4"/>
          </w:tcPr>
          <w:p w14:paraId="3015CEE0" w14:textId="77777777" w:rsidR="00E36FC3" w:rsidRPr="00707FD5" w:rsidRDefault="00E36FC3" w:rsidP="00CF6573">
            <w:pPr>
              <w:contextualSpacing/>
              <w:jc w:val="center"/>
              <w:rPr>
                <w:rFonts w:ascii="Arial" w:hAnsi="Arial" w:cs="Arial"/>
                <w:b/>
                <w:sz w:val="18"/>
                <w:szCs w:val="18"/>
              </w:rPr>
            </w:pPr>
            <w:r w:rsidRPr="00707FD5">
              <w:rPr>
                <w:rFonts w:ascii="Arial" w:hAnsi="Arial" w:cs="Arial"/>
                <w:b/>
                <w:sz w:val="18"/>
                <w:szCs w:val="18"/>
              </w:rPr>
              <w:t>Alkanes (Sr. No: 24,25)</w:t>
            </w:r>
          </w:p>
        </w:tc>
        <w:tc>
          <w:tcPr>
            <w:tcW w:w="1620" w:type="dxa"/>
          </w:tcPr>
          <w:p w14:paraId="4FAE23EB" w14:textId="77777777" w:rsidR="00E36FC3" w:rsidRPr="00707FD5" w:rsidRDefault="00E36FC3" w:rsidP="00CF6573">
            <w:pPr>
              <w:contextualSpacing/>
              <w:rPr>
                <w:rFonts w:ascii="Arial" w:hAnsi="Arial" w:cs="Arial"/>
                <w:b/>
                <w:bCs/>
                <w:sz w:val="18"/>
                <w:szCs w:val="18"/>
              </w:rPr>
            </w:pPr>
            <w:r w:rsidRPr="00707FD5">
              <w:rPr>
                <w:rFonts w:ascii="Arial" w:hAnsi="Arial" w:cs="Arial"/>
                <w:b/>
                <w:bCs/>
                <w:sz w:val="18"/>
                <w:szCs w:val="18"/>
              </w:rPr>
              <w:t>4.87</w:t>
            </w:r>
          </w:p>
        </w:tc>
      </w:tr>
    </w:tbl>
    <w:p w14:paraId="5948A0CF" w14:textId="77777777" w:rsidR="00F67803" w:rsidRDefault="00F67803" w:rsidP="00B42351">
      <w:pPr>
        <w:rPr>
          <w:rFonts w:ascii="Times New Roman" w:hAnsi="Times New Roman"/>
          <w:sz w:val="18"/>
          <w:szCs w:val="18"/>
        </w:rPr>
      </w:pPr>
    </w:p>
    <w:p w14:paraId="524DFA64" w14:textId="77777777" w:rsidR="00F67803" w:rsidRDefault="00F67803" w:rsidP="00B42351">
      <w:pPr>
        <w:rPr>
          <w:rFonts w:ascii="Times New Roman" w:hAnsi="Times New Roman"/>
          <w:sz w:val="18"/>
          <w:szCs w:val="18"/>
        </w:rPr>
      </w:pPr>
    </w:p>
    <w:p w14:paraId="148BBC53" w14:textId="77777777" w:rsidR="00F67803" w:rsidRDefault="00F67803" w:rsidP="00B42351">
      <w:pPr>
        <w:rPr>
          <w:rFonts w:ascii="Times New Roman" w:hAnsi="Times New Roman"/>
          <w:sz w:val="18"/>
          <w:szCs w:val="18"/>
        </w:rPr>
      </w:pPr>
    </w:p>
    <w:p w14:paraId="4FC48881" w14:textId="77777777" w:rsidR="00F67803" w:rsidRDefault="00F67803" w:rsidP="00B42351">
      <w:pPr>
        <w:rPr>
          <w:rFonts w:ascii="Times New Roman" w:hAnsi="Times New Roman"/>
          <w:sz w:val="18"/>
          <w:szCs w:val="18"/>
        </w:rPr>
      </w:pPr>
    </w:p>
    <w:p w14:paraId="41B59A39" w14:textId="77777777" w:rsidR="00F67803" w:rsidRDefault="00F67803" w:rsidP="00B42351">
      <w:pPr>
        <w:rPr>
          <w:rFonts w:ascii="Times New Roman" w:hAnsi="Times New Roman"/>
          <w:sz w:val="18"/>
          <w:szCs w:val="18"/>
        </w:rPr>
      </w:pPr>
    </w:p>
    <w:p w14:paraId="6EEA62FB" w14:textId="77777777" w:rsidR="00F67803" w:rsidRDefault="00F67803" w:rsidP="00B42351">
      <w:pPr>
        <w:rPr>
          <w:rFonts w:ascii="Times New Roman" w:hAnsi="Times New Roman"/>
          <w:sz w:val="18"/>
          <w:szCs w:val="18"/>
        </w:rPr>
      </w:pPr>
    </w:p>
    <w:p w14:paraId="30E43510" w14:textId="77777777" w:rsidR="00F67803" w:rsidRDefault="00F67803" w:rsidP="00B42351">
      <w:pPr>
        <w:rPr>
          <w:rFonts w:ascii="Times New Roman" w:hAnsi="Times New Roman"/>
          <w:sz w:val="18"/>
          <w:szCs w:val="18"/>
        </w:rPr>
      </w:pPr>
    </w:p>
    <w:p w14:paraId="3DD486A5" w14:textId="77777777" w:rsidR="00F67803" w:rsidRDefault="00F67803" w:rsidP="00B42351">
      <w:pPr>
        <w:rPr>
          <w:rFonts w:ascii="Times New Roman" w:hAnsi="Times New Roman"/>
          <w:sz w:val="18"/>
          <w:szCs w:val="18"/>
        </w:rPr>
      </w:pPr>
    </w:p>
    <w:p w14:paraId="1D3E4DFF" w14:textId="77777777" w:rsidR="00F67803" w:rsidRDefault="00F67803" w:rsidP="00B42351">
      <w:pPr>
        <w:rPr>
          <w:rFonts w:ascii="Times New Roman" w:hAnsi="Times New Roman"/>
          <w:sz w:val="18"/>
          <w:szCs w:val="18"/>
        </w:rPr>
      </w:pPr>
    </w:p>
    <w:p w14:paraId="7A42F23F" w14:textId="77777777" w:rsidR="00F67803" w:rsidRDefault="00F67803" w:rsidP="00B42351">
      <w:pPr>
        <w:rPr>
          <w:rFonts w:ascii="Times New Roman" w:hAnsi="Times New Roman"/>
          <w:sz w:val="18"/>
          <w:szCs w:val="18"/>
        </w:rPr>
      </w:pPr>
    </w:p>
    <w:p w14:paraId="75544715" w14:textId="77777777" w:rsidR="00F67803" w:rsidRDefault="00F67803" w:rsidP="00B42351">
      <w:pPr>
        <w:rPr>
          <w:rFonts w:ascii="Times New Roman" w:hAnsi="Times New Roman"/>
          <w:sz w:val="18"/>
          <w:szCs w:val="18"/>
        </w:rPr>
      </w:pPr>
    </w:p>
    <w:p w14:paraId="3D37D58F" w14:textId="77777777" w:rsidR="00F67803" w:rsidRDefault="00F67803" w:rsidP="00B42351">
      <w:pPr>
        <w:rPr>
          <w:rFonts w:ascii="Times New Roman" w:hAnsi="Times New Roman"/>
          <w:sz w:val="18"/>
          <w:szCs w:val="18"/>
        </w:rPr>
      </w:pPr>
    </w:p>
    <w:p w14:paraId="22089C34" w14:textId="77777777" w:rsidR="00F67803" w:rsidRDefault="00F67803" w:rsidP="00B42351">
      <w:pPr>
        <w:rPr>
          <w:rFonts w:ascii="Times New Roman" w:hAnsi="Times New Roman"/>
          <w:sz w:val="18"/>
          <w:szCs w:val="18"/>
        </w:rPr>
      </w:pPr>
    </w:p>
    <w:p w14:paraId="3F5D34C8" w14:textId="77777777" w:rsidR="00F67803" w:rsidRDefault="00F67803" w:rsidP="00B42351">
      <w:pPr>
        <w:rPr>
          <w:rFonts w:ascii="Times New Roman" w:hAnsi="Times New Roman"/>
          <w:sz w:val="18"/>
          <w:szCs w:val="18"/>
        </w:rPr>
      </w:pPr>
    </w:p>
    <w:p w14:paraId="75BEB7D7" w14:textId="77777777" w:rsidR="00F67803" w:rsidRDefault="00F67803" w:rsidP="00B42351">
      <w:pPr>
        <w:rPr>
          <w:rFonts w:ascii="Times New Roman" w:hAnsi="Times New Roman"/>
          <w:sz w:val="18"/>
          <w:szCs w:val="18"/>
        </w:rPr>
      </w:pPr>
    </w:p>
    <w:p w14:paraId="309FB57B" w14:textId="77777777" w:rsidR="00F67803" w:rsidRDefault="00F67803" w:rsidP="00B42351">
      <w:pPr>
        <w:rPr>
          <w:rFonts w:ascii="Times New Roman" w:hAnsi="Times New Roman"/>
          <w:sz w:val="18"/>
          <w:szCs w:val="18"/>
        </w:rPr>
      </w:pPr>
    </w:p>
    <w:p w14:paraId="7A020B9E" w14:textId="77777777" w:rsidR="00F67803" w:rsidRDefault="00F67803" w:rsidP="00B42351">
      <w:pPr>
        <w:rPr>
          <w:rFonts w:ascii="Times New Roman" w:hAnsi="Times New Roman"/>
          <w:sz w:val="18"/>
          <w:szCs w:val="18"/>
        </w:rPr>
      </w:pPr>
    </w:p>
    <w:p w14:paraId="3B84A7BB" w14:textId="77777777" w:rsidR="00F67803" w:rsidRDefault="00F67803" w:rsidP="00B42351">
      <w:pPr>
        <w:rPr>
          <w:rFonts w:ascii="Times New Roman" w:hAnsi="Times New Roman"/>
          <w:sz w:val="18"/>
          <w:szCs w:val="18"/>
        </w:rPr>
      </w:pPr>
    </w:p>
    <w:p w14:paraId="6B238A2C" w14:textId="77777777" w:rsidR="00F67803" w:rsidRDefault="00F67803" w:rsidP="00B42351">
      <w:pPr>
        <w:rPr>
          <w:rFonts w:ascii="Times New Roman" w:hAnsi="Times New Roman"/>
          <w:sz w:val="18"/>
          <w:szCs w:val="18"/>
        </w:rPr>
      </w:pPr>
    </w:p>
    <w:p w14:paraId="4D78A0A3" w14:textId="77777777" w:rsidR="00F67803" w:rsidRDefault="00F67803" w:rsidP="00B42351">
      <w:pPr>
        <w:rPr>
          <w:rFonts w:ascii="Times New Roman" w:hAnsi="Times New Roman"/>
          <w:sz w:val="18"/>
          <w:szCs w:val="18"/>
        </w:rPr>
      </w:pPr>
    </w:p>
    <w:p w14:paraId="27B7615C" w14:textId="77777777" w:rsidR="00F67803" w:rsidRDefault="00F67803" w:rsidP="00B42351">
      <w:pPr>
        <w:rPr>
          <w:rFonts w:ascii="Times New Roman" w:hAnsi="Times New Roman"/>
          <w:sz w:val="18"/>
          <w:szCs w:val="18"/>
        </w:rPr>
      </w:pPr>
    </w:p>
    <w:p w14:paraId="411EDF96" w14:textId="77777777" w:rsidR="00F67803" w:rsidRDefault="00F67803" w:rsidP="00B42351">
      <w:pPr>
        <w:rPr>
          <w:rFonts w:ascii="Times New Roman" w:hAnsi="Times New Roman"/>
          <w:sz w:val="18"/>
          <w:szCs w:val="18"/>
        </w:rPr>
      </w:pPr>
    </w:p>
    <w:p w14:paraId="58745D2D" w14:textId="77777777" w:rsidR="00F67803" w:rsidRDefault="00F67803" w:rsidP="00B42351">
      <w:pPr>
        <w:rPr>
          <w:rFonts w:ascii="Times New Roman" w:hAnsi="Times New Roman"/>
          <w:sz w:val="18"/>
          <w:szCs w:val="18"/>
        </w:rPr>
      </w:pPr>
    </w:p>
    <w:p w14:paraId="03275F78" w14:textId="77777777" w:rsidR="00F67803" w:rsidRDefault="00F67803" w:rsidP="00B42351">
      <w:pPr>
        <w:rPr>
          <w:rFonts w:ascii="Times New Roman" w:hAnsi="Times New Roman"/>
          <w:sz w:val="18"/>
          <w:szCs w:val="18"/>
        </w:rPr>
      </w:pPr>
    </w:p>
    <w:p w14:paraId="18862316" w14:textId="77777777" w:rsidR="00F67803" w:rsidRDefault="00F67803" w:rsidP="00B42351">
      <w:pPr>
        <w:rPr>
          <w:rFonts w:ascii="Times New Roman" w:hAnsi="Times New Roman"/>
          <w:sz w:val="18"/>
          <w:szCs w:val="18"/>
        </w:rPr>
      </w:pPr>
    </w:p>
    <w:p w14:paraId="6CFCC813" w14:textId="77777777" w:rsidR="00F67803" w:rsidRDefault="00F67803" w:rsidP="00B42351">
      <w:pPr>
        <w:rPr>
          <w:rFonts w:ascii="Times New Roman" w:hAnsi="Times New Roman"/>
          <w:sz w:val="18"/>
          <w:szCs w:val="18"/>
        </w:rPr>
      </w:pPr>
    </w:p>
    <w:p w14:paraId="389483E1" w14:textId="77777777" w:rsidR="00B42351" w:rsidRPr="006D08AB" w:rsidRDefault="00B42351" w:rsidP="00B42351">
      <w:pPr>
        <w:rPr>
          <w:rFonts w:ascii="Times New Roman" w:hAnsi="Times New Roman"/>
          <w:sz w:val="18"/>
          <w:szCs w:val="18"/>
        </w:rPr>
      </w:pPr>
      <w:r>
        <w:rPr>
          <w:rFonts w:ascii="Times New Roman" w:hAnsi="Times New Roman"/>
          <w:sz w:val="18"/>
          <w:szCs w:val="18"/>
        </w:rPr>
        <w:t>S/N = Elution order on HP</w:t>
      </w:r>
      <w:r w:rsidRPr="006D08AB">
        <w:rPr>
          <w:rFonts w:ascii="Times New Roman" w:hAnsi="Times New Roman"/>
          <w:sz w:val="18"/>
          <w:szCs w:val="18"/>
        </w:rPr>
        <w:t>-5MS column; RI (Exp</w:t>
      </w:r>
      <w:r>
        <w:rPr>
          <w:rFonts w:ascii="Times New Roman" w:hAnsi="Times New Roman"/>
          <w:sz w:val="18"/>
          <w:szCs w:val="18"/>
        </w:rPr>
        <w:t>.</w:t>
      </w:r>
      <w:r w:rsidRPr="006D08AB">
        <w:rPr>
          <w:rFonts w:ascii="Times New Roman" w:hAnsi="Times New Roman"/>
          <w:sz w:val="18"/>
          <w:szCs w:val="18"/>
        </w:rPr>
        <w:t>) Experimentally determined Retention indices; RI (Lit.) Literature retention indices</w:t>
      </w:r>
    </w:p>
    <w:p w14:paraId="349415B2" w14:textId="77777777" w:rsidR="00B42351" w:rsidRDefault="00B42351" w:rsidP="00B42351">
      <w:pPr>
        <w:contextualSpacing/>
        <w:jc w:val="both"/>
        <w:rPr>
          <w:rFonts w:ascii="Arial" w:hAnsi="Arial" w:cs="Arial"/>
        </w:rPr>
      </w:pPr>
    </w:p>
    <w:p w14:paraId="30112807" w14:textId="20EAC251" w:rsidR="00B42351" w:rsidRPr="00707FD5" w:rsidRDefault="00707FD5" w:rsidP="00B42351">
      <w:pPr>
        <w:contextualSpacing/>
        <w:jc w:val="both"/>
        <w:rPr>
          <w:rFonts w:ascii="Arial" w:hAnsi="Arial" w:cs="Arial"/>
          <w:bCs/>
          <w:sz w:val="22"/>
          <w:szCs w:val="22"/>
        </w:rPr>
      </w:pPr>
      <w:r>
        <w:rPr>
          <w:rFonts w:ascii="Arial" w:hAnsi="Arial" w:cs="Arial"/>
          <w:sz w:val="22"/>
          <w:szCs w:val="22"/>
        </w:rPr>
        <w:t xml:space="preserve">Terpenoid compounds were present in large quantities in the stem bark extract of </w:t>
      </w:r>
      <w:r>
        <w:rPr>
          <w:rFonts w:ascii="Arial" w:hAnsi="Arial" w:cs="Arial"/>
          <w:i/>
          <w:sz w:val="22"/>
          <w:szCs w:val="22"/>
        </w:rPr>
        <w:t xml:space="preserve">G. kola. </w:t>
      </w:r>
      <w:r>
        <w:rPr>
          <w:rFonts w:ascii="Arial" w:hAnsi="Arial" w:cs="Arial"/>
          <w:sz w:val="22"/>
          <w:szCs w:val="22"/>
        </w:rPr>
        <w:t xml:space="preserve">These are monoterpene hydrocarbons (12.54%) and oxygenated monoterpenes (28.35%). The non-terpenoid compounds were represented by ketones (22.18%) and fatty acids (22.37%). </w:t>
      </w:r>
      <w:r w:rsidR="00B42351" w:rsidRPr="00CD5AB4">
        <w:rPr>
          <w:rFonts w:ascii="Arial" w:hAnsi="Arial" w:cs="Arial"/>
          <w:sz w:val="22"/>
          <w:szCs w:val="22"/>
        </w:rPr>
        <w:t xml:space="preserve">As seen in Table 3, the prominent compounds of the stem bark extracts were </w:t>
      </w:r>
      <w:r w:rsidR="00B42351" w:rsidRPr="00CD5AB4">
        <w:rPr>
          <w:rFonts w:ascii="Arial" w:hAnsi="Arial" w:cs="Arial"/>
          <w:bCs/>
          <w:sz w:val="22"/>
          <w:szCs w:val="22"/>
        </w:rPr>
        <w:t xml:space="preserve">bornyl acetate (20.88), 2-propanone (18.06%), </w:t>
      </w:r>
      <w:r w:rsidR="00B42351" w:rsidRPr="00CD5AB4">
        <w:rPr>
          <w:rFonts w:ascii="Arial" w:hAnsi="Arial" w:cs="Arial"/>
          <w:sz w:val="22"/>
          <w:szCs w:val="22"/>
        </w:rPr>
        <w:t xml:space="preserve">7-octadecenoic acid, methyl </w:t>
      </w:r>
      <w:r w:rsidR="00B42351" w:rsidRPr="00707FD5">
        <w:rPr>
          <w:rFonts w:ascii="Arial" w:hAnsi="Arial" w:cs="Arial"/>
          <w:sz w:val="22"/>
          <w:szCs w:val="22"/>
        </w:rPr>
        <w:t xml:space="preserve">ester (11.21%), </w:t>
      </w:r>
      <w:r w:rsidRPr="00707FD5">
        <w:rPr>
          <w:rFonts w:ascii="Arial" w:hAnsi="Arial" w:cs="Arial"/>
          <w:bCs/>
          <w:sz w:val="22"/>
          <w:szCs w:val="22"/>
        </w:rPr>
        <w:t>α-pinene</w:t>
      </w:r>
      <w:r w:rsidR="00B42351" w:rsidRPr="00707FD5">
        <w:rPr>
          <w:rFonts w:ascii="Arial" w:hAnsi="Arial" w:cs="Arial"/>
          <w:bCs/>
          <w:sz w:val="22"/>
          <w:szCs w:val="22"/>
        </w:rPr>
        <w:t xml:space="preserve"> (10.15%), hexadecanoic acid (7.28%), 3-cyclopentylpropionic acid (6.81%) and </w:t>
      </w:r>
      <w:r w:rsidR="00B42351" w:rsidRPr="00707FD5">
        <w:rPr>
          <w:rFonts w:ascii="Arial" w:hAnsi="Arial" w:cs="Arial"/>
          <w:sz w:val="22"/>
          <w:szCs w:val="22"/>
        </w:rPr>
        <w:t>13-undecyl-pentacosane (5.22%).</w:t>
      </w:r>
    </w:p>
    <w:p w14:paraId="1D3970A2" w14:textId="77777777" w:rsidR="00B42351" w:rsidRPr="00FD2A81" w:rsidRDefault="00B42351" w:rsidP="00B42351">
      <w:pPr>
        <w:contextualSpacing/>
      </w:pPr>
    </w:p>
    <w:p w14:paraId="3FA2B365" w14:textId="77777777" w:rsidR="00B42351" w:rsidRPr="00E16530" w:rsidRDefault="00B42351" w:rsidP="00E16530">
      <w:pPr>
        <w:pStyle w:val="Body"/>
        <w:spacing w:after="0"/>
        <w:rPr>
          <w:rFonts w:ascii="Arial" w:hAnsi="Arial" w:cs="Arial"/>
          <w:sz w:val="22"/>
          <w:szCs w:val="22"/>
        </w:rPr>
      </w:pPr>
    </w:p>
    <w:p w14:paraId="5FC8FA8A" w14:textId="0B9C9FBC" w:rsidR="00CF31E9" w:rsidRPr="009C148B" w:rsidRDefault="002466AE" w:rsidP="00CF31E9">
      <w:pPr>
        <w:spacing w:line="360" w:lineRule="auto"/>
        <w:contextualSpacing/>
        <w:rPr>
          <w:rFonts w:ascii="Arial" w:hAnsi="Arial" w:cs="Arial"/>
          <w:b/>
          <w:bCs/>
          <w:iCs/>
          <w:sz w:val="18"/>
          <w:szCs w:val="18"/>
        </w:rPr>
      </w:pPr>
      <w:r w:rsidRPr="009C148B">
        <w:rPr>
          <w:rFonts w:ascii="Arial" w:hAnsi="Arial" w:cs="Arial"/>
          <w:b/>
          <w:bCs/>
          <w:iCs/>
          <w:sz w:val="18"/>
          <w:szCs w:val="18"/>
        </w:rPr>
        <w:t>Table 4</w:t>
      </w:r>
      <w:r w:rsidR="00CF31E9" w:rsidRPr="009C148B">
        <w:rPr>
          <w:rFonts w:ascii="Arial" w:hAnsi="Arial" w:cs="Arial"/>
          <w:b/>
          <w:bCs/>
          <w:iCs/>
          <w:sz w:val="18"/>
          <w:szCs w:val="18"/>
        </w:rPr>
        <w:t xml:space="preserve">. GC-MS constituents of root bark methanolic extract of </w:t>
      </w:r>
      <w:r w:rsidR="00CF31E9" w:rsidRPr="009C148B">
        <w:rPr>
          <w:rFonts w:ascii="Arial" w:hAnsi="Arial" w:cs="Arial"/>
          <w:b/>
          <w:bCs/>
          <w:i/>
          <w:iCs/>
          <w:sz w:val="18"/>
          <w:szCs w:val="18"/>
        </w:rPr>
        <w:t>G. kola.</w:t>
      </w:r>
    </w:p>
    <w:tbl>
      <w:tblPr>
        <w:tblStyle w:val="TableGrid"/>
        <w:tblW w:w="9990" w:type="dxa"/>
        <w:tblInd w:w="-72" w:type="dxa"/>
        <w:tblLook w:val="04A0" w:firstRow="1" w:lastRow="0" w:firstColumn="1" w:lastColumn="0" w:noHBand="0" w:noVBand="1"/>
      </w:tblPr>
      <w:tblGrid>
        <w:gridCol w:w="583"/>
        <w:gridCol w:w="5545"/>
        <w:gridCol w:w="1162"/>
        <w:gridCol w:w="990"/>
        <w:gridCol w:w="1710"/>
      </w:tblGrid>
      <w:tr w:rsidR="00CF31E9" w:rsidRPr="009C148B" w14:paraId="5D43ADDC"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3C405999" w14:textId="77777777" w:rsidR="00CF31E9" w:rsidRPr="009C148B" w:rsidRDefault="00CF31E9" w:rsidP="00707FD5">
            <w:pPr>
              <w:contextualSpacing/>
              <w:rPr>
                <w:rFonts w:ascii="Arial" w:eastAsiaTheme="minorHAnsi" w:hAnsi="Arial" w:cs="Arial"/>
                <w:b/>
                <w:sz w:val="18"/>
                <w:szCs w:val="18"/>
              </w:rPr>
            </w:pPr>
            <w:r w:rsidRPr="009C148B">
              <w:rPr>
                <w:rFonts w:ascii="Arial" w:hAnsi="Arial" w:cs="Arial"/>
                <w:b/>
                <w:sz w:val="18"/>
                <w:szCs w:val="18"/>
              </w:rPr>
              <w:t>S/N</w:t>
            </w:r>
          </w:p>
        </w:tc>
        <w:tc>
          <w:tcPr>
            <w:tcW w:w="5545" w:type="dxa"/>
            <w:tcBorders>
              <w:top w:val="single" w:sz="4" w:space="0" w:color="auto"/>
              <w:left w:val="single" w:sz="4" w:space="0" w:color="auto"/>
              <w:bottom w:val="single" w:sz="4" w:space="0" w:color="auto"/>
              <w:right w:val="single" w:sz="4" w:space="0" w:color="auto"/>
            </w:tcBorders>
            <w:hideMark/>
          </w:tcPr>
          <w:p w14:paraId="0BBA17C7" w14:textId="77777777" w:rsidR="00CF31E9" w:rsidRPr="009C148B" w:rsidRDefault="00CF31E9" w:rsidP="00707FD5">
            <w:pPr>
              <w:contextualSpacing/>
              <w:rPr>
                <w:rFonts w:ascii="Arial" w:hAnsi="Arial" w:cs="Arial"/>
                <w:b/>
                <w:sz w:val="18"/>
                <w:szCs w:val="18"/>
              </w:rPr>
            </w:pPr>
            <w:r w:rsidRPr="009C148B">
              <w:rPr>
                <w:rFonts w:ascii="Arial" w:hAnsi="Arial" w:cs="Arial"/>
                <w:b/>
                <w:sz w:val="18"/>
                <w:szCs w:val="18"/>
              </w:rPr>
              <w:t>Name</w:t>
            </w:r>
          </w:p>
        </w:tc>
        <w:tc>
          <w:tcPr>
            <w:tcW w:w="1162" w:type="dxa"/>
            <w:tcBorders>
              <w:top w:val="single" w:sz="4" w:space="0" w:color="auto"/>
              <w:left w:val="single" w:sz="4" w:space="0" w:color="auto"/>
              <w:bottom w:val="single" w:sz="4" w:space="0" w:color="auto"/>
              <w:right w:val="single" w:sz="4" w:space="0" w:color="auto"/>
            </w:tcBorders>
            <w:hideMark/>
          </w:tcPr>
          <w:p w14:paraId="7D2EF4EC" w14:textId="77777777" w:rsidR="00CF31E9" w:rsidRPr="009C148B" w:rsidRDefault="00CF31E9" w:rsidP="00707FD5">
            <w:pPr>
              <w:contextualSpacing/>
              <w:rPr>
                <w:rFonts w:ascii="Arial" w:hAnsi="Arial" w:cs="Arial"/>
                <w:b/>
                <w:sz w:val="18"/>
                <w:szCs w:val="18"/>
              </w:rPr>
            </w:pPr>
            <w:r w:rsidRPr="009C148B">
              <w:rPr>
                <w:rFonts w:ascii="Arial" w:hAnsi="Arial" w:cs="Arial"/>
                <w:b/>
                <w:sz w:val="18"/>
                <w:szCs w:val="18"/>
              </w:rPr>
              <w:t>RI (Exp)</w:t>
            </w:r>
          </w:p>
        </w:tc>
        <w:tc>
          <w:tcPr>
            <w:tcW w:w="990" w:type="dxa"/>
            <w:tcBorders>
              <w:top w:val="single" w:sz="4" w:space="0" w:color="auto"/>
              <w:left w:val="single" w:sz="4" w:space="0" w:color="auto"/>
              <w:bottom w:val="single" w:sz="4" w:space="0" w:color="auto"/>
              <w:right w:val="single" w:sz="4" w:space="0" w:color="auto"/>
            </w:tcBorders>
            <w:hideMark/>
          </w:tcPr>
          <w:p w14:paraId="0D76F474" w14:textId="77777777" w:rsidR="00CF31E9" w:rsidRPr="009C148B" w:rsidRDefault="00CF31E9" w:rsidP="00707FD5">
            <w:pPr>
              <w:contextualSpacing/>
              <w:rPr>
                <w:rFonts w:ascii="Arial" w:hAnsi="Arial" w:cs="Arial"/>
                <w:b/>
                <w:sz w:val="18"/>
                <w:szCs w:val="18"/>
              </w:rPr>
            </w:pPr>
            <w:r w:rsidRPr="009C148B">
              <w:rPr>
                <w:rFonts w:ascii="Arial" w:hAnsi="Arial" w:cs="Arial"/>
                <w:b/>
                <w:sz w:val="18"/>
                <w:szCs w:val="18"/>
              </w:rPr>
              <w:t>RI (Lit)</w:t>
            </w:r>
          </w:p>
        </w:tc>
        <w:tc>
          <w:tcPr>
            <w:tcW w:w="1710" w:type="dxa"/>
            <w:tcBorders>
              <w:top w:val="single" w:sz="4" w:space="0" w:color="auto"/>
              <w:left w:val="single" w:sz="4" w:space="0" w:color="auto"/>
              <w:bottom w:val="single" w:sz="4" w:space="0" w:color="auto"/>
              <w:right w:val="single" w:sz="4" w:space="0" w:color="auto"/>
            </w:tcBorders>
            <w:hideMark/>
          </w:tcPr>
          <w:p w14:paraId="278CBD37" w14:textId="77777777" w:rsidR="00CF31E9" w:rsidRPr="009C148B" w:rsidRDefault="00CF31E9" w:rsidP="00707FD5">
            <w:pPr>
              <w:contextualSpacing/>
              <w:rPr>
                <w:rFonts w:ascii="Arial" w:hAnsi="Arial" w:cs="Arial"/>
                <w:b/>
                <w:sz w:val="18"/>
                <w:szCs w:val="18"/>
              </w:rPr>
            </w:pPr>
            <w:r w:rsidRPr="009C148B">
              <w:rPr>
                <w:rFonts w:ascii="Arial" w:hAnsi="Arial" w:cs="Arial"/>
                <w:b/>
                <w:sz w:val="18"/>
                <w:szCs w:val="18"/>
              </w:rPr>
              <w:t>Percentage (%)</w:t>
            </w:r>
          </w:p>
        </w:tc>
      </w:tr>
      <w:tr w:rsidR="00CF31E9" w:rsidRPr="009C148B" w14:paraId="35B395AD"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0871CAA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w:t>
            </w:r>
          </w:p>
        </w:tc>
        <w:tc>
          <w:tcPr>
            <w:tcW w:w="5545" w:type="dxa"/>
            <w:tcBorders>
              <w:top w:val="single" w:sz="4" w:space="0" w:color="auto"/>
              <w:left w:val="single" w:sz="4" w:space="0" w:color="auto"/>
              <w:bottom w:val="single" w:sz="4" w:space="0" w:color="auto"/>
              <w:right w:val="single" w:sz="4" w:space="0" w:color="auto"/>
            </w:tcBorders>
          </w:tcPr>
          <w:p w14:paraId="1079556C"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3-Furanmethanol ( = Furfuryl alcohol)</w:t>
            </w:r>
          </w:p>
        </w:tc>
        <w:tc>
          <w:tcPr>
            <w:tcW w:w="1162" w:type="dxa"/>
            <w:tcBorders>
              <w:top w:val="single" w:sz="4" w:space="0" w:color="auto"/>
              <w:left w:val="single" w:sz="4" w:space="0" w:color="auto"/>
              <w:bottom w:val="single" w:sz="4" w:space="0" w:color="auto"/>
              <w:right w:val="single" w:sz="4" w:space="0" w:color="auto"/>
            </w:tcBorders>
          </w:tcPr>
          <w:p w14:paraId="19CECC68"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890</w:t>
            </w:r>
          </w:p>
        </w:tc>
        <w:tc>
          <w:tcPr>
            <w:tcW w:w="990" w:type="dxa"/>
            <w:tcBorders>
              <w:top w:val="single" w:sz="4" w:space="0" w:color="auto"/>
              <w:left w:val="single" w:sz="4" w:space="0" w:color="auto"/>
              <w:bottom w:val="single" w:sz="4" w:space="0" w:color="auto"/>
              <w:right w:val="single" w:sz="4" w:space="0" w:color="auto"/>
            </w:tcBorders>
          </w:tcPr>
          <w:p w14:paraId="2D845FC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880</w:t>
            </w:r>
          </w:p>
        </w:tc>
        <w:tc>
          <w:tcPr>
            <w:tcW w:w="1710" w:type="dxa"/>
            <w:tcBorders>
              <w:top w:val="single" w:sz="4" w:space="0" w:color="auto"/>
              <w:left w:val="single" w:sz="4" w:space="0" w:color="auto"/>
              <w:bottom w:val="single" w:sz="4" w:space="0" w:color="auto"/>
              <w:right w:val="single" w:sz="4" w:space="0" w:color="auto"/>
            </w:tcBorders>
          </w:tcPr>
          <w:p w14:paraId="4A5B9017"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2.28</w:t>
            </w:r>
          </w:p>
        </w:tc>
      </w:tr>
      <w:tr w:rsidR="00CF31E9" w:rsidRPr="009C148B" w14:paraId="03329BB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581E71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w:t>
            </w:r>
          </w:p>
        </w:tc>
        <w:tc>
          <w:tcPr>
            <w:tcW w:w="5545" w:type="dxa"/>
            <w:tcBorders>
              <w:top w:val="single" w:sz="4" w:space="0" w:color="auto"/>
              <w:left w:val="single" w:sz="4" w:space="0" w:color="auto"/>
              <w:bottom w:val="single" w:sz="4" w:space="0" w:color="auto"/>
              <w:right w:val="single" w:sz="4" w:space="0" w:color="auto"/>
            </w:tcBorders>
          </w:tcPr>
          <w:p w14:paraId="238B1DA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α-Pinene</w:t>
            </w:r>
          </w:p>
        </w:tc>
        <w:tc>
          <w:tcPr>
            <w:tcW w:w="1162" w:type="dxa"/>
            <w:tcBorders>
              <w:top w:val="single" w:sz="4" w:space="0" w:color="auto"/>
              <w:left w:val="single" w:sz="4" w:space="0" w:color="auto"/>
              <w:bottom w:val="single" w:sz="4" w:space="0" w:color="auto"/>
              <w:right w:val="single" w:sz="4" w:space="0" w:color="auto"/>
            </w:tcBorders>
          </w:tcPr>
          <w:p w14:paraId="2AFD16F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936</w:t>
            </w:r>
          </w:p>
        </w:tc>
        <w:tc>
          <w:tcPr>
            <w:tcW w:w="990" w:type="dxa"/>
            <w:tcBorders>
              <w:top w:val="single" w:sz="4" w:space="0" w:color="auto"/>
              <w:left w:val="single" w:sz="4" w:space="0" w:color="auto"/>
              <w:bottom w:val="single" w:sz="4" w:space="0" w:color="auto"/>
              <w:right w:val="single" w:sz="4" w:space="0" w:color="auto"/>
            </w:tcBorders>
          </w:tcPr>
          <w:p w14:paraId="4A65C06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932</w:t>
            </w:r>
          </w:p>
        </w:tc>
        <w:tc>
          <w:tcPr>
            <w:tcW w:w="1710" w:type="dxa"/>
            <w:tcBorders>
              <w:top w:val="single" w:sz="4" w:space="0" w:color="auto"/>
              <w:left w:val="single" w:sz="4" w:space="0" w:color="auto"/>
              <w:bottom w:val="single" w:sz="4" w:space="0" w:color="auto"/>
              <w:right w:val="single" w:sz="4" w:space="0" w:color="auto"/>
            </w:tcBorders>
          </w:tcPr>
          <w:p w14:paraId="3C938A6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0.90</w:t>
            </w:r>
          </w:p>
        </w:tc>
      </w:tr>
      <w:tr w:rsidR="00CF31E9" w:rsidRPr="009C148B" w14:paraId="56F00380"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78BA73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w:t>
            </w:r>
          </w:p>
        </w:tc>
        <w:tc>
          <w:tcPr>
            <w:tcW w:w="5545" w:type="dxa"/>
            <w:tcBorders>
              <w:top w:val="single" w:sz="4" w:space="0" w:color="auto"/>
              <w:left w:val="single" w:sz="4" w:space="0" w:color="auto"/>
              <w:bottom w:val="single" w:sz="4" w:space="0" w:color="auto"/>
              <w:right w:val="single" w:sz="4" w:space="0" w:color="auto"/>
            </w:tcBorders>
          </w:tcPr>
          <w:p w14:paraId="539A177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β-Pinene</w:t>
            </w:r>
          </w:p>
        </w:tc>
        <w:tc>
          <w:tcPr>
            <w:tcW w:w="1162" w:type="dxa"/>
            <w:tcBorders>
              <w:top w:val="single" w:sz="4" w:space="0" w:color="auto"/>
              <w:left w:val="single" w:sz="4" w:space="0" w:color="auto"/>
              <w:bottom w:val="single" w:sz="4" w:space="0" w:color="auto"/>
              <w:right w:val="single" w:sz="4" w:space="0" w:color="auto"/>
            </w:tcBorders>
          </w:tcPr>
          <w:p w14:paraId="5982E2B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984</w:t>
            </w:r>
          </w:p>
        </w:tc>
        <w:tc>
          <w:tcPr>
            <w:tcW w:w="990" w:type="dxa"/>
            <w:tcBorders>
              <w:top w:val="single" w:sz="4" w:space="0" w:color="auto"/>
              <w:left w:val="single" w:sz="4" w:space="0" w:color="auto"/>
              <w:bottom w:val="single" w:sz="4" w:space="0" w:color="auto"/>
              <w:right w:val="single" w:sz="4" w:space="0" w:color="auto"/>
            </w:tcBorders>
          </w:tcPr>
          <w:p w14:paraId="0D410A1C"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978</w:t>
            </w:r>
          </w:p>
        </w:tc>
        <w:tc>
          <w:tcPr>
            <w:tcW w:w="1710" w:type="dxa"/>
            <w:tcBorders>
              <w:top w:val="single" w:sz="4" w:space="0" w:color="auto"/>
              <w:left w:val="single" w:sz="4" w:space="0" w:color="auto"/>
              <w:bottom w:val="single" w:sz="4" w:space="0" w:color="auto"/>
              <w:right w:val="single" w:sz="4" w:space="0" w:color="auto"/>
            </w:tcBorders>
          </w:tcPr>
          <w:p w14:paraId="132D966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0.97</w:t>
            </w:r>
          </w:p>
        </w:tc>
      </w:tr>
      <w:tr w:rsidR="00CF31E9" w:rsidRPr="009C148B" w14:paraId="259899E0"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50C318AB"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4</w:t>
            </w:r>
          </w:p>
        </w:tc>
        <w:tc>
          <w:tcPr>
            <w:tcW w:w="5545" w:type="dxa"/>
            <w:tcBorders>
              <w:top w:val="single" w:sz="4" w:space="0" w:color="auto"/>
              <w:left w:val="single" w:sz="4" w:space="0" w:color="auto"/>
              <w:bottom w:val="single" w:sz="4" w:space="0" w:color="auto"/>
              <w:right w:val="single" w:sz="4" w:space="0" w:color="auto"/>
            </w:tcBorders>
          </w:tcPr>
          <w:p w14:paraId="679649C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Ethyl 2-(5-methyl-5-tetrahydrofuran-2-yl) propan-2-yl carbonate</w:t>
            </w:r>
          </w:p>
        </w:tc>
        <w:tc>
          <w:tcPr>
            <w:tcW w:w="1162" w:type="dxa"/>
            <w:tcBorders>
              <w:top w:val="single" w:sz="4" w:space="0" w:color="auto"/>
              <w:left w:val="single" w:sz="4" w:space="0" w:color="auto"/>
              <w:bottom w:val="single" w:sz="4" w:space="0" w:color="auto"/>
              <w:right w:val="single" w:sz="4" w:space="0" w:color="auto"/>
            </w:tcBorders>
          </w:tcPr>
          <w:p w14:paraId="0B9992E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1090</w:t>
            </w:r>
          </w:p>
        </w:tc>
        <w:tc>
          <w:tcPr>
            <w:tcW w:w="990" w:type="dxa"/>
            <w:tcBorders>
              <w:top w:val="single" w:sz="4" w:space="0" w:color="auto"/>
              <w:left w:val="single" w:sz="4" w:space="0" w:color="auto"/>
              <w:bottom w:val="single" w:sz="4" w:space="0" w:color="auto"/>
              <w:right w:val="single" w:sz="4" w:space="0" w:color="auto"/>
            </w:tcBorders>
          </w:tcPr>
          <w:p w14:paraId="1DA5EE4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1092</w:t>
            </w:r>
          </w:p>
        </w:tc>
        <w:tc>
          <w:tcPr>
            <w:tcW w:w="1710" w:type="dxa"/>
            <w:tcBorders>
              <w:top w:val="single" w:sz="4" w:space="0" w:color="auto"/>
              <w:left w:val="single" w:sz="4" w:space="0" w:color="auto"/>
              <w:bottom w:val="single" w:sz="4" w:space="0" w:color="auto"/>
              <w:right w:val="single" w:sz="4" w:space="0" w:color="auto"/>
            </w:tcBorders>
          </w:tcPr>
          <w:p w14:paraId="01B205E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1.44</w:t>
            </w:r>
          </w:p>
        </w:tc>
      </w:tr>
      <w:tr w:rsidR="00CF31E9" w:rsidRPr="009C148B" w14:paraId="1365210C"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6A53F9F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5</w:t>
            </w:r>
          </w:p>
        </w:tc>
        <w:tc>
          <w:tcPr>
            <w:tcW w:w="5545" w:type="dxa"/>
            <w:tcBorders>
              <w:top w:val="single" w:sz="4" w:space="0" w:color="auto"/>
              <w:left w:val="single" w:sz="4" w:space="0" w:color="auto"/>
              <w:bottom w:val="single" w:sz="4" w:space="0" w:color="auto"/>
              <w:right w:val="single" w:sz="4" w:space="0" w:color="auto"/>
            </w:tcBorders>
          </w:tcPr>
          <w:p w14:paraId="32AA9164"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Terpinolene</w:t>
            </w:r>
          </w:p>
        </w:tc>
        <w:tc>
          <w:tcPr>
            <w:tcW w:w="1162" w:type="dxa"/>
            <w:tcBorders>
              <w:top w:val="single" w:sz="4" w:space="0" w:color="auto"/>
              <w:left w:val="single" w:sz="4" w:space="0" w:color="auto"/>
              <w:bottom w:val="single" w:sz="4" w:space="0" w:color="auto"/>
              <w:right w:val="single" w:sz="4" w:space="0" w:color="auto"/>
            </w:tcBorders>
          </w:tcPr>
          <w:p w14:paraId="5498766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1094</w:t>
            </w:r>
          </w:p>
        </w:tc>
        <w:tc>
          <w:tcPr>
            <w:tcW w:w="990" w:type="dxa"/>
            <w:tcBorders>
              <w:top w:val="single" w:sz="4" w:space="0" w:color="auto"/>
              <w:left w:val="single" w:sz="4" w:space="0" w:color="auto"/>
              <w:bottom w:val="single" w:sz="4" w:space="0" w:color="auto"/>
              <w:right w:val="single" w:sz="4" w:space="0" w:color="auto"/>
            </w:tcBorders>
          </w:tcPr>
          <w:p w14:paraId="78043046"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1092</w:t>
            </w:r>
          </w:p>
        </w:tc>
        <w:tc>
          <w:tcPr>
            <w:tcW w:w="1710" w:type="dxa"/>
            <w:tcBorders>
              <w:top w:val="single" w:sz="4" w:space="0" w:color="auto"/>
              <w:left w:val="single" w:sz="4" w:space="0" w:color="auto"/>
              <w:bottom w:val="single" w:sz="4" w:space="0" w:color="auto"/>
              <w:right w:val="single" w:sz="4" w:space="0" w:color="auto"/>
            </w:tcBorders>
          </w:tcPr>
          <w:p w14:paraId="53BCF73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0.53</w:t>
            </w:r>
          </w:p>
        </w:tc>
      </w:tr>
      <w:tr w:rsidR="00CF31E9" w:rsidRPr="009C148B" w14:paraId="4BAFE00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9B18CF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6</w:t>
            </w:r>
          </w:p>
        </w:tc>
        <w:tc>
          <w:tcPr>
            <w:tcW w:w="5545" w:type="dxa"/>
            <w:tcBorders>
              <w:top w:val="single" w:sz="4" w:space="0" w:color="auto"/>
              <w:left w:val="single" w:sz="4" w:space="0" w:color="auto"/>
              <w:bottom w:val="single" w:sz="4" w:space="0" w:color="auto"/>
              <w:right w:val="single" w:sz="4" w:space="0" w:color="auto"/>
            </w:tcBorders>
          </w:tcPr>
          <w:p w14:paraId="1B78F39D" w14:textId="77777777" w:rsidR="00CF31E9" w:rsidRPr="009C148B" w:rsidRDefault="00CF31E9" w:rsidP="00707FD5">
            <w:pPr>
              <w:contextualSpacing/>
              <w:rPr>
                <w:rFonts w:ascii="Arial" w:hAnsi="Arial" w:cs="Arial"/>
                <w:bCs/>
                <w:sz w:val="18"/>
                <w:szCs w:val="18"/>
              </w:rPr>
            </w:pPr>
            <w:r w:rsidRPr="009C148B">
              <w:rPr>
                <w:rFonts w:ascii="Arial" w:hAnsi="Arial" w:cs="Arial"/>
                <w:bCs/>
                <w:i/>
                <w:sz w:val="18"/>
                <w:szCs w:val="18"/>
              </w:rPr>
              <w:t>trans</w:t>
            </w:r>
            <w:r w:rsidRPr="009C148B">
              <w:rPr>
                <w:rFonts w:ascii="Arial" w:hAnsi="Arial" w:cs="Arial"/>
                <w:bCs/>
                <w:sz w:val="18"/>
                <w:szCs w:val="18"/>
              </w:rPr>
              <w:t>-Linalool oxide</w:t>
            </w:r>
          </w:p>
        </w:tc>
        <w:tc>
          <w:tcPr>
            <w:tcW w:w="1162" w:type="dxa"/>
            <w:tcBorders>
              <w:top w:val="single" w:sz="4" w:space="0" w:color="auto"/>
              <w:left w:val="single" w:sz="4" w:space="0" w:color="auto"/>
              <w:bottom w:val="single" w:sz="4" w:space="0" w:color="auto"/>
              <w:right w:val="single" w:sz="4" w:space="0" w:color="auto"/>
            </w:tcBorders>
          </w:tcPr>
          <w:p w14:paraId="0A267D65"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1098</w:t>
            </w:r>
          </w:p>
        </w:tc>
        <w:tc>
          <w:tcPr>
            <w:tcW w:w="990" w:type="dxa"/>
            <w:tcBorders>
              <w:top w:val="single" w:sz="4" w:space="0" w:color="auto"/>
              <w:left w:val="single" w:sz="4" w:space="0" w:color="auto"/>
              <w:bottom w:val="single" w:sz="4" w:space="0" w:color="auto"/>
              <w:right w:val="single" w:sz="4" w:space="0" w:color="auto"/>
            </w:tcBorders>
          </w:tcPr>
          <w:p w14:paraId="01A5376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1094</w:t>
            </w:r>
          </w:p>
        </w:tc>
        <w:tc>
          <w:tcPr>
            <w:tcW w:w="1710" w:type="dxa"/>
            <w:tcBorders>
              <w:top w:val="single" w:sz="4" w:space="0" w:color="auto"/>
              <w:left w:val="single" w:sz="4" w:space="0" w:color="auto"/>
              <w:bottom w:val="single" w:sz="4" w:space="0" w:color="auto"/>
              <w:right w:val="single" w:sz="4" w:space="0" w:color="auto"/>
            </w:tcBorders>
          </w:tcPr>
          <w:p w14:paraId="3A4A33BE"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0.88</w:t>
            </w:r>
          </w:p>
        </w:tc>
      </w:tr>
      <w:tr w:rsidR="00CF31E9" w:rsidRPr="009C148B" w14:paraId="6E97682D"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353185D1"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7</w:t>
            </w:r>
          </w:p>
        </w:tc>
        <w:tc>
          <w:tcPr>
            <w:tcW w:w="5545" w:type="dxa"/>
            <w:tcBorders>
              <w:top w:val="single" w:sz="4" w:space="0" w:color="auto"/>
              <w:left w:val="single" w:sz="4" w:space="0" w:color="auto"/>
              <w:bottom w:val="single" w:sz="4" w:space="0" w:color="auto"/>
              <w:right w:val="single" w:sz="4" w:space="0" w:color="auto"/>
            </w:tcBorders>
          </w:tcPr>
          <w:p w14:paraId="47E77BA4" w14:textId="77777777" w:rsidR="00CF31E9" w:rsidRPr="009C148B" w:rsidRDefault="00CF31E9" w:rsidP="00707FD5">
            <w:pPr>
              <w:contextualSpacing/>
              <w:rPr>
                <w:rFonts w:ascii="Arial" w:hAnsi="Arial" w:cs="Arial"/>
                <w:bCs/>
                <w:sz w:val="18"/>
                <w:szCs w:val="18"/>
              </w:rPr>
            </w:pPr>
            <w:proofErr w:type="spellStart"/>
            <w:r w:rsidRPr="009C148B">
              <w:rPr>
                <w:rFonts w:ascii="Arial" w:hAnsi="Arial" w:cs="Arial"/>
                <w:bCs/>
                <w:sz w:val="18"/>
                <w:szCs w:val="18"/>
              </w:rPr>
              <w:t>Bicyclo</w:t>
            </w:r>
            <w:proofErr w:type="spellEnd"/>
            <w:r w:rsidRPr="009C148B">
              <w:rPr>
                <w:rFonts w:ascii="Arial" w:hAnsi="Arial" w:cs="Arial"/>
                <w:bCs/>
                <w:sz w:val="18"/>
                <w:szCs w:val="18"/>
              </w:rPr>
              <w:t>[6.1.0]non-1-ene</w:t>
            </w:r>
          </w:p>
        </w:tc>
        <w:tc>
          <w:tcPr>
            <w:tcW w:w="1162" w:type="dxa"/>
            <w:tcBorders>
              <w:top w:val="single" w:sz="4" w:space="0" w:color="auto"/>
              <w:left w:val="single" w:sz="4" w:space="0" w:color="auto"/>
              <w:bottom w:val="single" w:sz="4" w:space="0" w:color="auto"/>
              <w:right w:val="single" w:sz="4" w:space="0" w:color="auto"/>
            </w:tcBorders>
          </w:tcPr>
          <w:p w14:paraId="167F1ED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1130</w:t>
            </w:r>
          </w:p>
        </w:tc>
        <w:tc>
          <w:tcPr>
            <w:tcW w:w="990" w:type="dxa"/>
            <w:tcBorders>
              <w:top w:val="single" w:sz="4" w:space="0" w:color="auto"/>
              <w:left w:val="single" w:sz="4" w:space="0" w:color="auto"/>
              <w:bottom w:val="single" w:sz="4" w:space="0" w:color="auto"/>
              <w:right w:val="single" w:sz="4" w:space="0" w:color="auto"/>
            </w:tcBorders>
          </w:tcPr>
          <w:p w14:paraId="25CE0268"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1128</w:t>
            </w:r>
          </w:p>
        </w:tc>
        <w:tc>
          <w:tcPr>
            <w:tcW w:w="1710" w:type="dxa"/>
            <w:tcBorders>
              <w:top w:val="single" w:sz="4" w:space="0" w:color="auto"/>
              <w:left w:val="single" w:sz="4" w:space="0" w:color="auto"/>
              <w:bottom w:val="single" w:sz="4" w:space="0" w:color="auto"/>
              <w:right w:val="single" w:sz="4" w:space="0" w:color="auto"/>
            </w:tcBorders>
          </w:tcPr>
          <w:p w14:paraId="6B3F186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0.47</w:t>
            </w:r>
          </w:p>
        </w:tc>
      </w:tr>
      <w:tr w:rsidR="00CF31E9" w:rsidRPr="009C148B" w14:paraId="0102238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1847AD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8</w:t>
            </w:r>
          </w:p>
        </w:tc>
        <w:tc>
          <w:tcPr>
            <w:tcW w:w="5545" w:type="dxa"/>
            <w:tcBorders>
              <w:top w:val="single" w:sz="4" w:space="0" w:color="auto"/>
              <w:left w:val="single" w:sz="4" w:space="0" w:color="auto"/>
              <w:bottom w:val="single" w:sz="4" w:space="0" w:color="auto"/>
              <w:right w:val="single" w:sz="4" w:space="0" w:color="auto"/>
            </w:tcBorders>
          </w:tcPr>
          <w:p w14:paraId="126A352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Menthol</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0F85A383"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1150</w:t>
            </w:r>
          </w:p>
        </w:tc>
        <w:tc>
          <w:tcPr>
            <w:tcW w:w="990" w:type="dxa"/>
            <w:tcBorders>
              <w:top w:val="single" w:sz="4" w:space="0" w:color="auto"/>
              <w:left w:val="single" w:sz="4" w:space="0" w:color="auto"/>
              <w:bottom w:val="single" w:sz="4" w:space="0" w:color="auto"/>
              <w:right w:val="single" w:sz="4" w:space="0" w:color="auto"/>
            </w:tcBorders>
          </w:tcPr>
          <w:p w14:paraId="14DE8E9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1148</w:t>
            </w:r>
          </w:p>
        </w:tc>
        <w:tc>
          <w:tcPr>
            <w:tcW w:w="1710" w:type="dxa"/>
            <w:tcBorders>
              <w:top w:val="single" w:sz="4" w:space="0" w:color="auto"/>
              <w:left w:val="single" w:sz="4" w:space="0" w:color="auto"/>
              <w:bottom w:val="single" w:sz="4" w:space="0" w:color="auto"/>
              <w:right w:val="single" w:sz="4" w:space="0" w:color="auto"/>
            </w:tcBorders>
          </w:tcPr>
          <w:p w14:paraId="3911F57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6.38</w:t>
            </w:r>
          </w:p>
        </w:tc>
      </w:tr>
      <w:tr w:rsidR="00CF31E9" w:rsidRPr="009C148B" w14:paraId="4A0AA744"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A18E6D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9</w:t>
            </w:r>
          </w:p>
        </w:tc>
        <w:tc>
          <w:tcPr>
            <w:tcW w:w="5545" w:type="dxa"/>
            <w:tcBorders>
              <w:top w:val="single" w:sz="4" w:space="0" w:color="auto"/>
              <w:left w:val="single" w:sz="4" w:space="0" w:color="auto"/>
              <w:bottom w:val="single" w:sz="4" w:space="0" w:color="auto"/>
              <w:right w:val="single" w:sz="4" w:space="0" w:color="auto"/>
            </w:tcBorders>
          </w:tcPr>
          <w:p w14:paraId="385C1A20"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3-Cyclopentylpropionic acid ethyl ester</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40630B07"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1280</w:t>
            </w:r>
          </w:p>
        </w:tc>
        <w:tc>
          <w:tcPr>
            <w:tcW w:w="990" w:type="dxa"/>
            <w:tcBorders>
              <w:top w:val="single" w:sz="4" w:space="0" w:color="auto"/>
              <w:left w:val="single" w:sz="4" w:space="0" w:color="auto"/>
              <w:bottom w:val="single" w:sz="4" w:space="0" w:color="auto"/>
              <w:right w:val="single" w:sz="4" w:space="0" w:color="auto"/>
            </w:tcBorders>
          </w:tcPr>
          <w:p w14:paraId="32AAD75F"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1282</w:t>
            </w:r>
          </w:p>
        </w:tc>
        <w:tc>
          <w:tcPr>
            <w:tcW w:w="1710" w:type="dxa"/>
            <w:tcBorders>
              <w:top w:val="single" w:sz="4" w:space="0" w:color="auto"/>
              <w:left w:val="single" w:sz="4" w:space="0" w:color="auto"/>
              <w:bottom w:val="single" w:sz="4" w:space="0" w:color="auto"/>
              <w:right w:val="single" w:sz="4" w:space="0" w:color="auto"/>
            </w:tcBorders>
          </w:tcPr>
          <w:p w14:paraId="5F152A7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8.79</w:t>
            </w:r>
          </w:p>
        </w:tc>
      </w:tr>
      <w:tr w:rsidR="00CF31E9" w:rsidRPr="009C148B" w14:paraId="3C8C44C1"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15BFB09A"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10</w:t>
            </w:r>
          </w:p>
        </w:tc>
        <w:tc>
          <w:tcPr>
            <w:tcW w:w="5545" w:type="dxa"/>
            <w:tcBorders>
              <w:top w:val="single" w:sz="4" w:space="0" w:color="auto"/>
              <w:left w:val="single" w:sz="4" w:space="0" w:color="auto"/>
              <w:bottom w:val="single" w:sz="4" w:space="0" w:color="auto"/>
              <w:right w:val="single" w:sz="4" w:space="0" w:color="auto"/>
            </w:tcBorders>
          </w:tcPr>
          <w:p w14:paraId="75E6AFB3"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Geranyl acetate</w:t>
            </w:r>
          </w:p>
        </w:tc>
        <w:tc>
          <w:tcPr>
            <w:tcW w:w="1162" w:type="dxa"/>
            <w:tcBorders>
              <w:top w:val="single" w:sz="4" w:space="0" w:color="auto"/>
              <w:left w:val="single" w:sz="4" w:space="0" w:color="auto"/>
              <w:bottom w:val="single" w:sz="4" w:space="0" w:color="auto"/>
              <w:right w:val="single" w:sz="4" w:space="0" w:color="auto"/>
            </w:tcBorders>
          </w:tcPr>
          <w:p w14:paraId="2DEF693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1383</w:t>
            </w:r>
          </w:p>
        </w:tc>
        <w:tc>
          <w:tcPr>
            <w:tcW w:w="990" w:type="dxa"/>
            <w:tcBorders>
              <w:top w:val="single" w:sz="4" w:space="0" w:color="auto"/>
              <w:left w:val="single" w:sz="4" w:space="0" w:color="auto"/>
              <w:bottom w:val="single" w:sz="4" w:space="0" w:color="auto"/>
              <w:right w:val="single" w:sz="4" w:space="0" w:color="auto"/>
            </w:tcBorders>
          </w:tcPr>
          <w:p w14:paraId="54A4B20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1383</w:t>
            </w:r>
          </w:p>
        </w:tc>
        <w:tc>
          <w:tcPr>
            <w:tcW w:w="1710" w:type="dxa"/>
            <w:tcBorders>
              <w:top w:val="single" w:sz="4" w:space="0" w:color="auto"/>
              <w:left w:val="single" w:sz="4" w:space="0" w:color="auto"/>
              <w:bottom w:val="single" w:sz="4" w:space="0" w:color="auto"/>
              <w:right w:val="single" w:sz="4" w:space="0" w:color="auto"/>
            </w:tcBorders>
          </w:tcPr>
          <w:p w14:paraId="4D4DCBB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3.26</w:t>
            </w:r>
          </w:p>
        </w:tc>
      </w:tr>
      <w:tr w:rsidR="00CF31E9" w:rsidRPr="009C148B" w14:paraId="2C383CB7"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6C3678D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w:t>
            </w:r>
          </w:p>
        </w:tc>
        <w:tc>
          <w:tcPr>
            <w:tcW w:w="5545" w:type="dxa"/>
            <w:tcBorders>
              <w:top w:val="single" w:sz="4" w:space="0" w:color="auto"/>
              <w:left w:val="single" w:sz="4" w:space="0" w:color="auto"/>
              <w:bottom w:val="single" w:sz="4" w:space="0" w:color="auto"/>
              <w:right w:val="single" w:sz="4" w:space="0" w:color="auto"/>
            </w:tcBorders>
          </w:tcPr>
          <w:p w14:paraId="00C63942" w14:textId="77777777" w:rsidR="00CF31E9" w:rsidRPr="009C148B" w:rsidRDefault="00CF31E9" w:rsidP="00707FD5">
            <w:pPr>
              <w:contextualSpacing/>
              <w:rPr>
                <w:rFonts w:ascii="Arial" w:hAnsi="Arial" w:cs="Arial"/>
                <w:bCs/>
                <w:sz w:val="18"/>
                <w:szCs w:val="18"/>
              </w:rPr>
            </w:pPr>
            <w:proofErr w:type="spellStart"/>
            <w:r w:rsidRPr="009C148B">
              <w:rPr>
                <w:rFonts w:ascii="Arial" w:hAnsi="Arial" w:cs="Arial"/>
                <w:sz w:val="18"/>
                <w:szCs w:val="18"/>
              </w:rPr>
              <w:t>Neryl</w:t>
            </w:r>
            <w:proofErr w:type="spellEnd"/>
            <w:r w:rsidRPr="009C148B">
              <w:rPr>
                <w:rFonts w:ascii="Arial" w:hAnsi="Arial" w:cs="Arial"/>
                <w:sz w:val="18"/>
                <w:szCs w:val="18"/>
              </w:rPr>
              <w:t xml:space="preserve"> acetone</w:t>
            </w:r>
            <w:r w:rsidR="009C148B">
              <w:rPr>
                <w:rFonts w:ascii="Arial" w:hAnsi="Arial" w:cs="Arial"/>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4F8F3D2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1436</w:t>
            </w:r>
          </w:p>
        </w:tc>
        <w:tc>
          <w:tcPr>
            <w:tcW w:w="990" w:type="dxa"/>
            <w:tcBorders>
              <w:top w:val="single" w:sz="4" w:space="0" w:color="auto"/>
              <w:left w:val="single" w:sz="4" w:space="0" w:color="auto"/>
              <w:bottom w:val="single" w:sz="4" w:space="0" w:color="auto"/>
              <w:right w:val="single" w:sz="4" w:space="0" w:color="auto"/>
            </w:tcBorders>
          </w:tcPr>
          <w:p w14:paraId="452A6A3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1435</w:t>
            </w:r>
          </w:p>
        </w:tc>
        <w:tc>
          <w:tcPr>
            <w:tcW w:w="1710" w:type="dxa"/>
            <w:tcBorders>
              <w:top w:val="single" w:sz="4" w:space="0" w:color="auto"/>
              <w:left w:val="single" w:sz="4" w:space="0" w:color="auto"/>
              <w:bottom w:val="single" w:sz="4" w:space="0" w:color="auto"/>
              <w:right w:val="single" w:sz="4" w:space="0" w:color="auto"/>
            </w:tcBorders>
          </w:tcPr>
          <w:p w14:paraId="0738E1B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5.62</w:t>
            </w:r>
          </w:p>
        </w:tc>
      </w:tr>
      <w:tr w:rsidR="00CF31E9" w:rsidRPr="009C148B" w14:paraId="363BC55A"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047E0F67"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12</w:t>
            </w:r>
          </w:p>
        </w:tc>
        <w:tc>
          <w:tcPr>
            <w:tcW w:w="5545" w:type="dxa"/>
            <w:tcBorders>
              <w:top w:val="single" w:sz="4" w:space="0" w:color="auto"/>
              <w:left w:val="single" w:sz="4" w:space="0" w:color="auto"/>
              <w:bottom w:val="single" w:sz="4" w:space="0" w:color="auto"/>
              <w:right w:val="single" w:sz="4" w:space="0" w:color="auto"/>
            </w:tcBorders>
          </w:tcPr>
          <w:p w14:paraId="73218A80"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w:t>
            </w:r>
            <w:r w:rsidRPr="009C148B">
              <w:rPr>
                <w:rFonts w:ascii="Arial" w:hAnsi="Arial" w:cs="Arial"/>
                <w:i/>
                <w:sz w:val="18"/>
                <w:szCs w:val="18"/>
              </w:rPr>
              <w:t>Z</w:t>
            </w:r>
            <w:r w:rsidRPr="009C148B">
              <w:rPr>
                <w:rFonts w:ascii="Arial" w:hAnsi="Arial" w:cs="Arial"/>
                <w:sz w:val="18"/>
                <w:szCs w:val="18"/>
              </w:rPr>
              <w:t>)-β-</w:t>
            </w:r>
            <w:proofErr w:type="spellStart"/>
            <w:r w:rsidRPr="009C148B">
              <w:rPr>
                <w:rFonts w:ascii="Arial" w:hAnsi="Arial" w:cs="Arial"/>
                <w:sz w:val="18"/>
                <w:szCs w:val="18"/>
              </w:rPr>
              <w:t>Farnesene</w:t>
            </w:r>
            <w:proofErr w:type="spellEnd"/>
            <w:r w:rsidR="009C148B" w:rsidRPr="009C148B">
              <w:rPr>
                <w:rFonts w:ascii="Arial" w:hAnsi="Arial" w:cs="Arial"/>
                <w:sz w:val="18"/>
                <w:szCs w:val="18"/>
              </w:rPr>
              <w:t xml:space="preserve"> (13.34%)</w:t>
            </w:r>
          </w:p>
        </w:tc>
        <w:tc>
          <w:tcPr>
            <w:tcW w:w="1162" w:type="dxa"/>
            <w:tcBorders>
              <w:top w:val="single" w:sz="4" w:space="0" w:color="auto"/>
              <w:left w:val="single" w:sz="4" w:space="0" w:color="auto"/>
              <w:bottom w:val="single" w:sz="4" w:space="0" w:color="auto"/>
              <w:right w:val="single" w:sz="4" w:space="0" w:color="auto"/>
            </w:tcBorders>
          </w:tcPr>
          <w:p w14:paraId="68CB5785"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1460</w:t>
            </w:r>
          </w:p>
        </w:tc>
        <w:tc>
          <w:tcPr>
            <w:tcW w:w="990" w:type="dxa"/>
            <w:tcBorders>
              <w:top w:val="single" w:sz="4" w:space="0" w:color="auto"/>
              <w:left w:val="single" w:sz="4" w:space="0" w:color="auto"/>
              <w:bottom w:val="single" w:sz="4" w:space="0" w:color="auto"/>
              <w:right w:val="single" w:sz="4" w:space="0" w:color="auto"/>
            </w:tcBorders>
          </w:tcPr>
          <w:p w14:paraId="5BE96F7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1460</w:t>
            </w:r>
          </w:p>
        </w:tc>
        <w:tc>
          <w:tcPr>
            <w:tcW w:w="1710" w:type="dxa"/>
            <w:tcBorders>
              <w:top w:val="single" w:sz="4" w:space="0" w:color="auto"/>
              <w:left w:val="single" w:sz="4" w:space="0" w:color="auto"/>
              <w:bottom w:val="single" w:sz="4" w:space="0" w:color="auto"/>
              <w:right w:val="single" w:sz="4" w:space="0" w:color="auto"/>
            </w:tcBorders>
          </w:tcPr>
          <w:p w14:paraId="256531FF"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13.34</w:t>
            </w:r>
          </w:p>
        </w:tc>
      </w:tr>
      <w:tr w:rsidR="00CF31E9" w:rsidRPr="009C148B" w14:paraId="13E7176E"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E0ECCA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13</w:t>
            </w:r>
          </w:p>
        </w:tc>
        <w:tc>
          <w:tcPr>
            <w:tcW w:w="5545" w:type="dxa"/>
            <w:tcBorders>
              <w:top w:val="single" w:sz="4" w:space="0" w:color="auto"/>
              <w:left w:val="single" w:sz="4" w:space="0" w:color="auto"/>
              <w:bottom w:val="single" w:sz="4" w:space="0" w:color="auto"/>
              <w:right w:val="single" w:sz="4" w:space="0" w:color="auto"/>
            </w:tcBorders>
          </w:tcPr>
          <w:p w14:paraId="08CD52E0"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Caryophyllene oxide</w:t>
            </w:r>
          </w:p>
        </w:tc>
        <w:tc>
          <w:tcPr>
            <w:tcW w:w="1162" w:type="dxa"/>
            <w:tcBorders>
              <w:top w:val="single" w:sz="4" w:space="0" w:color="auto"/>
              <w:left w:val="single" w:sz="4" w:space="0" w:color="auto"/>
              <w:bottom w:val="single" w:sz="4" w:space="0" w:color="auto"/>
              <w:right w:val="single" w:sz="4" w:space="0" w:color="auto"/>
            </w:tcBorders>
          </w:tcPr>
          <w:p w14:paraId="47F0FDB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1605</w:t>
            </w:r>
          </w:p>
        </w:tc>
        <w:tc>
          <w:tcPr>
            <w:tcW w:w="990" w:type="dxa"/>
            <w:tcBorders>
              <w:top w:val="single" w:sz="4" w:space="0" w:color="auto"/>
              <w:left w:val="single" w:sz="4" w:space="0" w:color="auto"/>
              <w:bottom w:val="single" w:sz="4" w:space="0" w:color="auto"/>
              <w:right w:val="single" w:sz="4" w:space="0" w:color="auto"/>
            </w:tcBorders>
          </w:tcPr>
          <w:p w14:paraId="0341507D"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1608</w:t>
            </w:r>
          </w:p>
        </w:tc>
        <w:tc>
          <w:tcPr>
            <w:tcW w:w="1710" w:type="dxa"/>
            <w:tcBorders>
              <w:top w:val="single" w:sz="4" w:space="0" w:color="auto"/>
              <w:left w:val="single" w:sz="4" w:space="0" w:color="auto"/>
              <w:bottom w:val="single" w:sz="4" w:space="0" w:color="auto"/>
              <w:right w:val="single" w:sz="4" w:space="0" w:color="auto"/>
            </w:tcBorders>
          </w:tcPr>
          <w:p w14:paraId="7BB96F1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1.08</w:t>
            </w:r>
          </w:p>
        </w:tc>
      </w:tr>
      <w:tr w:rsidR="00CF31E9" w:rsidRPr="009C148B" w14:paraId="7F865887"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37A942E"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14</w:t>
            </w:r>
          </w:p>
        </w:tc>
        <w:tc>
          <w:tcPr>
            <w:tcW w:w="5545" w:type="dxa"/>
            <w:tcBorders>
              <w:top w:val="single" w:sz="4" w:space="0" w:color="auto"/>
              <w:left w:val="single" w:sz="4" w:space="0" w:color="auto"/>
              <w:bottom w:val="single" w:sz="4" w:space="0" w:color="auto"/>
              <w:right w:val="single" w:sz="4" w:space="0" w:color="auto"/>
            </w:tcBorders>
          </w:tcPr>
          <w:p w14:paraId="30936B8C"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Humulene epoxide II</w:t>
            </w:r>
            <w:r w:rsidR="009C148B" w:rsidRPr="009C148B">
              <w:rPr>
                <w:rFonts w:ascii="Arial" w:hAnsi="Arial" w:cs="Arial"/>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2291B49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1632</w:t>
            </w:r>
          </w:p>
        </w:tc>
        <w:tc>
          <w:tcPr>
            <w:tcW w:w="990" w:type="dxa"/>
            <w:tcBorders>
              <w:top w:val="single" w:sz="4" w:space="0" w:color="auto"/>
              <w:left w:val="single" w:sz="4" w:space="0" w:color="auto"/>
              <w:bottom w:val="single" w:sz="4" w:space="0" w:color="auto"/>
              <w:right w:val="single" w:sz="4" w:space="0" w:color="auto"/>
            </w:tcBorders>
          </w:tcPr>
          <w:p w14:paraId="4ACA2A26"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1632</w:t>
            </w:r>
          </w:p>
        </w:tc>
        <w:tc>
          <w:tcPr>
            <w:tcW w:w="1710" w:type="dxa"/>
            <w:tcBorders>
              <w:top w:val="single" w:sz="4" w:space="0" w:color="auto"/>
              <w:left w:val="single" w:sz="4" w:space="0" w:color="auto"/>
              <w:bottom w:val="single" w:sz="4" w:space="0" w:color="auto"/>
              <w:right w:val="single" w:sz="4" w:space="0" w:color="auto"/>
            </w:tcBorders>
          </w:tcPr>
          <w:p w14:paraId="48BFC21B"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8.89</w:t>
            </w:r>
          </w:p>
        </w:tc>
      </w:tr>
      <w:tr w:rsidR="00CF31E9" w:rsidRPr="009C148B" w14:paraId="20D4C828"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5FFF2143"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15</w:t>
            </w:r>
          </w:p>
        </w:tc>
        <w:tc>
          <w:tcPr>
            <w:tcW w:w="5545" w:type="dxa"/>
            <w:tcBorders>
              <w:top w:val="single" w:sz="4" w:space="0" w:color="auto"/>
              <w:left w:val="single" w:sz="4" w:space="0" w:color="auto"/>
              <w:bottom w:val="single" w:sz="4" w:space="0" w:color="auto"/>
              <w:right w:val="single" w:sz="4" w:space="0" w:color="auto"/>
            </w:tcBorders>
          </w:tcPr>
          <w:p w14:paraId="59ABE8AC"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Caryophyllene oxide</w:t>
            </w:r>
          </w:p>
        </w:tc>
        <w:tc>
          <w:tcPr>
            <w:tcW w:w="1162" w:type="dxa"/>
            <w:tcBorders>
              <w:top w:val="single" w:sz="4" w:space="0" w:color="auto"/>
              <w:left w:val="single" w:sz="4" w:space="0" w:color="auto"/>
              <w:bottom w:val="single" w:sz="4" w:space="0" w:color="auto"/>
              <w:right w:val="single" w:sz="4" w:space="0" w:color="auto"/>
            </w:tcBorders>
          </w:tcPr>
          <w:p w14:paraId="3309E674"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1632</w:t>
            </w:r>
          </w:p>
        </w:tc>
        <w:tc>
          <w:tcPr>
            <w:tcW w:w="990" w:type="dxa"/>
            <w:tcBorders>
              <w:top w:val="single" w:sz="4" w:space="0" w:color="auto"/>
              <w:left w:val="single" w:sz="4" w:space="0" w:color="auto"/>
              <w:bottom w:val="single" w:sz="4" w:space="0" w:color="auto"/>
              <w:right w:val="single" w:sz="4" w:space="0" w:color="auto"/>
            </w:tcBorders>
          </w:tcPr>
          <w:p w14:paraId="1DDAAD0F"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1634</w:t>
            </w:r>
          </w:p>
        </w:tc>
        <w:tc>
          <w:tcPr>
            <w:tcW w:w="1710" w:type="dxa"/>
            <w:tcBorders>
              <w:top w:val="single" w:sz="4" w:space="0" w:color="auto"/>
              <w:left w:val="single" w:sz="4" w:space="0" w:color="auto"/>
              <w:bottom w:val="single" w:sz="4" w:space="0" w:color="auto"/>
              <w:right w:val="single" w:sz="4" w:space="0" w:color="auto"/>
            </w:tcBorders>
          </w:tcPr>
          <w:p w14:paraId="692DE5C6"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1.12</w:t>
            </w:r>
          </w:p>
        </w:tc>
      </w:tr>
      <w:tr w:rsidR="00CF31E9" w:rsidRPr="009C148B" w14:paraId="30401552"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1E0F573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16</w:t>
            </w:r>
          </w:p>
        </w:tc>
        <w:tc>
          <w:tcPr>
            <w:tcW w:w="5545" w:type="dxa"/>
            <w:tcBorders>
              <w:top w:val="single" w:sz="4" w:space="0" w:color="auto"/>
              <w:left w:val="single" w:sz="4" w:space="0" w:color="auto"/>
              <w:bottom w:val="single" w:sz="4" w:space="0" w:color="auto"/>
              <w:right w:val="single" w:sz="4" w:space="0" w:color="auto"/>
            </w:tcBorders>
          </w:tcPr>
          <w:p w14:paraId="4D92752F" w14:textId="77777777" w:rsidR="00CF31E9" w:rsidRPr="009C148B" w:rsidRDefault="00CF31E9" w:rsidP="00707FD5">
            <w:pPr>
              <w:contextualSpacing/>
              <w:rPr>
                <w:rFonts w:ascii="Arial" w:hAnsi="Arial" w:cs="Arial"/>
                <w:bCs/>
                <w:sz w:val="18"/>
                <w:szCs w:val="18"/>
              </w:rPr>
            </w:pPr>
            <w:r w:rsidRPr="009C148B">
              <w:rPr>
                <w:rFonts w:ascii="Arial" w:hAnsi="Arial" w:cs="Arial"/>
                <w:sz w:val="18"/>
                <w:szCs w:val="18"/>
              </w:rPr>
              <w:t>(</w:t>
            </w:r>
            <w:r w:rsidRPr="009C148B">
              <w:rPr>
                <w:rFonts w:ascii="Arial" w:hAnsi="Arial" w:cs="Arial"/>
                <w:i/>
                <w:sz w:val="18"/>
                <w:szCs w:val="18"/>
              </w:rPr>
              <w:t>E,E</w:t>
            </w:r>
            <w:r w:rsidRPr="009C148B">
              <w:rPr>
                <w:rFonts w:ascii="Arial" w:hAnsi="Arial" w:cs="Arial"/>
                <w:sz w:val="18"/>
                <w:szCs w:val="18"/>
              </w:rPr>
              <w:t>)-Farnesol</w:t>
            </w:r>
            <w:r w:rsidR="009C148B" w:rsidRPr="009C148B">
              <w:rPr>
                <w:rFonts w:ascii="Arial" w:hAnsi="Arial" w:cs="Arial"/>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06A6647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1718</w:t>
            </w:r>
          </w:p>
        </w:tc>
        <w:tc>
          <w:tcPr>
            <w:tcW w:w="990" w:type="dxa"/>
            <w:tcBorders>
              <w:top w:val="single" w:sz="4" w:space="0" w:color="auto"/>
              <w:left w:val="single" w:sz="4" w:space="0" w:color="auto"/>
              <w:bottom w:val="single" w:sz="4" w:space="0" w:color="auto"/>
              <w:right w:val="single" w:sz="4" w:space="0" w:color="auto"/>
            </w:tcBorders>
          </w:tcPr>
          <w:p w14:paraId="3869F623"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1720</w:t>
            </w:r>
          </w:p>
        </w:tc>
        <w:tc>
          <w:tcPr>
            <w:tcW w:w="1710" w:type="dxa"/>
            <w:tcBorders>
              <w:top w:val="single" w:sz="4" w:space="0" w:color="auto"/>
              <w:left w:val="single" w:sz="4" w:space="0" w:color="auto"/>
              <w:bottom w:val="single" w:sz="4" w:space="0" w:color="auto"/>
              <w:right w:val="single" w:sz="4" w:space="0" w:color="auto"/>
            </w:tcBorders>
          </w:tcPr>
          <w:p w14:paraId="541477A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7.68</w:t>
            </w:r>
          </w:p>
        </w:tc>
      </w:tr>
      <w:tr w:rsidR="00CF31E9" w:rsidRPr="009C148B" w14:paraId="7B1EDAE6"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257EACBA"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17</w:t>
            </w:r>
          </w:p>
        </w:tc>
        <w:tc>
          <w:tcPr>
            <w:tcW w:w="5545" w:type="dxa"/>
            <w:tcBorders>
              <w:top w:val="single" w:sz="4" w:space="0" w:color="auto"/>
              <w:left w:val="single" w:sz="4" w:space="0" w:color="auto"/>
              <w:bottom w:val="single" w:sz="4" w:space="0" w:color="auto"/>
              <w:right w:val="single" w:sz="4" w:space="0" w:color="auto"/>
            </w:tcBorders>
          </w:tcPr>
          <w:p w14:paraId="07B52F6B" w14:textId="77777777" w:rsidR="00CF31E9" w:rsidRPr="009C148B" w:rsidRDefault="00CF31E9" w:rsidP="00707FD5">
            <w:pPr>
              <w:contextualSpacing/>
              <w:rPr>
                <w:rFonts w:ascii="Arial" w:hAnsi="Arial" w:cs="Arial"/>
                <w:bCs/>
                <w:sz w:val="18"/>
                <w:szCs w:val="18"/>
              </w:rPr>
            </w:pPr>
            <w:proofErr w:type="spellStart"/>
            <w:r w:rsidRPr="009C148B">
              <w:rPr>
                <w:rFonts w:ascii="Arial" w:hAnsi="Arial" w:cs="Arial"/>
                <w:sz w:val="18"/>
                <w:szCs w:val="18"/>
              </w:rPr>
              <w:t>Pentadecanal</w:t>
            </w:r>
            <w:proofErr w:type="spellEnd"/>
          </w:p>
        </w:tc>
        <w:tc>
          <w:tcPr>
            <w:tcW w:w="1162" w:type="dxa"/>
            <w:tcBorders>
              <w:top w:val="single" w:sz="4" w:space="0" w:color="auto"/>
              <w:left w:val="single" w:sz="4" w:space="0" w:color="auto"/>
              <w:bottom w:val="single" w:sz="4" w:space="0" w:color="auto"/>
              <w:right w:val="single" w:sz="4" w:space="0" w:color="auto"/>
            </w:tcBorders>
          </w:tcPr>
          <w:p w14:paraId="4CE8D929"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1722</w:t>
            </w:r>
          </w:p>
        </w:tc>
        <w:tc>
          <w:tcPr>
            <w:tcW w:w="990" w:type="dxa"/>
            <w:tcBorders>
              <w:top w:val="single" w:sz="4" w:space="0" w:color="auto"/>
              <w:left w:val="single" w:sz="4" w:space="0" w:color="auto"/>
              <w:bottom w:val="single" w:sz="4" w:space="0" w:color="auto"/>
              <w:right w:val="single" w:sz="4" w:space="0" w:color="auto"/>
            </w:tcBorders>
          </w:tcPr>
          <w:p w14:paraId="1BDFEA11"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1720</w:t>
            </w:r>
          </w:p>
        </w:tc>
        <w:tc>
          <w:tcPr>
            <w:tcW w:w="1710" w:type="dxa"/>
            <w:tcBorders>
              <w:top w:val="single" w:sz="4" w:space="0" w:color="auto"/>
              <w:left w:val="single" w:sz="4" w:space="0" w:color="auto"/>
              <w:bottom w:val="single" w:sz="4" w:space="0" w:color="auto"/>
              <w:right w:val="single" w:sz="4" w:space="0" w:color="auto"/>
            </w:tcBorders>
          </w:tcPr>
          <w:p w14:paraId="78233E6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0.48</w:t>
            </w:r>
          </w:p>
        </w:tc>
      </w:tr>
      <w:tr w:rsidR="00CF31E9" w:rsidRPr="009C148B" w14:paraId="5BFC27B0"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69C09AC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18</w:t>
            </w:r>
          </w:p>
        </w:tc>
        <w:tc>
          <w:tcPr>
            <w:tcW w:w="5545" w:type="dxa"/>
            <w:tcBorders>
              <w:top w:val="single" w:sz="4" w:space="0" w:color="auto"/>
              <w:left w:val="single" w:sz="4" w:space="0" w:color="auto"/>
              <w:bottom w:val="single" w:sz="4" w:space="0" w:color="auto"/>
              <w:right w:val="single" w:sz="4" w:space="0" w:color="auto"/>
            </w:tcBorders>
          </w:tcPr>
          <w:p w14:paraId="1CFE6317" w14:textId="77777777" w:rsidR="00CF31E9" w:rsidRPr="009C148B" w:rsidRDefault="00CF31E9" w:rsidP="00707FD5">
            <w:pPr>
              <w:contextualSpacing/>
              <w:rPr>
                <w:rFonts w:ascii="Arial" w:hAnsi="Arial" w:cs="Arial"/>
                <w:bCs/>
                <w:sz w:val="18"/>
                <w:szCs w:val="18"/>
              </w:rPr>
            </w:pPr>
            <w:r w:rsidRPr="009C148B">
              <w:rPr>
                <w:rFonts w:ascii="Arial" w:hAnsi="Arial" w:cs="Arial"/>
                <w:bCs/>
                <w:i/>
                <w:sz w:val="18"/>
                <w:szCs w:val="18"/>
              </w:rPr>
              <w:t>trans</w:t>
            </w:r>
            <w:r w:rsidRPr="009C148B">
              <w:rPr>
                <w:rFonts w:ascii="Arial" w:hAnsi="Arial" w:cs="Arial"/>
                <w:bCs/>
                <w:sz w:val="18"/>
                <w:szCs w:val="18"/>
              </w:rPr>
              <w:t>-Farnesol</w:t>
            </w:r>
          </w:p>
        </w:tc>
        <w:tc>
          <w:tcPr>
            <w:tcW w:w="1162" w:type="dxa"/>
            <w:tcBorders>
              <w:top w:val="single" w:sz="4" w:space="0" w:color="auto"/>
              <w:left w:val="single" w:sz="4" w:space="0" w:color="auto"/>
              <w:bottom w:val="single" w:sz="4" w:space="0" w:color="auto"/>
              <w:right w:val="single" w:sz="4" w:space="0" w:color="auto"/>
            </w:tcBorders>
          </w:tcPr>
          <w:p w14:paraId="662C35E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1746</w:t>
            </w:r>
          </w:p>
        </w:tc>
        <w:tc>
          <w:tcPr>
            <w:tcW w:w="990" w:type="dxa"/>
            <w:tcBorders>
              <w:top w:val="single" w:sz="4" w:space="0" w:color="auto"/>
              <w:left w:val="single" w:sz="4" w:space="0" w:color="auto"/>
              <w:bottom w:val="single" w:sz="4" w:space="0" w:color="auto"/>
              <w:right w:val="single" w:sz="4" w:space="0" w:color="auto"/>
            </w:tcBorders>
          </w:tcPr>
          <w:p w14:paraId="491DDDBA"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1741</w:t>
            </w:r>
          </w:p>
        </w:tc>
        <w:tc>
          <w:tcPr>
            <w:tcW w:w="1710" w:type="dxa"/>
            <w:tcBorders>
              <w:top w:val="single" w:sz="4" w:space="0" w:color="auto"/>
              <w:left w:val="single" w:sz="4" w:space="0" w:color="auto"/>
              <w:bottom w:val="single" w:sz="4" w:space="0" w:color="auto"/>
              <w:right w:val="single" w:sz="4" w:space="0" w:color="auto"/>
            </w:tcBorders>
          </w:tcPr>
          <w:p w14:paraId="19D0027D"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0.48</w:t>
            </w:r>
          </w:p>
        </w:tc>
      </w:tr>
      <w:tr w:rsidR="00CF31E9" w:rsidRPr="009C148B" w14:paraId="7C9AC424"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738B603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19</w:t>
            </w:r>
          </w:p>
        </w:tc>
        <w:tc>
          <w:tcPr>
            <w:tcW w:w="5545" w:type="dxa"/>
            <w:tcBorders>
              <w:top w:val="single" w:sz="4" w:space="0" w:color="auto"/>
              <w:left w:val="single" w:sz="4" w:space="0" w:color="auto"/>
              <w:bottom w:val="single" w:sz="4" w:space="0" w:color="auto"/>
              <w:right w:val="single" w:sz="4" w:space="0" w:color="auto"/>
            </w:tcBorders>
          </w:tcPr>
          <w:p w14:paraId="44F69FDB" w14:textId="77777777" w:rsidR="00CF31E9" w:rsidRPr="009C148B" w:rsidRDefault="00CF31E9" w:rsidP="00707FD5">
            <w:pPr>
              <w:tabs>
                <w:tab w:val="left" w:pos="5785"/>
              </w:tabs>
              <w:contextualSpacing/>
              <w:rPr>
                <w:rFonts w:ascii="Arial" w:hAnsi="Arial" w:cs="Arial"/>
                <w:sz w:val="18"/>
                <w:szCs w:val="18"/>
              </w:rPr>
            </w:pPr>
            <w:r w:rsidRPr="009C148B">
              <w:rPr>
                <w:rFonts w:ascii="Arial" w:hAnsi="Arial" w:cs="Arial"/>
                <w:sz w:val="18"/>
                <w:szCs w:val="18"/>
              </w:rPr>
              <w:t>Hexadecanoic acid, methyl ester (Palmitic acid)</w:t>
            </w:r>
          </w:p>
        </w:tc>
        <w:tc>
          <w:tcPr>
            <w:tcW w:w="1162" w:type="dxa"/>
            <w:tcBorders>
              <w:top w:val="single" w:sz="4" w:space="0" w:color="auto"/>
              <w:left w:val="single" w:sz="4" w:space="0" w:color="auto"/>
              <w:bottom w:val="single" w:sz="4" w:space="0" w:color="auto"/>
              <w:right w:val="single" w:sz="4" w:space="0" w:color="auto"/>
            </w:tcBorders>
          </w:tcPr>
          <w:p w14:paraId="445F5CDD"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1910</w:t>
            </w:r>
          </w:p>
        </w:tc>
        <w:tc>
          <w:tcPr>
            <w:tcW w:w="990" w:type="dxa"/>
            <w:tcBorders>
              <w:top w:val="single" w:sz="4" w:space="0" w:color="auto"/>
              <w:left w:val="single" w:sz="4" w:space="0" w:color="auto"/>
              <w:bottom w:val="single" w:sz="4" w:space="0" w:color="auto"/>
              <w:right w:val="single" w:sz="4" w:space="0" w:color="auto"/>
            </w:tcBorders>
          </w:tcPr>
          <w:p w14:paraId="197A6EFE"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1906</w:t>
            </w:r>
          </w:p>
        </w:tc>
        <w:tc>
          <w:tcPr>
            <w:tcW w:w="1710" w:type="dxa"/>
            <w:tcBorders>
              <w:top w:val="single" w:sz="4" w:space="0" w:color="auto"/>
              <w:left w:val="single" w:sz="4" w:space="0" w:color="auto"/>
              <w:bottom w:val="single" w:sz="4" w:space="0" w:color="auto"/>
              <w:right w:val="single" w:sz="4" w:space="0" w:color="auto"/>
            </w:tcBorders>
          </w:tcPr>
          <w:p w14:paraId="0900BE8C"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0.64</w:t>
            </w:r>
          </w:p>
        </w:tc>
      </w:tr>
      <w:tr w:rsidR="00CF31E9" w:rsidRPr="009C148B" w14:paraId="3C96CAC9"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58639DA0"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20</w:t>
            </w:r>
          </w:p>
        </w:tc>
        <w:tc>
          <w:tcPr>
            <w:tcW w:w="5545" w:type="dxa"/>
            <w:tcBorders>
              <w:top w:val="single" w:sz="4" w:space="0" w:color="auto"/>
              <w:left w:val="single" w:sz="4" w:space="0" w:color="auto"/>
              <w:bottom w:val="single" w:sz="4" w:space="0" w:color="auto"/>
              <w:right w:val="single" w:sz="4" w:space="0" w:color="auto"/>
            </w:tcBorders>
          </w:tcPr>
          <w:p w14:paraId="00A2E968"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Hexadecanoic acid</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04E0EBF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1964</w:t>
            </w:r>
          </w:p>
        </w:tc>
        <w:tc>
          <w:tcPr>
            <w:tcW w:w="990" w:type="dxa"/>
            <w:tcBorders>
              <w:top w:val="single" w:sz="4" w:space="0" w:color="auto"/>
              <w:left w:val="single" w:sz="4" w:space="0" w:color="auto"/>
              <w:bottom w:val="single" w:sz="4" w:space="0" w:color="auto"/>
              <w:right w:val="single" w:sz="4" w:space="0" w:color="auto"/>
            </w:tcBorders>
          </w:tcPr>
          <w:p w14:paraId="43C80FA9"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1960</w:t>
            </w:r>
          </w:p>
        </w:tc>
        <w:tc>
          <w:tcPr>
            <w:tcW w:w="1710" w:type="dxa"/>
            <w:tcBorders>
              <w:top w:val="single" w:sz="4" w:space="0" w:color="auto"/>
              <w:left w:val="single" w:sz="4" w:space="0" w:color="auto"/>
              <w:bottom w:val="single" w:sz="4" w:space="0" w:color="auto"/>
              <w:right w:val="single" w:sz="4" w:space="0" w:color="auto"/>
            </w:tcBorders>
          </w:tcPr>
          <w:p w14:paraId="6D0D919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7.74</w:t>
            </w:r>
          </w:p>
        </w:tc>
      </w:tr>
      <w:tr w:rsidR="00CF31E9" w:rsidRPr="009C148B" w14:paraId="6F13164D"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7FEE49C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21</w:t>
            </w:r>
          </w:p>
        </w:tc>
        <w:tc>
          <w:tcPr>
            <w:tcW w:w="5545" w:type="dxa"/>
            <w:tcBorders>
              <w:top w:val="single" w:sz="4" w:space="0" w:color="auto"/>
              <w:left w:val="single" w:sz="4" w:space="0" w:color="auto"/>
              <w:bottom w:val="single" w:sz="4" w:space="0" w:color="auto"/>
              <w:right w:val="single" w:sz="4" w:space="0" w:color="auto"/>
            </w:tcBorders>
          </w:tcPr>
          <w:p w14:paraId="7391191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Menthan-3,8-diene</w:t>
            </w:r>
          </w:p>
        </w:tc>
        <w:tc>
          <w:tcPr>
            <w:tcW w:w="1162" w:type="dxa"/>
            <w:tcBorders>
              <w:top w:val="single" w:sz="4" w:space="0" w:color="auto"/>
              <w:left w:val="single" w:sz="4" w:space="0" w:color="auto"/>
              <w:bottom w:val="single" w:sz="4" w:space="0" w:color="auto"/>
              <w:right w:val="single" w:sz="4" w:space="0" w:color="auto"/>
            </w:tcBorders>
          </w:tcPr>
          <w:p w14:paraId="207C00B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1995</w:t>
            </w:r>
          </w:p>
        </w:tc>
        <w:tc>
          <w:tcPr>
            <w:tcW w:w="990" w:type="dxa"/>
            <w:tcBorders>
              <w:top w:val="single" w:sz="4" w:space="0" w:color="auto"/>
              <w:left w:val="single" w:sz="4" w:space="0" w:color="auto"/>
              <w:bottom w:val="single" w:sz="4" w:space="0" w:color="auto"/>
              <w:right w:val="single" w:sz="4" w:space="0" w:color="auto"/>
            </w:tcBorders>
          </w:tcPr>
          <w:p w14:paraId="5033337B"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1997</w:t>
            </w:r>
          </w:p>
        </w:tc>
        <w:tc>
          <w:tcPr>
            <w:tcW w:w="1710" w:type="dxa"/>
            <w:tcBorders>
              <w:top w:val="single" w:sz="4" w:space="0" w:color="auto"/>
              <w:left w:val="single" w:sz="4" w:space="0" w:color="auto"/>
              <w:bottom w:val="single" w:sz="4" w:space="0" w:color="auto"/>
              <w:right w:val="single" w:sz="4" w:space="0" w:color="auto"/>
            </w:tcBorders>
          </w:tcPr>
          <w:p w14:paraId="574AE3D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3.00</w:t>
            </w:r>
          </w:p>
        </w:tc>
      </w:tr>
      <w:tr w:rsidR="00CF31E9" w:rsidRPr="009C148B" w14:paraId="47B59B8F"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A4B8374"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22</w:t>
            </w:r>
          </w:p>
        </w:tc>
        <w:tc>
          <w:tcPr>
            <w:tcW w:w="5545" w:type="dxa"/>
            <w:tcBorders>
              <w:top w:val="single" w:sz="4" w:space="0" w:color="auto"/>
              <w:left w:val="single" w:sz="4" w:space="0" w:color="auto"/>
              <w:bottom w:val="single" w:sz="4" w:space="0" w:color="auto"/>
              <w:right w:val="single" w:sz="4" w:space="0" w:color="auto"/>
            </w:tcBorders>
          </w:tcPr>
          <w:p w14:paraId="4DFEE02B"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Methyl stearate</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45EAA218"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2101</w:t>
            </w:r>
          </w:p>
        </w:tc>
        <w:tc>
          <w:tcPr>
            <w:tcW w:w="990" w:type="dxa"/>
            <w:tcBorders>
              <w:top w:val="single" w:sz="4" w:space="0" w:color="auto"/>
              <w:left w:val="single" w:sz="4" w:space="0" w:color="auto"/>
              <w:bottom w:val="single" w:sz="4" w:space="0" w:color="auto"/>
              <w:right w:val="single" w:sz="4" w:space="0" w:color="auto"/>
            </w:tcBorders>
          </w:tcPr>
          <w:p w14:paraId="55594FB4"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2099</w:t>
            </w:r>
          </w:p>
        </w:tc>
        <w:tc>
          <w:tcPr>
            <w:tcW w:w="1710" w:type="dxa"/>
            <w:tcBorders>
              <w:top w:val="single" w:sz="4" w:space="0" w:color="auto"/>
              <w:left w:val="single" w:sz="4" w:space="0" w:color="auto"/>
              <w:bottom w:val="single" w:sz="4" w:space="0" w:color="auto"/>
              <w:right w:val="single" w:sz="4" w:space="0" w:color="auto"/>
            </w:tcBorders>
          </w:tcPr>
          <w:p w14:paraId="5E539630"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11.37</w:t>
            </w:r>
          </w:p>
        </w:tc>
      </w:tr>
      <w:tr w:rsidR="00CF31E9" w:rsidRPr="009C148B" w14:paraId="61C14604"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1D1D9AE9"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23</w:t>
            </w:r>
          </w:p>
        </w:tc>
        <w:tc>
          <w:tcPr>
            <w:tcW w:w="5545" w:type="dxa"/>
            <w:tcBorders>
              <w:top w:val="single" w:sz="4" w:space="0" w:color="auto"/>
              <w:left w:val="single" w:sz="4" w:space="0" w:color="auto"/>
              <w:bottom w:val="single" w:sz="4" w:space="0" w:color="auto"/>
              <w:right w:val="single" w:sz="4" w:space="0" w:color="auto"/>
            </w:tcBorders>
          </w:tcPr>
          <w:p w14:paraId="13CCADF2"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Vaccenic acid methyl ester</w:t>
            </w:r>
          </w:p>
        </w:tc>
        <w:tc>
          <w:tcPr>
            <w:tcW w:w="1162" w:type="dxa"/>
            <w:tcBorders>
              <w:top w:val="single" w:sz="4" w:space="0" w:color="auto"/>
              <w:left w:val="single" w:sz="4" w:space="0" w:color="auto"/>
              <w:bottom w:val="single" w:sz="4" w:space="0" w:color="auto"/>
              <w:right w:val="single" w:sz="4" w:space="0" w:color="auto"/>
            </w:tcBorders>
          </w:tcPr>
          <w:p w14:paraId="2E39D377"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2117</w:t>
            </w:r>
          </w:p>
        </w:tc>
        <w:tc>
          <w:tcPr>
            <w:tcW w:w="990" w:type="dxa"/>
            <w:tcBorders>
              <w:top w:val="single" w:sz="4" w:space="0" w:color="auto"/>
              <w:left w:val="single" w:sz="4" w:space="0" w:color="auto"/>
              <w:bottom w:val="single" w:sz="4" w:space="0" w:color="auto"/>
              <w:right w:val="single" w:sz="4" w:space="0" w:color="auto"/>
            </w:tcBorders>
          </w:tcPr>
          <w:p w14:paraId="7B7238B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2115</w:t>
            </w:r>
          </w:p>
        </w:tc>
        <w:tc>
          <w:tcPr>
            <w:tcW w:w="1710" w:type="dxa"/>
            <w:tcBorders>
              <w:top w:val="single" w:sz="4" w:space="0" w:color="auto"/>
              <w:left w:val="single" w:sz="4" w:space="0" w:color="auto"/>
              <w:bottom w:val="single" w:sz="4" w:space="0" w:color="auto"/>
              <w:right w:val="single" w:sz="4" w:space="0" w:color="auto"/>
            </w:tcBorders>
          </w:tcPr>
          <w:p w14:paraId="67F5F4E8"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1.10</w:t>
            </w:r>
          </w:p>
        </w:tc>
      </w:tr>
      <w:tr w:rsidR="00CF31E9" w:rsidRPr="009C148B" w14:paraId="4BBDB54E" w14:textId="77777777" w:rsidTr="009C148B">
        <w:tc>
          <w:tcPr>
            <w:tcW w:w="583" w:type="dxa"/>
            <w:tcBorders>
              <w:top w:val="single" w:sz="4" w:space="0" w:color="auto"/>
              <w:left w:val="single" w:sz="4" w:space="0" w:color="auto"/>
              <w:bottom w:val="single" w:sz="4" w:space="0" w:color="auto"/>
              <w:right w:val="single" w:sz="4" w:space="0" w:color="auto"/>
            </w:tcBorders>
            <w:hideMark/>
          </w:tcPr>
          <w:p w14:paraId="4EA7EA35"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24</w:t>
            </w:r>
          </w:p>
        </w:tc>
        <w:tc>
          <w:tcPr>
            <w:tcW w:w="5545" w:type="dxa"/>
            <w:tcBorders>
              <w:top w:val="single" w:sz="4" w:space="0" w:color="auto"/>
              <w:left w:val="single" w:sz="4" w:space="0" w:color="auto"/>
              <w:bottom w:val="single" w:sz="4" w:space="0" w:color="auto"/>
              <w:right w:val="single" w:sz="4" w:space="0" w:color="auto"/>
            </w:tcBorders>
          </w:tcPr>
          <w:p w14:paraId="1AD0DC88"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Phytol</w:t>
            </w:r>
            <w:r w:rsidR="009C148B" w:rsidRPr="009C148B">
              <w:rPr>
                <w:rFonts w:ascii="Arial" w:hAnsi="Arial" w:cs="Arial"/>
                <w:bCs/>
                <w:sz w:val="18"/>
                <w:szCs w:val="18"/>
              </w:rPr>
              <w:t xml:space="preserve"> </w:t>
            </w:r>
          </w:p>
        </w:tc>
        <w:tc>
          <w:tcPr>
            <w:tcW w:w="1162" w:type="dxa"/>
            <w:tcBorders>
              <w:top w:val="single" w:sz="4" w:space="0" w:color="auto"/>
              <w:left w:val="single" w:sz="4" w:space="0" w:color="auto"/>
              <w:bottom w:val="single" w:sz="4" w:space="0" w:color="auto"/>
              <w:right w:val="single" w:sz="4" w:space="0" w:color="auto"/>
            </w:tcBorders>
          </w:tcPr>
          <w:p w14:paraId="59A908C0"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2120</w:t>
            </w:r>
          </w:p>
        </w:tc>
        <w:tc>
          <w:tcPr>
            <w:tcW w:w="990" w:type="dxa"/>
            <w:tcBorders>
              <w:top w:val="single" w:sz="4" w:space="0" w:color="auto"/>
              <w:left w:val="single" w:sz="4" w:space="0" w:color="auto"/>
              <w:bottom w:val="single" w:sz="4" w:space="0" w:color="auto"/>
              <w:right w:val="single" w:sz="4" w:space="0" w:color="auto"/>
            </w:tcBorders>
          </w:tcPr>
          <w:p w14:paraId="44C18232" w14:textId="77777777" w:rsidR="00CF31E9" w:rsidRPr="009C148B" w:rsidRDefault="00CF31E9" w:rsidP="00707FD5">
            <w:pPr>
              <w:contextualSpacing/>
              <w:rPr>
                <w:rFonts w:ascii="Arial" w:hAnsi="Arial" w:cs="Arial"/>
                <w:sz w:val="18"/>
                <w:szCs w:val="18"/>
              </w:rPr>
            </w:pPr>
            <w:r w:rsidRPr="009C148B">
              <w:rPr>
                <w:rFonts w:ascii="Arial" w:hAnsi="Arial" w:cs="Arial"/>
                <w:sz w:val="18"/>
                <w:szCs w:val="18"/>
              </w:rPr>
              <w:t>2119</w:t>
            </w:r>
          </w:p>
        </w:tc>
        <w:tc>
          <w:tcPr>
            <w:tcW w:w="1710" w:type="dxa"/>
            <w:tcBorders>
              <w:top w:val="single" w:sz="4" w:space="0" w:color="auto"/>
              <w:left w:val="single" w:sz="4" w:space="0" w:color="auto"/>
              <w:bottom w:val="single" w:sz="4" w:space="0" w:color="auto"/>
              <w:right w:val="single" w:sz="4" w:space="0" w:color="auto"/>
            </w:tcBorders>
          </w:tcPr>
          <w:p w14:paraId="4EAC86D7" w14:textId="77777777" w:rsidR="00CF31E9" w:rsidRPr="009C148B" w:rsidRDefault="00CF31E9" w:rsidP="00707FD5">
            <w:pPr>
              <w:contextualSpacing/>
              <w:rPr>
                <w:rFonts w:ascii="Arial" w:hAnsi="Arial" w:cs="Arial"/>
                <w:bCs/>
                <w:sz w:val="18"/>
                <w:szCs w:val="18"/>
              </w:rPr>
            </w:pPr>
            <w:r w:rsidRPr="009C148B">
              <w:rPr>
                <w:rFonts w:ascii="Arial" w:hAnsi="Arial" w:cs="Arial"/>
                <w:bCs/>
                <w:sz w:val="18"/>
                <w:szCs w:val="18"/>
              </w:rPr>
              <w:t>13.77</w:t>
            </w:r>
          </w:p>
        </w:tc>
      </w:tr>
      <w:tr w:rsidR="00CF31E9" w:rsidRPr="009C148B" w14:paraId="46F88E89"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7E14AF3"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t>Total</w:t>
            </w:r>
          </w:p>
        </w:tc>
        <w:tc>
          <w:tcPr>
            <w:tcW w:w="1710" w:type="dxa"/>
            <w:tcBorders>
              <w:top w:val="single" w:sz="4" w:space="0" w:color="auto"/>
              <w:left w:val="single" w:sz="4" w:space="0" w:color="auto"/>
              <w:bottom w:val="single" w:sz="4" w:space="0" w:color="auto"/>
              <w:right w:val="single" w:sz="4" w:space="0" w:color="auto"/>
            </w:tcBorders>
          </w:tcPr>
          <w:p w14:paraId="29052F69"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99.30</w:t>
            </w:r>
          </w:p>
        </w:tc>
      </w:tr>
      <w:tr w:rsidR="00CF31E9" w:rsidRPr="009C148B" w14:paraId="0886D0F3"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880EADF"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lastRenderedPageBreak/>
              <w:t>Monoterpene hydrocarbons (Sr. No: 2,3,5,21)</w:t>
            </w:r>
          </w:p>
        </w:tc>
        <w:tc>
          <w:tcPr>
            <w:tcW w:w="1710" w:type="dxa"/>
            <w:tcBorders>
              <w:top w:val="single" w:sz="4" w:space="0" w:color="auto"/>
              <w:left w:val="single" w:sz="4" w:space="0" w:color="auto"/>
              <w:bottom w:val="single" w:sz="4" w:space="0" w:color="auto"/>
              <w:right w:val="single" w:sz="4" w:space="0" w:color="auto"/>
            </w:tcBorders>
          </w:tcPr>
          <w:p w14:paraId="14BF4355"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5.4</w:t>
            </w:r>
          </w:p>
        </w:tc>
      </w:tr>
      <w:tr w:rsidR="00CF31E9" w:rsidRPr="009C148B" w14:paraId="06B75256"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370AAF2D"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t>Oxygenated monoterpenes (Sr. No: 6,8,10,11)</w:t>
            </w:r>
          </w:p>
        </w:tc>
        <w:tc>
          <w:tcPr>
            <w:tcW w:w="1710" w:type="dxa"/>
            <w:tcBorders>
              <w:top w:val="single" w:sz="4" w:space="0" w:color="auto"/>
              <w:left w:val="single" w:sz="4" w:space="0" w:color="auto"/>
              <w:bottom w:val="single" w:sz="4" w:space="0" w:color="auto"/>
              <w:right w:val="single" w:sz="4" w:space="0" w:color="auto"/>
            </w:tcBorders>
          </w:tcPr>
          <w:p w14:paraId="2FEF3454"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16.14</w:t>
            </w:r>
          </w:p>
        </w:tc>
      </w:tr>
      <w:tr w:rsidR="00CF31E9" w:rsidRPr="009C148B" w14:paraId="239D83E8"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1DE5C39"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sz w:val="18"/>
                <w:szCs w:val="18"/>
              </w:rPr>
              <w:t>Sesquiterpene hydrocarbons (Sr. No: 12)</w:t>
            </w:r>
          </w:p>
        </w:tc>
        <w:tc>
          <w:tcPr>
            <w:tcW w:w="1710" w:type="dxa"/>
            <w:tcBorders>
              <w:top w:val="single" w:sz="4" w:space="0" w:color="auto"/>
              <w:left w:val="single" w:sz="4" w:space="0" w:color="auto"/>
              <w:bottom w:val="single" w:sz="4" w:space="0" w:color="auto"/>
              <w:right w:val="single" w:sz="4" w:space="0" w:color="auto"/>
            </w:tcBorders>
          </w:tcPr>
          <w:p w14:paraId="0A84CC47"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13.34</w:t>
            </w:r>
          </w:p>
        </w:tc>
      </w:tr>
      <w:tr w:rsidR="00CF31E9" w:rsidRPr="009C148B" w14:paraId="245AF10A"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6CDA1307" w14:textId="77777777" w:rsidR="00CF31E9" w:rsidRPr="009C148B" w:rsidRDefault="00CF31E9" w:rsidP="00707FD5">
            <w:pPr>
              <w:contextualSpacing/>
              <w:jc w:val="center"/>
              <w:rPr>
                <w:rFonts w:ascii="Arial" w:hAnsi="Arial" w:cs="Arial"/>
                <w:b/>
                <w:sz w:val="18"/>
                <w:szCs w:val="18"/>
              </w:rPr>
            </w:pPr>
            <w:r w:rsidRPr="009C148B">
              <w:rPr>
                <w:rFonts w:ascii="Arial" w:hAnsi="Arial" w:cs="Arial"/>
                <w:b/>
                <w:bCs/>
                <w:sz w:val="18"/>
                <w:szCs w:val="18"/>
              </w:rPr>
              <w:t xml:space="preserve">Oxygenated sesquiterpenes </w:t>
            </w:r>
            <w:r w:rsidRPr="009C148B">
              <w:rPr>
                <w:rFonts w:ascii="Arial" w:hAnsi="Arial" w:cs="Arial"/>
                <w:b/>
                <w:sz w:val="18"/>
                <w:szCs w:val="18"/>
              </w:rPr>
              <w:t>(Sr. No: 13-16,18)</w:t>
            </w:r>
          </w:p>
        </w:tc>
        <w:tc>
          <w:tcPr>
            <w:tcW w:w="1710" w:type="dxa"/>
            <w:tcBorders>
              <w:top w:val="single" w:sz="4" w:space="0" w:color="auto"/>
              <w:left w:val="single" w:sz="4" w:space="0" w:color="auto"/>
              <w:bottom w:val="single" w:sz="4" w:space="0" w:color="auto"/>
              <w:right w:val="single" w:sz="4" w:space="0" w:color="auto"/>
            </w:tcBorders>
          </w:tcPr>
          <w:p w14:paraId="0518D2C8"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19.25</w:t>
            </w:r>
          </w:p>
        </w:tc>
      </w:tr>
      <w:tr w:rsidR="00CF31E9" w:rsidRPr="009C148B" w14:paraId="31FF4C7A"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4FDDD0D1"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Diterpenes </w:t>
            </w:r>
            <w:r w:rsidRPr="009C148B">
              <w:rPr>
                <w:rFonts w:ascii="Arial" w:hAnsi="Arial" w:cs="Arial"/>
                <w:b/>
                <w:sz w:val="18"/>
                <w:szCs w:val="18"/>
              </w:rPr>
              <w:t>(Sr. No: 24)</w:t>
            </w:r>
          </w:p>
        </w:tc>
        <w:tc>
          <w:tcPr>
            <w:tcW w:w="1710" w:type="dxa"/>
            <w:tcBorders>
              <w:top w:val="single" w:sz="4" w:space="0" w:color="auto"/>
              <w:left w:val="single" w:sz="4" w:space="0" w:color="auto"/>
              <w:bottom w:val="single" w:sz="4" w:space="0" w:color="auto"/>
              <w:right w:val="single" w:sz="4" w:space="0" w:color="auto"/>
            </w:tcBorders>
          </w:tcPr>
          <w:p w14:paraId="0BA0C702"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13.77</w:t>
            </w:r>
          </w:p>
        </w:tc>
      </w:tr>
      <w:tr w:rsidR="00CF31E9" w:rsidRPr="009C148B" w14:paraId="66D7A710"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2A25B95E"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Esters </w:t>
            </w:r>
            <w:r w:rsidRPr="009C148B">
              <w:rPr>
                <w:rFonts w:ascii="Arial" w:hAnsi="Arial" w:cs="Arial"/>
                <w:b/>
                <w:sz w:val="18"/>
                <w:szCs w:val="18"/>
              </w:rPr>
              <w:t>(Sr. No: 9)</w:t>
            </w:r>
          </w:p>
        </w:tc>
        <w:tc>
          <w:tcPr>
            <w:tcW w:w="1710" w:type="dxa"/>
            <w:tcBorders>
              <w:top w:val="single" w:sz="4" w:space="0" w:color="auto"/>
              <w:left w:val="single" w:sz="4" w:space="0" w:color="auto"/>
              <w:bottom w:val="single" w:sz="4" w:space="0" w:color="auto"/>
              <w:right w:val="single" w:sz="4" w:space="0" w:color="auto"/>
            </w:tcBorders>
          </w:tcPr>
          <w:p w14:paraId="044504D9"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8.79</w:t>
            </w:r>
          </w:p>
        </w:tc>
      </w:tr>
      <w:tr w:rsidR="00CF31E9" w:rsidRPr="009C148B" w14:paraId="29406307"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7A30ED6C"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Fatty acids </w:t>
            </w:r>
            <w:r w:rsidRPr="009C148B">
              <w:rPr>
                <w:rFonts w:ascii="Arial" w:hAnsi="Arial" w:cs="Arial"/>
                <w:b/>
                <w:sz w:val="18"/>
                <w:szCs w:val="18"/>
              </w:rPr>
              <w:t>(Sr. No: 19,20,22,23)</w:t>
            </w:r>
          </w:p>
        </w:tc>
        <w:tc>
          <w:tcPr>
            <w:tcW w:w="1710" w:type="dxa"/>
            <w:tcBorders>
              <w:top w:val="single" w:sz="4" w:space="0" w:color="auto"/>
              <w:left w:val="single" w:sz="4" w:space="0" w:color="auto"/>
              <w:bottom w:val="single" w:sz="4" w:space="0" w:color="auto"/>
              <w:right w:val="single" w:sz="4" w:space="0" w:color="auto"/>
            </w:tcBorders>
          </w:tcPr>
          <w:p w14:paraId="4211358E"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20.85</w:t>
            </w:r>
          </w:p>
        </w:tc>
      </w:tr>
      <w:tr w:rsidR="00CF31E9" w:rsidRPr="009C148B" w14:paraId="478DD15A"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2623C03D"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Aldehydes </w:t>
            </w:r>
            <w:r w:rsidRPr="009C148B">
              <w:rPr>
                <w:rFonts w:ascii="Arial" w:hAnsi="Arial" w:cs="Arial"/>
                <w:b/>
                <w:sz w:val="18"/>
                <w:szCs w:val="18"/>
              </w:rPr>
              <w:t>(Sr. No: 17)</w:t>
            </w:r>
          </w:p>
        </w:tc>
        <w:tc>
          <w:tcPr>
            <w:tcW w:w="1710" w:type="dxa"/>
            <w:tcBorders>
              <w:top w:val="single" w:sz="4" w:space="0" w:color="auto"/>
              <w:left w:val="single" w:sz="4" w:space="0" w:color="auto"/>
              <w:bottom w:val="single" w:sz="4" w:space="0" w:color="auto"/>
              <w:right w:val="single" w:sz="4" w:space="0" w:color="auto"/>
            </w:tcBorders>
          </w:tcPr>
          <w:p w14:paraId="44929C95"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0.48</w:t>
            </w:r>
          </w:p>
        </w:tc>
      </w:tr>
      <w:tr w:rsidR="00CF31E9" w:rsidRPr="009C148B" w14:paraId="5A5C3620"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26A53FA4"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 xml:space="preserve">Alcohols </w:t>
            </w:r>
            <w:r w:rsidRPr="009C148B">
              <w:rPr>
                <w:rFonts w:ascii="Arial" w:hAnsi="Arial" w:cs="Arial"/>
                <w:b/>
                <w:sz w:val="18"/>
                <w:szCs w:val="18"/>
              </w:rPr>
              <w:t>(Sr. No: 1)</w:t>
            </w:r>
          </w:p>
        </w:tc>
        <w:tc>
          <w:tcPr>
            <w:tcW w:w="1710" w:type="dxa"/>
            <w:tcBorders>
              <w:top w:val="single" w:sz="4" w:space="0" w:color="auto"/>
              <w:left w:val="single" w:sz="4" w:space="0" w:color="auto"/>
              <w:bottom w:val="single" w:sz="4" w:space="0" w:color="auto"/>
              <w:right w:val="single" w:sz="4" w:space="0" w:color="auto"/>
            </w:tcBorders>
          </w:tcPr>
          <w:p w14:paraId="2C87372B"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2.28</w:t>
            </w:r>
          </w:p>
        </w:tc>
      </w:tr>
      <w:tr w:rsidR="00CF31E9" w:rsidRPr="009C148B" w14:paraId="7D4C7FB3" w14:textId="77777777" w:rsidTr="009C148B">
        <w:tc>
          <w:tcPr>
            <w:tcW w:w="8280" w:type="dxa"/>
            <w:gridSpan w:val="4"/>
            <w:tcBorders>
              <w:top w:val="single" w:sz="4" w:space="0" w:color="auto"/>
              <w:left w:val="single" w:sz="4" w:space="0" w:color="auto"/>
              <w:bottom w:val="single" w:sz="4" w:space="0" w:color="auto"/>
              <w:right w:val="single" w:sz="4" w:space="0" w:color="auto"/>
            </w:tcBorders>
          </w:tcPr>
          <w:p w14:paraId="1E954ABC"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Oxide</w:t>
            </w:r>
            <w:r w:rsidRPr="009C148B">
              <w:rPr>
                <w:rFonts w:ascii="Arial" w:hAnsi="Arial" w:cs="Arial"/>
                <w:b/>
                <w:sz w:val="18"/>
                <w:szCs w:val="18"/>
              </w:rPr>
              <w:t>(Sr. No: 4)</w:t>
            </w:r>
          </w:p>
        </w:tc>
        <w:tc>
          <w:tcPr>
            <w:tcW w:w="1710" w:type="dxa"/>
            <w:tcBorders>
              <w:top w:val="single" w:sz="4" w:space="0" w:color="auto"/>
              <w:left w:val="single" w:sz="4" w:space="0" w:color="auto"/>
              <w:bottom w:val="single" w:sz="4" w:space="0" w:color="auto"/>
              <w:right w:val="single" w:sz="4" w:space="0" w:color="auto"/>
            </w:tcBorders>
          </w:tcPr>
          <w:p w14:paraId="6060D15B" w14:textId="77777777" w:rsidR="00CF31E9" w:rsidRPr="009C148B" w:rsidRDefault="00CF31E9" w:rsidP="00707FD5">
            <w:pPr>
              <w:contextualSpacing/>
              <w:jc w:val="center"/>
              <w:rPr>
                <w:rFonts w:ascii="Arial" w:hAnsi="Arial" w:cs="Arial"/>
                <w:b/>
                <w:bCs/>
                <w:sz w:val="18"/>
                <w:szCs w:val="18"/>
              </w:rPr>
            </w:pPr>
            <w:r w:rsidRPr="009C148B">
              <w:rPr>
                <w:rFonts w:ascii="Arial" w:hAnsi="Arial" w:cs="Arial"/>
                <w:b/>
                <w:bCs/>
                <w:sz w:val="18"/>
                <w:szCs w:val="18"/>
              </w:rPr>
              <w:t>0.44</w:t>
            </w:r>
          </w:p>
        </w:tc>
      </w:tr>
    </w:tbl>
    <w:p w14:paraId="7ACBE897" w14:textId="77777777" w:rsidR="009C148B" w:rsidRPr="006D08AB" w:rsidRDefault="009C148B" w:rsidP="009C148B">
      <w:pPr>
        <w:rPr>
          <w:rFonts w:ascii="Times New Roman" w:hAnsi="Times New Roman"/>
          <w:sz w:val="18"/>
          <w:szCs w:val="18"/>
        </w:rPr>
      </w:pPr>
      <w:r>
        <w:rPr>
          <w:rFonts w:ascii="Times New Roman" w:hAnsi="Times New Roman"/>
          <w:sz w:val="18"/>
          <w:szCs w:val="18"/>
        </w:rPr>
        <w:t>S/N = Elution order on HP</w:t>
      </w:r>
      <w:r w:rsidRPr="006D08AB">
        <w:rPr>
          <w:rFonts w:ascii="Times New Roman" w:hAnsi="Times New Roman"/>
          <w:sz w:val="18"/>
          <w:szCs w:val="18"/>
        </w:rPr>
        <w:t>-5MS column; RI (Exp</w:t>
      </w:r>
      <w:r>
        <w:rPr>
          <w:rFonts w:ascii="Times New Roman" w:hAnsi="Times New Roman"/>
          <w:sz w:val="18"/>
          <w:szCs w:val="18"/>
        </w:rPr>
        <w:t>.</w:t>
      </w:r>
      <w:r w:rsidRPr="006D08AB">
        <w:rPr>
          <w:rFonts w:ascii="Times New Roman" w:hAnsi="Times New Roman"/>
          <w:sz w:val="18"/>
          <w:szCs w:val="18"/>
        </w:rPr>
        <w:t>) Experimentally determin</w:t>
      </w:r>
      <w:r>
        <w:rPr>
          <w:rFonts w:ascii="Times New Roman" w:hAnsi="Times New Roman"/>
          <w:sz w:val="18"/>
          <w:szCs w:val="18"/>
        </w:rPr>
        <w:t xml:space="preserve">ed Retention indices; RI (Lit.), </w:t>
      </w:r>
      <w:r w:rsidRPr="006D08AB">
        <w:rPr>
          <w:rFonts w:ascii="Times New Roman" w:hAnsi="Times New Roman"/>
          <w:sz w:val="18"/>
          <w:szCs w:val="18"/>
        </w:rPr>
        <w:t>Literature retention indices</w:t>
      </w:r>
    </w:p>
    <w:p w14:paraId="7BA6DEB7" w14:textId="77777777" w:rsidR="009C148B" w:rsidRDefault="009C148B" w:rsidP="00441B6F">
      <w:pPr>
        <w:pStyle w:val="Body"/>
        <w:spacing w:after="0"/>
        <w:rPr>
          <w:rFonts w:ascii="Arial" w:hAnsi="Arial" w:cs="Arial"/>
        </w:rPr>
      </w:pPr>
    </w:p>
    <w:p w14:paraId="4BBB080B" w14:textId="40C4B4C6" w:rsidR="009C148B" w:rsidRPr="00D91967" w:rsidRDefault="009C148B" w:rsidP="00441B6F">
      <w:pPr>
        <w:pStyle w:val="Body"/>
        <w:spacing w:after="0"/>
        <w:rPr>
          <w:rFonts w:ascii="Arial" w:hAnsi="Arial" w:cs="Arial"/>
          <w:sz w:val="22"/>
          <w:szCs w:val="22"/>
        </w:rPr>
      </w:pPr>
      <w:r w:rsidRPr="009C148B">
        <w:rPr>
          <w:rFonts w:ascii="Arial" w:hAnsi="Arial" w:cs="Arial"/>
          <w:sz w:val="22"/>
          <w:szCs w:val="22"/>
        </w:rPr>
        <w:t xml:space="preserve">From Table 4, it could be observed that oxygenated monoterpenes (16.14%), sesquiterpene hydrocarbons (13.34%), oxygenated sesquiterpenes (19.25%), diterpenes (13.77%) and fatty acids (20.88) constitute the main classes of compounds present in the methanolic root extract of </w:t>
      </w:r>
      <w:r w:rsidRPr="009C148B">
        <w:rPr>
          <w:rFonts w:ascii="Arial" w:hAnsi="Arial" w:cs="Arial"/>
          <w:i/>
          <w:sz w:val="22"/>
          <w:szCs w:val="22"/>
        </w:rPr>
        <w:t>G. kola</w:t>
      </w:r>
      <w:r w:rsidRPr="009C148B">
        <w:rPr>
          <w:rFonts w:ascii="Arial" w:hAnsi="Arial" w:cs="Arial"/>
          <w:sz w:val="22"/>
          <w:szCs w:val="22"/>
        </w:rPr>
        <w:t xml:space="preserve">. The compounds occurring in higher amounts were </w:t>
      </w:r>
      <w:r>
        <w:rPr>
          <w:rFonts w:ascii="Arial" w:hAnsi="Arial" w:cs="Arial"/>
          <w:bCs/>
          <w:sz w:val="22"/>
          <w:szCs w:val="22"/>
        </w:rPr>
        <w:t>p</w:t>
      </w:r>
      <w:r w:rsidRPr="009C148B">
        <w:rPr>
          <w:rFonts w:ascii="Arial" w:hAnsi="Arial" w:cs="Arial"/>
          <w:bCs/>
          <w:sz w:val="22"/>
          <w:szCs w:val="22"/>
        </w:rPr>
        <w:t>hytol (13.77%)</w:t>
      </w:r>
      <w:r w:rsidRPr="009C148B">
        <w:rPr>
          <w:rFonts w:ascii="Arial" w:hAnsi="Arial" w:cs="Arial"/>
          <w:sz w:val="22"/>
          <w:szCs w:val="22"/>
        </w:rPr>
        <w:t>, (</w:t>
      </w:r>
      <w:r w:rsidRPr="009C148B">
        <w:rPr>
          <w:rFonts w:ascii="Arial" w:hAnsi="Arial" w:cs="Arial"/>
          <w:i/>
          <w:sz w:val="22"/>
          <w:szCs w:val="22"/>
        </w:rPr>
        <w:t>Z</w:t>
      </w:r>
      <w:r>
        <w:rPr>
          <w:rFonts w:ascii="Arial" w:hAnsi="Arial" w:cs="Arial"/>
          <w:sz w:val="22"/>
          <w:szCs w:val="22"/>
        </w:rPr>
        <w:t>)-β-</w:t>
      </w:r>
      <w:proofErr w:type="spellStart"/>
      <w:r>
        <w:rPr>
          <w:rFonts w:ascii="Arial" w:hAnsi="Arial" w:cs="Arial"/>
          <w:sz w:val="22"/>
          <w:szCs w:val="22"/>
        </w:rPr>
        <w:t>f</w:t>
      </w:r>
      <w:r w:rsidRPr="009C148B">
        <w:rPr>
          <w:rFonts w:ascii="Arial" w:hAnsi="Arial" w:cs="Arial"/>
          <w:sz w:val="22"/>
          <w:szCs w:val="22"/>
        </w:rPr>
        <w:t>arnesene</w:t>
      </w:r>
      <w:proofErr w:type="spellEnd"/>
      <w:r w:rsidRPr="009C148B">
        <w:rPr>
          <w:rFonts w:ascii="Arial" w:hAnsi="Arial" w:cs="Arial"/>
          <w:sz w:val="22"/>
          <w:szCs w:val="22"/>
        </w:rPr>
        <w:t xml:space="preserve"> (13.34%), </w:t>
      </w:r>
      <w:r>
        <w:rPr>
          <w:rFonts w:ascii="Arial" w:hAnsi="Arial" w:cs="Arial"/>
          <w:sz w:val="22"/>
          <w:szCs w:val="22"/>
        </w:rPr>
        <w:t>m</w:t>
      </w:r>
      <w:r w:rsidRPr="009C148B">
        <w:rPr>
          <w:rFonts w:ascii="Arial" w:hAnsi="Arial" w:cs="Arial"/>
          <w:bCs/>
          <w:sz w:val="22"/>
          <w:szCs w:val="22"/>
        </w:rPr>
        <w:t xml:space="preserve">ethyl stearate (11.37%), </w:t>
      </w:r>
      <w:r>
        <w:rPr>
          <w:rFonts w:ascii="Arial" w:hAnsi="Arial" w:cs="Arial"/>
          <w:sz w:val="22"/>
          <w:szCs w:val="22"/>
        </w:rPr>
        <w:t>h</w:t>
      </w:r>
      <w:r w:rsidRPr="009C148B">
        <w:rPr>
          <w:rFonts w:ascii="Arial" w:hAnsi="Arial" w:cs="Arial"/>
          <w:sz w:val="22"/>
          <w:szCs w:val="22"/>
        </w:rPr>
        <w:t xml:space="preserve">umulene epoxide II (8.89%), </w:t>
      </w:r>
      <w:r w:rsidRPr="009C148B">
        <w:rPr>
          <w:rFonts w:ascii="Arial" w:hAnsi="Arial" w:cs="Arial"/>
          <w:bCs/>
          <w:sz w:val="22"/>
          <w:szCs w:val="22"/>
        </w:rPr>
        <w:t>3-</w:t>
      </w:r>
      <w:r>
        <w:rPr>
          <w:rFonts w:ascii="Arial" w:hAnsi="Arial" w:cs="Arial"/>
          <w:bCs/>
          <w:sz w:val="22"/>
          <w:szCs w:val="22"/>
        </w:rPr>
        <w:t>c</w:t>
      </w:r>
      <w:r w:rsidRPr="009C148B">
        <w:rPr>
          <w:rFonts w:ascii="Arial" w:hAnsi="Arial" w:cs="Arial"/>
          <w:bCs/>
          <w:sz w:val="22"/>
          <w:szCs w:val="22"/>
        </w:rPr>
        <w:t xml:space="preserve">yclopentylpropionic acid ethyl ester (8.79%), </w:t>
      </w:r>
      <w:r w:rsidRPr="00D91967">
        <w:rPr>
          <w:rFonts w:ascii="Arial" w:hAnsi="Arial" w:cs="Arial"/>
          <w:bCs/>
          <w:sz w:val="22"/>
          <w:szCs w:val="22"/>
        </w:rPr>
        <w:t>hexadecanoic acid (7.745)</w:t>
      </w:r>
      <w:r w:rsidRPr="00D91967">
        <w:rPr>
          <w:rFonts w:ascii="Arial" w:hAnsi="Arial" w:cs="Arial"/>
          <w:sz w:val="22"/>
          <w:szCs w:val="22"/>
        </w:rPr>
        <w:t>, (</w:t>
      </w:r>
      <w:r w:rsidRPr="00D91967">
        <w:rPr>
          <w:rFonts w:ascii="Arial" w:hAnsi="Arial" w:cs="Arial"/>
          <w:i/>
          <w:sz w:val="22"/>
          <w:szCs w:val="22"/>
        </w:rPr>
        <w:t>E,</w:t>
      </w:r>
      <w:r w:rsidR="00B856EA">
        <w:rPr>
          <w:rFonts w:ascii="Arial" w:hAnsi="Arial" w:cs="Arial"/>
          <w:i/>
          <w:sz w:val="22"/>
          <w:szCs w:val="22"/>
        </w:rPr>
        <w:t xml:space="preserve"> </w:t>
      </w:r>
      <w:r w:rsidRPr="00D91967">
        <w:rPr>
          <w:rFonts w:ascii="Arial" w:hAnsi="Arial" w:cs="Arial"/>
          <w:i/>
          <w:sz w:val="22"/>
          <w:szCs w:val="22"/>
        </w:rPr>
        <w:t>E</w:t>
      </w:r>
      <w:r w:rsidRPr="00D91967">
        <w:rPr>
          <w:rFonts w:ascii="Arial" w:hAnsi="Arial" w:cs="Arial"/>
          <w:sz w:val="22"/>
          <w:szCs w:val="22"/>
        </w:rPr>
        <w:t xml:space="preserve">)-farnesol (7.68%), </w:t>
      </w:r>
      <w:r w:rsidR="00D91967" w:rsidRPr="00D91967">
        <w:rPr>
          <w:rFonts w:ascii="Arial" w:hAnsi="Arial" w:cs="Arial"/>
          <w:bCs/>
          <w:sz w:val="22"/>
          <w:szCs w:val="22"/>
        </w:rPr>
        <w:t>m</w:t>
      </w:r>
      <w:r w:rsidRPr="00D91967">
        <w:rPr>
          <w:rFonts w:ascii="Arial" w:hAnsi="Arial" w:cs="Arial"/>
          <w:bCs/>
          <w:sz w:val="22"/>
          <w:szCs w:val="22"/>
        </w:rPr>
        <w:t>enthol (6.38%)</w:t>
      </w:r>
      <w:r w:rsidR="00D91967" w:rsidRPr="00D91967">
        <w:rPr>
          <w:rFonts w:ascii="Arial" w:hAnsi="Arial" w:cs="Arial"/>
          <w:bCs/>
          <w:sz w:val="22"/>
          <w:szCs w:val="22"/>
        </w:rPr>
        <w:t xml:space="preserve"> and </w:t>
      </w:r>
      <w:proofErr w:type="spellStart"/>
      <w:r w:rsidR="00D91967" w:rsidRPr="00D91967">
        <w:rPr>
          <w:rFonts w:ascii="Arial" w:hAnsi="Arial" w:cs="Arial"/>
          <w:sz w:val="22"/>
          <w:szCs w:val="22"/>
        </w:rPr>
        <w:t>neryl</w:t>
      </w:r>
      <w:proofErr w:type="spellEnd"/>
      <w:r w:rsidR="00D91967" w:rsidRPr="00D91967">
        <w:rPr>
          <w:rFonts w:ascii="Arial" w:hAnsi="Arial" w:cs="Arial"/>
          <w:sz w:val="22"/>
          <w:szCs w:val="22"/>
        </w:rPr>
        <w:t xml:space="preserve"> acetone (5.62%).</w:t>
      </w:r>
    </w:p>
    <w:p w14:paraId="613067AF" w14:textId="77777777" w:rsidR="009C148B" w:rsidRPr="00D91967" w:rsidRDefault="009C148B" w:rsidP="00441B6F">
      <w:pPr>
        <w:pStyle w:val="Body"/>
        <w:spacing w:after="0"/>
        <w:rPr>
          <w:rFonts w:ascii="Arial" w:hAnsi="Arial" w:cs="Arial"/>
          <w:sz w:val="22"/>
          <w:szCs w:val="22"/>
        </w:rPr>
      </w:pPr>
    </w:p>
    <w:p w14:paraId="19068EAD" w14:textId="77777777" w:rsidR="008E0004" w:rsidRPr="003D0ED3" w:rsidRDefault="004052C0" w:rsidP="008E0004">
      <w:pPr>
        <w:jc w:val="both"/>
        <w:rPr>
          <w:rFonts w:ascii="Arial" w:hAnsi="Arial" w:cs="Arial"/>
        </w:rPr>
      </w:pPr>
      <w:r w:rsidRPr="004052C0">
        <w:rPr>
          <w:rFonts w:ascii="Arial" w:hAnsi="Arial" w:cs="Arial"/>
          <w:sz w:val="22"/>
          <w:szCs w:val="22"/>
        </w:rPr>
        <w:t>It has been observed that one of the biggest challenges of Africa as a continent is the obvious under exploitation and utilization of our forest resources, including mangrove trees. According to FAO, approximately 4 percent of Nigeria’s rain forest disappear every day, which could have served as reservoirs for pharmaceutical/therapeutic precursors and industrial raw materials</w:t>
      </w:r>
      <w:r w:rsidR="003D0ED3">
        <w:rPr>
          <w:rFonts w:ascii="Arial" w:hAnsi="Arial" w:cs="Arial"/>
          <w:sz w:val="22"/>
          <w:szCs w:val="22"/>
        </w:rPr>
        <w:t xml:space="preserve"> (Buba et al., 2016)</w:t>
      </w:r>
      <w:r w:rsidRPr="004052C0">
        <w:rPr>
          <w:rFonts w:ascii="Arial" w:hAnsi="Arial" w:cs="Arial"/>
          <w:sz w:val="22"/>
          <w:szCs w:val="22"/>
        </w:rPr>
        <w:t>. There is a current global trend in the utilization of natural plant remedies thus creating enormous need for database on the properties and uses of medicinal plants.</w:t>
      </w:r>
      <w:r w:rsidR="008E0004">
        <w:rPr>
          <w:rFonts w:ascii="Arial" w:hAnsi="Arial" w:cs="Arial"/>
          <w:sz w:val="22"/>
          <w:szCs w:val="22"/>
        </w:rPr>
        <w:t xml:space="preserve"> </w:t>
      </w:r>
      <w:r w:rsidR="00891C41">
        <w:rPr>
          <w:rFonts w:ascii="Arial" w:hAnsi="Arial" w:cs="Arial"/>
          <w:sz w:val="22"/>
          <w:szCs w:val="22"/>
        </w:rPr>
        <w:t xml:space="preserve">Our previous efforts in this regard have resulted in a number of published articles </w:t>
      </w:r>
      <w:r w:rsidR="003D0ED3">
        <w:rPr>
          <w:rFonts w:ascii="Arial" w:hAnsi="Arial" w:cs="Arial"/>
        </w:rPr>
        <w:t xml:space="preserve">(Giwa-Ajeniya et al., 2025; </w:t>
      </w:r>
      <w:proofErr w:type="spellStart"/>
      <w:r w:rsidR="003D0ED3">
        <w:rPr>
          <w:rFonts w:ascii="Arial" w:hAnsi="Arial" w:cs="Arial"/>
        </w:rPr>
        <w:t>Avoseh</w:t>
      </w:r>
      <w:proofErr w:type="spellEnd"/>
      <w:r w:rsidR="003D0ED3">
        <w:rPr>
          <w:rFonts w:ascii="Arial" w:hAnsi="Arial" w:cs="Arial"/>
        </w:rPr>
        <w:t xml:space="preserve"> et al., 2024)</w:t>
      </w:r>
      <w:r w:rsidR="00891C41">
        <w:rPr>
          <w:rFonts w:ascii="Arial" w:hAnsi="Arial" w:cs="Arial"/>
          <w:sz w:val="22"/>
          <w:szCs w:val="22"/>
        </w:rPr>
        <w:t xml:space="preserve">. </w:t>
      </w:r>
      <w:r w:rsidR="008E0004" w:rsidRPr="008E0004">
        <w:rPr>
          <w:rFonts w:ascii="Arial" w:hAnsi="Arial" w:cs="Arial"/>
          <w:sz w:val="22"/>
          <w:szCs w:val="22"/>
        </w:rPr>
        <w:t xml:space="preserve">The analysis of the chemical compositions of the different extracts revealed both quantitative and qualitative variations in both the major and minor constituents. </w:t>
      </w:r>
      <w:r w:rsidR="00831F18" w:rsidRPr="0013668C">
        <w:rPr>
          <w:rFonts w:ascii="Arial" w:hAnsi="Arial" w:cs="Arial"/>
          <w:sz w:val="22"/>
          <w:szCs w:val="22"/>
        </w:rPr>
        <w:t xml:space="preserve">For example, although </w:t>
      </w:r>
      <w:r w:rsidR="00831F18" w:rsidRPr="0013668C">
        <w:rPr>
          <w:rFonts w:ascii="Arial" w:hAnsi="Arial" w:cs="Arial"/>
          <w:bCs/>
          <w:sz w:val="22"/>
          <w:szCs w:val="22"/>
        </w:rPr>
        <w:t xml:space="preserve">hexadecanoic acid which was identified in the three extracts was not the main compound of the stem and root bark. The compounds phytol, </w:t>
      </w:r>
      <w:r w:rsidR="00831F18" w:rsidRPr="0013668C">
        <w:rPr>
          <w:rFonts w:ascii="Arial" w:hAnsi="Arial" w:cs="Arial"/>
          <w:sz w:val="22"/>
          <w:szCs w:val="22"/>
        </w:rPr>
        <w:t>(</w:t>
      </w:r>
      <w:r w:rsidR="00831F18" w:rsidRPr="0013668C">
        <w:rPr>
          <w:rFonts w:ascii="Arial" w:hAnsi="Arial" w:cs="Arial"/>
          <w:i/>
          <w:sz w:val="22"/>
          <w:szCs w:val="22"/>
        </w:rPr>
        <w:t>Z</w:t>
      </w:r>
      <w:r w:rsidR="00831F18" w:rsidRPr="0013668C">
        <w:rPr>
          <w:rFonts w:ascii="Arial" w:hAnsi="Arial" w:cs="Arial"/>
          <w:sz w:val="22"/>
          <w:szCs w:val="22"/>
        </w:rPr>
        <w:t>)-β-</w:t>
      </w:r>
      <w:proofErr w:type="spellStart"/>
      <w:r w:rsidR="00831F18" w:rsidRPr="0013668C">
        <w:rPr>
          <w:rFonts w:ascii="Arial" w:hAnsi="Arial" w:cs="Arial"/>
          <w:sz w:val="22"/>
          <w:szCs w:val="22"/>
        </w:rPr>
        <w:t>farnesene</w:t>
      </w:r>
      <w:proofErr w:type="spellEnd"/>
      <w:r w:rsidR="00831F18" w:rsidRPr="0013668C">
        <w:rPr>
          <w:rFonts w:ascii="Arial" w:hAnsi="Arial" w:cs="Arial"/>
          <w:sz w:val="22"/>
          <w:szCs w:val="22"/>
        </w:rPr>
        <w:t>, m</w:t>
      </w:r>
      <w:r w:rsidR="00831F18" w:rsidRPr="0013668C">
        <w:rPr>
          <w:rFonts w:ascii="Arial" w:hAnsi="Arial" w:cs="Arial"/>
          <w:bCs/>
          <w:sz w:val="22"/>
          <w:szCs w:val="22"/>
        </w:rPr>
        <w:t xml:space="preserve">ethyl stearate, and </w:t>
      </w:r>
      <w:r w:rsidR="00831F18" w:rsidRPr="0013668C">
        <w:rPr>
          <w:rFonts w:ascii="Arial" w:hAnsi="Arial" w:cs="Arial"/>
          <w:sz w:val="22"/>
          <w:szCs w:val="22"/>
        </w:rPr>
        <w:t>humulene epoxide II</w:t>
      </w:r>
      <w:r w:rsidR="00831F18" w:rsidRPr="0013668C">
        <w:rPr>
          <w:rFonts w:ascii="Arial" w:hAnsi="Arial" w:cs="Arial"/>
          <w:bCs/>
          <w:sz w:val="22"/>
          <w:szCs w:val="22"/>
        </w:rPr>
        <w:t xml:space="preserve"> were present in higher quantity only in the root extract. More so, bornyl acetate, 2-propanone, and </w:t>
      </w:r>
      <w:r w:rsidR="00831F18" w:rsidRPr="0013668C">
        <w:rPr>
          <w:rFonts w:ascii="Arial" w:hAnsi="Arial" w:cs="Arial"/>
          <w:sz w:val="22"/>
          <w:szCs w:val="22"/>
        </w:rPr>
        <w:t xml:space="preserve">7-octadecenoic acid methyl ester, which constitutes the bulk of the stem extract were conspicuously absent in the leaf and root extract. In addition, </w:t>
      </w:r>
      <w:r w:rsidR="00831F18" w:rsidRPr="0013668C">
        <w:rPr>
          <w:rFonts w:ascii="Arial" w:hAnsi="Arial" w:cs="Arial"/>
          <w:bCs/>
          <w:sz w:val="22"/>
          <w:szCs w:val="22"/>
        </w:rPr>
        <w:t xml:space="preserve">fumaric acid and </w:t>
      </w:r>
      <w:proofErr w:type="spellStart"/>
      <w:r w:rsidR="00831F18" w:rsidRPr="0013668C">
        <w:rPr>
          <w:rFonts w:ascii="Arial" w:hAnsi="Arial" w:cs="Arial"/>
          <w:bCs/>
          <w:sz w:val="22"/>
          <w:szCs w:val="22"/>
        </w:rPr>
        <w:t>isololiolide</w:t>
      </w:r>
      <w:proofErr w:type="spellEnd"/>
      <w:r w:rsidR="00831F18" w:rsidRPr="0013668C">
        <w:rPr>
          <w:rFonts w:ascii="Arial" w:hAnsi="Arial" w:cs="Arial"/>
          <w:bCs/>
          <w:sz w:val="22"/>
          <w:szCs w:val="22"/>
        </w:rPr>
        <w:t xml:space="preserve"> are present only in the leaf extract</w:t>
      </w:r>
      <w:r w:rsidR="00831F18">
        <w:rPr>
          <w:rFonts w:ascii="Arial" w:hAnsi="Arial" w:cs="Arial"/>
          <w:bCs/>
          <w:sz w:val="22"/>
          <w:szCs w:val="22"/>
        </w:rPr>
        <w:t xml:space="preserve">. </w:t>
      </w:r>
      <w:r w:rsidR="008E0004" w:rsidRPr="008E0004">
        <w:rPr>
          <w:rFonts w:ascii="Arial" w:hAnsi="Arial" w:cs="Arial"/>
          <w:sz w:val="22"/>
          <w:szCs w:val="22"/>
        </w:rPr>
        <w:t xml:space="preserve">It has been postulated that different plant </w:t>
      </w:r>
      <w:r w:rsidR="00B07628">
        <w:rPr>
          <w:rFonts w:ascii="Arial" w:hAnsi="Arial" w:cs="Arial"/>
          <w:sz w:val="22"/>
          <w:szCs w:val="22"/>
        </w:rPr>
        <w:t xml:space="preserve">parts </w:t>
      </w:r>
      <w:r w:rsidR="008E0004" w:rsidRPr="008E0004">
        <w:rPr>
          <w:rFonts w:ascii="Arial" w:hAnsi="Arial" w:cs="Arial"/>
          <w:sz w:val="22"/>
          <w:szCs w:val="22"/>
        </w:rPr>
        <w:t>stored different phytochemicals. These phytochemicals are responsible for the variations in the biological and pharmacological activities of the species</w:t>
      </w:r>
      <w:r w:rsidR="004E34CE">
        <w:rPr>
          <w:rFonts w:ascii="Arial" w:hAnsi="Arial" w:cs="Arial"/>
          <w:sz w:val="22"/>
          <w:szCs w:val="22"/>
        </w:rPr>
        <w:t xml:space="preserve"> </w:t>
      </w:r>
      <w:r w:rsidR="00027C2E">
        <w:rPr>
          <w:rFonts w:ascii="Arial" w:hAnsi="Arial" w:cs="Arial"/>
          <w:sz w:val="22"/>
          <w:szCs w:val="22"/>
        </w:rPr>
        <w:t>(</w:t>
      </w:r>
      <w:proofErr w:type="spellStart"/>
      <w:r w:rsidR="00027C2E" w:rsidRPr="001049EB">
        <w:rPr>
          <w:rFonts w:ascii="Arial" w:hAnsi="Arial" w:cs="Arial"/>
        </w:rPr>
        <w:t>Seanego</w:t>
      </w:r>
      <w:proofErr w:type="spellEnd"/>
      <w:r w:rsidR="00027C2E" w:rsidRPr="001049EB">
        <w:rPr>
          <w:rFonts w:ascii="Arial" w:hAnsi="Arial" w:cs="Arial"/>
        </w:rPr>
        <w:t xml:space="preserve">, &amp; </w:t>
      </w:r>
      <w:proofErr w:type="spellStart"/>
      <w:r w:rsidR="00027C2E" w:rsidRPr="001049EB">
        <w:rPr>
          <w:rFonts w:ascii="Arial" w:hAnsi="Arial" w:cs="Arial"/>
        </w:rPr>
        <w:t>Ndip</w:t>
      </w:r>
      <w:proofErr w:type="spellEnd"/>
      <w:r w:rsidR="00027C2E">
        <w:rPr>
          <w:rFonts w:ascii="Arial" w:hAnsi="Arial" w:cs="Arial"/>
        </w:rPr>
        <w:t>, 2012</w:t>
      </w:r>
      <w:r w:rsidR="00C02822">
        <w:rPr>
          <w:rFonts w:ascii="Arial" w:hAnsi="Arial" w:cs="Arial"/>
        </w:rPr>
        <w:t>; Ogunwande et al., 2025</w:t>
      </w:r>
      <w:r w:rsidR="00027C2E">
        <w:rPr>
          <w:rFonts w:ascii="Arial" w:hAnsi="Arial" w:cs="Arial"/>
        </w:rPr>
        <w:t>)</w:t>
      </w:r>
      <w:r w:rsidR="008E0004" w:rsidRPr="008E0004">
        <w:rPr>
          <w:rFonts w:ascii="Arial" w:hAnsi="Arial" w:cs="Arial"/>
          <w:sz w:val="22"/>
          <w:szCs w:val="22"/>
        </w:rPr>
        <w:t>.</w:t>
      </w:r>
    </w:p>
    <w:p w14:paraId="2B9C3E1E" w14:textId="77777777" w:rsidR="00ED3D52" w:rsidRDefault="00ED3D52" w:rsidP="001E7501">
      <w:pPr>
        <w:jc w:val="both"/>
        <w:rPr>
          <w:rFonts w:ascii="Arial" w:hAnsi="Arial" w:cs="Arial"/>
          <w:sz w:val="22"/>
          <w:szCs w:val="22"/>
        </w:rPr>
      </w:pPr>
    </w:p>
    <w:p w14:paraId="2407D260" w14:textId="77777777" w:rsidR="00B01FCD" w:rsidRPr="000B3DAB" w:rsidRDefault="00000F8F" w:rsidP="001E7501">
      <w:pPr>
        <w:jc w:val="both"/>
        <w:rPr>
          <w:rFonts w:ascii="Arial" w:hAnsi="Arial" w:cs="Arial"/>
          <w:b/>
          <w:sz w:val="28"/>
          <w:szCs w:val="28"/>
        </w:rPr>
      </w:pPr>
      <w:r>
        <w:rPr>
          <w:rFonts w:ascii="Arial" w:hAnsi="Arial" w:cs="Arial"/>
        </w:rPr>
        <w:t xml:space="preserve">4. </w:t>
      </w:r>
      <w:r w:rsidR="00B01FCD" w:rsidRPr="000B3DAB">
        <w:rPr>
          <w:rFonts w:ascii="Arial" w:hAnsi="Arial" w:cs="Arial"/>
          <w:b/>
          <w:sz w:val="28"/>
          <w:szCs w:val="28"/>
        </w:rPr>
        <w:t>Conclusion</w:t>
      </w:r>
    </w:p>
    <w:p w14:paraId="5B1E7FAB" w14:textId="77777777" w:rsidR="00790ADA" w:rsidRPr="00FB3A86" w:rsidRDefault="00790ADA" w:rsidP="00441B6F">
      <w:pPr>
        <w:pStyle w:val="ConcHead"/>
        <w:spacing w:after="0"/>
        <w:jc w:val="both"/>
        <w:rPr>
          <w:rFonts w:ascii="Arial" w:hAnsi="Arial" w:cs="Arial"/>
        </w:rPr>
      </w:pPr>
    </w:p>
    <w:p w14:paraId="3C14B84F" w14:textId="77777777" w:rsidR="00790ADA" w:rsidRPr="00165CBC" w:rsidRDefault="000B3DAB" w:rsidP="0008227E">
      <w:pPr>
        <w:pStyle w:val="Body"/>
        <w:spacing w:after="0"/>
        <w:rPr>
          <w:rFonts w:ascii="Arial" w:hAnsi="Arial" w:cs="Arial"/>
          <w:sz w:val="22"/>
          <w:szCs w:val="22"/>
        </w:rPr>
      </w:pPr>
      <w:r w:rsidRPr="00165CBC">
        <w:rPr>
          <w:sz w:val="22"/>
          <w:szCs w:val="22"/>
        </w:rPr>
        <w:t xml:space="preserve">The methanol extracts of </w:t>
      </w:r>
      <w:r w:rsidRPr="00165CBC">
        <w:rPr>
          <w:i/>
          <w:sz w:val="22"/>
          <w:szCs w:val="22"/>
        </w:rPr>
        <w:t>G</w:t>
      </w:r>
      <w:r w:rsidR="0008227E" w:rsidRPr="00165CBC">
        <w:rPr>
          <w:i/>
          <w:sz w:val="22"/>
          <w:szCs w:val="22"/>
        </w:rPr>
        <w:t>.</w:t>
      </w:r>
      <w:r w:rsidRPr="00165CBC">
        <w:rPr>
          <w:i/>
          <w:sz w:val="22"/>
          <w:szCs w:val="22"/>
        </w:rPr>
        <w:t xml:space="preserve"> kola</w:t>
      </w:r>
      <w:r w:rsidRPr="00165CBC">
        <w:rPr>
          <w:sz w:val="22"/>
          <w:szCs w:val="22"/>
        </w:rPr>
        <w:t xml:space="preserve"> were found to contain several phytocompounds as they also exhibit noteworthy antioxidant and anti-diabetic properties. Existence of these compounds validates the traditional exploitation of </w:t>
      </w:r>
      <w:r w:rsidRPr="00165CBC">
        <w:rPr>
          <w:i/>
          <w:sz w:val="22"/>
          <w:szCs w:val="22"/>
        </w:rPr>
        <w:t>G. kola</w:t>
      </w:r>
      <w:r w:rsidRPr="00165CBC">
        <w:rPr>
          <w:sz w:val="22"/>
          <w:szCs w:val="22"/>
        </w:rPr>
        <w:t xml:space="preserve"> for the amelioration of several ailments.</w:t>
      </w:r>
      <w:r w:rsidRPr="00165CBC">
        <w:rPr>
          <w:rFonts w:ascii="Arial" w:hAnsi="Arial" w:cs="Arial"/>
          <w:sz w:val="22"/>
          <w:szCs w:val="22"/>
        </w:rPr>
        <w:t xml:space="preserve"> </w:t>
      </w:r>
      <w:r w:rsidR="0008227E" w:rsidRPr="00165CBC">
        <w:rPr>
          <w:sz w:val="22"/>
          <w:szCs w:val="22"/>
        </w:rPr>
        <w:t xml:space="preserve">These findings indicate that different </w:t>
      </w:r>
      <w:r w:rsidR="0008227E" w:rsidRPr="00165CBC">
        <w:rPr>
          <w:i/>
          <w:sz w:val="22"/>
          <w:szCs w:val="22"/>
        </w:rPr>
        <w:t>G. kola</w:t>
      </w:r>
      <w:r w:rsidR="0008227E" w:rsidRPr="00165CBC">
        <w:rPr>
          <w:sz w:val="22"/>
          <w:szCs w:val="22"/>
        </w:rPr>
        <w:t xml:space="preserve"> extracts could be excellent natural sources of antioxidants and anti-inflammatory compounds, with potential applications in treating oxidative stress and inflammatory conditions.</w:t>
      </w:r>
    </w:p>
    <w:p w14:paraId="01EF8BD7" w14:textId="77777777" w:rsidR="000B3DAB" w:rsidRDefault="000B3DAB" w:rsidP="00441B6F">
      <w:pPr>
        <w:pStyle w:val="AcknHead"/>
        <w:spacing w:after="0"/>
        <w:jc w:val="both"/>
        <w:rPr>
          <w:rFonts w:ascii="Arial" w:hAnsi="Arial" w:cs="Arial"/>
        </w:rPr>
      </w:pPr>
    </w:p>
    <w:p w14:paraId="28A4619F" w14:textId="77777777" w:rsidR="002B685A" w:rsidRDefault="002B685A" w:rsidP="00441B6F">
      <w:pPr>
        <w:pStyle w:val="ReferHead"/>
        <w:spacing w:after="0"/>
        <w:jc w:val="both"/>
        <w:rPr>
          <w:rFonts w:ascii="Arial" w:hAnsi="Arial" w:cs="Arial"/>
          <w:b w:val="0"/>
          <w:caps w:val="0"/>
          <w:sz w:val="20"/>
        </w:rPr>
      </w:pPr>
    </w:p>
    <w:p w14:paraId="4541C9C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0B3DAB">
        <w:rPr>
          <w:rFonts w:ascii="Arial" w:hAnsi="Arial" w:cs="Arial"/>
          <w:bCs/>
        </w:rPr>
        <w:t xml:space="preserve"> </w:t>
      </w:r>
    </w:p>
    <w:p w14:paraId="07E6E044" w14:textId="77777777" w:rsidR="002B685A" w:rsidRPr="002B685A" w:rsidRDefault="002B685A" w:rsidP="00441B6F">
      <w:pPr>
        <w:pStyle w:val="ReferHead"/>
        <w:spacing w:after="0"/>
        <w:jc w:val="both"/>
        <w:rPr>
          <w:rFonts w:ascii="Arial" w:hAnsi="Arial" w:cs="Arial"/>
          <w:bCs/>
        </w:rPr>
      </w:pPr>
    </w:p>
    <w:p w14:paraId="3F3645AE" w14:textId="77777777" w:rsidR="001A29D8" w:rsidRPr="00F469F0" w:rsidRDefault="000B3DAB"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201BE7CC" w14:textId="77777777" w:rsidR="001A29D8" w:rsidRDefault="001A29D8" w:rsidP="00441B6F">
      <w:pPr>
        <w:pStyle w:val="ReferHead"/>
        <w:spacing w:after="0"/>
        <w:jc w:val="both"/>
        <w:rPr>
          <w:rFonts w:ascii="Arial" w:hAnsi="Arial" w:cs="Arial"/>
          <w:b w:val="0"/>
          <w:caps w:val="0"/>
          <w:sz w:val="20"/>
        </w:rPr>
      </w:pPr>
    </w:p>
    <w:p w14:paraId="699850CD" w14:textId="77777777" w:rsidR="005C784C" w:rsidRDefault="005C784C" w:rsidP="00441B6F">
      <w:pPr>
        <w:pStyle w:val="ReferHead"/>
        <w:spacing w:after="0"/>
        <w:jc w:val="both"/>
        <w:rPr>
          <w:rFonts w:ascii="Arial" w:hAnsi="Arial" w:cs="Arial"/>
          <w:b w:val="0"/>
          <w:caps w:val="0"/>
          <w:sz w:val="20"/>
        </w:rPr>
      </w:pPr>
    </w:p>
    <w:p w14:paraId="1360C48F"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2614DA3" w14:textId="77777777" w:rsidR="005C784C" w:rsidRPr="002B685A" w:rsidRDefault="005C784C" w:rsidP="00441B6F">
      <w:pPr>
        <w:pStyle w:val="ReferHead"/>
        <w:spacing w:after="0"/>
        <w:jc w:val="both"/>
        <w:rPr>
          <w:rFonts w:ascii="Arial" w:hAnsi="Arial" w:cs="Arial"/>
          <w:bCs/>
        </w:rPr>
      </w:pPr>
    </w:p>
    <w:p w14:paraId="69EC15B8" w14:textId="77777777" w:rsidR="0041027F" w:rsidRPr="00F469F0" w:rsidRDefault="00194D68"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210A13D5" w14:textId="77777777" w:rsidR="00860000" w:rsidRDefault="00860000" w:rsidP="00441B6F">
      <w:pPr>
        <w:pStyle w:val="ReferHead"/>
        <w:spacing w:after="0"/>
        <w:jc w:val="both"/>
        <w:rPr>
          <w:rFonts w:ascii="Arial" w:hAnsi="Arial" w:cs="Arial"/>
        </w:rPr>
      </w:pPr>
    </w:p>
    <w:p w14:paraId="1AA790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64E19C" w14:textId="77777777" w:rsidR="00790ADA" w:rsidRPr="00FB3A86" w:rsidRDefault="00790ADA" w:rsidP="00441B6F">
      <w:pPr>
        <w:pStyle w:val="ReferHead"/>
        <w:spacing w:after="0"/>
        <w:jc w:val="both"/>
        <w:rPr>
          <w:rFonts w:ascii="Arial" w:hAnsi="Arial" w:cs="Arial"/>
        </w:rPr>
      </w:pPr>
    </w:p>
    <w:p w14:paraId="1E2FE515"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 xml:space="preserve">Afolabi, F. E., Bressler, D.C., Isiaka, A. A., Peter, S., &amp; </w:t>
      </w:r>
      <w:proofErr w:type="spellStart"/>
      <w:r w:rsidRPr="001049EB">
        <w:rPr>
          <w:rFonts w:ascii="Arial" w:hAnsi="Arial" w:cs="Arial"/>
          <w:sz w:val="20"/>
          <w:szCs w:val="20"/>
        </w:rPr>
        <w:t>Aladesanmi</w:t>
      </w:r>
      <w:proofErr w:type="spellEnd"/>
      <w:r w:rsidRPr="001049EB">
        <w:rPr>
          <w:rFonts w:ascii="Arial" w:hAnsi="Arial" w:cs="Arial"/>
          <w:sz w:val="20"/>
          <w:szCs w:val="20"/>
        </w:rPr>
        <w:t>, A. O. (2006).  Chemical composition of Bitter cola (</w:t>
      </w:r>
      <w:r w:rsidRPr="001049EB">
        <w:rPr>
          <w:rFonts w:ascii="Arial" w:hAnsi="Arial" w:cs="Arial"/>
          <w:i/>
          <w:sz w:val="20"/>
          <w:szCs w:val="20"/>
        </w:rPr>
        <w:t>Garcinia kola</w:t>
      </w:r>
      <w:r w:rsidRPr="001049EB">
        <w:rPr>
          <w:rFonts w:ascii="Arial" w:hAnsi="Arial" w:cs="Arial"/>
          <w:sz w:val="20"/>
          <w:szCs w:val="20"/>
        </w:rPr>
        <w:t>) seed and hulls. Polish Journal of Food and Nutrition Sciences, 15(4): 395–40.</w:t>
      </w:r>
    </w:p>
    <w:p w14:paraId="2E740E14" w14:textId="77777777" w:rsidR="000B3DAB" w:rsidRPr="001049EB" w:rsidRDefault="000B3DAB" w:rsidP="000B3DAB">
      <w:pPr>
        <w:pStyle w:val="ListParagraph"/>
        <w:numPr>
          <w:ilvl w:val="0"/>
          <w:numId w:val="31"/>
        </w:numPr>
        <w:spacing w:after="0"/>
        <w:jc w:val="both"/>
        <w:rPr>
          <w:rFonts w:ascii="Arial" w:hAnsi="Arial" w:cs="Arial"/>
          <w:sz w:val="20"/>
          <w:szCs w:val="20"/>
        </w:rPr>
      </w:pPr>
      <w:r w:rsidRPr="001049EB">
        <w:rPr>
          <w:rFonts w:ascii="Arial" w:hAnsi="Arial" w:cs="Arial"/>
          <w:sz w:val="20"/>
          <w:szCs w:val="20"/>
        </w:rPr>
        <w:lastRenderedPageBreak/>
        <w:t xml:space="preserve">Akoro, S. M., </w:t>
      </w:r>
      <w:proofErr w:type="spellStart"/>
      <w:r w:rsidRPr="001049EB">
        <w:rPr>
          <w:rFonts w:ascii="Arial" w:hAnsi="Arial" w:cs="Arial"/>
          <w:sz w:val="20"/>
          <w:szCs w:val="20"/>
        </w:rPr>
        <w:t>Aiyelaagbe</w:t>
      </w:r>
      <w:proofErr w:type="spellEnd"/>
      <w:r w:rsidRPr="001049EB">
        <w:rPr>
          <w:rFonts w:ascii="Arial" w:hAnsi="Arial" w:cs="Arial"/>
          <w:sz w:val="20"/>
          <w:szCs w:val="20"/>
        </w:rPr>
        <w:t xml:space="preserve">, O. O., </w:t>
      </w:r>
      <w:proofErr w:type="spellStart"/>
      <w:r w:rsidRPr="001049EB">
        <w:rPr>
          <w:rFonts w:ascii="Arial" w:hAnsi="Arial" w:cs="Arial"/>
          <w:sz w:val="20"/>
          <w:szCs w:val="20"/>
        </w:rPr>
        <w:t>Onocha</w:t>
      </w:r>
      <w:proofErr w:type="spellEnd"/>
      <w:r w:rsidRPr="001049EB">
        <w:rPr>
          <w:rFonts w:ascii="Arial" w:hAnsi="Arial" w:cs="Arial"/>
          <w:sz w:val="20"/>
          <w:szCs w:val="20"/>
        </w:rPr>
        <w:t xml:space="preserve">, P. A., Gloer, J. B. (2020). </w:t>
      </w:r>
      <w:proofErr w:type="spellStart"/>
      <w:r w:rsidRPr="001049EB">
        <w:rPr>
          <w:rFonts w:ascii="Arial" w:hAnsi="Arial" w:cs="Arial"/>
          <w:sz w:val="20"/>
          <w:szCs w:val="20"/>
        </w:rPr>
        <w:t>Gakolanone</w:t>
      </w:r>
      <w:proofErr w:type="spellEnd"/>
      <w:r w:rsidRPr="001049EB">
        <w:rPr>
          <w:rFonts w:ascii="Arial" w:hAnsi="Arial" w:cs="Arial"/>
          <w:sz w:val="20"/>
          <w:szCs w:val="20"/>
        </w:rPr>
        <w:t xml:space="preserve">: a new benzophenone derivative from </w:t>
      </w:r>
      <w:r w:rsidRPr="001049EB">
        <w:rPr>
          <w:rFonts w:ascii="Arial" w:hAnsi="Arial" w:cs="Arial"/>
          <w:i/>
          <w:sz w:val="20"/>
          <w:szCs w:val="20"/>
        </w:rPr>
        <w:t>Garcinia kola</w:t>
      </w:r>
      <w:r w:rsidRPr="001049EB">
        <w:rPr>
          <w:rFonts w:ascii="Arial" w:hAnsi="Arial" w:cs="Arial"/>
          <w:sz w:val="20"/>
          <w:szCs w:val="20"/>
        </w:rPr>
        <w:t xml:space="preserve"> Heckel stem-bark. Natural Product Research, 34(3):241–250. </w:t>
      </w:r>
    </w:p>
    <w:p w14:paraId="354CD8A1" w14:textId="77777777" w:rsidR="000B3DAB" w:rsidRPr="001049EB" w:rsidRDefault="000B3DAB" w:rsidP="000B3DAB">
      <w:pPr>
        <w:pStyle w:val="ListParagraph"/>
        <w:widowControl w:val="0"/>
        <w:numPr>
          <w:ilvl w:val="0"/>
          <w:numId w:val="31"/>
        </w:numPr>
        <w:autoSpaceDE w:val="0"/>
        <w:autoSpaceDN w:val="0"/>
        <w:adjustRightInd w:val="0"/>
        <w:spacing w:after="0" w:line="240" w:lineRule="auto"/>
        <w:jc w:val="both"/>
        <w:rPr>
          <w:rFonts w:ascii="Arial" w:eastAsia="ArialMT" w:hAnsi="Arial" w:cs="Arial"/>
          <w:sz w:val="20"/>
          <w:szCs w:val="20"/>
        </w:rPr>
      </w:pPr>
      <w:proofErr w:type="spellStart"/>
      <w:r w:rsidRPr="001049EB">
        <w:rPr>
          <w:rFonts w:ascii="Arial" w:eastAsia="ArialMT" w:hAnsi="Arial" w:cs="Arial"/>
          <w:sz w:val="20"/>
          <w:szCs w:val="20"/>
        </w:rPr>
        <w:t>Avoseh</w:t>
      </w:r>
      <w:proofErr w:type="spellEnd"/>
      <w:r w:rsidRPr="001049EB">
        <w:rPr>
          <w:rFonts w:ascii="Arial" w:eastAsia="ArialMT" w:hAnsi="Arial" w:cs="Arial"/>
          <w:sz w:val="20"/>
          <w:szCs w:val="20"/>
        </w:rPr>
        <w:t xml:space="preserve">, O. N., Giwa-Ajeniya, A. &amp; Ogunwande, I.A. (2024) Toxicity, Anti-nociceptive and Anti-inflammatory Activities of Essential Oils from Medicinal Plants from Nigeria. In </w:t>
      </w:r>
      <w:r w:rsidRPr="001049EB">
        <w:rPr>
          <w:rFonts w:ascii="Arial" w:hAnsi="Arial" w:cs="Arial"/>
          <w:sz w:val="20"/>
          <w:szCs w:val="20"/>
        </w:rPr>
        <w:t>V. F., da Veiga Jr. I. A. Ogunwande &amp; J. L. Martinez (Eds.), Essential Oils: Biological and Industrial Applications (Chapter 11, pp. 147-165). Boca Raton, Florida, USA: CRC Press.</w:t>
      </w:r>
    </w:p>
    <w:p w14:paraId="601F5747" w14:textId="77777777" w:rsidR="000B3DAB" w:rsidRPr="001049EB" w:rsidRDefault="000B3DAB" w:rsidP="000B3DAB">
      <w:pPr>
        <w:pStyle w:val="ListParagraph"/>
        <w:widowControl w:val="0"/>
        <w:numPr>
          <w:ilvl w:val="0"/>
          <w:numId w:val="31"/>
        </w:numPr>
        <w:autoSpaceDE w:val="0"/>
        <w:autoSpaceDN w:val="0"/>
        <w:adjustRightInd w:val="0"/>
        <w:spacing w:after="0" w:line="240" w:lineRule="auto"/>
        <w:jc w:val="both"/>
        <w:rPr>
          <w:rFonts w:ascii="Arial" w:hAnsi="Arial" w:cs="Arial"/>
          <w:sz w:val="20"/>
          <w:szCs w:val="20"/>
        </w:rPr>
      </w:pPr>
      <w:r w:rsidRPr="001049EB">
        <w:rPr>
          <w:rFonts w:ascii="Arial" w:hAnsi="Arial" w:cs="Arial"/>
          <w:sz w:val="20"/>
          <w:szCs w:val="20"/>
        </w:rPr>
        <w:t xml:space="preserve">Amos-Tautua, B. M., Imomotimi, T. A., &amp; Christopher, U. Ebong. (2025). Phytocompounds profiling and assessment of the antioxidant and anti-inflammatory efficacies of </w:t>
      </w:r>
      <w:proofErr w:type="spellStart"/>
      <w:r w:rsidRPr="001049EB">
        <w:rPr>
          <w:rFonts w:ascii="Arial" w:hAnsi="Arial" w:cs="Arial"/>
          <w:i/>
          <w:sz w:val="20"/>
          <w:szCs w:val="20"/>
        </w:rPr>
        <w:t>Spondias</w:t>
      </w:r>
      <w:proofErr w:type="spellEnd"/>
      <w:r w:rsidRPr="001049EB">
        <w:rPr>
          <w:rFonts w:ascii="Arial" w:hAnsi="Arial" w:cs="Arial"/>
          <w:i/>
          <w:sz w:val="20"/>
          <w:szCs w:val="20"/>
        </w:rPr>
        <w:t xml:space="preserve"> </w:t>
      </w:r>
      <w:proofErr w:type="spellStart"/>
      <w:r w:rsidRPr="001049EB">
        <w:rPr>
          <w:rFonts w:ascii="Arial" w:hAnsi="Arial" w:cs="Arial"/>
          <w:i/>
          <w:sz w:val="20"/>
          <w:szCs w:val="20"/>
        </w:rPr>
        <w:t>mombin</w:t>
      </w:r>
      <w:proofErr w:type="spellEnd"/>
      <w:r w:rsidRPr="001049EB">
        <w:rPr>
          <w:rFonts w:ascii="Arial" w:hAnsi="Arial" w:cs="Arial"/>
          <w:sz w:val="20"/>
          <w:szCs w:val="20"/>
        </w:rPr>
        <w:t xml:space="preserve"> (Linn) leaf extracts. South Asian Research Journal of Natural Products, 8(1): 1-20.</w:t>
      </w:r>
    </w:p>
    <w:p w14:paraId="2D6420E0"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proofErr w:type="spellStart"/>
      <w:r w:rsidRPr="001049EB">
        <w:rPr>
          <w:rFonts w:ascii="Arial" w:hAnsi="Arial" w:cs="Arial"/>
          <w:sz w:val="20"/>
          <w:szCs w:val="20"/>
        </w:rPr>
        <w:t>Baliyan</w:t>
      </w:r>
      <w:proofErr w:type="spellEnd"/>
      <w:r w:rsidRPr="001049EB">
        <w:rPr>
          <w:rFonts w:ascii="Arial" w:hAnsi="Arial" w:cs="Arial"/>
          <w:sz w:val="20"/>
          <w:szCs w:val="20"/>
        </w:rPr>
        <w:t xml:space="preserve">, S., Mukherjee, R., </w:t>
      </w:r>
      <w:proofErr w:type="spellStart"/>
      <w:r w:rsidRPr="001049EB">
        <w:rPr>
          <w:rFonts w:ascii="Arial" w:hAnsi="Arial" w:cs="Arial"/>
          <w:sz w:val="20"/>
          <w:szCs w:val="20"/>
        </w:rPr>
        <w:t>Pryadarshini</w:t>
      </w:r>
      <w:proofErr w:type="spellEnd"/>
      <w:r w:rsidRPr="001049EB">
        <w:rPr>
          <w:rFonts w:ascii="Arial" w:hAnsi="Arial" w:cs="Arial"/>
          <w:sz w:val="20"/>
          <w:szCs w:val="20"/>
        </w:rPr>
        <w:t xml:space="preserve">, A., Vibhuti, A., Gupta, A., &amp; </w:t>
      </w:r>
      <w:proofErr w:type="spellStart"/>
      <w:r w:rsidRPr="001049EB">
        <w:rPr>
          <w:rFonts w:ascii="Arial" w:hAnsi="Arial" w:cs="Arial"/>
          <w:sz w:val="20"/>
          <w:szCs w:val="20"/>
        </w:rPr>
        <w:t>Padey</w:t>
      </w:r>
      <w:proofErr w:type="spellEnd"/>
      <w:r w:rsidRPr="001049EB">
        <w:rPr>
          <w:rFonts w:ascii="Arial" w:hAnsi="Arial" w:cs="Arial"/>
          <w:sz w:val="20"/>
          <w:szCs w:val="20"/>
        </w:rPr>
        <w:t xml:space="preserve"> PA. Et al (2022). Determination of antioxidant by DPPH radical scavenging activity and quantification of phytochemical analysis of </w:t>
      </w:r>
      <w:r w:rsidRPr="001049EB">
        <w:rPr>
          <w:rFonts w:ascii="Arial" w:hAnsi="Arial" w:cs="Arial"/>
          <w:i/>
          <w:sz w:val="20"/>
          <w:szCs w:val="20"/>
        </w:rPr>
        <w:t>Ficus religiose</w:t>
      </w:r>
      <w:r w:rsidRPr="001049EB">
        <w:rPr>
          <w:rFonts w:ascii="Arial" w:hAnsi="Arial" w:cs="Arial"/>
          <w:sz w:val="20"/>
          <w:szCs w:val="20"/>
        </w:rPr>
        <w:t>. Molecules. 27(4): 1-16.</w:t>
      </w:r>
    </w:p>
    <w:p w14:paraId="754E024B" w14:textId="77777777" w:rsidR="000B3DAB" w:rsidRPr="00A46F21" w:rsidRDefault="000B3DAB" w:rsidP="000B3DAB">
      <w:pPr>
        <w:pStyle w:val="ListParagraph"/>
        <w:numPr>
          <w:ilvl w:val="0"/>
          <w:numId w:val="31"/>
        </w:numPr>
        <w:jc w:val="both"/>
        <w:rPr>
          <w:rFonts w:ascii="Arial" w:hAnsi="Arial" w:cs="Arial"/>
          <w:sz w:val="20"/>
          <w:szCs w:val="20"/>
        </w:rPr>
      </w:pPr>
      <w:r>
        <w:t xml:space="preserve">Buba, C. I., </w:t>
      </w:r>
      <w:proofErr w:type="spellStart"/>
      <w:r>
        <w:t>Okhale</w:t>
      </w:r>
      <w:proofErr w:type="spellEnd"/>
      <w:r>
        <w:t xml:space="preserve">, S. E. &amp; </w:t>
      </w:r>
      <w:proofErr w:type="spellStart"/>
      <w:r>
        <w:t>Muazzam</w:t>
      </w:r>
      <w:proofErr w:type="spellEnd"/>
      <w:r>
        <w:t xml:space="preserve">, I. (2016). </w:t>
      </w:r>
      <w:r>
        <w:rPr>
          <w:i/>
        </w:rPr>
        <w:t>Garcinia k</w:t>
      </w:r>
      <w:r w:rsidRPr="00A46F21">
        <w:rPr>
          <w:i/>
        </w:rPr>
        <w:t>ola</w:t>
      </w:r>
      <w:r>
        <w:t xml:space="preserve">: the phytochemistry, pharmacology and therapeutic applications. International Journal of Pharmacognosy, 3(2), 67-81. </w:t>
      </w:r>
    </w:p>
    <w:p w14:paraId="4CBAFE0B" w14:textId="77777777" w:rsidR="000B3DAB" w:rsidRPr="001049EB" w:rsidRDefault="000B3DAB" w:rsidP="000B3DAB">
      <w:pPr>
        <w:pStyle w:val="ListParagraph"/>
        <w:numPr>
          <w:ilvl w:val="0"/>
          <w:numId w:val="31"/>
        </w:numPr>
        <w:spacing w:after="0"/>
        <w:jc w:val="both"/>
        <w:rPr>
          <w:rFonts w:ascii="Arial" w:hAnsi="Arial" w:cs="Arial"/>
          <w:sz w:val="20"/>
          <w:szCs w:val="20"/>
        </w:rPr>
      </w:pPr>
      <w:r>
        <w:t>‎</w:t>
      </w:r>
      <w:proofErr w:type="spellStart"/>
      <w:r w:rsidRPr="001049EB">
        <w:rPr>
          <w:rFonts w:ascii="Arial" w:hAnsi="Arial" w:cs="Arial"/>
          <w:sz w:val="20"/>
          <w:szCs w:val="20"/>
        </w:rPr>
        <w:t>Chukwudi-Emelike</w:t>
      </w:r>
      <w:proofErr w:type="spellEnd"/>
      <w:r w:rsidRPr="001049EB">
        <w:rPr>
          <w:rFonts w:ascii="Arial" w:hAnsi="Arial" w:cs="Arial"/>
          <w:sz w:val="20"/>
          <w:szCs w:val="20"/>
        </w:rPr>
        <w:t xml:space="preserve">, N. N., </w:t>
      </w:r>
      <w:proofErr w:type="spellStart"/>
      <w:r w:rsidRPr="001049EB">
        <w:rPr>
          <w:rFonts w:ascii="Arial" w:hAnsi="Arial" w:cs="Arial"/>
          <w:sz w:val="20"/>
          <w:szCs w:val="20"/>
        </w:rPr>
        <w:t>Ovie</w:t>
      </w:r>
      <w:proofErr w:type="spellEnd"/>
      <w:r w:rsidRPr="001049EB">
        <w:rPr>
          <w:rFonts w:ascii="Arial" w:hAnsi="Arial" w:cs="Arial"/>
          <w:sz w:val="20"/>
          <w:szCs w:val="20"/>
        </w:rPr>
        <w:t xml:space="preserve">, F.O., &amp; </w:t>
      </w:r>
      <w:proofErr w:type="spellStart"/>
      <w:r w:rsidRPr="001049EB">
        <w:rPr>
          <w:rFonts w:ascii="Arial" w:hAnsi="Arial" w:cs="Arial"/>
          <w:sz w:val="20"/>
          <w:szCs w:val="20"/>
        </w:rPr>
        <w:t>Onyewuchi</w:t>
      </w:r>
      <w:proofErr w:type="spellEnd"/>
      <w:r w:rsidRPr="001049EB">
        <w:rPr>
          <w:rFonts w:ascii="Arial" w:hAnsi="Arial" w:cs="Arial"/>
          <w:sz w:val="20"/>
          <w:szCs w:val="20"/>
        </w:rPr>
        <w:t xml:space="preserve">, M. O. (2022). Evaluation of aqueous and ethanolic extracts of </w:t>
      </w:r>
      <w:r w:rsidRPr="001049EB">
        <w:rPr>
          <w:rFonts w:ascii="Arial" w:hAnsi="Arial" w:cs="Arial"/>
          <w:i/>
          <w:sz w:val="20"/>
          <w:szCs w:val="20"/>
        </w:rPr>
        <w:t>Garcinia kola</w:t>
      </w:r>
      <w:r w:rsidRPr="001049EB">
        <w:rPr>
          <w:rFonts w:ascii="Arial" w:hAnsi="Arial" w:cs="Arial"/>
          <w:sz w:val="20"/>
          <w:szCs w:val="20"/>
        </w:rPr>
        <w:t xml:space="preserve"> on testicular morphology of adult male Wistar Rats. International Journal of Pharmaceutical and </w:t>
      </w:r>
      <w:proofErr w:type="spellStart"/>
      <w:r w:rsidRPr="001049EB">
        <w:rPr>
          <w:rFonts w:ascii="Arial" w:hAnsi="Arial" w:cs="Arial"/>
          <w:sz w:val="20"/>
          <w:szCs w:val="20"/>
        </w:rPr>
        <w:t>BioMedical</w:t>
      </w:r>
      <w:proofErr w:type="spellEnd"/>
      <w:r w:rsidRPr="001049EB">
        <w:rPr>
          <w:rFonts w:ascii="Arial" w:hAnsi="Arial" w:cs="Arial"/>
          <w:sz w:val="20"/>
          <w:szCs w:val="20"/>
        </w:rPr>
        <w:t xml:space="preserve"> Science, 02(06): 160-166.</w:t>
      </w:r>
    </w:p>
    <w:p w14:paraId="3CB0BD25" w14:textId="77777777" w:rsidR="000B3DAB" w:rsidRPr="00ED37CF" w:rsidRDefault="000B3DAB" w:rsidP="000B3DAB">
      <w:pPr>
        <w:pStyle w:val="ListParagraph"/>
        <w:numPr>
          <w:ilvl w:val="0"/>
          <w:numId w:val="31"/>
        </w:numPr>
        <w:spacing w:line="240" w:lineRule="auto"/>
        <w:jc w:val="both"/>
        <w:rPr>
          <w:rFonts w:ascii="Arial" w:hAnsi="Arial" w:cs="Arial"/>
          <w:sz w:val="20"/>
          <w:szCs w:val="20"/>
        </w:rPr>
      </w:pPr>
      <w:proofErr w:type="spellStart"/>
      <w:r>
        <w:rPr>
          <w:rFonts w:ascii="Arial" w:hAnsi="Arial" w:cs="Arial"/>
          <w:sz w:val="20"/>
          <w:szCs w:val="20"/>
        </w:rPr>
        <w:t>Dogara</w:t>
      </w:r>
      <w:proofErr w:type="spellEnd"/>
      <w:r w:rsidRPr="00ED37CF">
        <w:rPr>
          <w:rFonts w:ascii="Arial" w:hAnsi="Arial" w:cs="Arial"/>
          <w:sz w:val="20"/>
          <w:szCs w:val="20"/>
        </w:rPr>
        <w:t xml:space="preserve">, </w:t>
      </w:r>
      <w:r>
        <w:rPr>
          <w:rFonts w:ascii="Arial" w:hAnsi="Arial" w:cs="Arial"/>
          <w:sz w:val="20"/>
          <w:szCs w:val="20"/>
        </w:rPr>
        <w:t xml:space="preserve">M. M., </w:t>
      </w:r>
      <w:r w:rsidRPr="00ED37CF">
        <w:rPr>
          <w:rFonts w:ascii="Arial" w:hAnsi="Arial" w:cs="Arial"/>
          <w:sz w:val="20"/>
          <w:szCs w:val="20"/>
        </w:rPr>
        <w:t>Saber</w:t>
      </w:r>
      <w:r>
        <w:rPr>
          <w:rFonts w:ascii="Arial" w:hAnsi="Arial" w:cs="Arial"/>
          <w:sz w:val="20"/>
          <w:szCs w:val="20"/>
        </w:rPr>
        <w:t>,</w:t>
      </w:r>
      <w:r w:rsidRPr="00ED37CF">
        <w:rPr>
          <w:rFonts w:ascii="Arial" w:hAnsi="Arial" w:cs="Arial"/>
          <w:sz w:val="20"/>
          <w:szCs w:val="20"/>
        </w:rPr>
        <w:t xml:space="preserve"> W. H</w:t>
      </w:r>
      <w:r>
        <w:rPr>
          <w:rFonts w:ascii="Arial" w:hAnsi="Arial" w:cs="Arial"/>
          <w:sz w:val="20"/>
          <w:szCs w:val="20"/>
        </w:rPr>
        <w:t>.</w:t>
      </w:r>
      <w:r w:rsidRPr="00ED37CF">
        <w:rPr>
          <w:rFonts w:ascii="Arial" w:hAnsi="Arial" w:cs="Arial"/>
          <w:sz w:val="20"/>
          <w:szCs w:val="20"/>
        </w:rPr>
        <w:t xml:space="preserve">, </w:t>
      </w:r>
      <w:proofErr w:type="spellStart"/>
      <w:r w:rsidRPr="00ED37CF">
        <w:rPr>
          <w:rFonts w:ascii="Arial" w:hAnsi="Arial" w:cs="Arial"/>
          <w:sz w:val="20"/>
          <w:szCs w:val="20"/>
        </w:rPr>
        <w:t>Harmand</w:t>
      </w:r>
      <w:proofErr w:type="spellEnd"/>
      <w:r>
        <w:rPr>
          <w:rFonts w:ascii="Arial" w:hAnsi="Arial" w:cs="Arial"/>
          <w:sz w:val="20"/>
          <w:szCs w:val="20"/>
        </w:rPr>
        <w:t>,</w:t>
      </w:r>
      <w:r w:rsidRPr="00ED37CF">
        <w:rPr>
          <w:rFonts w:ascii="Arial" w:hAnsi="Arial" w:cs="Arial"/>
          <w:sz w:val="20"/>
          <w:szCs w:val="20"/>
        </w:rPr>
        <w:t xml:space="preserve"> A. H</w:t>
      </w:r>
      <w:r>
        <w:rPr>
          <w:rFonts w:ascii="Arial" w:hAnsi="Arial" w:cs="Arial"/>
          <w:sz w:val="20"/>
          <w:szCs w:val="20"/>
        </w:rPr>
        <w:t xml:space="preserve">., </w:t>
      </w:r>
      <w:r w:rsidRPr="00ED37CF">
        <w:rPr>
          <w:rFonts w:ascii="Arial" w:hAnsi="Arial" w:cs="Arial"/>
          <w:sz w:val="20"/>
          <w:szCs w:val="20"/>
        </w:rPr>
        <w:t>Sarwan</w:t>
      </w:r>
      <w:r>
        <w:rPr>
          <w:rFonts w:ascii="Arial" w:hAnsi="Arial" w:cs="Arial"/>
          <w:sz w:val="20"/>
          <w:szCs w:val="20"/>
        </w:rPr>
        <w:t>,</w:t>
      </w:r>
      <w:r w:rsidRPr="00ED37CF">
        <w:rPr>
          <w:rFonts w:ascii="Arial" w:hAnsi="Arial" w:cs="Arial"/>
          <w:sz w:val="20"/>
          <w:szCs w:val="20"/>
        </w:rPr>
        <w:t xml:space="preserve"> W. B</w:t>
      </w:r>
      <w:r>
        <w:rPr>
          <w:rFonts w:ascii="Arial" w:hAnsi="Arial" w:cs="Arial"/>
          <w:sz w:val="20"/>
          <w:szCs w:val="20"/>
        </w:rPr>
        <w:t>.,</w:t>
      </w:r>
      <w:r w:rsidRPr="00ED37CF">
        <w:rPr>
          <w:rFonts w:ascii="Arial" w:hAnsi="Arial" w:cs="Arial"/>
          <w:sz w:val="20"/>
          <w:szCs w:val="20"/>
        </w:rPr>
        <w:t xml:space="preserve"> Soran</w:t>
      </w:r>
      <w:r>
        <w:rPr>
          <w:rFonts w:ascii="Arial" w:hAnsi="Arial" w:cs="Arial"/>
          <w:sz w:val="20"/>
          <w:szCs w:val="20"/>
        </w:rPr>
        <w:t>,</w:t>
      </w:r>
      <w:r w:rsidRPr="00ED37CF">
        <w:rPr>
          <w:rFonts w:ascii="Arial" w:hAnsi="Arial" w:cs="Arial"/>
          <w:sz w:val="20"/>
          <w:szCs w:val="20"/>
        </w:rPr>
        <w:t xml:space="preserve"> K</w:t>
      </w:r>
      <w:r>
        <w:rPr>
          <w:rFonts w:ascii="Arial" w:hAnsi="Arial" w:cs="Arial"/>
          <w:sz w:val="20"/>
          <w:szCs w:val="20"/>
        </w:rPr>
        <w:t>.</w:t>
      </w:r>
      <w:r w:rsidRPr="00ED37CF">
        <w:rPr>
          <w:rFonts w:ascii="Arial" w:hAnsi="Arial" w:cs="Arial"/>
          <w:sz w:val="20"/>
          <w:szCs w:val="20"/>
        </w:rPr>
        <w:t xml:space="preserve">, </w:t>
      </w:r>
      <w:r>
        <w:rPr>
          <w:rFonts w:ascii="Arial" w:hAnsi="Arial" w:cs="Arial"/>
          <w:sz w:val="20"/>
          <w:szCs w:val="20"/>
        </w:rPr>
        <w:t xml:space="preserve">&amp; </w:t>
      </w:r>
      <w:r w:rsidRPr="00ED37CF">
        <w:rPr>
          <w:rFonts w:ascii="Arial" w:hAnsi="Arial" w:cs="Arial"/>
          <w:sz w:val="20"/>
          <w:szCs w:val="20"/>
        </w:rPr>
        <w:t>Sawsan</w:t>
      </w:r>
      <w:r>
        <w:rPr>
          <w:rFonts w:ascii="Arial" w:hAnsi="Arial" w:cs="Arial"/>
          <w:sz w:val="20"/>
          <w:szCs w:val="20"/>
        </w:rPr>
        <w:t>,</w:t>
      </w:r>
      <w:r w:rsidRPr="00ED37CF">
        <w:rPr>
          <w:rFonts w:ascii="Arial" w:hAnsi="Arial" w:cs="Arial"/>
          <w:sz w:val="20"/>
          <w:szCs w:val="20"/>
        </w:rPr>
        <w:t xml:space="preserve"> S. A</w:t>
      </w:r>
      <w:r>
        <w:rPr>
          <w:rFonts w:ascii="Arial" w:hAnsi="Arial" w:cs="Arial"/>
          <w:sz w:val="20"/>
          <w:szCs w:val="20"/>
        </w:rPr>
        <w:t>., Et al (2022). Biological e</w:t>
      </w:r>
      <w:r w:rsidRPr="00ED37CF">
        <w:rPr>
          <w:rFonts w:ascii="Arial" w:hAnsi="Arial" w:cs="Arial"/>
          <w:sz w:val="20"/>
          <w:szCs w:val="20"/>
        </w:rPr>
        <w:t>valuation of</w:t>
      </w:r>
      <w:r w:rsidRPr="00ED37CF">
        <w:rPr>
          <w:rFonts w:ascii="Arial" w:hAnsi="Arial" w:cs="Arial"/>
          <w:i/>
          <w:sz w:val="20"/>
          <w:szCs w:val="20"/>
        </w:rPr>
        <w:t xml:space="preserve"> Garcinia kola</w:t>
      </w:r>
      <w:r w:rsidRPr="00ED37CF">
        <w:rPr>
          <w:rFonts w:ascii="Arial" w:hAnsi="Arial" w:cs="Arial"/>
          <w:sz w:val="20"/>
          <w:szCs w:val="20"/>
        </w:rPr>
        <w:t xml:space="preserve"> Heckel. </w:t>
      </w:r>
      <w:r w:rsidRPr="00ED37CF">
        <w:rPr>
          <w:rFonts w:ascii="Arial" w:hAnsi="Arial" w:cs="Arial"/>
          <w:i/>
          <w:sz w:val="20"/>
          <w:szCs w:val="20"/>
        </w:rPr>
        <w:t>Advances in Pharmacological and Pharmaceutical Sciences</w:t>
      </w:r>
      <w:r>
        <w:rPr>
          <w:rFonts w:ascii="Arial" w:hAnsi="Arial" w:cs="Arial"/>
          <w:sz w:val="20"/>
          <w:szCs w:val="20"/>
        </w:rPr>
        <w:t>,</w:t>
      </w:r>
      <w:r w:rsidRPr="00ED37CF">
        <w:rPr>
          <w:rFonts w:ascii="Arial" w:hAnsi="Arial" w:cs="Arial"/>
          <w:sz w:val="20"/>
          <w:szCs w:val="20"/>
        </w:rPr>
        <w:t xml:space="preserve"> 2022, </w:t>
      </w:r>
      <w:r>
        <w:rPr>
          <w:rFonts w:ascii="Arial" w:hAnsi="Arial" w:cs="Arial"/>
          <w:sz w:val="20"/>
          <w:szCs w:val="20"/>
        </w:rPr>
        <w:t>1-</w:t>
      </w:r>
      <w:r w:rsidRPr="00ED37CF">
        <w:rPr>
          <w:rFonts w:ascii="Arial" w:hAnsi="Arial" w:cs="Arial"/>
          <w:sz w:val="20"/>
          <w:szCs w:val="20"/>
        </w:rPr>
        <w:t>15.</w:t>
      </w:r>
    </w:p>
    <w:p w14:paraId="6355036A"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 xml:space="preserve">Doh, A. A., </w:t>
      </w:r>
      <w:proofErr w:type="spellStart"/>
      <w:r w:rsidRPr="001049EB">
        <w:rPr>
          <w:rFonts w:ascii="Arial" w:hAnsi="Arial" w:cs="Arial"/>
          <w:sz w:val="20"/>
          <w:szCs w:val="20"/>
        </w:rPr>
        <w:t>Adjouman</w:t>
      </w:r>
      <w:proofErr w:type="spellEnd"/>
      <w:r w:rsidRPr="001049EB">
        <w:rPr>
          <w:rFonts w:ascii="Arial" w:hAnsi="Arial" w:cs="Arial"/>
          <w:sz w:val="20"/>
          <w:szCs w:val="20"/>
        </w:rPr>
        <w:t xml:space="preserve">, Y. D., </w:t>
      </w:r>
      <w:proofErr w:type="spellStart"/>
      <w:r w:rsidRPr="001049EB">
        <w:rPr>
          <w:rFonts w:ascii="Arial" w:hAnsi="Arial" w:cs="Arial"/>
          <w:sz w:val="20"/>
          <w:szCs w:val="20"/>
        </w:rPr>
        <w:t>Nindjin</w:t>
      </w:r>
      <w:proofErr w:type="spellEnd"/>
      <w:r w:rsidRPr="001049EB">
        <w:rPr>
          <w:rFonts w:ascii="Arial" w:hAnsi="Arial" w:cs="Arial"/>
          <w:sz w:val="20"/>
          <w:szCs w:val="20"/>
        </w:rPr>
        <w:t xml:space="preserve">, C., </w:t>
      </w:r>
      <w:proofErr w:type="spellStart"/>
      <w:r w:rsidRPr="001049EB">
        <w:rPr>
          <w:rFonts w:ascii="Arial" w:hAnsi="Arial" w:cs="Arial"/>
          <w:sz w:val="20"/>
          <w:szCs w:val="20"/>
        </w:rPr>
        <w:t>Kouamé</w:t>
      </w:r>
      <w:proofErr w:type="spellEnd"/>
      <w:r w:rsidRPr="001049EB">
        <w:rPr>
          <w:rFonts w:ascii="Arial" w:hAnsi="Arial" w:cs="Arial"/>
          <w:sz w:val="20"/>
          <w:szCs w:val="20"/>
        </w:rPr>
        <w:t xml:space="preserve">, K. A., Solange, G. A., &amp; Ouattara‎, K. B. Et. al. (2003). Antioxidant activity and efficacy of </w:t>
      </w:r>
      <w:r w:rsidRPr="001049EB">
        <w:rPr>
          <w:rFonts w:ascii="Arial" w:hAnsi="Arial" w:cs="Arial"/>
          <w:i/>
          <w:sz w:val="20"/>
          <w:szCs w:val="20"/>
        </w:rPr>
        <w:t>Garcinia kola</w:t>
      </w:r>
      <w:r w:rsidRPr="001049EB">
        <w:rPr>
          <w:rFonts w:ascii="Arial" w:hAnsi="Arial" w:cs="Arial"/>
          <w:sz w:val="20"/>
          <w:szCs w:val="20"/>
        </w:rPr>
        <w:t xml:space="preserve"> (bitter kola) oil on pathogenic and alteration microorganisms of </w:t>
      </w:r>
      <w:proofErr w:type="spellStart"/>
      <w:r w:rsidRPr="001049EB">
        <w:rPr>
          <w:rFonts w:ascii="Arial" w:hAnsi="Arial" w:cs="Arial"/>
          <w:sz w:val="20"/>
          <w:szCs w:val="20"/>
        </w:rPr>
        <w:t>attiéké</w:t>
      </w:r>
      <w:proofErr w:type="spellEnd"/>
      <w:r w:rsidRPr="001049EB">
        <w:rPr>
          <w:rFonts w:ascii="Arial" w:hAnsi="Arial" w:cs="Arial"/>
          <w:sz w:val="20"/>
          <w:szCs w:val="20"/>
        </w:rPr>
        <w:t xml:space="preserve">. </w:t>
      </w:r>
      <w:proofErr w:type="spellStart"/>
      <w:r w:rsidRPr="001049EB">
        <w:rPr>
          <w:rFonts w:ascii="Arial" w:hAnsi="Arial" w:cs="Arial"/>
          <w:sz w:val="20"/>
          <w:szCs w:val="20"/>
        </w:rPr>
        <w:t>Heliyon</w:t>
      </w:r>
      <w:proofErr w:type="spellEnd"/>
      <w:r w:rsidRPr="001049EB">
        <w:rPr>
          <w:rFonts w:ascii="Arial" w:hAnsi="Arial" w:cs="Arial"/>
          <w:sz w:val="20"/>
          <w:szCs w:val="20"/>
        </w:rPr>
        <w:t>, 9(11): e21152.</w:t>
      </w:r>
    </w:p>
    <w:p w14:paraId="4F70E494"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Farombi, E. O. (2011). Bitter Kola (</w:t>
      </w:r>
      <w:r w:rsidRPr="001049EB">
        <w:rPr>
          <w:rFonts w:ascii="Arial" w:hAnsi="Arial" w:cs="Arial"/>
          <w:i/>
          <w:sz w:val="20"/>
          <w:szCs w:val="20"/>
        </w:rPr>
        <w:t>Garcinia kola</w:t>
      </w:r>
      <w:r w:rsidRPr="001049EB">
        <w:rPr>
          <w:rFonts w:ascii="Arial" w:hAnsi="Arial" w:cs="Arial"/>
          <w:sz w:val="20"/>
          <w:szCs w:val="20"/>
        </w:rPr>
        <w:t xml:space="preserve">) seeds and hepatoprotection. In V. R. </w:t>
      </w:r>
      <w:proofErr w:type="spellStart"/>
      <w:r w:rsidRPr="001049EB">
        <w:rPr>
          <w:rFonts w:ascii="Arial" w:hAnsi="Arial" w:cs="Arial"/>
          <w:sz w:val="20"/>
          <w:szCs w:val="20"/>
        </w:rPr>
        <w:t>Preedy</w:t>
      </w:r>
      <w:proofErr w:type="spellEnd"/>
      <w:r w:rsidRPr="001049EB">
        <w:rPr>
          <w:rFonts w:ascii="Arial" w:hAnsi="Arial" w:cs="Arial"/>
          <w:sz w:val="20"/>
          <w:szCs w:val="20"/>
        </w:rPr>
        <w:t>, R. R. Ross &amp; V. B. Patel (Eds.), Nuts and Seeds in Health and Disease Prevention (Chapter 26, pp. 221-228). New York: Elsevier Press.</w:t>
      </w:r>
    </w:p>
    <w:p w14:paraId="38FDF142"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 xml:space="preserve">Fokou, J. B. H., Tenda, M. M., Sone, B., </w:t>
      </w:r>
      <w:proofErr w:type="spellStart"/>
      <w:r w:rsidRPr="001049EB">
        <w:rPr>
          <w:rFonts w:ascii="Arial" w:hAnsi="Arial" w:cs="Arial"/>
          <w:sz w:val="20"/>
          <w:szCs w:val="20"/>
        </w:rPr>
        <w:t>Yinyang</w:t>
      </w:r>
      <w:proofErr w:type="spellEnd"/>
      <w:r w:rsidRPr="001049EB">
        <w:rPr>
          <w:rFonts w:ascii="Arial" w:hAnsi="Arial" w:cs="Arial"/>
          <w:sz w:val="20"/>
          <w:szCs w:val="20"/>
        </w:rPr>
        <w:t xml:space="preserve">, J., </w:t>
      </w:r>
      <w:proofErr w:type="spellStart"/>
      <w:r w:rsidRPr="001049EB">
        <w:rPr>
          <w:rFonts w:ascii="Arial" w:hAnsi="Arial" w:cs="Arial"/>
          <w:sz w:val="20"/>
          <w:szCs w:val="20"/>
        </w:rPr>
        <w:t>Bamal</w:t>
      </w:r>
      <w:proofErr w:type="spellEnd"/>
      <w:r w:rsidRPr="001049EB">
        <w:rPr>
          <w:rFonts w:ascii="Arial" w:hAnsi="Arial" w:cs="Arial"/>
          <w:sz w:val="20"/>
          <w:szCs w:val="20"/>
        </w:rPr>
        <w:t xml:space="preserve">, D. H., &amp; </w:t>
      </w:r>
      <w:proofErr w:type="spellStart"/>
      <w:r w:rsidRPr="001049EB">
        <w:rPr>
          <w:rFonts w:ascii="Arial" w:hAnsi="Arial" w:cs="Arial"/>
          <w:sz w:val="20"/>
          <w:szCs w:val="20"/>
        </w:rPr>
        <w:t>Manaoda</w:t>
      </w:r>
      <w:proofErr w:type="spellEnd"/>
      <w:r w:rsidRPr="001049EB">
        <w:rPr>
          <w:rFonts w:ascii="Arial" w:hAnsi="Arial" w:cs="Arial"/>
          <w:sz w:val="20"/>
          <w:szCs w:val="20"/>
        </w:rPr>
        <w:t xml:space="preserve">, A. V. (2024). Anti-ulcerative effect and antioxidant effects of </w:t>
      </w:r>
      <w:r w:rsidRPr="001049EB">
        <w:rPr>
          <w:rFonts w:ascii="Arial" w:hAnsi="Arial" w:cs="Arial"/>
          <w:i/>
          <w:sz w:val="20"/>
          <w:szCs w:val="20"/>
        </w:rPr>
        <w:t>Garcinia kola</w:t>
      </w:r>
      <w:r w:rsidRPr="001049EB">
        <w:rPr>
          <w:rFonts w:ascii="Arial" w:hAnsi="Arial" w:cs="Arial"/>
          <w:sz w:val="20"/>
          <w:szCs w:val="20"/>
        </w:rPr>
        <w:t xml:space="preserve"> </w:t>
      </w:r>
      <w:proofErr w:type="spellStart"/>
      <w:r w:rsidRPr="001049EB">
        <w:rPr>
          <w:rFonts w:ascii="Arial" w:hAnsi="Arial" w:cs="Arial"/>
          <w:sz w:val="20"/>
          <w:szCs w:val="20"/>
        </w:rPr>
        <w:t>Heckel</w:t>
      </w:r>
      <w:proofErr w:type="spellEnd"/>
      <w:r w:rsidRPr="001049EB">
        <w:rPr>
          <w:rFonts w:ascii="Arial" w:hAnsi="Arial" w:cs="Arial"/>
          <w:sz w:val="20"/>
          <w:szCs w:val="20"/>
        </w:rPr>
        <w:t xml:space="preserve"> (</w:t>
      </w:r>
      <w:proofErr w:type="spellStart"/>
      <w:r w:rsidRPr="001049EB">
        <w:rPr>
          <w:rFonts w:ascii="Arial" w:hAnsi="Arial" w:cs="Arial"/>
          <w:sz w:val="20"/>
          <w:szCs w:val="20"/>
        </w:rPr>
        <w:t>Clusiaceae</w:t>
      </w:r>
      <w:proofErr w:type="spellEnd"/>
      <w:r w:rsidRPr="001049EB">
        <w:rPr>
          <w:rFonts w:ascii="Arial" w:hAnsi="Arial" w:cs="Arial"/>
          <w:sz w:val="20"/>
          <w:szCs w:val="20"/>
        </w:rPr>
        <w:t xml:space="preserve">) seed </w:t>
      </w:r>
      <w:proofErr w:type="spellStart"/>
      <w:r w:rsidRPr="001049EB">
        <w:rPr>
          <w:rFonts w:ascii="Arial" w:hAnsi="Arial" w:cs="Arial"/>
          <w:sz w:val="20"/>
          <w:szCs w:val="20"/>
        </w:rPr>
        <w:t>infusate</w:t>
      </w:r>
      <w:proofErr w:type="spellEnd"/>
      <w:r w:rsidRPr="001049EB">
        <w:rPr>
          <w:rFonts w:ascii="Arial" w:hAnsi="Arial" w:cs="Arial"/>
          <w:sz w:val="20"/>
          <w:szCs w:val="20"/>
        </w:rPr>
        <w:t>. RPS Pharmacy and Pharmacology Reports, 3(2): 1-11.</w:t>
      </w:r>
    </w:p>
    <w:p w14:paraId="011D559C"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Folayan, ‎ A. D., Akintunde, J. K., ‎</w:t>
      </w:r>
      <w:proofErr w:type="spellStart"/>
      <w:r w:rsidRPr="001049EB">
        <w:rPr>
          <w:rFonts w:ascii="Arial" w:hAnsi="Arial" w:cs="Arial"/>
          <w:sz w:val="20"/>
          <w:szCs w:val="20"/>
        </w:rPr>
        <w:t>Akamo</w:t>
      </w:r>
      <w:proofErr w:type="spellEnd"/>
      <w:r w:rsidRPr="001049EB">
        <w:rPr>
          <w:rFonts w:ascii="Arial" w:hAnsi="Arial" w:cs="Arial"/>
          <w:sz w:val="20"/>
          <w:szCs w:val="20"/>
        </w:rPr>
        <w:t>‎, A. J., &amp; ‎</w:t>
      </w:r>
      <w:proofErr w:type="spellStart"/>
      <w:r w:rsidRPr="001049EB">
        <w:rPr>
          <w:rFonts w:ascii="Arial" w:hAnsi="Arial" w:cs="Arial"/>
          <w:sz w:val="20"/>
          <w:szCs w:val="20"/>
        </w:rPr>
        <w:t>Oyelakin</w:t>
      </w:r>
      <w:proofErr w:type="spellEnd"/>
      <w:r w:rsidRPr="001049EB">
        <w:rPr>
          <w:rFonts w:ascii="Arial" w:hAnsi="Arial" w:cs="Arial"/>
          <w:sz w:val="20"/>
          <w:szCs w:val="20"/>
        </w:rPr>
        <w:t xml:space="preserve">, A. S. (2023). The Intervention of oil constituents from </w:t>
      </w:r>
      <w:r w:rsidRPr="001049EB">
        <w:rPr>
          <w:rFonts w:ascii="Arial" w:hAnsi="Arial" w:cs="Arial"/>
          <w:i/>
          <w:sz w:val="20"/>
          <w:szCs w:val="20"/>
        </w:rPr>
        <w:t>Garcinia kola</w:t>
      </w:r>
      <w:r w:rsidRPr="001049EB">
        <w:rPr>
          <w:rFonts w:ascii="Arial" w:hAnsi="Arial" w:cs="Arial"/>
          <w:sz w:val="20"/>
          <w:szCs w:val="20"/>
        </w:rPr>
        <w:t xml:space="preserve"> against epidermal growth factor receptor in breast cancer using in-silico analysis. Informatics in Medicine Unlocked, 40: 101297.</w:t>
      </w:r>
    </w:p>
    <w:p w14:paraId="5D69F2F9" w14:textId="77777777" w:rsidR="000B3DAB" w:rsidRDefault="000B3DAB" w:rsidP="000B3DAB">
      <w:pPr>
        <w:pStyle w:val="ListParagraph"/>
        <w:numPr>
          <w:ilvl w:val="0"/>
          <w:numId w:val="31"/>
        </w:numPr>
        <w:jc w:val="both"/>
        <w:rPr>
          <w:rFonts w:ascii="Arial" w:hAnsi="Arial" w:cs="Arial"/>
          <w:sz w:val="20"/>
          <w:szCs w:val="20"/>
        </w:rPr>
      </w:pPr>
      <w:r w:rsidRPr="001049EB">
        <w:rPr>
          <w:rFonts w:ascii="Arial" w:hAnsi="Arial" w:cs="Arial"/>
          <w:bCs/>
          <w:color w:val="000000"/>
          <w:sz w:val="20"/>
          <w:szCs w:val="20"/>
        </w:rPr>
        <w:t xml:space="preserve">Giwa-Ajeniya, A. O., Olatayo, A. O., &amp; Ogunwande, I. A. (2025) </w:t>
      </w:r>
      <w:r w:rsidRPr="001049EB">
        <w:rPr>
          <w:rFonts w:ascii="Arial" w:hAnsi="Arial" w:cs="Arial"/>
          <w:color w:val="000000"/>
          <w:sz w:val="20"/>
          <w:szCs w:val="20"/>
        </w:rPr>
        <w:t xml:space="preserve">Phytochemical compositions, volatile constituents, antioxidants and anti-diabetic activities of </w:t>
      </w:r>
      <w:r w:rsidRPr="001049EB">
        <w:rPr>
          <w:rFonts w:ascii="Arial" w:hAnsi="Arial" w:cs="Arial"/>
          <w:bCs/>
          <w:i/>
          <w:iCs/>
          <w:color w:val="000000"/>
          <w:sz w:val="20"/>
          <w:szCs w:val="20"/>
        </w:rPr>
        <w:t xml:space="preserve">Sargassum natans </w:t>
      </w:r>
      <w:r w:rsidRPr="001049EB">
        <w:rPr>
          <w:rFonts w:ascii="Arial" w:hAnsi="Arial" w:cs="Arial"/>
          <w:sz w:val="20"/>
          <w:szCs w:val="20"/>
        </w:rPr>
        <w:t xml:space="preserve">(Linn.) </w:t>
      </w:r>
      <w:proofErr w:type="spellStart"/>
      <w:r w:rsidRPr="001049EB">
        <w:rPr>
          <w:rFonts w:ascii="Arial" w:hAnsi="Arial" w:cs="Arial"/>
          <w:sz w:val="20"/>
          <w:szCs w:val="20"/>
        </w:rPr>
        <w:t>Gaillon</w:t>
      </w:r>
      <w:proofErr w:type="spellEnd"/>
      <w:r w:rsidRPr="001049EB">
        <w:rPr>
          <w:rFonts w:ascii="Arial" w:hAnsi="Arial" w:cs="Arial"/>
          <w:sz w:val="20"/>
          <w:szCs w:val="20"/>
        </w:rPr>
        <w:t xml:space="preserve"> from Nigeria. </w:t>
      </w:r>
      <w:r w:rsidRPr="001049EB">
        <w:rPr>
          <w:rFonts w:ascii="Arial" w:hAnsi="Arial" w:cs="Arial"/>
          <w:i/>
          <w:sz w:val="20"/>
          <w:szCs w:val="20"/>
        </w:rPr>
        <w:t>American Journal of Essential Oils and Natural Products</w:t>
      </w:r>
      <w:r w:rsidRPr="001049EB">
        <w:rPr>
          <w:rFonts w:ascii="Arial" w:hAnsi="Arial" w:cs="Arial"/>
          <w:sz w:val="20"/>
          <w:szCs w:val="20"/>
        </w:rPr>
        <w:t>. 13(1), 120-126.</w:t>
      </w:r>
    </w:p>
    <w:p w14:paraId="449B283A" w14:textId="77777777" w:rsidR="000B3DAB" w:rsidRDefault="000B3DAB" w:rsidP="000B3DAB">
      <w:pPr>
        <w:pStyle w:val="ListParagraph"/>
        <w:numPr>
          <w:ilvl w:val="0"/>
          <w:numId w:val="31"/>
        </w:numPr>
        <w:jc w:val="both"/>
        <w:rPr>
          <w:rFonts w:ascii="Arial" w:hAnsi="Arial" w:cs="Arial"/>
          <w:sz w:val="20"/>
          <w:szCs w:val="20"/>
        </w:rPr>
      </w:pPr>
      <w:r w:rsidRPr="00606450">
        <w:rPr>
          <w:rFonts w:ascii="Arial" w:hAnsi="Arial" w:cs="Arial"/>
          <w:sz w:val="20"/>
          <w:szCs w:val="20"/>
        </w:rPr>
        <w:t>Ineta, B. L., Hany, E. K.,</w:t>
      </w:r>
      <w:r>
        <w:rPr>
          <w:rFonts w:ascii="Arial" w:hAnsi="Arial" w:cs="Arial"/>
          <w:sz w:val="20"/>
          <w:szCs w:val="20"/>
        </w:rPr>
        <w:t xml:space="preserve"> &amp;</w:t>
      </w:r>
      <w:r w:rsidRPr="00606450">
        <w:rPr>
          <w:rFonts w:ascii="Arial" w:hAnsi="Arial" w:cs="Arial"/>
          <w:sz w:val="20"/>
          <w:szCs w:val="20"/>
        </w:rPr>
        <w:t xml:space="preserve"> Emeka, P. M. (2018). Evaluation of different fractions of </w:t>
      </w:r>
      <w:r w:rsidRPr="00606450">
        <w:rPr>
          <w:rFonts w:ascii="Arial" w:hAnsi="Arial" w:cs="Arial"/>
          <w:i/>
          <w:sz w:val="20"/>
          <w:szCs w:val="20"/>
        </w:rPr>
        <w:t>Garcinia kola</w:t>
      </w:r>
      <w:r w:rsidRPr="00606450">
        <w:rPr>
          <w:rFonts w:ascii="Arial" w:hAnsi="Arial" w:cs="Arial"/>
          <w:sz w:val="20"/>
          <w:szCs w:val="20"/>
        </w:rPr>
        <w:t xml:space="preserve"> Extracts against multidrug resistant clinical bacterial and fungal isolates. </w:t>
      </w:r>
      <w:r w:rsidRPr="00606450">
        <w:rPr>
          <w:rFonts w:ascii="Arial" w:hAnsi="Arial" w:cs="Arial"/>
          <w:i/>
          <w:sz w:val="20"/>
          <w:szCs w:val="20"/>
        </w:rPr>
        <w:t>Pharmacognosy Journal</w:t>
      </w:r>
      <w:r w:rsidRPr="00606450">
        <w:rPr>
          <w:rFonts w:ascii="Arial" w:hAnsi="Arial" w:cs="Arial"/>
          <w:sz w:val="20"/>
          <w:szCs w:val="20"/>
        </w:rPr>
        <w:t>, 10(5), 1055-60.</w:t>
      </w:r>
    </w:p>
    <w:p w14:paraId="0F632259"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 xml:space="preserve">Iwu, M., &amp; </w:t>
      </w:r>
      <w:proofErr w:type="spellStart"/>
      <w:r w:rsidRPr="001049EB">
        <w:rPr>
          <w:rFonts w:ascii="Arial" w:hAnsi="Arial" w:cs="Arial"/>
          <w:sz w:val="20"/>
          <w:szCs w:val="20"/>
        </w:rPr>
        <w:t>Igboko</w:t>
      </w:r>
      <w:proofErr w:type="spellEnd"/>
      <w:r w:rsidRPr="001049EB">
        <w:rPr>
          <w:rFonts w:ascii="Arial" w:hAnsi="Arial" w:cs="Arial"/>
          <w:sz w:val="20"/>
          <w:szCs w:val="20"/>
        </w:rPr>
        <w:t xml:space="preserve">, O. (1982). Flavonoids of </w:t>
      </w:r>
      <w:r w:rsidRPr="001049EB">
        <w:rPr>
          <w:rFonts w:ascii="Arial" w:hAnsi="Arial" w:cs="Arial"/>
          <w:i/>
          <w:sz w:val="20"/>
          <w:szCs w:val="20"/>
        </w:rPr>
        <w:t>Garcinia kola</w:t>
      </w:r>
      <w:r w:rsidRPr="001049EB">
        <w:rPr>
          <w:rFonts w:ascii="Arial" w:hAnsi="Arial" w:cs="Arial"/>
          <w:sz w:val="20"/>
          <w:szCs w:val="20"/>
        </w:rPr>
        <w:t xml:space="preserve"> seeds. ‎Journal of Natural Products. 45(5): 650–651.</w:t>
      </w:r>
    </w:p>
    <w:p w14:paraId="69296BAC" w14:textId="77777777" w:rsidR="000B3DAB" w:rsidRPr="001049EB" w:rsidRDefault="000B3DAB" w:rsidP="000B3DAB">
      <w:pPr>
        <w:pStyle w:val="ListParagraph"/>
        <w:numPr>
          <w:ilvl w:val="0"/>
          <w:numId w:val="31"/>
        </w:numPr>
        <w:jc w:val="both"/>
        <w:rPr>
          <w:rFonts w:ascii="Arial" w:hAnsi="Arial" w:cs="Arial"/>
          <w:sz w:val="20"/>
          <w:szCs w:val="20"/>
        </w:rPr>
      </w:pPr>
      <w:proofErr w:type="spellStart"/>
      <w:r w:rsidRPr="001049EB">
        <w:rPr>
          <w:rFonts w:ascii="Arial" w:hAnsi="Arial" w:cs="Arial"/>
          <w:sz w:val="20"/>
          <w:szCs w:val="20"/>
        </w:rPr>
        <w:t>Morabandza</w:t>
      </w:r>
      <w:proofErr w:type="spellEnd"/>
      <w:r w:rsidRPr="001049EB">
        <w:rPr>
          <w:rFonts w:ascii="Arial" w:hAnsi="Arial" w:cs="Arial"/>
          <w:sz w:val="20"/>
          <w:szCs w:val="20"/>
        </w:rPr>
        <w:t xml:space="preserve">, C. J., </w:t>
      </w:r>
      <w:proofErr w:type="spellStart"/>
      <w:r w:rsidRPr="001049EB">
        <w:rPr>
          <w:rFonts w:ascii="Arial" w:hAnsi="Arial" w:cs="Arial"/>
          <w:sz w:val="20"/>
          <w:szCs w:val="20"/>
        </w:rPr>
        <w:t>Ongoka</w:t>
      </w:r>
      <w:proofErr w:type="spellEnd"/>
      <w:r w:rsidRPr="001049EB">
        <w:rPr>
          <w:rFonts w:ascii="Arial" w:hAnsi="Arial" w:cs="Arial"/>
          <w:sz w:val="20"/>
          <w:szCs w:val="20"/>
        </w:rPr>
        <w:t xml:space="preserve">, R. P., Matini, L., </w:t>
      </w:r>
      <w:proofErr w:type="spellStart"/>
      <w:r w:rsidRPr="001049EB">
        <w:rPr>
          <w:rFonts w:ascii="Arial" w:hAnsi="Arial" w:cs="Arial"/>
          <w:sz w:val="20"/>
          <w:szCs w:val="20"/>
        </w:rPr>
        <w:t>Epa</w:t>
      </w:r>
      <w:proofErr w:type="spellEnd"/>
      <w:r w:rsidRPr="001049EB">
        <w:rPr>
          <w:rFonts w:ascii="Arial" w:hAnsi="Arial" w:cs="Arial"/>
          <w:sz w:val="20"/>
          <w:szCs w:val="20"/>
        </w:rPr>
        <w:t xml:space="preserve">, C., </w:t>
      </w:r>
      <w:proofErr w:type="spellStart"/>
      <w:r w:rsidRPr="001049EB">
        <w:rPr>
          <w:rFonts w:ascii="Arial" w:hAnsi="Arial" w:cs="Arial"/>
          <w:sz w:val="20"/>
          <w:szCs w:val="20"/>
        </w:rPr>
        <w:t>Nkounkou</w:t>
      </w:r>
      <w:proofErr w:type="spellEnd"/>
      <w:r w:rsidRPr="001049EB">
        <w:rPr>
          <w:rFonts w:ascii="Arial" w:hAnsi="Arial" w:cs="Arial"/>
          <w:sz w:val="20"/>
          <w:szCs w:val="20"/>
        </w:rPr>
        <w:t xml:space="preserve">, L. C., &amp; Abena, A. A. (2013). Chemical composition of the mesocarp of </w:t>
      </w:r>
      <w:r w:rsidRPr="001049EB">
        <w:rPr>
          <w:rFonts w:ascii="Arial" w:hAnsi="Arial" w:cs="Arial"/>
          <w:i/>
          <w:sz w:val="20"/>
          <w:szCs w:val="20"/>
        </w:rPr>
        <w:t>Garcinia kola</w:t>
      </w:r>
      <w:r w:rsidRPr="001049EB">
        <w:rPr>
          <w:rFonts w:ascii="Arial" w:hAnsi="Arial" w:cs="Arial"/>
          <w:sz w:val="20"/>
          <w:szCs w:val="20"/>
        </w:rPr>
        <w:t xml:space="preserve"> </w:t>
      </w:r>
      <w:proofErr w:type="spellStart"/>
      <w:r w:rsidRPr="001049EB">
        <w:rPr>
          <w:rFonts w:ascii="Arial" w:hAnsi="Arial" w:cs="Arial"/>
          <w:sz w:val="20"/>
          <w:szCs w:val="20"/>
        </w:rPr>
        <w:t>Heckel</w:t>
      </w:r>
      <w:proofErr w:type="spellEnd"/>
      <w:r w:rsidRPr="001049EB">
        <w:rPr>
          <w:rFonts w:ascii="Arial" w:hAnsi="Arial" w:cs="Arial"/>
          <w:sz w:val="20"/>
          <w:szCs w:val="20"/>
        </w:rPr>
        <w:t xml:space="preserve"> (</w:t>
      </w:r>
      <w:proofErr w:type="spellStart"/>
      <w:r w:rsidRPr="001049EB">
        <w:rPr>
          <w:rFonts w:ascii="Arial" w:hAnsi="Arial" w:cs="Arial"/>
          <w:sz w:val="20"/>
          <w:szCs w:val="20"/>
        </w:rPr>
        <w:t>Clusiaceae</w:t>
      </w:r>
      <w:proofErr w:type="spellEnd"/>
      <w:r w:rsidRPr="001049EB">
        <w:rPr>
          <w:rFonts w:ascii="Arial" w:hAnsi="Arial" w:cs="Arial"/>
          <w:sz w:val="20"/>
          <w:szCs w:val="20"/>
        </w:rPr>
        <w:t xml:space="preserve">) fruit. </w:t>
      </w:r>
      <w:r w:rsidRPr="001049EB">
        <w:rPr>
          <w:rFonts w:ascii="Arial" w:hAnsi="Arial" w:cs="Arial"/>
          <w:i/>
          <w:sz w:val="20"/>
          <w:szCs w:val="20"/>
        </w:rPr>
        <w:t>Research Journal of Recent Sciences</w:t>
      </w:r>
      <w:r w:rsidRPr="001049EB">
        <w:rPr>
          <w:rFonts w:ascii="Arial" w:hAnsi="Arial" w:cs="Arial"/>
          <w:sz w:val="20"/>
          <w:szCs w:val="20"/>
        </w:rPr>
        <w:t>, 2(1), 53-58.</w:t>
      </w:r>
    </w:p>
    <w:p w14:paraId="7514A04A"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noProof/>
          <w:sz w:val="20"/>
          <w:szCs w:val="20"/>
        </w:rPr>
        <w:t>National Institute of Standards and Technology. (2018). Gaithersburg, Maryland, USA, 2018.</w:t>
      </w:r>
    </w:p>
    <w:p w14:paraId="33562BEC" w14:textId="77777777" w:rsidR="000B3DAB" w:rsidRPr="001049EB" w:rsidRDefault="000B3DAB" w:rsidP="000B3DAB">
      <w:pPr>
        <w:pStyle w:val="ListParagraph"/>
        <w:numPr>
          <w:ilvl w:val="0"/>
          <w:numId w:val="31"/>
        </w:numPr>
        <w:spacing w:after="0"/>
        <w:jc w:val="both"/>
        <w:rPr>
          <w:rFonts w:ascii="Arial" w:hAnsi="Arial" w:cs="Arial"/>
          <w:sz w:val="20"/>
          <w:szCs w:val="20"/>
        </w:rPr>
      </w:pPr>
      <w:r w:rsidRPr="001049EB">
        <w:rPr>
          <w:rFonts w:ascii="Arial" w:hAnsi="Arial" w:cs="Arial"/>
          <w:sz w:val="20"/>
          <w:szCs w:val="20"/>
        </w:rPr>
        <w:t xml:space="preserve">Nwadike, B. I.&amp; Oyetunji, K. J. (2024). Antibacterial, phytochemical and toxicological activities of </w:t>
      </w:r>
      <w:r w:rsidRPr="001049EB">
        <w:rPr>
          <w:rFonts w:ascii="Arial" w:hAnsi="Arial" w:cs="Arial"/>
          <w:i/>
          <w:sz w:val="20"/>
          <w:szCs w:val="20"/>
        </w:rPr>
        <w:t>Garcinia kola</w:t>
      </w:r>
      <w:r w:rsidRPr="001049EB">
        <w:rPr>
          <w:rFonts w:ascii="Arial" w:hAnsi="Arial" w:cs="Arial"/>
          <w:sz w:val="20"/>
          <w:szCs w:val="20"/>
        </w:rPr>
        <w:t xml:space="preserve"> extracts against multidrug resistant clinical bacteria. International Journal of Traditional and Complementary Medicine Research, 5(1): 28-38.</w:t>
      </w:r>
    </w:p>
    <w:p w14:paraId="0BDFCC16" w14:textId="77777777" w:rsidR="000B3DAB" w:rsidRPr="001049EB" w:rsidRDefault="000B3DAB" w:rsidP="000B3DAB">
      <w:pPr>
        <w:pStyle w:val="ListParagraph"/>
        <w:widowControl w:val="0"/>
        <w:numPr>
          <w:ilvl w:val="0"/>
          <w:numId w:val="31"/>
        </w:numPr>
        <w:autoSpaceDE w:val="0"/>
        <w:autoSpaceDN w:val="0"/>
        <w:adjustRightInd w:val="0"/>
        <w:spacing w:after="0" w:line="240" w:lineRule="auto"/>
        <w:jc w:val="both"/>
        <w:rPr>
          <w:rFonts w:ascii="Arial" w:hAnsi="Arial" w:cs="Arial"/>
          <w:sz w:val="20"/>
          <w:szCs w:val="20"/>
        </w:rPr>
      </w:pPr>
      <w:r w:rsidRPr="001049EB">
        <w:rPr>
          <w:rFonts w:ascii="Arial" w:hAnsi="Arial" w:cs="Arial"/>
          <w:sz w:val="20"/>
          <w:szCs w:val="20"/>
        </w:rPr>
        <w:t xml:space="preserve">Ogunwande, I. A., </w:t>
      </w:r>
      <w:proofErr w:type="spellStart"/>
      <w:r w:rsidRPr="001049EB">
        <w:rPr>
          <w:rFonts w:ascii="Arial" w:hAnsi="Arial" w:cs="Arial"/>
          <w:sz w:val="20"/>
          <w:szCs w:val="20"/>
        </w:rPr>
        <w:t>Mbachu</w:t>
      </w:r>
      <w:proofErr w:type="spellEnd"/>
      <w:r w:rsidRPr="001049EB">
        <w:rPr>
          <w:rFonts w:ascii="Arial" w:hAnsi="Arial" w:cs="Arial"/>
          <w:sz w:val="20"/>
          <w:szCs w:val="20"/>
        </w:rPr>
        <w:t xml:space="preserve">, K. A., </w:t>
      </w:r>
      <w:proofErr w:type="spellStart"/>
      <w:r w:rsidRPr="001049EB">
        <w:rPr>
          <w:rFonts w:ascii="Arial" w:hAnsi="Arial" w:cs="Arial"/>
          <w:sz w:val="20"/>
          <w:szCs w:val="20"/>
        </w:rPr>
        <w:t>Anifalaje</w:t>
      </w:r>
      <w:proofErr w:type="spellEnd"/>
      <w:r w:rsidRPr="001049EB">
        <w:rPr>
          <w:rFonts w:ascii="Arial" w:hAnsi="Arial" w:cs="Arial"/>
          <w:sz w:val="20"/>
          <w:szCs w:val="20"/>
        </w:rPr>
        <w:t xml:space="preserve">, E. O., </w:t>
      </w:r>
      <w:proofErr w:type="spellStart"/>
      <w:r w:rsidRPr="001049EB">
        <w:rPr>
          <w:rFonts w:ascii="Arial" w:hAnsi="Arial" w:cs="Arial"/>
          <w:sz w:val="20"/>
          <w:szCs w:val="20"/>
        </w:rPr>
        <w:t>Ogunmoye</w:t>
      </w:r>
      <w:proofErr w:type="spellEnd"/>
      <w:r w:rsidRPr="001049EB">
        <w:rPr>
          <w:rFonts w:ascii="Arial" w:hAnsi="Arial" w:cs="Arial"/>
          <w:sz w:val="20"/>
          <w:szCs w:val="20"/>
        </w:rPr>
        <w:t xml:space="preserve">, A. O., Ismaeel, R. O., &amp; Giwa-Ajeniya, A. O. (2025). Essential oils from the medicinal plants of Africa </w:t>
      </w:r>
      <w:proofErr w:type="gramStart"/>
      <w:r w:rsidRPr="001049EB">
        <w:rPr>
          <w:rFonts w:ascii="Arial" w:hAnsi="Arial" w:cs="Arial"/>
          <w:sz w:val="20"/>
          <w:szCs w:val="20"/>
        </w:rPr>
        <w:t>In</w:t>
      </w:r>
      <w:proofErr w:type="gramEnd"/>
      <w:r w:rsidRPr="001049EB">
        <w:rPr>
          <w:rFonts w:ascii="Arial" w:hAnsi="Arial" w:cs="Arial"/>
          <w:sz w:val="20"/>
          <w:szCs w:val="20"/>
        </w:rPr>
        <w:t>: Kuete, V. (Ed), Medicinal Plant Research in Africa, Advances in Pharmacology and Chemistry. (2</w:t>
      </w:r>
      <w:r w:rsidRPr="001049EB">
        <w:rPr>
          <w:rFonts w:ascii="Arial" w:hAnsi="Arial" w:cs="Arial"/>
          <w:sz w:val="20"/>
          <w:szCs w:val="20"/>
          <w:vertAlign w:val="superscript"/>
        </w:rPr>
        <w:t>nd</w:t>
      </w:r>
      <w:r w:rsidRPr="001049EB">
        <w:rPr>
          <w:rFonts w:ascii="Arial" w:hAnsi="Arial" w:cs="Arial"/>
          <w:sz w:val="20"/>
          <w:szCs w:val="20"/>
        </w:rPr>
        <w:t xml:space="preserve"> Edition, pp. 149-249.), USA: Elsevier Press Ltd. </w:t>
      </w:r>
    </w:p>
    <w:p w14:paraId="23A5292F"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proofErr w:type="spellStart"/>
      <w:r w:rsidRPr="001049EB">
        <w:rPr>
          <w:rFonts w:ascii="Arial" w:hAnsi="Arial" w:cs="Arial"/>
          <w:sz w:val="20"/>
          <w:szCs w:val="20"/>
        </w:rPr>
        <w:t>Okhale</w:t>
      </w:r>
      <w:proofErr w:type="spellEnd"/>
      <w:r w:rsidRPr="001049EB">
        <w:rPr>
          <w:rFonts w:ascii="Arial" w:hAnsi="Arial" w:cs="Arial"/>
          <w:sz w:val="20"/>
          <w:szCs w:val="20"/>
        </w:rPr>
        <w:t xml:space="preserve">, S. E., Buba, C. I., Peters, O., Egharevba, H. O., </w:t>
      </w:r>
      <w:proofErr w:type="spellStart"/>
      <w:r w:rsidRPr="001049EB">
        <w:rPr>
          <w:rFonts w:ascii="Arial" w:hAnsi="Arial" w:cs="Arial"/>
          <w:sz w:val="20"/>
          <w:szCs w:val="20"/>
        </w:rPr>
        <w:t>Ugbabe</w:t>
      </w:r>
      <w:proofErr w:type="spellEnd"/>
      <w:r w:rsidRPr="001049EB">
        <w:rPr>
          <w:rFonts w:ascii="Arial" w:hAnsi="Arial" w:cs="Arial"/>
          <w:sz w:val="20"/>
          <w:szCs w:val="20"/>
        </w:rPr>
        <w:t xml:space="preserve">, G., &amp; Ibrahim, J. I. (2016). Chemical constituents and antimicrobial activity of the leaf essential oil of </w:t>
      </w:r>
      <w:r w:rsidRPr="001049EB">
        <w:rPr>
          <w:rFonts w:ascii="Arial" w:hAnsi="Arial" w:cs="Arial"/>
          <w:i/>
          <w:sz w:val="20"/>
          <w:szCs w:val="20"/>
        </w:rPr>
        <w:t>Garcinia kola</w:t>
      </w:r>
      <w:r w:rsidRPr="001049EB">
        <w:rPr>
          <w:rFonts w:ascii="Arial" w:hAnsi="Arial" w:cs="Arial"/>
          <w:sz w:val="20"/>
          <w:szCs w:val="20"/>
        </w:rPr>
        <w:t xml:space="preserve"> </w:t>
      </w:r>
      <w:proofErr w:type="spellStart"/>
      <w:r w:rsidRPr="001049EB">
        <w:rPr>
          <w:rFonts w:ascii="Arial" w:hAnsi="Arial" w:cs="Arial"/>
          <w:sz w:val="20"/>
          <w:szCs w:val="20"/>
        </w:rPr>
        <w:t>Heckel</w:t>
      </w:r>
      <w:proofErr w:type="spellEnd"/>
      <w:r w:rsidRPr="001049EB">
        <w:rPr>
          <w:rFonts w:ascii="Arial" w:hAnsi="Arial" w:cs="Arial"/>
          <w:sz w:val="20"/>
          <w:szCs w:val="20"/>
        </w:rPr>
        <w:t xml:space="preserve"> (</w:t>
      </w:r>
      <w:proofErr w:type="spellStart"/>
      <w:r w:rsidRPr="001049EB">
        <w:rPr>
          <w:rFonts w:ascii="Arial" w:hAnsi="Arial" w:cs="Arial"/>
          <w:sz w:val="20"/>
          <w:szCs w:val="20"/>
        </w:rPr>
        <w:t>Clusiaceae</w:t>
      </w:r>
      <w:proofErr w:type="spellEnd"/>
      <w:r w:rsidRPr="001049EB">
        <w:rPr>
          <w:rFonts w:ascii="Arial" w:hAnsi="Arial" w:cs="Arial"/>
          <w:sz w:val="20"/>
          <w:szCs w:val="20"/>
        </w:rPr>
        <w:t>) from Nigeria. American Chemical Science Journal, 13(4): 1-7.</w:t>
      </w:r>
    </w:p>
    <w:p w14:paraId="1229A49A"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w:t>
      </w:r>
      <w:proofErr w:type="spellStart"/>
      <w:r w:rsidRPr="001049EB">
        <w:rPr>
          <w:rFonts w:ascii="Arial" w:hAnsi="Arial" w:cs="Arial"/>
          <w:sz w:val="20"/>
          <w:szCs w:val="20"/>
        </w:rPr>
        <w:t>Olagoke</w:t>
      </w:r>
      <w:proofErr w:type="spellEnd"/>
      <w:r w:rsidRPr="001049EB">
        <w:rPr>
          <w:rFonts w:ascii="Arial" w:hAnsi="Arial" w:cs="Arial"/>
          <w:sz w:val="20"/>
          <w:szCs w:val="20"/>
        </w:rPr>
        <w:t xml:space="preserve">, Z. Olatunde., Danian, Tian., Jianping, Y., &amp; </w:t>
      </w:r>
      <w:proofErr w:type="spellStart"/>
      <w:r w:rsidRPr="001049EB">
        <w:rPr>
          <w:rFonts w:ascii="Arial" w:hAnsi="Arial" w:cs="Arial"/>
          <w:sz w:val="20"/>
          <w:szCs w:val="20"/>
        </w:rPr>
        <w:t>Canzhong</w:t>
      </w:r>
      <w:proofErr w:type="spellEnd"/>
      <w:r w:rsidRPr="001049EB">
        <w:rPr>
          <w:rFonts w:ascii="Arial" w:hAnsi="Arial" w:cs="Arial"/>
          <w:sz w:val="20"/>
          <w:szCs w:val="20"/>
        </w:rPr>
        <w:t xml:space="preserve">, L. (2021). Chemical compositions of the essential oil extracted from the seeds of </w:t>
      </w:r>
      <w:proofErr w:type="spellStart"/>
      <w:r w:rsidRPr="001049EB">
        <w:rPr>
          <w:rFonts w:ascii="Arial" w:hAnsi="Arial" w:cs="Arial"/>
          <w:i/>
          <w:sz w:val="20"/>
          <w:szCs w:val="20"/>
        </w:rPr>
        <w:t>Garcina</w:t>
      </w:r>
      <w:proofErr w:type="spellEnd"/>
      <w:r w:rsidRPr="001049EB">
        <w:rPr>
          <w:rFonts w:ascii="Arial" w:hAnsi="Arial" w:cs="Arial"/>
          <w:i/>
          <w:sz w:val="20"/>
          <w:szCs w:val="20"/>
        </w:rPr>
        <w:t xml:space="preserve"> kola</w:t>
      </w:r>
      <w:r w:rsidRPr="001049EB">
        <w:rPr>
          <w:rFonts w:ascii="Arial" w:hAnsi="Arial" w:cs="Arial"/>
          <w:sz w:val="20"/>
          <w:szCs w:val="20"/>
        </w:rPr>
        <w:t>, and its biological activities. Biomedical &amp; Pharmacology Journal, 14(2); p. 607-621.</w:t>
      </w:r>
    </w:p>
    <w:p w14:paraId="629C6815"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proofErr w:type="spellStart"/>
      <w:r w:rsidRPr="001049EB">
        <w:rPr>
          <w:rFonts w:ascii="Arial" w:hAnsi="Arial" w:cs="Arial"/>
          <w:sz w:val="20"/>
          <w:szCs w:val="20"/>
        </w:rPr>
        <w:t>Oloruntola</w:t>
      </w:r>
      <w:proofErr w:type="spellEnd"/>
      <w:r w:rsidRPr="001049EB">
        <w:rPr>
          <w:rFonts w:ascii="Arial" w:hAnsi="Arial" w:cs="Arial"/>
          <w:sz w:val="20"/>
          <w:szCs w:val="20"/>
        </w:rPr>
        <w:t xml:space="preserve">, O. D., Simeon, O. A., Emmanuel, K. A., Oluwafemi, A. A., Adebimpe, O. A., &amp; Oluwagbemiga, S. F. (2024). Nutraceutical value of walnut </w:t>
      </w:r>
      <w:proofErr w:type="spellStart"/>
      <w:r w:rsidRPr="001049EB">
        <w:rPr>
          <w:rFonts w:ascii="Arial" w:hAnsi="Arial" w:cs="Arial"/>
          <w:sz w:val="20"/>
          <w:szCs w:val="20"/>
        </w:rPr>
        <w:t>Kkrnels</w:t>
      </w:r>
      <w:proofErr w:type="spellEnd"/>
      <w:r w:rsidRPr="001049EB">
        <w:rPr>
          <w:rFonts w:ascii="Arial" w:hAnsi="Arial" w:cs="Arial"/>
          <w:sz w:val="20"/>
          <w:szCs w:val="20"/>
        </w:rPr>
        <w:t xml:space="preserve"> and bitter kola seeds essential oils: a comparative study of the phytochemical composition, fatty acid composition, and antioxidant activities. Malaysian Journal of Halal Research Journal, 7(2): 100-104.</w:t>
      </w:r>
    </w:p>
    <w:p w14:paraId="2551DA0D" w14:textId="77777777" w:rsidR="000B3DAB" w:rsidRDefault="000B3DAB" w:rsidP="000B3DAB">
      <w:pPr>
        <w:pStyle w:val="ListParagraph"/>
        <w:numPr>
          <w:ilvl w:val="0"/>
          <w:numId w:val="31"/>
        </w:numPr>
        <w:spacing w:line="240" w:lineRule="auto"/>
        <w:jc w:val="both"/>
      </w:pPr>
      <w:proofErr w:type="spellStart"/>
      <w:r>
        <w:lastRenderedPageBreak/>
        <w:t>Onayade</w:t>
      </w:r>
      <w:proofErr w:type="spellEnd"/>
      <w:r>
        <w:t xml:space="preserve">, O. A., Looman, A. M. G., Scheffer, J. J. C.  &amp; </w:t>
      </w:r>
      <w:proofErr w:type="spellStart"/>
      <w:r>
        <w:t>Gbile</w:t>
      </w:r>
      <w:proofErr w:type="spellEnd"/>
      <w:r>
        <w:t xml:space="preserve">, Z. O. (). Lavender lactone and other volatile constituents of the oleoresin from seeds of </w:t>
      </w:r>
      <w:r w:rsidRPr="00A46F21">
        <w:rPr>
          <w:i/>
        </w:rPr>
        <w:t>Garcinia kola</w:t>
      </w:r>
      <w:r>
        <w:t xml:space="preserve"> Heckel. </w:t>
      </w:r>
      <w:proofErr w:type="spellStart"/>
      <w:r w:rsidRPr="00A46F21">
        <w:rPr>
          <w:i/>
        </w:rPr>
        <w:t>Flavour</w:t>
      </w:r>
      <w:proofErr w:type="spellEnd"/>
      <w:r w:rsidRPr="00A46F21">
        <w:rPr>
          <w:i/>
        </w:rPr>
        <w:t xml:space="preserve"> and Fragrance Journal</w:t>
      </w:r>
      <w:r>
        <w:t>, 13(6), 409-412.</w:t>
      </w:r>
    </w:p>
    <w:p w14:paraId="5026F831"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proofErr w:type="spellStart"/>
      <w:r w:rsidRPr="001049EB">
        <w:rPr>
          <w:rFonts w:ascii="Arial" w:hAnsi="Arial" w:cs="Arial"/>
          <w:sz w:val="20"/>
          <w:szCs w:val="20"/>
        </w:rPr>
        <w:t>Oyedemi</w:t>
      </w:r>
      <w:proofErr w:type="spellEnd"/>
      <w:r w:rsidRPr="001049EB">
        <w:rPr>
          <w:rFonts w:ascii="Arial" w:hAnsi="Arial" w:cs="Arial"/>
          <w:sz w:val="20"/>
          <w:szCs w:val="20"/>
        </w:rPr>
        <w:t xml:space="preserve">, S. O., </w:t>
      </w:r>
      <w:proofErr w:type="spellStart"/>
      <w:r w:rsidRPr="001049EB">
        <w:rPr>
          <w:rFonts w:ascii="Arial" w:hAnsi="Arial" w:cs="Arial"/>
          <w:sz w:val="20"/>
          <w:szCs w:val="20"/>
        </w:rPr>
        <w:t>Oyedemi</w:t>
      </w:r>
      <w:proofErr w:type="spellEnd"/>
      <w:r w:rsidRPr="001049EB">
        <w:rPr>
          <w:rFonts w:ascii="Arial" w:hAnsi="Arial" w:cs="Arial"/>
          <w:sz w:val="20"/>
          <w:szCs w:val="20"/>
        </w:rPr>
        <w:t xml:space="preserve">, B. O., </w:t>
      </w:r>
      <w:proofErr w:type="spellStart"/>
      <w:r w:rsidRPr="001049EB">
        <w:rPr>
          <w:rFonts w:ascii="Arial" w:hAnsi="Arial" w:cs="Arial"/>
          <w:sz w:val="20"/>
          <w:szCs w:val="20"/>
        </w:rPr>
        <w:t>Ijeh</w:t>
      </w:r>
      <w:proofErr w:type="spellEnd"/>
      <w:r w:rsidRPr="001049EB">
        <w:rPr>
          <w:rFonts w:ascii="Arial" w:hAnsi="Arial" w:cs="Arial"/>
          <w:sz w:val="20"/>
          <w:szCs w:val="20"/>
        </w:rPr>
        <w:t xml:space="preserve">, I. I., </w:t>
      </w:r>
      <w:proofErr w:type="spellStart"/>
      <w:r w:rsidRPr="001049EB">
        <w:rPr>
          <w:rFonts w:ascii="Arial" w:hAnsi="Arial" w:cs="Arial"/>
          <w:sz w:val="20"/>
          <w:szCs w:val="20"/>
        </w:rPr>
        <w:t>Ohanyeren</w:t>
      </w:r>
      <w:proofErr w:type="spellEnd"/>
      <w:r w:rsidRPr="001049EB">
        <w:rPr>
          <w:rFonts w:ascii="Arial" w:hAnsi="Arial" w:cs="Arial"/>
          <w:sz w:val="20"/>
          <w:szCs w:val="20"/>
        </w:rPr>
        <w:t xml:space="preserve">, P. E., Coopoosamy, R. M., </w:t>
      </w:r>
      <w:proofErr w:type="spellStart"/>
      <w:r w:rsidRPr="001049EB">
        <w:rPr>
          <w:rFonts w:ascii="Arial" w:hAnsi="Arial" w:cs="Arial"/>
          <w:sz w:val="20"/>
          <w:szCs w:val="20"/>
        </w:rPr>
        <w:t>Aiyegoro</w:t>
      </w:r>
      <w:proofErr w:type="spellEnd"/>
      <w:r w:rsidRPr="001049EB">
        <w:rPr>
          <w:rFonts w:ascii="Arial" w:hAnsi="Arial" w:cs="Arial"/>
          <w:sz w:val="20"/>
          <w:szCs w:val="20"/>
        </w:rPr>
        <w:t>, O. A. (2021). Alpha-amylase inhibition and antioxidant capacity of some antidiabetic plants used by the traditional healers in Southeastern Nigeria. The World Scientific Journal, 1(1), 1-17.</w:t>
      </w:r>
    </w:p>
    <w:p w14:paraId="020C56FB"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proofErr w:type="spellStart"/>
      <w:r w:rsidRPr="001049EB">
        <w:rPr>
          <w:rFonts w:ascii="Arial" w:hAnsi="Arial" w:cs="Arial"/>
          <w:sz w:val="20"/>
          <w:szCs w:val="20"/>
        </w:rPr>
        <w:t>Pendukaa</w:t>
      </w:r>
      <w:proofErr w:type="spellEnd"/>
      <w:r w:rsidRPr="001049EB">
        <w:rPr>
          <w:rFonts w:ascii="Arial" w:hAnsi="Arial" w:cs="Arial"/>
          <w:sz w:val="20"/>
          <w:szCs w:val="20"/>
        </w:rPr>
        <w:t xml:space="preserve">, D., </w:t>
      </w:r>
      <w:proofErr w:type="spellStart"/>
      <w:r w:rsidRPr="001049EB">
        <w:rPr>
          <w:rFonts w:ascii="Arial" w:hAnsi="Arial" w:cs="Arial"/>
          <w:sz w:val="20"/>
          <w:szCs w:val="20"/>
        </w:rPr>
        <w:t>Bassonb</w:t>
      </w:r>
      <w:proofErr w:type="spellEnd"/>
      <w:r w:rsidRPr="001049EB">
        <w:rPr>
          <w:rFonts w:ascii="Arial" w:hAnsi="Arial" w:cs="Arial"/>
          <w:sz w:val="20"/>
          <w:szCs w:val="20"/>
        </w:rPr>
        <w:t xml:space="preserve">, K. A., </w:t>
      </w:r>
      <w:proofErr w:type="spellStart"/>
      <w:r w:rsidRPr="001049EB">
        <w:rPr>
          <w:rFonts w:ascii="Arial" w:hAnsi="Arial" w:cs="Arial"/>
          <w:sz w:val="20"/>
          <w:szCs w:val="20"/>
        </w:rPr>
        <w:t>Mayekisoa</w:t>
      </w:r>
      <w:proofErr w:type="spellEnd"/>
      <w:r w:rsidRPr="001049EB">
        <w:rPr>
          <w:rFonts w:ascii="Arial" w:hAnsi="Arial" w:cs="Arial"/>
          <w:sz w:val="20"/>
          <w:szCs w:val="20"/>
        </w:rPr>
        <w:t xml:space="preserve">, B., </w:t>
      </w:r>
      <w:proofErr w:type="spellStart"/>
      <w:r w:rsidRPr="001049EB">
        <w:rPr>
          <w:rFonts w:ascii="Arial" w:hAnsi="Arial" w:cs="Arial"/>
          <w:sz w:val="20"/>
          <w:szCs w:val="20"/>
        </w:rPr>
        <w:t>Buwaa</w:t>
      </w:r>
      <w:proofErr w:type="spellEnd"/>
      <w:r w:rsidRPr="001049EB">
        <w:rPr>
          <w:rFonts w:ascii="Arial" w:hAnsi="Arial" w:cs="Arial"/>
          <w:sz w:val="20"/>
          <w:szCs w:val="20"/>
        </w:rPr>
        <w:t xml:space="preserve">, L. &amp; Okoh, I. A. (2014). Gas chromatography-Mass spectrometry </w:t>
      </w:r>
      <w:proofErr w:type="spellStart"/>
      <w:r w:rsidRPr="001049EB">
        <w:rPr>
          <w:rFonts w:ascii="Arial" w:hAnsi="Arial" w:cs="Arial"/>
          <w:sz w:val="20"/>
          <w:szCs w:val="20"/>
        </w:rPr>
        <w:t>characterisation</w:t>
      </w:r>
      <w:proofErr w:type="spellEnd"/>
      <w:r w:rsidRPr="001049EB">
        <w:rPr>
          <w:rFonts w:ascii="Arial" w:hAnsi="Arial" w:cs="Arial"/>
          <w:sz w:val="20"/>
          <w:szCs w:val="20"/>
        </w:rPr>
        <w:t xml:space="preserve"> of the anti-</w:t>
      </w:r>
      <w:r w:rsidRPr="001049EB">
        <w:rPr>
          <w:rFonts w:ascii="Arial" w:hAnsi="Arial" w:cs="Arial"/>
          <w:i/>
          <w:sz w:val="20"/>
          <w:szCs w:val="20"/>
        </w:rPr>
        <w:t>Listeria</w:t>
      </w:r>
      <w:r w:rsidRPr="001049EB">
        <w:rPr>
          <w:rFonts w:ascii="Arial" w:hAnsi="Arial" w:cs="Arial"/>
          <w:sz w:val="20"/>
          <w:szCs w:val="20"/>
        </w:rPr>
        <w:t xml:space="preserve"> components of </w:t>
      </w:r>
      <w:r w:rsidRPr="001049EB">
        <w:rPr>
          <w:rFonts w:ascii="Arial" w:hAnsi="Arial" w:cs="Arial"/>
          <w:i/>
          <w:sz w:val="20"/>
          <w:szCs w:val="20"/>
        </w:rPr>
        <w:t>Garcinia kola</w:t>
      </w:r>
      <w:r w:rsidRPr="001049EB">
        <w:rPr>
          <w:rFonts w:ascii="Arial" w:hAnsi="Arial" w:cs="Arial"/>
          <w:sz w:val="20"/>
          <w:szCs w:val="20"/>
        </w:rPr>
        <w:t xml:space="preserve"> seeds. Applied Biochemistry and Microbiology, 50(3): 297–305.</w:t>
      </w:r>
    </w:p>
    <w:p w14:paraId="2E71933B"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proofErr w:type="spellStart"/>
      <w:r w:rsidRPr="001049EB">
        <w:rPr>
          <w:rFonts w:ascii="Arial" w:hAnsi="Arial" w:cs="Arial"/>
          <w:sz w:val="20"/>
          <w:szCs w:val="20"/>
        </w:rPr>
        <w:t>Rufa’I</w:t>
      </w:r>
      <w:proofErr w:type="spellEnd"/>
      <w:r w:rsidRPr="001049EB">
        <w:rPr>
          <w:rFonts w:ascii="Arial" w:hAnsi="Arial" w:cs="Arial"/>
          <w:sz w:val="20"/>
          <w:szCs w:val="20"/>
        </w:rPr>
        <w:t xml:space="preserve">, F. A., Baecker, D., &amp; Mukhtar, M. D. (2023). Phytochemical screening, GC-MS analysis, and evaluating </w:t>
      </w:r>
      <w:r w:rsidRPr="001049EB">
        <w:rPr>
          <w:rFonts w:ascii="Arial" w:hAnsi="Arial" w:cs="Arial"/>
          <w:i/>
          <w:sz w:val="20"/>
          <w:szCs w:val="20"/>
        </w:rPr>
        <w:t>In vivo</w:t>
      </w:r>
      <w:r w:rsidRPr="001049EB">
        <w:rPr>
          <w:rFonts w:ascii="Arial" w:hAnsi="Arial" w:cs="Arial"/>
          <w:sz w:val="20"/>
          <w:szCs w:val="20"/>
        </w:rPr>
        <w:t xml:space="preserve"> </w:t>
      </w:r>
      <w:proofErr w:type="spellStart"/>
      <w:r w:rsidRPr="001049EB">
        <w:rPr>
          <w:rFonts w:ascii="Arial" w:hAnsi="Arial" w:cs="Arial"/>
          <w:sz w:val="20"/>
          <w:szCs w:val="20"/>
        </w:rPr>
        <w:t>antitrypanosomal</w:t>
      </w:r>
      <w:proofErr w:type="spellEnd"/>
      <w:r w:rsidRPr="001049EB">
        <w:rPr>
          <w:rFonts w:ascii="Arial" w:hAnsi="Arial" w:cs="Arial"/>
          <w:sz w:val="20"/>
          <w:szCs w:val="20"/>
        </w:rPr>
        <w:t xml:space="preserve"> effects of a methanolic extract of </w:t>
      </w:r>
      <w:r w:rsidRPr="001049EB">
        <w:rPr>
          <w:rFonts w:ascii="Arial" w:hAnsi="Arial" w:cs="Arial"/>
          <w:i/>
          <w:sz w:val="20"/>
          <w:szCs w:val="20"/>
        </w:rPr>
        <w:t>Garcinia kola</w:t>
      </w:r>
      <w:r w:rsidRPr="001049EB">
        <w:rPr>
          <w:rFonts w:ascii="Arial" w:hAnsi="Arial" w:cs="Arial"/>
          <w:sz w:val="20"/>
          <w:szCs w:val="20"/>
        </w:rPr>
        <w:t xml:space="preserve"> nuts on rats. Antibiotics, 12: 713-724</w:t>
      </w:r>
    </w:p>
    <w:p w14:paraId="562A132E"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t>‎‎</w:t>
      </w:r>
      <w:r w:rsidRPr="00313AF8">
        <w:rPr>
          <w:rFonts w:ascii="Arial" w:hAnsi="Arial" w:cs="Arial"/>
          <w:sz w:val="20"/>
          <w:szCs w:val="20"/>
        </w:rPr>
        <w:t xml:space="preserve"> </w:t>
      </w:r>
      <w:proofErr w:type="spellStart"/>
      <w:r w:rsidRPr="001049EB">
        <w:rPr>
          <w:rFonts w:ascii="Arial" w:hAnsi="Arial" w:cs="Arial"/>
          <w:sz w:val="20"/>
          <w:szCs w:val="20"/>
        </w:rPr>
        <w:t>Seanego</w:t>
      </w:r>
      <w:proofErr w:type="spellEnd"/>
      <w:r w:rsidRPr="001049EB">
        <w:rPr>
          <w:rFonts w:ascii="Arial" w:hAnsi="Arial" w:cs="Arial"/>
          <w:sz w:val="20"/>
          <w:szCs w:val="20"/>
        </w:rPr>
        <w:t xml:space="preserve">, C. T., &amp; Ndip, R. N. (2012). ‎Identification and antibacterial evaluation of bioactive compounds from </w:t>
      </w:r>
      <w:r w:rsidRPr="001049EB">
        <w:rPr>
          <w:rFonts w:ascii="Arial" w:hAnsi="Arial" w:cs="Arial"/>
          <w:i/>
          <w:sz w:val="20"/>
          <w:szCs w:val="20"/>
        </w:rPr>
        <w:t>Garcinia kola</w:t>
      </w:r>
      <w:r w:rsidRPr="001049EB">
        <w:rPr>
          <w:rFonts w:ascii="Arial" w:hAnsi="Arial" w:cs="Arial"/>
          <w:sz w:val="20"/>
          <w:szCs w:val="20"/>
        </w:rPr>
        <w:t xml:space="preserve"> (Heckel) seeds. Molecules, 17(6): 6569–6584.</w:t>
      </w:r>
    </w:p>
    <w:p w14:paraId="272EA6E7" w14:textId="77777777" w:rsidR="000B3DAB" w:rsidRPr="00A46F21" w:rsidRDefault="000B3DAB" w:rsidP="000B3DAB">
      <w:pPr>
        <w:pStyle w:val="ListParagraph"/>
        <w:numPr>
          <w:ilvl w:val="0"/>
          <w:numId w:val="31"/>
        </w:numPr>
        <w:spacing w:after="0" w:line="240" w:lineRule="auto"/>
        <w:jc w:val="both"/>
        <w:rPr>
          <w:rFonts w:ascii="Arial" w:hAnsi="Arial" w:cs="Arial"/>
          <w:sz w:val="20"/>
          <w:szCs w:val="20"/>
        </w:rPr>
      </w:pPr>
      <w:r>
        <w:t xml:space="preserve">Tauchen, J., Adela, F., Anna, M., Irena, V., Bohdan, L., &amp;, Olga, L. (2023). </w:t>
      </w:r>
      <w:r w:rsidRPr="009122D3">
        <w:rPr>
          <w:i/>
        </w:rPr>
        <w:t>Garcinia kola</w:t>
      </w:r>
      <w:r>
        <w:t xml:space="preserve">: a critical review on chemistry and pharmacology of an important West African medicinal plant. </w:t>
      </w:r>
      <w:r w:rsidRPr="009122D3">
        <w:rPr>
          <w:i/>
        </w:rPr>
        <w:t>Phytochemical Review</w:t>
      </w:r>
      <w:r>
        <w:t>, 23(1), 1–47.</w:t>
      </w:r>
    </w:p>
    <w:p w14:paraId="43C5A191" w14:textId="77777777" w:rsidR="000B3DAB" w:rsidRPr="001049EB" w:rsidRDefault="000B3DAB" w:rsidP="000B3DAB">
      <w:pPr>
        <w:pStyle w:val="ListParagraph"/>
        <w:numPr>
          <w:ilvl w:val="0"/>
          <w:numId w:val="31"/>
        </w:numPr>
        <w:spacing w:after="0" w:line="240" w:lineRule="auto"/>
        <w:jc w:val="both"/>
        <w:rPr>
          <w:rFonts w:ascii="Arial" w:hAnsi="Arial" w:cs="Arial"/>
          <w:sz w:val="20"/>
          <w:szCs w:val="20"/>
        </w:rPr>
      </w:pPr>
      <w:r w:rsidRPr="001049EB">
        <w:rPr>
          <w:rFonts w:ascii="Arial" w:hAnsi="Arial" w:cs="Arial"/>
          <w:sz w:val="20"/>
          <w:szCs w:val="20"/>
        </w:rPr>
        <w:t xml:space="preserve">Telagan, M., &amp; </w:t>
      </w:r>
      <w:proofErr w:type="spellStart"/>
      <w:r w:rsidRPr="001049EB">
        <w:rPr>
          <w:rFonts w:ascii="Arial" w:hAnsi="Arial" w:cs="Arial"/>
          <w:sz w:val="20"/>
          <w:szCs w:val="20"/>
        </w:rPr>
        <w:t>Hullatti</w:t>
      </w:r>
      <w:proofErr w:type="spellEnd"/>
      <w:r w:rsidRPr="001049EB">
        <w:rPr>
          <w:rFonts w:ascii="Arial" w:hAnsi="Arial" w:cs="Arial"/>
          <w:sz w:val="20"/>
          <w:szCs w:val="20"/>
        </w:rPr>
        <w:t xml:space="preserve">, K. (2015). In vitro α-amylase and α-glucosidase inhibitory activities of </w:t>
      </w:r>
      <w:proofErr w:type="spellStart"/>
      <w:r w:rsidRPr="001049EB">
        <w:rPr>
          <w:rFonts w:ascii="Arial" w:hAnsi="Arial" w:cs="Arial"/>
          <w:i/>
          <w:sz w:val="20"/>
          <w:szCs w:val="20"/>
        </w:rPr>
        <w:t>Adantum</w:t>
      </w:r>
      <w:proofErr w:type="spellEnd"/>
      <w:r w:rsidRPr="001049EB">
        <w:rPr>
          <w:rFonts w:ascii="Arial" w:hAnsi="Arial" w:cs="Arial"/>
          <w:i/>
          <w:sz w:val="20"/>
          <w:szCs w:val="20"/>
        </w:rPr>
        <w:t xml:space="preserve"> </w:t>
      </w:r>
      <w:proofErr w:type="spellStart"/>
      <w:r w:rsidRPr="001049EB">
        <w:rPr>
          <w:rFonts w:ascii="Arial" w:hAnsi="Arial" w:cs="Arial"/>
          <w:i/>
          <w:sz w:val="20"/>
          <w:szCs w:val="20"/>
        </w:rPr>
        <w:t>caudatum</w:t>
      </w:r>
      <w:proofErr w:type="spellEnd"/>
      <w:r w:rsidRPr="001049EB">
        <w:rPr>
          <w:rFonts w:ascii="Arial" w:hAnsi="Arial" w:cs="Arial"/>
          <w:i/>
          <w:sz w:val="20"/>
          <w:szCs w:val="20"/>
        </w:rPr>
        <w:t xml:space="preserve"> </w:t>
      </w:r>
      <w:r w:rsidRPr="001049EB">
        <w:rPr>
          <w:rFonts w:ascii="Arial" w:hAnsi="Arial" w:cs="Arial"/>
          <w:sz w:val="20"/>
          <w:szCs w:val="20"/>
        </w:rPr>
        <w:t xml:space="preserve">Linn and </w:t>
      </w:r>
      <w:r w:rsidRPr="001049EB">
        <w:rPr>
          <w:rFonts w:ascii="Arial" w:hAnsi="Arial" w:cs="Arial"/>
          <w:i/>
          <w:sz w:val="20"/>
          <w:szCs w:val="20"/>
        </w:rPr>
        <w:t xml:space="preserve">Celosia argentea </w:t>
      </w:r>
      <w:r w:rsidRPr="001049EB">
        <w:rPr>
          <w:rFonts w:ascii="Arial" w:hAnsi="Arial" w:cs="Arial"/>
          <w:sz w:val="20"/>
          <w:szCs w:val="20"/>
        </w:rPr>
        <w:t xml:space="preserve">Linn extracts and fractions. </w:t>
      </w:r>
      <w:r w:rsidRPr="001049EB">
        <w:rPr>
          <w:rFonts w:ascii="Arial" w:hAnsi="Arial" w:cs="Arial"/>
          <w:i/>
          <w:sz w:val="20"/>
          <w:szCs w:val="20"/>
        </w:rPr>
        <w:t>Indian Journal of Pharmacology</w:t>
      </w:r>
      <w:r w:rsidRPr="001049EB">
        <w:rPr>
          <w:rFonts w:ascii="Arial" w:hAnsi="Arial" w:cs="Arial"/>
          <w:sz w:val="20"/>
          <w:szCs w:val="20"/>
        </w:rPr>
        <w:t>, 47(4), 421-429.</w:t>
      </w:r>
    </w:p>
    <w:p w14:paraId="0FD4139E" w14:textId="77777777" w:rsidR="000B3DAB" w:rsidRPr="005D2D3E" w:rsidRDefault="000B3DAB" w:rsidP="005D2D3E">
      <w:pPr>
        <w:ind w:left="360"/>
        <w:jc w:val="both"/>
        <w:rPr>
          <w:rFonts w:ascii="Arial" w:hAnsi="Arial" w:cs="Arial"/>
        </w:rPr>
      </w:pPr>
    </w:p>
    <w:p w14:paraId="56014301" w14:textId="77777777" w:rsidR="000B3DAB" w:rsidRDefault="000B3DAB" w:rsidP="000B3DAB"/>
    <w:p w14:paraId="09745675" w14:textId="77777777" w:rsidR="0081157A" w:rsidRDefault="0081157A" w:rsidP="00441B6F">
      <w:pPr>
        <w:pStyle w:val="Appendix"/>
        <w:spacing w:after="0"/>
        <w:jc w:val="both"/>
        <w:rPr>
          <w:rFonts w:ascii="Arial" w:hAnsi="Arial" w:cs="Arial"/>
          <w:b w:val="0"/>
        </w:rPr>
      </w:pPr>
    </w:p>
    <w:p w14:paraId="4F2578DB" w14:textId="77777777" w:rsidR="00075B19" w:rsidRDefault="00075B19" w:rsidP="00441B6F">
      <w:pPr>
        <w:pStyle w:val="Appendix"/>
        <w:spacing w:after="0"/>
        <w:jc w:val="both"/>
        <w:rPr>
          <w:rFonts w:ascii="Arial" w:hAnsi="Arial" w:cs="Arial"/>
          <w:b w:val="0"/>
        </w:rPr>
      </w:pPr>
    </w:p>
    <w:p w14:paraId="6B9A45CB" w14:textId="77777777" w:rsidR="00075B19" w:rsidRDefault="00075B19" w:rsidP="00441B6F">
      <w:pPr>
        <w:pStyle w:val="Appendix"/>
        <w:spacing w:after="0"/>
        <w:jc w:val="both"/>
        <w:rPr>
          <w:rFonts w:ascii="Arial" w:hAnsi="Arial" w:cs="Arial"/>
          <w:b w:val="0"/>
        </w:rPr>
      </w:pPr>
    </w:p>
    <w:p w14:paraId="18746D97" w14:textId="77777777" w:rsidR="00075B19" w:rsidRPr="00790ADA" w:rsidRDefault="00075B19" w:rsidP="00075B19">
      <w:pPr>
        <w:pStyle w:val="Author"/>
        <w:spacing w:line="240" w:lineRule="auto"/>
        <w:jc w:val="both"/>
        <w:rPr>
          <w:rFonts w:ascii="Arial" w:hAnsi="Arial" w:cs="Arial"/>
          <w:sz w:val="36"/>
        </w:rPr>
      </w:pPr>
    </w:p>
    <w:p w14:paraId="459D029C" w14:textId="77777777" w:rsidR="00075B19" w:rsidRPr="00FB3A86" w:rsidRDefault="00075B19" w:rsidP="00441B6F">
      <w:pPr>
        <w:pStyle w:val="Appendix"/>
        <w:spacing w:after="0"/>
        <w:jc w:val="both"/>
        <w:rPr>
          <w:rFonts w:ascii="Arial" w:hAnsi="Arial" w:cs="Arial"/>
          <w:b w:val="0"/>
        </w:rPr>
      </w:pPr>
    </w:p>
    <w:sectPr w:rsidR="00075B19" w:rsidRPr="00FB3A86" w:rsidSect="00E7753E">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932EC" w14:textId="77777777" w:rsidR="0030588D" w:rsidRDefault="0030588D" w:rsidP="00C37E61">
      <w:r>
        <w:separator/>
      </w:r>
    </w:p>
  </w:endnote>
  <w:endnote w:type="continuationSeparator" w:id="0">
    <w:p w14:paraId="46DAAC60" w14:textId="77777777" w:rsidR="0030588D" w:rsidRDefault="003058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20000003" w:usb1="08070000" w:usb2="00000010" w:usb3="00000000" w:csb0="0002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7B9C" w14:textId="77777777" w:rsidR="00E7753E" w:rsidRDefault="00E77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CA8E" w14:textId="77777777" w:rsidR="00E7753E" w:rsidRDefault="00E77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0023" w14:textId="1AA79F93" w:rsidR="00194D68" w:rsidRPr="00D97EC2" w:rsidRDefault="00194D68" w:rsidP="00D97EC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0842" w14:textId="77777777" w:rsidR="00194D68" w:rsidRPr="00C37E61" w:rsidRDefault="00194D6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46723" w14:textId="77777777" w:rsidR="0030588D" w:rsidRDefault="0030588D" w:rsidP="00C37E61">
      <w:r>
        <w:separator/>
      </w:r>
    </w:p>
  </w:footnote>
  <w:footnote w:type="continuationSeparator" w:id="0">
    <w:p w14:paraId="3CAEA3E6" w14:textId="77777777" w:rsidR="0030588D" w:rsidRDefault="003058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717A" w14:textId="661164DC" w:rsidR="00E7753E" w:rsidRDefault="00E7753E">
    <w:pPr>
      <w:pStyle w:val="Header"/>
    </w:pPr>
    <w:r>
      <w:rPr>
        <w:noProof/>
      </w:rPr>
      <w:pict w14:anchorId="28A53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AD5F" w14:textId="5757E7DD" w:rsidR="00E7753E" w:rsidRDefault="00E7753E">
    <w:pPr>
      <w:pStyle w:val="Header"/>
    </w:pPr>
    <w:r>
      <w:rPr>
        <w:noProof/>
      </w:rPr>
      <w:pict w14:anchorId="7DB30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3508" w14:textId="31038962" w:rsidR="00194D68" w:rsidRPr="00296529" w:rsidRDefault="00E7753E" w:rsidP="00296529">
    <w:pPr>
      <w:ind w:left="2160"/>
      <w:jc w:val="center"/>
      <w:rPr>
        <w:rFonts w:ascii="Times New Roman" w:eastAsia="Calibri" w:hAnsi="Times New Roman"/>
        <w:i/>
        <w:sz w:val="18"/>
        <w:szCs w:val="22"/>
      </w:rPr>
    </w:pPr>
    <w:r>
      <w:rPr>
        <w:noProof/>
      </w:rPr>
      <w:pict w14:anchorId="74F9D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7B5D1D" w14:textId="77777777" w:rsidR="00194D68" w:rsidRPr="00296529" w:rsidRDefault="00194D6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AFC6A0" w14:textId="77777777" w:rsidR="00194D68" w:rsidRPr="00296529" w:rsidRDefault="00194D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63BE99" w14:textId="77777777" w:rsidR="00194D68" w:rsidRPr="00296529" w:rsidRDefault="00194D6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39839" w14:textId="77777777" w:rsidR="00194D68" w:rsidRDefault="00194D6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4395BC" w14:textId="77777777" w:rsidR="00194D68" w:rsidRDefault="00194D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D3FB4E" w14:textId="77777777" w:rsidR="00194D68" w:rsidRDefault="00194D6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4FB6" w14:textId="305C70CF" w:rsidR="00E7753E" w:rsidRDefault="00E7753E">
    <w:pPr>
      <w:pStyle w:val="Header"/>
    </w:pPr>
    <w:r>
      <w:rPr>
        <w:noProof/>
      </w:rPr>
      <w:pict w14:anchorId="71BE6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4FAF" w14:textId="5EF0360B" w:rsidR="00E7753E" w:rsidRDefault="00E7753E">
    <w:pPr>
      <w:pStyle w:val="Header"/>
    </w:pPr>
    <w:r>
      <w:rPr>
        <w:noProof/>
      </w:rPr>
      <w:pict w14:anchorId="3C4C8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0AFD" w14:textId="2167BD9C" w:rsidR="00E7753E" w:rsidRDefault="00E7753E">
    <w:pPr>
      <w:pStyle w:val="Header"/>
    </w:pPr>
    <w:r>
      <w:rPr>
        <w:noProof/>
      </w:rPr>
      <w:pict w14:anchorId="50A33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42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E95D1E"/>
    <w:multiLevelType w:val="hybridMultilevel"/>
    <w:tmpl w:val="1576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731"/>
    <w:rsid w:val="00012B87"/>
    <w:rsid w:val="00027C2E"/>
    <w:rsid w:val="00030174"/>
    <w:rsid w:val="00032CBB"/>
    <w:rsid w:val="00033DDC"/>
    <w:rsid w:val="0004579C"/>
    <w:rsid w:val="00063921"/>
    <w:rsid w:val="000736B4"/>
    <w:rsid w:val="00075B19"/>
    <w:rsid w:val="0008227E"/>
    <w:rsid w:val="000A47FA"/>
    <w:rsid w:val="000A65D3"/>
    <w:rsid w:val="000B1E33"/>
    <w:rsid w:val="000B3DAB"/>
    <w:rsid w:val="000D689F"/>
    <w:rsid w:val="000E6FE2"/>
    <w:rsid w:val="000E7B7B"/>
    <w:rsid w:val="000E7D62"/>
    <w:rsid w:val="000F4651"/>
    <w:rsid w:val="00103357"/>
    <w:rsid w:val="00123C9F"/>
    <w:rsid w:val="00126190"/>
    <w:rsid w:val="00127EB5"/>
    <w:rsid w:val="00130F17"/>
    <w:rsid w:val="001320BF"/>
    <w:rsid w:val="001370B8"/>
    <w:rsid w:val="00147BB2"/>
    <w:rsid w:val="00163BC4"/>
    <w:rsid w:val="00165CBC"/>
    <w:rsid w:val="001757B3"/>
    <w:rsid w:val="00184189"/>
    <w:rsid w:val="00191062"/>
    <w:rsid w:val="00192B72"/>
    <w:rsid w:val="00194D68"/>
    <w:rsid w:val="001A29D8"/>
    <w:rsid w:val="001A5CAA"/>
    <w:rsid w:val="001A7044"/>
    <w:rsid w:val="001B0427"/>
    <w:rsid w:val="001D3A51"/>
    <w:rsid w:val="001E10D2"/>
    <w:rsid w:val="001E25B4"/>
    <w:rsid w:val="001E44FE"/>
    <w:rsid w:val="001E7501"/>
    <w:rsid w:val="00200595"/>
    <w:rsid w:val="00203055"/>
    <w:rsid w:val="00204835"/>
    <w:rsid w:val="002174AD"/>
    <w:rsid w:val="00221274"/>
    <w:rsid w:val="00221AA8"/>
    <w:rsid w:val="00231920"/>
    <w:rsid w:val="0023195C"/>
    <w:rsid w:val="00231D04"/>
    <w:rsid w:val="0024149E"/>
    <w:rsid w:val="00241A0E"/>
    <w:rsid w:val="0024282C"/>
    <w:rsid w:val="002460DC"/>
    <w:rsid w:val="002466AE"/>
    <w:rsid w:val="00250499"/>
    <w:rsid w:val="00250985"/>
    <w:rsid w:val="002556F6"/>
    <w:rsid w:val="00264DC0"/>
    <w:rsid w:val="00267B05"/>
    <w:rsid w:val="00274C5A"/>
    <w:rsid w:val="00277972"/>
    <w:rsid w:val="002822EE"/>
    <w:rsid w:val="00283105"/>
    <w:rsid w:val="00284C4C"/>
    <w:rsid w:val="00287E68"/>
    <w:rsid w:val="00293EEC"/>
    <w:rsid w:val="00296529"/>
    <w:rsid w:val="002B27FB"/>
    <w:rsid w:val="002B685A"/>
    <w:rsid w:val="002C57D2"/>
    <w:rsid w:val="002E0A00"/>
    <w:rsid w:val="002E0D56"/>
    <w:rsid w:val="002E3150"/>
    <w:rsid w:val="002E4B59"/>
    <w:rsid w:val="0030588D"/>
    <w:rsid w:val="00315186"/>
    <w:rsid w:val="00331C2E"/>
    <w:rsid w:val="0033343E"/>
    <w:rsid w:val="0034477E"/>
    <w:rsid w:val="003512C2"/>
    <w:rsid w:val="003515EF"/>
    <w:rsid w:val="00370C41"/>
    <w:rsid w:val="00371FB6"/>
    <w:rsid w:val="003763C1"/>
    <w:rsid w:val="00376BBE"/>
    <w:rsid w:val="0039224F"/>
    <w:rsid w:val="003A43A4"/>
    <w:rsid w:val="003A7E18"/>
    <w:rsid w:val="003A7E34"/>
    <w:rsid w:val="003B4F81"/>
    <w:rsid w:val="003C4C86"/>
    <w:rsid w:val="003C6258"/>
    <w:rsid w:val="003D0ED3"/>
    <w:rsid w:val="003D151A"/>
    <w:rsid w:val="003E2904"/>
    <w:rsid w:val="003E6F37"/>
    <w:rsid w:val="00401927"/>
    <w:rsid w:val="004052C0"/>
    <w:rsid w:val="0041027F"/>
    <w:rsid w:val="00412475"/>
    <w:rsid w:val="00423789"/>
    <w:rsid w:val="00430CAF"/>
    <w:rsid w:val="00431E6A"/>
    <w:rsid w:val="00433B87"/>
    <w:rsid w:val="00440819"/>
    <w:rsid w:val="00440F43"/>
    <w:rsid w:val="00441B6F"/>
    <w:rsid w:val="00446221"/>
    <w:rsid w:val="00450E62"/>
    <w:rsid w:val="004539DB"/>
    <w:rsid w:val="0045657F"/>
    <w:rsid w:val="00456A3B"/>
    <w:rsid w:val="00471A80"/>
    <w:rsid w:val="004A6101"/>
    <w:rsid w:val="004D305E"/>
    <w:rsid w:val="004D4277"/>
    <w:rsid w:val="004E34CE"/>
    <w:rsid w:val="004F6996"/>
    <w:rsid w:val="004F6A7A"/>
    <w:rsid w:val="004F7ED8"/>
    <w:rsid w:val="00502516"/>
    <w:rsid w:val="00505F06"/>
    <w:rsid w:val="00506828"/>
    <w:rsid w:val="00523338"/>
    <w:rsid w:val="0053056E"/>
    <w:rsid w:val="00540919"/>
    <w:rsid w:val="00554FDA"/>
    <w:rsid w:val="00586E66"/>
    <w:rsid w:val="00594B95"/>
    <w:rsid w:val="005A43C3"/>
    <w:rsid w:val="005B0FFA"/>
    <w:rsid w:val="005B1366"/>
    <w:rsid w:val="005B2C9B"/>
    <w:rsid w:val="005C784C"/>
    <w:rsid w:val="005D17F6"/>
    <w:rsid w:val="005D2D3E"/>
    <w:rsid w:val="005E5539"/>
    <w:rsid w:val="005F2D01"/>
    <w:rsid w:val="00602BF5"/>
    <w:rsid w:val="00617FDD"/>
    <w:rsid w:val="00632274"/>
    <w:rsid w:val="00633614"/>
    <w:rsid w:val="00633F68"/>
    <w:rsid w:val="00636EB2"/>
    <w:rsid w:val="006375B8"/>
    <w:rsid w:val="00644444"/>
    <w:rsid w:val="00662B09"/>
    <w:rsid w:val="0066510A"/>
    <w:rsid w:val="00673F9F"/>
    <w:rsid w:val="00686953"/>
    <w:rsid w:val="00687DEA"/>
    <w:rsid w:val="00687E67"/>
    <w:rsid w:val="006967F7"/>
    <w:rsid w:val="006A250C"/>
    <w:rsid w:val="006B21D3"/>
    <w:rsid w:val="006B57D0"/>
    <w:rsid w:val="006D08AB"/>
    <w:rsid w:val="006D22D5"/>
    <w:rsid w:val="006D30FF"/>
    <w:rsid w:val="006D6940"/>
    <w:rsid w:val="006E34EC"/>
    <w:rsid w:val="006F028C"/>
    <w:rsid w:val="006F11EC"/>
    <w:rsid w:val="0070082C"/>
    <w:rsid w:val="007027E7"/>
    <w:rsid w:val="00707FD5"/>
    <w:rsid w:val="0071383C"/>
    <w:rsid w:val="007369E6"/>
    <w:rsid w:val="00741AFB"/>
    <w:rsid w:val="00746E59"/>
    <w:rsid w:val="00754C9A"/>
    <w:rsid w:val="0075599A"/>
    <w:rsid w:val="00761D52"/>
    <w:rsid w:val="0077320D"/>
    <w:rsid w:val="0077749E"/>
    <w:rsid w:val="007878BF"/>
    <w:rsid w:val="00790ADA"/>
    <w:rsid w:val="007B7315"/>
    <w:rsid w:val="007C5951"/>
    <w:rsid w:val="007C5CFA"/>
    <w:rsid w:val="007D2288"/>
    <w:rsid w:val="007D4CCB"/>
    <w:rsid w:val="007E088F"/>
    <w:rsid w:val="007E30B1"/>
    <w:rsid w:val="007F08BE"/>
    <w:rsid w:val="007F7B32"/>
    <w:rsid w:val="00804BC2"/>
    <w:rsid w:val="0081157A"/>
    <w:rsid w:val="0081431A"/>
    <w:rsid w:val="00823D02"/>
    <w:rsid w:val="00826B66"/>
    <w:rsid w:val="00831F18"/>
    <w:rsid w:val="0083216F"/>
    <w:rsid w:val="0083719B"/>
    <w:rsid w:val="0084716C"/>
    <w:rsid w:val="00860000"/>
    <w:rsid w:val="00862367"/>
    <w:rsid w:val="00863BD3"/>
    <w:rsid w:val="008641ED"/>
    <w:rsid w:val="00866D66"/>
    <w:rsid w:val="008671C6"/>
    <w:rsid w:val="00875803"/>
    <w:rsid w:val="00887D68"/>
    <w:rsid w:val="00891C41"/>
    <w:rsid w:val="00897638"/>
    <w:rsid w:val="008A671B"/>
    <w:rsid w:val="008B15A3"/>
    <w:rsid w:val="008B2751"/>
    <w:rsid w:val="008B459E"/>
    <w:rsid w:val="008C1EE7"/>
    <w:rsid w:val="008E0004"/>
    <w:rsid w:val="008E13AE"/>
    <w:rsid w:val="008E1506"/>
    <w:rsid w:val="008E710C"/>
    <w:rsid w:val="008E787E"/>
    <w:rsid w:val="008F3406"/>
    <w:rsid w:val="008F69D6"/>
    <w:rsid w:val="00902823"/>
    <w:rsid w:val="00915CA6"/>
    <w:rsid w:val="00922D9F"/>
    <w:rsid w:val="00927834"/>
    <w:rsid w:val="009500A6"/>
    <w:rsid w:val="00957C18"/>
    <w:rsid w:val="009659BA"/>
    <w:rsid w:val="00975778"/>
    <w:rsid w:val="00983040"/>
    <w:rsid w:val="009A0E39"/>
    <w:rsid w:val="009B3FB9"/>
    <w:rsid w:val="009C148B"/>
    <w:rsid w:val="009C2465"/>
    <w:rsid w:val="009D35A0"/>
    <w:rsid w:val="009D702C"/>
    <w:rsid w:val="009D7EB7"/>
    <w:rsid w:val="009E048A"/>
    <w:rsid w:val="009E08E9"/>
    <w:rsid w:val="009E3DB9"/>
    <w:rsid w:val="009E4536"/>
    <w:rsid w:val="009E6E35"/>
    <w:rsid w:val="009F0EDA"/>
    <w:rsid w:val="00A00CE9"/>
    <w:rsid w:val="00A03B96"/>
    <w:rsid w:val="00A05B19"/>
    <w:rsid w:val="00A06471"/>
    <w:rsid w:val="00A1134E"/>
    <w:rsid w:val="00A11ABD"/>
    <w:rsid w:val="00A20EC1"/>
    <w:rsid w:val="00A2292D"/>
    <w:rsid w:val="00A24E7E"/>
    <w:rsid w:val="00A258C3"/>
    <w:rsid w:val="00A347C0"/>
    <w:rsid w:val="00A51431"/>
    <w:rsid w:val="00A539AD"/>
    <w:rsid w:val="00A61CCD"/>
    <w:rsid w:val="00A73105"/>
    <w:rsid w:val="00A94063"/>
    <w:rsid w:val="00AA6219"/>
    <w:rsid w:val="00AA74E0"/>
    <w:rsid w:val="00AB2B26"/>
    <w:rsid w:val="00AB6B64"/>
    <w:rsid w:val="00AB703F"/>
    <w:rsid w:val="00AC6BB8"/>
    <w:rsid w:val="00AE008F"/>
    <w:rsid w:val="00B01FCD"/>
    <w:rsid w:val="00B0651C"/>
    <w:rsid w:val="00B07628"/>
    <w:rsid w:val="00B1776C"/>
    <w:rsid w:val="00B20708"/>
    <w:rsid w:val="00B30810"/>
    <w:rsid w:val="00B42351"/>
    <w:rsid w:val="00B52583"/>
    <w:rsid w:val="00B52896"/>
    <w:rsid w:val="00B856EA"/>
    <w:rsid w:val="00B95236"/>
    <w:rsid w:val="00B96BD9"/>
    <w:rsid w:val="00BA1B01"/>
    <w:rsid w:val="00BA2641"/>
    <w:rsid w:val="00BB37AA"/>
    <w:rsid w:val="00BB5C56"/>
    <w:rsid w:val="00BC2170"/>
    <w:rsid w:val="00BC53A0"/>
    <w:rsid w:val="00BD1FFA"/>
    <w:rsid w:val="00BE62AD"/>
    <w:rsid w:val="00BF121F"/>
    <w:rsid w:val="00BF1F80"/>
    <w:rsid w:val="00BF6E12"/>
    <w:rsid w:val="00C02822"/>
    <w:rsid w:val="00C166EF"/>
    <w:rsid w:val="00C17EB0"/>
    <w:rsid w:val="00C21096"/>
    <w:rsid w:val="00C27F5F"/>
    <w:rsid w:val="00C30A0F"/>
    <w:rsid w:val="00C3688D"/>
    <w:rsid w:val="00C37E61"/>
    <w:rsid w:val="00C70F1B"/>
    <w:rsid w:val="00C71A47"/>
    <w:rsid w:val="00C7464C"/>
    <w:rsid w:val="00C85588"/>
    <w:rsid w:val="00CA32E9"/>
    <w:rsid w:val="00CC68D8"/>
    <w:rsid w:val="00CD0844"/>
    <w:rsid w:val="00CD6755"/>
    <w:rsid w:val="00CD6856"/>
    <w:rsid w:val="00CE0089"/>
    <w:rsid w:val="00CE593B"/>
    <w:rsid w:val="00CE793C"/>
    <w:rsid w:val="00CF193C"/>
    <w:rsid w:val="00CF31E9"/>
    <w:rsid w:val="00CF39D7"/>
    <w:rsid w:val="00CF59C9"/>
    <w:rsid w:val="00CF6573"/>
    <w:rsid w:val="00D00EEF"/>
    <w:rsid w:val="00D15A69"/>
    <w:rsid w:val="00D173F1"/>
    <w:rsid w:val="00D329E6"/>
    <w:rsid w:val="00D47456"/>
    <w:rsid w:val="00D5498F"/>
    <w:rsid w:val="00D62D31"/>
    <w:rsid w:val="00D738B9"/>
    <w:rsid w:val="00D74CB0"/>
    <w:rsid w:val="00D8295D"/>
    <w:rsid w:val="00D90312"/>
    <w:rsid w:val="00D91967"/>
    <w:rsid w:val="00D97EC2"/>
    <w:rsid w:val="00DA0E46"/>
    <w:rsid w:val="00DC2A65"/>
    <w:rsid w:val="00DD3531"/>
    <w:rsid w:val="00DE15F0"/>
    <w:rsid w:val="00DE5663"/>
    <w:rsid w:val="00DE78AA"/>
    <w:rsid w:val="00E053D0"/>
    <w:rsid w:val="00E15994"/>
    <w:rsid w:val="00E16530"/>
    <w:rsid w:val="00E3114E"/>
    <w:rsid w:val="00E31A70"/>
    <w:rsid w:val="00E35B02"/>
    <w:rsid w:val="00E36FC3"/>
    <w:rsid w:val="00E52098"/>
    <w:rsid w:val="00E60C31"/>
    <w:rsid w:val="00E66496"/>
    <w:rsid w:val="00E66B35"/>
    <w:rsid w:val="00E66E10"/>
    <w:rsid w:val="00E71E4C"/>
    <w:rsid w:val="00E73FB0"/>
    <w:rsid w:val="00E7486E"/>
    <w:rsid w:val="00E769F6"/>
    <w:rsid w:val="00E7753E"/>
    <w:rsid w:val="00E8407C"/>
    <w:rsid w:val="00E84F3C"/>
    <w:rsid w:val="00EA012C"/>
    <w:rsid w:val="00EC6A55"/>
    <w:rsid w:val="00ED0288"/>
    <w:rsid w:val="00ED3D52"/>
    <w:rsid w:val="00EE52CB"/>
    <w:rsid w:val="00EE7602"/>
    <w:rsid w:val="00EF054D"/>
    <w:rsid w:val="00EF581D"/>
    <w:rsid w:val="00EF7FD8"/>
    <w:rsid w:val="00F065CF"/>
    <w:rsid w:val="00F06F59"/>
    <w:rsid w:val="00F17988"/>
    <w:rsid w:val="00F34E34"/>
    <w:rsid w:val="00F42CB7"/>
    <w:rsid w:val="00F46116"/>
    <w:rsid w:val="00F469F0"/>
    <w:rsid w:val="00F53273"/>
    <w:rsid w:val="00F55404"/>
    <w:rsid w:val="00F67803"/>
    <w:rsid w:val="00F7378C"/>
    <w:rsid w:val="00F755E4"/>
    <w:rsid w:val="00F77D02"/>
    <w:rsid w:val="00FB3A86"/>
    <w:rsid w:val="00FD36C8"/>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9ED1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PlainText">
    <w:name w:val="Plain Text"/>
    <w:basedOn w:val="Normal"/>
    <w:link w:val="PlainTextChar"/>
    <w:rsid w:val="00331C2E"/>
    <w:pPr>
      <w:autoSpaceDE w:val="0"/>
      <w:autoSpaceDN w:val="0"/>
    </w:pPr>
    <w:rPr>
      <w:rFonts w:ascii="Courier New" w:eastAsia="SimSun" w:hAnsi="Courier New"/>
    </w:rPr>
  </w:style>
  <w:style w:type="character" w:customStyle="1" w:styleId="PlainTextChar">
    <w:name w:val="Plain Text Char"/>
    <w:basedOn w:val="DefaultParagraphFont"/>
    <w:link w:val="PlainText"/>
    <w:rsid w:val="00331C2E"/>
    <w:rPr>
      <w:rFonts w:ascii="Courier New" w:eastAsia="SimSun" w:hAnsi="Courier New"/>
    </w:rPr>
  </w:style>
  <w:style w:type="character" w:customStyle="1" w:styleId="ff2">
    <w:name w:val="ff2"/>
    <w:basedOn w:val="DefaultParagraphFont"/>
    <w:rsid w:val="008C1EE7"/>
  </w:style>
  <w:style w:type="paragraph" w:styleId="ListParagraph">
    <w:name w:val="List Paragraph"/>
    <w:basedOn w:val="Normal"/>
    <w:uiPriority w:val="34"/>
    <w:qFormat/>
    <w:rsid w:val="000B3DAB"/>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4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D106-B9F5-4199-A5C0-34459D9C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11</Pages>
  <Words>5581</Words>
  <Characters>31814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2026-02-26T15:19:00Z</dcterms:created>
  <dcterms:modified xsi:type="dcterms:W3CDTF">2026-02-27T12:59:00Z</dcterms:modified>
</cp:coreProperties>
</file>