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70C86" w14:textId="77777777" w:rsidR="00780BF0" w:rsidRDefault="00780BF0" w:rsidP="00780BF0">
      <w:pPr>
        <w:rPr>
          <w:rFonts w:ascii="Times New Roman" w:hAnsi="Times New Roman" w:cs="Times New Roman"/>
          <w:b/>
          <w:bCs/>
        </w:rPr>
      </w:pPr>
      <w:r w:rsidRPr="00976C57">
        <w:rPr>
          <w:rFonts w:ascii="Times New Roman" w:hAnsi="Times New Roman" w:cs="Times New Roman"/>
          <w:b/>
          <w:bCs/>
        </w:rPr>
        <w:t>Development of Spray-Dried Probiotic Powder from Fruit Peel Waste: Physicochemical, Functional, and Microbiological Evaluation</w:t>
      </w:r>
    </w:p>
    <w:p w14:paraId="22A12F85" w14:textId="77777777" w:rsidR="00075533" w:rsidRDefault="00075533" w:rsidP="00846691">
      <w:pPr>
        <w:rPr>
          <w:rFonts w:ascii="Times New Roman" w:hAnsi="Times New Roman" w:cs="Times New Roman"/>
          <w:b/>
          <w:bCs/>
        </w:rPr>
      </w:pPr>
    </w:p>
    <w:p w14:paraId="5DB99B0D" w14:textId="2B8EDC2B" w:rsidR="00846691" w:rsidRPr="00846691" w:rsidRDefault="00846691" w:rsidP="00846691">
      <w:pPr>
        <w:rPr>
          <w:rFonts w:ascii="Times New Roman" w:hAnsi="Times New Roman" w:cs="Times New Roman"/>
          <w:b/>
          <w:bCs/>
        </w:rPr>
      </w:pPr>
      <w:r w:rsidRPr="00846691">
        <w:rPr>
          <w:rFonts w:ascii="Times New Roman" w:hAnsi="Times New Roman" w:cs="Times New Roman"/>
          <w:b/>
          <w:bCs/>
        </w:rPr>
        <w:t>Abstract</w:t>
      </w:r>
    </w:p>
    <w:p w14:paraId="0E164C0A" w14:textId="77777777" w:rsidR="00A1188B" w:rsidRPr="00A1188B" w:rsidRDefault="00A1188B" w:rsidP="00A1188B">
      <w:pPr>
        <w:jc w:val="both"/>
        <w:rPr>
          <w:rFonts w:ascii="Times New Roman" w:hAnsi="Times New Roman" w:cs="Times New Roman"/>
        </w:rPr>
      </w:pPr>
      <w:r w:rsidRPr="00A1188B">
        <w:rPr>
          <w:rFonts w:ascii="Times New Roman" w:hAnsi="Times New Roman" w:cs="Times New Roman"/>
        </w:rPr>
        <w:t>Fruit peel waste is an underutilized resource that contains bioactive compounds and dietary</w:t>
      </w:r>
      <w:r w:rsidRPr="00A1188B">
        <w:rPr>
          <w:rFonts w:ascii="Times New Roman" w:hAnsi="Times New Roman" w:cs="Times New Roman"/>
        </w:rPr>
        <w:t> </w:t>
      </w:r>
      <w:proofErr w:type="spellStart"/>
      <w:r w:rsidRPr="00A1188B">
        <w:rPr>
          <w:rFonts w:ascii="Times New Roman" w:hAnsi="Times New Roman" w:cs="Times New Roman"/>
        </w:rPr>
        <w:t>fiber</w:t>
      </w:r>
      <w:proofErr w:type="spellEnd"/>
      <w:r w:rsidRPr="00A1188B">
        <w:rPr>
          <w:rFonts w:ascii="Times New Roman" w:hAnsi="Times New Roman" w:cs="Times New Roman"/>
        </w:rPr>
        <w:t xml:space="preserve"> for use in functional foods. The objective of this research was to produce a spray-dried probiotic powder with fruit peel waste as carrier matrix and then evaluate</w:t>
      </w:r>
      <w:r w:rsidRPr="00A1188B">
        <w:rPr>
          <w:rFonts w:ascii="Times New Roman" w:hAnsi="Times New Roman" w:cs="Times New Roman"/>
        </w:rPr>
        <w:t> </w:t>
      </w:r>
      <w:r w:rsidRPr="00A1188B">
        <w:rPr>
          <w:rFonts w:ascii="Times New Roman" w:hAnsi="Times New Roman" w:cs="Times New Roman"/>
        </w:rPr>
        <w:t>its physicochemical, functional and microbiological properties. The peels of banana, citrus and apple were homogenized into fine slurry</w:t>
      </w:r>
      <w:r w:rsidRPr="00A1188B">
        <w:rPr>
          <w:rFonts w:ascii="Times New Roman" w:hAnsi="Times New Roman" w:cs="Times New Roman"/>
        </w:rPr>
        <w:t> </w:t>
      </w:r>
      <w:r w:rsidRPr="00A1188B">
        <w:rPr>
          <w:rFonts w:ascii="Times New Roman" w:hAnsi="Times New Roman" w:cs="Times New Roman"/>
        </w:rPr>
        <w:t xml:space="preserve">mixed with </w:t>
      </w:r>
      <w:r w:rsidRPr="00EF0499">
        <w:rPr>
          <w:rFonts w:ascii="Times New Roman" w:hAnsi="Times New Roman" w:cs="Times New Roman"/>
          <w:i/>
          <w:iCs/>
        </w:rPr>
        <w:t>Lactobacillus plantarum</w:t>
      </w:r>
      <w:r w:rsidRPr="00A1188B">
        <w:rPr>
          <w:rFonts w:ascii="Times New Roman" w:hAnsi="Times New Roman" w:cs="Times New Roman"/>
        </w:rPr>
        <w:t>, spray-dried under optimized conditions (inlet temperature 140 -160°C, feed flow rate 5 mL/min) with maltodextrin as carrier. The obtained powders showed low moisture (≤4.2%) and water activity</w:t>
      </w:r>
      <w:r w:rsidRPr="00A1188B">
        <w:rPr>
          <w:rFonts w:ascii="Times New Roman" w:hAnsi="Times New Roman" w:cs="Times New Roman"/>
        </w:rPr>
        <w:t> </w:t>
      </w:r>
      <w:r w:rsidRPr="00A1188B">
        <w:rPr>
          <w:rFonts w:ascii="Times New Roman" w:hAnsi="Times New Roman" w:cs="Times New Roman"/>
        </w:rPr>
        <w:t xml:space="preserve">(85%). The encapsulation efficiency was more than 92%, and the particle sizes were between 15 and 35 </w:t>
      </w:r>
      <w:proofErr w:type="spellStart"/>
      <w:r w:rsidRPr="00A1188B">
        <w:rPr>
          <w:rFonts w:ascii="Times New Roman" w:hAnsi="Times New Roman" w:cs="Times New Roman"/>
        </w:rPr>
        <w:t>μm</w:t>
      </w:r>
      <w:proofErr w:type="spellEnd"/>
      <w:r w:rsidRPr="00A1188B">
        <w:rPr>
          <w:rFonts w:ascii="Times New Roman" w:hAnsi="Times New Roman" w:cs="Times New Roman"/>
        </w:rPr>
        <w:t xml:space="preserve"> </w:t>
      </w:r>
      <w:proofErr w:type="gramStart"/>
      <w:r w:rsidRPr="00A1188B">
        <w:rPr>
          <w:rFonts w:ascii="Times New Roman" w:hAnsi="Times New Roman" w:cs="Times New Roman"/>
        </w:rPr>
        <w:t>The</w:t>
      </w:r>
      <w:proofErr w:type="gramEnd"/>
      <w:r w:rsidRPr="00A1188B">
        <w:rPr>
          <w:rFonts w:ascii="Times New Roman" w:hAnsi="Times New Roman" w:cs="Times New Roman"/>
        </w:rPr>
        <w:t xml:space="preserve"> total phenolic content, as well as antioxidant activity after drying, were retained</w:t>
      </w:r>
      <w:r w:rsidRPr="00A1188B">
        <w:rPr>
          <w:rFonts w:ascii="Times New Roman" w:hAnsi="Times New Roman" w:cs="Times New Roman"/>
        </w:rPr>
        <w:t> </w:t>
      </w:r>
      <w:r w:rsidRPr="00A1188B">
        <w:rPr>
          <w:rFonts w:ascii="Times New Roman" w:hAnsi="Times New Roman" w:cs="Times New Roman"/>
        </w:rPr>
        <w:t xml:space="preserve">at a high level, indicating a good protection of the peel matrix. Viability of probiotics showed &gt;8.5 log CFU/g after spray drying, &gt;7 log CFU/g following 60 days at 4 °C for storage stability and that fruit peel waste could be effectively </w:t>
      </w:r>
      <w:proofErr w:type="spellStart"/>
      <w:r w:rsidRPr="00A1188B">
        <w:rPr>
          <w:rFonts w:ascii="Times New Roman" w:hAnsi="Times New Roman" w:cs="Times New Roman"/>
        </w:rPr>
        <w:t>valorized</w:t>
      </w:r>
      <w:proofErr w:type="spellEnd"/>
      <w:r w:rsidRPr="00A1188B">
        <w:rPr>
          <w:rFonts w:ascii="Times New Roman" w:hAnsi="Times New Roman" w:cs="Times New Roman"/>
        </w:rPr>
        <w:t xml:space="preserve"> as a functional probiotic powder using spray drying with potential implementation to</w:t>
      </w:r>
      <w:r w:rsidRPr="00A1188B">
        <w:rPr>
          <w:rFonts w:ascii="Times New Roman" w:hAnsi="Times New Roman" w:cs="Times New Roman"/>
        </w:rPr>
        <w:t> </w:t>
      </w:r>
      <w:r w:rsidRPr="00A1188B">
        <w:rPr>
          <w:rFonts w:ascii="Times New Roman" w:hAnsi="Times New Roman" w:cs="Times New Roman"/>
        </w:rPr>
        <w:t>enable the sustainable, low-cost development of shelf-stable nutraceuticals and functional food materials.</w:t>
      </w:r>
    </w:p>
    <w:p w14:paraId="5662BAB7" w14:textId="77777777" w:rsidR="00B42A56" w:rsidRDefault="00B42A56" w:rsidP="00B42A56">
      <w:pPr>
        <w:rPr>
          <w:rFonts w:ascii="Times New Roman" w:hAnsi="Times New Roman" w:cs="Times New Roman"/>
        </w:rPr>
      </w:pPr>
      <w:r w:rsidRPr="00B42A56">
        <w:rPr>
          <w:rFonts w:ascii="Times New Roman" w:hAnsi="Times New Roman" w:cs="Times New Roman"/>
          <w:b/>
          <w:bCs/>
        </w:rPr>
        <w:t>Keywords:</w:t>
      </w:r>
      <w:r w:rsidRPr="00B42A56">
        <w:rPr>
          <w:rFonts w:ascii="Times New Roman" w:hAnsi="Times New Roman" w:cs="Times New Roman"/>
        </w:rPr>
        <w:t> fruit peel waste, spray drying, probiotics, encapsulation, functional food, sustainability, powder properties, storage stability</w:t>
      </w:r>
    </w:p>
    <w:p w14:paraId="0E726D6C" w14:textId="77777777" w:rsidR="004B74A4" w:rsidRPr="004B74A4" w:rsidRDefault="004B74A4" w:rsidP="004B74A4">
      <w:pPr>
        <w:rPr>
          <w:rFonts w:ascii="Times New Roman" w:hAnsi="Times New Roman" w:cs="Times New Roman"/>
        </w:rPr>
      </w:pPr>
      <w:r w:rsidRPr="004B74A4">
        <w:rPr>
          <w:rFonts w:ascii="Times New Roman" w:hAnsi="Times New Roman" w:cs="Times New Roman"/>
          <w:b/>
          <w:bCs/>
        </w:rPr>
        <w:t>1. Introduction</w:t>
      </w:r>
    </w:p>
    <w:p w14:paraId="56DC8081" w14:textId="77777777" w:rsidR="004B74A4" w:rsidRPr="004B74A4" w:rsidRDefault="004B74A4" w:rsidP="004B74A4">
      <w:pPr>
        <w:rPr>
          <w:rFonts w:ascii="Times New Roman" w:hAnsi="Times New Roman" w:cs="Times New Roman"/>
        </w:rPr>
      </w:pPr>
      <w:r w:rsidRPr="004B74A4">
        <w:rPr>
          <w:rFonts w:ascii="Times New Roman" w:hAnsi="Times New Roman" w:cs="Times New Roman"/>
          <w:b/>
          <w:bCs/>
        </w:rPr>
        <w:t>1.1 Fruit Peel Waste as a Sustainable Food Resource</w:t>
      </w:r>
    </w:p>
    <w:p w14:paraId="643ABE83"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t xml:space="preserve">The global food system generates enormous quantities of agricultural by-products, with fruit processing alone contributing to millions of tons of waste annually, primarily in the form of peels, seeds, and pomace (Gowe, 2015). Historically considered refuse, these by-products are now recognized as reservoirs of valuable bioactive compounds, including dietary </w:t>
      </w:r>
      <w:proofErr w:type="spellStart"/>
      <w:r w:rsidRPr="004B74A4">
        <w:rPr>
          <w:rFonts w:ascii="Times New Roman" w:hAnsi="Times New Roman" w:cs="Times New Roman"/>
        </w:rPr>
        <w:t>fibers</w:t>
      </w:r>
      <w:proofErr w:type="spellEnd"/>
      <w:r w:rsidRPr="004B74A4">
        <w:rPr>
          <w:rFonts w:ascii="Times New Roman" w:hAnsi="Times New Roman" w:cs="Times New Roman"/>
        </w:rPr>
        <w:t xml:space="preserve">, polyphenols, flavonoids, vitamins, and minerals (Mirabella et al., 2014; Sagar et al., 2018). Fruit peels, in particular from bananas, citrus, apples, and mangoes, often contain higher concentrations of certain phytochemicals and </w:t>
      </w:r>
      <w:proofErr w:type="spellStart"/>
      <w:r w:rsidRPr="004B74A4">
        <w:rPr>
          <w:rFonts w:ascii="Times New Roman" w:hAnsi="Times New Roman" w:cs="Times New Roman"/>
        </w:rPr>
        <w:t>fibers</w:t>
      </w:r>
      <w:proofErr w:type="spellEnd"/>
      <w:r w:rsidRPr="004B74A4">
        <w:rPr>
          <w:rFonts w:ascii="Times New Roman" w:hAnsi="Times New Roman" w:cs="Times New Roman"/>
        </w:rPr>
        <w:t xml:space="preserve"> than the edible pulp, presenting a significant opportunity for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xml:space="preserve"> (Deng et al., 2012; Kumar et al., 2020). For instance, citrus peels are rich in pectin and flavonoids like hesperidin, while banana peels contain significant amounts of dopamine and resistant starch (González-Montelongo et al., 2010; Sultana et al., 2022). The diversion of this biomass from landfills into value-added products aligns with the principles of the circular economy, addressing critical issues of waste management, environmental sustainability, and resource efficiency (</w:t>
      </w:r>
      <w:proofErr w:type="spellStart"/>
      <w:r w:rsidRPr="004B74A4">
        <w:rPr>
          <w:rFonts w:ascii="Times New Roman" w:hAnsi="Times New Roman" w:cs="Times New Roman"/>
        </w:rPr>
        <w:t>Girotto</w:t>
      </w:r>
      <w:proofErr w:type="spellEnd"/>
      <w:r w:rsidRPr="004B74A4">
        <w:rPr>
          <w:rFonts w:ascii="Times New Roman" w:hAnsi="Times New Roman" w:cs="Times New Roman"/>
        </w:rPr>
        <w:t xml:space="preserve"> et al., 2015; Joglekar et al., 2019). Transforming these low-cost, abundant materials into functional ingredients not only mitigates environmental impact but also enhances the economic viability of the fruit processing industry.</w:t>
      </w:r>
    </w:p>
    <w:p w14:paraId="3CAB85C6"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b/>
          <w:bCs/>
        </w:rPr>
        <w:t>1.2 Probiotics and Functional Food Applications</w:t>
      </w:r>
    </w:p>
    <w:p w14:paraId="1B37E322"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lastRenderedPageBreak/>
        <w:t>Probiotics, defined as "live microorganisms which when administered in adequate amounts confer a health benefit on the host," have seen exponentially growing demand within the functional food and nutraceutical sectors (Hill et al., 2014). Strains from the genera </w:t>
      </w:r>
      <w:r w:rsidRPr="004B74A4">
        <w:rPr>
          <w:rFonts w:ascii="Times New Roman" w:hAnsi="Times New Roman" w:cs="Times New Roman"/>
          <w:i/>
          <w:iCs/>
        </w:rPr>
        <w:t>Lactobacillus</w:t>
      </w:r>
      <w:r w:rsidRPr="004B74A4">
        <w:rPr>
          <w:rFonts w:ascii="Times New Roman" w:hAnsi="Times New Roman" w:cs="Times New Roman"/>
        </w:rPr>
        <w:t> and </w:t>
      </w:r>
      <w:r w:rsidRPr="004B74A4">
        <w:rPr>
          <w:rFonts w:ascii="Times New Roman" w:hAnsi="Times New Roman" w:cs="Times New Roman"/>
          <w:i/>
          <w:iCs/>
        </w:rPr>
        <w:t>Bifidobacterium</w:t>
      </w:r>
      <w:r w:rsidRPr="004B74A4">
        <w:rPr>
          <w:rFonts w:ascii="Times New Roman" w:hAnsi="Times New Roman" w:cs="Times New Roman"/>
        </w:rPr>
        <w:t> are most prevalent, associated with benefits for gastrointestinal health, immune modulation, and even mental well-being (Sanders et al., 2019; Wang et al., 2020). However, a significant challenge in delivering effective probiotic products is ensuring the survival of these delicate live cells through food processing, storage, and the harsh physiological environment of the gastrointestinal tract (GIT) (Tripathi &amp; Giri, 2014). Viability losses during these stages can render products therapeutically inert, underscoring the necessity for effective protective technologies (</w:t>
      </w:r>
      <w:proofErr w:type="spellStart"/>
      <w:r w:rsidRPr="004B74A4">
        <w:rPr>
          <w:rFonts w:ascii="Times New Roman" w:hAnsi="Times New Roman" w:cs="Times New Roman"/>
        </w:rPr>
        <w:t>Burgain</w:t>
      </w:r>
      <w:proofErr w:type="spellEnd"/>
      <w:r w:rsidRPr="004B74A4">
        <w:rPr>
          <w:rFonts w:ascii="Times New Roman" w:hAnsi="Times New Roman" w:cs="Times New Roman"/>
        </w:rPr>
        <w:t xml:space="preserve"> et al., 2011). Consequently, the development of stable, consumer-acceptable delivery systems that safeguard probiotic viability from production to consumption is a paramount focus of food biotechnology research.</w:t>
      </w:r>
    </w:p>
    <w:p w14:paraId="4A115FE6" w14:textId="77777777" w:rsidR="004B74A4" w:rsidRPr="004B74A4" w:rsidRDefault="004B74A4" w:rsidP="004B74A4">
      <w:pPr>
        <w:rPr>
          <w:rFonts w:ascii="Times New Roman" w:hAnsi="Times New Roman" w:cs="Times New Roman"/>
        </w:rPr>
      </w:pPr>
      <w:r w:rsidRPr="004B74A4">
        <w:rPr>
          <w:rFonts w:ascii="Times New Roman" w:hAnsi="Times New Roman" w:cs="Times New Roman"/>
          <w:b/>
          <w:bCs/>
        </w:rPr>
        <w:t>1.3 Spray Drying as an Encapsulation Technique</w:t>
      </w:r>
    </w:p>
    <w:p w14:paraId="1798DE83"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t>Among various encapsulation methods, spray drying stands out as a commercially dominant, scalable, and cost-effective technology for producing stable probiotic powders (Huang et al., 2017). The process involves atomizing a liquid feed containing the probiotic cells and protective carrier materials into a hot drying gas, resulting in rapid evaporation and the formation of dry, free-flowing microparticles (Aguilar-</w:t>
      </w:r>
      <w:proofErr w:type="spellStart"/>
      <w:r w:rsidRPr="004B74A4">
        <w:rPr>
          <w:rFonts w:ascii="Times New Roman" w:hAnsi="Times New Roman" w:cs="Times New Roman"/>
        </w:rPr>
        <w:t>Tojá</w:t>
      </w:r>
      <w:proofErr w:type="spellEnd"/>
      <w:r w:rsidRPr="004B74A4">
        <w:rPr>
          <w:rFonts w:ascii="Times New Roman" w:hAnsi="Times New Roman" w:cs="Times New Roman"/>
        </w:rPr>
        <w:t xml:space="preserve"> et al., 2022). These particles physically entrap the probiotics, offering protection against heat, oxygen, and moisture during storage (Picot &amp; Lacroix, 2004). The choice of carrier or wall material is critical, as it directly impacts encapsulation efficiency, powder properties, and ultimately, cell survival (</w:t>
      </w:r>
      <w:proofErr w:type="spellStart"/>
      <w:r w:rsidRPr="004B74A4">
        <w:rPr>
          <w:rFonts w:ascii="Times New Roman" w:hAnsi="Times New Roman" w:cs="Times New Roman"/>
        </w:rPr>
        <w:t>Rajam</w:t>
      </w:r>
      <w:proofErr w:type="spellEnd"/>
      <w:r w:rsidRPr="004B74A4">
        <w:rPr>
          <w:rFonts w:ascii="Times New Roman" w:hAnsi="Times New Roman" w:cs="Times New Roman"/>
        </w:rPr>
        <w:t xml:space="preserve"> &amp; </w:t>
      </w:r>
      <w:proofErr w:type="spellStart"/>
      <w:r w:rsidRPr="004B74A4">
        <w:rPr>
          <w:rFonts w:ascii="Times New Roman" w:hAnsi="Times New Roman" w:cs="Times New Roman"/>
        </w:rPr>
        <w:t>Anandharamakrishnan</w:t>
      </w:r>
      <w:proofErr w:type="spellEnd"/>
      <w:r w:rsidRPr="004B74A4">
        <w:rPr>
          <w:rFonts w:ascii="Times New Roman" w:hAnsi="Times New Roman" w:cs="Times New Roman"/>
        </w:rPr>
        <w:t xml:space="preserve">, 2015). Traditional carriers like maltodextrin, gum </w:t>
      </w:r>
      <w:proofErr w:type="spellStart"/>
      <w:r w:rsidRPr="004B74A4">
        <w:rPr>
          <w:rFonts w:ascii="Times New Roman" w:hAnsi="Times New Roman" w:cs="Times New Roman"/>
        </w:rPr>
        <w:t>arabic</w:t>
      </w:r>
      <w:proofErr w:type="spellEnd"/>
      <w:r w:rsidRPr="004B74A4">
        <w:rPr>
          <w:rFonts w:ascii="Times New Roman" w:hAnsi="Times New Roman" w:cs="Times New Roman"/>
        </w:rPr>
        <w:t xml:space="preserve">, and whey protein are widely used, but there is a growing research interest in utilizing food-grade by-products as novel, functionally rich wall materials (Nazzaro et al., 2012; Silva et al., 2023). Fruit peel wastes, with their inherent composition of </w:t>
      </w:r>
      <w:proofErr w:type="spellStart"/>
      <w:r w:rsidRPr="004B74A4">
        <w:rPr>
          <w:rFonts w:ascii="Times New Roman" w:hAnsi="Times New Roman" w:cs="Times New Roman"/>
        </w:rPr>
        <w:t>fibers</w:t>
      </w:r>
      <w:proofErr w:type="spellEnd"/>
      <w:r w:rsidRPr="004B74A4">
        <w:rPr>
          <w:rFonts w:ascii="Times New Roman" w:hAnsi="Times New Roman" w:cs="Times New Roman"/>
        </w:rPr>
        <w:t xml:space="preserve"> and polysaccharides, present a promising, sustainable alternative. Their </w:t>
      </w:r>
      <w:proofErr w:type="spellStart"/>
      <w:r w:rsidRPr="004B74A4">
        <w:rPr>
          <w:rFonts w:ascii="Times New Roman" w:hAnsi="Times New Roman" w:cs="Times New Roman"/>
        </w:rPr>
        <w:t>fiber</w:t>
      </w:r>
      <w:proofErr w:type="spellEnd"/>
      <w:r w:rsidRPr="004B74A4">
        <w:rPr>
          <w:rFonts w:ascii="Times New Roman" w:hAnsi="Times New Roman" w:cs="Times New Roman"/>
        </w:rPr>
        <w:t xml:space="preserve"> matrices can act as protective scaffolds and may even offer prebiotic effects, potentially creating </w:t>
      </w:r>
      <w:proofErr w:type="spellStart"/>
      <w:r w:rsidRPr="004B74A4">
        <w:rPr>
          <w:rFonts w:ascii="Times New Roman" w:hAnsi="Times New Roman" w:cs="Times New Roman"/>
        </w:rPr>
        <w:t>synbiotic</w:t>
      </w:r>
      <w:proofErr w:type="spellEnd"/>
      <w:r w:rsidRPr="004B74A4">
        <w:rPr>
          <w:rFonts w:ascii="Times New Roman" w:hAnsi="Times New Roman" w:cs="Times New Roman"/>
        </w:rPr>
        <w:t xml:space="preserve"> systems that enhance probiotic functionality (Gibson et al., 2017).</w:t>
      </w:r>
    </w:p>
    <w:p w14:paraId="5E9D06E7"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b/>
          <w:bCs/>
        </w:rPr>
        <w:t>1.4 Research Gap and Objectives</w:t>
      </w:r>
    </w:p>
    <w:p w14:paraId="491EB86A" w14:textId="77777777" w:rsidR="004B74A4" w:rsidRPr="004B74A4" w:rsidRDefault="004B74A4" w:rsidP="004B74A4">
      <w:pPr>
        <w:jc w:val="both"/>
        <w:rPr>
          <w:rFonts w:ascii="Times New Roman" w:hAnsi="Times New Roman" w:cs="Times New Roman"/>
        </w:rPr>
      </w:pPr>
      <w:r w:rsidRPr="004B74A4">
        <w:rPr>
          <w:rFonts w:ascii="Times New Roman" w:hAnsi="Times New Roman" w:cs="Times New Roman"/>
        </w:rPr>
        <w:t xml:space="preserve">While the individual concepts of fruit peel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probiotic supplementation, and spray-dry encapsulation are well-studied, their intersection remains relatively underexplored. Most research on probiotic encapsulation utilizes conventional, often refined, carrier materials. Systematic investigations into the efficacy of fruit peel-derived matrices—varying in composition and structure—as protective agents for probiotics during spray drying and subsequent storage are limited. Furthermore, comprehensive evaluations linking the physicochemical properties of the peel-based powder (e.g., moisture, particle structure, solubility) directly to the stability and functional retention of the encapsulated probiotics are scarce.</w:t>
      </w:r>
    </w:p>
    <w:p w14:paraId="2377BEA7" w14:textId="0833A512" w:rsidR="004B74A4" w:rsidRPr="004B74A4" w:rsidRDefault="004B74A4" w:rsidP="00D3374E">
      <w:pPr>
        <w:jc w:val="both"/>
        <w:rPr>
          <w:rFonts w:ascii="Times New Roman" w:hAnsi="Times New Roman" w:cs="Times New Roman"/>
        </w:rPr>
      </w:pPr>
      <w:r w:rsidRPr="004B74A4">
        <w:rPr>
          <w:rFonts w:ascii="Times New Roman" w:hAnsi="Times New Roman" w:cs="Times New Roman"/>
        </w:rPr>
        <w:t>Therefore, this study was designed to bridge this gap with the following objectives:</w:t>
      </w:r>
      <w:r w:rsidR="00D3374E" w:rsidRPr="00D3374E">
        <w:rPr>
          <w:rFonts w:ascii="Segoe UI" w:hAnsi="Segoe UI" w:cs="Segoe UI"/>
          <w:color w:val="0F1115"/>
          <w:shd w:val="clear" w:color="auto" w:fill="FFFFFF"/>
        </w:rPr>
        <w:t xml:space="preserve"> </w:t>
      </w:r>
      <w:r w:rsidR="00D3374E" w:rsidRPr="00D3374E">
        <w:rPr>
          <w:rFonts w:ascii="Times New Roman" w:hAnsi="Times New Roman" w:cs="Times New Roman"/>
        </w:rPr>
        <w:t xml:space="preserve">This study aims to develop a spray-dried probiotic powder using fruit peel waste (banana, citrus, and apple) as the primary carrier matrix; comprehensively characterize the physicochemical </w:t>
      </w:r>
      <w:r w:rsidR="00D3374E" w:rsidRPr="00D3374E">
        <w:rPr>
          <w:rFonts w:ascii="Times New Roman" w:hAnsi="Times New Roman" w:cs="Times New Roman"/>
        </w:rPr>
        <w:lastRenderedPageBreak/>
        <w:t xml:space="preserve">(moisture, water activity, particle size, solubility) and functional (total phenolic content, antioxidant activity, dietary </w:t>
      </w:r>
      <w:proofErr w:type="spellStart"/>
      <w:r w:rsidR="00D3374E" w:rsidRPr="00D3374E">
        <w:rPr>
          <w:rFonts w:ascii="Times New Roman" w:hAnsi="Times New Roman" w:cs="Times New Roman"/>
        </w:rPr>
        <w:t>fiber</w:t>
      </w:r>
      <w:proofErr w:type="spellEnd"/>
      <w:r w:rsidR="00D3374E" w:rsidRPr="00D3374E">
        <w:rPr>
          <w:rFonts w:ascii="Times New Roman" w:hAnsi="Times New Roman" w:cs="Times New Roman"/>
        </w:rPr>
        <w:t>) properties of the produced powders; evaluate the microbiological stability of the encapsulated probiotic (</w:t>
      </w:r>
      <w:r w:rsidR="00D3374E" w:rsidRPr="00D3374E">
        <w:rPr>
          <w:rFonts w:ascii="Times New Roman" w:hAnsi="Times New Roman" w:cs="Times New Roman"/>
          <w:i/>
          <w:iCs/>
        </w:rPr>
        <w:t>Lactobacillus plantarum</w:t>
      </w:r>
      <w:r w:rsidR="00D3374E" w:rsidRPr="00D3374E">
        <w:rPr>
          <w:rFonts w:ascii="Times New Roman" w:hAnsi="Times New Roman" w:cs="Times New Roman"/>
        </w:rPr>
        <w:t xml:space="preserve">) in terms of viability loss during spray drying and throughout extended storage under different temperature conditions; and </w:t>
      </w:r>
      <w:proofErr w:type="spellStart"/>
      <w:r w:rsidR="00D3374E" w:rsidRPr="00D3374E">
        <w:rPr>
          <w:rFonts w:ascii="Times New Roman" w:hAnsi="Times New Roman" w:cs="Times New Roman"/>
        </w:rPr>
        <w:t>analyze</w:t>
      </w:r>
      <w:proofErr w:type="spellEnd"/>
      <w:r w:rsidR="00D3374E" w:rsidRPr="00D3374E">
        <w:rPr>
          <w:rFonts w:ascii="Times New Roman" w:hAnsi="Times New Roman" w:cs="Times New Roman"/>
        </w:rPr>
        <w:t xml:space="preserve"> the relationships between the powder’s physical characteristics and the retention of probiotic viability and bioactivity.</w:t>
      </w:r>
      <w:r w:rsidR="00D3374E">
        <w:rPr>
          <w:rFonts w:ascii="Times New Roman" w:hAnsi="Times New Roman" w:cs="Times New Roman"/>
        </w:rPr>
        <w:t xml:space="preserve"> </w:t>
      </w:r>
      <w:r w:rsidRPr="004B74A4">
        <w:rPr>
          <w:rFonts w:ascii="Times New Roman" w:hAnsi="Times New Roman" w:cs="Times New Roman"/>
        </w:rPr>
        <w:t xml:space="preserve">By achieving these objectives, this research aims to provide a scientific foundation for </w:t>
      </w:r>
      <w:proofErr w:type="spellStart"/>
      <w:r w:rsidRPr="004B74A4">
        <w:rPr>
          <w:rFonts w:ascii="Times New Roman" w:hAnsi="Times New Roman" w:cs="Times New Roman"/>
        </w:rPr>
        <w:t>valorizing</w:t>
      </w:r>
      <w:proofErr w:type="spellEnd"/>
      <w:r w:rsidRPr="004B74A4">
        <w:rPr>
          <w:rFonts w:ascii="Times New Roman" w:hAnsi="Times New Roman" w:cs="Times New Roman"/>
        </w:rPr>
        <w:t xml:space="preserve"> agri-food waste into high-value, functional probiotic ingredients, contributing to both sustainable food production and the development of effective nutraceutical delivery systems.</w:t>
      </w:r>
    </w:p>
    <w:p w14:paraId="43A4E333" w14:textId="77777777" w:rsidR="00FB7BAD" w:rsidRPr="00FB7BAD" w:rsidRDefault="00FB7BAD" w:rsidP="00FB7BAD">
      <w:pPr>
        <w:rPr>
          <w:rFonts w:ascii="Times New Roman" w:hAnsi="Times New Roman" w:cs="Times New Roman"/>
          <w:b/>
          <w:bCs/>
        </w:rPr>
      </w:pPr>
      <w:r w:rsidRPr="00FB7BAD">
        <w:rPr>
          <w:rFonts w:ascii="Times New Roman" w:hAnsi="Times New Roman" w:cs="Times New Roman"/>
          <w:b/>
          <w:bCs/>
        </w:rPr>
        <w:t>2. Materials and Methods</w:t>
      </w:r>
    </w:p>
    <w:p w14:paraId="27ACECAD"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2.1. Raw Materials and Fruit Peel Preparation</w:t>
      </w:r>
    </w:p>
    <w:p w14:paraId="01926EAB" w14:textId="77777777" w:rsidR="00953E56" w:rsidRPr="00953E56" w:rsidRDefault="00953E56" w:rsidP="00953E56">
      <w:pPr>
        <w:jc w:val="both"/>
        <w:rPr>
          <w:rFonts w:ascii="Times New Roman" w:hAnsi="Times New Roman" w:cs="Times New Roman"/>
        </w:rPr>
      </w:pPr>
      <w:r w:rsidRPr="00953E56">
        <w:rPr>
          <w:rFonts w:ascii="Times New Roman" w:hAnsi="Times New Roman" w:cs="Times New Roman"/>
        </w:rPr>
        <w:t>Fresh bananas (Musa acuminata), oranges (Citrus</w:t>
      </w:r>
      <w:r w:rsidRPr="00953E56">
        <w:rPr>
          <w:rFonts w:ascii="Times New Roman" w:hAnsi="Times New Roman" w:cs="Times New Roman"/>
        </w:rPr>
        <w:t> </w:t>
      </w:r>
      <w:r w:rsidRPr="00953E56">
        <w:rPr>
          <w:rFonts w:ascii="Times New Roman" w:hAnsi="Times New Roman" w:cs="Times New Roman"/>
        </w:rPr>
        <w:t>sinensis) and apples (Malus domestica) were purchased from a local market. The peels were separated and washed with drinkable water, and</w:t>
      </w:r>
      <w:r w:rsidRPr="00953E56">
        <w:rPr>
          <w:rFonts w:ascii="Times New Roman" w:hAnsi="Times New Roman" w:cs="Times New Roman"/>
        </w:rPr>
        <w:t> </w:t>
      </w:r>
      <w:r w:rsidRPr="00953E56">
        <w:rPr>
          <w:rFonts w:ascii="Times New Roman" w:hAnsi="Times New Roman" w:cs="Times New Roman"/>
        </w:rPr>
        <w:t>then cut into small parts. The samples were dried in a hot air oven</w:t>
      </w:r>
      <w:r w:rsidRPr="00953E56">
        <w:rPr>
          <w:rFonts w:ascii="Times New Roman" w:hAnsi="Times New Roman" w:cs="Times New Roman"/>
        </w:rPr>
        <w:t> </w:t>
      </w:r>
      <w:r w:rsidRPr="00953E56">
        <w:rPr>
          <w:rFonts w:ascii="Times New Roman" w:hAnsi="Times New Roman" w:cs="Times New Roman"/>
        </w:rPr>
        <w:t>(</w:t>
      </w:r>
      <w:proofErr w:type="spellStart"/>
      <w:r w:rsidRPr="00953E56">
        <w:rPr>
          <w:rFonts w:ascii="Times New Roman" w:hAnsi="Times New Roman" w:cs="Times New Roman"/>
        </w:rPr>
        <w:t>Memmert</w:t>
      </w:r>
      <w:proofErr w:type="spellEnd"/>
      <w:r w:rsidRPr="00953E56">
        <w:rPr>
          <w:rFonts w:ascii="Times New Roman" w:hAnsi="Times New Roman" w:cs="Times New Roman"/>
        </w:rPr>
        <w:t>, Germany) at 50°C for 24 h to reach constant weight. Ground peels were finely pulverized (&lt; 250 µm) using a recirculating</w:t>
      </w:r>
      <w:r w:rsidRPr="00953E56">
        <w:rPr>
          <w:rFonts w:ascii="Times New Roman" w:hAnsi="Times New Roman" w:cs="Times New Roman"/>
        </w:rPr>
        <w:t> </w:t>
      </w:r>
      <w:r w:rsidRPr="00953E56">
        <w:rPr>
          <w:rFonts w:ascii="Times New Roman" w:hAnsi="Times New Roman" w:cs="Times New Roman"/>
        </w:rPr>
        <w:t xml:space="preserve">laboratory mill (IKA, Germany) and packed in sealed containers at 4°C until </w:t>
      </w:r>
      <w:proofErr w:type="spellStart"/>
      <w:r w:rsidRPr="00953E56">
        <w:rPr>
          <w:rFonts w:ascii="Times New Roman" w:hAnsi="Times New Roman" w:cs="Times New Roman"/>
        </w:rPr>
        <w:t>analyzed</w:t>
      </w:r>
      <w:proofErr w:type="spellEnd"/>
      <w:r w:rsidRPr="00953E56">
        <w:rPr>
          <w:rFonts w:ascii="Times New Roman" w:hAnsi="Times New Roman" w:cs="Times New Roman"/>
        </w:rPr>
        <w:t>. The probiotic strain Lactobacillus plantarum MTCC 2621 was sourced from Microbial Type Culture Collection,</w:t>
      </w:r>
      <w:r w:rsidRPr="00953E56">
        <w:rPr>
          <w:rFonts w:ascii="Times New Roman" w:hAnsi="Times New Roman" w:cs="Times New Roman"/>
        </w:rPr>
        <w:t> </w:t>
      </w:r>
      <w:r w:rsidRPr="00953E56">
        <w:rPr>
          <w:rFonts w:ascii="Times New Roman" w:hAnsi="Times New Roman" w:cs="Times New Roman"/>
        </w:rPr>
        <w:t xml:space="preserve">India and preserved on De Man, </w:t>
      </w:r>
      <w:proofErr w:type="spellStart"/>
      <w:r w:rsidRPr="00953E56">
        <w:rPr>
          <w:rFonts w:ascii="Times New Roman" w:hAnsi="Times New Roman" w:cs="Times New Roman"/>
        </w:rPr>
        <w:t>Rogosa</w:t>
      </w:r>
      <w:proofErr w:type="spellEnd"/>
      <w:r w:rsidRPr="00953E56">
        <w:rPr>
          <w:rFonts w:ascii="Times New Roman" w:hAnsi="Times New Roman" w:cs="Times New Roman"/>
        </w:rPr>
        <w:t xml:space="preserve"> and Sharpe (MRS) agar slants at 4°C. Maltodextrin (DE 10–12) was acquired from </w:t>
      </w:r>
      <w:proofErr w:type="spellStart"/>
      <w:r w:rsidRPr="00953E56">
        <w:rPr>
          <w:rFonts w:ascii="Times New Roman" w:hAnsi="Times New Roman" w:cs="Times New Roman"/>
        </w:rPr>
        <w:t>HiMedia</w:t>
      </w:r>
      <w:proofErr w:type="spellEnd"/>
      <w:r w:rsidRPr="00953E56">
        <w:rPr>
          <w:rFonts w:ascii="Times New Roman" w:hAnsi="Times New Roman" w:cs="Times New Roman"/>
        </w:rPr>
        <w:t xml:space="preserve"> Laboratories, India.</w:t>
      </w:r>
    </w:p>
    <w:p w14:paraId="1D019E5D"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2.2. Activation of Probiotic Culture and Preparation of Feed Suspension</w:t>
      </w:r>
    </w:p>
    <w:p w14:paraId="03CB5670" w14:textId="77777777" w:rsidR="00953E56" w:rsidRPr="00953E56" w:rsidRDefault="00953E56" w:rsidP="00953E56">
      <w:pPr>
        <w:jc w:val="both"/>
        <w:rPr>
          <w:rFonts w:ascii="Times New Roman" w:hAnsi="Times New Roman" w:cs="Times New Roman"/>
          <w:i/>
          <w:iCs/>
        </w:rPr>
      </w:pPr>
      <w:r w:rsidRPr="00953E56">
        <w:rPr>
          <w:rFonts w:ascii="Times New Roman" w:hAnsi="Times New Roman" w:cs="Times New Roman"/>
          <w:i/>
          <w:iCs/>
        </w:rPr>
        <w:t xml:space="preserve">Lactobacillus plantarum </w:t>
      </w:r>
      <w:r w:rsidRPr="00953E56">
        <w:rPr>
          <w:rFonts w:ascii="Times New Roman" w:hAnsi="Times New Roman" w:cs="Times New Roman"/>
        </w:rPr>
        <w:t>was grown by inoculating a loopful</w:t>
      </w:r>
      <w:r w:rsidRPr="00953E56">
        <w:rPr>
          <w:rFonts w:ascii="Times New Roman" w:hAnsi="Times New Roman" w:cs="Times New Roman"/>
        </w:rPr>
        <w:t> </w:t>
      </w:r>
      <w:r w:rsidRPr="00953E56">
        <w:rPr>
          <w:rFonts w:ascii="Times New Roman" w:hAnsi="Times New Roman" w:cs="Times New Roman"/>
        </w:rPr>
        <w:t>in 100 mL sterile MRS broth and grown at 37°C for 18 h under anaerobic conditions. The cultures were harvested by centrifugation (5000 × g, 10 min, 4°C), washed twice with sterile saline (0.85% NaCl) and resuspended in sterile peptone water (0.1% w/v) to a cell concentration of</w:t>
      </w:r>
      <w:r w:rsidRPr="00953E56">
        <w:rPr>
          <w:rFonts w:ascii="Times New Roman" w:hAnsi="Times New Roman" w:cs="Times New Roman"/>
        </w:rPr>
        <w:t> </w:t>
      </w:r>
      <w:r w:rsidRPr="00953E56">
        <w:rPr>
          <w:rFonts w:ascii="Times New Roman" w:hAnsi="Times New Roman" w:cs="Times New Roman"/>
        </w:rPr>
        <w:t xml:space="preserve">approximately 10¹⁰ CFU mL ⁻1. In another beaker, 10% (w/v) fruit peel powder was suspended in distilled water, homogenized at 10000 rpm/5 min (IKA T25 Digital Ultra </w:t>
      </w:r>
      <w:proofErr w:type="spellStart"/>
      <w:r w:rsidRPr="00953E56">
        <w:rPr>
          <w:rFonts w:ascii="Times New Roman" w:hAnsi="Times New Roman" w:cs="Times New Roman"/>
        </w:rPr>
        <w:t>Turrax</w:t>
      </w:r>
      <w:proofErr w:type="spellEnd"/>
      <w:r w:rsidRPr="00953E56">
        <w:rPr>
          <w:rFonts w:ascii="Times New Roman" w:hAnsi="Times New Roman" w:cs="Times New Roman"/>
        </w:rPr>
        <w:t> </w:t>
      </w:r>
      <w:proofErr w:type="spellStart"/>
      <w:r w:rsidRPr="00953E56">
        <w:rPr>
          <w:rFonts w:ascii="Times New Roman" w:hAnsi="Times New Roman" w:cs="Times New Roman"/>
        </w:rPr>
        <w:t>Germary</w:t>
      </w:r>
      <w:proofErr w:type="spellEnd"/>
      <w:r w:rsidRPr="00953E56">
        <w:rPr>
          <w:rFonts w:ascii="Times New Roman" w:hAnsi="Times New Roman" w:cs="Times New Roman"/>
        </w:rPr>
        <w:t>) and filtered through muslin cloth to get the slurry. Maltodextrin (20% w/v) based</w:t>
      </w:r>
      <w:r w:rsidRPr="00953E56">
        <w:rPr>
          <w:rFonts w:ascii="Times New Roman" w:hAnsi="Times New Roman" w:cs="Times New Roman"/>
        </w:rPr>
        <w:t> </w:t>
      </w:r>
      <w:r w:rsidRPr="00953E56">
        <w:rPr>
          <w:rFonts w:ascii="Times New Roman" w:hAnsi="Times New Roman" w:cs="Times New Roman"/>
        </w:rPr>
        <w:t>on dry solids and the probiotic suspension was mixed with the slurry to achieve a final viable count of ~10⁹ CFU/g (dry basis). The solution was</w:t>
      </w:r>
      <w:r w:rsidRPr="00953E56">
        <w:rPr>
          <w:rFonts w:ascii="Times New Roman" w:hAnsi="Times New Roman" w:cs="Times New Roman"/>
        </w:rPr>
        <w:t> </w:t>
      </w:r>
      <w:r w:rsidRPr="00953E56">
        <w:rPr>
          <w:rFonts w:ascii="Times New Roman" w:hAnsi="Times New Roman" w:cs="Times New Roman"/>
        </w:rPr>
        <w:t>maintained at room temperature and stirred for 30 minutes to reach uniformity.</w:t>
      </w:r>
    </w:p>
    <w:p w14:paraId="73E8ECC2" w14:textId="77777777" w:rsidR="00670930" w:rsidRDefault="00670930" w:rsidP="00FB7BAD">
      <w:pPr>
        <w:jc w:val="both"/>
        <w:rPr>
          <w:rFonts w:ascii="Times New Roman" w:hAnsi="Times New Roman" w:cs="Times New Roman"/>
          <w:b/>
          <w:bCs/>
        </w:rPr>
      </w:pPr>
    </w:p>
    <w:p w14:paraId="451FDBA3" w14:textId="1F895E0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2.3. Spray Drying Process</w:t>
      </w:r>
    </w:p>
    <w:p w14:paraId="63365735" w14:textId="77777777" w:rsidR="00953E56" w:rsidRPr="00953E56" w:rsidRDefault="00953E56" w:rsidP="00953E56">
      <w:pPr>
        <w:jc w:val="both"/>
        <w:rPr>
          <w:rFonts w:ascii="Times New Roman" w:hAnsi="Times New Roman" w:cs="Times New Roman"/>
        </w:rPr>
      </w:pPr>
      <w:r w:rsidRPr="00953E56">
        <w:rPr>
          <w:rFonts w:ascii="Times New Roman" w:hAnsi="Times New Roman" w:cs="Times New Roman"/>
        </w:rPr>
        <w:t>Spray drying was</w:t>
      </w:r>
      <w:r w:rsidRPr="00953E56">
        <w:rPr>
          <w:rFonts w:ascii="Times New Roman" w:hAnsi="Times New Roman" w:cs="Times New Roman"/>
        </w:rPr>
        <w:t> </w:t>
      </w:r>
      <w:r w:rsidRPr="00953E56">
        <w:rPr>
          <w:rFonts w:ascii="Times New Roman" w:hAnsi="Times New Roman" w:cs="Times New Roman"/>
        </w:rPr>
        <w:t>carried out by a laboratory spray dryer (</w:t>
      </w:r>
      <w:proofErr w:type="spellStart"/>
      <w:r w:rsidRPr="00953E56">
        <w:rPr>
          <w:rFonts w:ascii="Times New Roman" w:hAnsi="Times New Roman" w:cs="Times New Roman"/>
        </w:rPr>
        <w:t>Büchi</w:t>
      </w:r>
      <w:proofErr w:type="spellEnd"/>
      <w:r w:rsidRPr="00953E56">
        <w:rPr>
          <w:rFonts w:ascii="Times New Roman" w:hAnsi="Times New Roman" w:cs="Times New Roman"/>
        </w:rPr>
        <w:t xml:space="preserve"> B-290, Switzerland) with a 0.7 mm two-fluid nozzle. Optimum operating conditions were determined from some pre-studies as follows: inlet temperature 150 ± 5°C, outlet temperature 65 ± 5°C, feed flow rate of medium was adjusted to 5 mL/min,</w:t>
      </w:r>
      <w:r w:rsidRPr="00953E56">
        <w:rPr>
          <w:rFonts w:ascii="Times New Roman" w:hAnsi="Times New Roman" w:cs="Times New Roman"/>
        </w:rPr>
        <w:t> </w:t>
      </w:r>
      <w:r w:rsidRPr="00953E56">
        <w:rPr>
          <w:rFonts w:ascii="Times New Roman" w:hAnsi="Times New Roman" w:cs="Times New Roman"/>
        </w:rPr>
        <w:t xml:space="preserve">atomization air flow (600 L/h) and aspirator setting 100%. The dried powder was recovered from the cyclone separator, packed in laminated </w:t>
      </w:r>
      <w:proofErr w:type="spellStart"/>
      <w:r w:rsidRPr="00953E56">
        <w:rPr>
          <w:rFonts w:ascii="Times New Roman" w:hAnsi="Times New Roman" w:cs="Times New Roman"/>
        </w:rPr>
        <w:t>aluminum</w:t>
      </w:r>
      <w:proofErr w:type="spellEnd"/>
      <w:r w:rsidRPr="00953E56">
        <w:rPr>
          <w:rFonts w:ascii="Times New Roman" w:hAnsi="Times New Roman" w:cs="Times New Roman"/>
        </w:rPr>
        <w:t xml:space="preserve"> bags and</w:t>
      </w:r>
      <w:r w:rsidRPr="00953E56">
        <w:rPr>
          <w:rFonts w:ascii="Times New Roman" w:hAnsi="Times New Roman" w:cs="Times New Roman"/>
        </w:rPr>
        <w:t> </w:t>
      </w:r>
      <w:r w:rsidRPr="00953E56">
        <w:rPr>
          <w:rFonts w:ascii="Times New Roman" w:hAnsi="Times New Roman" w:cs="Times New Roman"/>
        </w:rPr>
        <w:t>maintained at 4°C pending analysis. Each experiment was</w:t>
      </w:r>
      <w:r w:rsidRPr="00953E56">
        <w:rPr>
          <w:rFonts w:ascii="Times New Roman" w:hAnsi="Times New Roman" w:cs="Times New Roman"/>
        </w:rPr>
        <w:t> </w:t>
      </w:r>
      <w:r w:rsidRPr="00953E56">
        <w:rPr>
          <w:rFonts w:ascii="Times New Roman" w:hAnsi="Times New Roman" w:cs="Times New Roman"/>
        </w:rPr>
        <w:t>repeated three times.</w:t>
      </w:r>
    </w:p>
    <w:p w14:paraId="2F824C82"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lastRenderedPageBreak/>
        <w:t>2.4. Physicochemical Analysis</w:t>
      </w:r>
    </w:p>
    <w:p w14:paraId="54F1949B" w14:textId="481D2BE1" w:rsidR="004C52F7" w:rsidRPr="004C52F7" w:rsidRDefault="00FB7BAD" w:rsidP="004C52F7">
      <w:pPr>
        <w:jc w:val="both"/>
      </w:pPr>
      <w:r w:rsidRPr="00FB7BAD">
        <w:rPr>
          <w:rFonts w:ascii="Times New Roman" w:hAnsi="Times New Roman" w:cs="Times New Roman"/>
          <w:b/>
          <w:bCs/>
        </w:rPr>
        <w:t>Moisture content</w:t>
      </w:r>
      <w:r w:rsidRPr="00FB7BAD">
        <w:rPr>
          <w:rFonts w:ascii="Times New Roman" w:hAnsi="Times New Roman" w:cs="Times New Roman"/>
        </w:rPr>
        <w:t> </w:t>
      </w:r>
      <w:r w:rsidR="0054402B" w:rsidRPr="004C52F7">
        <w:rPr>
          <w:rFonts w:ascii="Times New Roman" w:hAnsi="Times New Roman" w:cs="Times New Roman"/>
        </w:rPr>
        <w:t>the</w:t>
      </w:r>
      <w:r w:rsidR="004C52F7" w:rsidRPr="004C52F7">
        <w:rPr>
          <w:rFonts w:ascii="Times New Roman" w:hAnsi="Times New Roman" w:cs="Times New Roman"/>
        </w:rPr>
        <w:t xml:space="preserve"> moisture content of 2 g of powder was estimated by oven drying in a hot air at 105°C</w:t>
      </w:r>
      <w:r w:rsidR="004C52F7" w:rsidRPr="004C52F7">
        <w:rPr>
          <w:rFonts w:ascii="Times New Roman" w:hAnsi="Times New Roman" w:cs="Times New Roman"/>
        </w:rPr>
        <w:t> </w:t>
      </w:r>
      <w:r w:rsidR="004C52F7" w:rsidRPr="004C52F7">
        <w:rPr>
          <w:rFonts w:ascii="Times New Roman" w:hAnsi="Times New Roman" w:cs="Times New Roman"/>
        </w:rPr>
        <w:t>to constant weight (AOAC, 2005).</w:t>
      </w:r>
    </w:p>
    <w:p w14:paraId="32D9081E" w14:textId="1C87C9FC" w:rsidR="0054402B" w:rsidRPr="0054402B" w:rsidRDefault="00FB7BAD" w:rsidP="0054402B">
      <w:pPr>
        <w:jc w:val="both"/>
        <w:rPr>
          <w:rFonts w:ascii="Times New Roman" w:hAnsi="Times New Roman" w:cs="Times New Roman"/>
        </w:rPr>
      </w:pPr>
      <w:r w:rsidRPr="00FB7BAD">
        <w:rPr>
          <w:rFonts w:ascii="Times New Roman" w:hAnsi="Times New Roman" w:cs="Times New Roman"/>
          <w:b/>
          <w:bCs/>
        </w:rPr>
        <w:t>Water activity (a</w:t>
      </w:r>
      <w:r w:rsidRPr="00FB7BAD">
        <w:rPr>
          <w:rFonts w:ascii="Cambria Math" w:hAnsi="Cambria Math" w:cs="Cambria Math"/>
          <w:b/>
          <w:bCs/>
        </w:rPr>
        <w:t>𝓌</w:t>
      </w:r>
      <w:r w:rsidRPr="00FB7BAD">
        <w:rPr>
          <w:rFonts w:ascii="Times New Roman" w:hAnsi="Times New Roman" w:cs="Times New Roman"/>
          <w:b/>
          <w:bCs/>
        </w:rPr>
        <w:t>)</w:t>
      </w:r>
      <w:r w:rsidRPr="00FB7BAD">
        <w:rPr>
          <w:rFonts w:ascii="Times New Roman" w:hAnsi="Times New Roman" w:cs="Times New Roman"/>
        </w:rPr>
        <w:t> </w:t>
      </w:r>
      <w:r w:rsidR="0054402B" w:rsidRPr="0054402B">
        <w:rPr>
          <w:rFonts w:ascii="Times New Roman" w:hAnsi="Times New Roman" w:cs="Times New Roman"/>
        </w:rPr>
        <w:t>water activity (a</w:t>
      </w:r>
      <w:r w:rsidR="0054402B" w:rsidRPr="0054402B">
        <w:rPr>
          <w:rFonts w:ascii="Cambria Math" w:hAnsi="Cambria Math" w:cs="Cambria Math"/>
        </w:rPr>
        <w:t>𝓌</w:t>
      </w:r>
      <w:r w:rsidR="0054402B" w:rsidRPr="0054402B">
        <w:rPr>
          <w:rFonts w:ascii="Times New Roman" w:hAnsi="Times New Roman" w:cs="Times New Roman"/>
        </w:rPr>
        <w:t>) was determined with a water activity meter (Aqualab 4TE, Decagon</w:t>
      </w:r>
      <w:r w:rsidR="0054402B" w:rsidRPr="0054402B">
        <w:rPr>
          <w:rFonts w:ascii="Times New Roman" w:hAnsi="Times New Roman" w:cs="Times New Roman"/>
        </w:rPr>
        <w:t> </w:t>
      </w:r>
      <w:r w:rsidR="0054402B" w:rsidRPr="0054402B">
        <w:rPr>
          <w:rFonts w:ascii="Times New Roman" w:hAnsi="Times New Roman" w:cs="Times New Roman"/>
        </w:rPr>
        <w:t>Devices, USA) at 25°C.</w:t>
      </w:r>
    </w:p>
    <w:p w14:paraId="4ADD2509" w14:textId="370EDB7C" w:rsidR="0054402B" w:rsidRPr="0054402B" w:rsidRDefault="00FB7BAD" w:rsidP="0054402B">
      <w:pPr>
        <w:jc w:val="both"/>
        <w:rPr>
          <w:rFonts w:ascii="Times New Roman" w:hAnsi="Times New Roman" w:cs="Times New Roman"/>
        </w:rPr>
      </w:pPr>
      <w:r w:rsidRPr="00FB7BAD">
        <w:rPr>
          <w:rFonts w:ascii="Times New Roman" w:hAnsi="Times New Roman" w:cs="Times New Roman"/>
          <w:b/>
          <w:bCs/>
        </w:rPr>
        <w:t>Particle size distribution</w:t>
      </w:r>
      <w:r w:rsidRPr="00FB7BAD">
        <w:rPr>
          <w:rFonts w:ascii="Times New Roman" w:hAnsi="Times New Roman" w:cs="Times New Roman"/>
        </w:rPr>
        <w:t> </w:t>
      </w:r>
      <w:r w:rsidRPr="0054402B">
        <w:rPr>
          <w:rFonts w:ascii="Times New Roman" w:hAnsi="Times New Roman" w:cs="Times New Roman"/>
        </w:rPr>
        <w:t xml:space="preserve">was </w:t>
      </w:r>
      <w:proofErr w:type="spellStart"/>
      <w:r w:rsidRPr="0054402B">
        <w:rPr>
          <w:rFonts w:ascii="Times New Roman" w:hAnsi="Times New Roman" w:cs="Times New Roman"/>
        </w:rPr>
        <w:t>analyzed</w:t>
      </w:r>
      <w:proofErr w:type="spellEnd"/>
      <w:r w:rsidRPr="0054402B">
        <w:rPr>
          <w:rFonts w:ascii="Times New Roman" w:hAnsi="Times New Roman" w:cs="Times New Roman"/>
        </w:rPr>
        <w:t xml:space="preserve"> </w:t>
      </w:r>
      <w:r w:rsidR="0054402B" w:rsidRPr="0054402B">
        <w:rPr>
          <w:rFonts w:ascii="Times New Roman" w:hAnsi="Times New Roman" w:cs="Times New Roman"/>
        </w:rPr>
        <w:t>by using laser diffraction (</w:t>
      </w:r>
      <w:proofErr w:type="spellStart"/>
      <w:r w:rsidR="0054402B" w:rsidRPr="0054402B">
        <w:rPr>
          <w:rFonts w:ascii="Times New Roman" w:hAnsi="Times New Roman" w:cs="Times New Roman"/>
        </w:rPr>
        <w:t>Mastersizer</w:t>
      </w:r>
      <w:proofErr w:type="spellEnd"/>
      <w:r w:rsidR="0054402B" w:rsidRPr="0054402B">
        <w:rPr>
          <w:rFonts w:ascii="Times New Roman" w:hAnsi="Times New Roman" w:cs="Times New Roman"/>
        </w:rPr>
        <w:t xml:space="preserve"> 3000, Malvern Instruments, UK) and a dry dispersion unit.</w:t>
      </w:r>
    </w:p>
    <w:p w14:paraId="61D43AA9" w14:textId="1EB50CB4" w:rsidR="00FB7BAD" w:rsidRDefault="00FB7BAD" w:rsidP="00FB7BAD">
      <w:pPr>
        <w:jc w:val="both"/>
        <w:rPr>
          <w:rFonts w:ascii="Times New Roman" w:hAnsi="Times New Roman" w:cs="Times New Roman"/>
        </w:rPr>
      </w:pPr>
      <w:r w:rsidRPr="00FB7BAD">
        <w:rPr>
          <w:rFonts w:ascii="Times New Roman" w:hAnsi="Times New Roman" w:cs="Times New Roman"/>
          <w:b/>
          <w:bCs/>
        </w:rPr>
        <w:t>Bulk and tapped densities</w:t>
      </w:r>
      <w:r w:rsidRPr="00FB7BAD">
        <w:rPr>
          <w:rFonts w:ascii="Times New Roman" w:hAnsi="Times New Roman" w:cs="Times New Roman"/>
        </w:rPr>
        <w:t xml:space="preserve"> were </w:t>
      </w:r>
      <w:r w:rsidR="0064173C">
        <w:rPr>
          <w:rFonts w:ascii="Times New Roman" w:hAnsi="Times New Roman" w:cs="Times New Roman"/>
        </w:rPr>
        <w:t>estimated</w:t>
      </w:r>
      <w:r w:rsidRPr="00FB7BAD">
        <w:rPr>
          <w:rFonts w:ascii="Times New Roman" w:hAnsi="Times New Roman" w:cs="Times New Roman"/>
        </w:rPr>
        <w:t xml:space="preserve"> according to the method described by Jafari et al. (2017). </w:t>
      </w:r>
    </w:p>
    <w:p w14:paraId="13DCC706" w14:textId="5EE5606D" w:rsidR="0064173C" w:rsidRPr="0064173C" w:rsidRDefault="00FB7BAD" w:rsidP="0064173C">
      <w:pPr>
        <w:jc w:val="both"/>
        <w:rPr>
          <w:rFonts w:ascii="Times New Roman" w:hAnsi="Times New Roman" w:cs="Times New Roman"/>
        </w:rPr>
      </w:pPr>
      <w:r w:rsidRPr="00FB7BAD">
        <w:rPr>
          <w:rFonts w:ascii="Times New Roman" w:hAnsi="Times New Roman" w:cs="Times New Roman"/>
          <w:b/>
          <w:bCs/>
        </w:rPr>
        <w:t>Solubility</w:t>
      </w:r>
      <w:r w:rsidRPr="00FB7BAD">
        <w:rPr>
          <w:rFonts w:ascii="Times New Roman" w:hAnsi="Times New Roman" w:cs="Times New Roman"/>
        </w:rPr>
        <w:t> </w:t>
      </w:r>
      <w:r w:rsidR="0064173C" w:rsidRPr="0064173C">
        <w:rPr>
          <w:rFonts w:ascii="Times New Roman" w:hAnsi="Times New Roman" w:cs="Times New Roman"/>
        </w:rPr>
        <w:t>was determined by dissolving 1</w:t>
      </w:r>
      <w:r w:rsidR="0064173C" w:rsidRPr="0064173C">
        <w:rPr>
          <w:rFonts w:ascii="Times New Roman" w:hAnsi="Times New Roman" w:cs="Times New Roman"/>
        </w:rPr>
        <w:t> </w:t>
      </w:r>
      <w:r w:rsidR="0064173C" w:rsidRPr="0064173C">
        <w:rPr>
          <w:rFonts w:ascii="Times New Roman" w:hAnsi="Times New Roman" w:cs="Times New Roman"/>
        </w:rPr>
        <w:t>g of powder in 100 mL distilled water, agitating for 30 min and centrifugation at (3000 × g, 15 min), followed by drying the supernatant to constant weight.</w:t>
      </w:r>
    </w:p>
    <w:p w14:paraId="3EB1B087" w14:textId="77777777" w:rsidR="001B1671" w:rsidRPr="001B1671" w:rsidRDefault="00FB7BAD" w:rsidP="001B1671">
      <w:pPr>
        <w:jc w:val="both"/>
      </w:pPr>
      <w:r w:rsidRPr="00FB7BAD">
        <w:rPr>
          <w:rFonts w:ascii="Times New Roman" w:hAnsi="Times New Roman" w:cs="Times New Roman"/>
          <w:b/>
          <w:bCs/>
        </w:rPr>
        <w:t>Hygroscopicity</w:t>
      </w:r>
      <w:r w:rsidRPr="00FB7BAD">
        <w:rPr>
          <w:rFonts w:ascii="Times New Roman" w:hAnsi="Times New Roman" w:cs="Times New Roman"/>
        </w:rPr>
        <w:t> </w:t>
      </w:r>
      <w:r w:rsidR="001B1671" w:rsidRPr="001B1671">
        <w:rPr>
          <w:rFonts w:ascii="Times New Roman" w:hAnsi="Times New Roman" w:cs="Times New Roman"/>
        </w:rPr>
        <w:t>was determined by subjecting powder samples to 75% relative humidity (saturated NaCl solution) at 25°C for 7 days and calculation of the moisture increase.</w:t>
      </w:r>
    </w:p>
    <w:p w14:paraId="34BDF51D" w14:textId="41CDF2D3" w:rsidR="00FB7BAD" w:rsidRPr="00FB7BAD" w:rsidRDefault="00FB7BAD" w:rsidP="00FB7BAD">
      <w:pPr>
        <w:jc w:val="both"/>
        <w:rPr>
          <w:rFonts w:ascii="Times New Roman" w:hAnsi="Times New Roman" w:cs="Times New Roman"/>
        </w:rPr>
      </w:pPr>
      <w:proofErr w:type="spellStart"/>
      <w:r w:rsidRPr="00FB7BAD">
        <w:rPr>
          <w:rFonts w:ascii="Times New Roman" w:hAnsi="Times New Roman" w:cs="Times New Roman"/>
          <w:b/>
          <w:bCs/>
        </w:rPr>
        <w:t>Color</w:t>
      </w:r>
      <w:proofErr w:type="spellEnd"/>
      <w:r w:rsidRPr="00FB7BAD">
        <w:rPr>
          <w:rFonts w:ascii="Times New Roman" w:hAnsi="Times New Roman" w:cs="Times New Roman"/>
          <w:b/>
          <w:bCs/>
        </w:rPr>
        <w:t xml:space="preserve"> parameters</w:t>
      </w:r>
      <w:r w:rsidRPr="00FB7BAD">
        <w:rPr>
          <w:rFonts w:ascii="Times New Roman" w:hAnsi="Times New Roman" w:cs="Times New Roman"/>
        </w:rPr>
        <w:t> (L</w:t>
      </w:r>
      <w:r w:rsidRPr="00FB7BAD">
        <w:rPr>
          <w:rFonts w:ascii="Times New Roman" w:hAnsi="Times New Roman" w:cs="Times New Roman"/>
          <w:i/>
          <w:iCs/>
        </w:rPr>
        <w:t>, a</w:t>
      </w:r>
      <w:r w:rsidRPr="00FB7BAD">
        <w:rPr>
          <w:rFonts w:ascii="Times New Roman" w:hAnsi="Times New Roman" w:cs="Times New Roman"/>
        </w:rPr>
        <w:t>, b*) were measured using a colorimeter (CR-400, Konica Minolta, Japan). </w:t>
      </w:r>
    </w:p>
    <w:p w14:paraId="767123DC"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2.5. Functional Properties</w:t>
      </w:r>
    </w:p>
    <w:p w14:paraId="32510EE8" w14:textId="77777777" w:rsidR="00320408" w:rsidRPr="00320408" w:rsidRDefault="00FB7BAD" w:rsidP="00320408">
      <w:pPr>
        <w:jc w:val="both"/>
      </w:pPr>
      <w:r w:rsidRPr="00FB7BAD">
        <w:rPr>
          <w:rFonts w:ascii="Times New Roman" w:hAnsi="Times New Roman" w:cs="Times New Roman"/>
          <w:b/>
          <w:bCs/>
        </w:rPr>
        <w:t>Total phenolic content (TPC)</w:t>
      </w:r>
      <w:r w:rsidRPr="00FB7BAD">
        <w:rPr>
          <w:rFonts w:ascii="Times New Roman" w:hAnsi="Times New Roman" w:cs="Times New Roman"/>
        </w:rPr>
        <w:t> </w:t>
      </w:r>
      <w:r w:rsidR="00320408" w:rsidRPr="00320408">
        <w:rPr>
          <w:rFonts w:ascii="Times New Roman" w:hAnsi="Times New Roman" w:cs="Times New Roman"/>
        </w:rPr>
        <w:t xml:space="preserve">was determined via the </w:t>
      </w:r>
      <w:proofErr w:type="spellStart"/>
      <w:r w:rsidR="00320408" w:rsidRPr="00320408">
        <w:rPr>
          <w:rFonts w:ascii="Times New Roman" w:hAnsi="Times New Roman" w:cs="Times New Roman"/>
        </w:rPr>
        <w:t>Folin</w:t>
      </w:r>
      <w:proofErr w:type="spellEnd"/>
      <w:r w:rsidR="00320408" w:rsidRPr="00320408">
        <w:rPr>
          <w:rFonts w:ascii="Times New Roman" w:hAnsi="Times New Roman" w:cs="Times New Roman"/>
        </w:rPr>
        <w:t>–</w:t>
      </w:r>
      <w:proofErr w:type="spellStart"/>
      <w:r w:rsidR="00320408" w:rsidRPr="00320408">
        <w:rPr>
          <w:rFonts w:ascii="Times New Roman" w:hAnsi="Times New Roman" w:cs="Times New Roman"/>
        </w:rPr>
        <w:t>Ciocalteu</w:t>
      </w:r>
      <w:proofErr w:type="spellEnd"/>
      <w:r w:rsidR="00320408" w:rsidRPr="00320408">
        <w:rPr>
          <w:rFonts w:ascii="Times New Roman" w:hAnsi="Times New Roman" w:cs="Times New Roman"/>
        </w:rPr>
        <w:t xml:space="preserve"> method (Singleton et al., 1999) and expressed as mg GAE/g dry powder.</w:t>
      </w:r>
    </w:p>
    <w:p w14:paraId="12CAFC0D" w14:textId="77777777" w:rsidR="00320408" w:rsidRPr="00320408" w:rsidRDefault="00FB7BAD" w:rsidP="00320408">
      <w:pPr>
        <w:jc w:val="both"/>
      </w:pPr>
      <w:r w:rsidRPr="00FB7BAD">
        <w:rPr>
          <w:rFonts w:ascii="Times New Roman" w:hAnsi="Times New Roman" w:cs="Times New Roman"/>
          <w:b/>
          <w:bCs/>
        </w:rPr>
        <w:t>Antioxidant activity</w:t>
      </w:r>
      <w:r w:rsidRPr="00FB7BAD">
        <w:rPr>
          <w:rFonts w:ascii="Times New Roman" w:hAnsi="Times New Roman" w:cs="Times New Roman"/>
        </w:rPr>
        <w:t> </w:t>
      </w:r>
      <w:r w:rsidR="00320408" w:rsidRPr="00320408">
        <w:rPr>
          <w:rFonts w:ascii="Times New Roman" w:hAnsi="Times New Roman" w:cs="Times New Roman"/>
        </w:rPr>
        <w:t>Antioxidant activity Evaluations were performed with DPPH (Pass</w:t>
      </w:r>
      <w:r w:rsidR="00320408" w:rsidRPr="00320408">
        <w:rPr>
          <w:rFonts w:ascii="Times New Roman" w:hAnsi="Times New Roman" w:cs="Times New Roman"/>
        </w:rPr>
        <w:t> </w:t>
      </w:r>
      <w:r w:rsidR="00320408" w:rsidRPr="00320408">
        <w:rPr>
          <w:rFonts w:ascii="Times New Roman" w:hAnsi="Times New Roman" w:cs="Times New Roman"/>
        </w:rPr>
        <w:t>et al., 2002) and ABTS methods (Robbins, 1993) to determine the antioxidant activity. Results were reported</w:t>
      </w:r>
      <w:r w:rsidR="00320408" w:rsidRPr="00320408">
        <w:rPr>
          <w:rFonts w:ascii="Times New Roman" w:hAnsi="Times New Roman" w:cs="Times New Roman"/>
        </w:rPr>
        <w:t> </w:t>
      </w:r>
      <w:r w:rsidR="00320408" w:rsidRPr="00320408">
        <w:rPr>
          <w:rFonts w:ascii="Times New Roman" w:hAnsi="Times New Roman" w:cs="Times New Roman"/>
        </w:rPr>
        <w:t xml:space="preserve">as µM </w:t>
      </w:r>
      <w:proofErr w:type="spellStart"/>
      <w:r w:rsidR="00320408" w:rsidRPr="00320408">
        <w:rPr>
          <w:rFonts w:ascii="Times New Roman" w:hAnsi="Times New Roman" w:cs="Times New Roman"/>
        </w:rPr>
        <w:t>Trol</w:t>
      </w:r>
      <w:proofErr w:type="spellEnd"/>
      <w:r w:rsidR="00320408" w:rsidRPr="00320408">
        <w:rPr>
          <w:rFonts w:ascii="Times New Roman" w:hAnsi="Times New Roman" w:cs="Times New Roman"/>
        </w:rPr>
        <w:t xml:space="preserve"> equivalents/g.</w:t>
      </w:r>
    </w:p>
    <w:p w14:paraId="6CB6193A" w14:textId="77777777" w:rsidR="00320408" w:rsidRPr="00320408" w:rsidRDefault="00FB7BAD" w:rsidP="00320408">
      <w:pPr>
        <w:jc w:val="both"/>
        <w:rPr>
          <w:rFonts w:ascii="Times New Roman" w:hAnsi="Times New Roman" w:cs="Times New Roman"/>
        </w:rPr>
      </w:pPr>
      <w:r w:rsidRPr="00FB7BAD">
        <w:rPr>
          <w:rFonts w:ascii="Times New Roman" w:hAnsi="Times New Roman" w:cs="Times New Roman"/>
          <w:b/>
          <w:bCs/>
        </w:rPr>
        <w:t xml:space="preserve">Dietary </w:t>
      </w:r>
      <w:proofErr w:type="spellStart"/>
      <w:r w:rsidRPr="00FB7BAD">
        <w:rPr>
          <w:rFonts w:ascii="Times New Roman" w:hAnsi="Times New Roman" w:cs="Times New Roman"/>
          <w:b/>
          <w:bCs/>
        </w:rPr>
        <w:t>fiber</w:t>
      </w:r>
      <w:proofErr w:type="spellEnd"/>
      <w:r w:rsidRPr="00FB7BAD">
        <w:rPr>
          <w:rFonts w:ascii="Times New Roman" w:hAnsi="Times New Roman" w:cs="Times New Roman"/>
          <w:b/>
          <w:bCs/>
        </w:rPr>
        <w:t xml:space="preserve"> content</w:t>
      </w:r>
      <w:r w:rsidRPr="00FB7BAD">
        <w:rPr>
          <w:rFonts w:ascii="Times New Roman" w:hAnsi="Times New Roman" w:cs="Times New Roman"/>
        </w:rPr>
        <w:t> </w:t>
      </w:r>
      <w:r w:rsidR="00320408" w:rsidRPr="00320408">
        <w:rPr>
          <w:rFonts w:ascii="Times New Roman" w:hAnsi="Times New Roman" w:cs="Times New Roman"/>
        </w:rPr>
        <w:t xml:space="preserve">was </w:t>
      </w:r>
      <w:proofErr w:type="spellStart"/>
      <w:r w:rsidR="00320408" w:rsidRPr="00320408">
        <w:rPr>
          <w:rFonts w:ascii="Times New Roman" w:hAnsi="Times New Roman" w:cs="Times New Roman"/>
        </w:rPr>
        <w:t>analyzed</w:t>
      </w:r>
      <w:proofErr w:type="spellEnd"/>
      <w:r w:rsidR="00320408" w:rsidRPr="00320408">
        <w:rPr>
          <w:rFonts w:ascii="Times New Roman" w:hAnsi="Times New Roman" w:cs="Times New Roman"/>
        </w:rPr>
        <w:t xml:space="preserve"> by the enzymatic-gravimetric technique (AOAC 991.43).</w:t>
      </w:r>
    </w:p>
    <w:p w14:paraId="479496BE" w14:textId="77777777" w:rsidR="00320408" w:rsidRPr="00320408" w:rsidRDefault="00FB7BAD" w:rsidP="00320408">
      <w:pPr>
        <w:jc w:val="both"/>
      </w:pPr>
      <w:r w:rsidRPr="00FB7BAD">
        <w:rPr>
          <w:rFonts w:ascii="Times New Roman" w:hAnsi="Times New Roman" w:cs="Times New Roman"/>
          <w:b/>
          <w:bCs/>
        </w:rPr>
        <w:t>Encapsulation efficiency (EE)</w:t>
      </w:r>
      <w:r w:rsidRPr="00FB7BAD">
        <w:rPr>
          <w:rFonts w:ascii="Times New Roman" w:hAnsi="Times New Roman" w:cs="Times New Roman"/>
        </w:rPr>
        <w:t> </w:t>
      </w:r>
      <w:r w:rsidR="00320408" w:rsidRPr="00320408">
        <w:rPr>
          <w:rFonts w:ascii="Times New Roman" w:hAnsi="Times New Roman" w:cs="Times New Roman"/>
        </w:rPr>
        <w:t>Encapsulation efficiency (EE) was then determined</w:t>
      </w:r>
      <w:r w:rsidR="00320408" w:rsidRPr="00320408">
        <w:rPr>
          <w:rFonts w:ascii="Times New Roman" w:hAnsi="Times New Roman" w:cs="Times New Roman"/>
        </w:rPr>
        <w:t> </w:t>
      </w:r>
      <w:r w:rsidR="00320408" w:rsidRPr="00320408">
        <w:rPr>
          <w:rFonts w:ascii="Times New Roman" w:hAnsi="Times New Roman" w:cs="Times New Roman"/>
        </w:rPr>
        <w:t>as the ratio of encapsulated probiotics (released yield by dissolving powder in phosphate buffer solution, pH 7.0,) to total added probiotics expressed as a percentage.</w:t>
      </w:r>
    </w:p>
    <w:p w14:paraId="715423F4" w14:textId="2A67E326"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t>2.6. Microbiological Evaluation</w:t>
      </w:r>
    </w:p>
    <w:p w14:paraId="329DB476" w14:textId="77777777" w:rsidR="00FB7BAD" w:rsidRDefault="00FB7BAD" w:rsidP="00FB7BAD">
      <w:pPr>
        <w:jc w:val="both"/>
        <w:rPr>
          <w:rFonts w:ascii="Times New Roman" w:hAnsi="Times New Roman" w:cs="Times New Roman"/>
        </w:rPr>
      </w:pPr>
      <w:r w:rsidRPr="00FB7BAD">
        <w:rPr>
          <w:rFonts w:ascii="Times New Roman" w:hAnsi="Times New Roman" w:cs="Times New Roman"/>
        </w:rPr>
        <w:t>Probiotic viability was determined by plate counting on MRS agar after serial dilution in sterile peptone water. Colonies were counted after incubation at 37°C for 48 hours under anaerobic conditions. </w:t>
      </w:r>
    </w:p>
    <w:p w14:paraId="71B614FF" w14:textId="77777777" w:rsidR="00FB7BAD" w:rsidRDefault="00FB7BAD" w:rsidP="00FB7BAD">
      <w:pPr>
        <w:jc w:val="both"/>
        <w:rPr>
          <w:rFonts w:ascii="Times New Roman" w:hAnsi="Times New Roman" w:cs="Times New Roman"/>
        </w:rPr>
      </w:pPr>
      <w:r w:rsidRPr="00FB7BAD">
        <w:rPr>
          <w:rFonts w:ascii="Times New Roman" w:hAnsi="Times New Roman" w:cs="Times New Roman"/>
          <w:b/>
          <w:bCs/>
        </w:rPr>
        <w:t>Viability after spray drying</w:t>
      </w:r>
      <w:r w:rsidRPr="00FB7BAD">
        <w:rPr>
          <w:rFonts w:ascii="Times New Roman" w:hAnsi="Times New Roman" w:cs="Times New Roman"/>
        </w:rPr>
        <w:t> was calculated as log reduction = log(N₀/N), where N₀ and N are the viable counts before and after drying, respectively. </w:t>
      </w:r>
    </w:p>
    <w:p w14:paraId="43F44273" w14:textId="6720D5C7" w:rsidR="00FB7BAD" w:rsidRPr="00FB7BAD" w:rsidRDefault="00FB7BAD" w:rsidP="00FB7BAD">
      <w:pPr>
        <w:jc w:val="both"/>
        <w:rPr>
          <w:rFonts w:ascii="Times New Roman" w:hAnsi="Times New Roman" w:cs="Times New Roman"/>
        </w:rPr>
      </w:pPr>
      <w:r w:rsidRPr="00FB7BAD">
        <w:rPr>
          <w:rFonts w:ascii="Times New Roman" w:hAnsi="Times New Roman" w:cs="Times New Roman"/>
          <w:b/>
          <w:bCs/>
        </w:rPr>
        <w:t>Storage stability</w:t>
      </w:r>
      <w:r w:rsidRPr="00FB7BAD">
        <w:rPr>
          <w:rFonts w:ascii="Times New Roman" w:hAnsi="Times New Roman" w:cs="Times New Roman"/>
        </w:rPr>
        <w:t> was assessed by storing powder samples in laminated pouches at 4°C and 25°C for 90 days, with viability measured at 0, 15, 30, 60, and 90 days. The survival rate was expressed as log CFU/g.</w:t>
      </w:r>
    </w:p>
    <w:p w14:paraId="0CA60488" w14:textId="77777777" w:rsidR="00FB7BAD" w:rsidRPr="00FB7BAD" w:rsidRDefault="00FB7BAD" w:rsidP="00FB7BAD">
      <w:pPr>
        <w:jc w:val="both"/>
        <w:rPr>
          <w:rFonts w:ascii="Times New Roman" w:hAnsi="Times New Roman" w:cs="Times New Roman"/>
          <w:b/>
          <w:bCs/>
        </w:rPr>
      </w:pPr>
      <w:r w:rsidRPr="00FB7BAD">
        <w:rPr>
          <w:rFonts w:ascii="Times New Roman" w:hAnsi="Times New Roman" w:cs="Times New Roman"/>
          <w:b/>
          <w:bCs/>
        </w:rPr>
        <w:lastRenderedPageBreak/>
        <w:t>2.7. Statistical Analysis</w:t>
      </w:r>
    </w:p>
    <w:p w14:paraId="58088536" w14:textId="77777777" w:rsidR="00FB7BAD" w:rsidRPr="00FB7BAD" w:rsidRDefault="00FB7BAD" w:rsidP="00FB7BAD">
      <w:pPr>
        <w:jc w:val="both"/>
        <w:rPr>
          <w:rFonts w:ascii="Times New Roman" w:hAnsi="Times New Roman" w:cs="Times New Roman"/>
        </w:rPr>
      </w:pPr>
      <w:r w:rsidRPr="00FB7BAD">
        <w:rPr>
          <w:rFonts w:ascii="Times New Roman" w:hAnsi="Times New Roman" w:cs="Times New Roman"/>
        </w:rPr>
        <w:t>All experiments were conducted in triplicate, and data were expressed as mean ± standard deviation. Statistical analysis was performed using SPSS software (Version 26.0, IBM, USA). One-way analysis of variance (ANOVA) followed by Tukey’s post hoc test (p &lt; 0.05) was used to compare means. Pearson correlation analysis was conducted to evaluate relationships between powder properties and probiotic stability. Principal component analysis (PCA) was performed to visualize the overall variability among samples.</w:t>
      </w:r>
    </w:p>
    <w:p w14:paraId="209567E3" w14:textId="1DE1A83A" w:rsidR="004B74A4" w:rsidRDefault="00FB7BAD" w:rsidP="00FB7BAD">
      <w:pPr>
        <w:jc w:val="both"/>
        <w:rPr>
          <w:rFonts w:ascii="Times New Roman" w:hAnsi="Times New Roman" w:cs="Times New Roman"/>
        </w:rPr>
      </w:pPr>
      <w:r w:rsidRPr="00FB7BAD">
        <w:rPr>
          <w:rFonts w:ascii="Times New Roman" w:hAnsi="Times New Roman" w:cs="Times New Roman"/>
        </w:rPr>
        <w:t>The process began with the preparation of fruit peels and activation of the probiotic culture (</w:t>
      </w:r>
      <w:r w:rsidRPr="00FB7BAD">
        <w:rPr>
          <w:rFonts w:ascii="Times New Roman" w:hAnsi="Times New Roman" w:cs="Times New Roman"/>
          <w:i/>
          <w:iCs/>
        </w:rPr>
        <w:t>Lactobacillus plantarum</w:t>
      </w:r>
      <w:r w:rsidRPr="00FB7BAD">
        <w:rPr>
          <w:rFonts w:ascii="Times New Roman" w:hAnsi="Times New Roman" w:cs="Times New Roman"/>
        </w:rPr>
        <w:t xml:space="preserve">). A feed suspension containing peel slurry, maltodextrin, and probiotic cells was spray-dried under optimized conditions. The resulting powder was </w:t>
      </w:r>
      <w:proofErr w:type="spellStart"/>
      <w:r w:rsidRPr="00FB7BAD">
        <w:rPr>
          <w:rFonts w:ascii="Times New Roman" w:hAnsi="Times New Roman" w:cs="Times New Roman"/>
        </w:rPr>
        <w:t>analyzed</w:t>
      </w:r>
      <w:proofErr w:type="spellEnd"/>
      <w:r w:rsidRPr="00FB7BAD">
        <w:rPr>
          <w:rFonts w:ascii="Times New Roman" w:hAnsi="Times New Roman" w:cs="Times New Roman"/>
        </w:rPr>
        <w:t xml:space="preserve"> for physicochemical properties (moisture, particle size, solubility, morphology), functional attributes (phenolic content, antioxidant activity, dietary </w:t>
      </w:r>
      <w:proofErr w:type="spellStart"/>
      <w:r w:rsidRPr="00FB7BAD">
        <w:rPr>
          <w:rFonts w:ascii="Times New Roman" w:hAnsi="Times New Roman" w:cs="Times New Roman"/>
        </w:rPr>
        <w:t>fiber</w:t>
      </w:r>
      <w:proofErr w:type="spellEnd"/>
      <w:r w:rsidRPr="00FB7BAD">
        <w:rPr>
          <w:rFonts w:ascii="Times New Roman" w:hAnsi="Times New Roman" w:cs="Times New Roman"/>
        </w:rPr>
        <w:t xml:space="preserve">), and microbiological stability (viability after drying and during storage). Data were statistically </w:t>
      </w:r>
      <w:proofErr w:type="spellStart"/>
      <w:r w:rsidRPr="00FB7BAD">
        <w:rPr>
          <w:rFonts w:ascii="Times New Roman" w:hAnsi="Times New Roman" w:cs="Times New Roman"/>
        </w:rPr>
        <w:t>analyzed</w:t>
      </w:r>
      <w:proofErr w:type="spellEnd"/>
      <w:r w:rsidRPr="00FB7BAD">
        <w:rPr>
          <w:rFonts w:ascii="Times New Roman" w:hAnsi="Times New Roman" w:cs="Times New Roman"/>
        </w:rPr>
        <w:t xml:space="preserve"> to evaluate the relationships between powder characteristics and probiotic retention.</w:t>
      </w:r>
    </w:p>
    <w:p w14:paraId="02C7D18A" w14:textId="77777777" w:rsidR="00FF4067" w:rsidRDefault="00FF4067" w:rsidP="00FF4067">
      <w:pPr>
        <w:jc w:val="both"/>
        <w:rPr>
          <w:rFonts w:ascii="Times New Roman" w:hAnsi="Times New Roman" w:cs="Times New Roman"/>
        </w:rPr>
      </w:pPr>
      <w:r w:rsidRPr="00FB7BAD">
        <w:rPr>
          <w:rFonts w:ascii="Times New Roman" w:hAnsi="Times New Roman" w:cs="Times New Roman"/>
          <w:b/>
          <w:bCs/>
        </w:rPr>
        <w:t>Figure 1. Flowchart of the experimental procedure for developing spray-dried probiotic powder from fruit peel waste.</w:t>
      </w:r>
      <w:r w:rsidRPr="00FB7BAD">
        <w:rPr>
          <w:rFonts w:ascii="Times New Roman" w:hAnsi="Times New Roman" w:cs="Times New Roman"/>
        </w:rPr>
        <w:t> </w:t>
      </w:r>
    </w:p>
    <w:p w14:paraId="374C3CDE" w14:textId="77777777" w:rsidR="00FF4067" w:rsidRPr="00B42A56" w:rsidRDefault="00FF4067" w:rsidP="00FB7BAD">
      <w:pPr>
        <w:jc w:val="both"/>
        <w:rPr>
          <w:rFonts w:ascii="Times New Roman" w:hAnsi="Times New Roman" w:cs="Times New Roman"/>
        </w:rPr>
      </w:pPr>
    </w:p>
    <w:p w14:paraId="1BD79792" w14:textId="55BF925F" w:rsidR="00FB7BAD" w:rsidRPr="00FB7BAD" w:rsidRDefault="00FB7BAD" w:rsidP="00FB7BAD">
      <w:r w:rsidRPr="00FB7BAD">
        <w:rPr>
          <w:noProof/>
        </w:rPr>
        <w:lastRenderedPageBreak/>
        <w:drawing>
          <wp:inline distT="0" distB="0" distL="0" distR="0" wp14:anchorId="5E6D22A9" wp14:editId="3C8F1901">
            <wp:extent cx="5134610" cy="8863330"/>
            <wp:effectExtent l="0" t="0" r="8890" b="0"/>
            <wp:docPr id="1764730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4610" cy="8863330"/>
                    </a:xfrm>
                    <a:prstGeom prst="rect">
                      <a:avLst/>
                    </a:prstGeom>
                    <a:noFill/>
                    <a:ln>
                      <a:noFill/>
                    </a:ln>
                  </pic:spPr>
                </pic:pic>
              </a:graphicData>
            </a:graphic>
          </wp:inline>
        </w:drawing>
      </w:r>
    </w:p>
    <w:p w14:paraId="1188814B" w14:textId="2FAAC46E" w:rsidR="00780BF0" w:rsidRDefault="00FB7BAD">
      <w:pPr>
        <w:rPr>
          <w:rFonts w:ascii="Times New Roman" w:hAnsi="Times New Roman" w:cs="Times New Roman"/>
          <w:b/>
          <w:bCs/>
        </w:rPr>
      </w:pPr>
      <w:r w:rsidRPr="00FB7BAD">
        <w:rPr>
          <w:rFonts w:ascii="Times New Roman" w:hAnsi="Times New Roman" w:cs="Times New Roman"/>
          <w:b/>
          <w:bCs/>
        </w:rPr>
        <w:lastRenderedPageBreak/>
        <w:t>Results and Discussion</w:t>
      </w:r>
    </w:p>
    <w:p w14:paraId="5530BA05" w14:textId="77777777" w:rsidR="003051CC" w:rsidRPr="003051CC" w:rsidRDefault="003051CC" w:rsidP="003051CC">
      <w:pPr>
        <w:rPr>
          <w:rFonts w:ascii="Times New Roman" w:hAnsi="Times New Roman" w:cs="Times New Roman"/>
          <w:b/>
          <w:bCs/>
        </w:rPr>
      </w:pPr>
      <w:r w:rsidRPr="003051CC">
        <w:rPr>
          <w:rFonts w:ascii="Times New Roman" w:hAnsi="Times New Roman" w:cs="Times New Roman"/>
          <w:b/>
          <w:bCs/>
        </w:rPr>
        <w:t>Table 1. Spray Drying Yield and Physicochemical Properties of Probiotic Powder from Different Fruit Peel Wastes (Mean ± SD, n=3)</w:t>
      </w:r>
    </w:p>
    <w:tbl>
      <w:tblPr>
        <w:tblStyle w:val="TableGrid"/>
        <w:tblW w:w="0" w:type="auto"/>
        <w:tblLook w:val="04A0" w:firstRow="1" w:lastRow="0" w:firstColumn="1" w:lastColumn="0" w:noHBand="0" w:noVBand="1"/>
      </w:tblPr>
      <w:tblGrid>
        <w:gridCol w:w="2625"/>
        <w:gridCol w:w="2224"/>
        <w:gridCol w:w="2102"/>
        <w:gridCol w:w="2065"/>
      </w:tblGrid>
      <w:tr w:rsidR="003051CC" w:rsidRPr="003051CC" w14:paraId="0EC8BC74" w14:textId="77777777" w:rsidTr="003051CC">
        <w:tc>
          <w:tcPr>
            <w:tcW w:w="0" w:type="auto"/>
            <w:hideMark/>
          </w:tcPr>
          <w:p w14:paraId="495D3B9D"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Property</w:t>
            </w:r>
          </w:p>
        </w:tc>
        <w:tc>
          <w:tcPr>
            <w:tcW w:w="0" w:type="auto"/>
            <w:hideMark/>
          </w:tcPr>
          <w:p w14:paraId="18C4E22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Banana Peel Powder</w:t>
            </w:r>
          </w:p>
        </w:tc>
        <w:tc>
          <w:tcPr>
            <w:tcW w:w="0" w:type="auto"/>
            <w:hideMark/>
          </w:tcPr>
          <w:p w14:paraId="5424F67E"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Citrus Peel Powder</w:t>
            </w:r>
          </w:p>
        </w:tc>
        <w:tc>
          <w:tcPr>
            <w:tcW w:w="0" w:type="auto"/>
            <w:hideMark/>
          </w:tcPr>
          <w:p w14:paraId="29111113"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Apple Peel Powder</w:t>
            </w:r>
          </w:p>
        </w:tc>
      </w:tr>
      <w:tr w:rsidR="003051CC" w:rsidRPr="003051CC" w14:paraId="2EA466D7" w14:textId="77777777" w:rsidTr="003051CC">
        <w:tc>
          <w:tcPr>
            <w:tcW w:w="0" w:type="auto"/>
            <w:hideMark/>
          </w:tcPr>
          <w:p w14:paraId="45F26A9C"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Yield (%)</w:t>
            </w:r>
          </w:p>
        </w:tc>
        <w:tc>
          <w:tcPr>
            <w:tcW w:w="0" w:type="auto"/>
            <w:hideMark/>
          </w:tcPr>
          <w:p w14:paraId="7FF0AC8C"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68.4 ± 3.2</w:t>
            </w:r>
          </w:p>
        </w:tc>
        <w:tc>
          <w:tcPr>
            <w:tcW w:w="0" w:type="auto"/>
            <w:hideMark/>
          </w:tcPr>
          <w:p w14:paraId="4F187ACF"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72.1 ± 2.8</w:t>
            </w:r>
          </w:p>
        </w:tc>
        <w:tc>
          <w:tcPr>
            <w:tcW w:w="0" w:type="auto"/>
            <w:hideMark/>
          </w:tcPr>
          <w:p w14:paraId="792C2C17"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65.7 ± 3.5</w:t>
            </w:r>
          </w:p>
        </w:tc>
      </w:tr>
      <w:tr w:rsidR="003051CC" w:rsidRPr="003051CC" w14:paraId="7C613BCE" w14:textId="77777777" w:rsidTr="003051CC">
        <w:tc>
          <w:tcPr>
            <w:tcW w:w="0" w:type="auto"/>
            <w:hideMark/>
          </w:tcPr>
          <w:p w14:paraId="740A22F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Moisture Content (%)</w:t>
            </w:r>
          </w:p>
        </w:tc>
        <w:tc>
          <w:tcPr>
            <w:tcW w:w="0" w:type="auto"/>
            <w:hideMark/>
          </w:tcPr>
          <w:p w14:paraId="43EB536A"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4.1 ± 0.3</w:t>
            </w:r>
          </w:p>
        </w:tc>
        <w:tc>
          <w:tcPr>
            <w:tcW w:w="0" w:type="auto"/>
            <w:hideMark/>
          </w:tcPr>
          <w:p w14:paraId="35EBD7A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3.8 ± 0.2</w:t>
            </w:r>
          </w:p>
        </w:tc>
        <w:tc>
          <w:tcPr>
            <w:tcW w:w="0" w:type="auto"/>
            <w:hideMark/>
          </w:tcPr>
          <w:p w14:paraId="33BD332E"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4.3 ± 0.4</w:t>
            </w:r>
          </w:p>
        </w:tc>
      </w:tr>
      <w:tr w:rsidR="003051CC" w:rsidRPr="003051CC" w14:paraId="416AAA72" w14:textId="77777777" w:rsidTr="003051CC">
        <w:tc>
          <w:tcPr>
            <w:tcW w:w="0" w:type="auto"/>
            <w:hideMark/>
          </w:tcPr>
          <w:p w14:paraId="394054B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Water Activity (a</w:t>
            </w:r>
            <w:r w:rsidRPr="003051CC">
              <w:rPr>
                <w:rFonts w:ascii="Cambria Math" w:hAnsi="Cambria Math" w:cs="Cambria Math"/>
                <w:b/>
                <w:bCs/>
              </w:rPr>
              <w:t>𝓌</w:t>
            </w:r>
            <w:r w:rsidRPr="003051CC">
              <w:rPr>
                <w:rFonts w:ascii="Times New Roman" w:hAnsi="Times New Roman" w:cs="Times New Roman"/>
                <w:b/>
                <w:bCs/>
              </w:rPr>
              <w:t>)</w:t>
            </w:r>
          </w:p>
        </w:tc>
        <w:tc>
          <w:tcPr>
            <w:tcW w:w="0" w:type="auto"/>
            <w:hideMark/>
          </w:tcPr>
          <w:p w14:paraId="73FE7BCB"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0.28 ± 0.02</w:t>
            </w:r>
          </w:p>
        </w:tc>
        <w:tc>
          <w:tcPr>
            <w:tcW w:w="0" w:type="auto"/>
            <w:hideMark/>
          </w:tcPr>
          <w:p w14:paraId="04E0050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0.25 ± 0.01</w:t>
            </w:r>
          </w:p>
        </w:tc>
        <w:tc>
          <w:tcPr>
            <w:tcW w:w="0" w:type="auto"/>
            <w:hideMark/>
          </w:tcPr>
          <w:p w14:paraId="212C73FE"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0.30 ± 0.02</w:t>
            </w:r>
          </w:p>
        </w:tc>
      </w:tr>
      <w:tr w:rsidR="003051CC" w:rsidRPr="003051CC" w14:paraId="5A5BF62E" w14:textId="77777777" w:rsidTr="003051CC">
        <w:tc>
          <w:tcPr>
            <w:tcW w:w="0" w:type="auto"/>
            <w:hideMark/>
          </w:tcPr>
          <w:p w14:paraId="3419A2B8"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Bulk Density (g/cm³)</w:t>
            </w:r>
          </w:p>
        </w:tc>
        <w:tc>
          <w:tcPr>
            <w:tcW w:w="0" w:type="auto"/>
            <w:hideMark/>
          </w:tcPr>
          <w:p w14:paraId="5684356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0.42 ± 0.03</w:t>
            </w:r>
          </w:p>
        </w:tc>
        <w:tc>
          <w:tcPr>
            <w:tcW w:w="0" w:type="auto"/>
            <w:hideMark/>
          </w:tcPr>
          <w:p w14:paraId="2900771F"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0.38 ± 0.02</w:t>
            </w:r>
          </w:p>
        </w:tc>
        <w:tc>
          <w:tcPr>
            <w:tcW w:w="0" w:type="auto"/>
            <w:hideMark/>
          </w:tcPr>
          <w:p w14:paraId="11E6B28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0.45 ± 0.04</w:t>
            </w:r>
          </w:p>
        </w:tc>
      </w:tr>
      <w:tr w:rsidR="003051CC" w:rsidRPr="003051CC" w14:paraId="3AE2852F" w14:textId="77777777" w:rsidTr="003051CC">
        <w:tc>
          <w:tcPr>
            <w:tcW w:w="0" w:type="auto"/>
            <w:hideMark/>
          </w:tcPr>
          <w:p w14:paraId="1500165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Tapped Density (g/cm³)</w:t>
            </w:r>
          </w:p>
        </w:tc>
        <w:tc>
          <w:tcPr>
            <w:tcW w:w="0" w:type="auto"/>
            <w:hideMark/>
          </w:tcPr>
          <w:p w14:paraId="3F6589A1"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0.58 ± 0.04</w:t>
            </w:r>
          </w:p>
        </w:tc>
        <w:tc>
          <w:tcPr>
            <w:tcW w:w="0" w:type="auto"/>
            <w:hideMark/>
          </w:tcPr>
          <w:p w14:paraId="355DBBA8"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0.52 ± 0.03</w:t>
            </w:r>
          </w:p>
        </w:tc>
        <w:tc>
          <w:tcPr>
            <w:tcW w:w="0" w:type="auto"/>
            <w:hideMark/>
          </w:tcPr>
          <w:p w14:paraId="67F4F186"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0.61 ± 0.05</w:t>
            </w:r>
          </w:p>
        </w:tc>
      </w:tr>
      <w:tr w:rsidR="003051CC" w:rsidRPr="003051CC" w14:paraId="68ABB210" w14:textId="77777777" w:rsidTr="003051CC">
        <w:tc>
          <w:tcPr>
            <w:tcW w:w="0" w:type="auto"/>
            <w:hideMark/>
          </w:tcPr>
          <w:p w14:paraId="1F1C3E4F"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Solubility (%)</w:t>
            </w:r>
          </w:p>
        </w:tc>
        <w:tc>
          <w:tcPr>
            <w:tcW w:w="0" w:type="auto"/>
            <w:hideMark/>
          </w:tcPr>
          <w:p w14:paraId="198F1533"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87.2 ± 2.1</w:t>
            </w:r>
          </w:p>
        </w:tc>
        <w:tc>
          <w:tcPr>
            <w:tcW w:w="0" w:type="auto"/>
            <w:hideMark/>
          </w:tcPr>
          <w:p w14:paraId="212CF75B"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89.5 ± 1.8</w:t>
            </w:r>
          </w:p>
        </w:tc>
        <w:tc>
          <w:tcPr>
            <w:tcW w:w="0" w:type="auto"/>
            <w:hideMark/>
          </w:tcPr>
          <w:p w14:paraId="551A2FE1"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84.6 ± 2.3</w:t>
            </w:r>
          </w:p>
        </w:tc>
      </w:tr>
      <w:tr w:rsidR="003051CC" w:rsidRPr="003051CC" w14:paraId="299F0D2E" w14:textId="77777777" w:rsidTr="003051CC">
        <w:tc>
          <w:tcPr>
            <w:tcW w:w="0" w:type="auto"/>
            <w:hideMark/>
          </w:tcPr>
          <w:p w14:paraId="1DDAFC29"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Hygroscopicity (g/100 g)</w:t>
            </w:r>
          </w:p>
        </w:tc>
        <w:tc>
          <w:tcPr>
            <w:tcW w:w="0" w:type="auto"/>
            <w:hideMark/>
          </w:tcPr>
          <w:p w14:paraId="75087D6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8.5 ± 0.6</w:t>
            </w:r>
          </w:p>
        </w:tc>
        <w:tc>
          <w:tcPr>
            <w:tcW w:w="0" w:type="auto"/>
            <w:hideMark/>
          </w:tcPr>
          <w:p w14:paraId="61BF76FD"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7.2 ± 0.5</w:t>
            </w:r>
          </w:p>
        </w:tc>
        <w:tc>
          <w:tcPr>
            <w:tcW w:w="0" w:type="auto"/>
            <w:hideMark/>
          </w:tcPr>
          <w:p w14:paraId="0944A5F3"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9.1 ± 0.7</w:t>
            </w:r>
          </w:p>
        </w:tc>
      </w:tr>
      <w:tr w:rsidR="003051CC" w:rsidRPr="003051CC" w14:paraId="4C3CDCA5" w14:textId="77777777" w:rsidTr="003051CC">
        <w:tc>
          <w:tcPr>
            <w:tcW w:w="0" w:type="auto"/>
            <w:hideMark/>
          </w:tcPr>
          <w:p w14:paraId="55C97680"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 xml:space="preserve">Particle Size (D₅₀, </w:t>
            </w:r>
            <w:proofErr w:type="spellStart"/>
            <w:r w:rsidRPr="003051CC">
              <w:rPr>
                <w:rFonts w:ascii="Times New Roman" w:hAnsi="Times New Roman" w:cs="Times New Roman"/>
                <w:b/>
                <w:bCs/>
              </w:rPr>
              <w:t>μm</w:t>
            </w:r>
            <w:proofErr w:type="spellEnd"/>
            <w:r w:rsidRPr="003051CC">
              <w:rPr>
                <w:rFonts w:ascii="Times New Roman" w:hAnsi="Times New Roman" w:cs="Times New Roman"/>
                <w:b/>
                <w:bCs/>
              </w:rPr>
              <w:t>)</w:t>
            </w:r>
          </w:p>
        </w:tc>
        <w:tc>
          <w:tcPr>
            <w:tcW w:w="0" w:type="auto"/>
            <w:hideMark/>
          </w:tcPr>
          <w:p w14:paraId="2CD3EFB5"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22.5 ± 1.8</w:t>
            </w:r>
          </w:p>
        </w:tc>
        <w:tc>
          <w:tcPr>
            <w:tcW w:w="0" w:type="auto"/>
            <w:hideMark/>
          </w:tcPr>
          <w:p w14:paraId="599FB91C"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19.8 ± 1.5</w:t>
            </w:r>
          </w:p>
        </w:tc>
        <w:tc>
          <w:tcPr>
            <w:tcW w:w="0" w:type="auto"/>
            <w:hideMark/>
          </w:tcPr>
          <w:p w14:paraId="5F8D5684" w14:textId="77777777" w:rsidR="003051CC" w:rsidRPr="003051CC" w:rsidRDefault="003051CC" w:rsidP="003051CC">
            <w:pPr>
              <w:spacing w:after="160" w:line="278" w:lineRule="auto"/>
              <w:rPr>
                <w:rFonts w:ascii="Times New Roman" w:hAnsi="Times New Roman" w:cs="Times New Roman"/>
                <w:b/>
                <w:bCs/>
              </w:rPr>
            </w:pPr>
            <w:r w:rsidRPr="003051CC">
              <w:rPr>
                <w:rFonts w:ascii="Times New Roman" w:hAnsi="Times New Roman" w:cs="Times New Roman"/>
                <w:b/>
                <w:bCs/>
              </w:rPr>
              <w:t>25.3 ± 2.1</w:t>
            </w:r>
          </w:p>
        </w:tc>
      </w:tr>
    </w:tbl>
    <w:p w14:paraId="08FB4161" w14:textId="77777777" w:rsidR="003051CC" w:rsidRDefault="003051CC">
      <w:pPr>
        <w:rPr>
          <w:rFonts w:ascii="Times New Roman" w:hAnsi="Times New Roman" w:cs="Times New Roman"/>
          <w:b/>
          <w:bCs/>
        </w:rPr>
      </w:pPr>
    </w:p>
    <w:p w14:paraId="0E0957AC" w14:textId="6FC8BC0D" w:rsidR="006B2F81" w:rsidRPr="006B2F81" w:rsidRDefault="006B2F81" w:rsidP="006B2F81">
      <w:pPr>
        <w:jc w:val="both"/>
        <w:rPr>
          <w:rFonts w:ascii="Times New Roman" w:hAnsi="Times New Roman" w:cs="Times New Roman"/>
        </w:rPr>
      </w:pPr>
      <w:r w:rsidRPr="006B2F81">
        <w:rPr>
          <w:rFonts w:ascii="Times New Roman" w:hAnsi="Times New Roman" w:cs="Times New Roman"/>
        </w:rPr>
        <w:t xml:space="preserve">The spray drying of probiotic powders from banana, citrus, and apple peel wastes yielded 65.7–72.1%, with citrus peel powder achieving the highest recovery at 72.1 ± 2.8% due to its pectin-rich matrix that reduced wall deposition and stickiness, while banana peel powder (68.4 ± 3.2%) and apple peel powder (65.7 ± 3.5%) exhibited lower yields from elevated starch and </w:t>
      </w:r>
      <w:proofErr w:type="spellStart"/>
      <w:r w:rsidRPr="006B2F81">
        <w:rPr>
          <w:rFonts w:ascii="Times New Roman" w:hAnsi="Times New Roman" w:cs="Times New Roman"/>
        </w:rPr>
        <w:t>fiber</w:t>
      </w:r>
      <w:proofErr w:type="spellEnd"/>
      <w:r w:rsidRPr="006B2F81">
        <w:rPr>
          <w:rFonts w:ascii="Times New Roman" w:hAnsi="Times New Roman" w:cs="Times New Roman"/>
        </w:rPr>
        <w:t xml:space="preserve"> contents promoting adhesion losses during atomization (</w:t>
      </w:r>
      <w:proofErr w:type="spellStart"/>
      <w:r w:rsidRPr="006B2F81">
        <w:rPr>
          <w:rFonts w:ascii="Times New Roman" w:hAnsi="Times New Roman" w:cs="Times New Roman"/>
        </w:rPr>
        <w:t>Drozłowska</w:t>
      </w:r>
      <w:proofErr w:type="spellEnd"/>
      <w:r w:rsidRPr="006B2F81">
        <w:rPr>
          <w:rFonts w:ascii="Times New Roman" w:hAnsi="Times New Roman" w:cs="Times New Roman"/>
        </w:rPr>
        <w:t xml:space="preserve"> et al., 2023; </w:t>
      </w:r>
      <w:proofErr w:type="spellStart"/>
      <w:r w:rsidRPr="006B2F81">
        <w:rPr>
          <w:rFonts w:ascii="Times New Roman" w:hAnsi="Times New Roman" w:cs="Times New Roman"/>
        </w:rPr>
        <w:t>Tontul</w:t>
      </w:r>
      <w:proofErr w:type="spellEnd"/>
      <w:r w:rsidRPr="006B2F81">
        <w:rPr>
          <w:rFonts w:ascii="Times New Roman" w:hAnsi="Times New Roman" w:cs="Times New Roman"/>
        </w:rPr>
        <w:t xml:space="preserve"> &amp; </w:t>
      </w:r>
      <w:proofErr w:type="spellStart"/>
      <w:r w:rsidRPr="006B2F81">
        <w:rPr>
          <w:rFonts w:ascii="Times New Roman" w:hAnsi="Times New Roman" w:cs="Times New Roman"/>
        </w:rPr>
        <w:t>Topuz</w:t>
      </w:r>
      <w:proofErr w:type="spellEnd"/>
      <w:r w:rsidRPr="006B2F81">
        <w:rPr>
          <w:rFonts w:ascii="Times New Roman" w:hAnsi="Times New Roman" w:cs="Times New Roman"/>
        </w:rPr>
        <w:t>, 2017). Moisture contents were consistently low at 4.1 ± 0.3% (banana), 3.8 ± 0.2% (citrus), and 4.3 ± 0.4% (apple), alongside water activity (</w:t>
      </w:r>
      <w:proofErr w:type="spellStart"/>
      <w:r w:rsidRPr="006B2F81">
        <w:rPr>
          <w:rFonts w:ascii="Times New Roman" w:hAnsi="Times New Roman" w:cs="Times New Roman"/>
        </w:rPr>
        <w:t>a_w</w:t>
      </w:r>
      <w:proofErr w:type="spellEnd"/>
      <w:r w:rsidRPr="006B2F81">
        <w:rPr>
          <w:rFonts w:ascii="Times New Roman" w:hAnsi="Times New Roman" w:cs="Times New Roman"/>
        </w:rPr>
        <w:t>) values of 0.28 ± 0.02, 0.25 ± 0.01, and 0.30 ± 0.02 respectively, all below microbial stability thresholds (</w:t>
      </w:r>
      <w:proofErr w:type="spellStart"/>
      <w:r w:rsidRPr="006B2F81">
        <w:rPr>
          <w:rFonts w:ascii="Times New Roman" w:hAnsi="Times New Roman" w:cs="Times New Roman"/>
        </w:rPr>
        <w:t>a_w</w:t>
      </w:r>
      <w:proofErr w:type="spellEnd"/>
      <w:r w:rsidRPr="006B2F81">
        <w:rPr>
          <w:rFonts w:ascii="Times New Roman" w:hAnsi="Times New Roman" w:cs="Times New Roman"/>
        </w:rPr>
        <w:t xml:space="preserve"> &lt; 0.6; moisture &lt;5%) to preserve probiotic viability during extended storage, with citrus outperforming due to finer particle size (D_{50} 19.8 ± 1.5 </w:t>
      </w:r>
      <w:proofErr w:type="spellStart"/>
      <w:r w:rsidRPr="006B2F81">
        <w:rPr>
          <w:rFonts w:ascii="Times New Roman" w:hAnsi="Times New Roman" w:cs="Times New Roman"/>
        </w:rPr>
        <w:t>μm</w:t>
      </w:r>
      <w:proofErr w:type="spellEnd"/>
      <w:r w:rsidRPr="006B2F81">
        <w:rPr>
          <w:rFonts w:ascii="Times New Roman" w:hAnsi="Times New Roman" w:cs="Times New Roman"/>
        </w:rPr>
        <w:t xml:space="preserve">) enhancing evaporation efficiency versus banana (22.5 ± 1.8 </w:t>
      </w:r>
      <w:proofErr w:type="spellStart"/>
      <w:r w:rsidRPr="006B2F81">
        <w:rPr>
          <w:rFonts w:ascii="Times New Roman" w:hAnsi="Times New Roman" w:cs="Times New Roman"/>
        </w:rPr>
        <w:t>μm</w:t>
      </w:r>
      <w:proofErr w:type="spellEnd"/>
      <w:r w:rsidRPr="006B2F81">
        <w:rPr>
          <w:rFonts w:ascii="Times New Roman" w:hAnsi="Times New Roman" w:cs="Times New Roman"/>
        </w:rPr>
        <w:t xml:space="preserve">) and apple (25.3 ± 2.1 </w:t>
      </w:r>
      <w:proofErr w:type="spellStart"/>
      <w:r w:rsidRPr="006B2F81">
        <w:rPr>
          <w:rFonts w:ascii="Times New Roman" w:hAnsi="Times New Roman" w:cs="Times New Roman"/>
        </w:rPr>
        <w:t>μm</w:t>
      </w:r>
      <w:proofErr w:type="spellEnd"/>
      <w:r w:rsidRPr="006B2F81">
        <w:rPr>
          <w:rFonts w:ascii="Times New Roman" w:hAnsi="Times New Roman" w:cs="Times New Roman"/>
        </w:rPr>
        <w:t>) (</w:t>
      </w:r>
      <w:proofErr w:type="spellStart"/>
      <w:r w:rsidRPr="006B2F81">
        <w:rPr>
          <w:rFonts w:ascii="Times New Roman" w:hAnsi="Times New Roman" w:cs="Times New Roman"/>
        </w:rPr>
        <w:t>Lascano</w:t>
      </w:r>
      <w:proofErr w:type="spellEnd"/>
      <w:r w:rsidRPr="006B2F81">
        <w:rPr>
          <w:rFonts w:ascii="Times New Roman" w:hAnsi="Times New Roman" w:cs="Times New Roman"/>
        </w:rPr>
        <w:t xml:space="preserve"> et al., 2020; </w:t>
      </w:r>
      <w:proofErr w:type="spellStart"/>
      <w:r w:rsidRPr="006B2F81">
        <w:rPr>
          <w:rFonts w:ascii="Times New Roman" w:hAnsi="Times New Roman" w:cs="Times New Roman"/>
        </w:rPr>
        <w:t>Tontul</w:t>
      </w:r>
      <w:proofErr w:type="spellEnd"/>
      <w:r w:rsidRPr="006B2F81">
        <w:rPr>
          <w:rFonts w:ascii="Times New Roman" w:hAnsi="Times New Roman" w:cs="Times New Roman"/>
        </w:rPr>
        <w:t xml:space="preserve"> &amp; </w:t>
      </w:r>
      <w:proofErr w:type="spellStart"/>
      <w:r w:rsidRPr="006B2F81">
        <w:rPr>
          <w:rFonts w:ascii="Times New Roman" w:hAnsi="Times New Roman" w:cs="Times New Roman"/>
        </w:rPr>
        <w:t>Topuz</w:t>
      </w:r>
      <w:proofErr w:type="spellEnd"/>
      <w:r w:rsidRPr="006B2F81">
        <w:rPr>
          <w:rFonts w:ascii="Times New Roman" w:hAnsi="Times New Roman" w:cs="Times New Roman"/>
        </w:rPr>
        <w:t>, 2017). Bulk density ranged from 0.38 ± 0.02 g/cm³ (citrus) to 0.45 ± 0.04 g/cm³ (apple), with corresponding tapped densities of 0.52 ± 0.03, 0.58 ± 0.04, and 0.61 ± 0.05 g/cm³, indicating citrus powder's superior flowability from porous morphology, while solubility peaked at 89.5 ± 1.8% (citrus) over 87.2 ± 2.1% (banana) and 84.6 ± 2.3% (apple), and hygroscopicity was lowest at 7.2 ± 0.5 g/100 g (citrus) versus 8.5 ± 0.6 and 9.1 ± 0.7 g/100 g, reflecting optimal reconstitution and humidity resistance for food applications in tropical conditions (</w:t>
      </w:r>
      <w:proofErr w:type="spellStart"/>
      <w:r w:rsidRPr="006B2F81">
        <w:rPr>
          <w:rFonts w:ascii="Times New Roman" w:hAnsi="Times New Roman" w:cs="Times New Roman"/>
        </w:rPr>
        <w:t>Drozłowska</w:t>
      </w:r>
      <w:proofErr w:type="spellEnd"/>
      <w:r w:rsidRPr="006B2F81">
        <w:rPr>
          <w:rFonts w:ascii="Times New Roman" w:hAnsi="Times New Roman" w:cs="Times New Roman"/>
        </w:rPr>
        <w:t xml:space="preserve"> et al., 2023; Lascano et al., 2020).</w:t>
      </w:r>
    </w:p>
    <w:p w14:paraId="1CFEFAE9" w14:textId="77777777" w:rsidR="00A96B60" w:rsidRPr="00A96B60" w:rsidRDefault="00A96B60" w:rsidP="00A96B60">
      <w:pPr>
        <w:rPr>
          <w:rFonts w:ascii="Times New Roman" w:hAnsi="Times New Roman" w:cs="Times New Roman"/>
          <w:b/>
          <w:bCs/>
        </w:rPr>
      </w:pPr>
      <w:r w:rsidRPr="00A96B60">
        <w:rPr>
          <w:rFonts w:ascii="Times New Roman" w:hAnsi="Times New Roman" w:cs="Times New Roman"/>
          <w:b/>
          <w:bCs/>
        </w:rPr>
        <w:t>Table 2. Functional Properties of Spray-Dried Probiotic Powders from Fruit Peel Wastes (Mean ± SD, n=3)</w:t>
      </w:r>
    </w:p>
    <w:tbl>
      <w:tblPr>
        <w:tblStyle w:val="TableGrid"/>
        <w:tblW w:w="0" w:type="auto"/>
        <w:tblLook w:val="04A0" w:firstRow="1" w:lastRow="0" w:firstColumn="1" w:lastColumn="0" w:noHBand="0" w:noVBand="1"/>
      </w:tblPr>
      <w:tblGrid>
        <w:gridCol w:w="3293"/>
        <w:gridCol w:w="1983"/>
        <w:gridCol w:w="1885"/>
        <w:gridCol w:w="1855"/>
      </w:tblGrid>
      <w:tr w:rsidR="00A96B60" w:rsidRPr="00A96B60" w14:paraId="635581D1" w14:textId="77777777" w:rsidTr="00A96B60">
        <w:tc>
          <w:tcPr>
            <w:tcW w:w="0" w:type="auto"/>
            <w:hideMark/>
          </w:tcPr>
          <w:p w14:paraId="7CEC6C7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lastRenderedPageBreak/>
              <w:t>Property</w:t>
            </w:r>
          </w:p>
        </w:tc>
        <w:tc>
          <w:tcPr>
            <w:tcW w:w="0" w:type="auto"/>
            <w:hideMark/>
          </w:tcPr>
          <w:p w14:paraId="15094D46"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Banana Peel Powder</w:t>
            </w:r>
          </w:p>
        </w:tc>
        <w:tc>
          <w:tcPr>
            <w:tcW w:w="0" w:type="auto"/>
            <w:hideMark/>
          </w:tcPr>
          <w:p w14:paraId="20E633A6"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Citrus Peel Powder</w:t>
            </w:r>
          </w:p>
        </w:tc>
        <w:tc>
          <w:tcPr>
            <w:tcW w:w="0" w:type="auto"/>
            <w:hideMark/>
          </w:tcPr>
          <w:p w14:paraId="3A582A2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Apple Peel Powder</w:t>
            </w:r>
          </w:p>
        </w:tc>
      </w:tr>
      <w:tr w:rsidR="00A96B60" w:rsidRPr="00A96B60" w14:paraId="4DB60571" w14:textId="77777777" w:rsidTr="00A96B60">
        <w:tc>
          <w:tcPr>
            <w:tcW w:w="0" w:type="auto"/>
            <w:hideMark/>
          </w:tcPr>
          <w:p w14:paraId="6262077D"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Total Phenolic Content (mg GAE/g)</w:t>
            </w:r>
          </w:p>
        </w:tc>
        <w:tc>
          <w:tcPr>
            <w:tcW w:w="0" w:type="auto"/>
            <w:hideMark/>
          </w:tcPr>
          <w:p w14:paraId="65C63B1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18.6 ± 1.2</w:t>
            </w:r>
          </w:p>
        </w:tc>
        <w:tc>
          <w:tcPr>
            <w:tcW w:w="0" w:type="auto"/>
            <w:hideMark/>
          </w:tcPr>
          <w:p w14:paraId="00D51AA1"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22.4 ± 1.5</w:t>
            </w:r>
          </w:p>
        </w:tc>
        <w:tc>
          <w:tcPr>
            <w:tcW w:w="0" w:type="auto"/>
            <w:hideMark/>
          </w:tcPr>
          <w:p w14:paraId="0A6B33FC"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15.8 ± 1.0</w:t>
            </w:r>
          </w:p>
        </w:tc>
      </w:tr>
      <w:tr w:rsidR="00A96B60" w:rsidRPr="00A96B60" w14:paraId="5E1BCA8A" w14:textId="77777777" w:rsidTr="00A96B60">
        <w:tc>
          <w:tcPr>
            <w:tcW w:w="0" w:type="auto"/>
            <w:hideMark/>
          </w:tcPr>
          <w:p w14:paraId="5AFB9C8C"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DPPH Radical Scavenging (%)</w:t>
            </w:r>
          </w:p>
        </w:tc>
        <w:tc>
          <w:tcPr>
            <w:tcW w:w="0" w:type="auto"/>
            <w:hideMark/>
          </w:tcPr>
          <w:p w14:paraId="01B19CF3"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74.3 ± 3.5</w:t>
            </w:r>
          </w:p>
        </w:tc>
        <w:tc>
          <w:tcPr>
            <w:tcW w:w="0" w:type="auto"/>
            <w:hideMark/>
          </w:tcPr>
          <w:p w14:paraId="15DED3F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81.6 ± 3.8</w:t>
            </w:r>
          </w:p>
        </w:tc>
        <w:tc>
          <w:tcPr>
            <w:tcW w:w="0" w:type="auto"/>
            <w:hideMark/>
          </w:tcPr>
          <w:p w14:paraId="2075B13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68.9 ± 3.2</w:t>
            </w:r>
          </w:p>
        </w:tc>
      </w:tr>
      <w:tr w:rsidR="00A96B60" w:rsidRPr="00A96B60" w14:paraId="3E7C36D7" w14:textId="77777777" w:rsidTr="00A96B60">
        <w:tc>
          <w:tcPr>
            <w:tcW w:w="0" w:type="auto"/>
            <w:hideMark/>
          </w:tcPr>
          <w:p w14:paraId="6B36083E"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ABTS Radical Scavenging (%)</w:t>
            </w:r>
          </w:p>
        </w:tc>
        <w:tc>
          <w:tcPr>
            <w:tcW w:w="0" w:type="auto"/>
            <w:hideMark/>
          </w:tcPr>
          <w:p w14:paraId="12E712E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79.2 ± 4.1</w:t>
            </w:r>
          </w:p>
        </w:tc>
        <w:tc>
          <w:tcPr>
            <w:tcW w:w="0" w:type="auto"/>
            <w:hideMark/>
          </w:tcPr>
          <w:p w14:paraId="45CC325B"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85.4 ± 4.3</w:t>
            </w:r>
          </w:p>
        </w:tc>
        <w:tc>
          <w:tcPr>
            <w:tcW w:w="0" w:type="auto"/>
            <w:hideMark/>
          </w:tcPr>
          <w:p w14:paraId="45B4A71F"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72.5 ± 3.7</w:t>
            </w:r>
          </w:p>
        </w:tc>
      </w:tr>
      <w:tr w:rsidR="00A96B60" w:rsidRPr="00A96B60" w14:paraId="30CE752C" w14:textId="77777777" w:rsidTr="00A96B60">
        <w:tc>
          <w:tcPr>
            <w:tcW w:w="0" w:type="auto"/>
            <w:hideMark/>
          </w:tcPr>
          <w:p w14:paraId="3E50A322"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Total Dietary Fiber (%)</w:t>
            </w:r>
          </w:p>
        </w:tc>
        <w:tc>
          <w:tcPr>
            <w:tcW w:w="0" w:type="auto"/>
            <w:hideMark/>
          </w:tcPr>
          <w:p w14:paraId="368F1EB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32.5 ± 2.1</w:t>
            </w:r>
          </w:p>
        </w:tc>
        <w:tc>
          <w:tcPr>
            <w:tcW w:w="0" w:type="auto"/>
            <w:hideMark/>
          </w:tcPr>
          <w:p w14:paraId="2B99A094"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28.7 ± 1.9</w:t>
            </w:r>
          </w:p>
        </w:tc>
        <w:tc>
          <w:tcPr>
            <w:tcW w:w="0" w:type="auto"/>
            <w:hideMark/>
          </w:tcPr>
          <w:p w14:paraId="3FB228A7"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35.2 ± 2.4</w:t>
            </w:r>
          </w:p>
        </w:tc>
      </w:tr>
      <w:tr w:rsidR="00A96B60" w:rsidRPr="00A96B60" w14:paraId="539D2C7A" w14:textId="77777777" w:rsidTr="00A96B60">
        <w:tc>
          <w:tcPr>
            <w:tcW w:w="0" w:type="auto"/>
            <w:hideMark/>
          </w:tcPr>
          <w:p w14:paraId="7B71DF0A"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Encapsulation Efficiency (%)</w:t>
            </w:r>
          </w:p>
        </w:tc>
        <w:tc>
          <w:tcPr>
            <w:tcW w:w="0" w:type="auto"/>
            <w:hideMark/>
          </w:tcPr>
          <w:p w14:paraId="5A867C77"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92.8 ± 2.5</w:t>
            </w:r>
          </w:p>
        </w:tc>
        <w:tc>
          <w:tcPr>
            <w:tcW w:w="0" w:type="auto"/>
            <w:hideMark/>
          </w:tcPr>
          <w:p w14:paraId="7461C88E"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94.5 ± 2.1</w:t>
            </w:r>
          </w:p>
        </w:tc>
        <w:tc>
          <w:tcPr>
            <w:tcW w:w="0" w:type="auto"/>
            <w:hideMark/>
          </w:tcPr>
          <w:p w14:paraId="6657DBEE" w14:textId="77777777" w:rsidR="00A96B60" w:rsidRPr="00A96B60" w:rsidRDefault="00A96B60" w:rsidP="00A96B60">
            <w:pPr>
              <w:spacing w:after="160" w:line="278" w:lineRule="auto"/>
              <w:rPr>
                <w:rFonts w:ascii="Times New Roman" w:hAnsi="Times New Roman" w:cs="Times New Roman"/>
                <w:b/>
                <w:bCs/>
              </w:rPr>
            </w:pPr>
            <w:r w:rsidRPr="00A96B60">
              <w:rPr>
                <w:rFonts w:ascii="Times New Roman" w:hAnsi="Times New Roman" w:cs="Times New Roman"/>
                <w:b/>
                <w:bCs/>
              </w:rPr>
              <w:t>90.3 ± 2.8</w:t>
            </w:r>
          </w:p>
        </w:tc>
      </w:tr>
    </w:tbl>
    <w:p w14:paraId="70B13A1B" w14:textId="77777777" w:rsidR="00A96B60" w:rsidRDefault="00A96B60">
      <w:pPr>
        <w:rPr>
          <w:rFonts w:ascii="Times New Roman" w:hAnsi="Times New Roman" w:cs="Times New Roman"/>
          <w:b/>
          <w:bCs/>
        </w:rPr>
      </w:pPr>
    </w:p>
    <w:p w14:paraId="00FCA77B" w14:textId="20EAD450" w:rsidR="00FA75E6" w:rsidRPr="00F114EA" w:rsidRDefault="00F114EA" w:rsidP="00F114EA">
      <w:pPr>
        <w:jc w:val="both"/>
        <w:rPr>
          <w:rFonts w:ascii="Times New Roman" w:hAnsi="Times New Roman" w:cs="Times New Roman"/>
        </w:rPr>
      </w:pPr>
      <w:r w:rsidRPr="00F114EA">
        <w:rPr>
          <w:rFonts w:ascii="Times New Roman" w:hAnsi="Times New Roman" w:cs="Times New Roman"/>
        </w:rPr>
        <w:t xml:space="preserve">The spray drying of probiotic powders from banana, citrus, and apple peel wastes preserved substantial functional properties, with citrus peel powder exhibiting the highest total phenolic content at 22.4 ± 1.5 mg GAE/g owing to robust flavonoid retention during encapsulation, surpassing banana (18.6 ± 1.2 mg GAE/g) and apple (15.8 ± 1.0 mg GAE/g) as seen in analogous fruit peel studies where phenolics from citrus by-products exceed 20 mg GAE/g post-drying (Lourenço et al., 2020; </w:t>
      </w:r>
      <w:proofErr w:type="spellStart"/>
      <w:r w:rsidRPr="00F114EA">
        <w:rPr>
          <w:rFonts w:ascii="Times New Roman" w:hAnsi="Times New Roman" w:cs="Times New Roman"/>
        </w:rPr>
        <w:t>Kaderides</w:t>
      </w:r>
      <w:proofErr w:type="spellEnd"/>
      <w:r w:rsidRPr="00F114EA">
        <w:rPr>
          <w:rFonts w:ascii="Times New Roman" w:hAnsi="Times New Roman" w:cs="Times New Roman"/>
        </w:rPr>
        <w:t xml:space="preserve"> et al., 2019). Antioxidant capacities peaked at 81.6 ± 3.8% DPPH and 85.4 ± 4.3% ABTS scavenging activity in citrus powder versus 74.3 ± 3.5%/79.2 ± 4.1% (banana) and 68.9 ± 3.2%/72.5 ± 3.7% (apple), mirroring high radical quenching (70–85%) in spray-dried pineapple and passion fruit peels rich in phenolics and prebiotics that synergize with probiotics (Kobo et al., 2022; Lourenço et al., 2020). Total dietary </w:t>
      </w:r>
      <w:proofErr w:type="spellStart"/>
      <w:r w:rsidRPr="00F114EA">
        <w:rPr>
          <w:rFonts w:ascii="Times New Roman" w:hAnsi="Times New Roman" w:cs="Times New Roman"/>
        </w:rPr>
        <w:t>fiber</w:t>
      </w:r>
      <w:proofErr w:type="spellEnd"/>
      <w:r w:rsidRPr="00F114EA">
        <w:rPr>
          <w:rFonts w:ascii="Times New Roman" w:hAnsi="Times New Roman" w:cs="Times New Roman"/>
        </w:rPr>
        <w:t xml:space="preserve"> ranged from 28.7 ± 1.9% (citrus) to 35.2 ± 2.4% (apple), with banana at 32.5 ± 2.1%, highlighting excellent retention of insoluble </w:t>
      </w:r>
      <w:proofErr w:type="spellStart"/>
      <w:r w:rsidRPr="00F114EA">
        <w:rPr>
          <w:rFonts w:ascii="Times New Roman" w:hAnsi="Times New Roman" w:cs="Times New Roman"/>
        </w:rPr>
        <w:t>fibers</w:t>
      </w:r>
      <w:proofErr w:type="spellEnd"/>
      <w:r w:rsidRPr="00F114EA">
        <w:rPr>
          <w:rFonts w:ascii="Times New Roman" w:hAnsi="Times New Roman" w:cs="Times New Roman"/>
        </w:rPr>
        <w:t xml:space="preserve"> from peels for gut health benefits, while encapsulation efficiency achieved 94.5 ± 2.1% (citrus) over 92.8 ± 2.5% (banana) and 90.3 ± 2.8% (apple), consistent with 90–95% yields using maltodextrin or gum </w:t>
      </w:r>
      <w:proofErr w:type="spellStart"/>
      <w:r w:rsidRPr="00F114EA">
        <w:rPr>
          <w:rFonts w:ascii="Times New Roman" w:hAnsi="Times New Roman" w:cs="Times New Roman"/>
        </w:rPr>
        <w:t>arabic</w:t>
      </w:r>
      <w:proofErr w:type="spellEnd"/>
      <w:r w:rsidRPr="00F114EA">
        <w:rPr>
          <w:rFonts w:ascii="Times New Roman" w:hAnsi="Times New Roman" w:cs="Times New Roman"/>
        </w:rPr>
        <w:t xml:space="preserve"> carriers in peel extract microencapsulation to shield probiotics from thermal stress (</w:t>
      </w:r>
      <w:proofErr w:type="spellStart"/>
      <w:r w:rsidRPr="00F114EA">
        <w:rPr>
          <w:rFonts w:ascii="Times New Roman" w:hAnsi="Times New Roman" w:cs="Times New Roman"/>
        </w:rPr>
        <w:t>Kaderides</w:t>
      </w:r>
      <w:proofErr w:type="spellEnd"/>
      <w:r w:rsidRPr="00F114EA">
        <w:rPr>
          <w:rFonts w:ascii="Times New Roman" w:hAnsi="Times New Roman" w:cs="Times New Roman"/>
        </w:rPr>
        <w:t xml:space="preserve"> et al., 2019; Kobo et al., 2022).</w:t>
      </w:r>
    </w:p>
    <w:p w14:paraId="013CA89B" w14:textId="77777777" w:rsidR="00FA75E6" w:rsidRDefault="00FA75E6" w:rsidP="00FA75E6">
      <w:pPr>
        <w:rPr>
          <w:rFonts w:ascii="Times New Roman" w:hAnsi="Times New Roman" w:cs="Times New Roman"/>
          <w:b/>
          <w:bCs/>
        </w:rPr>
      </w:pPr>
    </w:p>
    <w:p w14:paraId="4A905E4A" w14:textId="6FED64B0" w:rsidR="00FA75E6" w:rsidRPr="00FA75E6" w:rsidRDefault="00FA75E6" w:rsidP="00FA75E6">
      <w:pPr>
        <w:rPr>
          <w:rFonts w:ascii="Times New Roman" w:hAnsi="Times New Roman" w:cs="Times New Roman"/>
          <w:b/>
          <w:bCs/>
        </w:rPr>
      </w:pPr>
      <w:r w:rsidRPr="00FA75E6">
        <w:rPr>
          <w:rFonts w:ascii="Times New Roman" w:hAnsi="Times New Roman" w:cs="Times New Roman"/>
          <w:b/>
          <w:bCs/>
        </w:rPr>
        <w:t>Table 3. Probiotic Viability Before and After Spray Drying (Mean ± SD, n=3)</w:t>
      </w:r>
    </w:p>
    <w:tbl>
      <w:tblPr>
        <w:tblStyle w:val="TableGrid"/>
        <w:tblW w:w="0" w:type="auto"/>
        <w:tblLook w:val="04A0" w:firstRow="1" w:lastRow="0" w:firstColumn="1" w:lastColumn="0" w:noHBand="0" w:noVBand="1"/>
      </w:tblPr>
      <w:tblGrid>
        <w:gridCol w:w="1564"/>
        <w:gridCol w:w="2273"/>
        <w:gridCol w:w="2211"/>
        <w:gridCol w:w="1464"/>
        <w:gridCol w:w="1504"/>
      </w:tblGrid>
      <w:tr w:rsidR="00FA75E6" w:rsidRPr="00FA75E6" w14:paraId="5F9F5F9E" w14:textId="77777777" w:rsidTr="00FA75E6">
        <w:tc>
          <w:tcPr>
            <w:tcW w:w="0" w:type="auto"/>
            <w:hideMark/>
          </w:tcPr>
          <w:p w14:paraId="1F7E241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Sample</w:t>
            </w:r>
          </w:p>
        </w:tc>
        <w:tc>
          <w:tcPr>
            <w:tcW w:w="0" w:type="auto"/>
            <w:hideMark/>
          </w:tcPr>
          <w:p w14:paraId="453A31DC"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Viability Before Drying (log CFU/g)</w:t>
            </w:r>
          </w:p>
        </w:tc>
        <w:tc>
          <w:tcPr>
            <w:tcW w:w="0" w:type="auto"/>
            <w:hideMark/>
          </w:tcPr>
          <w:p w14:paraId="649799A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Viability After Drying (log CFU/g)</w:t>
            </w:r>
          </w:p>
        </w:tc>
        <w:tc>
          <w:tcPr>
            <w:tcW w:w="0" w:type="auto"/>
            <w:hideMark/>
          </w:tcPr>
          <w:p w14:paraId="26EEF94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Log Reduction</w:t>
            </w:r>
          </w:p>
        </w:tc>
        <w:tc>
          <w:tcPr>
            <w:tcW w:w="0" w:type="auto"/>
            <w:hideMark/>
          </w:tcPr>
          <w:p w14:paraId="38DF0A6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Survival Rate (%)</w:t>
            </w:r>
          </w:p>
        </w:tc>
      </w:tr>
      <w:tr w:rsidR="00FA75E6" w:rsidRPr="00FA75E6" w14:paraId="42AEDB62" w14:textId="77777777" w:rsidTr="00FA75E6">
        <w:tc>
          <w:tcPr>
            <w:tcW w:w="0" w:type="auto"/>
            <w:hideMark/>
          </w:tcPr>
          <w:p w14:paraId="00242BC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Banana Peel Powder</w:t>
            </w:r>
          </w:p>
        </w:tc>
        <w:tc>
          <w:tcPr>
            <w:tcW w:w="0" w:type="auto"/>
            <w:hideMark/>
          </w:tcPr>
          <w:p w14:paraId="06B15DE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10.2 ± 0.2</w:t>
            </w:r>
          </w:p>
        </w:tc>
        <w:tc>
          <w:tcPr>
            <w:tcW w:w="0" w:type="auto"/>
            <w:hideMark/>
          </w:tcPr>
          <w:p w14:paraId="5D6BEEC9"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0.3</w:t>
            </w:r>
          </w:p>
        </w:tc>
        <w:tc>
          <w:tcPr>
            <w:tcW w:w="0" w:type="auto"/>
            <w:hideMark/>
          </w:tcPr>
          <w:p w14:paraId="10B48003"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1.3 ± 0.2</w:t>
            </w:r>
          </w:p>
        </w:tc>
        <w:tc>
          <w:tcPr>
            <w:tcW w:w="0" w:type="auto"/>
            <w:hideMark/>
          </w:tcPr>
          <w:p w14:paraId="779FA5F7"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87.3 ± 2.5</w:t>
            </w:r>
          </w:p>
        </w:tc>
      </w:tr>
      <w:tr w:rsidR="00FA75E6" w:rsidRPr="00FA75E6" w14:paraId="283EB4BB" w14:textId="77777777" w:rsidTr="00FA75E6">
        <w:tc>
          <w:tcPr>
            <w:tcW w:w="0" w:type="auto"/>
            <w:hideMark/>
          </w:tcPr>
          <w:p w14:paraId="492312B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Citrus Peel Powder</w:t>
            </w:r>
          </w:p>
        </w:tc>
        <w:tc>
          <w:tcPr>
            <w:tcW w:w="0" w:type="auto"/>
            <w:hideMark/>
          </w:tcPr>
          <w:p w14:paraId="6193028D"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10.3 ± 0.2</w:t>
            </w:r>
          </w:p>
        </w:tc>
        <w:tc>
          <w:tcPr>
            <w:tcW w:w="0" w:type="auto"/>
            <w:hideMark/>
          </w:tcPr>
          <w:p w14:paraId="5FD5BAE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9.1 ± 0.2</w:t>
            </w:r>
          </w:p>
        </w:tc>
        <w:tc>
          <w:tcPr>
            <w:tcW w:w="0" w:type="auto"/>
            <w:hideMark/>
          </w:tcPr>
          <w:p w14:paraId="25702E6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1.2 ± 0.1</w:t>
            </w:r>
          </w:p>
        </w:tc>
        <w:tc>
          <w:tcPr>
            <w:tcW w:w="0" w:type="auto"/>
            <w:hideMark/>
          </w:tcPr>
          <w:p w14:paraId="5BB0C9E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88.4 ± 1.8</w:t>
            </w:r>
          </w:p>
        </w:tc>
      </w:tr>
      <w:tr w:rsidR="00FA75E6" w:rsidRPr="00FA75E6" w14:paraId="6DA74A4F" w14:textId="77777777" w:rsidTr="00FA75E6">
        <w:tc>
          <w:tcPr>
            <w:tcW w:w="0" w:type="auto"/>
            <w:hideMark/>
          </w:tcPr>
          <w:p w14:paraId="08A82F8C"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lastRenderedPageBreak/>
              <w:t>Apple Peel Powder</w:t>
            </w:r>
          </w:p>
        </w:tc>
        <w:tc>
          <w:tcPr>
            <w:tcW w:w="0" w:type="auto"/>
            <w:hideMark/>
          </w:tcPr>
          <w:p w14:paraId="3734B78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10.1 ± 0.3</w:t>
            </w:r>
          </w:p>
        </w:tc>
        <w:tc>
          <w:tcPr>
            <w:tcW w:w="0" w:type="auto"/>
            <w:hideMark/>
          </w:tcPr>
          <w:p w14:paraId="7C7142D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0.3</w:t>
            </w:r>
          </w:p>
        </w:tc>
        <w:tc>
          <w:tcPr>
            <w:tcW w:w="0" w:type="auto"/>
            <w:hideMark/>
          </w:tcPr>
          <w:p w14:paraId="201EA7B9"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1.4 ± 0.2</w:t>
            </w:r>
          </w:p>
        </w:tc>
        <w:tc>
          <w:tcPr>
            <w:tcW w:w="0" w:type="auto"/>
            <w:hideMark/>
          </w:tcPr>
          <w:p w14:paraId="531527DE"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86.1 ± 2.3</w:t>
            </w:r>
          </w:p>
        </w:tc>
      </w:tr>
    </w:tbl>
    <w:p w14:paraId="63FFBDD9" w14:textId="77777777" w:rsidR="00FA75E6" w:rsidRPr="00864432" w:rsidRDefault="00FA75E6" w:rsidP="00864432">
      <w:pPr>
        <w:jc w:val="both"/>
        <w:rPr>
          <w:rFonts w:ascii="Times New Roman" w:hAnsi="Times New Roman" w:cs="Times New Roman"/>
        </w:rPr>
      </w:pPr>
    </w:p>
    <w:p w14:paraId="75C786E7" w14:textId="77777777" w:rsidR="006A006D" w:rsidRPr="006A006D" w:rsidRDefault="006A006D" w:rsidP="006A006D">
      <w:pPr>
        <w:jc w:val="both"/>
        <w:rPr>
          <w:rFonts w:ascii="Times New Roman" w:hAnsi="Times New Roman" w:cs="Times New Roman"/>
        </w:rPr>
      </w:pPr>
      <w:r w:rsidRPr="006A006D">
        <w:rPr>
          <w:rFonts w:ascii="Times New Roman" w:hAnsi="Times New Roman" w:cs="Times New Roman"/>
        </w:rPr>
        <w:t>Spray drying of probiotic powders using banana, citrus, and apple peel wastes resulted in high survival of probiotics after drying. Initial counts of 10.1–10.3 log CFU/g decreased to 8.7–9.1 log CFU/g, corresponding to log reductions of 1.2–1.4 and survival rates ranging from 86.1% to 88.4%. Among the carriers, citrus peel powder showed the highest probiotic retention (9.1 ± 0.2 log CFU/g; 88.4 ± 1.8%), likely due to its pectin-rich structure, which offered better protection against heat and dehydration during spray drying. Apple and banana peels showed slightly lower but comparable survivability, with final counts of 8.7 ± 0.3 and 8.9 ± 0.3 log CFU/g, respectively (Fonseca et al., 2024; Sin et al., 2024). These survival levels are higher than or comparable to commonly reported values for fruit-based spray-dried probiotics (80–90%) and remained well above the minimum effective dose of 7 log CFU/g required for health benefits (Vargas et al., 2025; Riveros et al., 2024). The low variation among replicates indicates good process consistency, supporting the use of fruit peel wastes as effective and sustainable probiotic carriers for industrial applications (Narayanan et al., 2023; Misra et al., 2023).</w:t>
      </w:r>
    </w:p>
    <w:p w14:paraId="4CF5B7A6" w14:textId="77777777" w:rsidR="00FA75E6" w:rsidRPr="00FA75E6" w:rsidRDefault="00FA75E6" w:rsidP="00FA75E6">
      <w:pPr>
        <w:rPr>
          <w:rFonts w:ascii="Times New Roman" w:hAnsi="Times New Roman" w:cs="Times New Roman"/>
          <w:b/>
          <w:bCs/>
        </w:rPr>
      </w:pPr>
      <w:r w:rsidRPr="00FA75E6">
        <w:rPr>
          <w:rFonts w:ascii="Times New Roman" w:hAnsi="Times New Roman" w:cs="Times New Roman"/>
          <w:b/>
          <w:bCs/>
        </w:rPr>
        <w:t>Table 4. Storage Stability of Probiotic Powders at 4°C and 25°C Over 90 Days (Viability in log CFU/g, Mean ± SD, n=3)</w:t>
      </w:r>
    </w:p>
    <w:tbl>
      <w:tblPr>
        <w:tblStyle w:val="TableGrid"/>
        <w:tblW w:w="0" w:type="auto"/>
        <w:tblLook w:val="04A0" w:firstRow="1" w:lastRow="0" w:firstColumn="1" w:lastColumn="0" w:noHBand="0" w:noVBand="1"/>
      </w:tblPr>
      <w:tblGrid>
        <w:gridCol w:w="1409"/>
        <w:gridCol w:w="1343"/>
        <w:gridCol w:w="1381"/>
        <w:gridCol w:w="1210"/>
        <w:gridCol w:w="1258"/>
        <w:gridCol w:w="1170"/>
        <w:gridCol w:w="1245"/>
      </w:tblGrid>
      <w:tr w:rsidR="00FA75E6" w:rsidRPr="00FA75E6" w14:paraId="723720BB" w14:textId="77777777" w:rsidTr="00FA75E6">
        <w:tc>
          <w:tcPr>
            <w:tcW w:w="0" w:type="auto"/>
            <w:hideMark/>
          </w:tcPr>
          <w:p w14:paraId="0993324D"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Storage Time (Days)</w:t>
            </w:r>
          </w:p>
        </w:tc>
        <w:tc>
          <w:tcPr>
            <w:tcW w:w="0" w:type="auto"/>
            <w:hideMark/>
          </w:tcPr>
          <w:p w14:paraId="6EFD630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Banana Peel (4°C)</w:t>
            </w:r>
          </w:p>
        </w:tc>
        <w:tc>
          <w:tcPr>
            <w:tcW w:w="0" w:type="auto"/>
            <w:hideMark/>
          </w:tcPr>
          <w:p w14:paraId="09CCE01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Banana Peel (25°C)</w:t>
            </w:r>
          </w:p>
        </w:tc>
        <w:tc>
          <w:tcPr>
            <w:tcW w:w="0" w:type="auto"/>
            <w:hideMark/>
          </w:tcPr>
          <w:p w14:paraId="13BD45B2"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Citrus Peel (4°C)</w:t>
            </w:r>
          </w:p>
        </w:tc>
        <w:tc>
          <w:tcPr>
            <w:tcW w:w="0" w:type="auto"/>
            <w:hideMark/>
          </w:tcPr>
          <w:p w14:paraId="5F277CC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Citrus Peel (25°C)</w:t>
            </w:r>
          </w:p>
        </w:tc>
        <w:tc>
          <w:tcPr>
            <w:tcW w:w="0" w:type="auto"/>
            <w:hideMark/>
          </w:tcPr>
          <w:p w14:paraId="08E9CFB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Apple Peel (4°C)</w:t>
            </w:r>
          </w:p>
        </w:tc>
        <w:tc>
          <w:tcPr>
            <w:tcW w:w="0" w:type="auto"/>
            <w:hideMark/>
          </w:tcPr>
          <w:p w14:paraId="0CD21332"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Apple Peel (25°C)</w:t>
            </w:r>
          </w:p>
        </w:tc>
      </w:tr>
      <w:tr w:rsidR="00FA75E6" w:rsidRPr="00FA75E6" w14:paraId="5B6CD022" w14:textId="77777777" w:rsidTr="00FA75E6">
        <w:tc>
          <w:tcPr>
            <w:tcW w:w="0" w:type="auto"/>
            <w:hideMark/>
          </w:tcPr>
          <w:p w14:paraId="47EF8F4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0</w:t>
            </w:r>
          </w:p>
        </w:tc>
        <w:tc>
          <w:tcPr>
            <w:tcW w:w="0" w:type="auto"/>
            <w:hideMark/>
          </w:tcPr>
          <w:p w14:paraId="4C58A5F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0.3</w:t>
            </w:r>
          </w:p>
        </w:tc>
        <w:tc>
          <w:tcPr>
            <w:tcW w:w="0" w:type="auto"/>
            <w:hideMark/>
          </w:tcPr>
          <w:p w14:paraId="7FE46C7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0.3</w:t>
            </w:r>
          </w:p>
        </w:tc>
        <w:tc>
          <w:tcPr>
            <w:tcW w:w="0" w:type="auto"/>
            <w:hideMark/>
          </w:tcPr>
          <w:p w14:paraId="7921183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9.1 ± 0.2</w:t>
            </w:r>
          </w:p>
        </w:tc>
        <w:tc>
          <w:tcPr>
            <w:tcW w:w="0" w:type="auto"/>
            <w:hideMark/>
          </w:tcPr>
          <w:p w14:paraId="05AB0F3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9.1 ± 0.2</w:t>
            </w:r>
          </w:p>
        </w:tc>
        <w:tc>
          <w:tcPr>
            <w:tcW w:w="0" w:type="auto"/>
            <w:hideMark/>
          </w:tcPr>
          <w:p w14:paraId="0E734FA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0.3</w:t>
            </w:r>
          </w:p>
        </w:tc>
        <w:tc>
          <w:tcPr>
            <w:tcW w:w="0" w:type="auto"/>
            <w:hideMark/>
          </w:tcPr>
          <w:p w14:paraId="78C2922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0.3</w:t>
            </w:r>
          </w:p>
        </w:tc>
      </w:tr>
      <w:tr w:rsidR="00FA75E6" w:rsidRPr="00FA75E6" w14:paraId="64E418DA" w14:textId="77777777" w:rsidTr="00FA75E6">
        <w:tc>
          <w:tcPr>
            <w:tcW w:w="0" w:type="auto"/>
            <w:hideMark/>
          </w:tcPr>
          <w:p w14:paraId="78798197"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15</w:t>
            </w:r>
          </w:p>
        </w:tc>
        <w:tc>
          <w:tcPr>
            <w:tcW w:w="0" w:type="auto"/>
            <w:hideMark/>
          </w:tcPr>
          <w:p w14:paraId="686D648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0.2</w:t>
            </w:r>
          </w:p>
        </w:tc>
        <w:tc>
          <w:tcPr>
            <w:tcW w:w="0" w:type="auto"/>
            <w:hideMark/>
          </w:tcPr>
          <w:p w14:paraId="47B5A35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8.3 ± 0.3</w:t>
            </w:r>
          </w:p>
        </w:tc>
        <w:tc>
          <w:tcPr>
            <w:tcW w:w="0" w:type="auto"/>
            <w:hideMark/>
          </w:tcPr>
          <w:p w14:paraId="1E494CAE"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8.9 ± 0.2</w:t>
            </w:r>
          </w:p>
        </w:tc>
        <w:tc>
          <w:tcPr>
            <w:tcW w:w="0" w:type="auto"/>
            <w:hideMark/>
          </w:tcPr>
          <w:p w14:paraId="7D0F6887"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8.5 ± 0.3</w:t>
            </w:r>
          </w:p>
        </w:tc>
        <w:tc>
          <w:tcPr>
            <w:tcW w:w="0" w:type="auto"/>
            <w:hideMark/>
          </w:tcPr>
          <w:p w14:paraId="532A018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8.5 ± 0.3</w:t>
            </w:r>
          </w:p>
        </w:tc>
        <w:tc>
          <w:tcPr>
            <w:tcW w:w="0" w:type="auto"/>
            <w:hideMark/>
          </w:tcPr>
          <w:p w14:paraId="0D893C89"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8.1 ± 0.4</w:t>
            </w:r>
          </w:p>
        </w:tc>
      </w:tr>
      <w:tr w:rsidR="00FA75E6" w:rsidRPr="00FA75E6" w14:paraId="4ABE6D89" w14:textId="77777777" w:rsidTr="00FA75E6">
        <w:tc>
          <w:tcPr>
            <w:tcW w:w="0" w:type="auto"/>
            <w:hideMark/>
          </w:tcPr>
          <w:p w14:paraId="1D9A4F2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30</w:t>
            </w:r>
          </w:p>
        </w:tc>
        <w:tc>
          <w:tcPr>
            <w:tcW w:w="0" w:type="auto"/>
            <w:hideMark/>
          </w:tcPr>
          <w:p w14:paraId="43DBF4A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8.5 ± 0.3</w:t>
            </w:r>
          </w:p>
        </w:tc>
        <w:tc>
          <w:tcPr>
            <w:tcW w:w="0" w:type="auto"/>
            <w:hideMark/>
          </w:tcPr>
          <w:p w14:paraId="6845377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7.8 ± 0.4</w:t>
            </w:r>
          </w:p>
        </w:tc>
        <w:tc>
          <w:tcPr>
            <w:tcW w:w="0" w:type="auto"/>
            <w:hideMark/>
          </w:tcPr>
          <w:p w14:paraId="426E45D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8.7 ± 0.2</w:t>
            </w:r>
          </w:p>
        </w:tc>
        <w:tc>
          <w:tcPr>
            <w:tcW w:w="0" w:type="auto"/>
            <w:hideMark/>
          </w:tcPr>
          <w:p w14:paraId="1B7A595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8.0 ± 0.3</w:t>
            </w:r>
          </w:p>
        </w:tc>
        <w:tc>
          <w:tcPr>
            <w:tcW w:w="0" w:type="auto"/>
            <w:hideMark/>
          </w:tcPr>
          <w:p w14:paraId="3FC251B2"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8.3 ± 0.3</w:t>
            </w:r>
          </w:p>
        </w:tc>
        <w:tc>
          <w:tcPr>
            <w:tcW w:w="0" w:type="auto"/>
            <w:hideMark/>
          </w:tcPr>
          <w:p w14:paraId="1CC4F381"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7.5 ± 0.4</w:t>
            </w:r>
          </w:p>
        </w:tc>
      </w:tr>
      <w:tr w:rsidR="00FA75E6" w:rsidRPr="00FA75E6" w14:paraId="7B28D2A9" w14:textId="77777777" w:rsidTr="00FA75E6">
        <w:tc>
          <w:tcPr>
            <w:tcW w:w="0" w:type="auto"/>
            <w:hideMark/>
          </w:tcPr>
          <w:p w14:paraId="067CFA2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60</w:t>
            </w:r>
          </w:p>
        </w:tc>
        <w:tc>
          <w:tcPr>
            <w:tcW w:w="0" w:type="auto"/>
            <w:hideMark/>
          </w:tcPr>
          <w:p w14:paraId="0395C52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8.2 ± 0.3</w:t>
            </w:r>
          </w:p>
        </w:tc>
        <w:tc>
          <w:tcPr>
            <w:tcW w:w="0" w:type="auto"/>
            <w:hideMark/>
          </w:tcPr>
          <w:p w14:paraId="23B80204"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7.1 ± 0.5</w:t>
            </w:r>
          </w:p>
        </w:tc>
        <w:tc>
          <w:tcPr>
            <w:tcW w:w="0" w:type="auto"/>
            <w:hideMark/>
          </w:tcPr>
          <w:p w14:paraId="65321F6E"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8.4 ± 0.3</w:t>
            </w:r>
          </w:p>
        </w:tc>
        <w:tc>
          <w:tcPr>
            <w:tcW w:w="0" w:type="auto"/>
            <w:hideMark/>
          </w:tcPr>
          <w:p w14:paraId="4EEC9FD8"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7.4 ± 0.4</w:t>
            </w:r>
          </w:p>
        </w:tc>
        <w:tc>
          <w:tcPr>
            <w:tcW w:w="0" w:type="auto"/>
            <w:hideMark/>
          </w:tcPr>
          <w:p w14:paraId="66BCF5FC"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7.9 ± 0.4</w:t>
            </w:r>
          </w:p>
        </w:tc>
        <w:tc>
          <w:tcPr>
            <w:tcW w:w="0" w:type="auto"/>
            <w:hideMark/>
          </w:tcPr>
          <w:p w14:paraId="7A35C08D"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6.8 ± 0.5</w:t>
            </w:r>
          </w:p>
        </w:tc>
      </w:tr>
      <w:tr w:rsidR="00FA75E6" w:rsidRPr="00FA75E6" w14:paraId="4490C5CE" w14:textId="77777777" w:rsidTr="00FA75E6">
        <w:tc>
          <w:tcPr>
            <w:tcW w:w="0" w:type="auto"/>
            <w:hideMark/>
          </w:tcPr>
          <w:p w14:paraId="68269DE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90</w:t>
            </w:r>
          </w:p>
        </w:tc>
        <w:tc>
          <w:tcPr>
            <w:tcW w:w="0" w:type="auto"/>
            <w:hideMark/>
          </w:tcPr>
          <w:p w14:paraId="2C8447D0"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7.9 ± 0.4</w:t>
            </w:r>
          </w:p>
        </w:tc>
        <w:tc>
          <w:tcPr>
            <w:tcW w:w="0" w:type="auto"/>
            <w:hideMark/>
          </w:tcPr>
          <w:p w14:paraId="69C3C66F"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6.4 ± 0.6</w:t>
            </w:r>
          </w:p>
        </w:tc>
        <w:tc>
          <w:tcPr>
            <w:tcW w:w="0" w:type="auto"/>
            <w:hideMark/>
          </w:tcPr>
          <w:p w14:paraId="16A0824B"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8.1 ± 0.3</w:t>
            </w:r>
          </w:p>
        </w:tc>
        <w:tc>
          <w:tcPr>
            <w:tcW w:w="0" w:type="auto"/>
            <w:hideMark/>
          </w:tcPr>
          <w:p w14:paraId="26B3354A"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6.9 ± 0.5</w:t>
            </w:r>
          </w:p>
        </w:tc>
        <w:tc>
          <w:tcPr>
            <w:tcW w:w="0" w:type="auto"/>
            <w:hideMark/>
          </w:tcPr>
          <w:p w14:paraId="44101AA5"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7.5 ± 0.4</w:t>
            </w:r>
          </w:p>
        </w:tc>
        <w:tc>
          <w:tcPr>
            <w:tcW w:w="0" w:type="auto"/>
            <w:hideMark/>
          </w:tcPr>
          <w:p w14:paraId="38DAFFB6" w14:textId="77777777" w:rsidR="00FA75E6" w:rsidRPr="00FA75E6" w:rsidRDefault="00FA75E6" w:rsidP="00FA75E6">
            <w:pPr>
              <w:spacing w:after="160" w:line="278" w:lineRule="auto"/>
              <w:rPr>
                <w:rFonts w:ascii="Times New Roman" w:hAnsi="Times New Roman" w:cs="Times New Roman"/>
                <w:b/>
                <w:bCs/>
              </w:rPr>
            </w:pPr>
            <w:r w:rsidRPr="00FA75E6">
              <w:rPr>
                <w:rFonts w:ascii="Times New Roman" w:hAnsi="Times New Roman" w:cs="Times New Roman"/>
                <w:b/>
                <w:bCs/>
              </w:rPr>
              <w:t>6.1 ± 0.6</w:t>
            </w:r>
          </w:p>
        </w:tc>
      </w:tr>
    </w:tbl>
    <w:p w14:paraId="0E21D9A8" w14:textId="77777777" w:rsidR="00FA75E6" w:rsidRDefault="00FA75E6">
      <w:pPr>
        <w:rPr>
          <w:rFonts w:ascii="Times New Roman" w:hAnsi="Times New Roman" w:cs="Times New Roman"/>
          <w:b/>
          <w:bCs/>
        </w:rPr>
      </w:pPr>
    </w:p>
    <w:p w14:paraId="43B1E900" w14:textId="77777777" w:rsidR="003B4F7E" w:rsidRPr="003B4F7E" w:rsidRDefault="003B4F7E" w:rsidP="003B4F7E">
      <w:pPr>
        <w:jc w:val="both"/>
        <w:rPr>
          <w:rFonts w:ascii="Times New Roman" w:hAnsi="Times New Roman" w:cs="Times New Roman"/>
        </w:rPr>
      </w:pPr>
      <w:r w:rsidRPr="003B4F7E">
        <w:rPr>
          <w:rFonts w:ascii="Times New Roman" w:hAnsi="Times New Roman" w:cs="Times New Roman"/>
        </w:rPr>
        <w:t xml:space="preserve">Spray-dried probiotic powders prepared from banana, citrus, and apple peel wastes showed good storage stability over 90 days. When stored at 4 °C, probiotic counts remained above the recommended therapeutic level of 7 log CFU/g, with citrus peel powder showing the highest stability (8.1 ± 0.3 log CFU/g), followed by banana (7.9 ± 0.4 log CFU/g) and apple peels (7.5 ± 0.4 log CFU/g). Storage at 25 °C resulted in greater losses, with final counts ranging from 6.1 to 6.9 log CFU/g; however, citrus peel powder exhibited the smallest decline, decreasing from 9.1 ± 0.2 to 6.9 ± 0.5 log CFU/g. This improved stability is attributed to its lower water activity (0.25) and higher encapsulation efficiency, which offered better protection against heat and oxidative stress compared to banana and apple matrices (do Nascimento et al., 2024; </w:t>
      </w:r>
      <w:proofErr w:type="spellStart"/>
      <w:r w:rsidRPr="003B4F7E">
        <w:rPr>
          <w:rFonts w:ascii="Times New Roman" w:hAnsi="Times New Roman" w:cs="Times New Roman"/>
        </w:rPr>
        <w:t>Tanganurat</w:t>
      </w:r>
      <w:proofErr w:type="spellEnd"/>
      <w:r w:rsidRPr="003B4F7E">
        <w:rPr>
          <w:rFonts w:ascii="Times New Roman" w:hAnsi="Times New Roman" w:cs="Times New Roman"/>
        </w:rPr>
        <w:t xml:space="preserve">, 2025). Overall, refrigerated storage limited viability losses to 0.6–1.2 log units, while room-temperature storage caused larger reductions (2.2–2.5 log units). The consistently </w:t>
      </w:r>
      <w:r w:rsidRPr="003B4F7E">
        <w:rPr>
          <w:rFonts w:ascii="Times New Roman" w:hAnsi="Times New Roman" w:cs="Times New Roman"/>
        </w:rPr>
        <w:lastRenderedPageBreak/>
        <w:t xml:space="preserve">low variability across samples indicates reliable processing, and the higher antioxidant content of citrus peels appears to contribute to extended probiotic shelf life, supporting their use in products intended for ambient distribution in tropical regions (Riveros et al., 2024; </w:t>
      </w:r>
      <w:proofErr w:type="spellStart"/>
      <w:r w:rsidRPr="003B4F7E">
        <w:rPr>
          <w:rFonts w:ascii="Times New Roman" w:hAnsi="Times New Roman" w:cs="Times New Roman"/>
        </w:rPr>
        <w:t>Hayayumi</w:t>
      </w:r>
      <w:proofErr w:type="spellEnd"/>
      <w:r w:rsidRPr="003B4F7E">
        <w:rPr>
          <w:rFonts w:ascii="Times New Roman" w:hAnsi="Times New Roman" w:cs="Times New Roman"/>
        </w:rPr>
        <w:t xml:space="preserve">-Valdivia et al., 2021; </w:t>
      </w:r>
      <w:proofErr w:type="spellStart"/>
      <w:r w:rsidRPr="003B4F7E">
        <w:rPr>
          <w:rFonts w:ascii="Times New Roman" w:hAnsi="Times New Roman" w:cs="Times New Roman"/>
        </w:rPr>
        <w:t>Palachum</w:t>
      </w:r>
      <w:proofErr w:type="spellEnd"/>
      <w:r w:rsidRPr="003B4F7E">
        <w:rPr>
          <w:rFonts w:ascii="Times New Roman" w:hAnsi="Times New Roman" w:cs="Times New Roman"/>
        </w:rPr>
        <w:t>, 2025).</w:t>
      </w:r>
    </w:p>
    <w:p w14:paraId="45151D69" w14:textId="77777777" w:rsidR="007F3C0F" w:rsidRPr="007F3C0F" w:rsidRDefault="007F3C0F" w:rsidP="00B00898">
      <w:pPr>
        <w:jc w:val="both"/>
        <w:rPr>
          <w:rFonts w:ascii="Times New Roman" w:hAnsi="Times New Roman" w:cs="Times New Roman"/>
          <w:b/>
          <w:bCs/>
        </w:rPr>
      </w:pPr>
      <w:r w:rsidRPr="007F3C0F">
        <w:rPr>
          <w:rFonts w:ascii="Times New Roman" w:hAnsi="Times New Roman" w:cs="Times New Roman"/>
          <w:b/>
          <w:bCs/>
        </w:rPr>
        <w:t>Table 5. Pearson Correlation Coefficients Between Powder Properties and Probiotic Viability After 90 Days at 4°C</w:t>
      </w:r>
    </w:p>
    <w:tbl>
      <w:tblPr>
        <w:tblStyle w:val="TableGrid"/>
        <w:tblW w:w="9067" w:type="dxa"/>
        <w:tblLook w:val="04A0" w:firstRow="1" w:lastRow="0" w:firstColumn="1" w:lastColumn="0" w:noHBand="0" w:noVBand="1"/>
      </w:tblPr>
      <w:tblGrid>
        <w:gridCol w:w="4343"/>
        <w:gridCol w:w="3711"/>
        <w:gridCol w:w="1013"/>
      </w:tblGrid>
      <w:tr w:rsidR="007F3C0F" w:rsidRPr="007F3C0F" w14:paraId="7717E3DD" w14:textId="77777777" w:rsidTr="006440E4">
        <w:trPr>
          <w:trHeight w:val="459"/>
        </w:trPr>
        <w:tc>
          <w:tcPr>
            <w:tcW w:w="0" w:type="auto"/>
            <w:hideMark/>
          </w:tcPr>
          <w:p w14:paraId="56161817"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Powder Property</w:t>
            </w:r>
          </w:p>
        </w:tc>
        <w:tc>
          <w:tcPr>
            <w:tcW w:w="0" w:type="auto"/>
            <w:hideMark/>
          </w:tcPr>
          <w:p w14:paraId="28A7071E"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Viability (log CFU/g)</w:t>
            </w:r>
          </w:p>
        </w:tc>
        <w:tc>
          <w:tcPr>
            <w:tcW w:w="579" w:type="dxa"/>
            <w:hideMark/>
          </w:tcPr>
          <w:p w14:paraId="2AC8DEC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p-value</w:t>
            </w:r>
          </w:p>
        </w:tc>
      </w:tr>
      <w:tr w:rsidR="007F3C0F" w:rsidRPr="007F3C0F" w14:paraId="0BF4C10C" w14:textId="77777777" w:rsidTr="006440E4">
        <w:trPr>
          <w:trHeight w:val="459"/>
        </w:trPr>
        <w:tc>
          <w:tcPr>
            <w:tcW w:w="0" w:type="auto"/>
            <w:hideMark/>
          </w:tcPr>
          <w:p w14:paraId="6A8D987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Moisture Content</w:t>
            </w:r>
          </w:p>
        </w:tc>
        <w:tc>
          <w:tcPr>
            <w:tcW w:w="0" w:type="auto"/>
            <w:hideMark/>
          </w:tcPr>
          <w:p w14:paraId="551FA8FC"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-0.82</w:t>
            </w:r>
          </w:p>
        </w:tc>
        <w:tc>
          <w:tcPr>
            <w:tcW w:w="579" w:type="dxa"/>
            <w:hideMark/>
          </w:tcPr>
          <w:p w14:paraId="3AA2A084"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0.003*</w:t>
            </w:r>
          </w:p>
        </w:tc>
      </w:tr>
      <w:tr w:rsidR="007F3C0F" w:rsidRPr="007F3C0F" w14:paraId="41B6C8BD" w14:textId="77777777" w:rsidTr="006440E4">
        <w:trPr>
          <w:trHeight w:val="459"/>
        </w:trPr>
        <w:tc>
          <w:tcPr>
            <w:tcW w:w="0" w:type="auto"/>
            <w:hideMark/>
          </w:tcPr>
          <w:p w14:paraId="479E9BB6"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Water Activity (a</w:t>
            </w:r>
            <w:r w:rsidRPr="007F3C0F">
              <w:rPr>
                <w:rFonts w:ascii="Cambria Math" w:hAnsi="Cambria Math" w:cs="Cambria Math"/>
                <w:b/>
                <w:bCs/>
              </w:rPr>
              <w:t>𝓌</w:t>
            </w:r>
            <w:r w:rsidRPr="007F3C0F">
              <w:rPr>
                <w:rFonts w:ascii="Times New Roman" w:hAnsi="Times New Roman" w:cs="Times New Roman"/>
                <w:b/>
                <w:bCs/>
              </w:rPr>
              <w:t>)</w:t>
            </w:r>
          </w:p>
        </w:tc>
        <w:tc>
          <w:tcPr>
            <w:tcW w:w="0" w:type="auto"/>
            <w:hideMark/>
          </w:tcPr>
          <w:p w14:paraId="2AC8715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-0.79</w:t>
            </w:r>
          </w:p>
        </w:tc>
        <w:tc>
          <w:tcPr>
            <w:tcW w:w="579" w:type="dxa"/>
            <w:hideMark/>
          </w:tcPr>
          <w:p w14:paraId="66B17A89"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0.005*</w:t>
            </w:r>
          </w:p>
        </w:tc>
      </w:tr>
      <w:tr w:rsidR="007F3C0F" w:rsidRPr="007F3C0F" w14:paraId="776DF31C" w14:textId="77777777" w:rsidTr="006440E4">
        <w:trPr>
          <w:trHeight w:val="459"/>
        </w:trPr>
        <w:tc>
          <w:tcPr>
            <w:tcW w:w="0" w:type="auto"/>
            <w:hideMark/>
          </w:tcPr>
          <w:p w14:paraId="1C3FD4E0"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Encapsulation Efficiency</w:t>
            </w:r>
          </w:p>
        </w:tc>
        <w:tc>
          <w:tcPr>
            <w:tcW w:w="0" w:type="auto"/>
            <w:hideMark/>
          </w:tcPr>
          <w:p w14:paraId="57D66386"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0.91</w:t>
            </w:r>
          </w:p>
        </w:tc>
        <w:tc>
          <w:tcPr>
            <w:tcW w:w="579" w:type="dxa"/>
            <w:hideMark/>
          </w:tcPr>
          <w:p w14:paraId="56B4F6D3"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&lt;0.001*</w:t>
            </w:r>
          </w:p>
        </w:tc>
      </w:tr>
      <w:tr w:rsidR="007F3C0F" w:rsidRPr="007F3C0F" w14:paraId="150E7C86" w14:textId="77777777" w:rsidTr="006440E4">
        <w:trPr>
          <w:trHeight w:val="459"/>
        </w:trPr>
        <w:tc>
          <w:tcPr>
            <w:tcW w:w="0" w:type="auto"/>
            <w:hideMark/>
          </w:tcPr>
          <w:p w14:paraId="5014800B"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Total Phenolic Content</w:t>
            </w:r>
          </w:p>
        </w:tc>
        <w:tc>
          <w:tcPr>
            <w:tcW w:w="0" w:type="auto"/>
            <w:hideMark/>
          </w:tcPr>
          <w:p w14:paraId="3D80FE0A"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0.76</w:t>
            </w:r>
          </w:p>
        </w:tc>
        <w:tc>
          <w:tcPr>
            <w:tcW w:w="579" w:type="dxa"/>
            <w:hideMark/>
          </w:tcPr>
          <w:p w14:paraId="189E8985"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0.011*</w:t>
            </w:r>
          </w:p>
        </w:tc>
      </w:tr>
      <w:tr w:rsidR="007F3C0F" w:rsidRPr="007F3C0F" w14:paraId="6585E06F" w14:textId="77777777" w:rsidTr="006440E4">
        <w:trPr>
          <w:trHeight w:val="459"/>
        </w:trPr>
        <w:tc>
          <w:tcPr>
            <w:tcW w:w="0" w:type="auto"/>
            <w:hideMark/>
          </w:tcPr>
          <w:p w14:paraId="67CBE5E9"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Solubility</w:t>
            </w:r>
          </w:p>
        </w:tc>
        <w:tc>
          <w:tcPr>
            <w:tcW w:w="0" w:type="auto"/>
            <w:hideMark/>
          </w:tcPr>
          <w:p w14:paraId="1440158E"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0.68</w:t>
            </w:r>
          </w:p>
        </w:tc>
        <w:tc>
          <w:tcPr>
            <w:tcW w:w="579" w:type="dxa"/>
            <w:hideMark/>
          </w:tcPr>
          <w:p w14:paraId="7987B05D"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0.021*</w:t>
            </w:r>
          </w:p>
        </w:tc>
      </w:tr>
      <w:tr w:rsidR="007F3C0F" w:rsidRPr="007F3C0F" w14:paraId="40F053AA" w14:textId="77777777" w:rsidTr="006440E4">
        <w:trPr>
          <w:trHeight w:val="459"/>
        </w:trPr>
        <w:tc>
          <w:tcPr>
            <w:tcW w:w="0" w:type="auto"/>
            <w:hideMark/>
          </w:tcPr>
          <w:p w14:paraId="5BFFFDE1"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Particle Size (D₅₀)</w:t>
            </w:r>
          </w:p>
        </w:tc>
        <w:tc>
          <w:tcPr>
            <w:tcW w:w="0" w:type="auto"/>
            <w:hideMark/>
          </w:tcPr>
          <w:p w14:paraId="06BB8EBD"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-0.71</w:t>
            </w:r>
          </w:p>
        </w:tc>
        <w:tc>
          <w:tcPr>
            <w:tcW w:w="579" w:type="dxa"/>
            <w:hideMark/>
          </w:tcPr>
          <w:p w14:paraId="645F8EA6" w14:textId="77777777" w:rsidR="007F3C0F" w:rsidRPr="007F3C0F" w:rsidRDefault="007F3C0F" w:rsidP="007F3C0F">
            <w:pPr>
              <w:spacing w:after="160" w:line="278" w:lineRule="auto"/>
              <w:rPr>
                <w:rFonts w:ascii="Times New Roman" w:hAnsi="Times New Roman" w:cs="Times New Roman"/>
                <w:b/>
                <w:bCs/>
              </w:rPr>
            </w:pPr>
            <w:r w:rsidRPr="007F3C0F">
              <w:rPr>
                <w:rFonts w:ascii="Times New Roman" w:hAnsi="Times New Roman" w:cs="Times New Roman"/>
                <w:b/>
                <w:bCs/>
              </w:rPr>
              <w:t>0.015*</w:t>
            </w:r>
          </w:p>
        </w:tc>
      </w:tr>
    </w:tbl>
    <w:p w14:paraId="6A1E49A2" w14:textId="00B66164" w:rsidR="00155914" w:rsidRDefault="007F3C0F" w:rsidP="007F3C0F">
      <w:pPr>
        <w:rPr>
          <w:rFonts w:ascii="Times New Roman" w:hAnsi="Times New Roman" w:cs="Times New Roman"/>
          <w:b/>
          <w:bCs/>
        </w:rPr>
      </w:pPr>
      <w:r w:rsidRPr="007F3C0F">
        <w:rPr>
          <w:rFonts w:ascii="Times New Roman" w:hAnsi="Times New Roman" w:cs="Times New Roman"/>
          <w:b/>
          <w:bCs/>
        </w:rPr>
        <w:t>*Statistically significant at p &lt; 0.05.</w:t>
      </w:r>
    </w:p>
    <w:p w14:paraId="3A7FFD8E" w14:textId="77777777" w:rsidR="003B4F7E" w:rsidRPr="003B4F7E" w:rsidRDefault="003B4F7E" w:rsidP="003B4F7E">
      <w:pPr>
        <w:jc w:val="both"/>
        <w:rPr>
          <w:rFonts w:ascii="Times New Roman" w:hAnsi="Times New Roman" w:cs="Times New Roman"/>
        </w:rPr>
      </w:pPr>
      <w:r w:rsidRPr="003B4F7E">
        <w:rPr>
          <w:rFonts w:ascii="Times New Roman" w:hAnsi="Times New Roman" w:cs="Times New Roman"/>
        </w:rPr>
        <w:t>Pearson correlation analysis of spray-dried probiotic powders produced from fruit peel wastes after 90 days of storage at 4 °C showed strong relationships between physicochemical properties and probiotic survival. Viability exhibited a significant negative correlation with moisture content (r = −0.82, p = 0.003) and water activity (r = −0.79, p = 0.005), indicating that lower moisture levels effectively limit metabolic activity and oxidative damage, thereby enhancing probiotic stability. In contrast, positive correlations were observed between viability and encapsulation efficiency (r = 0.91, p &lt; 0.001) as well as total phenolic content (r = 0.76, p = 0.011), suggesting improved physical protection and antioxidant support. Solubility was moderately associated with higher viability (r = 0.68, p = 0.021), whereas larger particle size (D₅₀) showed a negative relationship (r = −0.71, p = 0.015), likely due to increased surface exposure to residual stresses. Collectively, these significant correlations (p &lt; 0.05) emphasize the importance of controlling water activity (&lt;0.3) and achieving high encapsulation efficiency (&gt;90%) to maintain probiotic counts above 7 log CFU/g during storage, reinforcing the superior performance of citrus peel–based matrices (</w:t>
      </w:r>
      <w:proofErr w:type="spellStart"/>
      <w:r w:rsidRPr="003B4F7E">
        <w:rPr>
          <w:rFonts w:ascii="Times New Roman" w:hAnsi="Times New Roman" w:cs="Times New Roman"/>
        </w:rPr>
        <w:t>Arepally</w:t>
      </w:r>
      <w:proofErr w:type="spellEnd"/>
      <w:r w:rsidRPr="003B4F7E">
        <w:rPr>
          <w:rFonts w:ascii="Times New Roman" w:hAnsi="Times New Roman" w:cs="Times New Roman"/>
        </w:rPr>
        <w:t xml:space="preserve"> et al., 2020; Jannah et al., 2022; </w:t>
      </w:r>
      <w:proofErr w:type="spellStart"/>
      <w:r w:rsidRPr="003B4F7E">
        <w:rPr>
          <w:rFonts w:ascii="Times New Roman" w:hAnsi="Times New Roman" w:cs="Times New Roman"/>
        </w:rPr>
        <w:t>Santivarangkna</w:t>
      </w:r>
      <w:proofErr w:type="spellEnd"/>
      <w:r w:rsidRPr="003B4F7E">
        <w:rPr>
          <w:rFonts w:ascii="Times New Roman" w:hAnsi="Times New Roman" w:cs="Times New Roman"/>
        </w:rPr>
        <w:t xml:space="preserve"> et al., 2015; Ali et al., 2020).</w:t>
      </w:r>
    </w:p>
    <w:p w14:paraId="06F781D8" w14:textId="77777777" w:rsidR="00B00898" w:rsidRPr="00B00898" w:rsidRDefault="00B00898" w:rsidP="00B00898">
      <w:pPr>
        <w:rPr>
          <w:rFonts w:ascii="Times New Roman" w:hAnsi="Times New Roman" w:cs="Times New Roman"/>
          <w:b/>
          <w:bCs/>
        </w:rPr>
      </w:pPr>
      <w:r w:rsidRPr="00B00898">
        <w:rPr>
          <w:rFonts w:ascii="Times New Roman" w:hAnsi="Times New Roman" w:cs="Times New Roman"/>
          <w:b/>
          <w:bCs/>
        </w:rPr>
        <w:t>Table 6. ANOVA Results for the Effect of Peel Type and Storage Temperature on Probiotic Viability</w:t>
      </w:r>
    </w:p>
    <w:tbl>
      <w:tblPr>
        <w:tblStyle w:val="TableGrid"/>
        <w:tblW w:w="0" w:type="auto"/>
        <w:tblLook w:val="04A0" w:firstRow="1" w:lastRow="0" w:firstColumn="1" w:lastColumn="0" w:noHBand="0" w:noVBand="1"/>
      </w:tblPr>
      <w:tblGrid>
        <w:gridCol w:w="2392"/>
        <w:gridCol w:w="456"/>
        <w:gridCol w:w="1826"/>
        <w:gridCol w:w="1592"/>
        <w:gridCol w:w="990"/>
        <w:gridCol w:w="1013"/>
      </w:tblGrid>
      <w:tr w:rsidR="00B00898" w:rsidRPr="00B00898" w14:paraId="4085D03B" w14:textId="77777777" w:rsidTr="00B00898">
        <w:tc>
          <w:tcPr>
            <w:tcW w:w="0" w:type="auto"/>
            <w:hideMark/>
          </w:tcPr>
          <w:p w14:paraId="603CE859"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Source of Variation</w:t>
            </w:r>
          </w:p>
        </w:tc>
        <w:tc>
          <w:tcPr>
            <w:tcW w:w="0" w:type="auto"/>
            <w:hideMark/>
          </w:tcPr>
          <w:p w14:paraId="1BAA96F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df</w:t>
            </w:r>
          </w:p>
        </w:tc>
        <w:tc>
          <w:tcPr>
            <w:tcW w:w="0" w:type="auto"/>
            <w:hideMark/>
          </w:tcPr>
          <w:p w14:paraId="7A6E6C80"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Sum of Squares</w:t>
            </w:r>
          </w:p>
        </w:tc>
        <w:tc>
          <w:tcPr>
            <w:tcW w:w="0" w:type="auto"/>
            <w:hideMark/>
          </w:tcPr>
          <w:p w14:paraId="7945647B"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Mean Square</w:t>
            </w:r>
          </w:p>
        </w:tc>
        <w:tc>
          <w:tcPr>
            <w:tcW w:w="0" w:type="auto"/>
            <w:hideMark/>
          </w:tcPr>
          <w:p w14:paraId="762CB7CB"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F-value</w:t>
            </w:r>
          </w:p>
        </w:tc>
        <w:tc>
          <w:tcPr>
            <w:tcW w:w="0" w:type="auto"/>
            <w:hideMark/>
          </w:tcPr>
          <w:p w14:paraId="2C93E35A"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p-value</w:t>
            </w:r>
          </w:p>
        </w:tc>
      </w:tr>
      <w:tr w:rsidR="00B00898" w:rsidRPr="00B00898" w14:paraId="21520BC5" w14:textId="77777777" w:rsidTr="00B00898">
        <w:tc>
          <w:tcPr>
            <w:tcW w:w="0" w:type="auto"/>
            <w:hideMark/>
          </w:tcPr>
          <w:p w14:paraId="68924DC9"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Peel Type</w:t>
            </w:r>
          </w:p>
        </w:tc>
        <w:tc>
          <w:tcPr>
            <w:tcW w:w="0" w:type="auto"/>
            <w:hideMark/>
          </w:tcPr>
          <w:p w14:paraId="4FBEF681"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2</w:t>
            </w:r>
          </w:p>
        </w:tc>
        <w:tc>
          <w:tcPr>
            <w:tcW w:w="0" w:type="auto"/>
            <w:hideMark/>
          </w:tcPr>
          <w:p w14:paraId="6C038E93"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1.245</w:t>
            </w:r>
          </w:p>
        </w:tc>
        <w:tc>
          <w:tcPr>
            <w:tcW w:w="0" w:type="auto"/>
            <w:hideMark/>
          </w:tcPr>
          <w:p w14:paraId="5F8183D4"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0.622</w:t>
            </w:r>
          </w:p>
        </w:tc>
        <w:tc>
          <w:tcPr>
            <w:tcW w:w="0" w:type="auto"/>
            <w:hideMark/>
          </w:tcPr>
          <w:p w14:paraId="06AB418C"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8.76</w:t>
            </w:r>
          </w:p>
        </w:tc>
        <w:tc>
          <w:tcPr>
            <w:tcW w:w="0" w:type="auto"/>
            <w:hideMark/>
          </w:tcPr>
          <w:p w14:paraId="72FE500E"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0.004*</w:t>
            </w:r>
          </w:p>
        </w:tc>
      </w:tr>
      <w:tr w:rsidR="00B00898" w:rsidRPr="00B00898" w14:paraId="6462E2CC" w14:textId="77777777" w:rsidTr="00B00898">
        <w:tc>
          <w:tcPr>
            <w:tcW w:w="0" w:type="auto"/>
            <w:hideMark/>
          </w:tcPr>
          <w:p w14:paraId="639A4095"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Storage Temperature</w:t>
            </w:r>
          </w:p>
        </w:tc>
        <w:tc>
          <w:tcPr>
            <w:tcW w:w="0" w:type="auto"/>
            <w:hideMark/>
          </w:tcPr>
          <w:p w14:paraId="2FAC80E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w:t>
            </w:r>
          </w:p>
        </w:tc>
        <w:tc>
          <w:tcPr>
            <w:tcW w:w="0" w:type="auto"/>
            <w:hideMark/>
          </w:tcPr>
          <w:p w14:paraId="07DAD40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9.876</w:t>
            </w:r>
          </w:p>
        </w:tc>
        <w:tc>
          <w:tcPr>
            <w:tcW w:w="0" w:type="auto"/>
            <w:hideMark/>
          </w:tcPr>
          <w:p w14:paraId="7105A2E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9.876</w:t>
            </w:r>
          </w:p>
        </w:tc>
        <w:tc>
          <w:tcPr>
            <w:tcW w:w="0" w:type="auto"/>
            <w:hideMark/>
          </w:tcPr>
          <w:p w14:paraId="004864BF"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138.91</w:t>
            </w:r>
          </w:p>
        </w:tc>
        <w:tc>
          <w:tcPr>
            <w:tcW w:w="0" w:type="auto"/>
            <w:hideMark/>
          </w:tcPr>
          <w:p w14:paraId="744DB69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&lt;0.001*</w:t>
            </w:r>
          </w:p>
        </w:tc>
      </w:tr>
      <w:tr w:rsidR="00B00898" w:rsidRPr="00B00898" w14:paraId="2947AC7C" w14:textId="77777777" w:rsidTr="00B00898">
        <w:tc>
          <w:tcPr>
            <w:tcW w:w="0" w:type="auto"/>
            <w:hideMark/>
          </w:tcPr>
          <w:p w14:paraId="40A3A4D2"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Peel × Temperature</w:t>
            </w:r>
          </w:p>
        </w:tc>
        <w:tc>
          <w:tcPr>
            <w:tcW w:w="0" w:type="auto"/>
            <w:hideMark/>
          </w:tcPr>
          <w:p w14:paraId="60F6D7AA"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2</w:t>
            </w:r>
          </w:p>
        </w:tc>
        <w:tc>
          <w:tcPr>
            <w:tcW w:w="0" w:type="auto"/>
            <w:hideMark/>
          </w:tcPr>
          <w:p w14:paraId="78BC8A9E"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0.543</w:t>
            </w:r>
          </w:p>
        </w:tc>
        <w:tc>
          <w:tcPr>
            <w:tcW w:w="0" w:type="auto"/>
            <w:hideMark/>
          </w:tcPr>
          <w:p w14:paraId="741EC4E2"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0.272</w:t>
            </w:r>
          </w:p>
        </w:tc>
        <w:tc>
          <w:tcPr>
            <w:tcW w:w="0" w:type="auto"/>
            <w:hideMark/>
          </w:tcPr>
          <w:p w14:paraId="5B740B1C"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3.82</w:t>
            </w:r>
          </w:p>
        </w:tc>
        <w:tc>
          <w:tcPr>
            <w:tcW w:w="0" w:type="auto"/>
            <w:hideMark/>
          </w:tcPr>
          <w:p w14:paraId="0DDB1880"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0.042*</w:t>
            </w:r>
          </w:p>
        </w:tc>
      </w:tr>
      <w:tr w:rsidR="00B00898" w:rsidRPr="00B00898" w14:paraId="4873CCEC" w14:textId="77777777" w:rsidTr="00B00898">
        <w:tc>
          <w:tcPr>
            <w:tcW w:w="0" w:type="auto"/>
            <w:hideMark/>
          </w:tcPr>
          <w:p w14:paraId="3DB0DD8D"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lastRenderedPageBreak/>
              <w:t>Residual</w:t>
            </w:r>
          </w:p>
        </w:tc>
        <w:tc>
          <w:tcPr>
            <w:tcW w:w="0" w:type="auto"/>
            <w:hideMark/>
          </w:tcPr>
          <w:p w14:paraId="45302F2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12</w:t>
            </w:r>
          </w:p>
        </w:tc>
        <w:tc>
          <w:tcPr>
            <w:tcW w:w="0" w:type="auto"/>
            <w:hideMark/>
          </w:tcPr>
          <w:p w14:paraId="648DEF90"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0.852</w:t>
            </w:r>
          </w:p>
        </w:tc>
        <w:tc>
          <w:tcPr>
            <w:tcW w:w="0" w:type="auto"/>
            <w:hideMark/>
          </w:tcPr>
          <w:p w14:paraId="342C65F1"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0.071</w:t>
            </w:r>
          </w:p>
        </w:tc>
        <w:tc>
          <w:tcPr>
            <w:tcW w:w="0" w:type="auto"/>
            <w:hideMark/>
          </w:tcPr>
          <w:p w14:paraId="264FA758" w14:textId="77777777" w:rsidR="00B00898" w:rsidRPr="00B00898" w:rsidRDefault="00B00898" w:rsidP="00B00898">
            <w:pPr>
              <w:spacing w:after="160" w:line="278" w:lineRule="auto"/>
              <w:rPr>
                <w:rFonts w:ascii="Times New Roman" w:hAnsi="Times New Roman" w:cs="Times New Roman"/>
                <w:b/>
                <w:bCs/>
              </w:rPr>
            </w:pPr>
          </w:p>
        </w:tc>
        <w:tc>
          <w:tcPr>
            <w:tcW w:w="0" w:type="auto"/>
            <w:hideMark/>
          </w:tcPr>
          <w:p w14:paraId="58D397CF" w14:textId="77777777" w:rsidR="00B00898" w:rsidRPr="00B00898" w:rsidRDefault="00B00898" w:rsidP="00B00898">
            <w:pPr>
              <w:spacing w:after="160" w:line="278" w:lineRule="auto"/>
              <w:rPr>
                <w:rFonts w:ascii="Times New Roman" w:hAnsi="Times New Roman" w:cs="Times New Roman"/>
                <w:b/>
                <w:bCs/>
              </w:rPr>
            </w:pPr>
          </w:p>
        </w:tc>
      </w:tr>
      <w:tr w:rsidR="00B00898" w:rsidRPr="00B00898" w14:paraId="0445BEDA" w14:textId="77777777" w:rsidTr="00B00898">
        <w:tc>
          <w:tcPr>
            <w:tcW w:w="0" w:type="auto"/>
            <w:hideMark/>
          </w:tcPr>
          <w:p w14:paraId="1D8942B8"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Total</w:t>
            </w:r>
          </w:p>
        </w:tc>
        <w:tc>
          <w:tcPr>
            <w:tcW w:w="0" w:type="auto"/>
            <w:hideMark/>
          </w:tcPr>
          <w:p w14:paraId="35D13D2C"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17</w:t>
            </w:r>
          </w:p>
        </w:tc>
        <w:tc>
          <w:tcPr>
            <w:tcW w:w="0" w:type="auto"/>
            <w:hideMark/>
          </w:tcPr>
          <w:p w14:paraId="3724A0E5" w14:textId="77777777" w:rsidR="00B00898" w:rsidRPr="00B00898" w:rsidRDefault="00B00898" w:rsidP="00B00898">
            <w:pPr>
              <w:spacing w:after="160" w:line="278" w:lineRule="auto"/>
              <w:rPr>
                <w:rFonts w:ascii="Times New Roman" w:hAnsi="Times New Roman" w:cs="Times New Roman"/>
                <w:b/>
                <w:bCs/>
              </w:rPr>
            </w:pPr>
            <w:r w:rsidRPr="00B00898">
              <w:rPr>
                <w:rFonts w:ascii="Times New Roman" w:hAnsi="Times New Roman" w:cs="Times New Roman"/>
                <w:b/>
                <w:bCs/>
              </w:rPr>
              <w:t>12.516</w:t>
            </w:r>
          </w:p>
        </w:tc>
        <w:tc>
          <w:tcPr>
            <w:tcW w:w="0" w:type="auto"/>
            <w:hideMark/>
          </w:tcPr>
          <w:p w14:paraId="133D37DA" w14:textId="77777777" w:rsidR="00B00898" w:rsidRPr="00B00898" w:rsidRDefault="00B00898" w:rsidP="00B00898">
            <w:pPr>
              <w:spacing w:after="160" w:line="278" w:lineRule="auto"/>
              <w:rPr>
                <w:rFonts w:ascii="Times New Roman" w:hAnsi="Times New Roman" w:cs="Times New Roman"/>
                <w:b/>
                <w:bCs/>
              </w:rPr>
            </w:pPr>
          </w:p>
        </w:tc>
        <w:tc>
          <w:tcPr>
            <w:tcW w:w="0" w:type="auto"/>
            <w:hideMark/>
          </w:tcPr>
          <w:p w14:paraId="2E9464B0" w14:textId="77777777" w:rsidR="00B00898" w:rsidRPr="00B00898" w:rsidRDefault="00B00898" w:rsidP="00B00898">
            <w:pPr>
              <w:spacing w:after="160" w:line="278" w:lineRule="auto"/>
              <w:rPr>
                <w:rFonts w:ascii="Times New Roman" w:hAnsi="Times New Roman" w:cs="Times New Roman"/>
                <w:b/>
                <w:bCs/>
              </w:rPr>
            </w:pPr>
          </w:p>
        </w:tc>
        <w:tc>
          <w:tcPr>
            <w:tcW w:w="0" w:type="auto"/>
            <w:hideMark/>
          </w:tcPr>
          <w:p w14:paraId="0DE77A26" w14:textId="77777777" w:rsidR="00B00898" w:rsidRPr="00B00898" w:rsidRDefault="00B00898" w:rsidP="00B00898">
            <w:pPr>
              <w:spacing w:after="160" w:line="278" w:lineRule="auto"/>
              <w:rPr>
                <w:rFonts w:ascii="Times New Roman" w:hAnsi="Times New Roman" w:cs="Times New Roman"/>
                <w:b/>
                <w:bCs/>
              </w:rPr>
            </w:pPr>
          </w:p>
        </w:tc>
      </w:tr>
    </w:tbl>
    <w:p w14:paraId="2AFA8C0E" w14:textId="26451FCA" w:rsidR="001252B5" w:rsidRDefault="00B00898" w:rsidP="00B00898">
      <w:pPr>
        <w:rPr>
          <w:rFonts w:ascii="Times New Roman" w:hAnsi="Times New Roman" w:cs="Times New Roman"/>
          <w:b/>
          <w:bCs/>
        </w:rPr>
      </w:pPr>
      <w:r w:rsidRPr="00B00898">
        <w:rPr>
          <w:rFonts w:ascii="Times New Roman" w:hAnsi="Times New Roman" w:cs="Times New Roman"/>
          <w:b/>
          <w:bCs/>
        </w:rPr>
        <w:t>*Significant at p &lt; 0.05.</w:t>
      </w:r>
    </w:p>
    <w:p w14:paraId="37DBC394" w14:textId="77777777" w:rsidR="00DA2F5C" w:rsidRPr="00DA2F5C" w:rsidRDefault="00DA2F5C" w:rsidP="00DA2F5C">
      <w:pPr>
        <w:jc w:val="both"/>
        <w:rPr>
          <w:rFonts w:ascii="Times New Roman" w:hAnsi="Times New Roman" w:cs="Times New Roman"/>
        </w:rPr>
      </w:pPr>
      <w:r w:rsidRPr="00DA2F5C">
        <w:rPr>
          <w:rFonts w:ascii="Times New Roman" w:hAnsi="Times New Roman" w:cs="Times New Roman"/>
        </w:rPr>
        <w:t>Two-way ANOVA showed that the type of fruit peel used as the carrier had a significant effect on probiotic survival (</w:t>
      </w:r>
      <w:proofErr w:type="gramStart"/>
      <w:r w:rsidRPr="00DA2F5C">
        <w:rPr>
          <w:rFonts w:ascii="Times New Roman" w:hAnsi="Times New Roman" w:cs="Times New Roman"/>
        </w:rPr>
        <w:t>F(</w:t>
      </w:r>
      <w:proofErr w:type="gramEnd"/>
      <w:r w:rsidRPr="00DA2F5C">
        <w:rPr>
          <w:rFonts w:ascii="Times New Roman" w:hAnsi="Times New Roman" w:cs="Times New Roman"/>
        </w:rPr>
        <w:t>2,12) = 8.76, p = 0.004). Among the tested matrices, citrus peel powder retained the highest probiotic counts, likely due to its pectin- and phenolic-rich structure, which provided better protection against dehydration stress than banana or apple peels. Storage temperature had a stronger influence on viability (</w:t>
      </w:r>
      <w:proofErr w:type="gramStart"/>
      <w:r w:rsidRPr="00DA2F5C">
        <w:rPr>
          <w:rFonts w:ascii="Times New Roman" w:hAnsi="Times New Roman" w:cs="Times New Roman"/>
        </w:rPr>
        <w:t>F(</w:t>
      </w:r>
      <w:proofErr w:type="gramEnd"/>
      <w:r w:rsidRPr="00DA2F5C">
        <w:rPr>
          <w:rFonts w:ascii="Times New Roman" w:hAnsi="Times New Roman" w:cs="Times New Roman"/>
        </w:rPr>
        <w:t>1,12) = 138.91, p &lt; 0.001), with samples stored at 25 °C showing faster declines due to increased water-activity–driven metabolism and oxidative reactions compared with refrigerated storage at 4 °C (Rajabi et al., 2015; Huang &amp; Sheu, 2020). A significant interaction between peel type and temperature (</w:t>
      </w:r>
      <w:proofErr w:type="gramStart"/>
      <w:r w:rsidRPr="00DA2F5C">
        <w:rPr>
          <w:rFonts w:ascii="Times New Roman" w:hAnsi="Times New Roman" w:cs="Times New Roman"/>
        </w:rPr>
        <w:t>F(</w:t>
      </w:r>
      <w:proofErr w:type="gramEnd"/>
      <w:r w:rsidRPr="00DA2F5C">
        <w:rPr>
          <w:rFonts w:ascii="Times New Roman" w:hAnsi="Times New Roman" w:cs="Times New Roman"/>
        </w:rPr>
        <w:t>2,12) = 3.82, p = 0.042) indicated that the response to temperature varied among matrices, with citrus peel powder showing the least loss at ambient conditions due to its lower hygroscopicity (7.2 g/100 g) and higher encapsulation efficiency (94.5%). Overall, the fixed effects explained a large proportion of the total variability (76%), highlighting the importance of selecting appropriate fruit peel matrices to enhance probiotic stability during storage (</w:t>
      </w:r>
      <w:proofErr w:type="spellStart"/>
      <w:r w:rsidRPr="00DA2F5C">
        <w:rPr>
          <w:rFonts w:ascii="Times New Roman" w:hAnsi="Times New Roman" w:cs="Times New Roman"/>
        </w:rPr>
        <w:t>Behboudi-Jobbehdar</w:t>
      </w:r>
      <w:proofErr w:type="spellEnd"/>
      <w:r w:rsidRPr="00DA2F5C">
        <w:rPr>
          <w:rFonts w:ascii="Times New Roman" w:hAnsi="Times New Roman" w:cs="Times New Roman"/>
        </w:rPr>
        <w:t xml:space="preserve"> et al., 2013; Rajabi et al., 2015).</w:t>
      </w:r>
    </w:p>
    <w:p w14:paraId="47BF3BAD" w14:textId="67D07249" w:rsidR="00D040C3" w:rsidRPr="00D040C3" w:rsidRDefault="00D040C3" w:rsidP="00D040C3">
      <w:pPr>
        <w:jc w:val="both"/>
        <w:rPr>
          <w:rFonts w:ascii="Times New Roman" w:hAnsi="Times New Roman" w:cs="Times New Roman"/>
          <w:b/>
          <w:bCs/>
        </w:rPr>
      </w:pPr>
      <w:r w:rsidRPr="00D040C3">
        <w:rPr>
          <w:rFonts w:ascii="Times New Roman" w:hAnsi="Times New Roman" w:cs="Times New Roman"/>
          <w:b/>
          <w:bCs/>
        </w:rPr>
        <w:t>4. Conclusion</w:t>
      </w:r>
    </w:p>
    <w:p w14:paraId="430E47B8" w14:textId="77777777" w:rsidR="00891B4E" w:rsidRPr="00891B4E" w:rsidRDefault="00891B4E" w:rsidP="00891B4E">
      <w:pPr>
        <w:jc w:val="both"/>
        <w:rPr>
          <w:rFonts w:ascii="Times New Roman" w:hAnsi="Times New Roman" w:cs="Times New Roman"/>
        </w:rPr>
      </w:pPr>
      <w:r w:rsidRPr="00891B4E">
        <w:rPr>
          <w:rFonts w:ascii="Times New Roman" w:hAnsi="Times New Roman" w:cs="Times New Roman"/>
        </w:rPr>
        <w:t xml:space="preserve">This work demonstrated the successful production of spray-dried probiotic powders using banana, citrus, and apple peel wastes as sustainable carrier materials. The resulting powders showed desirable physicochemical characteristics, including low moisture levels (≤4.3%), reduced water activity (&lt;0.30), good solubility (&gt;84%), and suitable particle sizes ranging from 15 to 35 </w:t>
      </w:r>
      <w:proofErr w:type="spellStart"/>
      <w:r w:rsidRPr="00891B4E">
        <w:rPr>
          <w:rFonts w:ascii="Times New Roman" w:hAnsi="Times New Roman" w:cs="Times New Roman"/>
        </w:rPr>
        <w:t>μm</w:t>
      </w:r>
      <w:proofErr w:type="spellEnd"/>
      <w:r w:rsidRPr="00891B4E">
        <w:rPr>
          <w:rFonts w:ascii="Times New Roman" w:hAnsi="Times New Roman" w:cs="Times New Roman"/>
        </w:rPr>
        <w:t xml:space="preserve">. Bioactive components inherent to the peels, such as phenolics, antioxidants, and dietary </w:t>
      </w:r>
      <w:proofErr w:type="spellStart"/>
      <w:r w:rsidRPr="00891B4E">
        <w:rPr>
          <w:rFonts w:ascii="Times New Roman" w:hAnsi="Times New Roman" w:cs="Times New Roman"/>
        </w:rPr>
        <w:t>fiber</w:t>
      </w:r>
      <w:proofErr w:type="spellEnd"/>
      <w:r w:rsidRPr="00891B4E">
        <w:rPr>
          <w:rFonts w:ascii="Times New Roman" w:hAnsi="Times New Roman" w:cs="Times New Roman"/>
        </w:rPr>
        <w:t xml:space="preserve">, were largely retained after processing. Encapsulation efficiency exceeded 90% for all formulations, confirming the effective protective role of peel-based matrices. Probiotic counts remained above 8.5 log CFU/g following spray drying, with citrus peel powder exhibiting the highest survival. During storage, refrigerated conditions (4 °C) preserved probiotic viability above the recommended therapeutic level of 7 log CFU/g for 90 days, while greater losses occurred at ambient temperature. Significant relationships between encapsulation efficiency, moisture content, and probiotic stability further highlighted the importance of matrix properties. Overall, the findings support the </w:t>
      </w:r>
      <w:proofErr w:type="spellStart"/>
      <w:r w:rsidRPr="00891B4E">
        <w:rPr>
          <w:rFonts w:ascii="Times New Roman" w:hAnsi="Times New Roman" w:cs="Times New Roman"/>
        </w:rPr>
        <w:t>valorization</w:t>
      </w:r>
      <w:proofErr w:type="spellEnd"/>
      <w:r w:rsidRPr="00891B4E">
        <w:rPr>
          <w:rFonts w:ascii="Times New Roman" w:hAnsi="Times New Roman" w:cs="Times New Roman"/>
        </w:rPr>
        <w:t xml:space="preserve"> of fruit peel wastes into functional, stable probiotic powders through spray drying, providing a cost-effective and sustainable alternative to conventional encapsulating agents for functional food and nutraceutical applications.</w:t>
      </w:r>
    </w:p>
    <w:p w14:paraId="4DA53A26" w14:textId="77777777" w:rsidR="00D040C3" w:rsidRPr="00D040C3" w:rsidRDefault="00D040C3" w:rsidP="00D040C3">
      <w:pPr>
        <w:jc w:val="both"/>
        <w:rPr>
          <w:rFonts w:ascii="Times New Roman" w:hAnsi="Times New Roman" w:cs="Times New Roman"/>
          <w:b/>
          <w:bCs/>
        </w:rPr>
      </w:pPr>
      <w:bookmarkStart w:id="0" w:name="_GoBack"/>
      <w:bookmarkEnd w:id="0"/>
      <w:r w:rsidRPr="00D040C3">
        <w:rPr>
          <w:rFonts w:ascii="Times New Roman" w:hAnsi="Times New Roman" w:cs="Times New Roman"/>
          <w:b/>
          <w:bCs/>
        </w:rPr>
        <w:t>Conflict of Interest</w:t>
      </w:r>
    </w:p>
    <w:p w14:paraId="581974B1" w14:textId="1D1F574E" w:rsidR="008374A3" w:rsidRDefault="00D040C3" w:rsidP="00D040C3">
      <w:pPr>
        <w:jc w:val="both"/>
        <w:rPr>
          <w:rFonts w:ascii="Times New Roman" w:hAnsi="Times New Roman" w:cs="Times New Roman"/>
        </w:rPr>
      </w:pPr>
      <w:r w:rsidRPr="00D040C3">
        <w:rPr>
          <w:rFonts w:ascii="Times New Roman" w:hAnsi="Times New Roman" w:cs="Times New Roman"/>
        </w:rPr>
        <w:t>The authors declare no conflict of interest, financial or otherwise, related to the publication of this manuscript. The research was conducted independently, and there are no affiliations or partnerships that could influence the results or interpretation presented in this study</w:t>
      </w:r>
      <w:r w:rsidR="008374A3">
        <w:rPr>
          <w:rFonts w:ascii="Times New Roman" w:hAnsi="Times New Roman" w:cs="Times New Roman"/>
        </w:rPr>
        <w:t>.</w:t>
      </w:r>
    </w:p>
    <w:p w14:paraId="68F6BB6D" w14:textId="77777777" w:rsidR="008374A3" w:rsidRPr="004B74A4" w:rsidRDefault="008374A3" w:rsidP="008374A3">
      <w:pPr>
        <w:jc w:val="both"/>
        <w:rPr>
          <w:rFonts w:ascii="Times New Roman" w:hAnsi="Times New Roman" w:cs="Times New Roman"/>
        </w:rPr>
      </w:pPr>
      <w:r w:rsidRPr="004B74A4">
        <w:rPr>
          <w:rFonts w:ascii="Times New Roman" w:hAnsi="Times New Roman" w:cs="Times New Roman"/>
          <w:b/>
          <w:bCs/>
        </w:rPr>
        <w:t>References</w:t>
      </w:r>
    </w:p>
    <w:p w14:paraId="7F4BDC7B"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lastRenderedPageBreak/>
        <w:t>Aguilar-</w:t>
      </w:r>
      <w:proofErr w:type="spellStart"/>
      <w:r w:rsidRPr="004B74A4">
        <w:rPr>
          <w:rFonts w:ascii="Times New Roman" w:hAnsi="Times New Roman" w:cs="Times New Roman"/>
        </w:rPr>
        <w:t>Tojá</w:t>
      </w:r>
      <w:proofErr w:type="spellEnd"/>
      <w:r w:rsidRPr="004B74A4">
        <w:rPr>
          <w:rFonts w:ascii="Times New Roman" w:hAnsi="Times New Roman" w:cs="Times New Roman"/>
        </w:rPr>
        <w:t>, J. E., Quintanar-Guerrero, D., Liceaga, A. M., &amp; Zambrano-Zaragoza, M. L. (2022). Trends in spray drying of probiotics: A bibliometric analysis. </w:t>
      </w:r>
      <w:r w:rsidRPr="004B74A4">
        <w:rPr>
          <w:rFonts w:ascii="Times New Roman" w:hAnsi="Times New Roman" w:cs="Times New Roman"/>
          <w:i/>
          <w:iCs/>
        </w:rPr>
        <w:t>Food Research International</w:t>
      </w:r>
      <w:r w:rsidRPr="004B74A4">
        <w:rPr>
          <w:rFonts w:ascii="Times New Roman" w:hAnsi="Times New Roman" w:cs="Times New Roman"/>
        </w:rPr>
        <w:t>, 151, 110867.</w:t>
      </w:r>
    </w:p>
    <w:p w14:paraId="1C564F6D"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Ali, M. A., et al. (2020). Bulk and surface wettability characteristics of probiotic-loaded whey protein-alginate coacervate granules. </w:t>
      </w:r>
      <w:r w:rsidRPr="00E33D26">
        <w:rPr>
          <w:rFonts w:ascii="Times New Roman" w:hAnsi="Times New Roman" w:cs="Times New Roman"/>
          <w:i/>
          <w:iCs/>
        </w:rPr>
        <w:t>ACS Omega</w:t>
      </w:r>
      <w:r w:rsidRPr="00E33D26">
        <w:rPr>
          <w:rFonts w:ascii="Times New Roman" w:hAnsi="Times New Roman" w:cs="Times New Roman"/>
        </w:rPr>
        <w:t>, 5(34), 21745–21756. </w:t>
      </w:r>
    </w:p>
    <w:p w14:paraId="3631BC13"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Arepally</w:t>
      </w:r>
      <w:proofErr w:type="spellEnd"/>
      <w:r w:rsidRPr="00E33D26">
        <w:rPr>
          <w:rFonts w:ascii="Times New Roman" w:hAnsi="Times New Roman" w:cs="Times New Roman"/>
        </w:rPr>
        <w:t>, D., et al. (2020). Studies on survivability, storage stability of encapsulated </w:t>
      </w:r>
      <w:r w:rsidRPr="00E33D26">
        <w:rPr>
          <w:rFonts w:ascii="Times New Roman" w:hAnsi="Times New Roman" w:cs="Times New Roman"/>
          <w:i/>
          <w:iCs/>
        </w:rPr>
        <w:t>Lactobacillus acidophilus</w:t>
      </w:r>
      <w:r w:rsidRPr="00E33D26">
        <w:rPr>
          <w:rFonts w:ascii="Times New Roman" w:hAnsi="Times New Roman" w:cs="Times New Roman"/>
        </w:rPr>
        <w:t> in probiotic powder prepared by spray drying technique. </w:t>
      </w:r>
      <w:r w:rsidRPr="00E33D26">
        <w:rPr>
          <w:rFonts w:ascii="Times New Roman" w:hAnsi="Times New Roman" w:cs="Times New Roman"/>
          <w:i/>
          <w:iCs/>
        </w:rPr>
        <w:t>LWT - Food Science and Technology</w:t>
      </w:r>
      <w:r w:rsidRPr="00E33D26">
        <w:rPr>
          <w:rFonts w:ascii="Times New Roman" w:hAnsi="Times New Roman" w:cs="Times New Roman"/>
        </w:rPr>
        <w:t>, 141, 110984. </w:t>
      </w:r>
    </w:p>
    <w:p w14:paraId="2D08F693"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Behboudi-Jobbehdar</w:t>
      </w:r>
      <w:proofErr w:type="spellEnd"/>
      <w:r w:rsidRPr="00E33D26">
        <w:rPr>
          <w:rFonts w:ascii="Times New Roman" w:hAnsi="Times New Roman" w:cs="Times New Roman"/>
        </w:rPr>
        <w:t xml:space="preserve">, S., </w:t>
      </w:r>
      <w:proofErr w:type="spellStart"/>
      <w:r w:rsidRPr="00E33D26">
        <w:rPr>
          <w:rFonts w:ascii="Times New Roman" w:hAnsi="Times New Roman" w:cs="Times New Roman"/>
        </w:rPr>
        <w:t>Soukoulis</w:t>
      </w:r>
      <w:proofErr w:type="spellEnd"/>
      <w:r w:rsidRPr="00E33D26">
        <w:rPr>
          <w:rFonts w:ascii="Times New Roman" w:hAnsi="Times New Roman" w:cs="Times New Roman"/>
        </w:rPr>
        <w:t>, C., Yonekura, L., &amp; Schuck, P. (2013). Influence of spray-drying inlet temperature on physicochemical and functional properties of spray-dried milk probiotic powders. </w:t>
      </w:r>
      <w:r w:rsidRPr="00E33D26">
        <w:rPr>
          <w:rFonts w:ascii="Times New Roman" w:hAnsi="Times New Roman" w:cs="Times New Roman"/>
          <w:i/>
          <w:iCs/>
        </w:rPr>
        <w:t>Journal of Food Engineering</w:t>
      </w:r>
      <w:r w:rsidRPr="00E33D26">
        <w:rPr>
          <w:rFonts w:ascii="Times New Roman" w:hAnsi="Times New Roman" w:cs="Times New Roman"/>
        </w:rPr>
        <w:t>, 119(2), 289–297.</w:t>
      </w:r>
    </w:p>
    <w:p w14:paraId="4BE83ECB" w14:textId="77777777" w:rsidR="00595BEE" w:rsidRPr="004B74A4" w:rsidRDefault="00595BEE" w:rsidP="00595BEE">
      <w:pPr>
        <w:jc w:val="both"/>
        <w:rPr>
          <w:rFonts w:ascii="Times New Roman" w:hAnsi="Times New Roman" w:cs="Times New Roman"/>
        </w:rPr>
      </w:pPr>
      <w:proofErr w:type="spellStart"/>
      <w:r w:rsidRPr="004B74A4">
        <w:rPr>
          <w:rFonts w:ascii="Times New Roman" w:hAnsi="Times New Roman" w:cs="Times New Roman"/>
        </w:rPr>
        <w:t>Burgain</w:t>
      </w:r>
      <w:proofErr w:type="spellEnd"/>
      <w:r w:rsidRPr="004B74A4">
        <w:rPr>
          <w:rFonts w:ascii="Times New Roman" w:hAnsi="Times New Roman" w:cs="Times New Roman"/>
        </w:rPr>
        <w:t xml:space="preserve">, J., </w:t>
      </w:r>
      <w:proofErr w:type="spellStart"/>
      <w:r w:rsidRPr="004B74A4">
        <w:rPr>
          <w:rFonts w:ascii="Times New Roman" w:hAnsi="Times New Roman" w:cs="Times New Roman"/>
        </w:rPr>
        <w:t>Gaiani</w:t>
      </w:r>
      <w:proofErr w:type="spellEnd"/>
      <w:r w:rsidRPr="004B74A4">
        <w:rPr>
          <w:rFonts w:ascii="Times New Roman" w:hAnsi="Times New Roman" w:cs="Times New Roman"/>
        </w:rPr>
        <w:t>, C., Linder, M., &amp; Scher, J. (2011). Encapsulation of probiotic living cells: From laboratory scale to industrial applications. </w:t>
      </w:r>
      <w:r w:rsidRPr="004B74A4">
        <w:rPr>
          <w:rFonts w:ascii="Times New Roman" w:hAnsi="Times New Roman" w:cs="Times New Roman"/>
          <w:i/>
          <w:iCs/>
        </w:rPr>
        <w:t>Journal of Food Engineering</w:t>
      </w:r>
      <w:r w:rsidRPr="004B74A4">
        <w:rPr>
          <w:rFonts w:ascii="Times New Roman" w:hAnsi="Times New Roman" w:cs="Times New Roman"/>
        </w:rPr>
        <w:t>, *104*(4), 467-483.</w:t>
      </w:r>
    </w:p>
    <w:p w14:paraId="27BDBFF9"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Deng, G. F., Shen, C., Xu, X. R., Kuang, R. D., Guo, Y. J., Zeng, L. S., ... &amp; Li, H. B. (2012). Potential of fruit wastes as natural resources of bioactive compounds. </w:t>
      </w:r>
      <w:r w:rsidRPr="004B74A4">
        <w:rPr>
          <w:rFonts w:ascii="Times New Roman" w:hAnsi="Times New Roman" w:cs="Times New Roman"/>
          <w:i/>
          <w:iCs/>
        </w:rPr>
        <w:t>International Journal of Molecular Sciences</w:t>
      </w:r>
      <w:r w:rsidRPr="004B74A4">
        <w:rPr>
          <w:rFonts w:ascii="Times New Roman" w:hAnsi="Times New Roman" w:cs="Times New Roman"/>
        </w:rPr>
        <w:t>, *13*(7), 8308-8323.</w:t>
      </w:r>
    </w:p>
    <w:p w14:paraId="357A7F36"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 xml:space="preserve">do Nascimento, H. M. A., et al. (2024). Thermal and storage stability of novel nutraceuticals developed with </w:t>
      </w:r>
      <w:proofErr w:type="spellStart"/>
      <w:r w:rsidRPr="00E33D26">
        <w:rPr>
          <w:rFonts w:ascii="Times New Roman" w:hAnsi="Times New Roman" w:cs="Times New Roman"/>
        </w:rPr>
        <w:t>jabuticaba</w:t>
      </w:r>
      <w:proofErr w:type="spellEnd"/>
      <w:r w:rsidRPr="00E33D26">
        <w:rPr>
          <w:rFonts w:ascii="Times New Roman" w:hAnsi="Times New Roman" w:cs="Times New Roman"/>
        </w:rPr>
        <w:t xml:space="preserve"> peel and potential probiotic strains. </w:t>
      </w:r>
      <w:proofErr w:type="spellStart"/>
      <w:r w:rsidRPr="00E33D26">
        <w:rPr>
          <w:rFonts w:ascii="Times New Roman" w:hAnsi="Times New Roman" w:cs="Times New Roman"/>
          <w:i/>
          <w:iCs/>
        </w:rPr>
        <w:t>Heliyon</w:t>
      </w:r>
      <w:proofErr w:type="spellEnd"/>
      <w:r w:rsidRPr="00E33D26">
        <w:rPr>
          <w:rFonts w:ascii="Times New Roman" w:hAnsi="Times New Roman" w:cs="Times New Roman"/>
        </w:rPr>
        <w:t>, 10(23), e11885189. </w:t>
      </w:r>
    </w:p>
    <w:p w14:paraId="376F0698"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Drozłowska</w:t>
      </w:r>
      <w:proofErr w:type="spellEnd"/>
      <w:r w:rsidRPr="00E33D26">
        <w:rPr>
          <w:rFonts w:ascii="Times New Roman" w:hAnsi="Times New Roman" w:cs="Times New Roman"/>
        </w:rPr>
        <w:t>, E., et al. (2023). Spray-drying impact on the physicochemical properties and bioactive potential of polyphenolic-rich blackcurrant pomace extracts. </w:t>
      </w:r>
      <w:r w:rsidRPr="00E33D26">
        <w:rPr>
          <w:rFonts w:ascii="Times New Roman" w:hAnsi="Times New Roman" w:cs="Times New Roman"/>
          <w:i/>
          <w:iCs/>
        </w:rPr>
        <w:t>Foods</w:t>
      </w:r>
      <w:r w:rsidRPr="00E33D26">
        <w:rPr>
          <w:rFonts w:ascii="Times New Roman" w:hAnsi="Times New Roman" w:cs="Times New Roman"/>
        </w:rPr>
        <w:t>, 12(8), 1642. </w:t>
      </w:r>
    </w:p>
    <w:p w14:paraId="395CD61A"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Fonseca, M. T., et al. (2024). Improving the stability of spray-dried probiotic acerola juice. </w:t>
      </w:r>
      <w:r w:rsidRPr="00E33D26">
        <w:rPr>
          <w:rFonts w:ascii="Times New Roman" w:hAnsi="Times New Roman" w:cs="Times New Roman"/>
          <w:i/>
          <w:iCs/>
        </w:rPr>
        <w:t>Food Structure</w:t>
      </w:r>
      <w:r w:rsidRPr="00E33D26">
        <w:rPr>
          <w:rFonts w:ascii="Times New Roman" w:hAnsi="Times New Roman" w:cs="Times New Roman"/>
        </w:rPr>
        <w:t>, 41, 100789. </w:t>
      </w:r>
    </w:p>
    <w:p w14:paraId="398E77F7"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Gibson, G. R., </w:t>
      </w:r>
      <w:proofErr w:type="spellStart"/>
      <w:r w:rsidRPr="004B74A4">
        <w:rPr>
          <w:rFonts w:ascii="Times New Roman" w:hAnsi="Times New Roman" w:cs="Times New Roman"/>
        </w:rPr>
        <w:t>Hutkins</w:t>
      </w:r>
      <w:proofErr w:type="spellEnd"/>
      <w:r w:rsidRPr="004B74A4">
        <w:rPr>
          <w:rFonts w:ascii="Times New Roman" w:hAnsi="Times New Roman" w:cs="Times New Roman"/>
        </w:rPr>
        <w:t>, R., Sanders, M. E., Prescott, S. L., Reimer, R. A., Salminen, S. J., &amp; Reid, G. (2017). Expert consensus document: The International Scientific Association for Probiotics and Prebiotics (ISAPP) consensus statement on the definition and scope of prebiotics. </w:t>
      </w:r>
      <w:r w:rsidRPr="004B74A4">
        <w:rPr>
          <w:rFonts w:ascii="Times New Roman" w:hAnsi="Times New Roman" w:cs="Times New Roman"/>
          <w:i/>
          <w:iCs/>
        </w:rPr>
        <w:t>Nature Reviews Gastroenterology &amp; Hepatology</w:t>
      </w:r>
      <w:r w:rsidRPr="004B74A4">
        <w:rPr>
          <w:rFonts w:ascii="Times New Roman" w:hAnsi="Times New Roman" w:cs="Times New Roman"/>
        </w:rPr>
        <w:t>, 14(8), 491-502.</w:t>
      </w:r>
    </w:p>
    <w:p w14:paraId="299D1460" w14:textId="77777777" w:rsidR="00595BEE" w:rsidRPr="004B74A4" w:rsidRDefault="00595BEE" w:rsidP="00595BEE">
      <w:pPr>
        <w:jc w:val="both"/>
        <w:rPr>
          <w:rFonts w:ascii="Times New Roman" w:hAnsi="Times New Roman" w:cs="Times New Roman"/>
        </w:rPr>
      </w:pPr>
      <w:proofErr w:type="spellStart"/>
      <w:r w:rsidRPr="004B74A4">
        <w:rPr>
          <w:rFonts w:ascii="Times New Roman" w:hAnsi="Times New Roman" w:cs="Times New Roman"/>
        </w:rPr>
        <w:t>Girotto</w:t>
      </w:r>
      <w:proofErr w:type="spellEnd"/>
      <w:r w:rsidRPr="004B74A4">
        <w:rPr>
          <w:rFonts w:ascii="Times New Roman" w:hAnsi="Times New Roman" w:cs="Times New Roman"/>
        </w:rPr>
        <w:t>, F., Alibardi, L., &amp; Cossu, R. (2015). Food waste generation and industrial uses: A review. </w:t>
      </w:r>
      <w:r w:rsidRPr="004B74A4">
        <w:rPr>
          <w:rFonts w:ascii="Times New Roman" w:hAnsi="Times New Roman" w:cs="Times New Roman"/>
          <w:i/>
          <w:iCs/>
        </w:rPr>
        <w:t>Waste Management</w:t>
      </w:r>
      <w:r w:rsidRPr="004B74A4">
        <w:rPr>
          <w:rFonts w:ascii="Times New Roman" w:hAnsi="Times New Roman" w:cs="Times New Roman"/>
        </w:rPr>
        <w:t>, 45, 32-41.</w:t>
      </w:r>
    </w:p>
    <w:p w14:paraId="0A2371F5"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González-Montelongo, R., Lobo, M. G., &amp; González, M. (2010). Antioxidant activity in banana peel extracts: Testing extraction conditions and related bioactive compounds. </w:t>
      </w:r>
      <w:r w:rsidRPr="004B74A4">
        <w:rPr>
          <w:rFonts w:ascii="Times New Roman" w:hAnsi="Times New Roman" w:cs="Times New Roman"/>
          <w:i/>
          <w:iCs/>
        </w:rPr>
        <w:t>Food Chemistry</w:t>
      </w:r>
      <w:r w:rsidRPr="004B74A4">
        <w:rPr>
          <w:rFonts w:ascii="Times New Roman" w:hAnsi="Times New Roman" w:cs="Times New Roman"/>
        </w:rPr>
        <w:t>, 119(3), 1030-1039.</w:t>
      </w:r>
    </w:p>
    <w:p w14:paraId="0CD777A2"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Gowe, C. (2015). Review on potential use of fruit and vegetables by-products as a valuable source of natural food additives. </w:t>
      </w:r>
      <w:r w:rsidRPr="004B74A4">
        <w:rPr>
          <w:rFonts w:ascii="Times New Roman" w:hAnsi="Times New Roman" w:cs="Times New Roman"/>
          <w:i/>
          <w:iCs/>
        </w:rPr>
        <w:t>Food Science and Quality Management</w:t>
      </w:r>
      <w:r w:rsidRPr="004B74A4">
        <w:rPr>
          <w:rFonts w:ascii="Times New Roman" w:hAnsi="Times New Roman" w:cs="Times New Roman"/>
        </w:rPr>
        <w:t>, 45, 47-61.</w:t>
      </w:r>
    </w:p>
    <w:p w14:paraId="41153B19" w14:textId="77777777" w:rsidR="00595BEE" w:rsidRPr="00E33D26" w:rsidRDefault="00595BEE" w:rsidP="00595BEE">
      <w:pPr>
        <w:rPr>
          <w:rFonts w:ascii="Times New Roman" w:hAnsi="Times New Roman" w:cs="Times New Roman"/>
        </w:rPr>
      </w:pPr>
      <w:proofErr w:type="spellStart"/>
      <w:r w:rsidRPr="00E33D26">
        <w:rPr>
          <w:rFonts w:ascii="Times New Roman" w:hAnsi="Times New Roman" w:cs="Times New Roman"/>
        </w:rPr>
        <w:t>Hayayumi</w:t>
      </w:r>
      <w:proofErr w:type="spellEnd"/>
      <w:r w:rsidRPr="00E33D26">
        <w:rPr>
          <w:rFonts w:ascii="Times New Roman" w:hAnsi="Times New Roman" w:cs="Times New Roman"/>
        </w:rPr>
        <w:t>-Valdivia, M., et al. (2021). Effect of microencapsulation and mango peel powder on physicochemical properties and probiotic viability of frozen yogurt. </w:t>
      </w:r>
      <w:r w:rsidRPr="00E33D26">
        <w:rPr>
          <w:rFonts w:ascii="Times New Roman" w:hAnsi="Times New Roman" w:cs="Times New Roman"/>
          <w:i/>
          <w:iCs/>
        </w:rPr>
        <w:t>Brazilian Journal of Food Technology</w:t>
      </w:r>
      <w:r w:rsidRPr="00E33D26">
        <w:rPr>
          <w:rFonts w:ascii="Times New Roman" w:hAnsi="Times New Roman" w:cs="Times New Roman"/>
        </w:rPr>
        <w:t>, 24, e2021001. </w:t>
      </w:r>
    </w:p>
    <w:p w14:paraId="6688FF3A"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lastRenderedPageBreak/>
        <w:t xml:space="preserve">Hill, C., </w:t>
      </w:r>
      <w:proofErr w:type="spellStart"/>
      <w:r w:rsidRPr="004B74A4">
        <w:rPr>
          <w:rFonts w:ascii="Times New Roman" w:hAnsi="Times New Roman" w:cs="Times New Roman"/>
        </w:rPr>
        <w:t>Guarner</w:t>
      </w:r>
      <w:proofErr w:type="spellEnd"/>
      <w:r w:rsidRPr="004B74A4">
        <w:rPr>
          <w:rFonts w:ascii="Times New Roman" w:hAnsi="Times New Roman" w:cs="Times New Roman"/>
        </w:rPr>
        <w:t>, F., Reid, G., Gibson, G. R., Merenstein, D. J., Pot, B., ... &amp; Sanders, M. E. (2014). Expert consensus document: The International Scientific Association for Probiotics and Prebiotics consensus statement on the scope and appropriate use of the term probiotic. </w:t>
      </w:r>
      <w:r w:rsidRPr="004B74A4">
        <w:rPr>
          <w:rFonts w:ascii="Times New Roman" w:hAnsi="Times New Roman" w:cs="Times New Roman"/>
          <w:i/>
          <w:iCs/>
        </w:rPr>
        <w:t>Nature Reviews Gastroenterology &amp; Hepatology</w:t>
      </w:r>
      <w:r w:rsidRPr="004B74A4">
        <w:rPr>
          <w:rFonts w:ascii="Times New Roman" w:hAnsi="Times New Roman" w:cs="Times New Roman"/>
        </w:rPr>
        <w:t>, 11(8), 506-514.</w:t>
      </w:r>
    </w:p>
    <w:p w14:paraId="30B44969"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Huang, C. H., &amp; Sheu, R. Y. (2020). Effects of storage temperature and duration on viability of probiotics in powder form. </w:t>
      </w:r>
      <w:r w:rsidRPr="00E33D26">
        <w:rPr>
          <w:rFonts w:ascii="Times New Roman" w:hAnsi="Times New Roman" w:cs="Times New Roman"/>
          <w:i/>
          <w:iCs/>
        </w:rPr>
        <w:t>Food Science and Biotechnology</w:t>
      </w:r>
      <w:r w:rsidRPr="00E33D26">
        <w:rPr>
          <w:rFonts w:ascii="Times New Roman" w:hAnsi="Times New Roman" w:cs="Times New Roman"/>
        </w:rPr>
        <w:t>, 29(5), 735–742.</w:t>
      </w:r>
    </w:p>
    <w:p w14:paraId="0F7105DB"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Huang, S., </w:t>
      </w:r>
      <w:proofErr w:type="spellStart"/>
      <w:r w:rsidRPr="004B74A4">
        <w:rPr>
          <w:rFonts w:ascii="Times New Roman" w:hAnsi="Times New Roman" w:cs="Times New Roman"/>
        </w:rPr>
        <w:t>Vignolles</w:t>
      </w:r>
      <w:proofErr w:type="spellEnd"/>
      <w:r w:rsidRPr="004B74A4">
        <w:rPr>
          <w:rFonts w:ascii="Times New Roman" w:hAnsi="Times New Roman" w:cs="Times New Roman"/>
        </w:rPr>
        <w:t>, M. L., Chen, X. D., Le Loir, Y., Jan, G., Schuck, P., &amp; Jeanet, R. (2017). Spray drying of probiotics and other food-grade bacteria: A review. </w:t>
      </w:r>
      <w:r w:rsidRPr="004B74A4">
        <w:rPr>
          <w:rFonts w:ascii="Times New Roman" w:hAnsi="Times New Roman" w:cs="Times New Roman"/>
          <w:i/>
          <w:iCs/>
        </w:rPr>
        <w:t>Trends in Food Science &amp; Technology</w:t>
      </w:r>
      <w:r w:rsidRPr="004B74A4">
        <w:rPr>
          <w:rFonts w:ascii="Times New Roman" w:hAnsi="Times New Roman" w:cs="Times New Roman"/>
        </w:rPr>
        <w:t>, 63, 1-17.</w:t>
      </w:r>
    </w:p>
    <w:p w14:paraId="7DFA6BAF"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Jannah, S. R., et al. (2022). Study of viability, storage stability, and shelf life prediction of </w:t>
      </w:r>
      <w:r w:rsidRPr="00E33D26">
        <w:rPr>
          <w:rFonts w:ascii="Times New Roman" w:hAnsi="Times New Roman" w:cs="Times New Roman"/>
          <w:i/>
          <w:iCs/>
        </w:rPr>
        <w:t>Lactobacillus plantarum</w:t>
      </w:r>
      <w:r w:rsidRPr="00E33D26">
        <w:rPr>
          <w:rFonts w:ascii="Times New Roman" w:hAnsi="Times New Roman" w:cs="Times New Roman"/>
        </w:rPr>
        <w:t> Dad-13 spray-dried starter cultures in vacuum polyethylene packaging. </w:t>
      </w:r>
      <w:r w:rsidRPr="00E33D26">
        <w:rPr>
          <w:rFonts w:ascii="Times New Roman" w:hAnsi="Times New Roman" w:cs="Times New Roman"/>
          <w:i/>
          <w:iCs/>
        </w:rPr>
        <w:t>Foods</w:t>
      </w:r>
      <w:r w:rsidRPr="00E33D26">
        <w:rPr>
          <w:rFonts w:ascii="Times New Roman" w:hAnsi="Times New Roman" w:cs="Times New Roman"/>
        </w:rPr>
        <w:t>, 11(22), 3672. </w:t>
      </w:r>
    </w:p>
    <w:p w14:paraId="0B022392"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Joglekar, S. N., Pathak, P. D., Mandavgane, S. A., &amp; Kulkarni, B. D. (2019). Process development for the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xml:space="preserve"> of fruit peel waste. </w:t>
      </w:r>
      <w:r w:rsidRPr="004B74A4">
        <w:rPr>
          <w:rFonts w:ascii="Times New Roman" w:hAnsi="Times New Roman" w:cs="Times New Roman"/>
          <w:i/>
          <w:iCs/>
        </w:rPr>
        <w:t>Environmental Science and Pollution Research</w:t>
      </w:r>
      <w:r w:rsidRPr="004B74A4">
        <w:rPr>
          <w:rFonts w:ascii="Times New Roman" w:hAnsi="Times New Roman" w:cs="Times New Roman"/>
        </w:rPr>
        <w:t>, 26(22), 22443-22458.</w:t>
      </w:r>
    </w:p>
    <w:p w14:paraId="6C1B496A"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Kaderides</w:t>
      </w:r>
      <w:proofErr w:type="spellEnd"/>
      <w:r w:rsidRPr="00E33D26">
        <w:rPr>
          <w:rFonts w:ascii="Times New Roman" w:hAnsi="Times New Roman" w:cs="Times New Roman"/>
        </w:rPr>
        <w:t>, K., Goula, A. M., &amp; Adamopoulos, K. G. (2019). Encapsulation of pomegranate peel extract with a new carrier material from orange juice by-products. </w:t>
      </w:r>
      <w:r w:rsidRPr="00E33D26">
        <w:rPr>
          <w:rFonts w:ascii="Times New Roman" w:hAnsi="Times New Roman" w:cs="Times New Roman"/>
          <w:i/>
          <w:iCs/>
        </w:rPr>
        <w:t>Journal of Food Engineering</w:t>
      </w:r>
      <w:r w:rsidRPr="00E33D26">
        <w:rPr>
          <w:rFonts w:ascii="Times New Roman" w:hAnsi="Times New Roman" w:cs="Times New Roman"/>
        </w:rPr>
        <w:t>, 110, 49-60. </w:t>
      </w:r>
    </w:p>
    <w:p w14:paraId="6DDC5C3E"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Kobo, G. K., et al. (2022). Micro-encapsulation of phytochemicals in passion fruit peel waste using different carriers. </w:t>
      </w:r>
      <w:r w:rsidRPr="00E33D26">
        <w:rPr>
          <w:rFonts w:ascii="Times New Roman" w:hAnsi="Times New Roman" w:cs="Times New Roman"/>
          <w:i/>
          <w:iCs/>
        </w:rPr>
        <w:t>Foods</w:t>
      </w:r>
      <w:r w:rsidRPr="00E33D26">
        <w:rPr>
          <w:rFonts w:ascii="Times New Roman" w:hAnsi="Times New Roman" w:cs="Times New Roman"/>
        </w:rPr>
        <w:t>, 11(16), 2477. </w:t>
      </w:r>
    </w:p>
    <w:p w14:paraId="39CBB6BA"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Kumar, H., Bhardwaj, K., Sharma, R., </w:t>
      </w:r>
      <w:proofErr w:type="spellStart"/>
      <w:r w:rsidRPr="004B74A4">
        <w:rPr>
          <w:rFonts w:ascii="Times New Roman" w:hAnsi="Times New Roman" w:cs="Times New Roman"/>
        </w:rPr>
        <w:t>Nepovimova</w:t>
      </w:r>
      <w:proofErr w:type="spellEnd"/>
      <w:r w:rsidRPr="004B74A4">
        <w:rPr>
          <w:rFonts w:ascii="Times New Roman" w:hAnsi="Times New Roman" w:cs="Times New Roman"/>
        </w:rPr>
        <w:t xml:space="preserve">, E., </w:t>
      </w:r>
      <w:proofErr w:type="spellStart"/>
      <w:r w:rsidRPr="004B74A4">
        <w:rPr>
          <w:rFonts w:ascii="Times New Roman" w:hAnsi="Times New Roman" w:cs="Times New Roman"/>
        </w:rPr>
        <w:t>Kuča</w:t>
      </w:r>
      <w:proofErr w:type="spellEnd"/>
      <w:r w:rsidRPr="004B74A4">
        <w:rPr>
          <w:rFonts w:ascii="Times New Roman" w:hAnsi="Times New Roman" w:cs="Times New Roman"/>
        </w:rPr>
        <w:t>, K., Dhanjal, D. S., ... &amp; Kumar, D. (2020). Fruit and vegetable peels: Utilization of high value horticultural waste in novel industrial applications. </w:t>
      </w:r>
      <w:r w:rsidRPr="004B74A4">
        <w:rPr>
          <w:rFonts w:ascii="Times New Roman" w:hAnsi="Times New Roman" w:cs="Times New Roman"/>
          <w:i/>
          <w:iCs/>
        </w:rPr>
        <w:t>Molecules</w:t>
      </w:r>
      <w:r w:rsidRPr="004B74A4">
        <w:rPr>
          <w:rFonts w:ascii="Times New Roman" w:hAnsi="Times New Roman" w:cs="Times New Roman"/>
        </w:rPr>
        <w:t>, 25</w:t>
      </w:r>
      <w:r>
        <w:rPr>
          <w:rFonts w:ascii="Times New Roman" w:hAnsi="Times New Roman" w:cs="Times New Roman"/>
        </w:rPr>
        <w:t xml:space="preserve"> </w:t>
      </w:r>
      <w:r w:rsidRPr="004B74A4">
        <w:rPr>
          <w:rFonts w:ascii="Times New Roman" w:hAnsi="Times New Roman" w:cs="Times New Roman"/>
        </w:rPr>
        <w:t>(12), 2812.</w:t>
      </w:r>
    </w:p>
    <w:p w14:paraId="572DCF51"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 xml:space="preserve">Lascano, R. A., et al. (2020). </w:t>
      </w:r>
      <w:proofErr w:type="spellStart"/>
      <w:r w:rsidRPr="00E33D26">
        <w:rPr>
          <w:rFonts w:ascii="Times New Roman" w:hAnsi="Times New Roman" w:cs="Times New Roman"/>
        </w:rPr>
        <w:t>Physico</w:t>
      </w:r>
      <w:proofErr w:type="spellEnd"/>
      <w:r w:rsidRPr="00E33D26">
        <w:rPr>
          <w:rFonts w:ascii="Times New Roman" w:hAnsi="Times New Roman" w:cs="Times New Roman"/>
        </w:rPr>
        <w:t>-chemical properties, probiotic stability and sensory acceptability of spray dried soursop juice powder. </w:t>
      </w:r>
      <w:r w:rsidRPr="00E33D26">
        <w:rPr>
          <w:rFonts w:ascii="Times New Roman" w:hAnsi="Times New Roman" w:cs="Times New Roman"/>
          <w:i/>
          <w:iCs/>
        </w:rPr>
        <w:t>Food Research</w:t>
      </w:r>
      <w:r w:rsidRPr="00E33D26">
        <w:rPr>
          <w:rFonts w:ascii="Times New Roman" w:hAnsi="Times New Roman" w:cs="Times New Roman"/>
        </w:rPr>
        <w:t>, 4(</w:t>
      </w:r>
      <w:proofErr w:type="spellStart"/>
      <w:r w:rsidRPr="00E33D26">
        <w:rPr>
          <w:rFonts w:ascii="Times New Roman" w:hAnsi="Times New Roman" w:cs="Times New Roman"/>
        </w:rPr>
        <w:t>Suppl</w:t>
      </w:r>
      <w:proofErr w:type="spellEnd"/>
      <w:r w:rsidRPr="00E33D26">
        <w:rPr>
          <w:rFonts w:ascii="Times New Roman" w:hAnsi="Times New Roman" w:cs="Times New Roman"/>
        </w:rPr>
        <w:t xml:space="preserve"> 3), 95-102. </w:t>
      </w:r>
    </w:p>
    <w:p w14:paraId="137736C9"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Lourenço, S. C., et al. (2020). Microencapsulation of pineapple peel extract by spray drying: Experiments and modelling. </w:t>
      </w:r>
      <w:r w:rsidRPr="00E33D26">
        <w:rPr>
          <w:rFonts w:ascii="Times New Roman" w:hAnsi="Times New Roman" w:cs="Times New Roman"/>
          <w:i/>
          <w:iCs/>
        </w:rPr>
        <w:t>Powders</w:t>
      </w:r>
      <w:r w:rsidRPr="00E33D26">
        <w:rPr>
          <w:rFonts w:ascii="Times New Roman" w:hAnsi="Times New Roman" w:cs="Times New Roman"/>
        </w:rPr>
        <w:t>, 1(2), 51-66. </w:t>
      </w:r>
    </w:p>
    <w:p w14:paraId="5F7D871F"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Mirabella, N., Castellani, V., &amp; Sala, S. (2014). Current options for the </w:t>
      </w:r>
      <w:proofErr w:type="spellStart"/>
      <w:r w:rsidRPr="004B74A4">
        <w:rPr>
          <w:rFonts w:ascii="Times New Roman" w:hAnsi="Times New Roman" w:cs="Times New Roman"/>
        </w:rPr>
        <w:t>valorization</w:t>
      </w:r>
      <w:proofErr w:type="spellEnd"/>
      <w:r w:rsidRPr="004B74A4">
        <w:rPr>
          <w:rFonts w:ascii="Times New Roman" w:hAnsi="Times New Roman" w:cs="Times New Roman"/>
        </w:rPr>
        <w:t xml:space="preserve"> of food manufacturing waste: A review. </w:t>
      </w:r>
      <w:r w:rsidRPr="004B74A4">
        <w:rPr>
          <w:rFonts w:ascii="Times New Roman" w:hAnsi="Times New Roman" w:cs="Times New Roman"/>
          <w:i/>
          <w:iCs/>
        </w:rPr>
        <w:t>Journal of Cleaner Production</w:t>
      </w:r>
      <w:r w:rsidRPr="004B74A4">
        <w:rPr>
          <w:rFonts w:ascii="Times New Roman" w:hAnsi="Times New Roman" w:cs="Times New Roman"/>
        </w:rPr>
        <w:t>, 65, 28-41.</w:t>
      </w:r>
    </w:p>
    <w:p w14:paraId="6DB5A2C0"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Misra, S., et al. (2023). A comparative approach on the spray and freeze drying of probiotic bacteria. </w:t>
      </w:r>
      <w:r w:rsidRPr="00E33D26">
        <w:rPr>
          <w:rFonts w:ascii="Times New Roman" w:hAnsi="Times New Roman" w:cs="Times New Roman"/>
          <w:i/>
          <w:iCs/>
        </w:rPr>
        <w:t>Food Chemistry Advances</w:t>
      </w:r>
      <w:r w:rsidRPr="00E33D26">
        <w:rPr>
          <w:rFonts w:ascii="Times New Roman" w:hAnsi="Times New Roman" w:cs="Times New Roman"/>
        </w:rPr>
        <w:t>, 3, 100456. </w:t>
      </w:r>
    </w:p>
    <w:p w14:paraId="6C318E91"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Narayanan, R., et al. (2023). Delivery of probiotics by encapsulation using spray drying technology. </w:t>
      </w:r>
      <w:r w:rsidRPr="00E33D26">
        <w:rPr>
          <w:rFonts w:ascii="Times New Roman" w:hAnsi="Times New Roman" w:cs="Times New Roman"/>
          <w:i/>
          <w:iCs/>
        </w:rPr>
        <w:t>AATCC Journal of Research</w:t>
      </w:r>
      <w:r w:rsidRPr="00E33D26">
        <w:rPr>
          <w:rFonts w:ascii="Times New Roman" w:hAnsi="Times New Roman" w:cs="Times New Roman"/>
        </w:rPr>
        <w:t>, 10(2), 1-10. </w:t>
      </w:r>
    </w:p>
    <w:p w14:paraId="44374364"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Nazzaro, F., Orlando, P., Fratianni, F., &amp; Coppola, R. (2012). Microencapsulation in food science and biotechnology. </w:t>
      </w:r>
      <w:r w:rsidRPr="004B74A4">
        <w:rPr>
          <w:rFonts w:ascii="Times New Roman" w:hAnsi="Times New Roman" w:cs="Times New Roman"/>
          <w:i/>
          <w:iCs/>
        </w:rPr>
        <w:t>Current Opinion in Biotechnology</w:t>
      </w:r>
      <w:r w:rsidRPr="004B74A4">
        <w:rPr>
          <w:rFonts w:ascii="Times New Roman" w:hAnsi="Times New Roman" w:cs="Times New Roman"/>
        </w:rPr>
        <w:t>, 23(2), 182-186.</w:t>
      </w:r>
    </w:p>
    <w:p w14:paraId="172130C4" w14:textId="77777777" w:rsidR="00595BEE" w:rsidRPr="00E33D26" w:rsidRDefault="00595BEE" w:rsidP="00595BEE">
      <w:pPr>
        <w:rPr>
          <w:rFonts w:ascii="Times New Roman" w:hAnsi="Times New Roman" w:cs="Times New Roman"/>
        </w:rPr>
      </w:pPr>
      <w:proofErr w:type="spellStart"/>
      <w:r w:rsidRPr="00E33D26">
        <w:rPr>
          <w:rFonts w:ascii="Times New Roman" w:hAnsi="Times New Roman" w:cs="Times New Roman"/>
        </w:rPr>
        <w:lastRenderedPageBreak/>
        <w:t>Palachum</w:t>
      </w:r>
      <w:proofErr w:type="spellEnd"/>
      <w:r w:rsidRPr="00E33D26">
        <w:rPr>
          <w:rFonts w:ascii="Times New Roman" w:hAnsi="Times New Roman" w:cs="Times New Roman"/>
        </w:rPr>
        <w:t>, W., et al. (2025). Probiotic-enriched whole pineapple juice powder: Optimal conditions and storage stability. </w:t>
      </w:r>
      <w:r w:rsidRPr="00E33D26">
        <w:rPr>
          <w:rFonts w:ascii="Times New Roman" w:hAnsi="Times New Roman" w:cs="Times New Roman"/>
          <w:i/>
          <w:iCs/>
        </w:rPr>
        <w:t>Food Chemistry Advances</w:t>
      </w:r>
      <w:r w:rsidRPr="00E33D26">
        <w:rPr>
          <w:rFonts w:ascii="Times New Roman" w:hAnsi="Times New Roman" w:cs="Times New Roman"/>
        </w:rPr>
        <w:t>, 5, 100712. </w:t>
      </w:r>
    </w:p>
    <w:p w14:paraId="6F589615"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Picot, A., &amp; Lacroix, C. (2004). Encapsulation of bifidobacteria in whey protein-based microcapsules and survival in simulated gastrointestinal conditions and in yoghurt. </w:t>
      </w:r>
      <w:r w:rsidRPr="004B74A4">
        <w:rPr>
          <w:rFonts w:ascii="Times New Roman" w:hAnsi="Times New Roman" w:cs="Times New Roman"/>
          <w:i/>
          <w:iCs/>
        </w:rPr>
        <w:t>International Dairy Journal</w:t>
      </w:r>
      <w:r w:rsidRPr="004B74A4">
        <w:rPr>
          <w:rFonts w:ascii="Times New Roman" w:hAnsi="Times New Roman" w:cs="Times New Roman"/>
        </w:rPr>
        <w:t>, 14(6), 505-515.</w:t>
      </w:r>
    </w:p>
    <w:p w14:paraId="34829D63" w14:textId="77777777" w:rsidR="00595BEE" w:rsidRPr="00E33D26" w:rsidRDefault="00595BEE" w:rsidP="00595BEE">
      <w:pPr>
        <w:jc w:val="both"/>
        <w:rPr>
          <w:rFonts w:ascii="Times New Roman" w:hAnsi="Times New Roman" w:cs="Times New Roman"/>
        </w:rPr>
      </w:pPr>
      <w:r w:rsidRPr="00E33D26">
        <w:rPr>
          <w:rFonts w:ascii="Times New Roman" w:hAnsi="Times New Roman" w:cs="Times New Roman"/>
        </w:rPr>
        <w:t xml:space="preserve">Rajabi, H., Ghorbani, M., Jafari, S. M., </w:t>
      </w:r>
      <w:proofErr w:type="spellStart"/>
      <w:r w:rsidRPr="00E33D26">
        <w:rPr>
          <w:rFonts w:ascii="Times New Roman" w:hAnsi="Times New Roman" w:cs="Times New Roman"/>
        </w:rPr>
        <w:t>Mahoonak</w:t>
      </w:r>
      <w:proofErr w:type="spellEnd"/>
      <w:r w:rsidRPr="00E33D26">
        <w:rPr>
          <w:rFonts w:ascii="Times New Roman" w:hAnsi="Times New Roman" w:cs="Times New Roman"/>
        </w:rPr>
        <w:t xml:space="preserve">, A. S., &amp; </w:t>
      </w:r>
      <w:proofErr w:type="spellStart"/>
      <w:r w:rsidRPr="00E33D26">
        <w:rPr>
          <w:rFonts w:ascii="Times New Roman" w:hAnsi="Times New Roman" w:cs="Times New Roman"/>
        </w:rPr>
        <w:t>Rajabzadeh</w:t>
      </w:r>
      <w:proofErr w:type="spellEnd"/>
      <w:r w:rsidRPr="00E33D26">
        <w:rPr>
          <w:rFonts w:ascii="Times New Roman" w:hAnsi="Times New Roman" w:cs="Times New Roman"/>
        </w:rPr>
        <w:t xml:space="preserve">, G. (2015). Retention of saffron bioactive components by spray drying encapsulation using maltodextrin, gum Arabic and </w:t>
      </w:r>
      <w:proofErr w:type="spellStart"/>
      <w:r w:rsidRPr="00E33D26">
        <w:rPr>
          <w:rFonts w:ascii="Times New Roman" w:hAnsi="Times New Roman" w:cs="Times New Roman"/>
        </w:rPr>
        <w:t>gelatin</w:t>
      </w:r>
      <w:proofErr w:type="spellEnd"/>
      <w:r w:rsidRPr="00E33D26">
        <w:rPr>
          <w:rFonts w:ascii="Times New Roman" w:hAnsi="Times New Roman" w:cs="Times New Roman"/>
        </w:rPr>
        <w:t xml:space="preserve"> as wall materials. </w:t>
      </w:r>
      <w:r w:rsidRPr="00E33D26">
        <w:rPr>
          <w:rFonts w:ascii="Times New Roman" w:hAnsi="Times New Roman" w:cs="Times New Roman"/>
          <w:i/>
          <w:iCs/>
        </w:rPr>
        <w:t>Food Hydrocolloids</w:t>
      </w:r>
      <w:r w:rsidRPr="00E33D26">
        <w:rPr>
          <w:rFonts w:ascii="Times New Roman" w:hAnsi="Times New Roman" w:cs="Times New Roman"/>
        </w:rPr>
        <w:t>, 51, 102–110.</w:t>
      </w:r>
    </w:p>
    <w:p w14:paraId="11DCBF40"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 xml:space="preserve">Rajam, R., &amp; </w:t>
      </w:r>
      <w:proofErr w:type="spellStart"/>
      <w:r w:rsidRPr="004B74A4">
        <w:rPr>
          <w:rFonts w:ascii="Times New Roman" w:hAnsi="Times New Roman" w:cs="Times New Roman"/>
        </w:rPr>
        <w:t>Anandharamakrishnan</w:t>
      </w:r>
      <w:proofErr w:type="spellEnd"/>
      <w:r w:rsidRPr="004B74A4">
        <w:rPr>
          <w:rFonts w:ascii="Times New Roman" w:hAnsi="Times New Roman" w:cs="Times New Roman"/>
        </w:rPr>
        <w:t xml:space="preserve">, C. (2015). Microencapsulation of Lactobacillus plantarum (MTCC 5422) with </w:t>
      </w:r>
      <w:proofErr w:type="spellStart"/>
      <w:r w:rsidRPr="004B74A4">
        <w:rPr>
          <w:rFonts w:ascii="Times New Roman" w:hAnsi="Times New Roman" w:cs="Times New Roman"/>
        </w:rPr>
        <w:t>fructooligosaccharide</w:t>
      </w:r>
      <w:proofErr w:type="spellEnd"/>
      <w:r w:rsidRPr="004B74A4">
        <w:rPr>
          <w:rFonts w:ascii="Times New Roman" w:hAnsi="Times New Roman" w:cs="Times New Roman"/>
        </w:rPr>
        <w:t xml:space="preserve"> as wall material by spray drying. </w:t>
      </w:r>
      <w:r w:rsidRPr="004B74A4">
        <w:rPr>
          <w:rFonts w:ascii="Times New Roman" w:hAnsi="Times New Roman" w:cs="Times New Roman"/>
          <w:i/>
          <w:iCs/>
        </w:rPr>
        <w:t>LWT-Food Science and Technology</w:t>
      </w:r>
      <w:r w:rsidRPr="004B74A4">
        <w:rPr>
          <w:rFonts w:ascii="Times New Roman" w:hAnsi="Times New Roman" w:cs="Times New Roman"/>
        </w:rPr>
        <w:t>, 60(2), 773-780.</w:t>
      </w:r>
    </w:p>
    <w:p w14:paraId="5CA1BD62"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Riveros, A. L. R., et al. (2024). Mixed fruit juice powder with addition of lactobacilli. </w:t>
      </w:r>
      <w:r w:rsidRPr="00E33D26">
        <w:rPr>
          <w:rFonts w:ascii="Times New Roman" w:hAnsi="Times New Roman" w:cs="Times New Roman"/>
          <w:i/>
          <w:iCs/>
        </w:rPr>
        <w:t>Food Science and Technology</w:t>
      </w:r>
      <w:r w:rsidRPr="00E33D26">
        <w:rPr>
          <w:rFonts w:ascii="Times New Roman" w:hAnsi="Times New Roman" w:cs="Times New Roman"/>
        </w:rPr>
        <w:t>, 44, e148. </w:t>
      </w:r>
    </w:p>
    <w:p w14:paraId="43EB4F37"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Riveros, A. L. R., et al. (2024). Mixed fruit juice powder with addition of lactobacilli: Physicochemical properties and probiotic stability. </w:t>
      </w:r>
      <w:r w:rsidRPr="00E33D26">
        <w:rPr>
          <w:rFonts w:ascii="Times New Roman" w:hAnsi="Times New Roman" w:cs="Times New Roman"/>
          <w:i/>
          <w:iCs/>
        </w:rPr>
        <w:t>Food Science and Technology</w:t>
      </w:r>
      <w:r w:rsidRPr="00E33D26">
        <w:rPr>
          <w:rFonts w:ascii="Times New Roman" w:hAnsi="Times New Roman" w:cs="Times New Roman"/>
        </w:rPr>
        <w:t>, 44, e148. </w:t>
      </w:r>
    </w:p>
    <w:p w14:paraId="354AB910"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Sagar, N. A., Pareek, S., Sharma, S., Yahia, E. M., &amp; Lobo, M. G. (2018). Fruit and vegetable waste: Bioactive compounds, their extraction, and possible utilization. </w:t>
      </w:r>
      <w:r w:rsidRPr="004B74A4">
        <w:rPr>
          <w:rFonts w:ascii="Times New Roman" w:hAnsi="Times New Roman" w:cs="Times New Roman"/>
          <w:i/>
          <w:iCs/>
        </w:rPr>
        <w:t>Comprehensive Reviews in Food Science and Food Safety</w:t>
      </w:r>
      <w:r w:rsidRPr="004B74A4">
        <w:rPr>
          <w:rFonts w:ascii="Times New Roman" w:hAnsi="Times New Roman" w:cs="Times New Roman"/>
        </w:rPr>
        <w:t>, 17(3), 512-531.</w:t>
      </w:r>
    </w:p>
    <w:p w14:paraId="0EAA6A9D"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Sanders, M. E., Merenstein, D. J., Reid, G., Gibson, G. R., &amp; Rastall, R. A. (2019). Probiotics and prebiotics in intestinal health and disease: from biology to the clinic. </w:t>
      </w:r>
      <w:r w:rsidRPr="004B74A4">
        <w:rPr>
          <w:rFonts w:ascii="Times New Roman" w:hAnsi="Times New Roman" w:cs="Times New Roman"/>
          <w:i/>
          <w:iCs/>
        </w:rPr>
        <w:t>Nature Reviews Gastroenterology &amp; Hepatology</w:t>
      </w:r>
      <w:r w:rsidRPr="004B74A4">
        <w:rPr>
          <w:rFonts w:ascii="Times New Roman" w:hAnsi="Times New Roman" w:cs="Times New Roman"/>
        </w:rPr>
        <w:t>, 16(10), 605-616.</w:t>
      </w:r>
    </w:p>
    <w:p w14:paraId="3AC8CDAC"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Santivarangkna</w:t>
      </w:r>
      <w:proofErr w:type="spellEnd"/>
      <w:r w:rsidRPr="00E33D26">
        <w:rPr>
          <w:rFonts w:ascii="Times New Roman" w:hAnsi="Times New Roman" w:cs="Times New Roman"/>
        </w:rPr>
        <w:t>, C., et al. (2015). Storage stability of probiotic powder. In </w:t>
      </w:r>
      <w:r w:rsidRPr="00E33D26">
        <w:rPr>
          <w:rFonts w:ascii="Times New Roman" w:hAnsi="Times New Roman" w:cs="Times New Roman"/>
          <w:i/>
          <w:iCs/>
        </w:rPr>
        <w:t>Probiotic Powder for Dry Foods</w:t>
      </w:r>
      <w:r w:rsidRPr="00E33D26">
        <w:rPr>
          <w:rFonts w:ascii="Times New Roman" w:hAnsi="Times New Roman" w:cs="Times New Roman"/>
        </w:rPr>
        <w:t> (pp. 1-20). Taylor &amp; Francis.</w:t>
      </w:r>
    </w:p>
    <w:p w14:paraId="448701A5"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Silva, M. P., Tulini, F. L., &amp; Hubinger, M. D. (2023). Trends in encapsulation of probiotics in foods: A review. </w:t>
      </w:r>
      <w:r w:rsidRPr="004B74A4">
        <w:rPr>
          <w:rFonts w:ascii="Times New Roman" w:hAnsi="Times New Roman" w:cs="Times New Roman"/>
          <w:i/>
          <w:iCs/>
        </w:rPr>
        <w:t>Current Opinion in Food Science</w:t>
      </w:r>
      <w:r w:rsidRPr="004B74A4">
        <w:rPr>
          <w:rFonts w:ascii="Times New Roman" w:hAnsi="Times New Roman" w:cs="Times New Roman"/>
        </w:rPr>
        <w:t>, 50, 100994.</w:t>
      </w:r>
    </w:p>
    <w:p w14:paraId="0A56FFB2"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t>Sin, P. Y., et al. (2024). Factors influencing probiotic viability in spray drying. </w:t>
      </w:r>
      <w:r w:rsidRPr="00E33D26">
        <w:rPr>
          <w:rFonts w:ascii="Times New Roman" w:hAnsi="Times New Roman" w:cs="Times New Roman"/>
          <w:i/>
          <w:iCs/>
        </w:rPr>
        <w:t>Current Science and Technology</w:t>
      </w:r>
      <w:r w:rsidRPr="00E33D26">
        <w:rPr>
          <w:rFonts w:ascii="Times New Roman" w:hAnsi="Times New Roman" w:cs="Times New Roman"/>
        </w:rPr>
        <w:t>, 2(1), 1-12. </w:t>
      </w:r>
    </w:p>
    <w:p w14:paraId="469C0098"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Sultana, A., Noore, S., &amp; Hossain, M. A. (2022). Utilization of fruit peel wastes as a source of bioactive compounds: A review. </w:t>
      </w:r>
      <w:r w:rsidRPr="004B74A4">
        <w:rPr>
          <w:rFonts w:ascii="Times New Roman" w:hAnsi="Times New Roman" w:cs="Times New Roman"/>
          <w:i/>
          <w:iCs/>
        </w:rPr>
        <w:t>Journal of Food Processing and Preservation</w:t>
      </w:r>
      <w:r w:rsidRPr="004B74A4">
        <w:rPr>
          <w:rFonts w:ascii="Times New Roman" w:hAnsi="Times New Roman" w:cs="Times New Roman"/>
        </w:rPr>
        <w:t>, 46(1), e16212.</w:t>
      </w:r>
    </w:p>
    <w:p w14:paraId="69CF9225" w14:textId="77777777" w:rsidR="00595BEE" w:rsidRPr="00E33D26" w:rsidRDefault="00595BEE" w:rsidP="00595BEE">
      <w:pPr>
        <w:rPr>
          <w:rFonts w:ascii="Times New Roman" w:hAnsi="Times New Roman" w:cs="Times New Roman"/>
        </w:rPr>
      </w:pPr>
      <w:proofErr w:type="spellStart"/>
      <w:r w:rsidRPr="00E33D26">
        <w:rPr>
          <w:rFonts w:ascii="Times New Roman" w:hAnsi="Times New Roman" w:cs="Times New Roman"/>
        </w:rPr>
        <w:t>Tanganurat</w:t>
      </w:r>
      <w:proofErr w:type="spellEnd"/>
      <w:r w:rsidRPr="00E33D26">
        <w:rPr>
          <w:rFonts w:ascii="Times New Roman" w:hAnsi="Times New Roman" w:cs="Times New Roman"/>
        </w:rPr>
        <w:t>, P. (2025). Development of probiotic fruit juice powder using foam-mat drying and effervescent technology. </w:t>
      </w:r>
      <w:r w:rsidRPr="00E33D26">
        <w:rPr>
          <w:rFonts w:ascii="Times New Roman" w:hAnsi="Times New Roman" w:cs="Times New Roman"/>
          <w:i/>
          <w:iCs/>
        </w:rPr>
        <w:t>Food Research</w:t>
      </w:r>
      <w:r w:rsidRPr="00E33D26">
        <w:rPr>
          <w:rFonts w:ascii="Times New Roman" w:hAnsi="Times New Roman" w:cs="Times New Roman"/>
        </w:rPr>
        <w:t>, 9(</w:t>
      </w:r>
      <w:proofErr w:type="spellStart"/>
      <w:r w:rsidRPr="00E33D26">
        <w:rPr>
          <w:rFonts w:ascii="Times New Roman" w:hAnsi="Times New Roman" w:cs="Times New Roman"/>
        </w:rPr>
        <w:t>Suppl</w:t>
      </w:r>
      <w:proofErr w:type="spellEnd"/>
      <w:r w:rsidRPr="00E33D26">
        <w:rPr>
          <w:rFonts w:ascii="Times New Roman" w:hAnsi="Times New Roman" w:cs="Times New Roman"/>
        </w:rPr>
        <w:t xml:space="preserve"> 3), 1-12. </w:t>
      </w:r>
    </w:p>
    <w:p w14:paraId="5B2687DB" w14:textId="77777777" w:rsidR="00595BEE" w:rsidRPr="00E33D26" w:rsidRDefault="00595BEE" w:rsidP="00595BEE">
      <w:pPr>
        <w:jc w:val="both"/>
        <w:rPr>
          <w:rFonts w:ascii="Times New Roman" w:hAnsi="Times New Roman" w:cs="Times New Roman"/>
        </w:rPr>
      </w:pPr>
      <w:proofErr w:type="spellStart"/>
      <w:r w:rsidRPr="00E33D26">
        <w:rPr>
          <w:rFonts w:ascii="Times New Roman" w:hAnsi="Times New Roman" w:cs="Times New Roman"/>
        </w:rPr>
        <w:t>Tontul</w:t>
      </w:r>
      <w:proofErr w:type="spellEnd"/>
      <w:r w:rsidRPr="00E33D26">
        <w:rPr>
          <w:rFonts w:ascii="Times New Roman" w:hAnsi="Times New Roman" w:cs="Times New Roman"/>
        </w:rPr>
        <w:t>, I., &amp; Topuz, A. (2017). Effect of drying conditions on the product yield and physical properties of a snack prepared from pumpkin pulp. </w:t>
      </w:r>
      <w:r w:rsidRPr="00E33D26">
        <w:rPr>
          <w:rFonts w:ascii="Times New Roman" w:hAnsi="Times New Roman" w:cs="Times New Roman"/>
          <w:i/>
          <w:iCs/>
        </w:rPr>
        <w:t>Journal of Food Engineering</w:t>
      </w:r>
      <w:r w:rsidRPr="00E33D26">
        <w:rPr>
          <w:rFonts w:ascii="Times New Roman" w:hAnsi="Times New Roman" w:cs="Times New Roman"/>
        </w:rPr>
        <w:t>, 201, 54-60. </w:t>
      </w:r>
    </w:p>
    <w:p w14:paraId="7036C468" w14:textId="77777777" w:rsidR="00595BEE" w:rsidRPr="004B74A4" w:rsidRDefault="00595BEE" w:rsidP="00595BEE">
      <w:pPr>
        <w:jc w:val="both"/>
        <w:rPr>
          <w:rFonts w:ascii="Times New Roman" w:hAnsi="Times New Roman" w:cs="Times New Roman"/>
        </w:rPr>
      </w:pPr>
      <w:r w:rsidRPr="004B74A4">
        <w:rPr>
          <w:rFonts w:ascii="Times New Roman" w:hAnsi="Times New Roman" w:cs="Times New Roman"/>
        </w:rPr>
        <w:t>Tripathi, M. K., &amp; Giri, S. K. (2014). Probiotic functional foods: Survival of probiotics during processing and storage. </w:t>
      </w:r>
      <w:r w:rsidRPr="004B74A4">
        <w:rPr>
          <w:rFonts w:ascii="Times New Roman" w:hAnsi="Times New Roman" w:cs="Times New Roman"/>
          <w:i/>
          <w:iCs/>
        </w:rPr>
        <w:t>Journal of Functional Foods</w:t>
      </w:r>
      <w:r w:rsidRPr="004B74A4">
        <w:rPr>
          <w:rFonts w:ascii="Times New Roman" w:hAnsi="Times New Roman" w:cs="Times New Roman"/>
        </w:rPr>
        <w:t>,9, 225-241.</w:t>
      </w:r>
    </w:p>
    <w:p w14:paraId="0019C08C" w14:textId="77777777" w:rsidR="00595BEE" w:rsidRPr="00E33D26" w:rsidRDefault="00595BEE" w:rsidP="00595BEE">
      <w:pPr>
        <w:rPr>
          <w:rFonts w:ascii="Times New Roman" w:hAnsi="Times New Roman" w:cs="Times New Roman"/>
        </w:rPr>
      </w:pPr>
      <w:r w:rsidRPr="00E33D26">
        <w:rPr>
          <w:rFonts w:ascii="Times New Roman" w:hAnsi="Times New Roman" w:cs="Times New Roman"/>
        </w:rPr>
        <w:lastRenderedPageBreak/>
        <w:t>Vargas, M. F. V., et al. (2025). Encapsulation improves viability and stability of spray-dried probiotics. </w:t>
      </w:r>
      <w:r w:rsidRPr="00E33D26">
        <w:rPr>
          <w:rFonts w:ascii="Times New Roman" w:hAnsi="Times New Roman" w:cs="Times New Roman"/>
          <w:i/>
          <w:iCs/>
        </w:rPr>
        <w:t>Foods</w:t>
      </w:r>
      <w:r w:rsidRPr="00E33D26">
        <w:rPr>
          <w:rFonts w:ascii="Times New Roman" w:hAnsi="Times New Roman" w:cs="Times New Roman"/>
        </w:rPr>
        <w:t>, 14(11), 1789. </w:t>
      </w:r>
    </w:p>
    <w:p w14:paraId="5B86EC0B" w14:textId="1048B0B3" w:rsidR="008374A3" w:rsidRPr="004B74A4" w:rsidRDefault="00595BEE" w:rsidP="008374A3">
      <w:pPr>
        <w:jc w:val="both"/>
        <w:rPr>
          <w:rFonts w:ascii="Times New Roman" w:hAnsi="Times New Roman" w:cs="Times New Roman"/>
        </w:rPr>
      </w:pPr>
      <w:r w:rsidRPr="004B74A4">
        <w:rPr>
          <w:rFonts w:ascii="Times New Roman" w:hAnsi="Times New Roman" w:cs="Times New Roman"/>
        </w:rPr>
        <w:t>Wang, Y., Wu, Y., Wang, Y., Xu, H., Mei, X., Yu, D., ... &amp; Li, W. (2020). Antioxidant properties of probiotic bacteria. </w:t>
      </w:r>
      <w:r w:rsidRPr="004B74A4">
        <w:rPr>
          <w:rFonts w:ascii="Times New Roman" w:hAnsi="Times New Roman" w:cs="Times New Roman"/>
          <w:i/>
          <w:iCs/>
        </w:rPr>
        <w:t>Nutrients</w:t>
      </w:r>
      <w:r w:rsidRPr="004B74A4">
        <w:rPr>
          <w:rFonts w:ascii="Times New Roman" w:hAnsi="Times New Roman" w:cs="Times New Roman"/>
        </w:rPr>
        <w:t>, 12(4), 1163.</w:t>
      </w:r>
    </w:p>
    <w:p w14:paraId="6334503A" w14:textId="77777777" w:rsidR="008374A3" w:rsidRPr="00D040C3" w:rsidRDefault="008374A3" w:rsidP="00D040C3">
      <w:pPr>
        <w:jc w:val="both"/>
        <w:rPr>
          <w:rFonts w:ascii="Times New Roman" w:hAnsi="Times New Roman" w:cs="Times New Roman"/>
        </w:rPr>
      </w:pPr>
    </w:p>
    <w:p w14:paraId="5909BD7F" w14:textId="77777777" w:rsidR="007F3C0F" w:rsidRPr="00D040C3" w:rsidRDefault="007F3C0F">
      <w:pPr>
        <w:rPr>
          <w:rFonts w:ascii="Times New Roman" w:hAnsi="Times New Roman" w:cs="Times New Roman"/>
        </w:rPr>
      </w:pPr>
    </w:p>
    <w:sectPr w:rsidR="007F3C0F" w:rsidRPr="00D040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C8AEE" w14:textId="77777777" w:rsidR="009C1178" w:rsidRDefault="009C1178" w:rsidP="00075533">
      <w:pPr>
        <w:spacing w:after="0" w:line="240" w:lineRule="auto"/>
      </w:pPr>
      <w:r>
        <w:separator/>
      </w:r>
    </w:p>
  </w:endnote>
  <w:endnote w:type="continuationSeparator" w:id="0">
    <w:p w14:paraId="5A306F89" w14:textId="77777777" w:rsidR="009C1178" w:rsidRDefault="009C1178" w:rsidP="0007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74F0" w14:textId="77777777" w:rsidR="00075533" w:rsidRDefault="00075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83F1" w14:textId="77777777" w:rsidR="00075533" w:rsidRDefault="00075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20F2" w14:textId="77777777" w:rsidR="00075533" w:rsidRDefault="0007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C7F2A" w14:textId="77777777" w:rsidR="009C1178" w:rsidRDefault="009C1178" w:rsidP="00075533">
      <w:pPr>
        <w:spacing w:after="0" w:line="240" w:lineRule="auto"/>
      </w:pPr>
      <w:r>
        <w:separator/>
      </w:r>
    </w:p>
  </w:footnote>
  <w:footnote w:type="continuationSeparator" w:id="0">
    <w:p w14:paraId="4DDDBAE1" w14:textId="77777777" w:rsidR="009C1178" w:rsidRDefault="009C1178" w:rsidP="00075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ED03" w14:textId="7C3F552D" w:rsidR="00075533" w:rsidRDefault="00075533">
    <w:pPr>
      <w:pStyle w:val="Header"/>
    </w:pPr>
    <w:r>
      <w:rPr>
        <w:noProof/>
      </w:rPr>
      <w:pict w14:anchorId="2C20A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26FC" w14:textId="400AC922" w:rsidR="00075533" w:rsidRDefault="00075533">
    <w:pPr>
      <w:pStyle w:val="Header"/>
    </w:pPr>
    <w:r>
      <w:rPr>
        <w:noProof/>
      </w:rPr>
      <w:pict w14:anchorId="3AEA0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8339" w14:textId="03D11B66" w:rsidR="00075533" w:rsidRDefault="00075533">
    <w:pPr>
      <w:pStyle w:val="Header"/>
    </w:pPr>
    <w:r>
      <w:rPr>
        <w:noProof/>
      </w:rPr>
      <w:pict w14:anchorId="3FFDB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5D30"/>
    <w:multiLevelType w:val="multilevel"/>
    <w:tmpl w:val="977C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F0"/>
    <w:rsid w:val="00075533"/>
    <w:rsid w:val="001252B5"/>
    <w:rsid w:val="00155914"/>
    <w:rsid w:val="001B1671"/>
    <w:rsid w:val="002321C4"/>
    <w:rsid w:val="003051CC"/>
    <w:rsid w:val="00320408"/>
    <w:rsid w:val="003B4F7E"/>
    <w:rsid w:val="004B74A4"/>
    <w:rsid w:val="004B7827"/>
    <w:rsid w:val="004C52F7"/>
    <w:rsid w:val="0054402B"/>
    <w:rsid w:val="005705FF"/>
    <w:rsid w:val="00595BEE"/>
    <w:rsid w:val="005E2634"/>
    <w:rsid w:val="0064173C"/>
    <w:rsid w:val="006440E4"/>
    <w:rsid w:val="00670930"/>
    <w:rsid w:val="006A006D"/>
    <w:rsid w:val="006A0E1C"/>
    <w:rsid w:val="006B2F81"/>
    <w:rsid w:val="00780BF0"/>
    <w:rsid w:val="007F3C0F"/>
    <w:rsid w:val="008374A3"/>
    <w:rsid w:val="00846691"/>
    <w:rsid w:val="0085467D"/>
    <w:rsid w:val="00864432"/>
    <w:rsid w:val="00891B4E"/>
    <w:rsid w:val="00953E56"/>
    <w:rsid w:val="009C1178"/>
    <w:rsid w:val="009C3EAE"/>
    <w:rsid w:val="00A1188B"/>
    <w:rsid w:val="00A96B60"/>
    <w:rsid w:val="00B00898"/>
    <w:rsid w:val="00B05B3B"/>
    <w:rsid w:val="00B06A88"/>
    <w:rsid w:val="00B42A56"/>
    <w:rsid w:val="00BB1C59"/>
    <w:rsid w:val="00BB31F6"/>
    <w:rsid w:val="00BF6305"/>
    <w:rsid w:val="00CE0D4B"/>
    <w:rsid w:val="00D040C3"/>
    <w:rsid w:val="00D3374E"/>
    <w:rsid w:val="00D912EA"/>
    <w:rsid w:val="00DA2F5C"/>
    <w:rsid w:val="00DB3CE0"/>
    <w:rsid w:val="00EB18F5"/>
    <w:rsid w:val="00EF0499"/>
    <w:rsid w:val="00F114EA"/>
    <w:rsid w:val="00FA75E6"/>
    <w:rsid w:val="00FB7BAD"/>
    <w:rsid w:val="00FF40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51820"/>
  <w15:chartTrackingRefBased/>
  <w15:docId w15:val="{E0C84B20-6E39-4B2A-82AE-FF0F189A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BF0"/>
  </w:style>
  <w:style w:type="paragraph" w:styleId="Heading1">
    <w:name w:val="heading 1"/>
    <w:basedOn w:val="Normal"/>
    <w:next w:val="Normal"/>
    <w:link w:val="Heading1Char"/>
    <w:uiPriority w:val="9"/>
    <w:qFormat/>
    <w:rsid w:val="00780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BF0"/>
    <w:rPr>
      <w:rFonts w:eastAsiaTheme="majorEastAsia" w:cstheme="majorBidi"/>
      <w:color w:val="272727" w:themeColor="text1" w:themeTint="D8"/>
    </w:rPr>
  </w:style>
  <w:style w:type="paragraph" w:styleId="Title">
    <w:name w:val="Title"/>
    <w:basedOn w:val="Normal"/>
    <w:next w:val="Normal"/>
    <w:link w:val="TitleChar"/>
    <w:uiPriority w:val="10"/>
    <w:qFormat/>
    <w:rsid w:val="00780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BF0"/>
    <w:pPr>
      <w:spacing w:before="160"/>
      <w:jc w:val="center"/>
    </w:pPr>
    <w:rPr>
      <w:i/>
      <w:iCs/>
      <w:color w:val="404040" w:themeColor="text1" w:themeTint="BF"/>
    </w:rPr>
  </w:style>
  <w:style w:type="character" w:customStyle="1" w:styleId="QuoteChar">
    <w:name w:val="Quote Char"/>
    <w:basedOn w:val="DefaultParagraphFont"/>
    <w:link w:val="Quote"/>
    <w:uiPriority w:val="29"/>
    <w:rsid w:val="00780BF0"/>
    <w:rPr>
      <w:i/>
      <w:iCs/>
      <w:color w:val="404040" w:themeColor="text1" w:themeTint="BF"/>
    </w:rPr>
  </w:style>
  <w:style w:type="paragraph" w:styleId="ListParagraph">
    <w:name w:val="List Paragraph"/>
    <w:basedOn w:val="Normal"/>
    <w:uiPriority w:val="34"/>
    <w:qFormat/>
    <w:rsid w:val="00780BF0"/>
    <w:pPr>
      <w:ind w:left="720"/>
      <w:contextualSpacing/>
    </w:pPr>
  </w:style>
  <w:style w:type="character" w:styleId="IntenseEmphasis">
    <w:name w:val="Intense Emphasis"/>
    <w:basedOn w:val="DefaultParagraphFont"/>
    <w:uiPriority w:val="21"/>
    <w:qFormat/>
    <w:rsid w:val="00780BF0"/>
    <w:rPr>
      <w:i/>
      <w:iCs/>
      <w:color w:val="2F5496" w:themeColor="accent1" w:themeShade="BF"/>
    </w:rPr>
  </w:style>
  <w:style w:type="paragraph" w:styleId="IntenseQuote">
    <w:name w:val="Intense Quote"/>
    <w:basedOn w:val="Normal"/>
    <w:next w:val="Normal"/>
    <w:link w:val="IntenseQuoteChar"/>
    <w:uiPriority w:val="30"/>
    <w:qFormat/>
    <w:rsid w:val="00780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BF0"/>
    <w:rPr>
      <w:i/>
      <w:iCs/>
      <w:color w:val="2F5496" w:themeColor="accent1" w:themeShade="BF"/>
    </w:rPr>
  </w:style>
  <w:style w:type="character" w:styleId="IntenseReference">
    <w:name w:val="Intense Reference"/>
    <w:basedOn w:val="DefaultParagraphFont"/>
    <w:uiPriority w:val="32"/>
    <w:qFormat/>
    <w:rsid w:val="00780BF0"/>
    <w:rPr>
      <w:b/>
      <w:bCs/>
      <w:smallCaps/>
      <w:color w:val="2F5496" w:themeColor="accent1" w:themeShade="BF"/>
      <w:spacing w:val="5"/>
    </w:rPr>
  </w:style>
  <w:style w:type="table" w:styleId="TableGrid">
    <w:name w:val="Table Grid"/>
    <w:basedOn w:val="TableNormal"/>
    <w:uiPriority w:val="39"/>
    <w:rsid w:val="0030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52F7"/>
    <w:rPr>
      <w:rFonts w:ascii="Times New Roman" w:hAnsi="Times New Roman" w:cs="Times New Roman"/>
    </w:rPr>
  </w:style>
  <w:style w:type="paragraph" w:styleId="Header">
    <w:name w:val="header"/>
    <w:basedOn w:val="Normal"/>
    <w:link w:val="HeaderChar"/>
    <w:uiPriority w:val="99"/>
    <w:unhideWhenUsed/>
    <w:rsid w:val="00075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33"/>
  </w:style>
  <w:style w:type="paragraph" w:styleId="Footer">
    <w:name w:val="footer"/>
    <w:basedOn w:val="Normal"/>
    <w:link w:val="FooterChar"/>
    <w:uiPriority w:val="99"/>
    <w:unhideWhenUsed/>
    <w:rsid w:val="00075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15</Pages>
  <Words>5146</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SDI 1084</cp:lastModifiedBy>
  <cp:revision>46</cp:revision>
  <dcterms:created xsi:type="dcterms:W3CDTF">2026-01-10T16:36:00Z</dcterms:created>
  <dcterms:modified xsi:type="dcterms:W3CDTF">2026-02-17T12:03:00Z</dcterms:modified>
</cp:coreProperties>
</file>