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54A5" w:rsidRDefault="0057720C">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SOURCING FOR ALTERNATIVE BAKER’S YEAST FROM DETERIORATED FRUITS</w:t>
      </w:r>
    </w:p>
    <w:p w:rsidR="003154A5" w:rsidRDefault="003154A5">
      <w:pPr>
        <w:spacing w:after="0" w:line="240" w:lineRule="auto"/>
        <w:jc w:val="right"/>
        <w:rPr>
          <w:rFonts w:ascii="Times New Roman" w:eastAsia="Times New Roman" w:hAnsi="Times New Roman" w:cs="Times New Roman"/>
          <w:b/>
          <w:bCs/>
          <w:sz w:val="24"/>
          <w:szCs w:val="24"/>
        </w:rPr>
      </w:pPr>
    </w:p>
    <w:p w:rsidR="003154A5" w:rsidRDefault="003154A5">
      <w:pPr>
        <w:spacing w:after="0" w:line="240" w:lineRule="auto"/>
        <w:rPr>
          <w:rFonts w:ascii="Times New Roman" w:eastAsia="Times New Roman" w:hAnsi="Times New Roman" w:cs="Times New Roman"/>
          <w:b/>
          <w:bCs/>
          <w:sz w:val="24"/>
          <w:szCs w:val="24"/>
        </w:rPr>
      </w:pPr>
    </w:p>
    <w:p w:rsidR="005D1117" w:rsidRDefault="005D1117">
      <w:pPr>
        <w:spacing w:after="0" w:line="240" w:lineRule="auto"/>
        <w:rPr>
          <w:rFonts w:ascii="Times New Roman" w:eastAsia="Times New Roman" w:hAnsi="Times New Roman" w:cs="Times New Roman"/>
          <w:sz w:val="24"/>
          <w:szCs w:val="24"/>
        </w:rPr>
      </w:pPr>
    </w:p>
    <w:p w:rsidR="003154A5" w:rsidRDefault="003154A5">
      <w:pPr>
        <w:spacing w:after="0" w:line="240" w:lineRule="auto"/>
        <w:jc w:val="center"/>
        <w:rPr>
          <w:rFonts w:ascii="Times New Roman" w:eastAsia="Times New Roman" w:hAnsi="Times New Roman" w:cs="Times New Roman"/>
          <w:sz w:val="24"/>
          <w:szCs w:val="24"/>
        </w:rPr>
      </w:pPr>
    </w:p>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Aim: </w:t>
      </w:r>
      <w:r>
        <w:rPr>
          <w:rFonts w:ascii="Times New Roman" w:eastAsia="Times New Roman" w:hAnsi="Times New Roman" w:cs="Times New Roman"/>
          <w:sz w:val="24"/>
          <w:szCs w:val="24"/>
        </w:rPr>
        <w:t>The aim of this study was to source for alternative baker’s yeasts from deteriorated fruits.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 Design:</w:t>
      </w:r>
      <w:r>
        <w:rPr>
          <w:rFonts w:ascii="Times New Roman" w:eastAsia="Times New Roman" w:hAnsi="Times New Roman" w:cs="Times New Roman"/>
          <w:sz w:val="24"/>
          <w:szCs w:val="24"/>
        </w:rPr>
        <w:t xml:space="preserve"> The study employs statistical analysis of the data interpretation.</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Place and duration of Study:</w:t>
      </w:r>
      <w:r>
        <w:rPr>
          <w:rFonts w:ascii="Times New Roman" w:eastAsia="Times New Roman" w:hAnsi="Times New Roman" w:cs="Times New Roman"/>
          <w:sz w:val="24"/>
          <w:szCs w:val="24"/>
        </w:rPr>
        <w:t xml:space="preserve"> Deteriorated fruits (cucumber, watermelon, banana, pawpaw, orange, and pineapple) were collected from local fruit vendors in </w:t>
      </w:r>
      <w:proofErr w:type="spellStart"/>
      <w:r>
        <w:rPr>
          <w:rFonts w:ascii="Times New Roman" w:eastAsia="Times New Roman" w:hAnsi="Times New Roman" w:cs="Times New Roman"/>
          <w:sz w:val="24"/>
          <w:szCs w:val="24"/>
        </w:rPr>
        <w:t>Rumuokoro</w:t>
      </w:r>
      <w:proofErr w:type="spellEnd"/>
      <w:r>
        <w:rPr>
          <w:rFonts w:ascii="Times New Roman" w:eastAsia="Times New Roman" w:hAnsi="Times New Roman" w:cs="Times New Roman"/>
          <w:sz w:val="24"/>
          <w:szCs w:val="24"/>
        </w:rPr>
        <w:t xml:space="preserve"> market, located in the </w:t>
      </w:r>
      <w:proofErr w:type="spellStart"/>
      <w:r>
        <w:rPr>
          <w:rFonts w:ascii="Times New Roman" w:eastAsia="Times New Roman" w:hAnsi="Times New Roman" w:cs="Times New Roman"/>
          <w:sz w:val="24"/>
          <w:szCs w:val="24"/>
        </w:rPr>
        <w:t>Obio</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Akpo</w:t>
      </w:r>
      <w:proofErr w:type="spellEnd"/>
      <w:r>
        <w:rPr>
          <w:rFonts w:ascii="Times New Roman" w:eastAsia="Times New Roman" w:hAnsi="Times New Roman" w:cs="Times New Roman"/>
          <w:sz w:val="24"/>
          <w:szCs w:val="24"/>
        </w:rPr>
        <w:t xml:space="preserve"> Local Government Area of Rivers State, Nigeria. These fruits were selected due to their common occurrence in markets and their high likelihood of spoilage, which may </w:t>
      </w:r>
      <w:proofErr w:type="spellStart"/>
      <w:r>
        <w:rPr>
          <w:rFonts w:ascii="Times New Roman" w:eastAsia="Times New Roman" w:hAnsi="Times New Roman" w:cs="Times New Roman"/>
          <w:sz w:val="24"/>
          <w:szCs w:val="24"/>
        </w:rPr>
        <w:t>harbour</w:t>
      </w:r>
      <w:proofErr w:type="spellEnd"/>
      <w:r>
        <w:rPr>
          <w:rFonts w:ascii="Times New Roman" w:eastAsia="Times New Roman" w:hAnsi="Times New Roman" w:cs="Times New Roman"/>
          <w:sz w:val="24"/>
          <w:szCs w:val="24"/>
        </w:rPr>
        <w:t xml:space="preserve"> diverse yeast populations. The collection process will involve visiting multiple vendors to ensure a variety of samples. Each fruit was properly labeled and transported to Laboratory with 24 hours after purchased and were subjected to microbiological procedures which includes standard plate counts, biochemical, morphological and microscopic identification of the isolates.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Results:</w:t>
      </w:r>
      <w:r>
        <w:rPr>
          <w:rFonts w:ascii="Times New Roman" w:eastAsia="Times New Roman" w:hAnsi="Times New Roman" w:cs="Times New Roman"/>
          <w:sz w:val="24"/>
          <w:szCs w:val="24"/>
        </w:rPr>
        <w:t xml:space="preserve"> Yeast counts varied significantly among the fruit samples, with pineapple recording the highest yeast population (7.64 ± 0.14 log</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CFU/g) and banana the lowest (5.00 ± 0.00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 xml:space="preserve">CFU/g) (p = 0.00015). A total of thirty-six (36) isolates belonging to the following genera </w:t>
      </w:r>
      <w:r>
        <w:rPr>
          <w:rFonts w:ascii="Times New Roman" w:eastAsia="Times New Roman" w:hAnsi="Times New Roman" w:cs="Times New Roman"/>
          <w:i/>
          <w:iCs/>
          <w:sz w:val="24"/>
          <w:szCs w:val="24"/>
        </w:rPr>
        <w:t>Pichia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Candida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Debaromycces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Meyerozyma</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The isolates were screened for sugar fermentation, pathogenicity and tolerance tests resulted in selecting seventeen (17) isolates. After the subjection of the seventeen (17) yeast isolates to leavening activity, dough rising capacity (DRC) and baking trials, the number of yeast isolates were reduced to two (2) genera </w:t>
      </w:r>
      <w:r>
        <w:rPr>
          <w:rFonts w:ascii="Times New Roman" w:eastAsia="Times New Roman" w:hAnsi="Times New Roman" w:cs="Times New Roman"/>
          <w:i/>
          <w:iCs/>
          <w:sz w:val="24"/>
          <w:szCs w:val="24"/>
        </w:rPr>
        <w:t>Pichia</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iCs/>
          <w:sz w:val="24"/>
          <w:szCs w:val="24"/>
        </w:rPr>
        <w:t>Saccharomyce</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The data obtained were analyzed statistically using SPSS version 24, Results indicated that </w:t>
      </w:r>
      <w:r>
        <w:rPr>
          <w:rFonts w:ascii="Times New Roman" w:eastAsia="Times New Roman" w:hAnsi="Times New Roman" w:cs="Times New Roman"/>
          <w:i/>
          <w:iCs/>
          <w:sz w:val="24"/>
          <w:szCs w:val="24"/>
        </w:rPr>
        <w:t>Pichia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species exhibited leavening activity and dough rising capacity comparable to the control (commercial yeast) suggestive of evolution of carbon (iv) oxide significant for enhanced bread quality. </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r>
        <w:rPr>
          <w:rFonts w:ascii="Times New Roman" w:eastAsia="Times New Roman" w:hAnsi="Times New Roman" w:cs="Times New Roman"/>
          <w:sz w:val="24"/>
          <w:szCs w:val="24"/>
        </w:rPr>
        <w:t xml:space="preserve"> This study identified wild yeast isolates from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-waste fruits, particularly </w:t>
      </w:r>
      <w:r>
        <w:rPr>
          <w:rFonts w:ascii="Times New Roman" w:eastAsia="Times New Roman" w:hAnsi="Times New Roman" w:cs="Times New Roman"/>
          <w:i/>
          <w:iCs/>
          <w:sz w:val="24"/>
          <w:szCs w:val="24"/>
        </w:rPr>
        <w:t xml:space="preserve">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with fermentative efficiency comparable to commercial baker’s yeast. These strains offer a sustainable, cost-effective alternative for bread production, reducing reliance on imported yeast while maintaining quality. Further optimization could enhance their industrial application</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Future research should focus on molecular characterization, fermentation optimization, large-scale trials, expanded applications, sensory evaluation, and industry collaboration to fully harness these yeast isolates potential.</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Keywords: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-waste fruits, Yeast physiological characterization, Stress tolerance in yeasts, Biotechnological applications, Microbial diversity</w:t>
      </w:r>
    </w:p>
    <w:p w:rsidR="003154A5" w:rsidRDefault="003154A5">
      <w:pPr>
        <w:spacing w:line="240" w:lineRule="auto"/>
        <w:jc w:val="both"/>
        <w:rPr>
          <w:rFonts w:ascii="Times New Roman" w:eastAsia="Times New Roman" w:hAnsi="Times New Roman" w:cs="Times New Roman"/>
          <w:sz w:val="24"/>
          <w:szCs w:val="24"/>
        </w:rPr>
      </w:pPr>
    </w:p>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INTRODUCTION</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baking industry is a vital component of the global food sector, contributing significantly to nutrition and food security worldwide. In 2020, the global bread and bakery market was valued at USD 411.8 billion and is projected to reach USD 573.2 billion by 2028, growing at </w:t>
      </w:r>
      <w:r>
        <w:rPr>
          <w:rFonts w:ascii="Times New Roman" w:eastAsia="Times New Roman" w:hAnsi="Times New Roman" w:cs="Times New Roman"/>
          <w:sz w:val="24"/>
          <w:szCs w:val="24"/>
        </w:rPr>
        <w:lastRenderedPageBreak/>
        <w:t>a CAGR of 4.2% during the forecast period (2021-2028) (Grand View Research, 2021). This growth can be attributed to factors such as increasing population, urbanization, and changing consumer preferences towards convenience foods. Bread, a staple food consumed globally, has been a part of human civilization for thousands of years. The earliest evidence of bread making dates back to 30,000 years ago, with the discovery of charred remains of flatbreads in Europe and the Middle East (</w:t>
      </w:r>
      <w:proofErr w:type="spellStart"/>
      <w:r>
        <w:rPr>
          <w:rFonts w:ascii="Times New Roman" w:eastAsia="Times New Roman" w:hAnsi="Times New Roman" w:cs="Times New Roman"/>
          <w:sz w:val="24"/>
          <w:szCs w:val="24"/>
        </w:rPr>
        <w:t>Arranz</w:t>
      </w:r>
      <w:proofErr w:type="spellEnd"/>
      <w:r>
        <w:rPr>
          <w:rFonts w:ascii="Times New Roman" w:eastAsia="Times New Roman" w:hAnsi="Times New Roman" w:cs="Times New Roman"/>
          <w:sz w:val="24"/>
          <w:szCs w:val="24"/>
        </w:rPr>
        <w:t xml:space="preserve">-Otaegui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Over time, the methods and ingredients used in bread making have evolved, but the fundamental role of yeast in leavening and flavor development has remained constant. Traditionally, the baking industry has relied on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commonly known as baker's yeast, as the primary yeast for bread production. This species is well-suited for bread making due to its ability to efficiently ferment sugars and produce carbon dioxide, which is essential for leavening the dough (Hui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is also known for its ability to contribute to the development of specific </w:t>
      </w:r>
      <w:proofErr w:type="spellStart"/>
      <w:r>
        <w:rPr>
          <w:rFonts w:ascii="Times New Roman" w:eastAsia="Times New Roman" w:hAnsi="Times New Roman" w:cs="Times New Roman"/>
          <w:sz w:val="24"/>
          <w:szCs w:val="24"/>
        </w:rPr>
        <w:t>flavours</w:t>
      </w:r>
      <w:proofErr w:type="spellEnd"/>
      <w:r>
        <w:rPr>
          <w:rFonts w:ascii="Times New Roman" w:eastAsia="Times New Roman" w:hAnsi="Times New Roman" w:cs="Times New Roman"/>
          <w:sz w:val="24"/>
          <w:szCs w:val="24"/>
        </w:rPr>
        <w:t xml:space="preserve"> and aromas in bread through the production of various metabolites during fermentation (Birch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baking industry is currently facing increasing pressure to adopt sustainable practices and reduce its environmental impact. One significant challenge is the issue of food waste, which has become a global concern. Globally, approximately one-third of food produced for human consumption is wasted, with fruits and vegetables accounting for a significant portion of this waste (Food and Agriculture Organization of the United Nations, 2019). In the United States alone, around 40% of food goes uneaten, resulting in an estimated $161 billion in food waste annually (</w:t>
      </w:r>
      <w:proofErr w:type="spellStart"/>
      <w:r>
        <w:rPr>
          <w:rFonts w:ascii="Times New Roman" w:eastAsia="Times New Roman" w:hAnsi="Times New Roman" w:cs="Times New Roman"/>
          <w:sz w:val="24"/>
          <w:szCs w:val="24"/>
        </w:rPr>
        <w:t>ReFED</w:t>
      </w:r>
      <w:proofErr w:type="spellEnd"/>
      <w:r>
        <w:rPr>
          <w:rFonts w:ascii="Times New Roman" w:eastAsia="Times New Roman" w:hAnsi="Times New Roman" w:cs="Times New Roman"/>
          <w:sz w:val="24"/>
          <w:szCs w:val="24"/>
        </w:rPr>
        <w:t xml:space="preserve">, 2016). Spoilt fruits, often discarded due to perceived unmarketability, can serve as a valuable resource for sourcing alternative yeast strains. These yeasts can not only reduce waste but also introduce new </w:t>
      </w:r>
      <w:proofErr w:type="spellStart"/>
      <w:r>
        <w:rPr>
          <w:rFonts w:ascii="Times New Roman" w:eastAsia="Times New Roman" w:hAnsi="Times New Roman" w:cs="Times New Roman"/>
          <w:sz w:val="24"/>
          <w:szCs w:val="24"/>
        </w:rPr>
        <w:t>flavours</w:t>
      </w:r>
      <w:proofErr w:type="spellEnd"/>
      <w:r>
        <w:rPr>
          <w:rFonts w:ascii="Times New Roman" w:eastAsia="Times New Roman" w:hAnsi="Times New Roman" w:cs="Times New Roman"/>
          <w:sz w:val="24"/>
          <w:szCs w:val="24"/>
        </w:rPr>
        <w:t xml:space="preserve"> and nutritional benefits to baked products. Research has shown that various yeast species can be isolated from the surface of fruits, where they naturally occur (Lachance, 2016). By harnessing these natural populations, the baking industry can explore innovative approaches to fermentation, potentially leading to the development of unique bread products that cater to changing consumer preferences for artisanal and health-oriented foods. The use of alternative yeasts in bread making has been explored in various studies. For example, </w:t>
      </w:r>
      <w:proofErr w:type="spellStart"/>
      <w:r>
        <w:rPr>
          <w:rFonts w:ascii="Times New Roman" w:eastAsia="Times New Roman" w:hAnsi="Times New Roman" w:cs="Times New Roman"/>
          <w:i/>
          <w:iCs/>
          <w:sz w:val="24"/>
          <w:szCs w:val="24"/>
        </w:rPr>
        <w:t>Kazachstania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gamospora</w:t>
      </w:r>
      <w:proofErr w:type="spellEnd"/>
      <w:r>
        <w:rPr>
          <w:rFonts w:ascii="Times New Roman" w:eastAsia="Times New Roman" w:hAnsi="Times New Roman" w:cs="Times New Roman"/>
          <w:sz w:val="24"/>
          <w:szCs w:val="24"/>
        </w:rPr>
        <w:t xml:space="preserve"> has been identified as a potential alternative for traditional baker's yeast, offering unique fermentation properties that can enhance bread quality (</w:t>
      </w:r>
      <w:proofErr w:type="spellStart"/>
      <w:r>
        <w:rPr>
          <w:rFonts w:ascii="Times New Roman" w:eastAsia="Times New Roman" w:hAnsi="Times New Roman" w:cs="Times New Roman"/>
          <w:sz w:val="24"/>
          <w:szCs w:val="24"/>
        </w:rPr>
        <w:t>Kachalkin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i/>
          <w:iCs/>
          <w:sz w:val="24"/>
          <w:szCs w:val="24"/>
        </w:rPr>
        <w:t>Wickerhamomyces</w:t>
      </w:r>
      <w:proofErr w:type="spellEnd"/>
      <w:r>
        <w:rPr>
          <w:rFonts w:ascii="Times New Roman" w:eastAsia="Times New Roman" w:hAnsi="Times New Roman" w:cs="Times New Roman"/>
          <w:i/>
          <w:iCs/>
          <w:sz w:val="24"/>
          <w:szCs w:val="24"/>
        </w:rPr>
        <w:t xml:space="preserve"> sub </w:t>
      </w:r>
      <w:proofErr w:type="spellStart"/>
      <w:r>
        <w:rPr>
          <w:rFonts w:ascii="Times New Roman" w:eastAsia="Times New Roman" w:hAnsi="Times New Roman" w:cs="Times New Roman"/>
          <w:i/>
          <w:iCs/>
          <w:sz w:val="24"/>
          <w:szCs w:val="24"/>
        </w:rPr>
        <w:t>pelliculosus</w:t>
      </w:r>
      <w:proofErr w:type="spellEnd"/>
      <w:r>
        <w:rPr>
          <w:rFonts w:ascii="Times New Roman" w:eastAsia="Times New Roman" w:hAnsi="Times New Roman" w:cs="Times New Roman"/>
          <w:sz w:val="24"/>
          <w:szCs w:val="24"/>
        </w:rPr>
        <w:t xml:space="preserve">, known for its ability to ferment various sugars, has also been studied for its suitability in diverse baking applications (Sampaio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2008). Additionally, </w:t>
      </w:r>
      <w:r>
        <w:rPr>
          <w:rFonts w:ascii="Times New Roman" w:eastAsia="Times New Roman" w:hAnsi="Times New Roman" w:cs="Times New Roman"/>
          <w:i/>
          <w:iCs/>
          <w:sz w:val="24"/>
          <w:szCs w:val="24"/>
        </w:rPr>
        <w:t xml:space="preserve">Candida </w:t>
      </w:r>
      <w:proofErr w:type="spellStart"/>
      <w:r>
        <w:rPr>
          <w:rFonts w:ascii="Times New Roman" w:eastAsia="Times New Roman" w:hAnsi="Times New Roman" w:cs="Times New Roman"/>
          <w:i/>
          <w:iCs/>
          <w:sz w:val="24"/>
          <w:szCs w:val="24"/>
        </w:rPr>
        <w:t>milleri</w:t>
      </w:r>
      <w:proofErr w:type="spellEnd"/>
      <w:r>
        <w:rPr>
          <w:rFonts w:ascii="Times New Roman" w:eastAsia="Times New Roman" w:hAnsi="Times New Roman" w:cs="Times New Roman"/>
          <w:sz w:val="24"/>
          <w:szCs w:val="24"/>
        </w:rPr>
        <w:t>, commonly associated with sourdough fermentation, contributes to the distinctive flavor and texture of sourdough bread (</w:t>
      </w:r>
      <w:proofErr w:type="spellStart"/>
      <w:r>
        <w:rPr>
          <w:rFonts w:ascii="Times New Roman" w:eastAsia="Times New Roman" w:hAnsi="Times New Roman" w:cs="Times New Roman"/>
          <w:sz w:val="24"/>
          <w:szCs w:val="24"/>
        </w:rPr>
        <w:t>Cauvain</w:t>
      </w:r>
      <w:proofErr w:type="spellEnd"/>
      <w:r>
        <w:rPr>
          <w:rFonts w:ascii="Times New Roman" w:eastAsia="Times New Roman" w:hAnsi="Times New Roman" w:cs="Times New Roman"/>
          <w:sz w:val="24"/>
          <w:szCs w:val="24"/>
        </w:rPr>
        <w:t xml:space="preserve"> &amp; Young 2007). </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exploring the diversity of yeast species present in discarded fruits, this project aims to contribute to the sustainability of the baking industry while providing opportunities for innovation in bread making. The isolation and identification of alternative yeasts can lead to the development of novel bread products with unique flavor profiles, improved nutritional value, and reduced reliance on traditional baker's yeast. This approach not only addresses the issue of food waste but also aligns with the growing consumer demand for sustainable and health-conscious food choices. In conclusion, the baking industry faces both challenges and opportunities in the realm of sustainability and innovation. By sourcing alternative baker's yeast from spoilt fruits, this project seeks to contribute to the development of more sustainable and diverse baking practices that can meet the evolving demands of consumers while promoting environmental stewardship.</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MATERIALS AND METHODS</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Study Area</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The study area is</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sz w:val="24"/>
          <w:szCs w:val="24"/>
        </w:rPr>
        <w:t>Rumuokoro</w:t>
      </w:r>
      <w:proofErr w:type="spellEnd"/>
      <w:r>
        <w:rPr>
          <w:rFonts w:ascii="Times New Roman" w:eastAsia="Times New Roman" w:hAnsi="Times New Roman" w:cs="Times New Roman"/>
          <w:sz w:val="24"/>
          <w:szCs w:val="24"/>
        </w:rPr>
        <w:t xml:space="preserve"> market, located in the </w:t>
      </w:r>
      <w:proofErr w:type="spellStart"/>
      <w:r>
        <w:rPr>
          <w:rFonts w:ascii="Times New Roman" w:eastAsia="Times New Roman" w:hAnsi="Times New Roman" w:cs="Times New Roman"/>
          <w:sz w:val="24"/>
          <w:szCs w:val="24"/>
        </w:rPr>
        <w:t>Obio</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Akpo</w:t>
      </w:r>
      <w:proofErr w:type="spellEnd"/>
      <w:r>
        <w:rPr>
          <w:rFonts w:ascii="Times New Roman" w:eastAsia="Times New Roman" w:hAnsi="Times New Roman" w:cs="Times New Roman"/>
          <w:sz w:val="24"/>
          <w:szCs w:val="24"/>
        </w:rPr>
        <w:t xml:space="preserve"> Local Government Area of Rivers State, Nigeria.</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Sample Collection</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Deteriorated fruits (cucumber, watermelon, banana, pawpaw, orange, and pineapple) were collected from local fruit vendors in </w:t>
      </w:r>
      <w:proofErr w:type="spellStart"/>
      <w:r>
        <w:rPr>
          <w:rFonts w:ascii="Times New Roman" w:eastAsia="Times New Roman" w:hAnsi="Times New Roman" w:cs="Times New Roman"/>
          <w:sz w:val="24"/>
          <w:szCs w:val="24"/>
        </w:rPr>
        <w:t>Rumuokoro</w:t>
      </w:r>
      <w:proofErr w:type="spellEnd"/>
      <w:r>
        <w:rPr>
          <w:rFonts w:ascii="Times New Roman" w:eastAsia="Times New Roman" w:hAnsi="Times New Roman" w:cs="Times New Roman"/>
          <w:sz w:val="24"/>
          <w:szCs w:val="24"/>
        </w:rPr>
        <w:t xml:space="preserve"> market, located in the </w:t>
      </w:r>
      <w:proofErr w:type="spellStart"/>
      <w:r>
        <w:rPr>
          <w:rFonts w:ascii="Times New Roman" w:eastAsia="Times New Roman" w:hAnsi="Times New Roman" w:cs="Times New Roman"/>
          <w:sz w:val="24"/>
          <w:szCs w:val="24"/>
        </w:rPr>
        <w:t>Obio</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Akpo</w:t>
      </w:r>
      <w:proofErr w:type="spellEnd"/>
      <w:r>
        <w:rPr>
          <w:rFonts w:ascii="Times New Roman" w:eastAsia="Times New Roman" w:hAnsi="Times New Roman" w:cs="Times New Roman"/>
          <w:sz w:val="24"/>
          <w:szCs w:val="24"/>
        </w:rPr>
        <w:t xml:space="preserve"> Local Government Area of Rivers State, Nigeria. These fruits are selected due to their common occurrence in markets and their high likelihood of spoilage, which may </w:t>
      </w:r>
      <w:proofErr w:type="spellStart"/>
      <w:r>
        <w:rPr>
          <w:rFonts w:ascii="Times New Roman" w:eastAsia="Times New Roman" w:hAnsi="Times New Roman" w:cs="Times New Roman"/>
          <w:sz w:val="24"/>
          <w:szCs w:val="24"/>
        </w:rPr>
        <w:t>harbour</w:t>
      </w:r>
      <w:proofErr w:type="spellEnd"/>
      <w:r>
        <w:rPr>
          <w:rFonts w:ascii="Times New Roman" w:eastAsia="Times New Roman" w:hAnsi="Times New Roman" w:cs="Times New Roman"/>
          <w:sz w:val="24"/>
          <w:szCs w:val="24"/>
        </w:rPr>
        <w:t xml:space="preserve"> diverse yeast populations. The collection process involved the visiting multiple vendors to ensure a variety of samples. The fruits will be inspected for signs of spoilage, such as discoloration, soft spots and other obvious signs of deterioration will be collected in sterile containers to prevent contamination during transport to the laboratory. Each fruit was labeled with the collection date and vendor information for traceability.</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 Mycological Analysis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Upon arrival at the laboratory, the collected fruit samples went thorough washing process to remove surface contaminants. Each fruit was cut into smaller pieces using sterile equipment to facilitate homogenization. A homogenate will be prepared by blending the fruit pieces in a sterile saline solution, ensuring a uniform mixture. This homogenate will then be subjected to initial mycological analysis to assess the presence of yeast and other microorganisms on the fruit surfaces. Serial dilutions of the homogenate will be prepared to facilitate the isolation of yeast colonies in subsequent steps.</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Media Preparation</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Selective media was prepared for yeast isolation, specifically Rose-Bengal Chloramphenicol Agar (RBCA). This medium is chosen for its ability to inhibit bacterial growth while allowing yeast to thrive. The preparation involved dissolving the required amounts of agar, Rose-Bengal chloramphenicol agar (RBCA) in distilled water according to standardized protocols. The media will be autoclaved at 121°C for 15 minutes at 15psi to ensure sterility. After cooling to approximately 50°C, the media will be poured into sterile Petri dishes and allowed to solidify before use.</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2.5</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Enumeration,</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Isolation and Preservation of Yeast Colonies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prepared RBCA plates was inoculated with the homogenate of the waste fruit samples. This will be done using a sterile spreader to evenly distribute the homogenate across the surface of the agar, after which 1ml of the suspension was transferred to 9ml of the distilled water in a test tube serially.  An aliquot (0.1 ml) of 10</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and 10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dilution from the respective samples were inoculated separately to surface dried nutrient agar in duplicates. The inoculated plates will then be incubated at a temperature range of 25-30°C for 48 hours to promote yeast growth. During this incubation period, distinct yeast colonies were developed. After incubation colonies were counted and used to calculate the yeast population, which can be identified based on their morphological characteristics, such as color, shape, and texture. Through morphological examination, thirty-six distinct yeast colonies, were selected. The selected colonies were subsequently subculture on RBCA plates to obtain pure isolates.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2.6</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Identification</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isolated yeast colonies were identified through a combination of morphological characteristics, microscopic techniques and biochemical test. Morphological identification was involved in observing colony features on the RBCA plates, while microscopic </w:t>
      </w:r>
      <w:r>
        <w:rPr>
          <w:rFonts w:ascii="Times New Roman" w:eastAsia="Times New Roman" w:hAnsi="Times New Roman" w:cs="Times New Roman"/>
          <w:sz w:val="24"/>
          <w:szCs w:val="24"/>
        </w:rPr>
        <w:lastRenderedPageBreak/>
        <w:t xml:space="preserve">examination was conducted using a wet mount preparation stained with </w:t>
      </w:r>
      <w:proofErr w:type="spellStart"/>
      <w:r>
        <w:rPr>
          <w:rFonts w:ascii="Times New Roman" w:eastAsia="Times New Roman" w:hAnsi="Times New Roman" w:cs="Times New Roman"/>
          <w:sz w:val="24"/>
          <w:szCs w:val="24"/>
        </w:rPr>
        <w:t>lacto</w:t>
      </w:r>
      <w:proofErr w:type="spellEnd"/>
      <w:r>
        <w:rPr>
          <w:rFonts w:ascii="Times New Roman" w:eastAsia="Times New Roman" w:hAnsi="Times New Roman" w:cs="Times New Roman"/>
          <w:sz w:val="24"/>
          <w:szCs w:val="24"/>
        </w:rPr>
        <w:t xml:space="preserve"> phenol cotton blue to visualize cellular structures.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morphological identification, biochemical tests were performed to determine the fermentation capabilities of the identified yeast species. This will include carbohydrate assimilation tests (Sugar fermentation test) to assess the ability of the yeasts to utilize various sugars, as well as fermentation tests to evaluate gas production and acid formation</w:t>
      </w:r>
      <w:r>
        <w:t xml:space="preserve"> </w:t>
      </w:r>
      <w:r>
        <w:rPr>
          <w:rFonts w:ascii="Times New Roman" w:eastAsia="Times New Roman" w:hAnsi="Times New Roman" w:cs="Times New Roman"/>
          <w:sz w:val="24"/>
          <w:szCs w:val="24"/>
        </w:rPr>
        <w:t xml:space="preserve">(Barnett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2000). </w:t>
      </w:r>
    </w:p>
    <w:p w:rsidR="003154A5" w:rsidRDefault="0057720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2.6.1 Identification of Yeast Isolates by Cultural Technique</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fungal isolates were identified based on morphological and microscopic characteristics such as colony growth pattern, conidial morphology, and pigmentation. The technique described by Forbes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(2007) was also adopted for the identification of the isolated fungi using cotton blue in lactophenol stain. This was done by placing a drop of the stain on clean slide with the aid of a mounting needle, where a small portion of the aerial mycelia from the representative fungi cultures was removed and placed in a drop of </w:t>
      </w:r>
      <w:proofErr w:type="spellStart"/>
      <w:r>
        <w:rPr>
          <w:rFonts w:ascii="Times New Roman" w:eastAsia="Times New Roman" w:hAnsi="Times New Roman" w:cs="Times New Roman"/>
          <w:sz w:val="24"/>
          <w:szCs w:val="24"/>
        </w:rPr>
        <w:t>lacto</w:t>
      </w:r>
      <w:proofErr w:type="spellEnd"/>
      <w:r>
        <w:rPr>
          <w:rFonts w:ascii="Times New Roman" w:eastAsia="Times New Roman" w:hAnsi="Times New Roman" w:cs="Times New Roman"/>
          <w:sz w:val="24"/>
          <w:szCs w:val="24"/>
        </w:rPr>
        <w:t xml:space="preserve"> phenol. The mycelium was well spread on the slide with the needle. A cover slip was gently placed with little pressure to eliminate air bubbles. The slide was then mounted and viewed under the light microscope with ×10 and ×40 objective lenses. The morphological characteristics and appearance of the fungal isolates seen were identified in accordance with standard scheme for identification of fungi as adopted by </w:t>
      </w:r>
      <w:proofErr w:type="spellStart"/>
      <w:r>
        <w:rPr>
          <w:rFonts w:ascii="Times New Roman" w:eastAsia="Times New Roman" w:hAnsi="Times New Roman" w:cs="Times New Roman"/>
          <w:sz w:val="24"/>
          <w:szCs w:val="24"/>
        </w:rPr>
        <w:t>Okerentugba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Ezereonye</w:t>
      </w:r>
      <w:proofErr w:type="spellEnd"/>
      <w:r>
        <w:rPr>
          <w:rFonts w:ascii="Times New Roman" w:eastAsia="Times New Roman" w:hAnsi="Times New Roman" w:cs="Times New Roman"/>
          <w:sz w:val="24"/>
          <w:szCs w:val="24"/>
        </w:rPr>
        <w:t xml:space="preserve"> (2003).</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 Sugar Fermentation Test</w:t>
      </w:r>
    </w:p>
    <w:p w:rsidR="003154A5" w:rsidRDefault="005772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test was carried out to determine whether the organisms could ferment a particular sugar. The sugars tested were glucose, sucrose, fructose, maltose, and lactose. One gram1g of sugar was added into 80ml of peptone water and stirred thoroughly to </w:t>
      </w:r>
      <w:proofErr w:type="spellStart"/>
      <w:r>
        <w:rPr>
          <w:rFonts w:ascii="Times New Roman" w:eastAsia="Times New Roman" w:hAnsi="Times New Roman" w:cs="Times New Roman"/>
          <w:sz w:val="24"/>
          <w:szCs w:val="24"/>
        </w:rPr>
        <w:t>solubilise</w:t>
      </w:r>
      <w:proofErr w:type="spellEnd"/>
      <w:r>
        <w:rPr>
          <w:rFonts w:ascii="Times New Roman" w:eastAsia="Times New Roman" w:hAnsi="Times New Roman" w:cs="Times New Roman"/>
          <w:sz w:val="24"/>
          <w:szCs w:val="24"/>
        </w:rPr>
        <w:t xml:space="preserve"> the sugar, after which 20ml of 0.2% (w/v) methyl red indicator was added to the sugar-peptone water solution. 10ml of the sugar-peptone water solution was dispensed into test tubes containing inverted Durham’s tubes and autoclaved at 121</w:t>
      </w:r>
      <w:r>
        <w:rPr>
          <w:rFonts w:ascii="Times New Roman" w:eastAsia="Times New Roman" w:hAnsi="Times New Roman" w:cs="Times New Roman"/>
          <w:b/>
          <w:bCs/>
          <w:sz w:val="24"/>
          <w:szCs w:val="24"/>
          <w:vertAlign w:val="superscript"/>
        </w:rPr>
        <w:t>o</w:t>
      </w:r>
      <w:r>
        <w:rPr>
          <w:rFonts w:ascii="Times New Roman" w:eastAsia="Times New Roman" w:hAnsi="Times New Roman" w:cs="Times New Roman"/>
          <w:sz w:val="24"/>
          <w:szCs w:val="24"/>
        </w:rPr>
        <w:t>C for 15 minutes. The test tubes were allowed to cool, inoculated with an overnight growth culture (24 hours old culture). The tubes were incubated at 37</w:t>
      </w:r>
      <w:r>
        <w:rPr>
          <w:rFonts w:ascii="Times New Roman" w:eastAsia="Times New Roman" w:hAnsi="Times New Roman" w:cs="Times New Roman"/>
          <w:b/>
          <w:bCs/>
          <w:sz w:val="24"/>
          <w:szCs w:val="24"/>
          <w:vertAlign w:val="superscript"/>
        </w:rPr>
        <w:t>o</w:t>
      </w:r>
      <w:r>
        <w:rPr>
          <w:rFonts w:ascii="Times New Roman" w:eastAsia="Times New Roman" w:hAnsi="Times New Roman" w:cs="Times New Roman"/>
          <w:sz w:val="24"/>
          <w:szCs w:val="24"/>
        </w:rPr>
        <w:t xml:space="preserve">C for 24 hours. An orange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showed a positive result for both fermentation and oxidation and presence of bubbles in the Durham’s tubes indicated gas production (Prescott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2005). </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 Pathogenicity Tests</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2.8.1 Motility Test</w:t>
      </w:r>
    </w:p>
    <w:p w:rsidR="003154A5" w:rsidRDefault="0057720C">
      <w:pPr>
        <w:tabs>
          <w:tab w:val="left" w:pos="759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Motility is the ability of an organism to move by itself by means of propeller-like flagella unique to bacteria or by special fibrils that produce a gliding form of motility. To differentiate between motile and non-motile bacteria. Medium was prepared according to manufacturer’s specification and was left to set in a vertical position. Inoculation was made with a straight sterile wire making a single stab down the center of the tube to about half the depth of the medium and incubated at 37°C for 24 hours. Motile bacteria were characterized by giving diffuse hazy growth that spread throughout the medium rendering it slightly opaque. While the non-motile bacterial that yield motile variants, a discrete line of growth was formed along the stab and diffused outgrowth that fanned out from one or two points (Holt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1994).</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2.8.2 Hemolysis</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Yeast isolates were streaked onto blood agar plates and incubated at 30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for 24 hours. Hemolysis was observed as a clear zone around the colonies (Kurtzman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2011).</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2.8.3 Capsule Staining</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Capsule staining was performed using the India ink method. A loopful of yeast cells was mixed with a drop of India ink on a microscope slide, covered with a coverslip, and observed under a light microscope at 100x using oil immersion. The presence of a clear halo around the cells indicated capsule formation</w:t>
      </w:r>
      <w:r>
        <w:rPr>
          <w:rFonts w:ascii="Times New Roman" w:eastAsia="Times New Roman" w:hAnsi="Times New Roman" w:cs="Times New Roman"/>
          <w:b/>
          <w:bCs/>
          <w:sz w:val="24"/>
          <w:szCs w:val="24"/>
        </w:rPr>
        <w:t>.</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2.9 Screening of Yeasts Isolates </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2.9.1 Starch Hydrolysis</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Starch hydrolysis was tested by inoculating yeast isolates onto starch agar and incubating at 25</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 2</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for 24 hours. After incubation, the plates were flooded with </w:t>
      </w:r>
      <w:proofErr w:type="spellStart"/>
      <w:r>
        <w:rPr>
          <w:rFonts w:ascii="Times New Roman" w:eastAsia="Times New Roman" w:hAnsi="Times New Roman" w:cs="Times New Roman"/>
          <w:sz w:val="24"/>
          <w:szCs w:val="24"/>
        </w:rPr>
        <w:t>Lugol’s</w:t>
      </w:r>
      <w:proofErr w:type="spellEnd"/>
      <w:r>
        <w:rPr>
          <w:rFonts w:ascii="Times New Roman" w:eastAsia="Times New Roman" w:hAnsi="Times New Roman" w:cs="Times New Roman"/>
          <w:sz w:val="24"/>
          <w:szCs w:val="24"/>
        </w:rPr>
        <w:t xml:space="preserve"> iodine solution. A clear zone around the colony indicated starch hydrolysis (Kumar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2016).</w:t>
      </w:r>
    </w:p>
    <w:p w:rsidR="003154A5" w:rsidRDefault="0057720C">
      <w:pPr>
        <w:tabs>
          <w:tab w:val="left" w:pos="4748"/>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2.9.2 Hydrogen Sulfide (H</w:t>
      </w:r>
      <w:r>
        <w:rPr>
          <w:rFonts w:ascii="Times New Roman" w:eastAsia="Times New Roman" w:hAnsi="Times New Roman" w:cs="Times New Roman"/>
          <w:b/>
          <w:bCs/>
          <w:sz w:val="24"/>
          <w:szCs w:val="24"/>
          <w:vertAlign w:val="subscript"/>
        </w:rPr>
        <w:t>2</w:t>
      </w:r>
      <w:r>
        <w:rPr>
          <w:rFonts w:ascii="Times New Roman" w:eastAsia="Times New Roman" w:hAnsi="Times New Roman" w:cs="Times New Roman"/>
          <w:b/>
          <w:bCs/>
          <w:sz w:val="24"/>
          <w:szCs w:val="24"/>
        </w:rPr>
        <w:t>S) Test</w:t>
      </w:r>
    </w:p>
    <w:p w:rsidR="003154A5" w:rsidRDefault="0057720C">
      <w:pPr>
        <w:tabs>
          <w:tab w:val="left" w:pos="474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yeast isolates were grown on lead acetate medium (40 g/L glucose, 5 g/L yeast extract, 3 g/L peptone, 0.2 g/L ammonium sulphate, 1 g/L lead acetate, and 20 g/L agar) and incubated at </w:t>
      </w:r>
      <w:r>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 2</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w:t>
      </w:r>
      <w:r>
        <w:rPr>
          <w:rFonts w:ascii="Times New Roman" w:eastAsia="Times New Roman" w:hAnsi="Times New Roman" w:cs="Times New Roman"/>
          <w:sz w:val="24"/>
          <w:szCs w:val="24"/>
        </w:rPr>
        <w:t xml:space="preserve"> for 3 days (Karki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2017).</w:t>
      </w:r>
    </w:p>
    <w:p w:rsidR="003154A5" w:rsidRDefault="0057720C">
      <w:pPr>
        <w:tabs>
          <w:tab w:val="left" w:pos="4748"/>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2.9.3 Flocculation</w:t>
      </w:r>
    </w:p>
    <w:p w:rsidR="003154A5" w:rsidRDefault="0057720C">
      <w:pPr>
        <w:tabs>
          <w:tab w:val="left" w:pos="474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yeast isolates were inoculated in 10 ml of YPG broth and incubated at </w:t>
      </w:r>
      <w:r>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 2</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w:t>
      </w:r>
      <w:r>
        <w:rPr>
          <w:rFonts w:ascii="Times New Roman" w:eastAsia="Times New Roman" w:hAnsi="Times New Roman" w:cs="Times New Roman"/>
          <w:sz w:val="24"/>
          <w:szCs w:val="24"/>
        </w:rPr>
        <w:t xml:space="preserve"> for 3 days. They were agitated to observe the flocculation forming (Karki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2017).</w:t>
      </w:r>
    </w:p>
    <w:p w:rsidR="003154A5" w:rsidRDefault="0057720C">
      <w:pPr>
        <w:tabs>
          <w:tab w:val="left" w:pos="4748"/>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2.9.4 NaCl Tolerance Test</w:t>
      </w:r>
    </w:p>
    <w:p w:rsidR="003154A5" w:rsidRDefault="0057720C">
      <w:pPr>
        <w:tabs>
          <w:tab w:val="left" w:pos="474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NaCl tolerance was tested by inoculating yeast isolates into YPD broth supplemented with various concentrations of NaCl (2%, 4%, 6%, 9%, 12% &amp; 15%) following methods adapted from da Silva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Growth was assessed visually after 48 hours at </w:t>
      </w:r>
      <w:r>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 2</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w:t>
      </w:r>
      <w:r>
        <w:rPr>
          <w:rFonts w:ascii="Times New Roman" w:eastAsia="Times New Roman" w:hAnsi="Times New Roman" w:cs="Times New Roman"/>
          <w:sz w:val="24"/>
          <w:szCs w:val="24"/>
        </w:rPr>
        <w:t>.</w:t>
      </w:r>
    </w:p>
    <w:p w:rsidR="003154A5" w:rsidRDefault="0057720C">
      <w:pPr>
        <w:tabs>
          <w:tab w:val="left" w:pos="4748"/>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2.9.5 Ethanol Tolerance Test</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Yeast isolates were grown in Nutrient broth containing 6 different concentrations of ethanol, that is, 5%, 10%, 12%, 15%, 18% and 20% (v/v), respectively, and incubated at </w:t>
      </w:r>
      <w:r>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 2</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w:t>
      </w:r>
      <w:r>
        <w:rPr>
          <w:rFonts w:ascii="Times New Roman" w:eastAsia="Times New Roman" w:hAnsi="Times New Roman" w:cs="Times New Roman"/>
          <w:sz w:val="24"/>
          <w:szCs w:val="24"/>
        </w:rPr>
        <w:t xml:space="preserve"> for 48 hours (</w:t>
      </w:r>
      <w:proofErr w:type="spellStart"/>
      <w:r>
        <w:rPr>
          <w:rFonts w:ascii="Times New Roman" w:eastAsia="Times New Roman" w:hAnsi="Times New Roman" w:cs="Times New Roman"/>
          <w:color w:val="000000"/>
          <w:sz w:val="24"/>
          <w:szCs w:val="24"/>
        </w:rPr>
        <w:t>Cauvian</w:t>
      </w:r>
      <w:proofErr w:type="spellEnd"/>
      <w:r>
        <w:rPr>
          <w:rFonts w:ascii="Times New Roman" w:eastAsia="Times New Roman" w:hAnsi="Times New Roman" w:cs="Times New Roman"/>
          <w:color w:val="000000"/>
          <w:sz w:val="24"/>
          <w:szCs w:val="24"/>
        </w:rPr>
        <w:t xml:space="preserve"> and Young, 2007).</w:t>
      </w:r>
      <w:r>
        <w:rPr>
          <w:rFonts w:ascii="Times New Roman" w:eastAsia="Times New Roman" w:hAnsi="Times New Roman" w:cs="Times New Roman"/>
          <w:sz w:val="24"/>
          <w:szCs w:val="24"/>
        </w:rPr>
        <w:t xml:space="preserve"> </w:t>
      </w:r>
    </w:p>
    <w:p w:rsidR="003154A5" w:rsidRDefault="0057720C">
      <w:pPr>
        <w:tabs>
          <w:tab w:val="left" w:pos="4748"/>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2.9.6 Hyperosmotic Tolerance Test</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Yeast isolates were cultured on YPD broth containing 10, 15, 20, 25, 30 and 35% sucrose and incubated at </w:t>
      </w:r>
      <w:r>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 2</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w:t>
      </w:r>
      <w:r>
        <w:rPr>
          <w:rFonts w:ascii="Times New Roman" w:eastAsia="Times New Roman" w:hAnsi="Times New Roman" w:cs="Times New Roman"/>
          <w:sz w:val="24"/>
          <w:szCs w:val="24"/>
        </w:rPr>
        <w:t xml:space="preserve"> for 48 hours. The cell density of the different yeast isolates in response to high dextrose concentration was taken (</w:t>
      </w:r>
      <w:r>
        <w:rPr>
          <w:rFonts w:ascii="Times New Roman" w:eastAsia="Times New Roman" w:hAnsi="Times New Roman" w:cs="Times New Roman"/>
          <w:color w:val="000000"/>
          <w:sz w:val="24"/>
          <w:szCs w:val="24"/>
        </w:rPr>
        <w:t xml:space="preserve">Harry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2024).</w:t>
      </w:r>
      <w:r>
        <w:rPr>
          <w:rFonts w:ascii="Times New Roman" w:eastAsia="Times New Roman" w:hAnsi="Times New Roman" w:cs="Times New Roman"/>
          <w:sz w:val="24"/>
          <w:szCs w:val="24"/>
        </w:rPr>
        <w:t xml:space="preserve"> </w:t>
      </w:r>
    </w:p>
    <w:p w:rsidR="003154A5" w:rsidRDefault="0057720C">
      <w:pPr>
        <w:tabs>
          <w:tab w:val="left" w:pos="4748"/>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2.9.7 Temperature Tolerance Test</w:t>
      </w:r>
    </w:p>
    <w:p w:rsidR="003154A5" w:rsidRDefault="0057720C">
      <w:pPr>
        <w:spacing w:line="240" w:lineRule="auto"/>
        <w:jc w:val="both"/>
        <w:rPr>
          <w:rFonts w:ascii="Times New Roman" w:eastAsia="Times New Roman" w:hAnsi="Times New Roman" w:cs="Times New Roman"/>
          <w:sz w:val="24"/>
          <w:szCs w:val="24"/>
        </w:rPr>
      </w:pPr>
      <w:bookmarkStart w:id="0" w:name="_izfecwezo3zu" w:colFirst="0" w:colLast="0"/>
      <w:bookmarkEnd w:id="0"/>
      <w:r>
        <w:rPr>
          <w:rFonts w:ascii="Times New Roman" w:eastAsia="Times New Roman" w:hAnsi="Times New Roman" w:cs="Times New Roman"/>
          <w:sz w:val="24"/>
          <w:szCs w:val="24"/>
        </w:rPr>
        <w:t xml:space="preserve">Yeast isolates were cultured on YPG agar and incubated at </w:t>
      </w:r>
      <w:r>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 2</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w:t>
      </w:r>
      <w:r>
        <w:rPr>
          <w:rFonts w:ascii="Times New Roman" w:eastAsia="Times New Roman" w:hAnsi="Times New Roman" w:cs="Times New Roman"/>
          <w:sz w:val="24"/>
          <w:szCs w:val="24"/>
        </w:rPr>
        <w:t>, 37</w:t>
      </w:r>
      <w:r>
        <w:rPr>
          <w:rFonts w:ascii="Times New Roman" w:eastAsia="Times New Roman" w:hAnsi="Times New Roman" w:cs="Times New Roman"/>
          <w:sz w:val="24"/>
          <w:szCs w:val="24"/>
          <w:vertAlign w:val="superscript"/>
        </w:rPr>
        <w:t xml:space="preserve"> </w:t>
      </w:r>
      <w:proofErr w:type="spellStart"/>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roofErr w:type="spellEnd"/>
      <w:r>
        <w:rPr>
          <w:rFonts w:ascii="Times New Roman" w:eastAsia="Times New Roman" w:hAnsi="Times New Roman" w:cs="Times New Roman"/>
          <w:sz w:val="24"/>
          <w:szCs w:val="24"/>
        </w:rPr>
        <w:t>, and 45</w:t>
      </w:r>
      <w:r>
        <w:rPr>
          <w:rFonts w:ascii="Times New Roman" w:eastAsia="Times New Roman" w:hAnsi="Times New Roman" w:cs="Times New Roman"/>
          <w:sz w:val="24"/>
          <w:szCs w:val="24"/>
          <w:vertAlign w:val="superscript"/>
        </w:rPr>
        <w:t xml:space="preserve"> </w:t>
      </w:r>
      <w:proofErr w:type="spellStart"/>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roofErr w:type="spellEnd"/>
      <w:r>
        <w:rPr>
          <w:rFonts w:ascii="Times New Roman" w:eastAsia="Times New Roman" w:hAnsi="Times New Roman" w:cs="Times New Roman"/>
          <w:sz w:val="24"/>
          <w:szCs w:val="24"/>
        </w:rPr>
        <w:t xml:space="preserve"> for 48 hours. Growth was observed and analyzed according to </w:t>
      </w:r>
      <w:proofErr w:type="spellStart"/>
      <w:r>
        <w:rPr>
          <w:rFonts w:ascii="Times New Roman" w:eastAsia="Times New Roman" w:hAnsi="Times New Roman" w:cs="Times New Roman"/>
          <w:sz w:val="24"/>
          <w:szCs w:val="24"/>
        </w:rPr>
        <w:t>Nisiotou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(2007). </w:t>
      </w:r>
    </w:p>
    <w:p w:rsidR="003154A5" w:rsidRDefault="0057720C">
      <w:pPr>
        <w:tabs>
          <w:tab w:val="left" w:pos="4748"/>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2.9.8 pH Tolerance Test</w:t>
      </w:r>
    </w:p>
    <w:p w:rsidR="003154A5" w:rsidRDefault="0057720C">
      <w:pPr>
        <w:tabs>
          <w:tab w:val="left" w:pos="474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 tolerance was tested by inoculating yeast isolates into peptone water adjusted to various pH levels 2.5, 3.5, 4.5, 5.5 and 6.5 using HCl or NaOH. Growth was assessed visually after 48 hours at </w:t>
      </w:r>
      <w:r>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 2</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w:t>
      </w:r>
      <w:r>
        <w:rPr>
          <w:rFonts w:ascii="Times New Roman" w:eastAsia="Times New Roman" w:hAnsi="Times New Roman" w:cs="Times New Roman"/>
          <w:sz w:val="24"/>
          <w:szCs w:val="24"/>
        </w:rPr>
        <w:t xml:space="preserve">García-Martínez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2012).</w:t>
      </w:r>
    </w:p>
    <w:p w:rsidR="003154A5" w:rsidRDefault="0057720C">
      <w:pPr>
        <w:spacing w:line="240" w:lineRule="auto"/>
        <w:jc w:val="both"/>
        <w:rPr>
          <w:rFonts w:ascii="Times New Roman" w:eastAsia="Times New Roman" w:hAnsi="Times New Roman" w:cs="Times New Roman"/>
          <w:b/>
          <w:bCs/>
          <w:sz w:val="24"/>
          <w:szCs w:val="24"/>
        </w:rPr>
      </w:pPr>
      <w:bookmarkStart w:id="1" w:name="_6plkh6154az" w:colFirst="0" w:colLast="0"/>
      <w:bookmarkEnd w:id="1"/>
      <w:r>
        <w:rPr>
          <w:rFonts w:ascii="Times New Roman" w:eastAsia="Times New Roman" w:hAnsi="Times New Roman" w:cs="Times New Roman"/>
          <w:b/>
          <w:bCs/>
          <w:sz w:val="24"/>
          <w:szCs w:val="24"/>
        </w:rPr>
        <w:t>2.10 Cultivation and Dough Leavening Potential of the Yeast Isolates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yeasts isolated were cultured separately at 25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 2</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C in peptone broth medium containing 20% (w/v) glucose, peptone water and yeast extract at concentration of 0.2% in 100ml conical flask equipped with air locks. The set-up was agitated continuously for 72 </w:t>
      </w:r>
      <w:r>
        <w:rPr>
          <w:rFonts w:ascii="Times New Roman" w:eastAsia="Times New Roman" w:hAnsi="Times New Roman" w:cs="Times New Roman"/>
          <w:color w:val="000000"/>
          <w:sz w:val="24"/>
          <w:szCs w:val="24"/>
        </w:rPr>
        <w:lastRenderedPageBreak/>
        <w:t xml:space="preserve">hours in rotary shaker regulated at 150 rpm. After good growth was observed, the biomass concentrate for each yeast species were obtained by centrifuging in a centrifuge machine at 12,168 rpm for ten minutes. The yeast concentrates were washed sufficiently with sterile distilled water after which they were resuspended in sterile distilled water. The same procedure was applied to the commercial yeasts (STK Royal Instant Yeast) used as controls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Harry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2024).</w:t>
      </w:r>
      <w:r>
        <w:rPr>
          <w:rFonts w:ascii="Times New Roman" w:eastAsia="Times New Roman" w:hAnsi="Times New Roman" w:cs="Times New Roman"/>
          <w:sz w:val="24"/>
          <w:szCs w:val="24"/>
        </w:rPr>
        <w:t xml:space="preserve"> </w:t>
      </w:r>
    </w:p>
    <w:p w:rsidR="003154A5" w:rsidRDefault="0057720C">
      <w:pPr>
        <w:tabs>
          <w:tab w:val="left" w:pos="4174"/>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2.11 </w:t>
      </w:r>
      <w:r>
        <w:rPr>
          <w:rFonts w:ascii="Times New Roman" w:eastAsia="Times New Roman" w:hAnsi="Times New Roman" w:cs="Times New Roman"/>
          <w:b/>
          <w:bCs/>
          <w:color w:val="000000"/>
          <w:sz w:val="24"/>
          <w:szCs w:val="24"/>
        </w:rPr>
        <w:t xml:space="preserve">Determination of Fermentative Ability of the Yeasts </w:t>
      </w:r>
    </w:p>
    <w:p w:rsidR="003154A5" w:rsidRDefault="0057720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the yeast isolates were used to ferment dough in order to test their fermentative ability. Samples of dough were prepared as described by Harry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(2024). Each dough sample contained yeast isolate (3g), obtain from pure culture cultivated on the culture plates bread flour (100g), Salt (0.75g), warm whole milk (80ml), sugar (12.5g) and melted butter (26g). All the ingredients were properly mixed. Commercial sold STK Royal Instant yeast were used separately as positive control yeasts to ferment the dough. </w:t>
      </w:r>
    </w:p>
    <w:p w:rsidR="003154A5" w:rsidRDefault="0057720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dough rising capacity of the various Yeast isolates were calculated using the formula</w:t>
      </w:r>
    </w:p>
    <w:p w:rsidR="003154A5" w:rsidRDefault="005772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V</w:t>
      </w:r>
      <w:r>
        <w:rPr>
          <w:rFonts w:ascii="Times New Roman" w:eastAsia="Times New Roman" w:hAnsi="Times New Roman" w:cs="Times New Roman"/>
          <w:color w:val="000000"/>
          <w:sz w:val="24"/>
          <w:szCs w:val="24"/>
          <w:vertAlign w:val="subscript"/>
        </w:rPr>
        <w:t xml:space="preserve">1 </w:t>
      </w:r>
    </w:p>
    <w:p w:rsidR="003154A5" w:rsidRDefault="005772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_______   x   100</w:t>
      </w:r>
    </w:p>
    <w:p w:rsidR="003154A5" w:rsidRDefault="0057720C">
      <w:pPr>
        <w:spacing w:after="0" w:line="240" w:lineRule="auto"/>
        <w:ind w:firstLine="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vertAlign w:val="subscript"/>
        </w:rPr>
        <w:tab/>
      </w:r>
      <w:r>
        <w:rPr>
          <w:rFonts w:ascii="Times New Roman" w:eastAsia="Times New Roman" w:hAnsi="Times New Roman" w:cs="Times New Roman"/>
          <w:color w:val="000000"/>
          <w:sz w:val="24"/>
          <w:szCs w:val="24"/>
          <w:vertAlign w:val="subscript"/>
        </w:rPr>
        <w:tab/>
      </w:r>
      <w:r>
        <w:rPr>
          <w:rFonts w:ascii="Times New Roman" w:eastAsia="Times New Roman" w:hAnsi="Times New Roman" w:cs="Times New Roman"/>
          <w:color w:val="000000"/>
          <w:sz w:val="24"/>
          <w:szCs w:val="24"/>
          <w:vertAlign w:val="subscript"/>
        </w:rPr>
        <w:tab/>
      </w:r>
      <w:r>
        <w:rPr>
          <w:rFonts w:ascii="Times New Roman" w:eastAsia="Times New Roman" w:hAnsi="Times New Roman" w:cs="Times New Roman"/>
          <w:color w:val="000000"/>
          <w:sz w:val="24"/>
          <w:szCs w:val="24"/>
          <w:vertAlign w:val="subscript"/>
        </w:rPr>
        <w:tab/>
      </w:r>
      <w:r>
        <w:rPr>
          <w:rFonts w:ascii="Times New Roman" w:eastAsia="Times New Roman" w:hAnsi="Times New Roman" w:cs="Times New Roman"/>
          <w:color w:val="000000"/>
          <w:sz w:val="24"/>
          <w:szCs w:val="24"/>
          <w:vertAlign w:val="subscript"/>
        </w:rPr>
        <w:tab/>
      </w:r>
      <w:r>
        <w:rPr>
          <w:rFonts w:ascii="Times New Roman" w:eastAsia="Times New Roman" w:hAnsi="Times New Roman" w:cs="Times New Roman"/>
          <w:color w:val="000000"/>
          <w:sz w:val="24"/>
          <w:szCs w:val="24"/>
          <w:vertAlign w:val="subscript"/>
        </w:rPr>
        <w:tab/>
      </w:r>
      <w:r>
        <w:rPr>
          <w:rFonts w:ascii="Times New Roman" w:eastAsia="Times New Roman" w:hAnsi="Times New Roman" w:cs="Times New Roman"/>
          <w:color w:val="000000"/>
          <w:sz w:val="24"/>
          <w:szCs w:val="24"/>
          <w:vertAlign w:val="subscript"/>
        </w:rPr>
        <w:tab/>
      </w:r>
      <w:r>
        <w:rPr>
          <w:rFonts w:ascii="Times New Roman" w:eastAsia="Times New Roman" w:hAnsi="Times New Roman" w:cs="Times New Roman"/>
          <w:color w:val="000000"/>
          <w:sz w:val="24"/>
          <w:szCs w:val="24"/>
          <w:vertAlign w:val="subscript"/>
        </w:rPr>
        <w:tab/>
        <w:t xml:space="preserve">                       </w:t>
      </w:r>
    </w:p>
    <w:p w:rsidR="003154A5" w:rsidRDefault="0057720C">
      <w:pPr>
        <w:spacing w:line="240" w:lineRule="auto"/>
        <w:ind w:firstLine="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V</w:t>
      </w:r>
      <w:r>
        <w:rPr>
          <w:rFonts w:ascii="Times New Roman" w:eastAsia="Times New Roman" w:hAnsi="Times New Roman" w:cs="Times New Roman"/>
          <w:color w:val="000000"/>
          <w:sz w:val="24"/>
          <w:szCs w:val="24"/>
          <w:vertAlign w:val="subscript"/>
        </w:rPr>
        <w:t xml:space="preserve">I </w:t>
      </w:r>
      <w:r>
        <w:rPr>
          <w:rFonts w:ascii="Times New Roman" w:eastAsia="Times New Roman" w:hAnsi="Times New Roman" w:cs="Times New Roman"/>
          <w:color w:val="000000"/>
          <w:sz w:val="24"/>
          <w:szCs w:val="24"/>
        </w:rPr>
        <w:t>= Initial volume</w:t>
      </w:r>
    </w:p>
    <w:p w:rsidR="003154A5" w:rsidRDefault="0057720C">
      <w:pPr>
        <w:spacing w:line="240" w:lineRule="auto"/>
        <w:ind w:firstLine="480"/>
        <w:jc w:val="both"/>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 xml:space="preserve">            V</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 Final Volume</w:t>
      </w:r>
    </w:p>
    <w:p w:rsidR="003154A5" w:rsidRDefault="0057720C">
      <w:pPr>
        <w:tabs>
          <w:tab w:val="left" w:pos="4174"/>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2.12 Dough Rising Capacity of the Yeast Isolates</w:t>
      </w:r>
    </w:p>
    <w:p w:rsidR="003154A5" w:rsidRDefault="0057720C">
      <w:pPr>
        <w:tabs>
          <w:tab w:val="left" w:pos="4174"/>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dough rising capacity of the yeast isolates was evaluated by measuring the increase in dough volume over time. A dough was prepared using all-purpose wheat flour (Golden Penny), water, salt, and yeast isolate. Flour (100g), Salt (0.75g), warm whole milk (80ml), sugar (12.5g) and melted butter (26g). The dough was mixed, kneaded, and placed in a graduated beaker. The volume of the dough was recorded at regular intervals every 30 minutes for 120 minutes during fermentation at 30°C (</w:t>
      </w:r>
      <w:proofErr w:type="spellStart"/>
      <w:r>
        <w:rPr>
          <w:rFonts w:ascii="Times New Roman" w:eastAsia="Times New Roman" w:hAnsi="Times New Roman" w:cs="Times New Roman"/>
          <w:sz w:val="24"/>
          <w:szCs w:val="24"/>
        </w:rPr>
        <w:t>Jiya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2020).</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2.13 Bread Production</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Bread was prepared using the screened identified yeast isolates to evaluate their performance compared to traditional baker's yeast. The bread-making process will involve mixing the following ingredients: flour (All-purpose flour), water, salt, sugar, and the selected yeast (both the isolated yeast and commercial baker’s yeast. The dough was kneaded thoroughly, allowed to proof for an appropriate duration based on the yeast's fermentation characteristics, and then baked in a preheated oven for 20min at 150</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 The resulting bread will be assessed for volume and overall quality (</w:t>
      </w:r>
      <w:r>
        <w:rPr>
          <w:rFonts w:ascii="Times New Roman" w:eastAsia="Times New Roman" w:hAnsi="Times New Roman" w:cs="Times New Roman"/>
          <w:color w:val="000000"/>
          <w:sz w:val="24"/>
          <w:szCs w:val="24"/>
        </w:rPr>
        <w:t xml:space="preserve">Harry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2024)</w:t>
      </w:r>
      <w:r>
        <w:rPr>
          <w:rFonts w:ascii="Times New Roman" w:eastAsia="Times New Roman" w:hAnsi="Times New Roman" w:cs="Times New Roman"/>
          <w:sz w:val="24"/>
          <w:szCs w:val="24"/>
        </w:rPr>
        <w:t>.</w:t>
      </w:r>
    </w:p>
    <w:p w:rsidR="003154A5" w:rsidRDefault="0057720C">
      <w:pPr>
        <w:tabs>
          <w:tab w:val="left" w:pos="529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2.14</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Statistical Analysis</w:t>
      </w:r>
      <w:r>
        <w:rPr>
          <w:rFonts w:ascii="Times New Roman" w:eastAsia="Times New Roman" w:hAnsi="Times New Roman" w:cs="Times New Roman"/>
          <w:b/>
          <w:bCs/>
          <w:sz w:val="24"/>
          <w:szCs w:val="24"/>
        </w:rPr>
        <w:tab/>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were analyzed using descriptive statistics tools in the form of mean, standard deviation and significant difference. ANOVA was used to check for significant difference at P=0.05 while a turkey post hoc test was used to determine the pair of means that were significantly different. Kruskal-Wallis was used to determine if there where statistically significant difference in the dough rising capacity (%).</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RESULTS AND DISCUSSION</w:t>
      </w:r>
    </w:p>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 Yeast Population of </w:t>
      </w:r>
      <w:proofErr w:type="spellStart"/>
      <w:r>
        <w:rPr>
          <w:rFonts w:ascii="Times New Roman" w:eastAsia="Times New Roman" w:hAnsi="Times New Roman" w:cs="Times New Roman"/>
          <w:b/>
          <w:bCs/>
          <w:sz w:val="24"/>
          <w:szCs w:val="24"/>
        </w:rPr>
        <w:t>Agro</w:t>
      </w:r>
      <w:proofErr w:type="spellEnd"/>
      <w:r>
        <w:rPr>
          <w:rFonts w:ascii="Times New Roman" w:eastAsia="Times New Roman" w:hAnsi="Times New Roman" w:cs="Times New Roman"/>
          <w:b/>
          <w:bCs/>
          <w:sz w:val="24"/>
          <w:szCs w:val="24"/>
        </w:rPr>
        <w:t>-waste Fruits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yeast counts from the six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-waste fruit samples in Table 1 revealed significant variation in microbial load. Pineapple exhibited the highest yeast population with a mean value of 7.64 ± 0.14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CFU/g, suggesting its potential as a rich source for yeast isolation. Pawpaw and orange samples also demonstrated substantial yeast populations, with mean counts of 6.56 ± 0.16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CFU/g and 6.18 ± 0.20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CFU/g, respectively. Watermelon and cucumber had moderate counts of 6.08 ± 0.08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CFU/g and 5.65 ± 0.07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CFU/g. In contrast, banana samples presented the lowest yeast population at 5.00 ± 0.00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CFU/g. Statistical evaluation using one-way ANOVA indicated a highly significant difference among the mean yeast counts of the fruit samples (p = 0.00015).</w:t>
      </w:r>
    </w:p>
    <w:p w:rsidR="003154A5" w:rsidRDefault="003154A5">
      <w:pPr>
        <w:spacing w:line="240" w:lineRule="auto"/>
        <w:jc w:val="both"/>
        <w:rPr>
          <w:rFonts w:ascii="Times New Roman" w:eastAsia="Times New Roman" w:hAnsi="Times New Roman" w:cs="Times New Roman"/>
          <w:sz w:val="24"/>
          <w:szCs w:val="24"/>
        </w:rPr>
      </w:pPr>
    </w:p>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1. Mean Yeast Counts of </w:t>
      </w:r>
      <w:proofErr w:type="spellStart"/>
      <w:r>
        <w:rPr>
          <w:rFonts w:ascii="Times New Roman" w:eastAsia="Times New Roman" w:hAnsi="Times New Roman" w:cs="Times New Roman"/>
          <w:b/>
          <w:bCs/>
          <w:sz w:val="24"/>
          <w:szCs w:val="24"/>
        </w:rPr>
        <w:t>Agro</w:t>
      </w:r>
      <w:proofErr w:type="spellEnd"/>
      <w:r>
        <w:rPr>
          <w:rFonts w:ascii="Times New Roman" w:eastAsia="Times New Roman" w:hAnsi="Times New Roman" w:cs="Times New Roman"/>
          <w:b/>
          <w:bCs/>
          <w:sz w:val="24"/>
          <w:szCs w:val="24"/>
        </w:rPr>
        <w:t>-waste Fruits Samples</w:t>
      </w:r>
    </w:p>
    <w:tbl>
      <w:tblPr>
        <w:tblStyle w:val="a"/>
        <w:tblW w:w="6120" w:type="dxa"/>
        <w:tblInd w:w="0" w:type="dxa"/>
        <w:tblBorders>
          <w:top w:val="single" w:sz="4" w:space="0" w:color="7F7F7F"/>
          <w:bottom w:val="single" w:sz="4" w:space="0" w:color="7F7F7F"/>
        </w:tblBorders>
        <w:tblLayout w:type="fixed"/>
        <w:tblLook w:val="06A0" w:firstRow="1" w:lastRow="0" w:firstColumn="1" w:lastColumn="0" w:noHBand="1" w:noVBand="1"/>
      </w:tblPr>
      <w:tblGrid>
        <w:gridCol w:w="3254"/>
        <w:gridCol w:w="2866"/>
      </w:tblGrid>
      <w:tr w:rsidR="003154A5" w:rsidTr="0031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Pr>
          <w:p w:rsidR="003154A5" w:rsidRDefault="0057720C">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-waste Fruits Samples</w:t>
            </w:r>
          </w:p>
        </w:tc>
        <w:tc>
          <w:tcPr>
            <w:tcW w:w="2866" w:type="dxa"/>
          </w:tcPr>
          <w:p w:rsidR="003154A5" w:rsidRDefault="0057720C">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Mean (log</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CFU/g) ± SD</w:t>
            </w:r>
          </w:p>
        </w:tc>
      </w:tr>
      <w:tr w:rsidR="003154A5" w:rsidTr="003154A5">
        <w:tc>
          <w:tcPr>
            <w:cnfStyle w:val="001000000000" w:firstRow="0" w:lastRow="0" w:firstColumn="1" w:lastColumn="0" w:oddVBand="0" w:evenVBand="0" w:oddHBand="0" w:evenHBand="0" w:firstRowFirstColumn="0" w:firstRowLastColumn="0" w:lastRowFirstColumn="0" w:lastRowLastColumn="0"/>
            <w:tcW w:w="3254" w:type="dxa"/>
          </w:tcPr>
          <w:p w:rsidR="003154A5" w:rsidRDefault="0057720C">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Banana</w:t>
            </w:r>
          </w:p>
        </w:tc>
        <w:tc>
          <w:tcPr>
            <w:tcW w:w="286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5.00 ± 0.00</w:t>
            </w:r>
            <w:r>
              <w:rPr>
                <w:rFonts w:ascii="Times New Roman" w:eastAsia="Times New Roman" w:hAnsi="Times New Roman" w:cs="Times New Roman"/>
                <w:sz w:val="24"/>
                <w:szCs w:val="24"/>
                <w:vertAlign w:val="superscript"/>
              </w:rPr>
              <w:t>d</w:t>
            </w:r>
          </w:p>
        </w:tc>
      </w:tr>
      <w:tr w:rsidR="003154A5" w:rsidTr="003154A5">
        <w:tc>
          <w:tcPr>
            <w:cnfStyle w:val="001000000000" w:firstRow="0" w:lastRow="0" w:firstColumn="1" w:lastColumn="0" w:oddVBand="0" w:evenVBand="0" w:oddHBand="0" w:evenHBand="0" w:firstRowFirstColumn="0" w:firstRowLastColumn="0" w:lastRowFirstColumn="0" w:lastRowLastColumn="0"/>
            <w:tcW w:w="3254" w:type="dxa"/>
          </w:tcPr>
          <w:p w:rsidR="003154A5" w:rsidRDefault="0057720C">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Cucumber</w:t>
            </w:r>
          </w:p>
        </w:tc>
        <w:tc>
          <w:tcPr>
            <w:tcW w:w="286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6.65 ± 0.07</w:t>
            </w:r>
            <w:r>
              <w:rPr>
                <w:rFonts w:ascii="Times New Roman" w:eastAsia="Times New Roman" w:hAnsi="Times New Roman" w:cs="Times New Roman"/>
                <w:sz w:val="24"/>
                <w:szCs w:val="24"/>
                <w:vertAlign w:val="superscript"/>
              </w:rPr>
              <w:t>c</w:t>
            </w:r>
          </w:p>
        </w:tc>
      </w:tr>
      <w:tr w:rsidR="003154A5" w:rsidTr="003154A5">
        <w:tc>
          <w:tcPr>
            <w:cnfStyle w:val="001000000000" w:firstRow="0" w:lastRow="0" w:firstColumn="1" w:lastColumn="0" w:oddVBand="0" w:evenVBand="0" w:oddHBand="0" w:evenHBand="0" w:firstRowFirstColumn="0" w:firstRowLastColumn="0" w:lastRowFirstColumn="0" w:lastRowLastColumn="0"/>
            <w:tcW w:w="3254" w:type="dxa"/>
          </w:tcPr>
          <w:p w:rsidR="003154A5" w:rsidRDefault="0057720C">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Orange</w:t>
            </w:r>
          </w:p>
        </w:tc>
        <w:tc>
          <w:tcPr>
            <w:tcW w:w="286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6.18 ± 0.20</w:t>
            </w:r>
            <w:r>
              <w:rPr>
                <w:rFonts w:ascii="Times New Roman" w:eastAsia="Times New Roman" w:hAnsi="Times New Roman" w:cs="Times New Roman"/>
                <w:sz w:val="24"/>
                <w:szCs w:val="24"/>
                <w:vertAlign w:val="superscript"/>
              </w:rPr>
              <w:t>bc</w:t>
            </w:r>
          </w:p>
        </w:tc>
      </w:tr>
      <w:tr w:rsidR="003154A5" w:rsidTr="003154A5">
        <w:tc>
          <w:tcPr>
            <w:cnfStyle w:val="001000000000" w:firstRow="0" w:lastRow="0" w:firstColumn="1" w:lastColumn="0" w:oddVBand="0" w:evenVBand="0" w:oddHBand="0" w:evenHBand="0" w:firstRowFirstColumn="0" w:firstRowLastColumn="0" w:lastRowFirstColumn="0" w:lastRowLastColumn="0"/>
            <w:tcW w:w="3254" w:type="dxa"/>
          </w:tcPr>
          <w:p w:rsidR="003154A5" w:rsidRDefault="0057720C">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Pawpaw</w:t>
            </w:r>
          </w:p>
        </w:tc>
        <w:tc>
          <w:tcPr>
            <w:tcW w:w="286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6.69 ± 0.16</w:t>
            </w:r>
            <w:r>
              <w:rPr>
                <w:rFonts w:ascii="Times New Roman" w:eastAsia="Times New Roman" w:hAnsi="Times New Roman" w:cs="Times New Roman"/>
                <w:sz w:val="24"/>
                <w:szCs w:val="24"/>
                <w:vertAlign w:val="superscript"/>
              </w:rPr>
              <w:t>ab</w:t>
            </w:r>
          </w:p>
        </w:tc>
      </w:tr>
      <w:tr w:rsidR="003154A5" w:rsidTr="003154A5">
        <w:tc>
          <w:tcPr>
            <w:cnfStyle w:val="001000000000" w:firstRow="0" w:lastRow="0" w:firstColumn="1" w:lastColumn="0" w:oddVBand="0" w:evenVBand="0" w:oddHBand="0" w:evenHBand="0" w:firstRowFirstColumn="0" w:firstRowLastColumn="0" w:lastRowFirstColumn="0" w:lastRowLastColumn="0"/>
            <w:tcW w:w="3254" w:type="dxa"/>
          </w:tcPr>
          <w:p w:rsidR="003154A5" w:rsidRDefault="0057720C">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Pineapple</w:t>
            </w:r>
          </w:p>
        </w:tc>
        <w:tc>
          <w:tcPr>
            <w:tcW w:w="286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7.64 ± 0.14</w:t>
            </w:r>
            <w:r>
              <w:rPr>
                <w:rFonts w:ascii="Times New Roman" w:eastAsia="Times New Roman" w:hAnsi="Times New Roman" w:cs="Times New Roman"/>
                <w:sz w:val="24"/>
                <w:szCs w:val="24"/>
                <w:vertAlign w:val="superscript"/>
              </w:rPr>
              <w:t>a</w:t>
            </w:r>
          </w:p>
        </w:tc>
      </w:tr>
      <w:tr w:rsidR="003154A5" w:rsidTr="003154A5">
        <w:tc>
          <w:tcPr>
            <w:cnfStyle w:val="001000000000" w:firstRow="0" w:lastRow="0" w:firstColumn="1" w:lastColumn="0" w:oddVBand="0" w:evenVBand="0" w:oddHBand="0" w:evenHBand="0" w:firstRowFirstColumn="0" w:firstRowLastColumn="0" w:lastRowFirstColumn="0" w:lastRowLastColumn="0"/>
            <w:tcW w:w="3254" w:type="dxa"/>
          </w:tcPr>
          <w:p w:rsidR="003154A5" w:rsidRDefault="0057720C">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Watermelon</w:t>
            </w:r>
          </w:p>
        </w:tc>
        <w:tc>
          <w:tcPr>
            <w:tcW w:w="286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6.08 ± 0.08</w:t>
            </w:r>
            <w:r>
              <w:rPr>
                <w:rFonts w:ascii="Times New Roman" w:eastAsia="Times New Roman" w:hAnsi="Times New Roman" w:cs="Times New Roman"/>
                <w:sz w:val="24"/>
                <w:szCs w:val="24"/>
                <w:vertAlign w:val="superscript"/>
              </w:rPr>
              <w:t>bc</w:t>
            </w:r>
          </w:p>
        </w:tc>
      </w:tr>
      <w:tr w:rsidR="003154A5" w:rsidTr="003154A5">
        <w:tc>
          <w:tcPr>
            <w:cnfStyle w:val="001000000000" w:firstRow="0" w:lastRow="0" w:firstColumn="1" w:lastColumn="0" w:oddVBand="0" w:evenVBand="0" w:oddHBand="0" w:evenHBand="0" w:firstRowFirstColumn="0" w:firstRowLastColumn="0" w:lastRowFirstColumn="0" w:lastRowLastColumn="0"/>
            <w:tcW w:w="3254" w:type="dxa"/>
          </w:tcPr>
          <w:p w:rsidR="003154A5" w:rsidRDefault="0057720C">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P-value</w:t>
            </w:r>
          </w:p>
        </w:tc>
        <w:tc>
          <w:tcPr>
            <w:tcW w:w="286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0.00015</w:t>
            </w:r>
          </w:p>
        </w:tc>
      </w:tr>
    </w:tbl>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CFU – Colony Forming Unit; g – Gram; SD – Standard Deviation </w:t>
      </w:r>
    </w:p>
    <w:p w:rsidR="003154A5" w:rsidRDefault="003154A5">
      <w:pPr>
        <w:spacing w:line="240" w:lineRule="auto"/>
        <w:jc w:val="both"/>
        <w:rPr>
          <w:rFonts w:ascii="Times New Roman" w:eastAsia="Times New Roman" w:hAnsi="Times New Roman" w:cs="Times New Roman"/>
          <w:sz w:val="24"/>
          <w:szCs w:val="24"/>
        </w:rPr>
      </w:pPr>
    </w:p>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Characterization of Yeast Isolates</w:t>
      </w:r>
    </w:p>
    <w:p w:rsidR="003154A5" w:rsidRDefault="0057720C">
      <w:pPr>
        <w:spacing w:line="240" w:lineRule="auto"/>
        <w:jc w:val="both"/>
        <w:rPr>
          <w:rFonts w:ascii="Times New Roman" w:eastAsia="Times New Roman" w:hAnsi="Times New Roman" w:cs="Times New Roman"/>
          <w:b/>
          <w:bCs/>
          <w:sz w:val="24"/>
          <w:szCs w:val="24"/>
        </w:rPr>
        <w:sectPr w:rsidR="003154A5">
          <w:headerReference w:type="even" r:id="rId7"/>
          <w:headerReference w:type="default" r:id="rId8"/>
          <w:footerReference w:type="even" r:id="rId9"/>
          <w:footerReference w:type="default" r:id="rId10"/>
          <w:headerReference w:type="first" r:id="rId11"/>
          <w:footerReference w:type="first" r:id="rId12"/>
          <w:pgSz w:w="11909" w:h="16834"/>
          <w:pgMar w:top="1440" w:right="1296" w:bottom="1440" w:left="1728" w:header="706" w:footer="706" w:gutter="0"/>
          <w:pgNumType w:start="1"/>
          <w:cols w:space="720"/>
        </w:sectPr>
      </w:pPr>
      <w:r>
        <w:rPr>
          <w:rFonts w:ascii="Times New Roman" w:eastAsia="Times New Roman" w:hAnsi="Times New Roman" w:cs="Times New Roman"/>
          <w:sz w:val="24"/>
          <w:szCs w:val="24"/>
        </w:rPr>
        <w:t xml:space="preserve">Table 2 shows that thirty-six (36) yeast isolates were isolated of which one (1) belongs to </w:t>
      </w:r>
      <w:proofErr w:type="spellStart"/>
      <w:r>
        <w:rPr>
          <w:rFonts w:ascii="Times New Roman" w:eastAsia="Times New Roman" w:hAnsi="Times New Roman" w:cs="Times New Roman"/>
          <w:i/>
          <w:iCs/>
          <w:sz w:val="24"/>
          <w:szCs w:val="24"/>
        </w:rPr>
        <w:t>Debaryomyces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genera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two (2) belongs to</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Meyerozyma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genera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six (6) belongs to</w:t>
      </w:r>
      <w:r>
        <w:rPr>
          <w:rFonts w:ascii="Times New Roman" w:eastAsia="Times New Roman" w:hAnsi="Times New Roman" w:cs="Times New Roman"/>
          <w:i/>
          <w:iCs/>
          <w:sz w:val="24"/>
          <w:szCs w:val="24"/>
        </w:rPr>
        <w:t xml:space="preserve"> Pichia </w:t>
      </w:r>
      <w:r>
        <w:rPr>
          <w:rFonts w:ascii="Times New Roman" w:eastAsia="Times New Roman" w:hAnsi="Times New Roman" w:cs="Times New Roman"/>
          <w:sz w:val="24"/>
          <w:szCs w:val="24"/>
        </w:rPr>
        <w:t>genera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thirteen (13) belongs to</w:t>
      </w:r>
      <w:r>
        <w:rPr>
          <w:rFonts w:ascii="Times New Roman" w:eastAsia="Times New Roman" w:hAnsi="Times New Roman" w:cs="Times New Roman"/>
          <w:i/>
          <w:iCs/>
          <w:sz w:val="24"/>
          <w:szCs w:val="24"/>
        </w:rPr>
        <w:t xml:space="preserve"> Candida </w:t>
      </w:r>
      <w:r>
        <w:rPr>
          <w:rFonts w:ascii="Times New Roman" w:eastAsia="Times New Roman" w:hAnsi="Times New Roman" w:cs="Times New Roman"/>
          <w:sz w:val="24"/>
          <w:szCs w:val="24"/>
        </w:rPr>
        <w:t>genera and fourteen (14) belongs to</w:t>
      </w:r>
      <w:r>
        <w:rPr>
          <w:rFonts w:ascii="Times New Roman" w:eastAsia="Times New Roman" w:hAnsi="Times New Roman" w:cs="Times New Roman"/>
          <w:i/>
          <w:iCs/>
          <w:sz w:val="24"/>
          <w:szCs w:val="24"/>
        </w:rPr>
        <w:t xml:space="preserve"> Saccharomyces </w:t>
      </w:r>
      <w:r>
        <w:rPr>
          <w:rFonts w:ascii="Times New Roman" w:eastAsia="Times New Roman" w:hAnsi="Times New Roman" w:cs="Times New Roman"/>
          <w:sz w:val="24"/>
          <w:szCs w:val="24"/>
        </w:rPr>
        <w:t>genera</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Morphological, microscopic and biochemical characteristics of yeast isolated from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-waste fruits (banana, cucumber, orange, pawpaw, pineapple and watermelon) is presented in Table 1. The Table showed that yeast species belonging to the genera: </w:t>
      </w:r>
      <w:proofErr w:type="spellStart"/>
      <w:r>
        <w:rPr>
          <w:rFonts w:ascii="Times New Roman" w:eastAsia="Times New Roman" w:hAnsi="Times New Roman" w:cs="Times New Roman"/>
          <w:i/>
          <w:iCs/>
          <w:sz w:val="24"/>
          <w:szCs w:val="24"/>
        </w:rPr>
        <w:t>Pitchia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Candida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Debaromycces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Meyerozyma</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 xml:space="preserve">Saccharomyces </w:t>
      </w:r>
      <w:r>
        <w:rPr>
          <w:rFonts w:ascii="Times New Roman" w:eastAsia="Times New Roman" w:hAnsi="Times New Roman" w:cs="Times New Roman"/>
          <w:sz w:val="24"/>
          <w:szCs w:val="24"/>
        </w:rPr>
        <w:t xml:space="preserve">were isolated from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-waste fruits (banana, cucumber, orange, pawpaw, pineapple and watermelon) samples and identified using morphological, microscopic and biochemical technique. Figures 1 shows the percentage (%) occurrence of the probable yeasts isolates from the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-waste fruits (banana, cucumber, orange, pawpaw, pineapple and watermelon) identified in the study.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is the most dominant species (38.9%), followed by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(27.8%) and </w:t>
      </w:r>
      <w:r>
        <w:rPr>
          <w:rFonts w:ascii="Times New Roman" w:eastAsia="Times New Roman" w:hAnsi="Times New Roman" w:cs="Times New Roman"/>
          <w:i/>
          <w:iCs/>
          <w:sz w:val="24"/>
          <w:szCs w:val="24"/>
        </w:rPr>
        <w:t>Candida glabrata</w:t>
      </w:r>
      <w:r>
        <w:rPr>
          <w:rFonts w:ascii="Times New Roman" w:eastAsia="Times New Roman" w:hAnsi="Times New Roman" w:cs="Times New Roman"/>
          <w:sz w:val="24"/>
          <w:szCs w:val="24"/>
        </w:rPr>
        <w:t xml:space="preserve"> (13.9%). Other species, including </w:t>
      </w:r>
      <w:r>
        <w:rPr>
          <w:rFonts w:ascii="Times New Roman" w:eastAsia="Times New Roman" w:hAnsi="Times New Roman" w:cs="Times New Roman"/>
          <w:i/>
          <w:iCs/>
          <w:sz w:val="24"/>
          <w:szCs w:val="24"/>
        </w:rPr>
        <w:t xml:space="preserve">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(5.6%), </w:t>
      </w:r>
      <w:proofErr w:type="spellStart"/>
      <w:r>
        <w:rPr>
          <w:rFonts w:ascii="Times New Roman" w:eastAsia="Times New Roman" w:hAnsi="Times New Roman" w:cs="Times New Roman"/>
          <w:i/>
          <w:iCs/>
          <w:sz w:val="24"/>
          <w:szCs w:val="24"/>
        </w:rPr>
        <w:t>Meyerozyma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guilliermondii</w:t>
      </w:r>
      <w:proofErr w:type="spellEnd"/>
      <w:r>
        <w:rPr>
          <w:rFonts w:ascii="Times New Roman" w:eastAsia="Times New Roman" w:hAnsi="Times New Roman" w:cs="Times New Roman"/>
          <w:sz w:val="24"/>
          <w:szCs w:val="24"/>
        </w:rPr>
        <w:t xml:space="preserve"> (5.6%), </w:t>
      </w:r>
      <w:r>
        <w:rPr>
          <w:rFonts w:ascii="Times New Roman" w:eastAsia="Times New Roman" w:hAnsi="Times New Roman" w:cs="Times New Roman"/>
          <w:i/>
          <w:iCs/>
          <w:sz w:val="24"/>
          <w:szCs w:val="24"/>
        </w:rPr>
        <w:t>Pichia pastoris</w:t>
      </w:r>
      <w:r>
        <w:rPr>
          <w:rFonts w:ascii="Times New Roman" w:eastAsia="Times New Roman" w:hAnsi="Times New Roman" w:cs="Times New Roman"/>
          <w:sz w:val="24"/>
          <w:szCs w:val="24"/>
        </w:rPr>
        <w:t xml:space="preserve"> (2.8%), </w:t>
      </w:r>
      <w:proofErr w:type="spellStart"/>
      <w:r>
        <w:rPr>
          <w:rFonts w:ascii="Times New Roman" w:eastAsia="Times New Roman" w:hAnsi="Times New Roman" w:cs="Times New Roman"/>
          <w:i/>
          <w:iCs/>
          <w:sz w:val="24"/>
          <w:szCs w:val="24"/>
        </w:rPr>
        <w:t>Debaryomyces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hansenii</w:t>
      </w:r>
      <w:proofErr w:type="spellEnd"/>
      <w:r>
        <w:rPr>
          <w:rFonts w:ascii="Times New Roman" w:eastAsia="Times New Roman" w:hAnsi="Times New Roman" w:cs="Times New Roman"/>
          <w:sz w:val="24"/>
          <w:szCs w:val="24"/>
        </w:rPr>
        <w:t xml:space="preserve"> (2.8%), and </w:t>
      </w:r>
      <w:r>
        <w:rPr>
          <w:rFonts w:ascii="Times New Roman" w:eastAsia="Times New Roman" w:hAnsi="Times New Roman" w:cs="Times New Roman"/>
          <w:i/>
          <w:iCs/>
          <w:sz w:val="24"/>
          <w:szCs w:val="24"/>
        </w:rPr>
        <w:t xml:space="preserve">Candida </w:t>
      </w:r>
      <w:proofErr w:type="spellStart"/>
      <w:r>
        <w:rPr>
          <w:rFonts w:ascii="Times New Roman" w:eastAsia="Times New Roman" w:hAnsi="Times New Roman" w:cs="Times New Roman"/>
          <w:i/>
          <w:iCs/>
          <w:sz w:val="24"/>
          <w:szCs w:val="24"/>
        </w:rPr>
        <w:t>parapsilosis</w:t>
      </w:r>
      <w:proofErr w:type="spellEnd"/>
      <w:r>
        <w:rPr>
          <w:rFonts w:ascii="Times New Roman" w:eastAsia="Times New Roman" w:hAnsi="Times New Roman" w:cs="Times New Roman"/>
          <w:sz w:val="24"/>
          <w:szCs w:val="24"/>
        </w:rPr>
        <w:t xml:space="preserve"> (2.8%), were less prevalent</w:t>
      </w:r>
      <w:r>
        <w:rPr>
          <w:rFonts w:ascii="Times New Roman" w:eastAsia="Times New Roman" w:hAnsi="Times New Roman" w:cs="Times New Roman"/>
          <w:b/>
          <w:bCs/>
          <w:sz w:val="24"/>
          <w:szCs w:val="24"/>
        </w:rPr>
        <w:t>.</w:t>
      </w:r>
    </w:p>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Table 2. Morphological, Microscopic and Sugar Fermentation Test of Yeast Isolates from the </w:t>
      </w:r>
      <w:proofErr w:type="spellStart"/>
      <w:r>
        <w:rPr>
          <w:rFonts w:ascii="Times New Roman" w:eastAsia="Times New Roman" w:hAnsi="Times New Roman" w:cs="Times New Roman"/>
          <w:b/>
          <w:bCs/>
          <w:sz w:val="24"/>
          <w:szCs w:val="24"/>
        </w:rPr>
        <w:t>Agro</w:t>
      </w:r>
      <w:proofErr w:type="spellEnd"/>
      <w:r>
        <w:rPr>
          <w:rFonts w:ascii="Times New Roman" w:eastAsia="Times New Roman" w:hAnsi="Times New Roman" w:cs="Times New Roman"/>
          <w:b/>
          <w:bCs/>
          <w:sz w:val="24"/>
          <w:szCs w:val="24"/>
        </w:rPr>
        <w:t>-waste (Deteriorated) Fruits</w:t>
      </w:r>
    </w:p>
    <w:tbl>
      <w:tblPr>
        <w:tblStyle w:val="a0"/>
        <w:tblpPr w:leftFromText="180" w:rightFromText="180" w:vertAnchor="text" w:tblpX="-402" w:tblpY="1"/>
        <w:tblW w:w="13751" w:type="dxa"/>
        <w:tblInd w:w="0" w:type="dxa"/>
        <w:tblBorders>
          <w:top w:val="single" w:sz="4" w:space="0" w:color="7F7F7F"/>
          <w:bottom w:val="single" w:sz="4" w:space="0" w:color="7F7F7F"/>
        </w:tblBorders>
        <w:tblLayout w:type="fixed"/>
        <w:tblLook w:val="06A0" w:firstRow="1" w:lastRow="0" w:firstColumn="1" w:lastColumn="0" w:noHBand="1" w:noVBand="1"/>
      </w:tblPr>
      <w:tblGrid>
        <w:gridCol w:w="1418"/>
        <w:gridCol w:w="2836"/>
        <w:gridCol w:w="1979"/>
        <w:gridCol w:w="709"/>
        <w:gridCol w:w="709"/>
        <w:gridCol w:w="708"/>
        <w:gridCol w:w="709"/>
        <w:gridCol w:w="709"/>
        <w:gridCol w:w="709"/>
        <w:gridCol w:w="708"/>
        <w:gridCol w:w="2557"/>
      </w:tblGrid>
      <w:tr w:rsidR="003154A5" w:rsidTr="003154A5">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Isolate Code</w:t>
            </w:r>
          </w:p>
        </w:tc>
        <w:tc>
          <w:tcPr>
            <w:tcW w:w="2836"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Morphological Characteristics</w:t>
            </w:r>
          </w:p>
        </w:tc>
        <w:tc>
          <w:tcPr>
            <w:tcW w:w="1979"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Microscopic Characteristics</w:t>
            </w:r>
          </w:p>
        </w:tc>
        <w:tc>
          <w:tcPr>
            <w:tcW w:w="4961" w:type="dxa"/>
            <w:gridSpan w:val="7"/>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Sugar Fermentation Tests</w:t>
            </w:r>
          </w:p>
          <w:p w:rsidR="003154A5" w:rsidRDefault="0057720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GLU      SUC      MLT    MAN     FRU      GAL      LAC</w:t>
            </w:r>
          </w:p>
        </w:tc>
        <w:tc>
          <w:tcPr>
            <w:tcW w:w="255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Probable Organism</w:t>
            </w:r>
          </w:p>
        </w:tc>
      </w:tr>
      <w:tr w:rsidR="003154A5" w:rsidTr="003154A5">
        <w:trPr>
          <w:trHeight w:val="303"/>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EPpi</w:t>
            </w:r>
            <w:proofErr w:type="spellEnd"/>
            <w:r>
              <w:rPr>
                <w:rFonts w:ascii="Times New Roman" w:eastAsia="Times New Roman" w:hAnsi="Times New Roman" w:cs="Times New Roman"/>
                <w:b w:val="0"/>
                <w:bCs w:val="0"/>
                <w:sz w:val="20"/>
                <w:szCs w:val="20"/>
              </w:rPr>
              <w:t xml:space="preserve"> 1</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EPpi</w:t>
            </w:r>
            <w:proofErr w:type="spellEnd"/>
            <w:r>
              <w:rPr>
                <w:rFonts w:ascii="Times New Roman" w:eastAsia="Times New Roman" w:hAnsi="Times New Roman" w:cs="Times New Roman"/>
                <w:b w:val="0"/>
                <w:bCs w:val="0"/>
                <w:sz w:val="20"/>
                <w:szCs w:val="20"/>
              </w:rPr>
              <w:t xml:space="preserve"> 2</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mucoid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proofErr w:type="spellStart"/>
            <w:r>
              <w:rPr>
                <w:rFonts w:ascii="Times New Roman" w:eastAsia="Times New Roman" w:hAnsi="Times New Roman" w:cs="Times New Roman"/>
                <w:i/>
                <w:iCs/>
                <w:sz w:val="20"/>
                <w:szCs w:val="20"/>
              </w:rPr>
              <w:t>Meyerozyma</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guilliermondii</w:t>
            </w:r>
            <w:proofErr w:type="spellEnd"/>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EPpi</w:t>
            </w:r>
            <w:proofErr w:type="spellEnd"/>
            <w:r>
              <w:rPr>
                <w:rFonts w:ascii="Times New Roman" w:eastAsia="Times New Roman" w:hAnsi="Times New Roman" w:cs="Times New Roman"/>
                <w:b w:val="0"/>
                <w:bCs w:val="0"/>
                <w:sz w:val="20"/>
                <w:szCs w:val="20"/>
              </w:rPr>
              <w:t xml:space="preserve"> 3</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EPpi</w:t>
            </w:r>
            <w:proofErr w:type="spellEnd"/>
            <w:r>
              <w:rPr>
                <w:rFonts w:ascii="Times New Roman" w:eastAsia="Times New Roman" w:hAnsi="Times New Roman" w:cs="Times New Roman"/>
                <w:b w:val="0"/>
                <w:bCs w:val="0"/>
                <w:sz w:val="20"/>
                <w:szCs w:val="20"/>
              </w:rPr>
              <w:t xml:space="preserve"> 4</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mucoid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EPpw</w:t>
            </w:r>
            <w:proofErr w:type="spellEnd"/>
            <w:r>
              <w:rPr>
                <w:rFonts w:ascii="Times New Roman" w:eastAsia="Times New Roman" w:hAnsi="Times New Roman" w:cs="Times New Roman"/>
                <w:b w:val="0"/>
                <w:bCs w:val="0"/>
                <w:sz w:val="20"/>
                <w:szCs w:val="20"/>
              </w:rPr>
              <w:t xml:space="preserve"> 5</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Pichia pastoris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EPpw</w:t>
            </w:r>
            <w:proofErr w:type="spellEnd"/>
            <w:r>
              <w:rPr>
                <w:rFonts w:ascii="Times New Roman" w:eastAsia="Times New Roman" w:hAnsi="Times New Roman" w:cs="Times New Roman"/>
                <w:b w:val="0"/>
                <w:bCs w:val="0"/>
                <w:sz w:val="20"/>
                <w:szCs w:val="20"/>
              </w:rPr>
              <w:t xml:space="preserve"> 6</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mucoid,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proofErr w:type="spellStart"/>
            <w:r>
              <w:rPr>
                <w:rFonts w:ascii="Times New Roman" w:eastAsia="Times New Roman" w:hAnsi="Times New Roman" w:cs="Times New Roman"/>
                <w:i/>
                <w:iCs/>
                <w:sz w:val="20"/>
                <w:szCs w:val="20"/>
              </w:rPr>
              <w:t>Debaryomyces</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hansenii</w:t>
            </w:r>
            <w:proofErr w:type="spellEnd"/>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EPpw</w:t>
            </w:r>
            <w:proofErr w:type="spellEnd"/>
            <w:r>
              <w:rPr>
                <w:rFonts w:ascii="Times New Roman" w:eastAsia="Times New Roman" w:hAnsi="Times New Roman" w:cs="Times New Roman"/>
                <w:b w:val="0"/>
                <w:bCs w:val="0"/>
                <w:sz w:val="20"/>
                <w:szCs w:val="20"/>
              </w:rPr>
              <w:t xml:space="preserve"> 7</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Pichia </w:t>
            </w:r>
            <w:proofErr w:type="spellStart"/>
            <w:r>
              <w:rPr>
                <w:rFonts w:ascii="Times New Roman" w:eastAsia="Times New Roman" w:hAnsi="Times New Roman" w:cs="Times New Roman"/>
                <w:i/>
                <w:iCs/>
                <w:sz w:val="20"/>
                <w:szCs w:val="20"/>
              </w:rPr>
              <w:t>kudriavzevii</w:t>
            </w:r>
            <w:proofErr w:type="spellEnd"/>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EPpw</w:t>
            </w:r>
            <w:proofErr w:type="spellEnd"/>
            <w:r>
              <w:rPr>
                <w:rFonts w:ascii="Times New Roman" w:eastAsia="Times New Roman" w:hAnsi="Times New Roman" w:cs="Times New Roman"/>
                <w:b w:val="0"/>
                <w:bCs w:val="0"/>
                <w:sz w:val="20"/>
                <w:szCs w:val="20"/>
              </w:rPr>
              <w:t xml:space="preserve"> 8</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dry,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EPpw</w:t>
            </w:r>
            <w:proofErr w:type="spellEnd"/>
            <w:r>
              <w:rPr>
                <w:rFonts w:ascii="Times New Roman" w:eastAsia="Times New Roman" w:hAnsi="Times New Roman" w:cs="Times New Roman"/>
                <w:b w:val="0"/>
                <w:bCs w:val="0"/>
                <w:sz w:val="20"/>
                <w:szCs w:val="20"/>
              </w:rPr>
              <w:t xml:space="preserve"> 9</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EPpw</w:t>
            </w:r>
            <w:proofErr w:type="spellEnd"/>
            <w:r>
              <w:rPr>
                <w:rFonts w:ascii="Times New Roman" w:eastAsia="Times New Roman" w:hAnsi="Times New Roman" w:cs="Times New Roman"/>
                <w:b w:val="0"/>
                <w:bCs w:val="0"/>
                <w:sz w:val="20"/>
                <w:szCs w:val="20"/>
              </w:rPr>
              <w:t xml:space="preserve"> 10</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Pichia </w:t>
            </w:r>
            <w:proofErr w:type="spellStart"/>
            <w:r>
              <w:rPr>
                <w:rFonts w:ascii="Times New Roman" w:eastAsia="Times New Roman" w:hAnsi="Times New Roman" w:cs="Times New Roman"/>
                <w:i/>
                <w:iCs/>
                <w:sz w:val="20"/>
                <w:szCs w:val="20"/>
              </w:rPr>
              <w:t>kudriavzevii</w:t>
            </w:r>
            <w:proofErr w:type="spellEnd"/>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EPpw</w:t>
            </w:r>
            <w:proofErr w:type="spellEnd"/>
            <w:r>
              <w:rPr>
                <w:rFonts w:ascii="Times New Roman" w:eastAsia="Times New Roman" w:hAnsi="Times New Roman" w:cs="Times New Roman"/>
                <w:b w:val="0"/>
                <w:bCs w:val="0"/>
                <w:sz w:val="20"/>
                <w:szCs w:val="20"/>
              </w:rPr>
              <w:t xml:space="preserve"> 11</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EPpw</w:t>
            </w:r>
            <w:proofErr w:type="spellEnd"/>
            <w:r>
              <w:rPr>
                <w:rFonts w:ascii="Times New Roman" w:eastAsia="Times New Roman" w:hAnsi="Times New Roman" w:cs="Times New Roman"/>
                <w:b w:val="0"/>
                <w:bCs w:val="0"/>
                <w:sz w:val="20"/>
                <w:szCs w:val="20"/>
              </w:rPr>
              <w:t xml:space="preserve"> 12</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tabs>
                <w:tab w:val="left" w:pos="857"/>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Pichia </w:t>
            </w:r>
            <w:proofErr w:type="spellStart"/>
            <w:r>
              <w:rPr>
                <w:rFonts w:ascii="Times New Roman" w:eastAsia="Times New Roman" w:hAnsi="Times New Roman" w:cs="Times New Roman"/>
                <w:i/>
                <w:iCs/>
                <w:sz w:val="20"/>
                <w:szCs w:val="20"/>
              </w:rPr>
              <w:t>kudriavzevi</w:t>
            </w:r>
            <w:proofErr w:type="spellEnd"/>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EPc</w:t>
            </w:r>
            <w:proofErr w:type="spellEnd"/>
            <w:r>
              <w:rPr>
                <w:rFonts w:ascii="Times New Roman" w:eastAsia="Times New Roman" w:hAnsi="Times New Roman" w:cs="Times New Roman"/>
                <w:b w:val="0"/>
                <w:bCs w:val="0"/>
                <w:sz w:val="20"/>
                <w:szCs w:val="20"/>
              </w:rPr>
              <w:t xml:space="preserve"> 13</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Pichia </w:t>
            </w:r>
            <w:proofErr w:type="spellStart"/>
            <w:r>
              <w:rPr>
                <w:rFonts w:ascii="Times New Roman" w:eastAsia="Times New Roman" w:hAnsi="Times New Roman" w:cs="Times New Roman"/>
                <w:i/>
                <w:iCs/>
                <w:sz w:val="20"/>
                <w:szCs w:val="20"/>
              </w:rPr>
              <w:t>kudriavzevii</w:t>
            </w:r>
            <w:proofErr w:type="spellEnd"/>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EPc</w:t>
            </w:r>
            <w:proofErr w:type="spellEnd"/>
            <w:r>
              <w:rPr>
                <w:rFonts w:ascii="Times New Roman" w:eastAsia="Times New Roman" w:hAnsi="Times New Roman" w:cs="Times New Roman"/>
                <w:b w:val="0"/>
                <w:bCs w:val="0"/>
                <w:sz w:val="20"/>
                <w:szCs w:val="20"/>
              </w:rPr>
              <w:t xml:space="preserve"> 14</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small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EPc</w:t>
            </w:r>
            <w:proofErr w:type="spellEnd"/>
            <w:r>
              <w:rPr>
                <w:rFonts w:ascii="Times New Roman" w:eastAsia="Times New Roman" w:hAnsi="Times New Roman" w:cs="Times New Roman"/>
                <w:b w:val="0"/>
                <w:bCs w:val="0"/>
                <w:sz w:val="20"/>
                <w:szCs w:val="20"/>
              </w:rPr>
              <w:t xml:space="preserve"> 15</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moist,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EPc</w:t>
            </w:r>
            <w:proofErr w:type="spellEnd"/>
            <w:r>
              <w:rPr>
                <w:rFonts w:ascii="Times New Roman" w:eastAsia="Times New Roman" w:hAnsi="Times New Roman" w:cs="Times New Roman"/>
                <w:b w:val="0"/>
                <w:bCs w:val="0"/>
                <w:sz w:val="20"/>
                <w:szCs w:val="20"/>
              </w:rPr>
              <w:t xml:space="preserve"> 16</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glabrata</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EPc</w:t>
            </w:r>
            <w:proofErr w:type="spellEnd"/>
            <w:r>
              <w:rPr>
                <w:rFonts w:ascii="Times New Roman" w:eastAsia="Times New Roman" w:hAnsi="Times New Roman" w:cs="Times New Roman"/>
                <w:b w:val="0"/>
                <w:bCs w:val="0"/>
                <w:sz w:val="20"/>
                <w:szCs w:val="20"/>
              </w:rPr>
              <w:t xml:space="preserve"> 17</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EPo</w:t>
            </w:r>
            <w:proofErr w:type="spellEnd"/>
            <w:r>
              <w:rPr>
                <w:rFonts w:ascii="Times New Roman" w:eastAsia="Times New Roman" w:hAnsi="Times New Roman" w:cs="Times New Roman"/>
                <w:b w:val="0"/>
                <w:bCs w:val="0"/>
                <w:sz w:val="20"/>
                <w:szCs w:val="20"/>
              </w:rPr>
              <w:t xml:space="preserve"> 18</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small round, moist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EPo</w:t>
            </w:r>
            <w:proofErr w:type="spellEnd"/>
            <w:r>
              <w:rPr>
                <w:rFonts w:ascii="Times New Roman" w:eastAsia="Times New Roman" w:hAnsi="Times New Roman" w:cs="Times New Roman"/>
                <w:b w:val="0"/>
                <w:bCs w:val="0"/>
                <w:sz w:val="20"/>
                <w:szCs w:val="20"/>
              </w:rPr>
              <w:t xml:space="preserve"> 19</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raised, dry, small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proofErr w:type="spellStart"/>
            <w:r>
              <w:rPr>
                <w:rFonts w:ascii="Times New Roman" w:eastAsia="Times New Roman" w:hAnsi="Times New Roman" w:cs="Times New Roman"/>
                <w:i/>
                <w:iCs/>
                <w:sz w:val="20"/>
                <w:szCs w:val="20"/>
              </w:rPr>
              <w:t>Meyerozyma</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guilliermondii</w:t>
            </w:r>
            <w:proofErr w:type="spellEnd"/>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EPo</w:t>
            </w:r>
            <w:proofErr w:type="spellEnd"/>
            <w:r>
              <w:rPr>
                <w:rFonts w:ascii="Times New Roman" w:eastAsia="Times New Roman" w:hAnsi="Times New Roman" w:cs="Times New Roman"/>
                <w:b w:val="0"/>
                <w:bCs w:val="0"/>
                <w:sz w:val="20"/>
                <w:szCs w:val="20"/>
              </w:rPr>
              <w:t xml:space="preserve"> 20</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raised, dry, small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Candida </w:t>
            </w:r>
            <w:proofErr w:type="spellStart"/>
            <w:r>
              <w:rPr>
                <w:rFonts w:ascii="Times New Roman" w:eastAsia="Times New Roman" w:hAnsi="Times New Roman" w:cs="Times New Roman"/>
                <w:i/>
                <w:iCs/>
                <w:sz w:val="20"/>
                <w:szCs w:val="20"/>
              </w:rPr>
              <w:t>parapsilosis</w:t>
            </w:r>
            <w:proofErr w:type="spellEnd"/>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EPo</w:t>
            </w:r>
            <w:proofErr w:type="spellEnd"/>
            <w:r>
              <w:rPr>
                <w:rFonts w:ascii="Times New Roman" w:eastAsia="Times New Roman" w:hAnsi="Times New Roman" w:cs="Times New Roman"/>
                <w:b w:val="0"/>
                <w:bCs w:val="0"/>
                <w:sz w:val="20"/>
                <w:szCs w:val="20"/>
              </w:rPr>
              <w:t xml:space="preserve"> 21</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small,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Pichia </w:t>
            </w:r>
            <w:proofErr w:type="spellStart"/>
            <w:r>
              <w:rPr>
                <w:rFonts w:ascii="Times New Roman" w:eastAsia="Times New Roman" w:hAnsi="Times New Roman" w:cs="Times New Roman"/>
                <w:i/>
                <w:iCs/>
                <w:sz w:val="20"/>
                <w:szCs w:val="20"/>
              </w:rPr>
              <w:t>kudriavzevii</w:t>
            </w:r>
            <w:proofErr w:type="spellEnd"/>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EPpw</w:t>
            </w:r>
            <w:proofErr w:type="spellEnd"/>
            <w:r>
              <w:rPr>
                <w:rFonts w:ascii="Times New Roman" w:eastAsia="Times New Roman" w:hAnsi="Times New Roman" w:cs="Times New Roman"/>
                <w:b w:val="0"/>
                <w:bCs w:val="0"/>
                <w:sz w:val="20"/>
                <w:szCs w:val="20"/>
              </w:rPr>
              <w:t xml:space="preserve"> 22</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small, moist,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EPpw</w:t>
            </w:r>
            <w:proofErr w:type="spellEnd"/>
            <w:r>
              <w:rPr>
                <w:rFonts w:ascii="Times New Roman" w:eastAsia="Times New Roman" w:hAnsi="Times New Roman" w:cs="Times New Roman"/>
                <w:b w:val="0"/>
                <w:bCs w:val="0"/>
                <w:sz w:val="20"/>
                <w:szCs w:val="20"/>
              </w:rPr>
              <w:t xml:space="preserve"> 23</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moist,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EPb</w:t>
            </w:r>
            <w:proofErr w:type="spellEnd"/>
            <w:r>
              <w:rPr>
                <w:rFonts w:ascii="Times New Roman" w:eastAsia="Times New Roman" w:hAnsi="Times New Roman" w:cs="Times New Roman"/>
                <w:b w:val="0"/>
                <w:bCs w:val="0"/>
                <w:sz w:val="20"/>
                <w:szCs w:val="20"/>
              </w:rPr>
              <w:t xml:space="preserve"> 24</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small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EPb</w:t>
            </w:r>
            <w:proofErr w:type="spellEnd"/>
            <w:r>
              <w:rPr>
                <w:rFonts w:ascii="Times New Roman" w:eastAsia="Times New Roman" w:hAnsi="Times New Roman" w:cs="Times New Roman"/>
                <w:b w:val="0"/>
                <w:bCs w:val="0"/>
                <w:sz w:val="20"/>
                <w:szCs w:val="20"/>
              </w:rPr>
              <w:t xml:space="preserve"> 25</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small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bl>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Table 2. Cont.: Morphological, Microscopic and Sugar Fermentation Test of Yeast Isolates from the </w:t>
      </w:r>
      <w:proofErr w:type="spellStart"/>
      <w:r>
        <w:rPr>
          <w:rFonts w:ascii="Times New Roman" w:eastAsia="Times New Roman" w:hAnsi="Times New Roman" w:cs="Times New Roman"/>
          <w:b/>
          <w:bCs/>
          <w:sz w:val="24"/>
          <w:szCs w:val="24"/>
        </w:rPr>
        <w:t>Agro</w:t>
      </w:r>
      <w:proofErr w:type="spellEnd"/>
      <w:r>
        <w:rPr>
          <w:rFonts w:ascii="Times New Roman" w:eastAsia="Times New Roman" w:hAnsi="Times New Roman" w:cs="Times New Roman"/>
          <w:b/>
          <w:bCs/>
          <w:sz w:val="24"/>
          <w:szCs w:val="24"/>
        </w:rPr>
        <w:t>-waste (Deteriorated) Fruits</w:t>
      </w:r>
    </w:p>
    <w:tbl>
      <w:tblPr>
        <w:tblStyle w:val="a1"/>
        <w:tblpPr w:leftFromText="180" w:rightFromText="180" w:vertAnchor="text" w:tblpX="-402" w:tblpY="1"/>
        <w:tblW w:w="13751" w:type="dxa"/>
        <w:tblInd w:w="0" w:type="dxa"/>
        <w:tblBorders>
          <w:top w:val="single" w:sz="4" w:space="0" w:color="7F7F7F"/>
          <w:bottom w:val="single" w:sz="4" w:space="0" w:color="7F7F7F"/>
        </w:tblBorders>
        <w:tblLayout w:type="fixed"/>
        <w:tblLook w:val="06A0" w:firstRow="1" w:lastRow="0" w:firstColumn="1" w:lastColumn="0" w:noHBand="1" w:noVBand="1"/>
      </w:tblPr>
      <w:tblGrid>
        <w:gridCol w:w="1418"/>
        <w:gridCol w:w="2836"/>
        <w:gridCol w:w="1979"/>
        <w:gridCol w:w="709"/>
        <w:gridCol w:w="709"/>
        <w:gridCol w:w="708"/>
        <w:gridCol w:w="709"/>
        <w:gridCol w:w="709"/>
        <w:gridCol w:w="709"/>
        <w:gridCol w:w="708"/>
        <w:gridCol w:w="2557"/>
      </w:tblGrid>
      <w:tr w:rsidR="003154A5" w:rsidTr="003154A5">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Isolate Code</w:t>
            </w:r>
          </w:p>
        </w:tc>
        <w:tc>
          <w:tcPr>
            <w:tcW w:w="2836"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Morphological Characteristics</w:t>
            </w:r>
          </w:p>
        </w:tc>
        <w:tc>
          <w:tcPr>
            <w:tcW w:w="1979"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Microscopic Characteristics</w:t>
            </w:r>
          </w:p>
        </w:tc>
        <w:tc>
          <w:tcPr>
            <w:tcW w:w="4961" w:type="dxa"/>
            <w:gridSpan w:val="7"/>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Sugar Fermentation Tests</w:t>
            </w:r>
          </w:p>
          <w:p w:rsidR="003154A5" w:rsidRDefault="0057720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GLU      SUC      MLT    MAN     FRU      GAL      LAC</w:t>
            </w:r>
          </w:p>
        </w:tc>
        <w:tc>
          <w:tcPr>
            <w:tcW w:w="255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Probable Organism</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EPb</w:t>
            </w:r>
            <w:proofErr w:type="spellEnd"/>
            <w:r>
              <w:rPr>
                <w:rFonts w:ascii="Times New Roman" w:eastAsia="Times New Roman" w:hAnsi="Times New Roman" w:cs="Times New Roman"/>
                <w:b w:val="0"/>
                <w:bCs w:val="0"/>
                <w:sz w:val="20"/>
                <w:szCs w:val="20"/>
              </w:rPr>
              <w:t xml:space="preserve"> 28</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raised small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EPb</w:t>
            </w:r>
            <w:proofErr w:type="spellEnd"/>
            <w:r>
              <w:rPr>
                <w:rFonts w:ascii="Times New Roman" w:eastAsia="Times New Roman" w:hAnsi="Times New Roman" w:cs="Times New Roman"/>
                <w:b w:val="0"/>
                <w:bCs w:val="0"/>
                <w:sz w:val="20"/>
                <w:szCs w:val="20"/>
              </w:rPr>
              <w:t xml:space="preserve"> 29</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raised large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glabrata</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EPb</w:t>
            </w:r>
            <w:proofErr w:type="spellEnd"/>
            <w:r>
              <w:rPr>
                <w:rFonts w:ascii="Times New Roman" w:eastAsia="Times New Roman" w:hAnsi="Times New Roman" w:cs="Times New Roman"/>
                <w:b w:val="0"/>
                <w:bCs w:val="0"/>
                <w:sz w:val="20"/>
                <w:szCs w:val="20"/>
              </w:rPr>
              <w:t xml:space="preserve"> 30</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EPw</w:t>
            </w:r>
            <w:proofErr w:type="spellEnd"/>
            <w:r>
              <w:rPr>
                <w:rFonts w:ascii="Times New Roman" w:eastAsia="Times New Roman" w:hAnsi="Times New Roman" w:cs="Times New Roman"/>
                <w:b w:val="0"/>
                <w:bCs w:val="0"/>
                <w:sz w:val="20"/>
                <w:szCs w:val="20"/>
              </w:rPr>
              <w:t xml:space="preserve"> 31</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moist,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EPw</w:t>
            </w:r>
            <w:proofErr w:type="spellEnd"/>
            <w:r>
              <w:rPr>
                <w:rFonts w:ascii="Times New Roman" w:eastAsia="Times New Roman" w:hAnsi="Times New Roman" w:cs="Times New Roman"/>
                <w:b w:val="0"/>
                <w:bCs w:val="0"/>
                <w:sz w:val="20"/>
                <w:szCs w:val="20"/>
              </w:rPr>
              <w:t xml:space="preserve"> 32</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EPw</w:t>
            </w:r>
            <w:proofErr w:type="spellEnd"/>
            <w:r>
              <w:rPr>
                <w:rFonts w:ascii="Times New Roman" w:eastAsia="Times New Roman" w:hAnsi="Times New Roman" w:cs="Times New Roman"/>
                <w:b w:val="0"/>
                <w:bCs w:val="0"/>
                <w:sz w:val="20"/>
                <w:szCs w:val="20"/>
              </w:rPr>
              <w:t xml:space="preserve"> 33</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raised, large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EPw</w:t>
            </w:r>
            <w:proofErr w:type="spellEnd"/>
            <w:r>
              <w:rPr>
                <w:rFonts w:ascii="Times New Roman" w:eastAsia="Times New Roman" w:hAnsi="Times New Roman" w:cs="Times New Roman"/>
                <w:b w:val="0"/>
                <w:bCs w:val="0"/>
                <w:sz w:val="20"/>
                <w:szCs w:val="20"/>
              </w:rPr>
              <w:t xml:space="preserve"> 34</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dry,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EPw</w:t>
            </w:r>
            <w:proofErr w:type="spellEnd"/>
            <w:r>
              <w:rPr>
                <w:rFonts w:ascii="Times New Roman" w:eastAsia="Times New Roman" w:hAnsi="Times New Roman" w:cs="Times New Roman"/>
                <w:b w:val="0"/>
                <w:bCs w:val="0"/>
                <w:sz w:val="20"/>
                <w:szCs w:val="20"/>
              </w:rPr>
              <w:t xml:space="preserve"> 35</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280"/>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EPw</w:t>
            </w:r>
            <w:proofErr w:type="spellEnd"/>
            <w:r>
              <w:rPr>
                <w:rFonts w:ascii="Times New Roman" w:eastAsia="Times New Roman" w:hAnsi="Times New Roman" w:cs="Times New Roman"/>
                <w:b w:val="0"/>
                <w:bCs w:val="0"/>
                <w:sz w:val="20"/>
                <w:szCs w:val="20"/>
              </w:rPr>
              <w:t xml:space="preserve"> 36</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raised small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EPw</w:t>
            </w:r>
            <w:proofErr w:type="spellEnd"/>
            <w:r>
              <w:rPr>
                <w:rFonts w:ascii="Times New Roman" w:eastAsia="Times New Roman" w:hAnsi="Times New Roman" w:cs="Times New Roman"/>
                <w:b w:val="0"/>
                <w:bCs w:val="0"/>
                <w:sz w:val="20"/>
                <w:szCs w:val="20"/>
              </w:rPr>
              <w:t xml:space="preserve"> 37</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flat small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bCs w:val="0"/>
                <w:sz w:val="20"/>
                <w:szCs w:val="20"/>
              </w:rPr>
              <w:t>EPw</w:t>
            </w:r>
            <w:proofErr w:type="spellEnd"/>
            <w:r>
              <w:rPr>
                <w:rFonts w:ascii="Times New Roman" w:eastAsia="Times New Roman" w:hAnsi="Times New Roman" w:cs="Times New Roman"/>
                <w:b w:val="0"/>
                <w:bCs w:val="0"/>
                <w:sz w:val="20"/>
                <w:szCs w:val="20"/>
              </w:rPr>
              <w:t xml:space="preserve"> 38</w:t>
            </w:r>
          </w:p>
        </w:tc>
        <w:tc>
          <w:tcPr>
            <w:tcW w:w="2836" w:type="dxa"/>
          </w:tcPr>
          <w:p w:rsidR="003154A5" w:rsidRDefault="0057720C">
            <w:pPr>
              <w:tabs>
                <w:tab w:val="left" w:pos="1367"/>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small,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bl>
    <w:p w:rsidR="003154A5" w:rsidRDefault="003154A5">
      <w:pPr>
        <w:spacing w:line="240" w:lineRule="auto"/>
        <w:rPr>
          <w:rFonts w:ascii="Times New Roman" w:eastAsia="Times New Roman" w:hAnsi="Times New Roman" w:cs="Times New Roman"/>
          <w:sz w:val="24"/>
          <w:szCs w:val="24"/>
        </w:rPr>
      </w:pPr>
    </w:p>
    <w:p w:rsidR="003154A5" w:rsidRDefault="0057720C">
      <w:pPr>
        <w:spacing w:line="240" w:lineRule="auto"/>
        <w:jc w:val="both"/>
        <w:rPr>
          <w:rFonts w:ascii="Times New Roman" w:eastAsia="Times New Roman" w:hAnsi="Times New Roman" w:cs="Times New Roman"/>
          <w:sz w:val="24"/>
          <w:szCs w:val="24"/>
        </w:rPr>
        <w:sectPr w:rsidR="003154A5">
          <w:pgSz w:w="16834" w:h="11909" w:orient="landscape"/>
          <w:pgMar w:top="1440" w:right="1296" w:bottom="1440" w:left="1728" w:header="709" w:footer="709" w:gutter="0"/>
          <w:pgNumType w:start="22"/>
          <w:cols w:space="720"/>
        </w:sectPr>
      </w:pPr>
      <w:r>
        <w:rPr>
          <w:rFonts w:ascii="Times New Roman" w:eastAsia="Times New Roman" w:hAnsi="Times New Roman" w:cs="Times New Roman"/>
          <w:sz w:val="24"/>
          <w:szCs w:val="24"/>
        </w:rPr>
        <w:t xml:space="preserve">Key: - - Negative; + - Positive; +/G – Positive for acid and gas; +/AG – Positive for strong acid and gas; - - - No response; </w:t>
      </w: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 Organisms isolated from pineapple;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 Organisms isolated from pawpaw; </w:t>
      </w: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 Organisms isolated from cucumber;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 Organisms isolated from orange;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 Organisms isolated from banana;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 Organisms isolated from watermelon     </w:t>
      </w:r>
    </w:p>
    <w:p w:rsidR="003154A5" w:rsidRDefault="0057720C">
      <w:pPr>
        <w:spacing w:line="240" w:lineRule="auto"/>
        <w:rPr>
          <w:rFonts w:ascii="Times New Roman" w:eastAsia="Times New Roman" w:hAnsi="Times New Roman" w:cs="Times New Roman"/>
          <w:sz w:val="24"/>
          <w:szCs w:val="24"/>
        </w:rPr>
      </w:pPr>
      <w:r>
        <w:rPr>
          <w:noProof/>
        </w:rPr>
        <w:lastRenderedPageBreak/>
        <w:drawing>
          <wp:inline distT="0" distB="0" distL="0" distR="0">
            <wp:extent cx="5695950" cy="5219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695950" cy="5219700"/>
                    </a:xfrm>
                    <a:prstGeom prst="rect">
                      <a:avLst/>
                    </a:prstGeom>
                    <a:ln/>
                  </pic:spPr>
                </pic:pic>
              </a:graphicData>
            </a:graphic>
          </wp:inline>
        </w:drawing>
      </w:r>
    </w:p>
    <w:p w:rsidR="003154A5" w:rsidRDefault="0057720C">
      <w:pPr>
        <w:spacing w:line="240" w:lineRule="auto"/>
        <w:rPr>
          <w:rFonts w:ascii="Times New Roman" w:eastAsia="Times New Roman" w:hAnsi="Times New Roman" w:cs="Times New Roman"/>
          <w:b/>
          <w:bCs/>
          <w:sz w:val="24"/>
          <w:szCs w:val="24"/>
        </w:rPr>
        <w:sectPr w:rsidR="003154A5">
          <w:pgSz w:w="11909" w:h="16834"/>
          <w:pgMar w:top="1440" w:right="1296" w:bottom="1440" w:left="1728" w:header="709" w:footer="709" w:gutter="0"/>
          <w:pgNumType w:start="24"/>
          <w:cols w:space="720"/>
        </w:sectPr>
      </w:pPr>
      <w:r>
        <w:rPr>
          <w:rFonts w:ascii="Times New Roman" w:eastAsia="Times New Roman" w:hAnsi="Times New Roman" w:cs="Times New Roman"/>
          <w:b/>
          <w:bCs/>
          <w:sz w:val="24"/>
          <w:szCs w:val="24"/>
        </w:rPr>
        <w:t>Figure 1. Percentage (%) Occurrence of the Probable Yeast Isolates</w:t>
      </w:r>
    </w:p>
    <w:p w:rsidR="003154A5" w:rsidRDefault="003154A5">
      <w:pPr>
        <w:widowControl w:val="0"/>
        <w:pBdr>
          <w:top w:val="nil"/>
          <w:left w:val="nil"/>
          <w:bottom w:val="nil"/>
          <w:right w:val="nil"/>
          <w:between w:val="nil"/>
        </w:pBdr>
        <w:spacing w:after="0" w:line="276" w:lineRule="auto"/>
        <w:rPr>
          <w:rFonts w:ascii="Times New Roman" w:eastAsia="Times New Roman" w:hAnsi="Times New Roman" w:cs="Times New Roman"/>
          <w:b/>
          <w:bCs/>
          <w:sz w:val="24"/>
          <w:szCs w:val="24"/>
        </w:rPr>
      </w:pPr>
    </w:p>
    <w:tbl>
      <w:tblPr>
        <w:tblStyle w:val="a2"/>
        <w:tblpPr w:leftFromText="180" w:rightFromText="180" w:vertAnchor="text" w:tblpY="941"/>
        <w:tblW w:w="6091" w:type="dxa"/>
        <w:tblInd w:w="0" w:type="dxa"/>
        <w:tblBorders>
          <w:top w:val="single" w:sz="4" w:space="0" w:color="7F7F7F"/>
          <w:bottom w:val="single" w:sz="4" w:space="0" w:color="7F7F7F"/>
        </w:tblBorders>
        <w:tblLayout w:type="fixed"/>
        <w:tblLook w:val="06A0" w:firstRow="1" w:lastRow="0" w:firstColumn="1" w:lastColumn="0" w:noHBand="1" w:noVBand="1"/>
      </w:tblPr>
      <w:tblGrid>
        <w:gridCol w:w="1701"/>
        <w:gridCol w:w="1134"/>
        <w:gridCol w:w="1276"/>
        <w:gridCol w:w="1980"/>
      </w:tblGrid>
      <w:tr w:rsidR="003154A5" w:rsidTr="003154A5">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3154A5">
            <w:pPr>
              <w:jc w:val="center"/>
              <w:rPr>
                <w:rFonts w:ascii="Times New Roman" w:eastAsia="Times New Roman" w:hAnsi="Times New Roman" w:cs="Times New Roman"/>
                <w:sz w:val="24"/>
                <w:szCs w:val="24"/>
              </w:rPr>
            </w:pPr>
          </w:p>
          <w:p w:rsidR="003154A5" w:rsidRDefault="0057720C">
            <w:pPr>
              <w:rPr>
                <w:rFonts w:ascii="Times New Roman" w:eastAsia="Times New Roman" w:hAnsi="Times New Roman" w:cs="Times New Roman"/>
                <w:sz w:val="24"/>
                <w:szCs w:val="24"/>
              </w:rPr>
            </w:pPr>
            <w:r>
              <w:rPr>
                <w:rFonts w:ascii="Times New Roman" w:eastAsia="Times New Roman" w:hAnsi="Times New Roman" w:cs="Times New Roman"/>
                <w:sz w:val="24"/>
                <w:szCs w:val="24"/>
              </w:rPr>
              <w:t>Isolate Code</w:t>
            </w:r>
          </w:p>
        </w:tc>
        <w:tc>
          <w:tcPr>
            <w:tcW w:w="1134" w:type="dxa"/>
          </w:tcPr>
          <w:p w:rsidR="003154A5" w:rsidRDefault="003154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Motility</w:t>
            </w:r>
          </w:p>
        </w:tc>
        <w:tc>
          <w:tcPr>
            <w:tcW w:w="1276" w:type="dxa"/>
          </w:tcPr>
          <w:p w:rsidR="003154A5" w:rsidRDefault="003154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Hemolysis</w:t>
            </w:r>
          </w:p>
          <w:p w:rsidR="003154A5" w:rsidRDefault="003154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980" w:type="dxa"/>
          </w:tcPr>
          <w:p w:rsidR="003154A5" w:rsidRDefault="003154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Capsule Staining</w:t>
            </w:r>
          </w:p>
        </w:tc>
      </w:tr>
      <w:tr w:rsidR="003154A5" w:rsidTr="003154A5">
        <w:trPr>
          <w:trHeight w:val="303"/>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EPpi</w:t>
            </w:r>
            <w:proofErr w:type="spellEnd"/>
            <w:r>
              <w:rPr>
                <w:rFonts w:ascii="Times New Roman" w:eastAsia="Times New Roman" w:hAnsi="Times New Roman" w:cs="Times New Roman"/>
                <w:b w:val="0"/>
                <w:bCs w:val="0"/>
                <w:sz w:val="24"/>
                <w:szCs w:val="24"/>
              </w:rPr>
              <w:t xml:space="preserve"> 1</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EPpi</w:t>
            </w:r>
            <w:proofErr w:type="spellEnd"/>
            <w:r>
              <w:rPr>
                <w:rFonts w:ascii="Times New Roman" w:eastAsia="Times New Roman" w:hAnsi="Times New Roman" w:cs="Times New Roman"/>
                <w:b w:val="0"/>
                <w:bCs w:val="0"/>
                <w:sz w:val="24"/>
                <w:szCs w:val="24"/>
              </w:rPr>
              <w:t xml:space="preserve"> 2</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EPpi</w:t>
            </w:r>
            <w:proofErr w:type="spellEnd"/>
            <w:r>
              <w:rPr>
                <w:rFonts w:ascii="Times New Roman" w:eastAsia="Times New Roman" w:hAnsi="Times New Roman" w:cs="Times New Roman"/>
                <w:b w:val="0"/>
                <w:bCs w:val="0"/>
                <w:sz w:val="24"/>
                <w:szCs w:val="24"/>
              </w:rPr>
              <w:t xml:space="preserve"> 3</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EPpi</w:t>
            </w:r>
            <w:proofErr w:type="spellEnd"/>
            <w:r>
              <w:rPr>
                <w:rFonts w:ascii="Times New Roman" w:eastAsia="Times New Roman" w:hAnsi="Times New Roman" w:cs="Times New Roman"/>
                <w:b w:val="0"/>
                <w:bCs w:val="0"/>
                <w:sz w:val="24"/>
                <w:szCs w:val="24"/>
              </w:rPr>
              <w:t xml:space="preserve"> 4</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5</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6</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7</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8</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9</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10</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11</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12</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13</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14</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15</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16</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17</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18</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19</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20</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21</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22</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23</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24</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25</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28</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29</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30</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31</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32</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33</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34</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35</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280"/>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36</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37</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38</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3154A5" w:rsidRDefault="0057720C">
      <w:pPr>
        <w:tabs>
          <w:tab w:val="left" w:pos="657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3. Pathogenicity Tests of Yeast Isolates from the </w:t>
      </w:r>
      <w:proofErr w:type="spellStart"/>
      <w:r>
        <w:rPr>
          <w:rFonts w:ascii="Times New Roman" w:eastAsia="Times New Roman" w:hAnsi="Times New Roman" w:cs="Times New Roman"/>
          <w:b/>
          <w:bCs/>
          <w:sz w:val="24"/>
          <w:szCs w:val="24"/>
        </w:rPr>
        <w:t>Agro</w:t>
      </w:r>
      <w:proofErr w:type="spellEnd"/>
      <w:r>
        <w:rPr>
          <w:rFonts w:ascii="Times New Roman" w:eastAsia="Times New Roman" w:hAnsi="Times New Roman" w:cs="Times New Roman"/>
          <w:b/>
          <w:bCs/>
          <w:sz w:val="24"/>
          <w:szCs w:val="24"/>
        </w:rPr>
        <w:t>-waste (Deteriorated) Fruits</w:t>
      </w:r>
    </w:p>
    <w:p w:rsidR="003154A5" w:rsidRDefault="003154A5">
      <w:pPr>
        <w:tabs>
          <w:tab w:val="left" w:pos="6570"/>
        </w:tabs>
        <w:spacing w:line="240" w:lineRule="auto"/>
        <w:rPr>
          <w:rFonts w:ascii="Times New Roman" w:eastAsia="Times New Roman" w:hAnsi="Times New Roman" w:cs="Times New Roman"/>
          <w:b/>
          <w:bCs/>
          <w:sz w:val="24"/>
          <w:szCs w:val="24"/>
        </w:rPr>
      </w:pPr>
    </w:p>
    <w:p w:rsidR="003154A5" w:rsidRDefault="003154A5">
      <w:pPr>
        <w:tabs>
          <w:tab w:val="left" w:pos="6570"/>
        </w:tabs>
        <w:spacing w:line="240" w:lineRule="auto"/>
        <w:rPr>
          <w:rFonts w:ascii="Times New Roman" w:eastAsia="Times New Roman" w:hAnsi="Times New Roman" w:cs="Times New Roman"/>
          <w:b/>
          <w:bCs/>
          <w:sz w:val="24"/>
          <w:szCs w:val="24"/>
        </w:rPr>
      </w:pPr>
    </w:p>
    <w:p w:rsidR="003154A5" w:rsidRDefault="003154A5">
      <w:pPr>
        <w:tabs>
          <w:tab w:val="left" w:pos="6570"/>
        </w:tabs>
        <w:spacing w:line="240" w:lineRule="auto"/>
        <w:rPr>
          <w:rFonts w:ascii="Times New Roman" w:eastAsia="Times New Roman" w:hAnsi="Times New Roman" w:cs="Times New Roman"/>
          <w:b/>
          <w:bCs/>
          <w:sz w:val="24"/>
          <w:szCs w:val="24"/>
        </w:rPr>
      </w:pPr>
    </w:p>
    <w:p w:rsidR="003154A5" w:rsidRDefault="003154A5">
      <w:pPr>
        <w:tabs>
          <w:tab w:val="left" w:pos="6570"/>
        </w:tabs>
        <w:spacing w:line="240" w:lineRule="auto"/>
        <w:rPr>
          <w:rFonts w:ascii="Times New Roman" w:eastAsia="Times New Roman" w:hAnsi="Times New Roman" w:cs="Times New Roman"/>
          <w:b/>
          <w:bCs/>
          <w:sz w:val="24"/>
          <w:szCs w:val="24"/>
        </w:rPr>
      </w:pPr>
    </w:p>
    <w:p w:rsidR="003154A5" w:rsidRDefault="003154A5">
      <w:pPr>
        <w:tabs>
          <w:tab w:val="left" w:pos="6570"/>
        </w:tabs>
        <w:spacing w:line="240" w:lineRule="auto"/>
        <w:rPr>
          <w:rFonts w:ascii="Times New Roman" w:eastAsia="Times New Roman" w:hAnsi="Times New Roman" w:cs="Times New Roman"/>
          <w:b/>
          <w:bCs/>
          <w:sz w:val="24"/>
          <w:szCs w:val="24"/>
        </w:rPr>
      </w:pPr>
    </w:p>
    <w:p w:rsidR="003154A5" w:rsidRDefault="003154A5">
      <w:pPr>
        <w:tabs>
          <w:tab w:val="left" w:pos="6570"/>
        </w:tabs>
        <w:spacing w:line="240" w:lineRule="auto"/>
        <w:rPr>
          <w:rFonts w:ascii="Times New Roman" w:eastAsia="Times New Roman" w:hAnsi="Times New Roman" w:cs="Times New Roman"/>
          <w:b/>
          <w:bCs/>
        </w:rPr>
      </w:pPr>
    </w:p>
    <w:p w:rsidR="003154A5" w:rsidRDefault="003154A5">
      <w:pPr>
        <w:tabs>
          <w:tab w:val="left" w:pos="6570"/>
        </w:tabs>
        <w:spacing w:line="240" w:lineRule="auto"/>
        <w:rPr>
          <w:rFonts w:ascii="Times New Roman" w:eastAsia="Times New Roman" w:hAnsi="Times New Roman" w:cs="Times New Roman"/>
          <w:b/>
          <w:bCs/>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Key: - - Negative; + - Positive</w:t>
      </w:r>
    </w:p>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Pathogenicity of Yeast Isolates</w:t>
      </w:r>
    </w:p>
    <w:p w:rsidR="003154A5" w:rsidRDefault="0057720C">
      <w:pPr>
        <w:tabs>
          <w:tab w:val="left" w:pos="3160"/>
        </w:tabs>
        <w:spacing w:line="240" w:lineRule="auto"/>
        <w:jc w:val="both"/>
        <w:rPr>
          <w:rFonts w:ascii="Times New Roman" w:eastAsia="Times New Roman" w:hAnsi="Times New Roman" w:cs="Times New Roman"/>
          <w:sz w:val="24"/>
          <w:szCs w:val="24"/>
        </w:rPr>
        <w:sectPr w:rsidR="003154A5">
          <w:pgSz w:w="11909" w:h="16834"/>
          <w:pgMar w:top="1440" w:right="1296" w:bottom="1440" w:left="1728" w:header="709" w:footer="709" w:gutter="0"/>
          <w:pgNumType w:start="25"/>
          <w:cols w:space="720"/>
        </w:sectPr>
      </w:pPr>
      <w:r>
        <w:rPr>
          <w:rFonts w:ascii="Times New Roman" w:eastAsia="Times New Roman" w:hAnsi="Times New Roman" w:cs="Times New Roman"/>
          <w:sz w:val="24"/>
          <w:szCs w:val="24"/>
        </w:rPr>
        <w:t>Table 3 show that only three yeast isolates (</w:t>
      </w: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4,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31, and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35) exhibited motility, while the remaining 33 yeast isolates were non-motile. This suggests that motility is uncommon among the tested yeast isolates and may indicate a predominance of non-motile yeast isolates. For hemolysis a total of six yeast isolates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5,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6,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23,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30,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34) displayed hemolysis, while the other 30 yeast isolates did not. The presence of hemolytic activity in these isolates suggests potential pathogenicity or extracellular enzyme production. For capsule staining five yeast isolates (</w:t>
      </w: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15,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20,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24,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28,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32) tested positive for capsule formation, whereas 31 isolates lacked capsules.</w:t>
      </w:r>
    </w:p>
    <w:p w:rsidR="003154A5" w:rsidRDefault="0057720C">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 xml:space="preserve">Table 4. Biochemical Characteristics of Yeast Isolates from the </w:t>
      </w:r>
      <w:proofErr w:type="spellStart"/>
      <w:r>
        <w:rPr>
          <w:rFonts w:ascii="Times New Roman" w:eastAsia="Times New Roman" w:hAnsi="Times New Roman" w:cs="Times New Roman"/>
          <w:b/>
          <w:bCs/>
        </w:rPr>
        <w:t>Agro</w:t>
      </w:r>
      <w:proofErr w:type="spellEnd"/>
      <w:r>
        <w:rPr>
          <w:rFonts w:ascii="Times New Roman" w:eastAsia="Times New Roman" w:hAnsi="Times New Roman" w:cs="Times New Roman"/>
          <w:b/>
          <w:bCs/>
        </w:rPr>
        <w:t>-waste (Deteriorated) Fruits</w:t>
      </w:r>
    </w:p>
    <w:tbl>
      <w:tblPr>
        <w:tblStyle w:val="a3"/>
        <w:tblpPr w:leftFromText="180" w:rightFromText="180" w:vertAnchor="text" w:tblpX="568" w:tblpY="1"/>
        <w:tblW w:w="8222" w:type="dxa"/>
        <w:tblInd w:w="0" w:type="dxa"/>
        <w:tblBorders>
          <w:top w:val="single" w:sz="4" w:space="0" w:color="7F7F7F"/>
          <w:bottom w:val="single" w:sz="4" w:space="0" w:color="7F7F7F"/>
        </w:tblBorders>
        <w:tblLayout w:type="fixed"/>
        <w:tblLook w:val="06A0" w:firstRow="1" w:lastRow="0" w:firstColumn="1" w:lastColumn="0" w:noHBand="1" w:noVBand="1"/>
      </w:tblPr>
      <w:tblGrid>
        <w:gridCol w:w="1188"/>
        <w:gridCol w:w="1222"/>
        <w:gridCol w:w="1134"/>
        <w:gridCol w:w="2126"/>
        <w:gridCol w:w="2552"/>
      </w:tblGrid>
      <w:tr w:rsidR="003154A5" w:rsidTr="003154A5">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rPr>
              <w:t>Isolate Code</w:t>
            </w:r>
          </w:p>
        </w:tc>
        <w:tc>
          <w:tcPr>
            <w:tcW w:w="4482" w:type="dxa"/>
            <w:gridSpan w:val="3"/>
          </w:tcPr>
          <w:p w:rsidR="003154A5" w:rsidRDefault="0057720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Starch                                Hydrogen Sulfide Hydrolysis   Flocculation</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H</w:t>
            </w:r>
            <w:r>
              <w:rPr>
                <w:rFonts w:ascii="Times New Roman" w:eastAsia="Times New Roman" w:hAnsi="Times New Roman" w:cs="Times New Roman"/>
                <w:vertAlign w:val="subscript"/>
              </w:rPr>
              <w:t>2</w:t>
            </w:r>
            <w:r>
              <w:rPr>
                <w:rFonts w:ascii="Times New Roman" w:eastAsia="Times New Roman" w:hAnsi="Times New Roman" w:cs="Times New Roman"/>
              </w:rPr>
              <w:t xml:space="preserve">S) Production      </w:t>
            </w:r>
          </w:p>
        </w:tc>
        <w:tc>
          <w:tcPr>
            <w:tcW w:w="2552"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Degree of Activity </w:t>
            </w:r>
            <w:proofErr w:type="gramStart"/>
            <w:r>
              <w:rPr>
                <w:rFonts w:ascii="Times New Roman" w:eastAsia="Times New Roman" w:hAnsi="Times New Roman" w:cs="Times New Roman"/>
              </w:rPr>
              <w:t>of  Hydrogen</w:t>
            </w:r>
            <w:proofErr w:type="gramEnd"/>
          </w:p>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Sulfide (H</w:t>
            </w:r>
            <w:r>
              <w:rPr>
                <w:rFonts w:ascii="Times New Roman" w:eastAsia="Times New Roman" w:hAnsi="Times New Roman" w:cs="Times New Roman"/>
                <w:vertAlign w:val="subscript"/>
              </w:rPr>
              <w:t>2</w:t>
            </w:r>
            <w:r>
              <w:rPr>
                <w:rFonts w:ascii="Times New Roman" w:eastAsia="Times New Roman" w:hAnsi="Times New Roman" w:cs="Times New Roman"/>
              </w:rPr>
              <w:t>S) Production</w:t>
            </w:r>
          </w:p>
        </w:tc>
      </w:tr>
      <w:tr w:rsidR="003154A5" w:rsidTr="003154A5">
        <w:trPr>
          <w:trHeight w:val="303"/>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EPpi</w:t>
            </w:r>
            <w:proofErr w:type="spellEnd"/>
            <w:r>
              <w:rPr>
                <w:rFonts w:ascii="Times New Roman" w:eastAsia="Times New Roman" w:hAnsi="Times New Roman" w:cs="Times New Roman"/>
                <w:b w:val="0"/>
                <w:bCs w:val="0"/>
              </w:rPr>
              <w:t xml:space="preserve"> 1</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EPpi</w:t>
            </w:r>
            <w:proofErr w:type="spellEnd"/>
            <w:r>
              <w:rPr>
                <w:rFonts w:ascii="Times New Roman" w:eastAsia="Times New Roman" w:hAnsi="Times New Roman" w:cs="Times New Roman"/>
                <w:b w:val="0"/>
                <w:bCs w:val="0"/>
              </w:rPr>
              <w:t xml:space="preserve"> 2</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EPpi</w:t>
            </w:r>
            <w:proofErr w:type="spellEnd"/>
            <w:r>
              <w:rPr>
                <w:rFonts w:ascii="Times New Roman" w:eastAsia="Times New Roman" w:hAnsi="Times New Roman" w:cs="Times New Roman"/>
                <w:b w:val="0"/>
                <w:bCs w:val="0"/>
              </w:rPr>
              <w:t xml:space="preserve"> 3</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EPpi</w:t>
            </w:r>
            <w:proofErr w:type="spellEnd"/>
            <w:r>
              <w:rPr>
                <w:rFonts w:ascii="Times New Roman" w:eastAsia="Times New Roman" w:hAnsi="Times New Roman" w:cs="Times New Roman"/>
                <w:b w:val="0"/>
                <w:bCs w:val="0"/>
              </w:rPr>
              <w:t xml:space="preserve"> 4</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EPpw</w:t>
            </w:r>
            <w:proofErr w:type="spellEnd"/>
            <w:r>
              <w:rPr>
                <w:rFonts w:ascii="Times New Roman" w:eastAsia="Times New Roman" w:hAnsi="Times New Roman" w:cs="Times New Roman"/>
                <w:b w:val="0"/>
                <w:bCs w:val="0"/>
              </w:rPr>
              <w:t xml:space="preserve"> 5</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Light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EPpw</w:t>
            </w:r>
            <w:proofErr w:type="spellEnd"/>
            <w:r>
              <w:rPr>
                <w:rFonts w:ascii="Times New Roman" w:eastAsia="Times New Roman" w:hAnsi="Times New Roman" w:cs="Times New Roman"/>
                <w:b w:val="0"/>
                <w:bCs w:val="0"/>
              </w:rPr>
              <w:t xml:space="preserve"> 6</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EPpw</w:t>
            </w:r>
            <w:proofErr w:type="spellEnd"/>
            <w:r>
              <w:rPr>
                <w:rFonts w:ascii="Times New Roman" w:eastAsia="Times New Roman" w:hAnsi="Times New Roman" w:cs="Times New Roman"/>
                <w:b w:val="0"/>
                <w:bCs w:val="0"/>
              </w:rPr>
              <w:t xml:space="preserve"> 7</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EPpw</w:t>
            </w:r>
            <w:proofErr w:type="spellEnd"/>
            <w:r>
              <w:rPr>
                <w:rFonts w:ascii="Times New Roman" w:eastAsia="Times New Roman" w:hAnsi="Times New Roman" w:cs="Times New Roman"/>
                <w:b w:val="0"/>
                <w:bCs w:val="0"/>
              </w:rPr>
              <w:t xml:space="preserve"> 8</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EPpw</w:t>
            </w:r>
            <w:proofErr w:type="spellEnd"/>
            <w:r>
              <w:rPr>
                <w:rFonts w:ascii="Times New Roman" w:eastAsia="Times New Roman" w:hAnsi="Times New Roman" w:cs="Times New Roman"/>
                <w:b w:val="0"/>
                <w:bCs w:val="0"/>
              </w:rPr>
              <w:t xml:space="preserve"> 9</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EPpw</w:t>
            </w:r>
            <w:proofErr w:type="spellEnd"/>
            <w:r>
              <w:rPr>
                <w:rFonts w:ascii="Times New Roman" w:eastAsia="Times New Roman" w:hAnsi="Times New Roman" w:cs="Times New Roman"/>
                <w:b w:val="0"/>
                <w:bCs w:val="0"/>
              </w:rPr>
              <w:t xml:space="preserve"> 10</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EPpw</w:t>
            </w:r>
            <w:proofErr w:type="spellEnd"/>
            <w:r>
              <w:rPr>
                <w:rFonts w:ascii="Times New Roman" w:eastAsia="Times New Roman" w:hAnsi="Times New Roman" w:cs="Times New Roman"/>
                <w:b w:val="0"/>
                <w:bCs w:val="0"/>
              </w:rPr>
              <w:t xml:space="preserve"> 11</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EPpw</w:t>
            </w:r>
            <w:proofErr w:type="spellEnd"/>
            <w:r>
              <w:rPr>
                <w:rFonts w:ascii="Times New Roman" w:eastAsia="Times New Roman" w:hAnsi="Times New Roman" w:cs="Times New Roman"/>
                <w:b w:val="0"/>
                <w:bCs w:val="0"/>
              </w:rPr>
              <w:t xml:space="preserve"> 12</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EPc</w:t>
            </w:r>
            <w:proofErr w:type="spellEnd"/>
            <w:r>
              <w:rPr>
                <w:rFonts w:ascii="Times New Roman" w:eastAsia="Times New Roman" w:hAnsi="Times New Roman" w:cs="Times New Roman"/>
                <w:b w:val="0"/>
                <w:bCs w:val="0"/>
              </w:rPr>
              <w:t xml:space="preserve"> 13</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EPc</w:t>
            </w:r>
            <w:proofErr w:type="spellEnd"/>
            <w:r>
              <w:rPr>
                <w:rFonts w:ascii="Times New Roman" w:eastAsia="Times New Roman" w:hAnsi="Times New Roman" w:cs="Times New Roman"/>
                <w:b w:val="0"/>
                <w:bCs w:val="0"/>
              </w:rPr>
              <w:t xml:space="preserve"> 14</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EPc</w:t>
            </w:r>
            <w:proofErr w:type="spellEnd"/>
            <w:r>
              <w:rPr>
                <w:rFonts w:ascii="Times New Roman" w:eastAsia="Times New Roman" w:hAnsi="Times New Roman" w:cs="Times New Roman"/>
                <w:b w:val="0"/>
                <w:bCs w:val="0"/>
              </w:rPr>
              <w:t xml:space="preserve"> 15</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EPc</w:t>
            </w:r>
            <w:proofErr w:type="spellEnd"/>
            <w:r>
              <w:rPr>
                <w:rFonts w:ascii="Times New Roman" w:eastAsia="Times New Roman" w:hAnsi="Times New Roman" w:cs="Times New Roman"/>
                <w:b w:val="0"/>
                <w:bCs w:val="0"/>
              </w:rPr>
              <w:t xml:space="preserve"> 16</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EPc</w:t>
            </w:r>
            <w:proofErr w:type="spellEnd"/>
            <w:r>
              <w:rPr>
                <w:rFonts w:ascii="Times New Roman" w:eastAsia="Times New Roman" w:hAnsi="Times New Roman" w:cs="Times New Roman"/>
                <w:b w:val="0"/>
                <w:bCs w:val="0"/>
              </w:rPr>
              <w:t xml:space="preserve"> 17</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EPo</w:t>
            </w:r>
            <w:proofErr w:type="spellEnd"/>
            <w:r>
              <w:rPr>
                <w:rFonts w:ascii="Times New Roman" w:eastAsia="Times New Roman" w:hAnsi="Times New Roman" w:cs="Times New Roman"/>
                <w:b w:val="0"/>
                <w:bCs w:val="0"/>
              </w:rPr>
              <w:t xml:space="preserve"> 18</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EPo</w:t>
            </w:r>
            <w:proofErr w:type="spellEnd"/>
            <w:r>
              <w:rPr>
                <w:rFonts w:ascii="Times New Roman" w:eastAsia="Times New Roman" w:hAnsi="Times New Roman" w:cs="Times New Roman"/>
                <w:b w:val="0"/>
                <w:bCs w:val="0"/>
              </w:rPr>
              <w:t xml:space="preserve"> 19</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Light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EPo</w:t>
            </w:r>
            <w:proofErr w:type="spellEnd"/>
            <w:r>
              <w:rPr>
                <w:rFonts w:ascii="Times New Roman" w:eastAsia="Times New Roman" w:hAnsi="Times New Roman" w:cs="Times New Roman"/>
                <w:b w:val="0"/>
                <w:bCs w:val="0"/>
              </w:rPr>
              <w:t xml:space="preserve"> 20</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Light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EPo</w:t>
            </w:r>
            <w:proofErr w:type="spellEnd"/>
            <w:r>
              <w:rPr>
                <w:rFonts w:ascii="Times New Roman" w:eastAsia="Times New Roman" w:hAnsi="Times New Roman" w:cs="Times New Roman"/>
                <w:b w:val="0"/>
                <w:bCs w:val="0"/>
              </w:rPr>
              <w:t xml:space="preserve"> 21</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EPpw</w:t>
            </w:r>
            <w:proofErr w:type="spellEnd"/>
            <w:r>
              <w:rPr>
                <w:rFonts w:ascii="Times New Roman" w:eastAsia="Times New Roman" w:hAnsi="Times New Roman" w:cs="Times New Roman"/>
                <w:b w:val="0"/>
                <w:bCs w:val="0"/>
              </w:rPr>
              <w:t xml:space="preserve"> 22</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EPpw</w:t>
            </w:r>
            <w:proofErr w:type="spellEnd"/>
            <w:r>
              <w:rPr>
                <w:rFonts w:ascii="Times New Roman" w:eastAsia="Times New Roman" w:hAnsi="Times New Roman" w:cs="Times New Roman"/>
                <w:b w:val="0"/>
                <w:bCs w:val="0"/>
              </w:rPr>
              <w:t xml:space="preserve"> 23</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EPb</w:t>
            </w:r>
            <w:proofErr w:type="spellEnd"/>
            <w:r>
              <w:rPr>
                <w:rFonts w:ascii="Times New Roman" w:eastAsia="Times New Roman" w:hAnsi="Times New Roman" w:cs="Times New Roman"/>
                <w:b w:val="0"/>
                <w:bCs w:val="0"/>
              </w:rPr>
              <w:t xml:space="preserve"> 24</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EPb</w:t>
            </w:r>
            <w:proofErr w:type="spellEnd"/>
            <w:r>
              <w:rPr>
                <w:rFonts w:ascii="Times New Roman" w:eastAsia="Times New Roman" w:hAnsi="Times New Roman" w:cs="Times New Roman"/>
                <w:b w:val="0"/>
                <w:bCs w:val="0"/>
              </w:rPr>
              <w:t xml:space="preserve"> 25</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EPb</w:t>
            </w:r>
            <w:proofErr w:type="spellEnd"/>
            <w:r>
              <w:rPr>
                <w:rFonts w:ascii="Times New Roman" w:eastAsia="Times New Roman" w:hAnsi="Times New Roman" w:cs="Times New Roman"/>
                <w:b w:val="0"/>
                <w:bCs w:val="0"/>
              </w:rPr>
              <w:t xml:space="preserve"> 28</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Light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EPb</w:t>
            </w:r>
            <w:proofErr w:type="spellEnd"/>
            <w:r>
              <w:rPr>
                <w:rFonts w:ascii="Times New Roman" w:eastAsia="Times New Roman" w:hAnsi="Times New Roman" w:cs="Times New Roman"/>
                <w:b w:val="0"/>
                <w:bCs w:val="0"/>
              </w:rPr>
              <w:t xml:space="preserve"> 29</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EPb</w:t>
            </w:r>
            <w:proofErr w:type="spellEnd"/>
            <w:r>
              <w:rPr>
                <w:rFonts w:ascii="Times New Roman" w:eastAsia="Times New Roman" w:hAnsi="Times New Roman" w:cs="Times New Roman"/>
                <w:b w:val="0"/>
                <w:bCs w:val="0"/>
              </w:rPr>
              <w:t xml:space="preserve"> 30</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EPw</w:t>
            </w:r>
            <w:proofErr w:type="spellEnd"/>
            <w:r>
              <w:rPr>
                <w:rFonts w:ascii="Times New Roman" w:eastAsia="Times New Roman" w:hAnsi="Times New Roman" w:cs="Times New Roman"/>
                <w:b w:val="0"/>
                <w:bCs w:val="0"/>
              </w:rPr>
              <w:t xml:space="preserve"> 31</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EPw</w:t>
            </w:r>
            <w:proofErr w:type="spellEnd"/>
            <w:r>
              <w:rPr>
                <w:rFonts w:ascii="Times New Roman" w:eastAsia="Times New Roman" w:hAnsi="Times New Roman" w:cs="Times New Roman"/>
                <w:b w:val="0"/>
                <w:bCs w:val="0"/>
              </w:rPr>
              <w:t xml:space="preserve"> 32</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EPw</w:t>
            </w:r>
            <w:proofErr w:type="spellEnd"/>
            <w:r>
              <w:rPr>
                <w:rFonts w:ascii="Times New Roman" w:eastAsia="Times New Roman" w:hAnsi="Times New Roman" w:cs="Times New Roman"/>
                <w:b w:val="0"/>
                <w:bCs w:val="0"/>
              </w:rPr>
              <w:t xml:space="preserve"> 33</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EPw</w:t>
            </w:r>
            <w:proofErr w:type="spellEnd"/>
            <w:r>
              <w:rPr>
                <w:rFonts w:ascii="Times New Roman" w:eastAsia="Times New Roman" w:hAnsi="Times New Roman" w:cs="Times New Roman"/>
                <w:b w:val="0"/>
                <w:bCs w:val="0"/>
              </w:rPr>
              <w:t xml:space="preserve"> 34</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EPw</w:t>
            </w:r>
            <w:proofErr w:type="spellEnd"/>
            <w:r>
              <w:rPr>
                <w:rFonts w:ascii="Times New Roman" w:eastAsia="Times New Roman" w:hAnsi="Times New Roman" w:cs="Times New Roman"/>
                <w:b w:val="0"/>
                <w:bCs w:val="0"/>
              </w:rPr>
              <w:t xml:space="preserve"> 35</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280"/>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EPw</w:t>
            </w:r>
            <w:proofErr w:type="spellEnd"/>
            <w:r>
              <w:rPr>
                <w:rFonts w:ascii="Times New Roman" w:eastAsia="Times New Roman" w:hAnsi="Times New Roman" w:cs="Times New Roman"/>
                <w:b w:val="0"/>
                <w:bCs w:val="0"/>
              </w:rPr>
              <w:t xml:space="preserve"> 36</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60"/>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EPw</w:t>
            </w:r>
            <w:proofErr w:type="spellEnd"/>
            <w:r>
              <w:rPr>
                <w:rFonts w:ascii="Times New Roman" w:eastAsia="Times New Roman" w:hAnsi="Times New Roman" w:cs="Times New Roman"/>
                <w:b w:val="0"/>
                <w:bCs w:val="0"/>
              </w:rPr>
              <w:t xml:space="preserve"> 37</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Light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proofErr w:type="spellStart"/>
            <w:r>
              <w:rPr>
                <w:rFonts w:ascii="Times New Roman" w:eastAsia="Times New Roman" w:hAnsi="Times New Roman" w:cs="Times New Roman"/>
                <w:b w:val="0"/>
                <w:bCs w:val="0"/>
              </w:rPr>
              <w:t>EPw</w:t>
            </w:r>
            <w:proofErr w:type="spellEnd"/>
            <w:r>
              <w:rPr>
                <w:rFonts w:ascii="Times New Roman" w:eastAsia="Times New Roman" w:hAnsi="Times New Roman" w:cs="Times New Roman"/>
                <w:b w:val="0"/>
                <w:bCs w:val="0"/>
              </w:rPr>
              <w:t xml:space="preserve"> 38</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bl>
    <w:p w:rsidR="003154A5" w:rsidRDefault="0057720C">
      <w:pPr>
        <w:spacing w:line="240" w:lineRule="auto"/>
        <w:rPr>
          <w:rFonts w:ascii="Times New Roman" w:eastAsia="Times New Roman" w:hAnsi="Times New Roman" w:cs="Times New Roman"/>
        </w:rPr>
      </w:pPr>
      <w:r>
        <w:rPr>
          <w:rFonts w:ascii="Times New Roman" w:eastAsia="Times New Roman" w:hAnsi="Times New Roman" w:cs="Times New Roman"/>
        </w:rPr>
        <w:t>Key: - - Negative; + - Positive; - - - No response; +– Low response; ++ – Moderate response; +++ – Intense response</w:t>
      </w:r>
    </w:p>
    <w:p w:rsidR="003154A5" w:rsidRDefault="0057720C">
      <w:pPr>
        <w:tabs>
          <w:tab w:val="left" w:pos="676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 Biochemical Characteristics of Yeast Isolates</w:t>
      </w:r>
    </w:p>
    <w:p w:rsidR="003154A5" w:rsidRDefault="0057720C">
      <w:pPr>
        <w:tabs>
          <w:tab w:val="left" w:pos="67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 shows that twenty-seven (27) yeast isolates tested positive for starch hydrolysis, indicating their ability to break down starch into simpler sugars via amylase or other hydrolytic enzymes. Nine yeast isolates tested negative, showing they lack the necessary enzymatic activity for starch degradation. Thirty-three yeast isolates exhibited flocculation, meaning they formed visible clumps and settled out of suspension. Only three yeast isolates (</w:t>
      </w: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32) showed no flocculation. The yeast isolates exhibited varying degrees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 production; eight yeast isolates showed intense production, which could contribute to undesirable sulfurous odors in bread. Thirteen yeasts isolates had moderate production, indicating a moderate risk of sulfur compound formation. Nine yeast isolates exhibited low production, showing a minimal impact on product quality. Six yeast isolates showed no detectable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 making them ideal candidates for fermentation processes where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 production is undesirable. The degree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S production was also reflected in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changes; dark brown </w:t>
      </w:r>
      <w:proofErr w:type="spellStart"/>
      <w:r>
        <w:rPr>
          <w:rFonts w:ascii="Times New Roman" w:eastAsia="Times New Roman" w:hAnsi="Times New Roman" w:cs="Times New Roman"/>
          <w:sz w:val="24"/>
          <w:szCs w:val="24"/>
        </w:rPr>
        <w:t>colouration</w:t>
      </w:r>
      <w:proofErr w:type="spellEnd"/>
      <w:r>
        <w:rPr>
          <w:rFonts w:ascii="Times New Roman" w:eastAsia="Times New Roman" w:hAnsi="Times New Roman" w:cs="Times New Roman"/>
          <w:sz w:val="24"/>
          <w:szCs w:val="24"/>
        </w:rPr>
        <w:t xml:space="preserve"> was observed in most isolates, suggesting high sulfide activity. Light brown </w:t>
      </w:r>
      <w:proofErr w:type="spellStart"/>
      <w:r>
        <w:rPr>
          <w:rFonts w:ascii="Times New Roman" w:eastAsia="Times New Roman" w:hAnsi="Times New Roman" w:cs="Times New Roman"/>
          <w:sz w:val="24"/>
          <w:szCs w:val="24"/>
        </w:rPr>
        <w:t>colouration</w:t>
      </w:r>
      <w:proofErr w:type="spellEnd"/>
      <w:r>
        <w:rPr>
          <w:rFonts w:ascii="Times New Roman" w:eastAsia="Times New Roman" w:hAnsi="Times New Roman" w:cs="Times New Roman"/>
          <w:sz w:val="24"/>
          <w:szCs w:val="24"/>
        </w:rPr>
        <w:t xml:space="preserve"> was found in a few isolates, indicating lower levels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 production.</w:t>
      </w:r>
    </w:p>
    <w:p w:rsidR="003154A5" w:rsidRDefault="003154A5">
      <w:pPr>
        <w:tabs>
          <w:tab w:val="left" w:pos="6760"/>
        </w:tabs>
        <w:spacing w:line="240" w:lineRule="auto"/>
        <w:jc w:val="both"/>
        <w:rPr>
          <w:rFonts w:ascii="Times New Roman" w:eastAsia="Times New Roman" w:hAnsi="Times New Roman" w:cs="Times New Roman"/>
          <w:b/>
          <w:bCs/>
          <w:sz w:val="24"/>
          <w:szCs w:val="24"/>
        </w:rPr>
      </w:pPr>
    </w:p>
    <w:p w:rsidR="003154A5" w:rsidRDefault="0057720C">
      <w:pPr>
        <w:tabs>
          <w:tab w:val="left" w:pos="6760"/>
        </w:tabs>
        <w:spacing w:line="240" w:lineRule="auto"/>
        <w:jc w:val="both"/>
        <w:rPr>
          <w:rFonts w:ascii="Times New Roman" w:eastAsia="Times New Roman" w:hAnsi="Times New Roman" w:cs="Times New Roman"/>
          <w:b/>
          <w:bCs/>
        </w:rPr>
      </w:pPr>
      <w:r>
        <w:rPr>
          <w:rFonts w:ascii="Times New Roman" w:eastAsia="Times New Roman" w:hAnsi="Times New Roman" w:cs="Times New Roman"/>
          <w:b/>
          <w:bCs/>
          <w:sz w:val="24"/>
          <w:szCs w:val="24"/>
        </w:rPr>
        <w:t xml:space="preserve">Table 5. NaCl Tolerance Test (Values given are O.D. 600nm) of Yeast Isolates from the </w:t>
      </w:r>
      <w:proofErr w:type="spellStart"/>
      <w:r>
        <w:rPr>
          <w:rFonts w:ascii="Times New Roman" w:eastAsia="Times New Roman" w:hAnsi="Times New Roman" w:cs="Times New Roman"/>
          <w:b/>
          <w:bCs/>
          <w:sz w:val="24"/>
          <w:szCs w:val="24"/>
        </w:rPr>
        <w:t>Agro</w:t>
      </w:r>
      <w:proofErr w:type="spellEnd"/>
      <w:r>
        <w:rPr>
          <w:rFonts w:ascii="Times New Roman" w:eastAsia="Times New Roman" w:hAnsi="Times New Roman" w:cs="Times New Roman"/>
          <w:b/>
          <w:bCs/>
          <w:sz w:val="24"/>
          <w:szCs w:val="24"/>
        </w:rPr>
        <w:t>-waste (Deteriorated) Fruits</w:t>
      </w:r>
    </w:p>
    <w:tbl>
      <w:tblPr>
        <w:tblStyle w:val="a4"/>
        <w:tblW w:w="8581" w:type="dxa"/>
        <w:jc w:val="center"/>
        <w:tblInd w:w="0" w:type="dxa"/>
        <w:tblBorders>
          <w:top w:val="single" w:sz="4" w:space="0" w:color="7F7F7F"/>
          <w:bottom w:val="single" w:sz="4" w:space="0" w:color="7F7F7F"/>
        </w:tblBorders>
        <w:tblLayout w:type="fixed"/>
        <w:tblLook w:val="0620" w:firstRow="1" w:lastRow="0" w:firstColumn="0" w:lastColumn="0" w:noHBand="1" w:noVBand="1"/>
      </w:tblPr>
      <w:tblGrid>
        <w:gridCol w:w="1643"/>
        <w:gridCol w:w="1150"/>
        <w:gridCol w:w="1150"/>
        <w:gridCol w:w="1150"/>
        <w:gridCol w:w="1150"/>
        <w:gridCol w:w="1188"/>
        <w:gridCol w:w="1150"/>
      </w:tblGrid>
      <w:tr w:rsidR="003154A5" w:rsidTr="003154A5">
        <w:trPr>
          <w:cnfStyle w:val="100000000000" w:firstRow="1" w:lastRow="0" w:firstColumn="0" w:lastColumn="0" w:oddVBand="0" w:evenVBand="0" w:oddHBand="0" w:evenHBand="0" w:firstRowFirstColumn="0" w:firstRowLastColumn="0" w:lastRowFirstColumn="0" w:lastRowLastColumn="0"/>
          <w:trHeight w:val="443"/>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Isolate Code</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0.692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0.027</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0.082</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0.061</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0.248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0.026</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0.861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0.053</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0.441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0.017</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0.085</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0.735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0.311</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0.030</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10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0.862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11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12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0.182</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0.028</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13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0.924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0.174</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14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0.316</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15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0.541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0.373</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16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0.480</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17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0.562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18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0.046</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19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0.039</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0.322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0.050</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22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0.091</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23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0.522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EPb</w:t>
            </w:r>
            <w:proofErr w:type="spellEnd"/>
            <w:r>
              <w:rPr>
                <w:rFonts w:ascii="Times New Roman" w:eastAsia="Times New Roman" w:hAnsi="Times New Roman" w:cs="Times New Roman"/>
                <w:sz w:val="24"/>
                <w:szCs w:val="24"/>
              </w:rPr>
              <w:t xml:space="preserve"> 25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30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0.841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0.382</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0.046</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0.156</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0.165</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0.293</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0.441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0.326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0.521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0.382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0.211</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r>
    </w:tbl>
    <w:p w:rsidR="003154A5" w:rsidRDefault="003154A5">
      <w:pPr>
        <w:tabs>
          <w:tab w:val="left" w:pos="7060"/>
        </w:tabs>
        <w:spacing w:line="240" w:lineRule="auto"/>
        <w:rPr>
          <w:rFonts w:ascii="Times New Roman" w:eastAsia="Times New Roman" w:hAnsi="Times New Roman" w:cs="Times New Roman"/>
          <w:b/>
          <w:bCs/>
          <w:sz w:val="24"/>
          <w:szCs w:val="24"/>
        </w:rPr>
      </w:pPr>
    </w:p>
    <w:p w:rsidR="003154A5" w:rsidRDefault="0057720C">
      <w:pPr>
        <w:tabs>
          <w:tab w:val="left" w:pos="70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 Screening of the Dough Leavening Potential of the Yeast Isolates</w:t>
      </w: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yeasts isolated from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-waste (banana, cucumber, orange, pawpaw, pineapple and watermelon) were screened for starch hydrolysis, hydrogen sulfide production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S), NaCl tolerance, pH tolerance, ethanol tolerance, Flocculation, Hyperosmotic tolerance, temperature tolerance, mannitol, fructose, galactose, maltose, sucrose, lactose and glucose to determine their ability withstand and adapt hash conditions and also their fermentative potentials. The results of the screening tests carried out on yeast isolates indicated that </w:t>
      </w:r>
      <w:r>
        <w:rPr>
          <w:rFonts w:ascii="Times New Roman" w:eastAsia="Times New Roman" w:hAnsi="Times New Roman" w:cs="Times New Roman"/>
          <w:i/>
          <w:iCs/>
          <w:sz w:val="24"/>
          <w:szCs w:val="24"/>
        </w:rPr>
        <w:t xml:space="preserve">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21),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36 and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37) has high potential to ferment sugars such as sucrose, maltose, fructose, and mannitol but could not ferment lactose and galactose. The same set of isolates also showed the ability to hydrolyze starch producing amylase, Flocculation positive, as presented in Table 4.</w:t>
      </w: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5 shows the NaCl tolerance test assessed yeast isolates ability to grow under increasing salt concentrations. Yeast isolates exhibited varying NaCl tolerance across different concentrations.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22 - 1.142,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8 - 1.210, EPI pi - 1.003), </w:t>
      </w:r>
      <w:r>
        <w:rPr>
          <w:rFonts w:ascii="Times New Roman" w:eastAsia="Times New Roman" w:hAnsi="Times New Roman" w:cs="Times New Roman"/>
          <w:i/>
          <w:iCs/>
          <w:sz w:val="24"/>
          <w:szCs w:val="24"/>
        </w:rPr>
        <w:t xml:space="preserve">Candida </w:t>
      </w:r>
      <w:proofErr w:type="spellStart"/>
      <w:r>
        <w:rPr>
          <w:rFonts w:ascii="Times New Roman" w:eastAsia="Times New Roman" w:hAnsi="Times New Roman" w:cs="Times New Roman"/>
          <w:i/>
          <w:iCs/>
          <w:sz w:val="24"/>
          <w:szCs w:val="24"/>
        </w:rPr>
        <w:t>glabarata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16 - 0.480,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29 - 0.335)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30 - 0.214) displayed the highest level of optical density OD 600nm indicating strong adaptability across the different concentrations in contrast to </w:t>
      </w:r>
      <w:proofErr w:type="spellStart"/>
      <w:r>
        <w:rPr>
          <w:rFonts w:ascii="Times New Roman" w:eastAsia="Times New Roman" w:hAnsi="Times New Roman" w:cs="Times New Roman"/>
          <w:sz w:val="24"/>
          <w:szCs w:val="24"/>
        </w:rPr>
        <w:t>Meyerozyma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guilliermondii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2 - 0.034; 0.008),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3 - 0.022, </w:t>
      </w: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17 - 0.002,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25 - 0.002) and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1 - 0.001) had the lowest growth suggesting limited tolerance. Table 6 shows that yeast isolates exhibited varying degrees of ethanol tolerance across different concentrations, with some demonstrating strong resilience while others showed limited survival. </w:t>
      </w:r>
      <w:proofErr w:type="spellStart"/>
      <w:r>
        <w:rPr>
          <w:rFonts w:ascii="Times New Roman" w:eastAsia="Times New Roman" w:hAnsi="Times New Roman" w:cs="Times New Roman"/>
          <w:i/>
          <w:iCs/>
          <w:sz w:val="24"/>
          <w:szCs w:val="24"/>
        </w:rPr>
        <w:t>Pitchia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kudriazveii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7 - 1.546; 0.081, </w:t>
      </w: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13 - 0.461),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34 - 0.586),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25 - 0.350) and </w:t>
      </w:r>
      <w:proofErr w:type="spellStart"/>
      <w:r>
        <w:rPr>
          <w:rFonts w:ascii="Times New Roman" w:eastAsia="Times New Roman" w:hAnsi="Times New Roman" w:cs="Times New Roman"/>
          <w:i/>
          <w:iCs/>
          <w:sz w:val="24"/>
          <w:szCs w:val="24"/>
        </w:rPr>
        <w:t>Pitchia</w:t>
      </w:r>
      <w:proofErr w:type="spellEnd"/>
      <w:r>
        <w:rPr>
          <w:rFonts w:ascii="Times New Roman" w:eastAsia="Times New Roman" w:hAnsi="Times New Roman" w:cs="Times New Roman"/>
          <w:i/>
          <w:iCs/>
          <w:sz w:val="24"/>
          <w:szCs w:val="24"/>
        </w:rPr>
        <w:t xml:space="preserve"> pastoris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5 - 0.073) showed the highest level of optical density OD 600nm  across the different concentrations showing its ability to thrive in elevated ethanol conditions meanwhile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1 - 0.009),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14 - 0.001,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31 - 0.003,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33 - 0.002), </w:t>
      </w:r>
      <w:r>
        <w:rPr>
          <w:rFonts w:ascii="Times New Roman" w:eastAsia="Times New Roman" w:hAnsi="Times New Roman" w:cs="Times New Roman"/>
          <w:i/>
          <w:iCs/>
          <w:sz w:val="24"/>
          <w:szCs w:val="24"/>
        </w:rPr>
        <w:t xml:space="preserve">Candida </w:t>
      </w:r>
      <w:proofErr w:type="spellStart"/>
      <w:r>
        <w:rPr>
          <w:rFonts w:ascii="Times New Roman" w:eastAsia="Times New Roman" w:hAnsi="Times New Roman" w:cs="Times New Roman"/>
          <w:i/>
          <w:iCs/>
          <w:sz w:val="24"/>
          <w:szCs w:val="24"/>
        </w:rPr>
        <w:t>parapsillosis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20 - 0.003) and </w:t>
      </w:r>
      <w:r>
        <w:rPr>
          <w:rFonts w:ascii="Times New Roman" w:eastAsia="Times New Roman" w:hAnsi="Times New Roman" w:cs="Times New Roman"/>
          <w:i/>
          <w:iCs/>
          <w:sz w:val="24"/>
          <w:szCs w:val="24"/>
        </w:rPr>
        <w:t>Candida glabrata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29 - 0.001) had the lowest growth indicating its inability to tolerate this level of ethanol.</w:t>
      </w: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7 shows that the yeast isolates displayed varying levels of tolerance to hyperosmotic stress induced by different sucrose concentrations (10%–35%). </w:t>
      </w:r>
      <w:r>
        <w:rPr>
          <w:rFonts w:ascii="Times New Roman" w:eastAsia="Times New Roman" w:hAnsi="Times New Roman" w:cs="Times New Roman"/>
          <w:i/>
          <w:iCs/>
          <w:sz w:val="24"/>
          <w:szCs w:val="24"/>
        </w:rPr>
        <w:t xml:space="preserve">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21 - 0.621; 1.020),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18 - 0.622,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34 0.423),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25 - 0.622) and </w:t>
      </w:r>
      <w:proofErr w:type="spellStart"/>
      <w:r>
        <w:rPr>
          <w:rFonts w:ascii="Times New Roman" w:eastAsia="Times New Roman" w:hAnsi="Times New Roman" w:cs="Times New Roman"/>
          <w:i/>
          <w:iCs/>
          <w:sz w:val="24"/>
          <w:szCs w:val="24"/>
        </w:rPr>
        <w:t>Meyerozyma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guilliermondii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2 - 0.510) showed the highest level of </w:t>
      </w:r>
      <w:r>
        <w:rPr>
          <w:rFonts w:ascii="Times New Roman" w:eastAsia="Times New Roman" w:hAnsi="Times New Roman" w:cs="Times New Roman"/>
          <w:sz w:val="24"/>
          <w:szCs w:val="24"/>
        </w:rPr>
        <w:lastRenderedPageBreak/>
        <w:t>optical density OD 600nm across the different concentrations reflecting strong adaptability meanwhile</w:t>
      </w:r>
      <w:r>
        <w:rPr>
          <w:rFonts w:ascii="Times New Roman" w:eastAsia="Times New Roman" w:hAnsi="Times New Roman" w:cs="Times New Roman"/>
          <w:i/>
          <w:iCs/>
          <w:sz w:val="24"/>
          <w:szCs w:val="24"/>
        </w:rPr>
        <w:t xml:space="preserve"> Candida tropicalis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29 - 0.003,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38 0.003),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35 - 0.003,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25 - 0.008,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31 - 0.008) and </w:t>
      </w:r>
      <w:r>
        <w:rPr>
          <w:rFonts w:ascii="Times New Roman" w:eastAsia="Times New Roman" w:hAnsi="Times New Roman" w:cs="Times New Roman"/>
          <w:i/>
          <w:iCs/>
          <w:sz w:val="24"/>
          <w:szCs w:val="24"/>
        </w:rPr>
        <w:t xml:space="preserve">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10 - 0.009) had the lowest growth indicating its osmotic stress sensitivity.</w:t>
      </w: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8 shows the temperature tolerance test assessed the growth of yeast isolates at 30°C, 37°C, and 45°C. </w:t>
      </w:r>
      <w:r>
        <w:rPr>
          <w:rFonts w:ascii="Times New Roman" w:eastAsia="Times New Roman" w:hAnsi="Times New Roman" w:cs="Times New Roman"/>
          <w:i/>
          <w:iCs/>
          <w:sz w:val="24"/>
          <w:szCs w:val="24"/>
        </w:rPr>
        <w:t xml:space="preserve">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12 – 0.794; 0.586),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24 – 0.560) showed the highest level of optical density OD 600nm across the different temperature indicates adaptation to these temperatures meanwhile </w:t>
      </w:r>
      <w:r>
        <w:rPr>
          <w:rFonts w:ascii="Times New Roman" w:eastAsia="Times New Roman" w:hAnsi="Times New Roman" w:cs="Times New Roman"/>
          <w:i/>
          <w:iCs/>
          <w:sz w:val="24"/>
          <w:szCs w:val="24"/>
        </w:rPr>
        <w:t xml:space="preserve">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21 - 0.167), </w:t>
      </w:r>
      <w:proofErr w:type="spellStart"/>
      <w:r>
        <w:rPr>
          <w:rFonts w:ascii="Times New Roman" w:eastAsia="Times New Roman" w:hAnsi="Times New Roman" w:cs="Times New Roman"/>
          <w:i/>
          <w:iCs/>
          <w:sz w:val="24"/>
          <w:szCs w:val="24"/>
        </w:rPr>
        <w:t>Meyerozyma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guilliermondii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19 - 0.115) and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4 - -.006) had the lowest growth indicating there lower thermal tolerance.</w:t>
      </w: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9 shows the pH tolerance test evaluated yeast isolates at pH levels ranging from 2.5 to 6.5, revealing variations in their adaptability to acidic and near-neutral environments.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18 - 0.528), </w:t>
      </w:r>
      <w:proofErr w:type="spellStart"/>
      <w:r>
        <w:rPr>
          <w:rFonts w:ascii="Times New Roman" w:eastAsia="Times New Roman" w:hAnsi="Times New Roman" w:cs="Times New Roman"/>
          <w:i/>
          <w:iCs/>
          <w:sz w:val="24"/>
          <w:szCs w:val="24"/>
        </w:rPr>
        <w:t>Meyerozyma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guilliermondii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9 – 0.384)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33 0.430; 0.333,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37 – 0.410) showed the highest level of optical density OD 600nm across the different pH levels meanwhile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2 – 0.066; 0.016,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31 – 0.023,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35 – 0.011) and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1 – 0.101) had the lowest growth.</w:t>
      </w:r>
    </w:p>
    <w:p w:rsidR="003154A5" w:rsidRDefault="003154A5">
      <w:pPr>
        <w:tabs>
          <w:tab w:val="left" w:pos="7060"/>
        </w:tabs>
        <w:spacing w:line="240" w:lineRule="auto"/>
        <w:jc w:val="both"/>
        <w:rPr>
          <w:rFonts w:ascii="Times New Roman" w:eastAsia="Times New Roman" w:hAnsi="Times New Roman" w:cs="Times New Roman"/>
          <w:sz w:val="24"/>
          <w:szCs w:val="24"/>
        </w:rPr>
      </w:pP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6. Ethanol Tolerance Test (Values given are O.D. 600nm) of Yeast Isolates from the </w:t>
      </w:r>
      <w:proofErr w:type="spellStart"/>
      <w:r>
        <w:rPr>
          <w:rFonts w:ascii="Times New Roman" w:eastAsia="Times New Roman" w:hAnsi="Times New Roman" w:cs="Times New Roman"/>
          <w:b/>
          <w:bCs/>
          <w:sz w:val="24"/>
          <w:szCs w:val="24"/>
        </w:rPr>
        <w:t>Agro</w:t>
      </w:r>
      <w:proofErr w:type="spellEnd"/>
      <w:r>
        <w:rPr>
          <w:rFonts w:ascii="Times New Roman" w:eastAsia="Times New Roman" w:hAnsi="Times New Roman" w:cs="Times New Roman"/>
          <w:b/>
          <w:bCs/>
          <w:sz w:val="24"/>
          <w:szCs w:val="24"/>
        </w:rPr>
        <w:t xml:space="preserve">-waste (Deteriorated) Fruits </w:t>
      </w:r>
    </w:p>
    <w:tbl>
      <w:tblPr>
        <w:tblStyle w:val="a5"/>
        <w:tblW w:w="8227" w:type="dxa"/>
        <w:tblInd w:w="0" w:type="dxa"/>
        <w:tblBorders>
          <w:top w:val="single" w:sz="4" w:space="0" w:color="7F7F7F"/>
          <w:bottom w:val="single" w:sz="4" w:space="0" w:color="7F7F7F"/>
        </w:tblBorders>
        <w:tblLayout w:type="fixed"/>
        <w:tblLook w:val="06A0" w:firstRow="1" w:lastRow="0" w:firstColumn="1" w:lastColumn="0" w:noHBand="1" w:noVBand="1"/>
      </w:tblPr>
      <w:tblGrid>
        <w:gridCol w:w="1609"/>
        <w:gridCol w:w="1097"/>
        <w:gridCol w:w="1097"/>
        <w:gridCol w:w="1097"/>
        <w:gridCol w:w="1097"/>
        <w:gridCol w:w="1097"/>
        <w:gridCol w:w="1133"/>
      </w:tblGrid>
      <w:tr w:rsidR="003154A5" w:rsidTr="0031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Isolate Code</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33"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EPpi</w:t>
            </w:r>
            <w:proofErr w:type="spellEnd"/>
            <w:r>
              <w:rPr>
                <w:rFonts w:ascii="Times New Roman" w:eastAsia="Times New Roman" w:hAnsi="Times New Roman" w:cs="Times New Roman"/>
                <w:b w:val="0"/>
                <w:bCs w:val="0"/>
                <w:sz w:val="24"/>
                <w:szCs w:val="24"/>
              </w:rPr>
              <w:t xml:space="preserve"> 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0.027</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EPpi</w:t>
            </w:r>
            <w:proofErr w:type="spellEnd"/>
            <w:r>
              <w:rPr>
                <w:rFonts w:ascii="Times New Roman" w:eastAsia="Times New Roman" w:hAnsi="Times New Roman" w:cs="Times New Roman"/>
                <w:b w:val="0"/>
                <w:bCs w:val="0"/>
                <w:sz w:val="24"/>
                <w:szCs w:val="24"/>
              </w:rPr>
              <w:t xml:space="preserve"> 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0.574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EPpi</w:t>
            </w:r>
            <w:proofErr w:type="spellEnd"/>
            <w:r>
              <w:rPr>
                <w:rFonts w:ascii="Times New Roman" w:eastAsia="Times New Roman" w:hAnsi="Times New Roman" w:cs="Times New Roman"/>
                <w:b w:val="0"/>
                <w:bCs w:val="0"/>
                <w:sz w:val="24"/>
                <w:szCs w:val="24"/>
              </w:rPr>
              <w:t xml:space="preserve"> 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0.291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0.371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0.027</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EPpi</w:t>
            </w:r>
            <w:proofErr w:type="spellEnd"/>
            <w:r>
              <w:rPr>
                <w:rFonts w:ascii="Times New Roman" w:eastAsia="Times New Roman" w:hAnsi="Times New Roman" w:cs="Times New Roman"/>
                <w:b w:val="0"/>
                <w:bCs w:val="0"/>
                <w:sz w:val="24"/>
                <w:szCs w:val="24"/>
              </w:rPr>
              <w:t xml:space="preserve"> 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0.482</w:t>
            </w:r>
          </w:p>
        </w:tc>
        <w:tc>
          <w:tcPr>
            <w:tcW w:w="1097" w:type="dxa"/>
          </w:tcPr>
          <w:p w:rsidR="003154A5" w:rsidRDefault="0057720C">
            <w:pPr>
              <w:tabs>
                <w:tab w:val="left" w:pos="97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0.373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0.073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0.624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1.546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0.368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0.081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1.092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0.029</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0.071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0.886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0.614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0.044</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0.492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0.036</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0.461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0.736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0.292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0.176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0.371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0.183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0.373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0.154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133" w:type="dxa"/>
          </w:tcPr>
          <w:p w:rsidR="003154A5" w:rsidRDefault="0057720C">
            <w:pPr>
              <w:tabs>
                <w:tab w:val="left" w:pos="95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0.252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18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19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0.255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20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0.580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0.014</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0.374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0.227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0.024</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22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0.252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23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0.481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0.251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0.537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0.263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0.581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0.350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0.015</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lastRenderedPageBreak/>
              <w:t>EPb</w:t>
            </w:r>
            <w:proofErr w:type="spellEnd"/>
            <w:r>
              <w:rPr>
                <w:rFonts w:ascii="Times New Roman" w:eastAsia="Times New Roman" w:hAnsi="Times New Roman" w:cs="Times New Roman"/>
                <w:b w:val="0"/>
                <w:bCs w:val="0"/>
                <w:sz w:val="24"/>
                <w:szCs w:val="24"/>
              </w:rPr>
              <w:t xml:space="preserve"> 29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0.396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30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0.387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0.223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0.524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0.017</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0.586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0.299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0.350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0.384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0.601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0.489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0.252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0.073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0.647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0.292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0.042</w:t>
            </w:r>
          </w:p>
        </w:tc>
      </w:tr>
    </w:tbl>
    <w:p w:rsidR="003154A5" w:rsidRDefault="003154A5">
      <w:pPr>
        <w:tabs>
          <w:tab w:val="left" w:pos="7527"/>
        </w:tabs>
        <w:spacing w:line="240" w:lineRule="auto"/>
        <w:rPr>
          <w:rFonts w:ascii="Times New Roman" w:eastAsia="Times New Roman" w:hAnsi="Times New Roman" w:cs="Times New Roman"/>
          <w:b/>
          <w:bCs/>
          <w:sz w:val="24"/>
          <w:szCs w:val="24"/>
        </w:rPr>
      </w:pPr>
    </w:p>
    <w:p w:rsidR="003154A5" w:rsidRDefault="0057720C">
      <w:pPr>
        <w:tabs>
          <w:tab w:val="left" w:pos="7527"/>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7.</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Hyperosmotic Tolerance Test (Values given are O.D. 600nm) of Yeast Isolates from the </w:t>
      </w:r>
      <w:proofErr w:type="spellStart"/>
      <w:r>
        <w:rPr>
          <w:rFonts w:ascii="Times New Roman" w:eastAsia="Times New Roman" w:hAnsi="Times New Roman" w:cs="Times New Roman"/>
          <w:b/>
          <w:bCs/>
          <w:sz w:val="24"/>
          <w:szCs w:val="24"/>
        </w:rPr>
        <w:t>Agro</w:t>
      </w:r>
      <w:proofErr w:type="spellEnd"/>
      <w:r>
        <w:rPr>
          <w:rFonts w:ascii="Times New Roman" w:eastAsia="Times New Roman" w:hAnsi="Times New Roman" w:cs="Times New Roman"/>
          <w:b/>
          <w:bCs/>
          <w:sz w:val="24"/>
          <w:szCs w:val="24"/>
        </w:rPr>
        <w:t>-waste (Deteriorated) Fruits</w:t>
      </w:r>
    </w:p>
    <w:tbl>
      <w:tblPr>
        <w:tblStyle w:val="a6"/>
        <w:tblW w:w="8227" w:type="dxa"/>
        <w:tblInd w:w="0" w:type="dxa"/>
        <w:tblBorders>
          <w:top w:val="single" w:sz="4" w:space="0" w:color="7F7F7F"/>
          <w:bottom w:val="single" w:sz="4" w:space="0" w:color="7F7F7F"/>
        </w:tblBorders>
        <w:tblLayout w:type="fixed"/>
        <w:tblLook w:val="06A0" w:firstRow="1" w:lastRow="0" w:firstColumn="1" w:lastColumn="0" w:noHBand="1" w:noVBand="1"/>
      </w:tblPr>
      <w:tblGrid>
        <w:gridCol w:w="1609"/>
        <w:gridCol w:w="1097"/>
        <w:gridCol w:w="1097"/>
        <w:gridCol w:w="1133"/>
        <w:gridCol w:w="1097"/>
        <w:gridCol w:w="1097"/>
        <w:gridCol w:w="1097"/>
      </w:tblGrid>
      <w:tr w:rsidR="003154A5" w:rsidTr="0031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Isolate Code</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33"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EPpi</w:t>
            </w:r>
            <w:proofErr w:type="spellEnd"/>
            <w:r>
              <w:rPr>
                <w:rFonts w:ascii="Times New Roman" w:eastAsia="Times New Roman" w:hAnsi="Times New Roman" w:cs="Times New Roman"/>
                <w:b w:val="0"/>
                <w:bCs w:val="0"/>
                <w:sz w:val="24"/>
                <w:szCs w:val="24"/>
              </w:rPr>
              <w:t xml:space="preserve"> 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0.050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0.148</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EPpi</w:t>
            </w:r>
            <w:proofErr w:type="spellEnd"/>
            <w:r>
              <w:rPr>
                <w:rFonts w:ascii="Times New Roman" w:eastAsia="Times New Roman" w:hAnsi="Times New Roman" w:cs="Times New Roman"/>
                <w:b w:val="0"/>
                <w:bCs w:val="0"/>
                <w:sz w:val="24"/>
                <w:szCs w:val="24"/>
              </w:rPr>
              <w:t xml:space="preserve"> 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0.302</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0.262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EPpi</w:t>
            </w:r>
            <w:proofErr w:type="spellEnd"/>
            <w:r>
              <w:rPr>
                <w:rFonts w:ascii="Times New Roman" w:eastAsia="Times New Roman" w:hAnsi="Times New Roman" w:cs="Times New Roman"/>
                <w:b w:val="0"/>
                <w:bCs w:val="0"/>
                <w:sz w:val="24"/>
                <w:szCs w:val="24"/>
              </w:rPr>
              <w:t xml:space="preserve"> 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0.294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0.188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0.050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EPpi</w:t>
            </w:r>
            <w:proofErr w:type="spellEnd"/>
            <w:r>
              <w:rPr>
                <w:rFonts w:ascii="Times New Roman" w:eastAsia="Times New Roman" w:hAnsi="Times New Roman" w:cs="Times New Roman"/>
                <w:b w:val="0"/>
                <w:bCs w:val="0"/>
                <w:sz w:val="24"/>
                <w:szCs w:val="24"/>
              </w:rPr>
              <w:t xml:space="preserve"> 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0.082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0.316</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0.039</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0.049</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0.066</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0.120</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0.934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0.039</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0.824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0.776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0.246</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0.531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0.422</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0.562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0.381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0.549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0.422</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0.491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0.614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0.822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0.251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0.610</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0.710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0.149</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0.014</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18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0.462</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0.622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0.126</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19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0.510</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20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0.071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0.035</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0.223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1.020</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0.458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22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23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0.050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0.128</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0.622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30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0.058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0.189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0.282</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0.196</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0.442</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0.338</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0.450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0.020</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0.423</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0.128</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0.286</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lastRenderedPageBreak/>
              <w:t>EPw</w:t>
            </w:r>
            <w:proofErr w:type="spellEnd"/>
            <w:r>
              <w:rPr>
                <w:rFonts w:ascii="Times New Roman" w:eastAsia="Times New Roman" w:hAnsi="Times New Roman" w:cs="Times New Roman"/>
                <w:b w:val="0"/>
                <w:bCs w:val="0"/>
                <w:sz w:val="24"/>
                <w:szCs w:val="24"/>
              </w:rPr>
              <w:t xml:space="preserve"> 38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0.315</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0.514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r>
    </w:tbl>
    <w:p w:rsidR="003154A5" w:rsidRDefault="003154A5">
      <w:pPr>
        <w:spacing w:line="240" w:lineRule="auto"/>
        <w:jc w:val="both"/>
        <w:rPr>
          <w:rFonts w:ascii="Times New Roman" w:eastAsia="Times New Roman" w:hAnsi="Times New Roman" w:cs="Times New Roman"/>
          <w:b/>
          <w:bCs/>
        </w:rPr>
      </w:pP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8. Temperature Tolerance Test (Values given are O.D. 600nm) of Yeast Isolates from the </w:t>
      </w:r>
      <w:proofErr w:type="spellStart"/>
      <w:r>
        <w:rPr>
          <w:rFonts w:ascii="Times New Roman" w:eastAsia="Times New Roman" w:hAnsi="Times New Roman" w:cs="Times New Roman"/>
          <w:b/>
          <w:bCs/>
          <w:sz w:val="24"/>
          <w:szCs w:val="24"/>
        </w:rPr>
        <w:t>Agro</w:t>
      </w:r>
      <w:proofErr w:type="spellEnd"/>
      <w:r>
        <w:rPr>
          <w:rFonts w:ascii="Times New Roman" w:eastAsia="Times New Roman" w:hAnsi="Times New Roman" w:cs="Times New Roman"/>
          <w:b/>
          <w:bCs/>
          <w:sz w:val="24"/>
          <w:szCs w:val="24"/>
        </w:rPr>
        <w:t>-waste (Deteriorated) Fruits</w:t>
      </w:r>
    </w:p>
    <w:tbl>
      <w:tblPr>
        <w:tblStyle w:val="a7"/>
        <w:tblpPr w:leftFromText="180" w:rightFromText="180" w:vertAnchor="text" w:tblpY="1"/>
        <w:tblW w:w="6964" w:type="dxa"/>
        <w:tblInd w:w="0" w:type="dxa"/>
        <w:tblBorders>
          <w:top w:val="single" w:sz="4" w:space="0" w:color="7F7F7F"/>
          <w:bottom w:val="single" w:sz="4" w:space="0" w:color="7F7F7F"/>
        </w:tblBorders>
        <w:tblLayout w:type="fixed"/>
        <w:tblLook w:val="0620" w:firstRow="1" w:lastRow="0" w:firstColumn="0" w:lastColumn="0" w:noHBand="1" w:noVBand="1"/>
      </w:tblPr>
      <w:tblGrid>
        <w:gridCol w:w="2107"/>
        <w:gridCol w:w="1619"/>
        <w:gridCol w:w="1619"/>
        <w:gridCol w:w="1619"/>
      </w:tblGrid>
      <w:tr w:rsidR="003154A5" w:rsidTr="003154A5">
        <w:trPr>
          <w:cnfStyle w:val="100000000000" w:firstRow="1" w:lastRow="0" w:firstColumn="0" w:lastColumn="0" w:oddVBand="0" w:evenVBand="0" w:oddHBand="0" w:evenHBand="0" w:firstRowFirstColumn="0" w:firstRowLastColumn="0" w:lastRowFirstColumn="0" w:lastRowLastColumn="0"/>
        </w:trPr>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Isolate Code</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0.457</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0.244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0.014</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0.247</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0.043</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0.069</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7</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0.524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0.027</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0.096</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0.066</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10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0.357</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0.565</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11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0.077</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12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0.794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0.586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13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0.522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14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0.050</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15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0.580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0.054</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16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0.321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17</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0.046</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18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0.657</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0.015</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19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0.039</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0.103</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0.167</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0.084</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22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0.074</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23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0.548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0.233</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0.560</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0.446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0.206</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0.588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0.125</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30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0.095</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0.370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0.093</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0.084</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0.385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0.187</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0.323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0.131</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0.137</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37</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0.126</w:t>
            </w:r>
          </w:p>
        </w:tc>
      </w:tr>
    </w:tbl>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3154A5" w:rsidRDefault="0057720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9. pH Tolerance Test (Values given are O.D. 600nm) of Yeast Isolates from the </w:t>
      </w:r>
      <w:proofErr w:type="spellStart"/>
      <w:r>
        <w:rPr>
          <w:rFonts w:ascii="Times New Roman" w:eastAsia="Times New Roman" w:hAnsi="Times New Roman" w:cs="Times New Roman"/>
          <w:b/>
          <w:bCs/>
          <w:sz w:val="24"/>
          <w:szCs w:val="24"/>
        </w:rPr>
        <w:t>Agro</w:t>
      </w:r>
      <w:proofErr w:type="spellEnd"/>
      <w:r>
        <w:rPr>
          <w:rFonts w:ascii="Times New Roman" w:eastAsia="Times New Roman" w:hAnsi="Times New Roman" w:cs="Times New Roman"/>
          <w:b/>
          <w:bCs/>
          <w:sz w:val="24"/>
          <w:szCs w:val="24"/>
        </w:rPr>
        <w:t>-waste (Deteriorated) Fruits</w:t>
      </w:r>
    </w:p>
    <w:tbl>
      <w:tblPr>
        <w:tblStyle w:val="a8"/>
        <w:tblW w:w="8118" w:type="dxa"/>
        <w:tblInd w:w="0" w:type="dxa"/>
        <w:tblBorders>
          <w:top w:val="single" w:sz="4" w:space="0" w:color="7F7F7F"/>
          <w:bottom w:val="single" w:sz="4" w:space="0" w:color="7F7F7F"/>
        </w:tblBorders>
        <w:tblLayout w:type="fixed"/>
        <w:tblLook w:val="06A0" w:firstRow="1" w:lastRow="0" w:firstColumn="1" w:lastColumn="0" w:noHBand="1" w:noVBand="1"/>
      </w:tblPr>
      <w:tblGrid>
        <w:gridCol w:w="1773"/>
        <w:gridCol w:w="1269"/>
        <w:gridCol w:w="1269"/>
        <w:gridCol w:w="1269"/>
        <w:gridCol w:w="1269"/>
        <w:gridCol w:w="1269"/>
      </w:tblGrid>
      <w:tr w:rsidR="003154A5" w:rsidTr="0031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Isolate Code</w:t>
            </w:r>
          </w:p>
        </w:tc>
        <w:tc>
          <w:tcPr>
            <w:tcW w:w="1269"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9"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69"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69"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269"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EPpi</w:t>
            </w:r>
            <w:proofErr w:type="spellEnd"/>
            <w:r>
              <w:rPr>
                <w:rFonts w:ascii="Times New Roman" w:eastAsia="Times New Roman" w:hAnsi="Times New Roman" w:cs="Times New Roman"/>
                <w:b w:val="0"/>
                <w:bCs w:val="0"/>
                <w:sz w:val="24"/>
                <w:szCs w:val="24"/>
              </w:rPr>
              <w:t xml:space="preserve"> 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0.121</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EPpi</w:t>
            </w:r>
            <w:proofErr w:type="spellEnd"/>
            <w:r>
              <w:rPr>
                <w:rFonts w:ascii="Times New Roman" w:eastAsia="Times New Roman" w:hAnsi="Times New Roman" w:cs="Times New Roman"/>
                <w:b w:val="0"/>
                <w:bCs w:val="0"/>
                <w:sz w:val="24"/>
                <w:szCs w:val="24"/>
              </w:rPr>
              <w:t xml:space="preserve"> 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0.110</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EPpi</w:t>
            </w:r>
            <w:proofErr w:type="spellEnd"/>
            <w:r>
              <w:rPr>
                <w:rFonts w:ascii="Times New Roman" w:eastAsia="Times New Roman" w:hAnsi="Times New Roman" w:cs="Times New Roman"/>
                <w:b w:val="0"/>
                <w:bCs w:val="0"/>
                <w:sz w:val="24"/>
                <w:szCs w:val="24"/>
              </w:rPr>
              <w:t xml:space="preserve"> 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0.101</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lastRenderedPageBreak/>
              <w:t>EPpi</w:t>
            </w:r>
            <w:proofErr w:type="spellEnd"/>
            <w:r>
              <w:rPr>
                <w:rFonts w:ascii="Times New Roman" w:eastAsia="Times New Roman" w:hAnsi="Times New Roman" w:cs="Times New Roman"/>
                <w:b w:val="0"/>
                <w:bCs w:val="0"/>
                <w:sz w:val="24"/>
                <w:szCs w:val="24"/>
              </w:rPr>
              <w:t xml:space="preserve"> 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0.130</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0.262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0.182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0.142</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0.380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0.110</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7</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0.167</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0.193</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0.280</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0.384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0.115</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0.156</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11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0.262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0.263</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12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0.281</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0.495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0.386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0.115</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0.303</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0.442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0.182</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0.388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0.221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0.163</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17</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18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0.528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0.232</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19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0.115</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20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21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0.122</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22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0.099</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23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0.392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0.220</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0.260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0.131</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0.153</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0.221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0.260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0.102</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0.217</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0.132</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30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0.381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0.319</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0.023</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0.058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0.162</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0.333</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0.139</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0.217</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0.126</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0.298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0.184</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37</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0.393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0.133</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0.365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0.103</w:t>
            </w:r>
          </w:p>
        </w:tc>
      </w:tr>
    </w:tbl>
    <w:p w:rsidR="003154A5" w:rsidRDefault="003154A5">
      <w:pPr>
        <w:tabs>
          <w:tab w:val="left" w:pos="1290"/>
        </w:tabs>
        <w:spacing w:line="240" w:lineRule="auto"/>
        <w:rPr>
          <w:rFonts w:ascii="Times New Roman" w:eastAsia="Times New Roman" w:hAnsi="Times New Roman" w:cs="Times New Roman"/>
          <w:b/>
          <w:bCs/>
          <w:sz w:val="24"/>
          <w:szCs w:val="24"/>
        </w:rPr>
      </w:pPr>
    </w:p>
    <w:p w:rsidR="003154A5" w:rsidRDefault="0057720C">
      <w:pPr>
        <w:tabs>
          <w:tab w:val="left" w:pos="1290"/>
        </w:tabs>
        <w:spacing w:line="240" w:lineRule="auto"/>
        <w:rPr>
          <w:rFonts w:ascii="Times New Roman" w:eastAsia="Times New Roman" w:hAnsi="Times New Roman" w:cs="Times New Roman"/>
          <w:sz w:val="24"/>
          <w:szCs w:val="24"/>
        </w:rPr>
      </w:pPr>
      <w:bookmarkStart w:id="2" w:name="_1eqw1sv4vvo" w:colFirst="0" w:colLast="0"/>
      <w:bookmarkEnd w:id="2"/>
      <w:r>
        <w:rPr>
          <w:rFonts w:ascii="Times New Roman" w:eastAsia="Times New Roman" w:hAnsi="Times New Roman" w:cs="Times New Roman"/>
          <w:b/>
          <w:bCs/>
          <w:sz w:val="24"/>
          <w:szCs w:val="24"/>
        </w:rPr>
        <w:t>Table 10. Leavening Activity of Screened Yeasts Isolates at 30</w:t>
      </w:r>
      <w:r>
        <w:rPr>
          <w:rFonts w:ascii="Times New Roman" w:eastAsia="Times New Roman" w:hAnsi="Times New Roman" w:cs="Times New Roman"/>
          <w:b/>
          <w:bCs/>
          <w:sz w:val="24"/>
          <w:szCs w:val="24"/>
          <w:vertAlign w:val="superscript"/>
        </w:rPr>
        <w:t>o</w:t>
      </w:r>
      <w:r>
        <w:rPr>
          <w:rFonts w:ascii="Times New Roman" w:eastAsia="Times New Roman" w:hAnsi="Times New Roman" w:cs="Times New Roman"/>
          <w:b/>
          <w:bCs/>
          <w:sz w:val="24"/>
          <w:szCs w:val="24"/>
        </w:rPr>
        <w:t>C Temperature</w:t>
      </w:r>
    </w:p>
    <w:tbl>
      <w:tblPr>
        <w:tblStyle w:val="a9"/>
        <w:tblW w:w="7722" w:type="dxa"/>
        <w:tblInd w:w="0" w:type="dxa"/>
        <w:tblBorders>
          <w:top w:val="single" w:sz="4" w:space="0" w:color="7F7F7F"/>
          <w:bottom w:val="single" w:sz="4" w:space="0" w:color="7F7F7F"/>
        </w:tblBorders>
        <w:tblLayout w:type="fixed"/>
        <w:tblLook w:val="06A0" w:firstRow="1" w:lastRow="0" w:firstColumn="1" w:lastColumn="0" w:noHBand="1" w:noVBand="1"/>
      </w:tblPr>
      <w:tblGrid>
        <w:gridCol w:w="2105"/>
        <w:gridCol w:w="821"/>
        <w:gridCol w:w="1189"/>
        <w:gridCol w:w="1180"/>
        <w:gridCol w:w="1180"/>
        <w:gridCol w:w="1247"/>
      </w:tblGrid>
      <w:tr w:rsidR="003154A5" w:rsidTr="0031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Borders>
              <w:bottom w:val="single" w:sz="4" w:space="0" w:color="000000"/>
            </w:tcBorders>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Isolate Code</w:t>
            </w:r>
          </w:p>
        </w:tc>
        <w:tc>
          <w:tcPr>
            <w:tcW w:w="5617" w:type="dxa"/>
            <w:gridSpan w:val="5"/>
            <w:tcBorders>
              <w:bottom w:val="single" w:sz="4" w:space="0" w:color="000000"/>
            </w:tcBorders>
          </w:tcPr>
          <w:p w:rsidR="003154A5" w:rsidRDefault="0057720C">
            <w:pPr>
              <w:tabs>
                <w:tab w:val="right" w:pos="5401"/>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Rising Dough Volume (cm)/Time (min)</w:t>
            </w:r>
            <w:r>
              <w:rPr>
                <w:rFonts w:ascii="Times New Roman" w:eastAsia="Times New Roman" w:hAnsi="Times New Roman" w:cs="Times New Roman"/>
                <w:sz w:val="24"/>
                <w:szCs w:val="24"/>
              </w:rPr>
              <w:tab/>
            </w:r>
          </w:p>
          <w:p w:rsidR="003154A5" w:rsidRDefault="0057720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 min    30 min        60 min        90 min        120 min</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11</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12</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13</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EPc</w:t>
            </w:r>
            <w:proofErr w:type="spellEnd"/>
            <w:r>
              <w:rPr>
                <w:rFonts w:ascii="Times New Roman" w:eastAsia="Times New Roman" w:hAnsi="Times New Roman" w:cs="Times New Roman"/>
                <w:b w:val="0"/>
                <w:bCs w:val="0"/>
                <w:sz w:val="24"/>
                <w:szCs w:val="24"/>
              </w:rPr>
              <w:t xml:space="preserve"> 14</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18</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19</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20</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EPo</w:t>
            </w:r>
            <w:proofErr w:type="spellEnd"/>
            <w:r>
              <w:rPr>
                <w:rFonts w:ascii="Times New Roman" w:eastAsia="Times New Roman" w:hAnsi="Times New Roman" w:cs="Times New Roman"/>
                <w:b w:val="0"/>
                <w:bCs w:val="0"/>
                <w:sz w:val="24"/>
                <w:szCs w:val="24"/>
              </w:rPr>
              <w:t xml:space="preserve"> 21</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EPpw</w:t>
            </w:r>
            <w:proofErr w:type="spellEnd"/>
            <w:r>
              <w:rPr>
                <w:rFonts w:ascii="Times New Roman" w:eastAsia="Times New Roman" w:hAnsi="Times New Roman" w:cs="Times New Roman"/>
                <w:b w:val="0"/>
                <w:bCs w:val="0"/>
                <w:sz w:val="24"/>
                <w:szCs w:val="24"/>
              </w:rPr>
              <w:t xml:space="preserve"> 22</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24</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25</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EPb</w:t>
            </w:r>
            <w:proofErr w:type="spellEnd"/>
            <w:r>
              <w:rPr>
                <w:rFonts w:ascii="Times New Roman" w:eastAsia="Times New Roman" w:hAnsi="Times New Roman" w:cs="Times New Roman"/>
                <w:b w:val="0"/>
                <w:bCs w:val="0"/>
                <w:sz w:val="24"/>
                <w:szCs w:val="24"/>
              </w:rPr>
              <w:t xml:space="preserve"> 28</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lastRenderedPageBreak/>
              <w:t>EPb</w:t>
            </w:r>
            <w:proofErr w:type="spellEnd"/>
            <w:r>
              <w:rPr>
                <w:rFonts w:ascii="Times New Roman" w:eastAsia="Times New Roman" w:hAnsi="Times New Roman" w:cs="Times New Roman"/>
                <w:b w:val="0"/>
                <w:bCs w:val="0"/>
                <w:sz w:val="24"/>
                <w:szCs w:val="24"/>
              </w:rPr>
              <w:t xml:space="preserve"> 29</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33</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36</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37</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EPw</w:t>
            </w:r>
            <w:proofErr w:type="spellEnd"/>
            <w:r>
              <w:rPr>
                <w:rFonts w:ascii="Times New Roman" w:eastAsia="Times New Roman" w:hAnsi="Times New Roman" w:cs="Times New Roman"/>
                <w:b w:val="0"/>
                <w:bCs w:val="0"/>
                <w:sz w:val="24"/>
                <w:szCs w:val="24"/>
              </w:rPr>
              <w:t xml:space="preserve"> 38</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tabs>
                <w:tab w:val="left" w:pos="511"/>
                <w:tab w:val="center" w:pos="765"/>
              </w:tabs>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Control (CY)</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NC</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bl>
    <w:p w:rsidR="003154A5" w:rsidRDefault="0057720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 CY – Commercial Yeast; NC – Negative Control</w:t>
      </w:r>
    </w:p>
    <w:p w:rsidR="003154A5" w:rsidRDefault="003154A5">
      <w:pPr>
        <w:spacing w:line="240" w:lineRule="auto"/>
        <w:rPr>
          <w:rFonts w:ascii="Times New Roman" w:eastAsia="Times New Roman" w:hAnsi="Times New Roman" w:cs="Times New Roman"/>
          <w:sz w:val="24"/>
          <w:szCs w:val="24"/>
        </w:rPr>
      </w:pPr>
    </w:p>
    <w:p w:rsidR="003154A5" w:rsidRDefault="0057720C">
      <w:pPr>
        <w:tabs>
          <w:tab w:val="left" w:pos="706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 Leavening Activity and Dough Rising Capacity of Yeast Isolates</w:t>
      </w: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10 shows the leavening activities (rising dough volume) in cm of the selected screened yeast isolates over five time points (0 min, 30 min, 60 min, 90 min, and 120 min). The statistical analysis presented in Table 11 showed that there is no significant difference at p=5 in the initial volume, the final volume of Control (Commercial Yeast) and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37) is significantly different from </w:t>
      </w:r>
      <w:proofErr w:type="spellStart"/>
      <w:r>
        <w:rPr>
          <w:rFonts w:ascii="Times New Roman" w:eastAsia="Times New Roman" w:hAnsi="Times New Roman" w:cs="Times New Roman"/>
          <w:i/>
          <w:iCs/>
          <w:sz w:val="24"/>
          <w:szCs w:val="24"/>
        </w:rPr>
        <w:t>Pitchia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kudriazveii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21) and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36) as well as in terms of dough rise.</w:t>
      </w: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shows that the control (commercial yeast) exhibited the highest DRC (52.1%), serving as the benchmark for comparison. Among the wild isolates,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37) (25%) demonstrated the highest dough rising capacity, making it the most promising candidate. </w:t>
      </w:r>
      <w:r>
        <w:rPr>
          <w:rFonts w:ascii="Times New Roman" w:eastAsia="Times New Roman" w:hAnsi="Times New Roman" w:cs="Times New Roman"/>
          <w:i/>
          <w:iCs/>
          <w:sz w:val="24"/>
          <w:szCs w:val="24"/>
        </w:rPr>
        <w:t xml:space="preserve">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36) (14.8%) and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21) (16%) showed significant leavening ability, closely following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spp.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37. Other isolates exhibited lower DRC values, with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28 (3.7%) showing the least effectiveness.</w:t>
      </w: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initial and final dough volumes were recorded from the graduated surface of the beaker and the net increase in volumes of dough inoculated with yeast isolates at 30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are presented in Table 11. Commercial yeast which was used as control had an initial volume of 2.3cm and a final volume of 3.5cm giving a dough rise of 1.2cm. Among the isolated Yeast species (wild yeast) dough rise ranged from 0.1 cm (</w:t>
      </w:r>
      <w:r>
        <w:rPr>
          <w:rFonts w:ascii="Times New Roman" w:eastAsia="Times New Roman" w:hAnsi="Times New Roman" w:cs="Times New Roman"/>
          <w:i/>
          <w:iCs/>
          <w:sz w:val="24"/>
          <w:szCs w:val="24"/>
        </w:rPr>
        <w:t xml:space="preserve">Saccharomyces </w:t>
      </w:r>
      <w:proofErr w:type="spellStart"/>
      <w:r>
        <w:rPr>
          <w:rFonts w:ascii="Times New Roman" w:eastAsia="Times New Roman" w:hAnsi="Times New Roman" w:cs="Times New Roman"/>
          <w:i/>
          <w:iCs/>
          <w:sz w:val="24"/>
          <w:szCs w:val="24"/>
        </w:rPr>
        <w:t>cereviciae</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to 0.7cm (</w:t>
      </w:r>
      <w:r>
        <w:rPr>
          <w:rFonts w:ascii="Times New Roman" w:eastAsia="Times New Roman" w:hAnsi="Times New Roman" w:cs="Times New Roman"/>
          <w:i/>
          <w:iCs/>
          <w:sz w:val="24"/>
          <w:szCs w:val="24"/>
        </w:rPr>
        <w:t xml:space="preserve">Saccharomyces </w:t>
      </w:r>
      <w:proofErr w:type="spellStart"/>
      <w:r>
        <w:rPr>
          <w:rFonts w:ascii="Times New Roman" w:eastAsia="Times New Roman" w:hAnsi="Times New Roman" w:cs="Times New Roman"/>
          <w:i/>
          <w:iCs/>
          <w:sz w:val="24"/>
          <w:szCs w:val="24"/>
        </w:rPr>
        <w:t>cereviciae</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Saccharomyces </w:t>
      </w:r>
      <w:proofErr w:type="spellStart"/>
      <w:r>
        <w:rPr>
          <w:rFonts w:ascii="Times New Roman" w:eastAsia="Times New Roman" w:hAnsi="Times New Roman" w:cs="Times New Roman"/>
          <w:i/>
          <w:iCs/>
          <w:sz w:val="24"/>
          <w:szCs w:val="24"/>
        </w:rPr>
        <w:t>cereviciae</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28 from banana) had the lowest (0.1cm) dough rise after 120 minutes followed </w:t>
      </w:r>
      <w:r>
        <w:rPr>
          <w:rFonts w:ascii="Times New Roman" w:eastAsia="Times New Roman" w:hAnsi="Times New Roman" w:cs="Times New Roman"/>
          <w:i/>
          <w:iCs/>
          <w:sz w:val="24"/>
          <w:szCs w:val="24"/>
        </w:rPr>
        <w:t xml:space="preserve">by 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22 from orange) which had 0.2cm,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25 &amp; 28) had 0.3cm, </w:t>
      </w:r>
      <w:r>
        <w:rPr>
          <w:rFonts w:ascii="Times New Roman" w:eastAsia="Times New Roman" w:hAnsi="Times New Roman" w:cs="Times New Roman"/>
          <w:i/>
          <w:iCs/>
          <w:sz w:val="24"/>
          <w:szCs w:val="24"/>
        </w:rPr>
        <w:t xml:space="preserve">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21) had 0.4cm dough rise while </w:t>
      </w:r>
      <w:r>
        <w:rPr>
          <w:rFonts w:ascii="Times New Roman" w:eastAsia="Times New Roman" w:hAnsi="Times New Roman" w:cs="Times New Roman"/>
          <w:i/>
          <w:iCs/>
          <w:sz w:val="24"/>
          <w:szCs w:val="24"/>
        </w:rPr>
        <w:t xml:space="preserve">Saccharomyces </w:t>
      </w:r>
      <w:proofErr w:type="spellStart"/>
      <w:r>
        <w:rPr>
          <w:rFonts w:ascii="Times New Roman" w:eastAsia="Times New Roman" w:hAnsi="Times New Roman" w:cs="Times New Roman"/>
          <w:i/>
          <w:iCs/>
          <w:sz w:val="24"/>
          <w:szCs w:val="24"/>
        </w:rPr>
        <w:t>cereviciae</w:t>
      </w:r>
      <w:proofErr w:type="spellEnd"/>
      <w:r>
        <w:rPr>
          <w:rFonts w:ascii="Times New Roman" w:eastAsia="Times New Roman" w:hAnsi="Times New Roman" w:cs="Times New Roman"/>
          <w:sz w:val="24"/>
          <w:szCs w:val="24"/>
        </w:rPr>
        <w:t xml:space="preserve"> isolated from watermelon recorded the highest (0.7cm), dough rise after 120 minutes.</w:t>
      </w:r>
    </w:p>
    <w:p w:rsidR="003154A5" w:rsidRDefault="003154A5">
      <w:pPr>
        <w:tabs>
          <w:tab w:val="left" w:pos="7060"/>
        </w:tabs>
        <w:spacing w:line="240" w:lineRule="auto"/>
        <w:jc w:val="both"/>
        <w:rPr>
          <w:rFonts w:ascii="Times New Roman" w:eastAsia="Times New Roman" w:hAnsi="Times New Roman" w:cs="Times New Roman"/>
          <w:sz w:val="24"/>
          <w:szCs w:val="24"/>
        </w:rPr>
      </w:pP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11. Dough Rising Capacity of Yeast Isolates</w:t>
      </w:r>
    </w:p>
    <w:tbl>
      <w:tblPr>
        <w:tblStyle w:val="aa"/>
        <w:tblpPr w:leftFromText="180" w:rightFromText="180" w:vertAnchor="text" w:tblpX="1115" w:tblpY="1"/>
        <w:tblW w:w="7130"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701"/>
        <w:gridCol w:w="1418"/>
        <w:gridCol w:w="1417"/>
        <w:gridCol w:w="1479"/>
        <w:gridCol w:w="1115"/>
      </w:tblGrid>
      <w:tr w:rsidR="003154A5">
        <w:trPr>
          <w:gridAfter w:val="1"/>
          <w:wAfter w:w="1115" w:type="dxa"/>
        </w:trPr>
        <w:tc>
          <w:tcPr>
            <w:tcW w:w="1701" w:type="dxa"/>
            <w:tcBorders>
              <w:top w:val="single" w:sz="4" w:space="0" w:color="000000"/>
              <w:bottom w:val="single" w:sz="4" w:space="0" w:color="000000"/>
            </w:tcBorders>
          </w:tcPr>
          <w:p w:rsidR="003154A5" w:rsidRDefault="0057720C">
            <w:pPr>
              <w:rPr>
                <w:rFonts w:ascii="Times New Roman" w:eastAsia="Times New Roman" w:hAnsi="Times New Roman" w:cs="Times New Roman"/>
                <w:b/>
                <w:bCs/>
              </w:rPr>
            </w:pPr>
            <w:r>
              <w:rPr>
                <w:rFonts w:ascii="Times New Roman" w:eastAsia="Times New Roman" w:hAnsi="Times New Roman" w:cs="Times New Roman"/>
                <w:b/>
                <w:bCs/>
              </w:rPr>
              <w:t>Isolate code</w:t>
            </w:r>
          </w:p>
        </w:tc>
        <w:tc>
          <w:tcPr>
            <w:tcW w:w="1418" w:type="dxa"/>
            <w:tcBorders>
              <w:top w:val="single" w:sz="4" w:space="0" w:color="000000"/>
              <w:bottom w:val="single" w:sz="4" w:space="0" w:color="000000"/>
            </w:tcBorders>
          </w:tcPr>
          <w:p w:rsidR="003154A5" w:rsidRDefault="0057720C">
            <w:pPr>
              <w:rPr>
                <w:rFonts w:ascii="Times New Roman" w:eastAsia="Times New Roman" w:hAnsi="Times New Roman" w:cs="Times New Roman"/>
                <w:b/>
                <w:bCs/>
              </w:rPr>
            </w:pPr>
            <w:r>
              <w:rPr>
                <w:rFonts w:ascii="Times New Roman" w:eastAsia="Times New Roman" w:hAnsi="Times New Roman" w:cs="Times New Roman"/>
                <w:b/>
                <w:bCs/>
              </w:rPr>
              <w:t>Initial Volume</w:t>
            </w:r>
          </w:p>
        </w:tc>
        <w:tc>
          <w:tcPr>
            <w:tcW w:w="1417" w:type="dxa"/>
            <w:tcBorders>
              <w:top w:val="single" w:sz="4" w:space="0" w:color="000000"/>
              <w:bottom w:val="single" w:sz="4" w:space="0" w:color="000000"/>
            </w:tcBorders>
          </w:tcPr>
          <w:p w:rsidR="003154A5" w:rsidRDefault="0057720C">
            <w:pPr>
              <w:rPr>
                <w:rFonts w:ascii="Times New Roman" w:eastAsia="Times New Roman" w:hAnsi="Times New Roman" w:cs="Times New Roman"/>
                <w:b/>
                <w:bCs/>
              </w:rPr>
            </w:pPr>
            <w:r>
              <w:rPr>
                <w:rFonts w:ascii="Times New Roman" w:eastAsia="Times New Roman" w:hAnsi="Times New Roman" w:cs="Times New Roman"/>
                <w:b/>
                <w:bCs/>
              </w:rPr>
              <w:t>Final Volume</w:t>
            </w:r>
          </w:p>
        </w:tc>
        <w:tc>
          <w:tcPr>
            <w:tcW w:w="1479" w:type="dxa"/>
            <w:tcBorders>
              <w:top w:val="single" w:sz="4" w:space="0" w:color="000000"/>
              <w:bottom w:val="single" w:sz="4" w:space="0" w:color="000000"/>
            </w:tcBorders>
          </w:tcPr>
          <w:p w:rsidR="003154A5" w:rsidRDefault="0057720C">
            <w:pPr>
              <w:rPr>
                <w:rFonts w:ascii="Times New Roman" w:eastAsia="Times New Roman" w:hAnsi="Times New Roman" w:cs="Times New Roman"/>
                <w:b/>
                <w:bCs/>
              </w:rPr>
            </w:pPr>
            <w:r>
              <w:rPr>
                <w:rFonts w:ascii="Times New Roman" w:eastAsia="Times New Roman" w:hAnsi="Times New Roman" w:cs="Times New Roman"/>
                <w:b/>
                <w:bCs/>
              </w:rPr>
              <w:t>Dough Rise</w:t>
            </w:r>
          </w:p>
        </w:tc>
      </w:tr>
      <w:tr w:rsidR="003154A5">
        <w:trPr>
          <w:gridAfter w:val="1"/>
          <w:wAfter w:w="1115" w:type="dxa"/>
        </w:trPr>
        <w:tc>
          <w:tcPr>
            <w:tcW w:w="1701" w:type="dxa"/>
            <w:tcBorders>
              <w:top w:val="single" w:sz="4" w:space="0" w:color="000000"/>
            </w:tcBorders>
          </w:tcPr>
          <w:p w:rsidR="003154A5" w:rsidRDefault="0057720C">
            <w:pPr>
              <w:rPr>
                <w:rFonts w:ascii="Times New Roman" w:eastAsia="Times New Roman" w:hAnsi="Times New Roman" w:cs="Times New Roman"/>
              </w:rPr>
            </w:pPr>
            <w:r>
              <w:rPr>
                <w:rFonts w:ascii="Times New Roman" w:eastAsia="Times New Roman" w:hAnsi="Times New Roman" w:cs="Times New Roman"/>
              </w:rPr>
              <w:t>Control (CY)</w:t>
            </w:r>
          </w:p>
        </w:tc>
        <w:tc>
          <w:tcPr>
            <w:tcW w:w="1418" w:type="dxa"/>
            <w:tcBorders>
              <w:top w:val="single" w:sz="4" w:space="0" w:color="000000"/>
            </w:tcBorders>
          </w:tcPr>
          <w:p w:rsidR="003154A5" w:rsidRDefault="0057720C">
            <w:pPr>
              <w:rPr>
                <w:rFonts w:ascii="Times New Roman" w:eastAsia="Times New Roman" w:hAnsi="Times New Roman" w:cs="Times New Roman"/>
              </w:rPr>
            </w:pPr>
            <w:r>
              <w:rPr>
                <w:rFonts w:ascii="Times New Roman" w:eastAsia="Times New Roman" w:hAnsi="Times New Roman" w:cs="Times New Roman"/>
              </w:rPr>
              <w:t>2.2±0.1</w:t>
            </w:r>
            <w:r>
              <w:rPr>
                <w:rFonts w:ascii="Times New Roman" w:eastAsia="Times New Roman" w:hAnsi="Times New Roman" w:cs="Times New Roman"/>
                <w:vertAlign w:val="superscript"/>
              </w:rPr>
              <w:t xml:space="preserve"> a</w:t>
            </w:r>
          </w:p>
        </w:tc>
        <w:tc>
          <w:tcPr>
            <w:tcW w:w="1417" w:type="dxa"/>
            <w:tcBorders>
              <w:top w:val="single" w:sz="4" w:space="0" w:color="000000"/>
            </w:tcBorders>
          </w:tcPr>
          <w:p w:rsidR="003154A5" w:rsidRDefault="0057720C">
            <w:pPr>
              <w:rPr>
                <w:rFonts w:ascii="Times New Roman" w:eastAsia="Times New Roman" w:hAnsi="Times New Roman" w:cs="Times New Roman"/>
              </w:rPr>
            </w:pPr>
            <w:r>
              <w:rPr>
                <w:rFonts w:ascii="Times New Roman" w:eastAsia="Times New Roman" w:hAnsi="Times New Roman" w:cs="Times New Roman"/>
              </w:rPr>
              <w:t>3.4±0.1</w:t>
            </w:r>
            <w:r>
              <w:rPr>
                <w:rFonts w:ascii="Times New Roman" w:eastAsia="Times New Roman" w:hAnsi="Times New Roman" w:cs="Times New Roman"/>
                <w:vertAlign w:val="superscript"/>
              </w:rPr>
              <w:t xml:space="preserve"> d</w:t>
            </w:r>
          </w:p>
        </w:tc>
        <w:tc>
          <w:tcPr>
            <w:tcW w:w="1479" w:type="dxa"/>
            <w:tcBorders>
              <w:top w:val="single" w:sz="4" w:space="0" w:color="000000"/>
            </w:tcBorders>
          </w:tcPr>
          <w:p w:rsidR="003154A5" w:rsidRDefault="0057720C">
            <w:pPr>
              <w:rPr>
                <w:rFonts w:ascii="Times New Roman" w:eastAsia="Times New Roman" w:hAnsi="Times New Roman" w:cs="Times New Roman"/>
              </w:rPr>
            </w:pPr>
            <w:r>
              <w:rPr>
                <w:rFonts w:ascii="Times New Roman" w:eastAsia="Times New Roman" w:hAnsi="Times New Roman" w:cs="Times New Roman"/>
              </w:rPr>
              <w:t>1.2±0.1</w:t>
            </w:r>
            <w:r>
              <w:rPr>
                <w:rFonts w:ascii="Times New Roman" w:eastAsia="Times New Roman" w:hAnsi="Times New Roman" w:cs="Times New Roman"/>
                <w:vertAlign w:val="superscript"/>
              </w:rPr>
              <w:t xml:space="preserve"> e</w:t>
            </w:r>
          </w:p>
        </w:tc>
      </w:tr>
      <w:tr w:rsidR="003154A5">
        <w:tc>
          <w:tcPr>
            <w:tcW w:w="1701" w:type="dxa"/>
          </w:tcPr>
          <w:p w:rsidR="003154A5" w:rsidRDefault="0057720C">
            <w:pPr>
              <w:rPr>
                <w:rFonts w:ascii="Times New Roman" w:eastAsia="Times New Roman" w:hAnsi="Times New Roman" w:cs="Times New Roman"/>
              </w:rPr>
            </w:pPr>
            <w:proofErr w:type="spellStart"/>
            <w:r>
              <w:rPr>
                <w:rFonts w:ascii="Times New Roman" w:eastAsia="Times New Roman" w:hAnsi="Times New Roman" w:cs="Times New Roman"/>
              </w:rPr>
              <w:t>EPo</w:t>
            </w:r>
            <w:proofErr w:type="spellEnd"/>
            <w:r>
              <w:rPr>
                <w:rFonts w:ascii="Times New Roman" w:eastAsia="Times New Roman" w:hAnsi="Times New Roman" w:cs="Times New Roman"/>
              </w:rPr>
              <w:t xml:space="preserve"> 21</w:t>
            </w:r>
          </w:p>
        </w:tc>
        <w:tc>
          <w:tcPr>
            <w:tcW w:w="1418"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2.4±0.1</w:t>
            </w:r>
            <w:r>
              <w:rPr>
                <w:rFonts w:ascii="Times New Roman" w:eastAsia="Times New Roman" w:hAnsi="Times New Roman" w:cs="Times New Roman"/>
                <w:vertAlign w:val="superscript"/>
              </w:rPr>
              <w:t xml:space="preserve"> a</w:t>
            </w:r>
          </w:p>
        </w:tc>
        <w:tc>
          <w:tcPr>
            <w:tcW w:w="1417"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2.8±0.1</w:t>
            </w:r>
            <w:r>
              <w:rPr>
                <w:rFonts w:ascii="Times New Roman" w:eastAsia="Times New Roman" w:hAnsi="Times New Roman" w:cs="Times New Roman"/>
                <w:vertAlign w:val="superscript"/>
              </w:rPr>
              <w:t xml:space="preserve"> ab</w:t>
            </w:r>
          </w:p>
        </w:tc>
        <w:tc>
          <w:tcPr>
            <w:tcW w:w="1479"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0.4±0.1</w:t>
            </w:r>
            <w:r>
              <w:rPr>
                <w:rFonts w:ascii="Times New Roman" w:eastAsia="Times New Roman" w:hAnsi="Times New Roman" w:cs="Times New Roman"/>
                <w:vertAlign w:val="superscript"/>
              </w:rPr>
              <w:t xml:space="preserve"> c</w:t>
            </w:r>
          </w:p>
        </w:tc>
        <w:tc>
          <w:tcPr>
            <w:tcW w:w="1115" w:type="dxa"/>
          </w:tcPr>
          <w:p w:rsidR="003154A5" w:rsidRDefault="003154A5">
            <w:pPr>
              <w:rPr>
                <w:rFonts w:ascii="Times New Roman" w:eastAsia="Times New Roman" w:hAnsi="Times New Roman" w:cs="Times New Roman"/>
              </w:rPr>
            </w:pPr>
          </w:p>
        </w:tc>
      </w:tr>
      <w:tr w:rsidR="003154A5">
        <w:tc>
          <w:tcPr>
            <w:tcW w:w="1701" w:type="dxa"/>
          </w:tcPr>
          <w:p w:rsidR="003154A5" w:rsidRDefault="0057720C">
            <w:pPr>
              <w:rPr>
                <w:rFonts w:ascii="Times New Roman" w:eastAsia="Times New Roman" w:hAnsi="Times New Roman" w:cs="Times New Roman"/>
              </w:rPr>
            </w:pPr>
            <w:proofErr w:type="spellStart"/>
            <w:r>
              <w:rPr>
                <w:rFonts w:ascii="Times New Roman" w:eastAsia="Times New Roman" w:hAnsi="Times New Roman" w:cs="Times New Roman"/>
              </w:rPr>
              <w:t>EPpw</w:t>
            </w:r>
            <w:proofErr w:type="spellEnd"/>
            <w:r>
              <w:rPr>
                <w:rFonts w:ascii="Times New Roman" w:eastAsia="Times New Roman" w:hAnsi="Times New Roman" w:cs="Times New Roman"/>
              </w:rPr>
              <w:t xml:space="preserve"> 22</w:t>
            </w:r>
          </w:p>
        </w:tc>
        <w:tc>
          <w:tcPr>
            <w:tcW w:w="1418"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2.5±0.7</w:t>
            </w:r>
            <w:r>
              <w:rPr>
                <w:rFonts w:ascii="Times New Roman" w:eastAsia="Times New Roman" w:hAnsi="Times New Roman" w:cs="Times New Roman"/>
                <w:vertAlign w:val="superscript"/>
              </w:rPr>
              <w:t xml:space="preserve"> a</w:t>
            </w:r>
          </w:p>
        </w:tc>
        <w:tc>
          <w:tcPr>
            <w:tcW w:w="1417"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3.2±0.1</w:t>
            </w:r>
            <w:r>
              <w:rPr>
                <w:rFonts w:ascii="Times New Roman" w:eastAsia="Times New Roman" w:hAnsi="Times New Roman" w:cs="Times New Roman"/>
                <w:vertAlign w:val="superscript"/>
              </w:rPr>
              <w:t>cd</w:t>
            </w:r>
          </w:p>
        </w:tc>
        <w:tc>
          <w:tcPr>
            <w:tcW w:w="1479"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0.2±0.0</w:t>
            </w:r>
            <w:r>
              <w:rPr>
                <w:rFonts w:ascii="Times New Roman" w:eastAsia="Times New Roman" w:hAnsi="Times New Roman" w:cs="Times New Roman"/>
                <w:vertAlign w:val="superscript"/>
              </w:rPr>
              <w:t xml:space="preserve"> ab</w:t>
            </w:r>
          </w:p>
        </w:tc>
        <w:tc>
          <w:tcPr>
            <w:tcW w:w="1115" w:type="dxa"/>
          </w:tcPr>
          <w:p w:rsidR="003154A5" w:rsidRDefault="003154A5">
            <w:pPr>
              <w:rPr>
                <w:rFonts w:ascii="Times New Roman" w:eastAsia="Times New Roman" w:hAnsi="Times New Roman" w:cs="Times New Roman"/>
              </w:rPr>
            </w:pPr>
          </w:p>
        </w:tc>
      </w:tr>
      <w:tr w:rsidR="003154A5">
        <w:tc>
          <w:tcPr>
            <w:tcW w:w="1701" w:type="dxa"/>
          </w:tcPr>
          <w:p w:rsidR="003154A5" w:rsidRDefault="0057720C">
            <w:pPr>
              <w:rPr>
                <w:rFonts w:ascii="Times New Roman" w:eastAsia="Times New Roman" w:hAnsi="Times New Roman" w:cs="Times New Roman"/>
              </w:rPr>
            </w:pPr>
            <w:proofErr w:type="spellStart"/>
            <w:r>
              <w:rPr>
                <w:rFonts w:ascii="Times New Roman" w:eastAsia="Times New Roman" w:hAnsi="Times New Roman" w:cs="Times New Roman"/>
              </w:rPr>
              <w:t>EPb</w:t>
            </w:r>
            <w:proofErr w:type="spellEnd"/>
            <w:r>
              <w:rPr>
                <w:rFonts w:ascii="Times New Roman" w:eastAsia="Times New Roman" w:hAnsi="Times New Roman" w:cs="Times New Roman"/>
              </w:rPr>
              <w:t xml:space="preserve"> 24</w:t>
            </w:r>
          </w:p>
        </w:tc>
        <w:tc>
          <w:tcPr>
            <w:tcW w:w="1418"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2.6±0.1</w:t>
            </w:r>
            <w:r>
              <w:rPr>
                <w:rFonts w:ascii="Times New Roman" w:eastAsia="Times New Roman" w:hAnsi="Times New Roman" w:cs="Times New Roman"/>
                <w:vertAlign w:val="superscript"/>
              </w:rPr>
              <w:t xml:space="preserve"> a</w:t>
            </w:r>
          </w:p>
        </w:tc>
        <w:tc>
          <w:tcPr>
            <w:tcW w:w="1417"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2.9±0.1</w:t>
            </w:r>
            <w:r>
              <w:rPr>
                <w:rFonts w:ascii="Times New Roman" w:eastAsia="Times New Roman" w:hAnsi="Times New Roman" w:cs="Times New Roman"/>
                <w:vertAlign w:val="superscript"/>
              </w:rPr>
              <w:t xml:space="preserve"> ab</w:t>
            </w:r>
          </w:p>
        </w:tc>
        <w:tc>
          <w:tcPr>
            <w:tcW w:w="1479"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0.35±0.1</w:t>
            </w:r>
            <w:r>
              <w:rPr>
                <w:rFonts w:ascii="Times New Roman" w:eastAsia="Times New Roman" w:hAnsi="Times New Roman" w:cs="Times New Roman"/>
                <w:vertAlign w:val="superscript"/>
              </w:rPr>
              <w:t xml:space="preserve"> c</w:t>
            </w:r>
          </w:p>
        </w:tc>
        <w:tc>
          <w:tcPr>
            <w:tcW w:w="1115" w:type="dxa"/>
          </w:tcPr>
          <w:p w:rsidR="003154A5" w:rsidRDefault="003154A5">
            <w:pPr>
              <w:rPr>
                <w:rFonts w:ascii="Times New Roman" w:eastAsia="Times New Roman" w:hAnsi="Times New Roman" w:cs="Times New Roman"/>
              </w:rPr>
            </w:pPr>
          </w:p>
        </w:tc>
      </w:tr>
      <w:tr w:rsidR="003154A5">
        <w:tc>
          <w:tcPr>
            <w:tcW w:w="1701" w:type="dxa"/>
          </w:tcPr>
          <w:p w:rsidR="003154A5" w:rsidRDefault="0057720C">
            <w:pPr>
              <w:rPr>
                <w:rFonts w:ascii="Times New Roman" w:eastAsia="Times New Roman" w:hAnsi="Times New Roman" w:cs="Times New Roman"/>
              </w:rPr>
            </w:pPr>
            <w:proofErr w:type="spellStart"/>
            <w:r>
              <w:rPr>
                <w:rFonts w:ascii="Times New Roman" w:eastAsia="Times New Roman" w:hAnsi="Times New Roman" w:cs="Times New Roman"/>
              </w:rPr>
              <w:t>EPb</w:t>
            </w:r>
            <w:proofErr w:type="spellEnd"/>
            <w:r>
              <w:rPr>
                <w:rFonts w:ascii="Times New Roman" w:eastAsia="Times New Roman" w:hAnsi="Times New Roman" w:cs="Times New Roman"/>
              </w:rPr>
              <w:t xml:space="preserve"> 25</w:t>
            </w:r>
          </w:p>
        </w:tc>
        <w:tc>
          <w:tcPr>
            <w:tcW w:w="1418"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3.1±0.1</w:t>
            </w:r>
            <w:r>
              <w:rPr>
                <w:rFonts w:ascii="Times New Roman" w:eastAsia="Times New Roman" w:hAnsi="Times New Roman" w:cs="Times New Roman"/>
                <w:vertAlign w:val="superscript"/>
              </w:rPr>
              <w:t xml:space="preserve"> a</w:t>
            </w:r>
          </w:p>
        </w:tc>
        <w:tc>
          <w:tcPr>
            <w:tcW w:w="1417"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3.35±0.1</w:t>
            </w:r>
            <w:r>
              <w:rPr>
                <w:rFonts w:ascii="Times New Roman" w:eastAsia="Times New Roman" w:hAnsi="Times New Roman" w:cs="Times New Roman"/>
                <w:vertAlign w:val="superscript"/>
              </w:rPr>
              <w:t xml:space="preserve"> cd</w:t>
            </w:r>
          </w:p>
        </w:tc>
        <w:tc>
          <w:tcPr>
            <w:tcW w:w="1479"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0.29±0.0</w:t>
            </w:r>
            <w:r>
              <w:rPr>
                <w:rFonts w:ascii="Times New Roman" w:eastAsia="Times New Roman" w:hAnsi="Times New Roman" w:cs="Times New Roman"/>
                <w:vertAlign w:val="superscript"/>
              </w:rPr>
              <w:t xml:space="preserve"> </w:t>
            </w:r>
            <w:proofErr w:type="spellStart"/>
            <w:r>
              <w:rPr>
                <w:rFonts w:ascii="Times New Roman" w:eastAsia="Times New Roman" w:hAnsi="Times New Roman" w:cs="Times New Roman"/>
                <w:vertAlign w:val="superscript"/>
              </w:rPr>
              <w:t>bc</w:t>
            </w:r>
            <w:proofErr w:type="spellEnd"/>
          </w:p>
        </w:tc>
        <w:tc>
          <w:tcPr>
            <w:tcW w:w="1115" w:type="dxa"/>
          </w:tcPr>
          <w:p w:rsidR="003154A5" w:rsidRDefault="003154A5">
            <w:pPr>
              <w:rPr>
                <w:rFonts w:ascii="Times New Roman" w:eastAsia="Times New Roman" w:hAnsi="Times New Roman" w:cs="Times New Roman"/>
              </w:rPr>
            </w:pPr>
          </w:p>
        </w:tc>
      </w:tr>
      <w:tr w:rsidR="003154A5">
        <w:tc>
          <w:tcPr>
            <w:tcW w:w="1701" w:type="dxa"/>
          </w:tcPr>
          <w:p w:rsidR="003154A5" w:rsidRDefault="0057720C">
            <w:pPr>
              <w:rPr>
                <w:rFonts w:ascii="Times New Roman" w:eastAsia="Times New Roman" w:hAnsi="Times New Roman" w:cs="Times New Roman"/>
              </w:rPr>
            </w:pPr>
            <w:proofErr w:type="spellStart"/>
            <w:r>
              <w:rPr>
                <w:rFonts w:ascii="Times New Roman" w:eastAsia="Times New Roman" w:hAnsi="Times New Roman" w:cs="Times New Roman"/>
              </w:rPr>
              <w:t>EPb</w:t>
            </w:r>
            <w:proofErr w:type="spellEnd"/>
            <w:r>
              <w:rPr>
                <w:rFonts w:ascii="Times New Roman" w:eastAsia="Times New Roman" w:hAnsi="Times New Roman" w:cs="Times New Roman"/>
              </w:rPr>
              <w:t xml:space="preserve"> 28</w:t>
            </w:r>
          </w:p>
        </w:tc>
        <w:tc>
          <w:tcPr>
            <w:tcW w:w="1418"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2.65±0.1</w:t>
            </w:r>
            <w:r>
              <w:rPr>
                <w:rFonts w:ascii="Times New Roman" w:eastAsia="Times New Roman" w:hAnsi="Times New Roman" w:cs="Times New Roman"/>
                <w:vertAlign w:val="superscript"/>
              </w:rPr>
              <w:t xml:space="preserve"> a</w:t>
            </w:r>
          </w:p>
        </w:tc>
        <w:tc>
          <w:tcPr>
            <w:tcW w:w="1417"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2.7±0.1</w:t>
            </w:r>
            <w:r>
              <w:rPr>
                <w:rFonts w:ascii="Times New Roman" w:eastAsia="Times New Roman" w:hAnsi="Times New Roman" w:cs="Times New Roman"/>
                <w:vertAlign w:val="superscript"/>
              </w:rPr>
              <w:t xml:space="preserve"> a</w:t>
            </w:r>
          </w:p>
        </w:tc>
        <w:tc>
          <w:tcPr>
            <w:tcW w:w="1479"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0.10±0.0</w:t>
            </w:r>
            <w:r>
              <w:rPr>
                <w:rFonts w:ascii="Times New Roman" w:eastAsia="Times New Roman" w:hAnsi="Times New Roman" w:cs="Times New Roman"/>
                <w:vertAlign w:val="superscript"/>
              </w:rPr>
              <w:t xml:space="preserve"> a</w:t>
            </w:r>
          </w:p>
        </w:tc>
        <w:tc>
          <w:tcPr>
            <w:tcW w:w="1115" w:type="dxa"/>
          </w:tcPr>
          <w:p w:rsidR="003154A5" w:rsidRDefault="003154A5">
            <w:pPr>
              <w:rPr>
                <w:rFonts w:ascii="Times New Roman" w:eastAsia="Times New Roman" w:hAnsi="Times New Roman" w:cs="Times New Roman"/>
              </w:rPr>
            </w:pPr>
          </w:p>
        </w:tc>
      </w:tr>
      <w:tr w:rsidR="003154A5">
        <w:tc>
          <w:tcPr>
            <w:tcW w:w="1701" w:type="dxa"/>
          </w:tcPr>
          <w:p w:rsidR="003154A5" w:rsidRDefault="0057720C">
            <w:pPr>
              <w:rPr>
                <w:rFonts w:ascii="Times New Roman" w:eastAsia="Times New Roman" w:hAnsi="Times New Roman" w:cs="Times New Roman"/>
              </w:rPr>
            </w:pPr>
            <w:proofErr w:type="spellStart"/>
            <w:r>
              <w:rPr>
                <w:rFonts w:ascii="Times New Roman" w:eastAsia="Times New Roman" w:hAnsi="Times New Roman" w:cs="Times New Roman"/>
              </w:rPr>
              <w:t>EPw</w:t>
            </w:r>
            <w:proofErr w:type="spellEnd"/>
            <w:r>
              <w:rPr>
                <w:rFonts w:ascii="Times New Roman" w:eastAsia="Times New Roman" w:hAnsi="Times New Roman" w:cs="Times New Roman"/>
              </w:rPr>
              <w:t xml:space="preserve"> 36</w:t>
            </w:r>
          </w:p>
        </w:tc>
        <w:tc>
          <w:tcPr>
            <w:tcW w:w="1418"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2.6±0.1</w:t>
            </w:r>
            <w:r>
              <w:rPr>
                <w:rFonts w:ascii="Times New Roman" w:eastAsia="Times New Roman" w:hAnsi="Times New Roman" w:cs="Times New Roman"/>
                <w:vertAlign w:val="superscript"/>
              </w:rPr>
              <w:t xml:space="preserve"> a</w:t>
            </w:r>
          </w:p>
        </w:tc>
        <w:tc>
          <w:tcPr>
            <w:tcW w:w="1417"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3.0±0.1</w:t>
            </w:r>
            <w:r>
              <w:rPr>
                <w:rFonts w:ascii="Times New Roman" w:eastAsia="Times New Roman" w:hAnsi="Times New Roman" w:cs="Times New Roman"/>
                <w:vertAlign w:val="superscript"/>
              </w:rPr>
              <w:t xml:space="preserve"> </w:t>
            </w:r>
            <w:proofErr w:type="spellStart"/>
            <w:r>
              <w:rPr>
                <w:rFonts w:ascii="Times New Roman" w:eastAsia="Times New Roman" w:hAnsi="Times New Roman" w:cs="Times New Roman"/>
                <w:vertAlign w:val="superscript"/>
              </w:rPr>
              <w:t>bc</w:t>
            </w:r>
            <w:proofErr w:type="spellEnd"/>
          </w:p>
        </w:tc>
        <w:tc>
          <w:tcPr>
            <w:tcW w:w="1479"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0.39±0.0</w:t>
            </w:r>
            <w:r>
              <w:rPr>
                <w:rFonts w:ascii="Times New Roman" w:eastAsia="Times New Roman" w:hAnsi="Times New Roman" w:cs="Times New Roman"/>
                <w:vertAlign w:val="superscript"/>
              </w:rPr>
              <w:t xml:space="preserve"> c</w:t>
            </w:r>
          </w:p>
        </w:tc>
        <w:tc>
          <w:tcPr>
            <w:tcW w:w="1115" w:type="dxa"/>
          </w:tcPr>
          <w:p w:rsidR="003154A5" w:rsidRDefault="003154A5">
            <w:pPr>
              <w:rPr>
                <w:rFonts w:ascii="Times New Roman" w:eastAsia="Times New Roman" w:hAnsi="Times New Roman" w:cs="Times New Roman"/>
              </w:rPr>
            </w:pPr>
          </w:p>
        </w:tc>
      </w:tr>
      <w:tr w:rsidR="003154A5">
        <w:tc>
          <w:tcPr>
            <w:tcW w:w="1701" w:type="dxa"/>
          </w:tcPr>
          <w:p w:rsidR="003154A5" w:rsidRDefault="0057720C">
            <w:pPr>
              <w:rPr>
                <w:rFonts w:ascii="Times New Roman" w:eastAsia="Times New Roman" w:hAnsi="Times New Roman" w:cs="Times New Roman"/>
              </w:rPr>
            </w:pPr>
            <w:proofErr w:type="spellStart"/>
            <w:r>
              <w:rPr>
                <w:rFonts w:ascii="Times New Roman" w:eastAsia="Times New Roman" w:hAnsi="Times New Roman" w:cs="Times New Roman"/>
              </w:rPr>
              <w:t>EPw</w:t>
            </w:r>
            <w:proofErr w:type="spellEnd"/>
            <w:r>
              <w:rPr>
                <w:rFonts w:ascii="Times New Roman" w:eastAsia="Times New Roman" w:hAnsi="Times New Roman" w:cs="Times New Roman"/>
              </w:rPr>
              <w:t xml:space="preserve"> 37</w:t>
            </w:r>
          </w:p>
        </w:tc>
        <w:tc>
          <w:tcPr>
            <w:tcW w:w="1418"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2.7±0.1</w:t>
            </w:r>
            <w:r>
              <w:rPr>
                <w:rFonts w:ascii="Times New Roman" w:eastAsia="Times New Roman" w:hAnsi="Times New Roman" w:cs="Times New Roman"/>
                <w:vertAlign w:val="superscript"/>
              </w:rPr>
              <w:t xml:space="preserve"> a</w:t>
            </w:r>
          </w:p>
        </w:tc>
        <w:tc>
          <w:tcPr>
            <w:tcW w:w="1417"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3.4±0.1</w:t>
            </w:r>
            <w:r>
              <w:rPr>
                <w:rFonts w:ascii="Times New Roman" w:eastAsia="Times New Roman" w:hAnsi="Times New Roman" w:cs="Times New Roman"/>
                <w:vertAlign w:val="superscript"/>
              </w:rPr>
              <w:t xml:space="preserve"> d</w:t>
            </w:r>
          </w:p>
        </w:tc>
        <w:tc>
          <w:tcPr>
            <w:tcW w:w="1479"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0.69±0.01</w:t>
            </w:r>
            <w:r>
              <w:rPr>
                <w:rFonts w:ascii="Times New Roman" w:eastAsia="Times New Roman" w:hAnsi="Times New Roman" w:cs="Times New Roman"/>
                <w:vertAlign w:val="superscript"/>
              </w:rPr>
              <w:t xml:space="preserve"> d</w:t>
            </w:r>
          </w:p>
        </w:tc>
        <w:tc>
          <w:tcPr>
            <w:tcW w:w="1115" w:type="dxa"/>
          </w:tcPr>
          <w:p w:rsidR="003154A5" w:rsidRDefault="003154A5">
            <w:pPr>
              <w:rPr>
                <w:rFonts w:ascii="Times New Roman" w:eastAsia="Times New Roman" w:hAnsi="Times New Roman" w:cs="Times New Roman"/>
              </w:rPr>
            </w:pPr>
          </w:p>
        </w:tc>
      </w:tr>
      <w:tr w:rsidR="003154A5">
        <w:trPr>
          <w:gridAfter w:val="1"/>
          <w:wAfter w:w="1115" w:type="dxa"/>
        </w:trPr>
        <w:tc>
          <w:tcPr>
            <w:tcW w:w="1701" w:type="dxa"/>
          </w:tcPr>
          <w:p w:rsidR="003154A5" w:rsidRDefault="0057720C">
            <w:pPr>
              <w:jc w:val="both"/>
              <w:rPr>
                <w:rFonts w:ascii="Times New Roman" w:eastAsia="Times New Roman" w:hAnsi="Times New Roman" w:cs="Times New Roman"/>
              </w:rPr>
            </w:pPr>
            <w:r>
              <w:rPr>
                <w:rFonts w:ascii="Times New Roman" w:eastAsia="Times New Roman" w:hAnsi="Times New Roman" w:cs="Times New Roman"/>
              </w:rPr>
              <w:t>P-value</w:t>
            </w:r>
          </w:p>
        </w:tc>
        <w:tc>
          <w:tcPr>
            <w:tcW w:w="1418"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0.17</w:t>
            </w:r>
          </w:p>
        </w:tc>
        <w:tc>
          <w:tcPr>
            <w:tcW w:w="1417"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0.001</w:t>
            </w:r>
          </w:p>
        </w:tc>
        <w:tc>
          <w:tcPr>
            <w:tcW w:w="1479"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0.001</w:t>
            </w:r>
          </w:p>
        </w:tc>
      </w:tr>
    </w:tbl>
    <w:p w:rsidR="003154A5" w:rsidRDefault="003154A5">
      <w:pPr>
        <w:tabs>
          <w:tab w:val="left" w:pos="3891"/>
        </w:tabs>
        <w:spacing w:line="240" w:lineRule="auto"/>
        <w:rPr>
          <w:rFonts w:ascii="Times New Roman" w:eastAsia="Times New Roman" w:hAnsi="Times New Roman" w:cs="Times New Roman"/>
          <w:sz w:val="24"/>
          <w:szCs w:val="24"/>
        </w:rPr>
      </w:pPr>
    </w:p>
    <w:p w:rsidR="003154A5" w:rsidRDefault="003154A5">
      <w:pPr>
        <w:tabs>
          <w:tab w:val="left" w:pos="3891"/>
        </w:tabs>
        <w:spacing w:line="240" w:lineRule="auto"/>
        <w:rPr>
          <w:rFonts w:ascii="Times New Roman" w:eastAsia="Times New Roman" w:hAnsi="Times New Roman" w:cs="Times New Roman"/>
          <w:sz w:val="24"/>
          <w:szCs w:val="24"/>
        </w:rPr>
      </w:pPr>
    </w:p>
    <w:p w:rsidR="003154A5" w:rsidRDefault="003154A5">
      <w:pPr>
        <w:tabs>
          <w:tab w:val="left" w:pos="3891"/>
        </w:tabs>
        <w:spacing w:line="240" w:lineRule="auto"/>
        <w:rPr>
          <w:rFonts w:ascii="Times New Roman" w:eastAsia="Times New Roman" w:hAnsi="Times New Roman" w:cs="Times New Roman"/>
          <w:sz w:val="24"/>
          <w:szCs w:val="24"/>
        </w:rPr>
      </w:pPr>
    </w:p>
    <w:p w:rsidR="003154A5" w:rsidRDefault="003154A5">
      <w:pPr>
        <w:tabs>
          <w:tab w:val="left" w:pos="3891"/>
        </w:tabs>
        <w:spacing w:line="240" w:lineRule="auto"/>
        <w:rPr>
          <w:rFonts w:ascii="Times New Roman" w:eastAsia="Times New Roman" w:hAnsi="Times New Roman" w:cs="Times New Roman"/>
          <w:sz w:val="24"/>
          <w:szCs w:val="24"/>
        </w:rPr>
      </w:pPr>
    </w:p>
    <w:p w:rsidR="003154A5" w:rsidRDefault="003154A5">
      <w:pPr>
        <w:tabs>
          <w:tab w:val="left" w:pos="3891"/>
        </w:tabs>
        <w:spacing w:line="240" w:lineRule="auto"/>
        <w:rPr>
          <w:rFonts w:ascii="Times New Roman" w:eastAsia="Times New Roman" w:hAnsi="Times New Roman" w:cs="Times New Roman"/>
          <w:sz w:val="24"/>
          <w:szCs w:val="24"/>
        </w:rPr>
      </w:pPr>
    </w:p>
    <w:p w:rsidR="003154A5" w:rsidRDefault="003154A5">
      <w:pPr>
        <w:tabs>
          <w:tab w:val="left" w:pos="3891"/>
        </w:tabs>
        <w:spacing w:line="240" w:lineRule="auto"/>
        <w:rPr>
          <w:rFonts w:ascii="Times New Roman" w:eastAsia="Times New Roman" w:hAnsi="Times New Roman" w:cs="Times New Roman"/>
          <w:sz w:val="24"/>
          <w:szCs w:val="24"/>
        </w:rPr>
      </w:pPr>
    </w:p>
    <w:p w:rsidR="003154A5" w:rsidRDefault="003154A5">
      <w:pPr>
        <w:tabs>
          <w:tab w:val="left" w:pos="3891"/>
        </w:tabs>
        <w:spacing w:line="240" w:lineRule="auto"/>
        <w:rPr>
          <w:rFonts w:ascii="Times New Roman" w:eastAsia="Times New Roman" w:hAnsi="Times New Roman" w:cs="Times New Roman"/>
          <w:sz w:val="24"/>
          <w:szCs w:val="24"/>
        </w:rPr>
      </w:pPr>
    </w:p>
    <w:p w:rsidR="003154A5" w:rsidRDefault="003154A5">
      <w:pPr>
        <w:tabs>
          <w:tab w:val="left" w:pos="3891"/>
        </w:tabs>
        <w:spacing w:line="240" w:lineRule="auto"/>
        <w:rPr>
          <w:rFonts w:ascii="Times New Roman" w:eastAsia="Times New Roman" w:hAnsi="Times New Roman" w:cs="Times New Roman"/>
          <w:sz w:val="24"/>
          <w:szCs w:val="24"/>
        </w:rPr>
      </w:pPr>
    </w:p>
    <w:p w:rsidR="003154A5" w:rsidRDefault="0057720C">
      <w:pPr>
        <w:tabs>
          <w:tab w:val="left" w:pos="389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 DRC – Dough Rising Capacity; CY – Commercial Yeast;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21 – </w:t>
      </w:r>
      <w:r>
        <w:rPr>
          <w:rFonts w:ascii="Times New Roman" w:eastAsia="Times New Roman" w:hAnsi="Times New Roman" w:cs="Times New Roman"/>
          <w:i/>
          <w:iCs/>
          <w:sz w:val="24"/>
          <w:szCs w:val="24"/>
        </w:rPr>
        <w:t>Pichia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kudriazveii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22 &amp;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28 – </w:t>
      </w:r>
      <w:r>
        <w:rPr>
          <w:rFonts w:ascii="Times New Roman" w:eastAsia="Times New Roman" w:hAnsi="Times New Roman" w:cs="Times New Roman"/>
          <w:i/>
          <w:iCs/>
          <w:sz w:val="24"/>
          <w:szCs w:val="24"/>
        </w:rPr>
        <w:t>Candida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tropicalis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24 &amp; 25,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36 &amp; 37 –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cerevisiae</w:t>
      </w:r>
    </w:p>
    <w:p w:rsidR="003154A5" w:rsidRDefault="0057720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Means with similar superscript down the group showed no significant difference (P=0.05)</w:t>
      </w:r>
    </w:p>
    <w:p w:rsidR="003154A5" w:rsidRDefault="003154A5">
      <w:pPr>
        <w:spacing w:line="240" w:lineRule="auto"/>
        <w:rPr>
          <w:rFonts w:ascii="Times New Roman" w:eastAsia="Times New Roman" w:hAnsi="Times New Roman" w:cs="Times New Roman"/>
          <w:sz w:val="24"/>
          <w:szCs w:val="24"/>
        </w:rPr>
      </w:pPr>
    </w:p>
    <w:p w:rsidR="003154A5" w:rsidRDefault="003154A5">
      <w:pPr>
        <w:tabs>
          <w:tab w:val="left" w:pos="6030"/>
        </w:tabs>
        <w:spacing w:line="240" w:lineRule="auto"/>
        <w:rPr>
          <w:rFonts w:ascii="Times New Roman" w:eastAsia="Times New Roman" w:hAnsi="Times New Roman" w:cs="Times New Roman"/>
          <w:b/>
          <w:bCs/>
          <w:sz w:val="24"/>
          <w:szCs w:val="24"/>
        </w:rPr>
      </w:pPr>
    </w:p>
    <w:p w:rsidR="003154A5" w:rsidRDefault="003154A5">
      <w:pPr>
        <w:tabs>
          <w:tab w:val="left" w:pos="6030"/>
        </w:tabs>
        <w:spacing w:line="240" w:lineRule="auto"/>
        <w:rPr>
          <w:rFonts w:ascii="Times New Roman" w:eastAsia="Times New Roman" w:hAnsi="Times New Roman" w:cs="Times New Roman"/>
          <w:b/>
          <w:bCs/>
          <w:sz w:val="24"/>
          <w:szCs w:val="24"/>
        </w:rPr>
      </w:pPr>
    </w:p>
    <w:p w:rsidR="003154A5" w:rsidRDefault="003154A5">
      <w:pPr>
        <w:tabs>
          <w:tab w:val="left" w:pos="6030"/>
        </w:tabs>
        <w:spacing w:line="240" w:lineRule="auto"/>
        <w:rPr>
          <w:rFonts w:ascii="Times New Roman" w:eastAsia="Times New Roman" w:hAnsi="Times New Roman" w:cs="Times New Roman"/>
          <w:b/>
          <w:bCs/>
          <w:sz w:val="24"/>
          <w:szCs w:val="24"/>
        </w:rPr>
      </w:pPr>
    </w:p>
    <w:p w:rsidR="003154A5" w:rsidRDefault="003154A5">
      <w:pPr>
        <w:tabs>
          <w:tab w:val="left" w:pos="6030"/>
        </w:tabs>
        <w:spacing w:line="240" w:lineRule="auto"/>
        <w:rPr>
          <w:rFonts w:ascii="Times New Roman" w:eastAsia="Times New Roman" w:hAnsi="Times New Roman" w:cs="Times New Roman"/>
          <w:b/>
          <w:bCs/>
          <w:sz w:val="24"/>
          <w:szCs w:val="24"/>
        </w:rPr>
      </w:pPr>
    </w:p>
    <w:p w:rsidR="003154A5" w:rsidRDefault="003154A5">
      <w:pPr>
        <w:tabs>
          <w:tab w:val="left" w:pos="6030"/>
        </w:tabs>
        <w:spacing w:line="240" w:lineRule="auto"/>
        <w:rPr>
          <w:rFonts w:ascii="Times New Roman" w:eastAsia="Times New Roman" w:hAnsi="Times New Roman" w:cs="Times New Roman"/>
          <w:b/>
          <w:bCs/>
          <w:sz w:val="24"/>
          <w:szCs w:val="24"/>
        </w:rPr>
      </w:pPr>
    </w:p>
    <w:p w:rsidR="003154A5" w:rsidRDefault="0057720C">
      <w:pPr>
        <w:tabs>
          <w:tab w:val="left" w:pos="6030"/>
        </w:tabs>
        <w:spacing w:line="240" w:lineRule="auto"/>
        <w:jc w:val="center"/>
        <w:rPr>
          <w:rFonts w:ascii="Times New Roman" w:eastAsia="Times New Roman" w:hAnsi="Times New Roman" w:cs="Times New Roman"/>
          <w:b/>
          <w:bCs/>
          <w:sz w:val="24"/>
          <w:szCs w:val="24"/>
        </w:rPr>
      </w:pPr>
      <w:r>
        <w:rPr>
          <w:noProof/>
        </w:rPr>
        <w:drawing>
          <wp:inline distT="0" distB="0" distL="0" distR="0">
            <wp:extent cx="5505450" cy="3886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505450" cy="3886200"/>
                    </a:xfrm>
                    <a:prstGeom prst="rect">
                      <a:avLst/>
                    </a:prstGeom>
                    <a:ln/>
                  </pic:spPr>
                </pic:pic>
              </a:graphicData>
            </a:graphic>
          </wp:inline>
        </w:drawing>
      </w:r>
    </w:p>
    <w:p w:rsidR="003154A5" w:rsidRDefault="0057720C">
      <w:pPr>
        <w:tabs>
          <w:tab w:val="left" w:pos="7210"/>
          <w:tab w:val="left" w:pos="784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2. Dough Rising Capacity (DRC) % of Yeast Isolates</w:t>
      </w:r>
    </w:p>
    <w:p w:rsidR="003154A5" w:rsidRDefault="003154A5">
      <w:pPr>
        <w:tabs>
          <w:tab w:val="left" w:pos="7210"/>
          <w:tab w:val="left" w:pos="7840"/>
        </w:tabs>
        <w:spacing w:line="240" w:lineRule="auto"/>
        <w:jc w:val="both"/>
        <w:rPr>
          <w:rFonts w:ascii="Times New Roman" w:eastAsia="Times New Roman" w:hAnsi="Times New Roman" w:cs="Times New Roman"/>
          <w:b/>
          <w:bCs/>
          <w:sz w:val="24"/>
          <w:szCs w:val="24"/>
        </w:rPr>
      </w:pPr>
    </w:p>
    <w:p w:rsidR="003154A5" w:rsidRDefault="003154A5">
      <w:pPr>
        <w:tabs>
          <w:tab w:val="left" w:pos="7210"/>
          <w:tab w:val="left" w:pos="7840"/>
        </w:tabs>
        <w:spacing w:line="240" w:lineRule="auto"/>
        <w:jc w:val="both"/>
        <w:rPr>
          <w:rFonts w:ascii="Times New Roman" w:eastAsia="Times New Roman" w:hAnsi="Times New Roman" w:cs="Times New Roman"/>
          <w:b/>
          <w:bCs/>
          <w:sz w:val="24"/>
          <w:szCs w:val="24"/>
        </w:rPr>
      </w:pPr>
    </w:p>
    <w:p w:rsidR="003154A5" w:rsidRDefault="003154A5">
      <w:pPr>
        <w:tabs>
          <w:tab w:val="left" w:pos="7210"/>
          <w:tab w:val="left" w:pos="7840"/>
        </w:tabs>
        <w:spacing w:line="240" w:lineRule="auto"/>
        <w:jc w:val="both"/>
        <w:rPr>
          <w:rFonts w:ascii="Times New Roman" w:eastAsia="Times New Roman" w:hAnsi="Times New Roman" w:cs="Times New Roman"/>
          <w:b/>
          <w:bCs/>
          <w:sz w:val="24"/>
          <w:szCs w:val="24"/>
        </w:rPr>
      </w:pPr>
    </w:p>
    <w:p w:rsidR="003154A5" w:rsidRDefault="003154A5">
      <w:pPr>
        <w:spacing w:line="240" w:lineRule="auto"/>
        <w:rPr>
          <w:rFonts w:ascii="Times New Roman" w:eastAsia="Times New Roman" w:hAnsi="Times New Roman" w:cs="Times New Roman"/>
          <w:b/>
          <w:bCs/>
          <w:sz w:val="24"/>
          <w:szCs w:val="24"/>
        </w:rPr>
      </w:pPr>
    </w:p>
    <w:p w:rsidR="003154A5" w:rsidRDefault="0057720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 Isolation and Identification of Alternative Yeast Species from Deteriorated Fruits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study revealed that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-waste fruits (Banana, Cucumber, Orange, Pawpaw, Pineapple and Watermelon) contained a variety of yeast species consisting of five genera;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Pichia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Candida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Debaromycces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iCs/>
          <w:sz w:val="24"/>
          <w:szCs w:val="24"/>
        </w:rPr>
        <w:t>Meyerozyma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were isolated from all the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-waste fruits but this same species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reportedly isolated in Pineapple and Orange (Nasir e</w:t>
      </w:r>
      <w:r>
        <w:rPr>
          <w:rFonts w:ascii="Times New Roman" w:eastAsia="Times New Roman" w:hAnsi="Times New Roman" w:cs="Times New Roman"/>
          <w:i/>
          <w:iCs/>
          <w:sz w:val="24"/>
          <w:szCs w:val="24"/>
        </w:rPr>
        <w:t>t al</w:t>
      </w:r>
      <w:r>
        <w:rPr>
          <w:rFonts w:ascii="Times New Roman" w:eastAsia="Times New Roman" w:hAnsi="Times New Roman" w:cs="Times New Roman"/>
          <w:sz w:val="24"/>
          <w:szCs w:val="24"/>
        </w:rPr>
        <w:t>., 2020).</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yeast counts across the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-waste fruit samples demonstrated significant variation, influenced by the intrinsic properties of each fruit type. Pineapple exhibited the highest yeast count (7.64 ± 0.14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 xml:space="preserve">CFU/g), consistent with findings that fruits with high sugar content, low pH, and high moisture content create favorable environments for yeast proliferation (Fleet, 2003; Pretorius, 2000). Pineapple's rich fermentable sugar profile and acidity have been reported to support the dominance of yeasts such as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Pichia</w:t>
      </w:r>
      <w:r>
        <w:rPr>
          <w:rFonts w:ascii="Times New Roman" w:eastAsia="Times New Roman" w:hAnsi="Times New Roman" w:cs="Times New Roman"/>
          <w:sz w:val="24"/>
          <w:szCs w:val="24"/>
        </w:rPr>
        <w:t xml:space="preserve"> species (</w:t>
      </w:r>
      <w:proofErr w:type="spellStart"/>
      <w:r>
        <w:rPr>
          <w:rFonts w:ascii="Times New Roman" w:eastAsia="Times New Roman" w:hAnsi="Times New Roman" w:cs="Times New Roman"/>
          <w:sz w:val="24"/>
          <w:szCs w:val="24"/>
        </w:rPr>
        <w:t>Tournas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Katsoudas</w:t>
      </w:r>
      <w:proofErr w:type="spellEnd"/>
      <w:r>
        <w:rPr>
          <w:rFonts w:ascii="Times New Roman" w:eastAsia="Times New Roman" w:hAnsi="Times New Roman" w:cs="Times New Roman"/>
          <w:sz w:val="24"/>
          <w:szCs w:val="24"/>
        </w:rPr>
        <w:t>, 2005).</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Pawpaw and orange also demonstrated considerable yeast loads (6.56 ± 0.16 and 6.18 ± 0.20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 xml:space="preserve">CFU/g, respectively), aligning with previous studies that identified tropical fruits as rich reservoirs of indigenous yeasts due to their nutrient-rich and acidic environments (Pinto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2015; Chavan &amp; Gaikwad, 2017). These results suggest that such fruits could serve as promising sources for isolating alternative baker's yeast strains.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yeast counts were observed in watermelon and cucumber samples. Watermelon (6.08 ± 0.08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 xml:space="preserve">CFU/g) still provided a favorable habitat, potentially due to its high-water activity, although lower sugar concentrations compared to pineapple may limit maximum yeast growth (Kurtzman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2011). In contrast, cucumber (5.65 ± 0.07 log</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CFU/g) had a slightly lower yeast population, which could be attributed to its less acidic nature and lower sugar content, factors that are known to influence yeast abundance (Pereira-Dias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2000).</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Banana samples showed the lowest yeast count (5.00 ± 0.00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CFU/g). Although bananas are rich in sugars, heavy microbial competition during spoilage, particularly from filamentous fungi and bacteria, may inhibit yeast growth (Fleet, 1990). Additionally, certain antimicrobial compounds naturally present in bananas might contribute to lower yeast colonization at advanced spoilage stages (Thompson, 2003).</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Statistical analysis using one-way ANOVA confirmed a highly significant difference among the mean yeast counts of the various fruits (p = 0.00015). This agrees with earlier observations that the microbial ecology of fruits is strongly influenced by their chemical composition, environmental exposure, and degree of deterioration (</w:t>
      </w:r>
      <w:proofErr w:type="spellStart"/>
      <w:r>
        <w:rPr>
          <w:rFonts w:ascii="Times New Roman" w:eastAsia="Times New Roman" w:hAnsi="Times New Roman" w:cs="Times New Roman"/>
          <w:sz w:val="24"/>
          <w:szCs w:val="24"/>
        </w:rPr>
        <w:t>Tournas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Katsoudas</w:t>
      </w:r>
      <w:proofErr w:type="spellEnd"/>
      <w:r>
        <w:rPr>
          <w:rFonts w:ascii="Times New Roman" w:eastAsia="Times New Roman" w:hAnsi="Times New Roman" w:cs="Times New Roman"/>
          <w:sz w:val="24"/>
          <w:szCs w:val="24"/>
        </w:rPr>
        <w:t>, 2005).</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successful recovery of significant yeast counts, particularly from pineapple, pawpaw, and orange, suggests that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-waste fruits are valuable resources for sourcing wild yeast strains. This supports previous research highlighting the biotechnological potential of indigenous yeasts isolated from fruits for applications such as baking and fermentation (</w:t>
      </w:r>
      <w:proofErr w:type="spellStart"/>
      <w:r>
        <w:rPr>
          <w:rFonts w:ascii="Times New Roman" w:eastAsia="Times New Roman" w:hAnsi="Times New Roman" w:cs="Times New Roman"/>
          <w:sz w:val="24"/>
          <w:szCs w:val="24"/>
        </w:rPr>
        <w:t>Ciani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2010; </w:t>
      </w:r>
      <w:proofErr w:type="spellStart"/>
      <w:r>
        <w:rPr>
          <w:rFonts w:ascii="Times New Roman" w:eastAsia="Times New Roman" w:hAnsi="Times New Roman" w:cs="Times New Roman"/>
          <w:sz w:val="24"/>
          <w:szCs w:val="24"/>
        </w:rPr>
        <w:t>Canonico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Using naturally occurring yeast isolates from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-waste fruits can contribute to sustainable baking practices, reduce reliance on imported commercial yeast strains, and promote local biodiversity utilization.</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5.2 Determination of Pathogenicity of Yeast Isolates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safety of yeast isolates intended for bread production is paramount, as certain yeast species have been reported to exhibit opportunistic pathogenicity, particularly in immunocompromised individuals (</w:t>
      </w:r>
      <w:proofErr w:type="spellStart"/>
      <w:r>
        <w:rPr>
          <w:rFonts w:ascii="Times New Roman" w:eastAsia="Times New Roman" w:hAnsi="Times New Roman" w:cs="Times New Roman"/>
          <w:sz w:val="24"/>
          <w:szCs w:val="24"/>
        </w:rPr>
        <w:t>Gabaldón</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Höfs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The pathogenicity of the yeast isolates in this study was evaluated using motility, hemolysis, and capsule staining </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tests, which are key indicators of virulence in fungi (Gómez-Gaviria &amp; Mora-Montes, 2020; </w:t>
      </w:r>
      <w:proofErr w:type="spellStart"/>
      <w:r>
        <w:rPr>
          <w:rFonts w:ascii="Times New Roman" w:eastAsia="Times New Roman" w:hAnsi="Times New Roman" w:cs="Times New Roman"/>
          <w:sz w:val="24"/>
          <w:szCs w:val="24"/>
        </w:rPr>
        <w:t>Porman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2013). Motility is not a common characteristic of yeasts, as they lack flagella. However, in rare cases, some yeast-like fungi exhibit pseudo-hyphal growth, which can contribute to invasive capabilities (</w:t>
      </w:r>
      <w:proofErr w:type="spellStart"/>
      <w:r>
        <w:rPr>
          <w:rFonts w:ascii="Times New Roman" w:eastAsia="Times New Roman" w:hAnsi="Times New Roman" w:cs="Times New Roman"/>
          <w:sz w:val="24"/>
          <w:szCs w:val="24"/>
        </w:rPr>
        <w:t>Sudbery</w:t>
      </w:r>
      <w:proofErr w:type="spellEnd"/>
      <w:r>
        <w:rPr>
          <w:rFonts w:ascii="Times New Roman" w:eastAsia="Times New Roman" w:hAnsi="Times New Roman" w:cs="Times New Roman"/>
          <w:sz w:val="24"/>
          <w:szCs w:val="24"/>
        </w:rPr>
        <w:t xml:space="preserve">, 2011). In this study, only three isolates, </w:t>
      </w:r>
      <w:proofErr w:type="spellStart"/>
      <w:r>
        <w:rPr>
          <w:rFonts w:ascii="Times New Roman" w:eastAsia="Times New Roman" w:hAnsi="Times New Roman" w:cs="Times New Roman"/>
          <w:sz w:val="24"/>
          <w:szCs w:val="24"/>
        </w:rPr>
        <w:t>EPpi</w:t>
      </w:r>
      <w:proofErr w:type="spellEnd"/>
      <w:r>
        <w:rPr>
          <w:rFonts w:ascii="Times New Roman" w:eastAsia="Times New Roman" w:hAnsi="Times New Roman" w:cs="Times New Roman"/>
          <w:sz w:val="24"/>
          <w:szCs w:val="24"/>
        </w:rPr>
        <w:t xml:space="preserve"> 4,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31, and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35, demonstrated positive motility. This shows that these isolates may possess certain invasive traits. Previous studies have shown that filamentation and invasive growth in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are regulated by environmental factors and genetic determinants, but this does not necessarily translate to pathogenicity (Cullen &amp; Sprague, 2012). </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Hemolytic activity is an important virulence factor in pathogenic fungi, as it indicates the ability to lyse red blood cells and acquire iron from the host (Pal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2021). In this study, hemolysis was observed in six yeast isolates: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5,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6, </w:t>
      </w:r>
      <w:proofErr w:type="spellStart"/>
      <w:r>
        <w:rPr>
          <w:rFonts w:ascii="Times New Roman" w:eastAsia="Times New Roman" w:hAnsi="Times New Roman" w:cs="Times New Roman"/>
          <w:sz w:val="24"/>
          <w:szCs w:val="24"/>
        </w:rPr>
        <w:t>EPpw</w:t>
      </w:r>
      <w:proofErr w:type="spellEnd"/>
      <w:r>
        <w:rPr>
          <w:rFonts w:ascii="Times New Roman" w:eastAsia="Times New Roman" w:hAnsi="Times New Roman" w:cs="Times New Roman"/>
          <w:sz w:val="24"/>
          <w:szCs w:val="24"/>
        </w:rPr>
        <w:t xml:space="preserve"> 23,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34, and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30. This finding suggests that these isolates may have some potential for pathogenicity, as hemolytic activity has been reported in opportunistic </w:t>
      </w:r>
      <w:r>
        <w:rPr>
          <w:rFonts w:ascii="Times New Roman" w:eastAsia="Times New Roman" w:hAnsi="Times New Roman" w:cs="Times New Roman"/>
          <w:i/>
          <w:iCs/>
          <w:sz w:val="24"/>
          <w:szCs w:val="24"/>
        </w:rPr>
        <w:t>Candida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species associated with infections (Toth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However, </w:t>
      </w:r>
      <w:r>
        <w:rPr>
          <w:rFonts w:ascii="Times New Roman" w:eastAsia="Times New Roman" w:hAnsi="Times New Roman" w:cs="Times New Roman"/>
          <w:i/>
          <w:iCs/>
          <w:sz w:val="24"/>
          <w:szCs w:val="24"/>
        </w:rPr>
        <w:t>S. cerevisiae</w:t>
      </w:r>
      <w:r>
        <w:rPr>
          <w:rFonts w:ascii="Times New Roman" w:eastAsia="Times New Roman" w:hAnsi="Times New Roman" w:cs="Times New Roman"/>
          <w:sz w:val="24"/>
          <w:szCs w:val="24"/>
        </w:rPr>
        <w:t xml:space="preserve"> strains used in food production typically lack significant hemolytic properties (Enache-</w:t>
      </w:r>
      <w:proofErr w:type="spellStart"/>
      <w:r>
        <w:rPr>
          <w:rFonts w:ascii="Times New Roman" w:eastAsia="Times New Roman" w:hAnsi="Times New Roman" w:cs="Times New Roman"/>
          <w:sz w:val="24"/>
          <w:szCs w:val="24"/>
        </w:rPr>
        <w:t>Angoulvant</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Hennequin</w:t>
      </w:r>
      <w:proofErr w:type="spellEnd"/>
      <w:r>
        <w:rPr>
          <w:rFonts w:ascii="Times New Roman" w:eastAsia="Times New Roman" w:hAnsi="Times New Roman" w:cs="Times New Roman"/>
          <w:sz w:val="24"/>
          <w:szCs w:val="24"/>
        </w:rPr>
        <w:t xml:space="preserve">, 2005), implying that further investigations, such as genomic and proteomic analyses, would be necessary to confirm any clinical relevance of these isolates. Capsule production enhances fungal virulence by protecting cells from phagocytosis, allowing them to evade host immune responses (Kwon-Chung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2017). Only five isolates (</w:t>
      </w:r>
      <w:proofErr w:type="spellStart"/>
      <w:r>
        <w:rPr>
          <w:rFonts w:ascii="Times New Roman" w:eastAsia="Times New Roman" w:hAnsi="Times New Roman" w:cs="Times New Roman"/>
          <w:sz w:val="24"/>
          <w:szCs w:val="24"/>
        </w:rPr>
        <w:t>EPc</w:t>
      </w:r>
      <w:proofErr w:type="spellEnd"/>
      <w:r>
        <w:rPr>
          <w:rFonts w:ascii="Times New Roman" w:eastAsia="Times New Roman" w:hAnsi="Times New Roman" w:cs="Times New Roman"/>
          <w:sz w:val="24"/>
          <w:szCs w:val="24"/>
        </w:rPr>
        <w:t xml:space="preserve"> 15,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20,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24, </w:t>
      </w:r>
      <w:proofErr w:type="spellStart"/>
      <w:r>
        <w:rPr>
          <w:rFonts w:ascii="Times New Roman" w:eastAsia="Times New Roman" w:hAnsi="Times New Roman" w:cs="Times New Roman"/>
          <w:sz w:val="24"/>
          <w:szCs w:val="24"/>
        </w:rPr>
        <w:t>EPb</w:t>
      </w:r>
      <w:proofErr w:type="spellEnd"/>
      <w:r>
        <w:rPr>
          <w:rFonts w:ascii="Times New Roman" w:eastAsia="Times New Roman" w:hAnsi="Times New Roman" w:cs="Times New Roman"/>
          <w:sz w:val="24"/>
          <w:szCs w:val="24"/>
        </w:rPr>
        <w:t xml:space="preserve"> 28, and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32) tested positive for capsule formation. Capsule production is commonly associated with </w:t>
      </w:r>
      <w:r>
        <w:rPr>
          <w:rFonts w:ascii="Times New Roman" w:eastAsia="Times New Roman" w:hAnsi="Times New Roman" w:cs="Times New Roman"/>
          <w:i/>
          <w:iCs/>
          <w:sz w:val="24"/>
          <w:szCs w:val="24"/>
        </w:rPr>
        <w:t>Cryptococcus</w:t>
      </w:r>
      <w:r>
        <w:rPr>
          <w:rFonts w:ascii="Times New Roman" w:eastAsia="Times New Roman" w:hAnsi="Times New Roman" w:cs="Times New Roman"/>
          <w:sz w:val="24"/>
          <w:szCs w:val="24"/>
        </w:rPr>
        <w:t xml:space="preserve"> species rather than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or </w:t>
      </w:r>
      <w:r>
        <w:rPr>
          <w:rFonts w:ascii="Times New Roman" w:eastAsia="Times New Roman" w:hAnsi="Times New Roman" w:cs="Times New Roman"/>
          <w:i/>
          <w:iCs/>
          <w:sz w:val="24"/>
          <w:szCs w:val="24"/>
        </w:rPr>
        <w:t>Pichia</w:t>
      </w:r>
      <w:r>
        <w:rPr>
          <w:rFonts w:ascii="Times New Roman" w:eastAsia="Times New Roman" w:hAnsi="Times New Roman" w:cs="Times New Roman"/>
          <w:sz w:val="24"/>
          <w:szCs w:val="24"/>
        </w:rPr>
        <w:t>, but some non-</w:t>
      </w:r>
      <w:r>
        <w:rPr>
          <w:rFonts w:ascii="Times New Roman" w:eastAsia="Times New Roman" w:hAnsi="Times New Roman" w:cs="Times New Roman"/>
          <w:i/>
          <w:iCs/>
          <w:sz w:val="24"/>
          <w:szCs w:val="24"/>
        </w:rPr>
        <w:t>Cryptococcus</w:t>
      </w:r>
      <w:r>
        <w:rPr>
          <w:rFonts w:ascii="Times New Roman" w:eastAsia="Times New Roman" w:hAnsi="Times New Roman" w:cs="Times New Roman"/>
          <w:sz w:val="24"/>
          <w:szCs w:val="24"/>
        </w:rPr>
        <w:t xml:space="preserve"> yeasts have been reported to express capsule-like structures under certain conditions (Rodrigues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2011). </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5.3 Leavening Activity of Isolated Yeasts</w:t>
      </w:r>
    </w:p>
    <w:p w:rsidR="003154A5" w:rsidRDefault="0057720C">
      <w:pPr>
        <w:spacing w:line="240" w:lineRule="auto"/>
        <w:jc w:val="both"/>
        <w:rPr>
          <w:rFonts w:ascii="Times New Roman" w:eastAsia="Times New Roman" w:hAnsi="Times New Roman" w:cs="Times New Roman"/>
          <w:sz w:val="24"/>
          <w:szCs w:val="24"/>
        </w:rPr>
      </w:pPr>
      <w:bookmarkStart w:id="3" w:name="_zfe39st0nqjo" w:colFirst="0" w:colLast="0"/>
      <w:bookmarkEnd w:id="3"/>
      <w:r>
        <w:rPr>
          <w:rFonts w:ascii="Times New Roman" w:eastAsia="Times New Roman" w:hAnsi="Times New Roman" w:cs="Times New Roman"/>
          <w:i/>
          <w:iCs/>
          <w:sz w:val="24"/>
          <w:szCs w:val="24"/>
        </w:rPr>
        <w:t xml:space="preserve">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21)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36 and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37) demonstrated strong leavening ability comparable to the control (Commercial Yeast) and corroborates studies with other investigators with similar yeast species (Baker, 2018; </w:t>
      </w:r>
      <w:proofErr w:type="spellStart"/>
      <w:r>
        <w:rPr>
          <w:rFonts w:ascii="Times New Roman" w:eastAsia="Times New Roman" w:hAnsi="Times New Roman" w:cs="Times New Roman"/>
          <w:sz w:val="24"/>
          <w:szCs w:val="24"/>
        </w:rPr>
        <w:t>Domizio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Cauvain</w:t>
      </w:r>
      <w:proofErr w:type="spellEnd"/>
      <w:r>
        <w:rPr>
          <w:rFonts w:ascii="Times New Roman" w:eastAsia="Times New Roman" w:hAnsi="Times New Roman" w:cs="Times New Roman"/>
          <w:sz w:val="24"/>
          <w:szCs w:val="24"/>
        </w:rPr>
        <w:t xml:space="preserve"> &amp; Young, 2007). Their ability to exhibit leavening activity depends on their capacity to evolve/produce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during fermentation (Smith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2020).</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isolation of </w:t>
      </w:r>
      <w:proofErr w:type="spellStart"/>
      <w:r>
        <w:rPr>
          <w:rFonts w:ascii="Times New Roman" w:eastAsia="Times New Roman" w:hAnsi="Times New Roman" w:cs="Times New Roman"/>
          <w:i/>
          <w:iCs/>
          <w:sz w:val="24"/>
          <w:szCs w:val="24"/>
        </w:rPr>
        <w:t>Pitchia</w:t>
      </w:r>
      <w:proofErr w:type="spellEnd"/>
      <w:r>
        <w:rPr>
          <w:rFonts w:ascii="Times New Roman" w:eastAsia="Times New Roman" w:hAnsi="Times New Roman" w:cs="Times New Roman"/>
          <w:sz w:val="24"/>
          <w:szCs w:val="24"/>
        </w:rPr>
        <w:t xml:space="preserve"> which is a non-saccharomyces have been shown to offer additional merits as it has been reported to confer desirable </w:t>
      </w:r>
      <w:proofErr w:type="spellStart"/>
      <w:r>
        <w:rPr>
          <w:rFonts w:ascii="Times New Roman" w:eastAsia="Times New Roman" w:hAnsi="Times New Roman" w:cs="Times New Roman"/>
          <w:sz w:val="24"/>
          <w:szCs w:val="24"/>
        </w:rPr>
        <w:t>flavour</w:t>
      </w:r>
      <w:proofErr w:type="spellEnd"/>
      <w:r>
        <w:rPr>
          <w:rFonts w:ascii="Times New Roman" w:eastAsia="Times New Roman" w:hAnsi="Times New Roman" w:cs="Times New Roman"/>
          <w:sz w:val="24"/>
          <w:szCs w:val="24"/>
        </w:rPr>
        <w:t xml:space="preserve"> to dough (</w:t>
      </w:r>
      <w:proofErr w:type="spellStart"/>
      <w:r>
        <w:rPr>
          <w:rFonts w:ascii="Times New Roman" w:eastAsia="Times New Roman" w:hAnsi="Times New Roman" w:cs="Times New Roman"/>
          <w:sz w:val="24"/>
          <w:szCs w:val="24"/>
        </w:rPr>
        <w:t>Gänzle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Ripari</w:t>
      </w:r>
      <w:proofErr w:type="spellEnd"/>
      <w:r>
        <w:rPr>
          <w:rFonts w:ascii="Times New Roman" w:eastAsia="Times New Roman" w:hAnsi="Times New Roman" w:cs="Times New Roman"/>
          <w:sz w:val="24"/>
          <w:szCs w:val="24"/>
        </w:rPr>
        <w:t>, 2020).</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5.4 Dough Rising Capacity of the Yeast Isolates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dough rising capacity test revealed that </w:t>
      </w:r>
      <w:r>
        <w:rPr>
          <w:rFonts w:ascii="Times New Roman" w:eastAsia="Times New Roman" w:hAnsi="Times New Roman" w:cs="Times New Roman"/>
          <w:i/>
          <w:iCs/>
          <w:sz w:val="24"/>
          <w:szCs w:val="24"/>
        </w:rPr>
        <w:t xml:space="preserve">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21)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36 and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37) produced the highest dough volume, comparable to commercial yeast. Their ability to efficiently ferment sugars and generate carbon dioxide makes them strong candidates for large-scale baking applications. This study aligns with the investigations of other workers who studied a broad range of yeast strains and proposed that </w:t>
      </w:r>
      <w:r>
        <w:rPr>
          <w:rFonts w:ascii="Times New Roman" w:eastAsia="Times New Roman" w:hAnsi="Times New Roman" w:cs="Times New Roman"/>
          <w:i/>
          <w:iCs/>
          <w:sz w:val="24"/>
          <w:szCs w:val="24"/>
        </w:rPr>
        <w:t xml:space="preserve">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has the potential to compete </w:t>
      </w:r>
      <w:proofErr w:type="spellStart"/>
      <w:r>
        <w:rPr>
          <w:rFonts w:ascii="Times New Roman" w:eastAsia="Times New Roman" w:hAnsi="Times New Roman" w:cs="Times New Roman"/>
          <w:sz w:val="24"/>
          <w:szCs w:val="24"/>
        </w:rPr>
        <w:t>favourably</w:t>
      </w:r>
      <w:proofErr w:type="spellEnd"/>
      <w:r>
        <w:rPr>
          <w:rFonts w:ascii="Times New Roman" w:eastAsia="Times New Roman" w:hAnsi="Times New Roman" w:cs="Times New Roman"/>
          <w:sz w:val="24"/>
          <w:szCs w:val="24"/>
        </w:rPr>
        <w:t xml:space="preserve"> with commercial yeasts (</w:t>
      </w:r>
      <w:proofErr w:type="spellStart"/>
      <w:r>
        <w:rPr>
          <w:rFonts w:ascii="Times New Roman" w:eastAsia="Times New Roman" w:hAnsi="Times New Roman" w:cs="Times New Roman"/>
          <w:sz w:val="24"/>
          <w:szCs w:val="24"/>
        </w:rPr>
        <w:t>Jiya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2020). </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are further supported by (Rezaei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Gethins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Cauvain</w:t>
      </w:r>
      <w:proofErr w:type="spellEnd"/>
      <w:r>
        <w:rPr>
          <w:rFonts w:ascii="Times New Roman" w:eastAsia="Times New Roman" w:hAnsi="Times New Roman" w:cs="Times New Roman"/>
          <w:sz w:val="24"/>
          <w:szCs w:val="24"/>
        </w:rPr>
        <w:t xml:space="preserve"> &amp; Young 2007), who emphasized the role of yeast strain selection and carbon dioxide production in dough expansion, reinforcing the industrial relevance of the identified isolates.</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5.5 Production of Bread Using Identified Yeast Isolates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21)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36 and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37) produced bread with good rise due to consistent fermentation. The bread quality was similar to that made </w:t>
      </w:r>
      <w:r>
        <w:rPr>
          <w:rFonts w:ascii="Times New Roman" w:eastAsia="Times New Roman" w:hAnsi="Times New Roman" w:cs="Times New Roman"/>
          <w:sz w:val="24"/>
          <w:szCs w:val="24"/>
        </w:rPr>
        <w:lastRenderedPageBreak/>
        <w:t>with commercial yeast, indicating these isolates could be viable alternatives for large-scale production. Studies by (</w:t>
      </w:r>
      <w:proofErr w:type="spellStart"/>
      <w:r>
        <w:rPr>
          <w:rFonts w:ascii="Times New Roman" w:eastAsia="Times New Roman" w:hAnsi="Times New Roman" w:cs="Times New Roman"/>
          <w:sz w:val="24"/>
          <w:szCs w:val="24"/>
        </w:rPr>
        <w:t>Gänzle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Ripari</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Cauvain</w:t>
      </w:r>
      <w:proofErr w:type="spellEnd"/>
      <w:r>
        <w:rPr>
          <w:rFonts w:ascii="Times New Roman" w:eastAsia="Times New Roman" w:hAnsi="Times New Roman" w:cs="Times New Roman"/>
          <w:sz w:val="24"/>
          <w:szCs w:val="24"/>
        </w:rPr>
        <w:t xml:space="preserve"> &amp; Young 2007) highlight the importance of consistent yeast performance for desirable bread texture and </w:t>
      </w:r>
      <w:proofErr w:type="spellStart"/>
      <w:r>
        <w:rPr>
          <w:rFonts w:ascii="Times New Roman" w:eastAsia="Times New Roman" w:hAnsi="Times New Roman" w:cs="Times New Roman"/>
          <w:sz w:val="24"/>
          <w:szCs w:val="24"/>
        </w:rPr>
        <w:t>flavour</w:t>
      </w:r>
      <w:proofErr w:type="spellEnd"/>
      <w:r>
        <w:rPr>
          <w:rFonts w:ascii="Times New Roman" w:eastAsia="Times New Roman" w:hAnsi="Times New Roman" w:cs="Times New Roman"/>
          <w:sz w:val="24"/>
          <w:szCs w:val="24"/>
        </w:rPr>
        <w:t>.</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highlights the strong potential of </w:t>
      </w:r>
      <w:r>
        <w:rPr>
          <w:rFonts w:ascii="Times New Roman" w:eastAsia="Times New Roman" w:hAnsi="Times New Roman" w:cs="Times New Roman"/>
          <w:i/>
          <w:iCs/>
          <w:sz w:val="24"/>
          <w:szCs w:val="24"/>
        </w:rPr>
        <w:t xml:space="preserve">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21)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36 and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37) as viable candidates for commercial baking. These yeasts exhibited fermentation properties similar to those of commercial baker's yeast, suggesting they could be viable, sustainable alternatives. Their potential aligns with research by Gao &amp; Zhang (2020), which advocates for the use of yeasts derived from food waste, and supports the move toward sustainable food production. The high dough rising capacity and quality bread production demonstrated by these isolates also reflects findings by (</w:t>
      </w:r>
      <w:proofErr w:type="spellStart"/>
      <w:r>
        <w:rPr>
          <w:rFonts w:ascii="Times New Roman" w:eastAsia="Times New Roman" w:hAnsi="Times New Roman" w:cs="Times New Roman"/>
          <w:sz w:val="24"/>
          <w:szCs w:val="24"/>
        </w:rPr>
        <w:t>Gänzle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Ripari</w:t>
      </w:r>
      <w:proofErr w:type="spellEnd"/>
      <w:r>
        <w:rPr>
          <w:rFonts w:ascii="Times New Roman" w:eastAsia="Times New Roman" w:hAnsi="Times New Roman" w:cs="Times New Roman"/>
          <w:sz w:val="24"/>
          <w:szCs w:val="24"/>
        </w:rPr>
        <w:t xml:space="preserve"> 2020; Food and Agriculture Organization of the United Nations 2019, underscoring the benefits of incorporating wild yeasts into baking for improved </w:t>
      </w:r>
      <w:proofErr w:type="spellStart"/>
      <w:r>
        <w:rPr>
          <w:rFonts w:ascii="Times New Roman" w:eastAsia="Times New Roman" w:hAnsi="Times New Roman" w:cs="Times New Roman"/>
          <w:sz w:val="24"/>
          <w:szCs w:val="24"/>
        </w:rPr>
        <w:t>flavour</w:t>
      </w:r>
      <w:proofErr w:type="spellEnd"/>
      <w:r>
        <w:rPr>
          <w:rFonts w:ascii="Times New Roman" w:eastAsia="Times New Roman" w:hAnsi="Times New Roman" w:cs="Times New Roman"/>
          <w:sz w:val="24"/>
          <w:szCs w:val="24"/>
        </w:rPr>
        <w:t xml:space="preserve"> and texture.</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 of the selected three yeast isolates was compared with commercial yeast (CY) to assess their industrial feasibility. While some isolates demonstrated leavening capacities similar to commercial strains, minor differences in fermentation rate and dough handling properties were observed. </w:t>
      </w:r>
      <w:r>
        <w:rPr>
          <w:rFonts w:ascii="Times New Roman" w:eastAsia="Times New Roman" w:hAnsi="Times New Roman" w:cs="Times New Roman"/>
          <w:i/>
          <w:iCs/>
          <w:sz w:val="24"/>
          <w:szCs w:val="24"/>
        </w:rPr>
        <w:t xml:space="preserve">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21)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36 and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37) exhibited dough rising capacities comparable to those of commercial yeast, suggesting that these wild yeast strains, when subjected to enhanced treatments such as strain adaptation and controlled fermentation conditions, may even outperform commercial yeast in terms of fermentation efficiency. Previous research has highlighted that enhancing yeast fermentation abilities through genetic modifications or optimizing metabolic pathways can improve fermentation performance and stress tolerance in yeast. For instance, Cha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demonstrated that modifications to yeast for low- and high-sugar environments enhanced their fermentation traits, while </w:t>
      </w:r>
      <w:proofErr w:type="spellStart"/>
      <w:r>
        <w:rPr>
          <w:rFonts w:ascii="Times New Roman" w:eastAsia="Times New Roman" w:hAnsi="Times New Roman" w:cs="Times New Roman"/>
          <w:sz w:val="24"/>
          <w:szCs w:val="24"/>
        </w:rPr>
        <w:t>Sasano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(2012) showed that enhancing the proline and nitric oxide synthetic pathways improved yeast performance under various baking-associated stress conditions. Therefore, while these isolates hold significant potential as viable alternatives to commercial yeast, further optimization would be necessary to ensure their efficiency and consistency for large-scale industrial baking applications.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CONCLUSION</w:t>
      </w:r>
    </w:p>
    <w:p w:rsidR="003154A5" w:rsidRDefault="0057720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explored the potential of sourcing alternative baker’s yeast from six (6) types of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-waste (deteriorated) fruits (Banana, Cumber, Pawpaw, Pineapple and Watermelon), in which a total of thirty-six (36) isolates were obtained including the following genera </w:t>
      </w:r>
      <w:r>
        <w:rPr>
          <w:rFonts w:ascii="Times New Roman" w:eastAsia="Times New Roman" w:hAnsi="Times New Roman" w:cs="Times New Roman"/>
          <w:i/>
          <w:iCs/>
          <w:sz w:val="24"/>
          <w:szCs w:val="24"/>
        </w:rPr>
        <w:t>Pichia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Candida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Debaromycces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Meyerozyma</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Screening isolates for their fermentative ability, leavening activity, dough rising capacity and evaluating their performance in bread production. The results demonstrate that certain yeast isolates from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-waste (deteriorated) fruits possess significant fermentative capabilities, making them viable alternatives to commercial baker’s yeast.</w:t>
      </w:r>
    </w:p>
    <w:p w:rsidR="003154A5" w:rsidRDefault="0057720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screening tests such as sugar fermentation, virulence and tolerance tests were carried out which reassured in selecting seventeen (17) yeast isolates based on the dough rising capacity two genera; </w:t>
      </w:r>
      <w:r>
        <w:rPr>
          <w:rFonts w:ascii="Times New Roman" w:eastAsia="Times New Roman" w:hAnsi="Times New Roman" w:cs="Times New Roman"/>
          <w:i/>
          <w:iCs/>
          <w:sz w:val="24"/>
          <w:szCs w:val="24"/>
        </w:rPr>
        <w:t>Pichia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 xml:space="preserve">Saccharomyces </w:t>
      </w:r>
      <w:r>
        <w:rPr>
          <w:rFonts w:ascii="Times New Roman" w:eastAsia="Times New Roman" w:hAnsi="Times New Roman" w:cs="Times New Roman"/>
          <w:sz w:val="24"/>
          <w:szCs w:val="24"/>
        </w:rPr>
        <w:t xml:space="preserve">demonstrated superior baking performance. These isolates produced bread with desirable volume, characteristics that are essential for high-quality bread production. Only one yeast isolate had </w:t>
      </w:r>
      <w:proofErr w:type="spellStart"/>
      <w:r>
        <w:rPr>
          <w:rFonts w:ascii="Times New Roman" w:eastAsia="Times New Roman" w:hAnsi="Times New Roman" w:cs="Times New Roman"/>
          <w:i/>
          <w:iCs/>
          <w:sz w:val="24"/>
          <w:szCs w:val="24"/>
        </w:rPr>
        <w:t>Demaromyces</w:t>
      </w:r>
      <w:proofErr w:type="spellEnd"/>
      <w:r>
        <w:rPr>
          <w:rFonts w:ascii="Times New Roman" w:eastAsia="Times New Roman" w:hAnsi="Times New Roman" w:cs="Times New Roman"/>
          <w:sz w:val="24"/>
          <w:szCs w:val="24"/>
        </w:rPr>
        <w:t xml:space="preserve"> as its genera which was isolated from pawpaw.</w:t>
      </w:r>
    </w:p>
    <w:p w:rsidR="003154A5" w:rsidRDefault="0057720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Comparative analysis with commercial baker’s yeast indicated that some of these isolates, particularly </w:t>
      </w:r>
      <w:r>
        <w:rPr>
          <w:rFonts w:ascii="Times New Roman" w:eastAsia="Times New Roman" w:hAnsi="Times New Roman" w:cs="Times New Roman"/>
          <w:i/>
          <w:iCs/>
          <w:sz w:val="24"/>
          <w:szCs w:val="24"/>
        </w:rPr>
        <w:t xml:space="preserve">Pichia </w:t>
      </w:r>
      <w:proofErr w:type="spellStart"/>
      <w:r>
        <w:rPr>
          <w:rFonts w:ascii="Times New Roman" w:eastAsia="Times New Roman" w:hAnsi="Times New Roman" w:cs="Times New Roman"/>
          <w:i/>
          <w:iCs/>
          <w:sz w:val="24"/>
          <w:szCs w:val="24"/>
        </w:rPr>
        <w:t>kudriavzevii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EPo</w:t>
      </w:r>
      <w:proofErr w:type="spellEnd"/>
      <w:r>
        <w:rPr>
          <w:rFonts w:ascii="Times New Roman" w:eastAsia="Times New Roman" w:hAnsi="Times New Roman" w:cs="Times New Roman"/>
          <w:sz w:val="24"/>
          <w:szCs w:val="24"/>
        </w:rPr>
        <w:t xml:space="preserve"> 21),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36 and </w:t>
      </w:r>
      <w:proofErr w:type="spellStart"/>
      <w:r>
        <w:rPr>
          <w:rFonts w:ascii="Times New Roman" w:eastAsia="Times New Roman" w:hAnsi="Times New Roman" w:cs="Times New Roman"/>
          <w:sz w:val="24"/>
          <w:szCs w:val="24"/>
        </w:rPr>
        <w:t>EPw</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37) exhibited similar or even superior leavening efficiency. This suggests that wild yeast strains have the potential to replace or supplement commercial yeast in bread-making, especially in regions where access to commercial yeast is limited or expensive.</w:t>
      </w:r>
    </w:p>
    <w:p w:rsidR="003154A5" w:rsidRDefault="0057720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aligns with previous research on non-conventional yeast strains for baking, reinforcing the concept that wild yeast isolates can provide unique functionalities and economic benefits. The potential for using naturally occurring yeast in bread production presents an opportunity for cost reduction, sustainability, and the production of unique, locally sourced bread products.</w:t>
      </w:r>
    </w:p>
    <w:p w:rsidR="003154A5" w:rsidRDefault="0057720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successful identification of effective yeast isolates from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-waste) deteriorated fruits represent a significant advancement in the search for sustainable and cost-effective alternatives to commercial baker’s yeast. </w:t>
      </w:r>
    </w:p>
    <w:p w:rsidR="003154A5" w:rsidRDefault="0057720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proper refinement, optimization, and industry collaboration, these yeast isolates could contribute to a more sustainable and diversified baking industry, offering unique flavors and textures while reducing reliance on imported commercial yeast strains.</w:t>
      </w:r>
    </w:p>
    <w:p w:rsidR="00366ADD" w:rsidRDefault="00366ADD">
      <w:p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bookmarkStart w:id="4" w:name="_GoBack"/>
      <w:bookmarkEnd w:id="4"/>
    </w:p>
    <w:p w:rsidR="00366ADD" w:rsidRDefault="00366ADD">
      <w:p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p>
    <w:p w:rsidR="003154A5" w:rsidRDefault="003154A5">
      <w:pPr>
        <w:spacing w:line="240" w:lineRule="auto"/>
        <w:jc w:val="center"/>
        <w:rPr>
          <w:rFonts w:ascii="Times New Roman" w:eastAsia="Times New Roman" w:hAnsi="Times New Roman" w:cs="Times New Roman"/>
          <w:b/>
          <w:bCs/>
          <w:sz w:val="24"/>
          <w:szCs w:val="24"/>
        </w:rPr>
      </w:pPr>
    </w:p>
    <w:p w:rsidR="003154A5" w:rsidRDefault="0057720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3154A5" w:rsidRDefault="0021368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21368B">
        <w:rPr>
          <w:rFonts w:ascii="Times New Roman" w:eastAsia="Times New Roman" w:hAnsi="Times New Roman" w:cs="Times New Roman"/>
          <w:color w:val="000000"/>
          <w:sz w:val="24"/>
          <w:szCs w:val="24"/>
        </w:rPr>
        <w:t>Arranz</w:t>
      </w:r>
      <w:proofErr w:type="spellEnd"/>
      <w:r w:rsidRPr="0021368B">
        <w:rPr>
          <w:rFonts w:ascii="Times New Roman" w:eastAsia="Times New Roman" w:hAnsi="Times New Roman" w:cs="Times New Roman"/>
          <w:color w:val="000000"/>
          <w:sz w:val="24"/>
          <w:szCs w:val="24"/>
        </w:rPr>
        <w:t xml:space="preserve">-Otaegui, A., Gonzalez </w:t>
      </w:r>
      <w:proofErr w:type="spellStart"/>
      <w:r w:rsidRPr="0021368B">
        <w:rPr>
          <w:rFonts w:ascii="Times New Roman" w:eastAsia="Times New Roman" w:hAnsi="Times New Roman" w:cs="Times New Roman"/>
          <w:color w:val="000000"/>
          <w:sz w:val="24"/>
          <w:szCs w:val="24"/>
        </w:rPr>
        <w:t>Carretero</w:t>
      </w:r>
      <w:proofErr w:type="spellEnd"/>
      <w:r w:rsidRPr="0021368B">
        <w:rPr>
          <w:rFonts w:ascii="Times New Roman" w:eastAsia="Times New Roman" w:hAnsi="Times New Roman" w:cs="Times New Roman"/>
          <w:color w:val="000000"/>
          <w:sz w:val="24"/>
          <w:szCs w:val="24"/>
        </w:rPr>
        <w:t xml:space="preserve">, L., Ramsey, M. N., Fuller, D. Q., &amp; Richter, T. (2018). Archaeobotanical evidence reveals the origins of bread 14,400 years ago in northeastern Jordan. Proceedings of the National Academy of Sciences, 115(31), 7925-7930. </w:t>
      </w:r>
      <w:hyperlink r:id="rId15" w:history="1">
        <w:r w:rsidRPr="003F5441">
          <w:rPr>
            <w:rStyle w:val="Hyperlink"/>
            <w:rFonts w:ascii="Times New Roman" w:eastAsia="Times New Roman" w:hAnsi="Times New Roman" w:cs="Times New Roman"/>
            <w:sz w:val="24"/>
            <w:szCs w:val="24"/>
          </w:rPr>
          <w:t>https://doi.org/10.1073/pnas.1801071115</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Baker, J. (2018). Exploring the potential of wild yeasts in baking: A review. J</w:t>
      </w:r>
      <w:r>
        <w:rPr>
          <w:rFonts w:ascii="Times New Roman" w:eastAsia="Times New Roman" w:hAnsi="Times New Roman" w:cs="Times New Roman"/>
          <w:i/>
          <w:iCs/>
          <w:color w:val="000000"/>
          <w:sz w:val="24"/>
          <w:szCs w:val="24"/>
        </w:rPr>
        <w:t>ournal of Culinary Science &amp; Technology</w:t>
      </w:r>
      <w:r>
        <w:rPr>
          <w:rFonts w:ascii="Times New Roman" w:eastAsia="Times New Roman" w:hAnsi="Times New Roman" w:cs="Times New Roman"/>
          <w:color w:val="000000"/>
          <w:sz w:val="24"/>
          <w:szCs w:val="24"/>
        </w:rPr>
        <w:t>, 16(3), 227-239.</w:t>
      </w:r>
    </w:p>
    <w:p w:rsidR="003154A5" w:rsidRDefault="00E31A1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31A1B">
        <w:rPr>
          <w:rFonts w:ascii="Times New Roman" w:eastAsia="Times New Roman" w:hAnsi="Times New Roman" w:cs="Times New Roman"/>
          <w:color w:val="000000"/>
          <w:sz w:val="24"/>
          <w:szCs w:val="24"/>
        </w:rPr>
        <w:t xml:space="preserve">Barnett, J. A., Payne, R. W., &amp; Yarrow, D. (2000). Yeasts: Characteristics and identification (3rd ed.). Cambridge University Press. </w:t>
      </w:r>
      <w:hyperlink r:id="rId16" w:history="1">
        <w:r w:rsidRPr="003F5441">
          <w:rPr>
            <w:rStyle w:val="Hyperlink"/>
            <w:rFonts w:ascii="Times New Roman" w:eastAsia="Times New Roman" w:hAnsi="Times New Roman" w:cs="Times New Roman"/>
            <w:sz w:val="24"/>
            <w:szCs w:val="24"/>
          </w:rPr>
          <w:t>https://www.cambridge.org/core/journals/mycological-research/article/identifying-yeasts-yeasts-characteristics-and-identification-3rd-edn-by-j-a-barnett-r-w-payne-and-d-yarrow-photomicrographs-by-linda-barnett-august-2000-cambridge-university-press-cambridge-uk-pp-ix1139-figs-1350-isbn-0-521-57396-3-price-us-320/11111111111111111111111111111111</w:t>
        </w:r>
      </w:hyperlink>
      <w:r>
        <w:rPr>
          <w:rFonts w:ascii="Times New Roman" w:eastAsia="Times New Roman" w:hAnsi="Times New Roman" w:cs="Times New Roman"/>
          <w:color w:val="000000"/>
          <w:sz w:val="24"/>
          <w:szCs w:val="24"/>
        </w:rPr>
        <w:t xml:space="preserve"> </w:t>
      </w:r>
    </w:p>
    <w:p w:rsidR="003154A5" w:rsidRDefault="00BE154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E1543">
        <w:rPr>
          <w:rFonts w:ascii="Times New Roman" w:eastAsia="Times New Roman" w:hAnsi="Times New Roman" w:cs="Times New Roman"/>
          <w:color w:val="000000"/>
          <w:sz w:val="24"/>
          <w:szCs w:val="24"/>
        </w:rPr>
        <w:t xml:space="preserve">Birch, A. N., Petersen, M. A., &amp; Hansen, Å. S. (2013). The aroma profile of wheat bread crumb influenced by yeast concentration and fermentation temperature. LWT - Food Science and Technology. </w:t>
      </w:r>
      <w:hyperlink r:id="rId17" w:history="1">
        <w:r w:rsidRPr="003F5441">
          <w:rPr>
            <w:rStyle w:val="Hyperlink"/>
            <w:rFonts w:ascii="Times New Roman" w:eastAsia="Times New Roman" w:hAnsi="Times New Roman" w:cs="Times New Roman"/>
            <w:sz w:val="24"/>
            <w:szCs w:val="24"/>
          </w:rPr>
          <w:t>https://doi.org/10.1016/j.lwt.2012.08.019</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Canonico</w:t>
      </w:r>
      <w:proofErr w:type="spellEnd"/>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Comitini</w:t>
      </w:r>
      <w:proofErr w:type="spellEnd"/>
      <w:r>
        <w:rPr>
          <w:rFonts w:ascii="Times New Roman" w:eastAsia="Times New Roman" w:hAnsi="Times New Roman" w:cs="Times New Roman"/>
          <w:color w:val="000000"/>
          <w:sz w:val="24"/>
          <w:szCs w:val="24"/>
        </w:rPr>
        <w:t xml:space="preserve">, F., &amp; </w:t>
      </w:r>
      <w:proofErr w:type="spellStart"/>
      <w:r>
        <w:rPr>
          <w:rFonts w:ascii="Times New Roman" w:eastAsia="Times New Roman" w:hAnsi="Times New Roman" w:cs="Times New Roman"/>
          <w:color w:val="000000"/>
          <w:sz w:val="24"/>
          <w:szCs w:val="24"/>
        </w:rPr>
        <w:t>Ciani</w:t>
      </w:r>
      <w:proofErr w:type="spellEnd"/>
      <w:r>
        <w:rPr>
          <w:rFonts w:ascii="Times New Roman" w:eastAsia="Times New Roman" w:hAnsi="Times New Roman" w:cs="Times New Roman"/>
          <w:color w:val="000000"/>
          <w:sz w:val="24"/>
          <w:szCs w:val="24"/>
        </w:rPr>
        <w:t>, M. (2016). Dominance and influence of non-Saccharomyces yeasts in mixed fermentation. </w:t>
      </w:r>
      <w:r>
        <w:rPr>
          <w:rFonts w:ascii="Times New Roman" w:eastAsia="Times New Roman" w:hAnsi="Times New Roman" w:cs="Times New Roman"/>
          <w:i/>
          <w:iCs/>
          <w:color w:val="000000"/>
          <w:sz w:val="24"/>
          <w:szCs w:val="24"/>
        </w:rPr>
        <w:t>Food Microbiology, 57</w:t>
      </w:r>
      <w:r>
        <w:rPr>
          <w:rFonts w:ascii="Times New Roman" w:eastAsia="Times New Roman" w:hAnsi="Times New Roman" w:cs="Times New Roman"/>
          <w:color w:val="000000"/>
          <w:sz w:val="24"/>
          <w:szCs w:val="24"/>
        </w:rPr>
        <w:t xml:space="preserve">, 70–77.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Cauvain</w:t>
      </w:r>
      <w:proofErr w:type="spellEnd"/>
      <w:r>
        <w:rPr>
          <w:rFonts w:ascii="Times New Roman" w:eastAsia="Times New Roman" w:hAnsi="Times New Roman" w:cs="Times New Roman"/>
          <w:color w:val="000000"/>
          <w:sz w:val="24"/>
          <w:szCs w:val="24"/>
        </w:rPr>
        <w:t xml:space="preserve">, S. P., &amp; Young, L. S. (2007). Sourdough: A Review of Its History, Production, and Use. </w:t>
      </w:r>
      <w:r>
        <w:rPr>
          <w:rFonts w:ascii="Times New Roman" w:eastAsia="Times New Roman" w:hAnsi="Times New Roman" w:cs="Times New Roman"/>
          <w:i/>
          <w:iCs/>
          <w:color w:val="000000"/>
          <w:sz w:val="24"/>
          <w:szCs w:val="24"/>
        </w:rPr>
        <w:t>Food Science and Technology International</w:t>
      </w:r>
      <w:r>
        <w:rPr>
          <w:rFonts w:ascii="Times New Roman" w:eastAsia="Times New Roman" w:hAnsi="Times New Roman" w:cs="Times New Roman"/>
          <w:color w:val="000000"/>
          <w:sz w:val="24"/>
          <w:szCs w:val="24"/>
        </w:rPr>
        <w:t>, 13(3), 173-187.</w:t>
      </w:r>
    </w:p>
    <w:p w:rsidR="003154A5" w:rsidRDefault="0015066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50665">
        <w:rPr>
          <w:rFonts w:ascii="Times New Roman" w:eastAsia="Times New Roman" w:hAnsi="Times New Roman" w:cs="Times New Roman"/>
          <w:color w:val="000000"/>
          <w:sz w:val="24"/>
          <w:szCs w:val="24"/>
        </w:rPr>
        <w:t xml:space="preserve">Cha, S., Cho, K., Lim, N., Oh, H., Choi, E., Shim, S., Lee, S. H., &amp; Hahn, J. S. (2025). Enhancement of fermentation traits in industrial Baker's yeast for low or high sugar environments. Food microbiology, 125, 104643. </w:t>
      </w:r>
      <w:hyperlink r:id="rId18" w:history="1">
        <w:r w:rsidRPr="003F5441">
          <w:rPr>
            <w:rStyle w:val="Hyperlink"/>
            <w:rFonts w:ascii="Times New Roman" w:eastAsia="Times New Roman" w:hAnsi="Times New Roman" w:cs="Times New Roman"/>
            <w:sz w:val="24"/>
            <w:szCs w:val="24"/>
          </w:rPr>
          <w:t>https://doi.org/10.1016/j.fm.2024.104643</w:t>
        </w:r>
      </w:hyperlink>
      <w:r>
        <w:rPr>
          <w:rFonts w:ascii="Times New Roman" w:eastAsia="Times New Roman" w:hAnsi="Times New Roman" w:cs="Times New Roman"/>
          <w:color w:val="000000"/>
          <w:sz w:val="24"/>
          <w:szCs w:val="24"/>
        </w:rPr>
        <w:t xml:space="preserve"> </w:t>
      </w:r>
      <w:r w:rsidR="0057720C">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Chavan, P. S., &amp; Gaikwad, S. A. (2017). Microbial diversity of fruits and their potential spoilage: A review. </w:t>
      </w:r>
      <w:r>
        <w:rPr>
          <w:rFonts w:ascii="Times New Roman" w:eastAsia="Times New Roman" w:hAnsi="Times New Roman" w:cs="Times New Roman"/>
          <w:i/>
          <w:iCs/>
          <w:color w:val="000000"/>
          <w:sz w:val="24"/>
          <w:szCs w:val="24"/>
        </w:rPr>
        <w:t>International Journal of Current Microbiology and Applied Sciences, 6</w:t>
      </w:r>
      <w:r>
        <w:rPr>
          <w:rFonts w:ascii="Times New Roman" w:eastAsia="Times New Roman" w:hAnsi="Times New Roman" w:cs="Times New Roman"/>
          <w:color w:val="000000"/>
          <w:sz w:val="24"/>
          <w:szCs w:val="24"/>
        </w:rPr>
        <w:t xml:space="preserve">(8), 3225–3230.  </w:t>
      </w:r>
    </w:p>
    <w:p w:rsidR="003154A5" w:rsidRDefault="0043390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433904">
        <w:rPr>
          <w:rFonts w:ascii="Times New Roman" w:eastAsia="Times New Roman" w:hAnsi="Times New Roman" w:cs="Times New Roman"/>
          <w:color w:val="000000"/>
          <w:sz w:val="24"/>
          <w:szCs w:val="24"/>
        </w:rPr>
        <w:t>Ciani</w:t>
      </w:r>
      <w:proofErr w:type="spellEnd"/>
      <w:r w:rsidRPr="00433904">
        <w:rPr>
          <w:rFonts w:ascii="Times New Roman" w:eastAsia="Times New Roman" w:hAnsi="Times New Roman" w:cs="Times New Roman"/>
          <w:color w:val="000000"/>
          <w:sz w:val="24"/>
          <w:szCs w:val="24"/>
        </w:rPr>
        <w:t xml:space="preserve">, M., </w:t>
      </w:r>
      <w:proofErr w:type="spellStart"/>
      <w:r w:rsidRPr="00433904">
        <w:rPr>
          <w:rFonts w:ascii="Times New Roman" w:eastAsia="Times New Roman" w:hAnsi="Times New Roman" w:cs="Times New Roman"/>
          <w:color w:val="000000"/>
          <w:sz w:val="24"/>
          <w:szCs w:val="24"/>
        </w:rPr>
        <w:t>Comitini</w:t>
      </w:r>
      <w:proofErr w:type="spellEnd"/>
      <w:r w:rsidRPr="00433904">
        <w:rPr>
          <w:rFonts w:ascii="Times New Roman" w:eastAsia="Times New Roman" w:hAnsi="Times New Roman" w:cs="Times New Roman"/>
          <w:color w:val="000000"/>
          <w:sz w:val="24"/>
          <w:szCs w:val="24"/>
        </w:rPr>
        <w:t xml:space="preserve">, F., </w:t>
      </w:r>
      <w:proofErr w:type="spellStart"/>
      <w:r w:rsidRPr="00433904">
        <w:rPr>
          <w:rFonts w:ascii="Times New Roman" w:eastAsia="Times New Roman" w:hAnsi="Times New Roman" w:cs="Times New Roman"/>
          <w:color w:val="000000"/>
          <w:sz w:val="24"/>
          <w:szCs w:val="24"/>
        </w:rPr>
        <w:t>Capece</w:t>
      </w:r>
      <w:proofErr w:type="spellEnd"/>
      <w:r w:rsidRPr="00433904">
        <w:rPr>
          <w:rFonts w:ascii="Times New Roman" w:eastAsia="Times New Roman" w:hAnsi="Times New Roman" w:cs="Times New Roman"/>
          <w:color w:val="000000"/>
          <w:sz w:val="24"/>
          <w:szCs w:val="24"/>
        </w:rPr>
        <w:t xml:space="preserve">, A., Morales, P., </w:t>
      </w:r>
      <w:proofErr w:type="spellStart"/>
      <w:r w:rsidRPr="00433904">
        <w:rPr>
          <w:rFonts w:ascii="Times New Roman" w:eastAsia="Times New Roman" w:hAnsi="Times New Roman" w:cs="Times New Roman"/>
          <w:color w:val="000000"/>
          <w:sz w:val="24"/>
          <w:szCs w:val="24"/>
        </w:rPr>
        <w:t>Tronchoni</w:t>
      </w:r>
      <w:proofErr w:type="spellEnd"/>
      <w:r w:rsidRPr="00433904">
        <w:rPr>
          <w:rFonts w:ascii="Times New Roman" w:eastAsia="Times New Roman" w:hAnsi="Times New Roman" w:cs="Times New Roman"/>
          <w:color w:val="000000"/>
          <w:sz w:val="24"/>
          <w:szCs w:val="24"/>
        </w:rPr>
        <w:t xml:space="preserve">, J., </w:t>
      </w:r>
      <w:proofErr w:type="spellStart"/>
      <w:r w:rsidRPr="00433904">
        <w:rPr>
          <w:rFonts w:ascii="Times New Roman" w:eastAsia="Times New Roman" w:hAnsi="Times New Roman" w:cs="Times New Roman"/>
          <w:color w:val="000000"/>
          <w:sz w:val="24"/>
          <w:szCs w:val="24"/>
        </w:rPr>
        <w:t>Canonico</w:t>
      </w:r>
      <w:proofErr w:type="spellEnd"/>
      <w:r w:rsidRPr="00433904">
        <w:rPr>
          <w:rFonts w:ascii="Times New Roman" w:eastAsia="Times New Roman" w:hAnsi="Times New Roman" w:cs="Times New Roman"/>
          <w:color w:val="000000"/>
          <w:sz w:val="24"/>
          <w:szCs w:val="24"/>
        </w:rPr>
        <w:t xml:space="preserve">, L., Curiel, J. A., Oro, L., Rodrigues, A. J., &amp; Gonzalez, R. (2016). Non-conventional Yeast Species for Lowering Ethanol Content of Wines. Frontiers in Microbiology. </w:t>
      </w:r>
      <w:hyperlink r:id="rId19" w:history="1">
        <w:r w:rsidRPr="003F5441">
          <w:rPr>
            <w:rStyle w:val="Hyperlink"/>
            <w:rFonts w:ascii="Times New Roman" w:eastAsia="Times New Roman" w:hAnsi="Times New Roman" w:cs="Times New Roman"/>
            <w:sz w:val="24"/>
            <w:szCs w:val="24"/>
          </w:rPr>
          <w:t>https://doi.org/10.3389/fmicb.2016.00642</w:t>
        </w:r>
      </w:hyperlink>
      <w:r>
        <w:rPr>
          <w:rFonts w:ascii="Times New Roman" w:eastAsia="Times New Roman" w:hAnsi="Times New Roman" w:cs="Times New Roman"/>
          <w:color w:val="000000"/>
          <w:sz w:val="24"/>
          <w:szCs w:val="24"/>
        </w:rPr>
        <w:t xml:space="preserve"> </w:t>
      </w:r>
    </w:p>
    <w:p w:rsidR="003154A5" w:rsidRDefault="00966F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966F1C">
        <w:rPr>
          <w:rFonts w:ascii="Times New Roman" w:eastAsia="Times New Roman" w:hAnsi="Times New Roman" w:cs="Times New Roman"/>
          <w:color w:val="000000"/>
          <w:sz w:val="24"/>
          <w:szCs w:val="24"/>
        </w:rPr>
        <w:t>Ciani</w:t>
      </w:r>
      <w:proofErr w:type="spellEnd"/>
      <w:r w:rsidRPr="00966F1C">
        <w:rPr>
          <w:rFonts w:ascii="Times New Roman" w:eastAsia="Times New Roman" w:hAnsi="Times New Roman" w:cs="Times New Roman"/>
          <w:color w:val="000000"/>
          <w:sz w:val="24"/>
          <w:szCs w:val="24"/>
        </w:rPr>
        <w:t xml:space="preserve">, M., </w:t>
      </w:r>
      <w:proofErr w:type="spellStart"/>
      <w:r w:rsidRPr="00966F1C">
        <w:rPr>
          <w:rFonts w:ascii="Times New Roman" w:eastAsia="Times New Roman" w:hAnsi="Times New Roman" w:cs="Times New Roman"/>
          <w:color w:val="000000"/>
          <w:sz w:val="24"/>
          <w:szCs w:val="24"/>
        </w:rPr>
        <w:t>Comitini</w:t>
      </w:r>
      <w:proofErr w:type="spellEnd"/>
      <w:r w:rsidRPr="00966F1C">
        <w:rPr>
          <w:rFonts w:ascii="Times New Roman" w:eastAsia="Times New Roman" w:hAnsi="Times New Roman" w:cs="Times New Roman"/>
          <w:color w:val="000000"/>
          <w:sz w:val="24"/>
          <w:szCs w:val="24"/>
        </w:rPr>
        <w:t xml:space="preserve">, F., </w:t>
      </w:r>
      <w:proofErr w:type="spellStart"/>
      <w:r w:rsidRPr="00966F1C">
        <w:rPr>
          <w:rFonts w:ascii="Times New Roman" w:eastAsia="Times New Roman" w:hAnsi="Times New Roman" w:cs="Times New Roman"/>
          <w:color w:val="000000"/>
          <w:sz w:val="24"/>
          <w:szCs w:val="24"/>
        </w:rPr>
        <w:t>Mannazzu</w:t>
      </w:r>
      <w:proofErr w:type="spellEnd"/>
      <w:r w:rsidRPr="00966F1C">
        <w:rPr>
          <w:rFonts w:ascii="Times New Roman" w:eastAsia="Times New Roman" w:hAnsi="Times New Roman" w:cs="Times New Roman"/>
          <w:color w:val="000000"/>
          <w:sz w:val="24"/>
          <w:szCs w:val="24"/>
        </w:rPr>
        <w:t xml:space="preserve">, I., &amp; </w:t>
      </w:r>
      <w:proofErr w:type="spellStart"/>
      <w:r w:rsidRPr="00966F1C">
        <w:rPr>
          <w:rFonts w:ascii="Times New Roman" w:eastAsia="Times New Roman" w:hAnsi="Times New Roman" w:cs="Times New Roman"/>
          <w:color w:val="000000"/>
          <w:sz w:val="24"/>
          <w:szCs w:val="24"/>
        </w:rPr>
        <w:t>Domizio</w:t>
      </w:r>
      <w:proofErr w:type="spellEnd"/>
      <w:r w:rsidRPr="00966F1C">
        <w:rPr>
          <w:rFonts w:ascii="Times New Roman" w:eastAsia="Times New Roman" w:hAnsi="Times New Roman" w:cs="Times New Roman"/>
          <w:color w:val="000000"/>
          <w:sz w:val="24"/>
          <w:szCs w:val="24"/>
        </w:rPr>
        <w:t xml:space="preserve">, P. (2010). Controlled mixed culture fermentation: a new perspective on the use of non-Saccharomyces yeasts in winemaking. FEMS Yeast Research, 10(2), 123–133. </w:t>
      </w:r>
      <w:hyperlink r:id="rId20" w:history="1">
        <w:r w:rsidRPr="003F5441">
          <w:rPr>
            <w:rStyle w:val="Hyperlink"/>
            <w:rFonts w:ascii="Times New Roman" w:eastAsia="Times New Roman" w:hAnsi="Times New Roman" w:cs="Times New Roman"/>
            <w:sz w:val="24"/>
            <w:szCs w:val="24"/>
          </w:rPr>
          <w:t>https://doi.org/10.1111/j.1567-1364.2009.00579.x</w:t>
        </w:r>
      </w:hyperlink>
      <w:r>
        <w:rPr>
          <w:rFonts w:ascii="Times New Roman" w:eastAsia="Times New Roman" w:hAnsi="Times New Roman" w:cs="Times New Roman"/>
          <w:color w:val="000000"/>
          <w:sz w:val="24"/>
          <w:szCs w:val="24"/>
        </w:rPr>
        <w:t xml:space="preserve"> </w:t>
      </w:r>
    </w:p>
    <w:p w:rsidR="003154A5" w:rsidRDefault="00A32946">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32946">
        <w:rPr>
          <w:rFonts w:ascii="Times New Roman" w:eastAsia="Times New Roman" w:hAnsi="Times New Roman" w:cs="Times New Roman"/>
          <w:color w:val="000000"/>
          <w:sz w:val="24"/>
          <w:szCs w:val="24"/>
        </w:rPr>
        <w:t xml:space="preserve">Cullen, P. J., &amp; Sprague, G. F. (2012). The regulation of filamentous growth in yeast. Genetics, 190(1), 23-49. </w:t>
      </w:r>
      <w:hyperlink r:id="rId21" w:history="1">
        <w:r w:rsidRPr="003F5441">
          <w:rPr>
            <w:rStyle w:val="Hyperlink"/>
            <w:rFonts w:ascii="Times New Roman" w:eastAsia="Times New Roman" w:hAnsi="Times New Roman" w:cs="Times New Roman"/>
            <w:sz w:val="24"/>
            <w:szCs w:val="24"/>
          </w:rPr>
          <w:t>https://doi.org/10.1534/genetics.111.127456</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Silva, G. A., dos Santos, V. M., Sampaio, M. F., &amp; Marques, E. P. (2019).</w:t>
      </w:r>
      <w:r>
        <w:rPr>
          <w:rFonts w:ascii="Times New Roman" w:eastAsia="Times New Roman" w:hAnsi="Times New Roman" w:cs="Times New Roman"/>
          <w:color w:val="000000"/>
          <w:sz w:val="24"/>
          <w:szCs w:val="24"/>
        </w:rPr>
        <w:br/>
        <w:t xml:space="preserve">Evaluation of </w:t>
      </w:r>
      <w:proofErr w:type="spellStart"/>
      <w:r>
        <w:rPr>
          <w:rFonts w:ascii="Times New Roman" w:eastAsia="Times New Roman" w:hAnsi="Times New Roman" w:cs="Times New Roman"/>
          <w:color w:val="000000"/>
          <w:sz w:val="24"/>
          <w:szCs w:val="24"/>
        </w:rPr>
        <w:t>osmotolerance</w:t>
      </w:r>
      <w:proofErr w:type="spellEnd"/>
      <w:r>
        <w:rPr>
          <w:rFonts w:ascii="Times New Roman" w:eastAsia="Times New Roman" w:hAnsi="Times New Roman" w:cs="Times New Roman"/>
          <w:color w:val="000000"/>
          <w:sz w:val="24"/>
          <w:szCs w:val="24"/>
        </w:rPr>
        <w:t xml:space="preserve"> and thermotolerance in yeast strains isolated from tropical fruits. </w:t>
      </w:r>
      <w:r>
        <w:rPr>
          <w:rFonts w:ascii="Times New Roman" w:eastAsia="Times New Roman" w:hAnsi="Times New Roman" w:cs="Times New Roman"/>
          <w:i/>
          <w:iCs/>
          <w:color w:val="000000"/>
          <w:sz w:val="24"/>
          <w:szCs w:val="24"/>
        </w:rPr>
        <w:t>Brazilian Journal of Microbiology, 50</w:t>
      </w:r>
      <w:r>
        <w:rPr>
          <w:rFonts w:ascii="Times New Roman" w:eastAsia="Times New Roman" w:hAnsi="Times New Roman" w:cs="Times New Roman"/>
          <w:color w:val="000000"/>
          <w:sz w:val="24"/>
          <w:szCs w:val="24"/>
        </w:rPr>
        <w:t>(4), 947–954.</w:t>
      </w:r>
    </w:p>
    <w:p w:rsidR="003154A5" w:rsidRDefault="008F5BA8">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8F5BA8">
        <w:rPr>
          <w:rFonts w:ascii="Times New Roman" w:eastAsia="Times New Roman" w:hAnsi="Times New Roman" w:cs="Times New Roman"/>
          <w:color w:val="000000"/>
          <w:sz w:val="24"/>
          <w:szCs w:val="24"/>
        </w:rPr>
        <w:t>Domizio</w:t>
      </w:r>
      <w:proofErr w:type="spellEnd"/>
      <w:r w:rsidRPr="008F5BA8">
        <w:rPr>
          <w:rFonts w:ascii="Times New Roman" w:eastAsia="Times New Roman" w:hAnsi="Times New Roman" w:cs="Times New Roman"/>
          <w:color w:val="000000"/>
          <w:sz w:val="24"/>
          <w:szCs w:val="24"/>
        </w:rPr>
        <w:t xml:space="preserve">, P., House, J. F., Joseph, C. M. L., Bisson, L. F., &amp; </w:t>
      </w:r>
      <w:proofErr w:type="spellStart"/>
      <w:r w:rsidRPr="008F5BA8">
        <w:rPr>
          <w:rFonts w:ascii="Times New Roman" w:eastAsia="Times New Roman" w:hAnsi="Times New Roman" w:cs="Times New Roman"/>
          <w:color w:val="000000"/>
          <w:sz w:val="24"/>
          <w:szCs w:val="24"/>
        </w:rPr>
        <w:t>Bamforth</w:t>
      </w:r>
      <w:proofErr w:type="spellEnd"/>
      <w:r w:rsidRPr="008F5BA8">
        <w:rPr>
          <w:rFonts w:ascii="Times New Roman" w:eastAsia="Times New Roman" w:hAnsi="Times New Roman" w:cs="Times New Roman"/>
          <w:color w:val="000000"/>
          <w:sz w:val="24"/>
          <w:szCs w:val="24"/>
        </w:rPr>
        <w:t xml:space="preserve">, C. W. (2016). </w:t>
      </w:r>
      <w:proofErr w:type="spellStart"/>
      <w:r w:rsidRPr="008F5BA8">
        <w:rPr>
          <w:rFonts w:ascii="Times New Roman" w:eastAsia="Times New Roman" w:hAnsi="Times New Roman" w:cs="Times New Roman"/>
          <w:color w:val="000000"/>
          <w:sz w:val="24"/>
          <w:szCs w:val="24"/>
        </w:rPr>
        <w:t>Lachancea</w:t>
      </w:r>
      <w:proofErr w:type="spellEnd"/>
      <w:r w:rsidRPr="008F5BA8">
        <w:rPr>
          <w:rFonts w:ascii="Times New Roman" w:eastAsia="Times New Roman" w:hAnsi="Times New Roman" w:cs="Times New Roman"/>
          <w:color w:val="000000"/>
          <w:sz w:val="24"/>
          <w:szCs w:val="24"/>
        </w:rPr>
        <w:t xml:space="preserve"> </w:t>
      </w:r>
      <w:proofErr w:type="spellStart"/>
      <w:r w:rsidRPr="008F5BA8">
        <w:rPr>
          <w:rFonts w:ascii="Times New Roman" w:eastAsia="Times New Roman" w:hAnsi="Times New Roman" w:cs="Times New Roman"/>
          <w:color w:val="000000"/>
          <w:sz w:val="24"/>
          <w:szCs w:val="24"/>
        </w:rPr>
        <w:t>thermotolerans</w:t>
      </w:r>
      <w:proofErr w:type="spellEnd"/>
      <w:r w:rsidRPr="008F5BA8">
        <w:rPr>
          <w:rFonts w:ascii="Times New Roman" w:eastAsia="Times New Roman" w:hAnsi="Times New Roman" w:cs="Times New Roman"/>
          <w:color w:val="000000"/>
          <w:sz w:val="24"/>
          <w:szCs w:val="24"/>
        </w:rPr>
        <w:t xml:space="preserve"> as an alternative yeast for the production of beer. Journal of the Institute of Brewing, 122(4), 599-604. </w:t>
      </w:r>
      <w:hyperlink r:id="rId22" w:history="1">
        <w:r w:rsidRPr="003F5441">
          <w:rPr>
            <w:rStyle w:val="Hyperlink"/>
            <w:rFonts w:ascii="Times New Roman" w:eastAsia="Times New Roman" w:hAnsi="Times New Roman" w:cs="Times New Roman"/>
            <w:sz w:val="24"/>
            <w:szCs w:val="24"/>
          </w:rPr>
          <w:t>https://doi.org/10.1002/jib.362</w:t>
        </w:r>
      </w:hyperlink>
      <w:r>
        <w:rPr>
          <w:rFonts w:ascii="Times New Roman" w:eastAsia="Times New Roman" w:hAnsi="Times New Roman" w:cs="Times New Roman"/>
          <w:color w:val="000000"/>
          <w:sz w:val="24"/>
          <w:szCs w:val="24"/>
        </w:rPr>
        <w:t xml:space="preserve"> </w:t>
      </w:r>
    </w:p>
    <w:p w:rsidR="003154A5" w:rsidRDefault="00BE2CD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E2CDA">
        <w:rPr>
          <w:rFonts w:ascii="Times New Roman" w:eastAsia="Times New Roman" w:hAnsi="Times New Roman" w:cs="Times New Roman"/>
          <w:color w:val="000000"/>
          <w:sz w:val="24"/>
          <w:szCs w:val="24"/>
        </w:rPr>
        <w:t>Enache-</w:t>
      </w:r>
      <w:proofErr w:type="spellStart"/>
      <w:r w:rsidRPr="00BE2CDA">
        <w:rPr>
          <w:rFonts w:ascii="Times New Roman" w:eastAsia="Times New Roman" w:hAnsi="Times New Roman" w:cs="Times New Roman"/>
          <w:color w:val="000000"/>
          <w:sz w:val="24"/>
          <w:szCs w:val="24"/>
        </w:rPr>
        <w:t>Angoulvant</w:t>
      </w:r>
      <w:proofErr w:type="spellEnd"/>
      <w:r w:rsidRPr="00BE2CDA">
        <w:rPr>
          <w:rFonts w:ascii="Times New Roman" w:eastAsia="Times New Roman" w:hAnsi="Times New Roman" w:cs="Times New Roman"/>
          <w:color w:val="000000"/>
          <w:sz w:val="24"/>
          <w:szCs w:val="24"/>
        </w:rPr>
        <w:t xml:space="preserve">, A., &amp; </w:t>
      </w:r>
      <w:proofErr w:type="spellStart"/>
      <w:r w:rsidRPr="00BE2CDA">
        <w:rPr>
          <w:rFonts w:ascii="Times New Roman" w:eastAsia="Times New Roman" w:hAnsi="Times New Roman" w:cs="Times New Roman"/>
          <w:color w:val="000000"/>
          <w:sz w:val="24"/>
          <w:szCs w:val="24"/>
        </w:rPr>
        <w:t>Hennequin</w:t>
      </w:r>
      <w:proofErr w:type="spellEnd"/>
      <w:r w:rsidRPr="00BE2CDA">
        <w:rPr>
          <w:rFonts w:ascii="Times New Roman" w:eastAsia="Times New Roman" w:hAnsi="Times New Roman" w:cs="Times New Roman"/>
          <w:color w:val="000000"/>
          <w:sz w:val="24"/>
          <w:szCs w:val="24"/>
        </w:rPr>
        <w:t xml:space="preserve">, C. (2005). Invasive Saccharomyces infection: a comprehensive review. Clinical Infectious Diseases, 41(11), 1559-1568. </w:t>
      </w:r>
      <w:hyperlink r:id="rId23" w:history="1">
        <w:r w:rsidRPr="003F5441">
          <w:rPr>
            <w:rStyle w:val="Hyperlink"/>
            <w:rFonts w:ascii="Times New Roman" w:eastAsia="Times New Roman" w:hAnsi="Times New Roman" w:cs="Times New Roman"/>
            <w:sz w:val="24"/>
            <w:szCs w:val="24"/>
          </w:rPr>
          <w:t>https://doi.org/10.1086/497832</w:t>
        </w:r>
      </w:hyperlink>
      <w:r>
        <w:rPr>
          <w:rFonts w:ascii="Times New Roman" w:eastAsia="Times New Roman" w:hAnsi="Times New Roman" w:cs="Times New Roman"/>
          <w:color w:val="000000"/>
          <w:sz w:val="24"/>
          <w:szCs w:val="24"/>
        </w:rPr>
        <w:t xml:space="preserve"> </w:t>
      </w:r>
    </w:p>
    <w:p w:rsidR="003154A5" w:rsidRDefault="009C01B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01BA">
        <w:rPr>
          <w:rFonts w:ascii="Times New Roman" w:eastAsia="Times New Roman" w:hAnsi="Times New Roman" w:cs="Times New Roman"/>
          <w:color w:val="000000"/>
          <w:sz w:val="24"/>
          <w:szCs w:val="24"/>
        </w:rPr>
        <w:t xml:space="preserve">Fleet, G. H. (1990). Yeasts in dairy products. Journal of Applied Bacteriology. </w:t>
      </w:r>
      <w:hyperlink r:id="rId24" w:history="1">
        <w:r w:rsidRPr="003F5441">
          <w:rPr>
            <w:rStyle w:val="Hyperlink"/>
            <w:rFonts w:ascii="Times New Roman" w:eastAsia="Times New Roman" w:hAnsi="Times New Roman" w:cs="Times New Roman"/>
            <w:sz w:val="24"/>
            <w:szCs w:val="24"/>
          </w:rPr>
          <w:t>https://doi.org/10.1111/j.1365-2672.1990.tb02566.x</w:t>
        </w:r>
      </w:hyperlink>
      <w:r>
        <w:rPr>
          <w:rFonts w:ascii="Times New Roman" w:eastAsia="Times New Roman" w:hAnsi="Times New Roman" w:cs="Times New Roman"/>
          <w:color w:val="000000"/>
          <w:sz w:val="24"/>
          <w:szCs w:val="24"/>
        </w:rPr>
        <w:t xml:space="preserve"> </w:t>
      </w:r>
      <w:r w:rsidR="0057720C">
        <w:rPr>
          <w:rFonts w:ascii="Times New Roman" w:eastAsia="Times New Roman" w:hAnsi="Times New Roman" w:cs="Times New Roman"/>
          <w:color w:val="000000"/>
          <w:sz w:val="24"/>
          <w:szCs w:val="24"/>
        </w:rPr>
        <w:t xml:space="preserve">  </w:t>
      </w:r>
    </w:p>
    <w:p w:rsidR="003154A5" w:rsidRDefault="0067661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676612">
        <w:rPr>
          <w:rFonts w:ascii="Times New Roman" w:eastAsia="Times New Roman" w:hAnsi="Times New Roman" w:cs="Times New Roman"/>
          <w:color w:val="000000"/>
          <w:sz w:val="24"/>
          <w:szCs w:val="24"/>
        </w:rPr>
        <w:t xml:space="preserve">Fleet, G. H. (2003). Yeast interactions and wine </w:t>
      </w:r>
      <w:proofErr w:type="spellStart"/>
      <w:r w:rsidRPr="00676612">
        <w:rPr>
          <w:rFonts w:ascii="Times New Roman" w:eastAsia="Times New Roman" w:hAnsi="Times New Roman" w:cs="Times New Roman"/>
          <w:color w:val="000000"/>
          <w:sz w:val="24"/>
          <w:szCs w:val="24"/>
        </w:rPr>
        <w:t>flavour</w:t>
      </w:r>
      <w:proofErr w:type="spellEnd"/>
      <w:r w:rsidRPr="00676612">
        <w:rPr>
          <w:rFonts w:ascii="Times New Roman" w:eastAsia="Times New Roman" w:hAnsi="Times New Roman" w:cs="Times New Roman"/>
          <w:color w:val="000000"/>
          <w:sz w:val="24"/>
          <w:szCs w:val="24"/>
        </w:rPr>
        <w:t xml:space="preserve">. International Journal of Food Microbiology. </w:t>
      </w:r>
      <w:hyperlink r:id="rId25" w:history="1">
        <w:r w:rsidRPr="003F5441">
          <w:rPr>
            <w:rStyle w:val="Hyperlink"/>
            <w:rFonts w:ascii="Times New Roman" w:eastAsia="Times New Roman" w:hAnsi="Times New Roman" w:cs="Times New Roman"/>
            <w:sz w:val="24"/>
            <w:szCs w:val="24"/>
          </w:rPr>
          <w:t>https://doi.org/10.1016/s0168-1605(03)00245-9</w:t>
        </w:r>
      </w:hyperlink>
      <w:r>
        <w:rPr>
          <w:rFonts w:ascii="Times New Roman" w:eastAsia="Times New Roman" w:hAnsi="Times New Roman" w:cs="Times New Roman"/>
          <w:color w:val="000000"/>
          <w:sz w:val="24"/>
          <w:szCs w:val="24"/>
        </w:rPr>
        <w:t xml:space="preserve"> </w:t>
      </w:r>
      <w:r w:rsidR="0057720C">
        <w:rPr>
          <w:rFonts w:ascii="Times New Roman" w:eastAsia="Times New Roman" w:hAnsi="Times New Roman" w:cs="Times New Roman"/>
          <w:color w:val="000000"/>
          <w:sz w:val="24"/>
          <w:szCs w:val="24"/>
        </w:rPr>
        <w:t xml:space="preserve">  </w:t>
      </w:r>
    </w:p>
    <w:p w:rsidR="003154A5" w:rsidRDefault="00A14CD6">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14CD6">
        <w:rPr>
          <w:rFonts w:ascii="Times New Roman" w:eastAsia="Times New Roman" w:hAnsi="Times New Roman" w:cs="Times New Roman"/>
          <w:color w:val="000000"/>
          <w:sz w:val="24"/>
          <w:szCs w:val="24"/>
        </w:rPr>
        <w:t xml:space="preserve">Food and Agriculture Organization of the United Nations. (2019). The State of Food and Agriculture 2019. Moving forward on food loss and waste reduction. </w:t>
      </w:r>
      <w:hyperlink r:id="rId26" w:history="1">
        <w:r w:rsidRPr="003F5441">
          <w:rPr>
            <w:rStyle w:val="Hyperlink"/>
            <w:rFonts w:ascii="Times New Roman" w:eastAsia="Times New Roman" w:hAnsi="Times New Roman" w:cs="Times New Roman"/>
            <w:sz w:val="24"/>
            <w:szCs w:val="24"/>
          </w:rPr>
          <w:t>https://doi.org/10.4060/CA6030EN</w:t>
        </w:r>
      </w:hyperlink>
      <w:r>
        <w:rPr>
          <w:rFonts w:ascii="Times New Roman" w:eastAsia="Times New Roman" w:hAnsi="Times New Roman" w:cs="Times New Roman"/>
          <w:color w:val="000000"/>
          <w:sz w:val="24"/>
          <w:szCs w:val="24"/>
        </w:rPr>
        <w:t xml:space="preserve"> </w:t>
      </w:r>
    </w:p>
    <w:p w:rsidR="003154A5" w:rsidRDefault="0017283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72832">
        <w:rPr>
          <w:rFonts w:ascii="Times New Roman" w:eastAsia="Times New Roman" w:hAnsi="Times New Roman" w:cs="Times New Roman"/>
          <w:color w:val="000000"/>
          <w:sz w:val="24"/>
          <w:szCs w:val="24"/>
        </w:rPr>
        <w:t xml:space="preserve">Forbes, B. A., </w:t>
      </w:r>
      <w:proofErr w:type="spellStart"/>
      <w:r w:rsidRPr="00172832">
        <w:rPr>
          <w:rFonts w:ascii="Times New Roman" w:eastAsia="Times New Roman" w:hAnsi="Times New Roman" w:cs="Times New Roman"/>
          <w:color w:val="000000"/>
          <w:sz w:val="24"/>
          <w:szCs w:val="24"/>
        </w:rPr>
        <w:t>Sahm</w:t>
      </w:r>
      <w:proofErr w:type="spellEnd"/>
      <w:r w:rsidRPr="00172832">
        <w:rPr>
          <w:rFonts w:ascii="Times New Roman" w:eastAsia="Times New Roman" w:hAnsi="Times New Roman" w:cs="Times New Roman"/>
          <w:color w:val="000000"/>
          <w:sz w:val="24"/>
          <w:szCs w:val="24"/>
        </w:rPr>
        <w:t xml:space="preserve">, D. F., &amp; </w:t>
      </w:r>
      <w:proofErr w:type="spellStart"/>
      <w:r w:rsidRPr="00172832">
        <w:rPr>
          <w:rFonts w:ascii="Times New Roman" w:eastAsia="Times New Roman" w:hAnsi="Times New Roman" w:cs="Times New Roman"/>
          <w:color w:val="000000"/>
          <w:sz w:val="24"/>
          <w:szCs w:val="24"/>
        </w:rPr>
        <w:t>Weissfeld</w:t>
      </w:r>
      <w:proofErr w:type="spellEnd"/>
      <w:r w:rsidRPr="00172832">
        <w:rPr>
          <w:rFonts w:ascii="Times New Roman" w:eastAsia="Times New Roman" w:hAnsi="Times New Roman" w:cs="Times New Roman"/>
          <w:color w:val="000000"/>
          <w:sz w:val="24"/>
          <w:szCs w:val="24"/>
        </w:rPr>
        <w:t xml:space="preserve">, A. S. (2007). Microscopic examination of fungi. In Bailey &amp; Scott's diagnostic microbiology (12th ed., pp. 629–631). Mosby Elsevier. </w:t>
      </w:r>
      <w:hyperlink r:id="rId27" w:history="1">
        <w:r w:rsidRPr="003F5441">
          <w:rPr>
            <w:rStyle w:val="Hyperlink"/>
            <w:rFonts w:ascii="Times New Roman" w:eastAsia="Times New Roman" w:hAnsi="Times New Roman" w:cs="Times New Roman"/>
            <w:sz w:val="24"/>
            <w:szCs w:val="24"/>
          </w:rPr>
          <w:t>https://www.ncbi.nlm.nih.gov/nlmcatalog/101290000</w:t>
        </w:r>
      </w:hyperlink>
      <w:r>
        <w:rPr>
          <w:rFonts w:ascii="Times New Roman" w:eastAsia="Times New Roman" w:hAnsi="Times New Roman" w:cs="Times New Roman"/>
          <w:color w:val="000000"/>
          <w:sz w:val="24"/>
          <w:szCs w:val="24"/>
        </w:rPr>
        <w:t xml:space="preserve"> </w:t>
      </w:r>
      <w:r w:rsidR="0057720C">
        <w:rPr>
          <w:rFonts w:ascii="Times New Roman" w:eastAsia="Times New Roman" w:hAnsi="Times New Roman" w:cs="Times New Roman"/>
          <w:color w:val="000000"/>
          <w:sz w:val="24"/>
          <w:szCs w:val="24"/>
        </w:rPr>
        <w:t xml:space="preserve"> </w:t>
      </w:r>
    </w:p>
    <w:p w:rsidR="003154A5" w:rsidRDefault="001D01C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1D01C7">
        <w:rPr>
          <w:rFonts w:ascii="Times New Roman" w:eastAsia="Times New Roman" w:hAnsi="Times New Roman" w:cs="Times New Roman"/>
          <w:color w:val="000000"/>
          <w:sz w:val="24"/>
          <w:szCs w:val="24"/>
        </w:rPr>
        <w:t>Gabaldón</w:t>
      </w:r>
      <w:proofErr w:type="spellEnd"/>
      <w:r w:rsidRPr="001D01C7">
        <w:rPr>
          <w:rFonts w:ascii="Times New Roman" w:eastAsia="Times New Roman" w:hAnsi="Times New Roman" w:cs="Times New Roman"/>
          <w:color w:val="000000"/>
          <w:sz w:val="24"/>
          <w:szCs w:val="24"/>
        </w:rPr>
        <w:t xml:space="preserve">, T., </w:t>
      </w:r>
      <w:proofErr w:type="spellStart"/>
      <w:r w:rsidRPr="001D01C7">
        <w:rPr>
          <w:rFonts w:ascii="Times New Roman" w:eastAsia="Times New Roman" w:hAnsi="Times New Roman" w:cs="Times New Roman"/>
          <w:color w:val="000000"/>
          <w:sz w:val="24"/>
          <w:szCs w:val="24"/>
        </w:rPr>
        <w:t>Arastehfar</w:t>
      </w:r>
      <w:proofErr w:type="spellEnd"/>
      <w:r w:rsidRPr="001D01C7">
        <w:rPr>
          <w:rFonts w:ascii="Times New Roman" w:eastAsia="Times New Roman" w:hAnsi="Times New Roman" w:cs="Times New Roman"/>
          <w:color w:val="000000"/>
          <w:sz w:val="24"/>
          <w:szCs w:val="24"/>
        </w:rPr>
        <w:t xml:space="preserve">, A., </w:t>
      </w:r>
      <w:proofErr w:type="spellStart"/>
      <w:r w:rsidRPr="001D01C7">
        <w:rPr>
          <w:rFonts w:ascii="Times New Roman" w:eastAsia="Times New Roman" w:hAnsi="Times New Roman" w:cs="Times New Roman"/>
          <w:color w:val="000000"/>
          <w:sz w:val="24"/>
          <w:szCs w:val="24"/>
        </w:rPr>
        <w:t>Boekhout</w:t>
      </w:r>
      <w:proofErr w:type="spellEnd"/>
      <w:r w:rsidRPr="001D01C7">
        <w:rPr>
          <w:rFonts w:ascii="Times New Roman" w:eastAsia="Times New Roman" w:hAnsi="Times New Roman" w:cs="Times New Roman"/>
          <w:color w:val="000000"/>
          <w:sz w:val="24"/>
          <w:szCs w:val="24"/>
        </w:rPr>
        <w:t xml:space="preserve">, T., Butler, G., Buda De Cesare, G., </w:t>
      </w:r>
      <w:proofErr w:type="spellStart"/>
      <w:r w:rsidRPr="001D01C7">
        <w:rPr>
          <w:rFonts w:ascii="Times New Roman" w:eastAsia="Times New Roman" w:hAnsi="Times New Roman" w:cs="Times New Roman"/>
          <w:color w:val="000000"/>
          <w:sz w:val="24"/>
          <w:szCs w:val="24"/>
        </w:rPr>
        <w:t>Dolk</w:t>
      </w:r>
      <w:proofErr w:type="spellEnd"/>
      <w:r w:rsidRPr="001D01C7">
        <w:rPr>
          <w:rFonts w:ascii="Times New Roman" w:eastAsia="Times New Roman" w:hAnsi="Times New Roman" w:cs="Times New Roman"/>
          <w:color w:val="000000"/>
          <w:sz w:val="24"/>
          <w:szCs w:val="24"/>
        </w:rPr>
        <w:t xml:space="preserve">, E., Hafez, A., </w:t>
      </w:r>
      <w:proofErr w:type="spellStart"/>
      <w:r w:rsidRPr="001D01C7">
        <w:rPr>
          <w:rFonts w:ascii="Times New Roman" w:eastAsia="Times New Roman" w:hAnsi="Times New Roman" w:cs="Times New Roman"/>
          <w:color w:val="000000"/>
          <w:sz w:val="24"/>
          <w:szCs w:val="24"/>
        </w:rPr>
        <w:t>Hube</w:t>
      </w:r>
      <w:proofErr w:type="spellEnd"/>
      <w:r w:rsidRPr="001D01C7">
        <w:rPr>
          <w:rFonts w:ascii="Times New Roman" w:eastAsia="Times New Roman" w:hAnsi="Times New Roman" w:cs="Times New Roman"/>
          <w:color w:val="000000"/>
          <w:sz w:val="24"/>
          <w:szCs w:val="24"/>
        </w:rPr>
        <w:t xml:space="preserve">, B., Hagen, F., Hovhannisyan, H., </w:t>
      </w:r>
      <w:proofErr w:type="spellStart"/>
      <w:r w:rsidRPr="001D01C7">
        <w:rPr>
          <w:rFonts w:ascii="Times New Roman" w:eastAsia="Times New Roman" w:hAnsi="Times New Roman" w:cs="Times New Roman"/>
          <w:color w:val="000000"/>
          <w:sz w:val="24"/>
          <w:szCs w:val="24"/>
        </w:rPr>
        <w:t>Iracane</w:t>
      </w:r>
      <w:proofErr w:type="spellEnd"/>
      <w:r w:rsidRPr="001D01C7">
        <w:rPr>
          <w:rFonts w:ascii="Times New Roman" w:eastAsia="Times New Roman" w:hAnsi="Times New Roman" w:cs="Times New Roman"/>
          <w:color w:val="000000"/>
          <w:sz w:val="24"/>
          <w:szCs w:val="24"/>
        </w:rPr>
        <w:t xml:space="preserve">, E., </w:t>
      </w:r>
      <w:proofErr w:type="spellStart"/>
      <w:r w:rsidRPr="001D01C7">
        <w:rPr>
          <w:rFonts w:ascii="Times New Roman" w:eastAsia="Times New Roman" w:hAnsi="Times New Roman" w:cs="Times New Roman"/>
          <w:color w:val="000000"/>
          <w:sz w:val="24"/>
          <w:szCs w:val="24"/>
        </w:rPr>
        <w:t>Kostrzewa</w:t>
      </w:r>
      <w:proofErr w:type="spellEnd"/>
      <w:r w:rsidRPr="001D01C7">
        <w:rPr>
          <w:rFonts w:ascii="Times New Roman" w:eastAsia="Times New Roman" w:hAnsi="Times New Roman" w:cs="Times New Roman"/>
          <w:color w:val="000000"/>
          <w:sz w:val="24"/>
          <w:szCs w:val="24"/>
        </w:rPr>
        <w:t>, M., Lackner, M., Lass-</w:t>
      </w:r>
      <w:proofErr w:type="spellStart"/>
      <w:r w:rsidRPr="001D01C7">
        <w:rPr>
          <w:rFonts w:ascii="Times New Roman" w:eastAsia="Times New Roman" w:hAnsi="Times New Roman" w:cs="Times New Roman"/>
          <w:color w:val="000000"/>
          <w:sz w:val="24"/>
          <w:szCs w:val="24"/>
        </w:rPr>
        <w:t>Flörl</w:t>
      </w:r>
      <w:proofErr w:type="spellEnd"/>
      <w:r w:rsidRPr="001D01C7">
        <w:rPr>
          <w:rFonts w:ascii="Times New Roman" w:eastAsia="Times New Roman" w:hAnsi="Times New Roman" w:cs="Times New Roman"/>
          <w:color w:val="000000"/>
          <w:sz w:val="24"/>
          <w:szCs w:val="24"/>
        </w:rPr>
        <w:t xml:space="preserve">, C., </w:t>
      </w:r>
      <w:proofErr w:type="spellStart"/>
      <w:r w:rsidRPr="001D01C7">
        <w:rPr>
          <w:rFonts w:ascii="Times New Roman" w:eastAsia="Times New Roman" w:hAnsi="Times New Roman" w:cs="Times New Roman"/>
          <w:color w:val="000000"/>
          <w:sz w:val="24"/>
          <w:szCs w:val="24"/>
        </w:rPr>
        <w:t>Llorens</w:t>
      </w:r>
      <w:proofErr w:type="spellEnd"/>
      <w:r w:rsidRPr="001D01C7">
        <w:rPr>
          <w:rFonts w:ascii="Times New Roman" w:eastAsia="Times New Roman" w:hAnsi="Times New Roman" w:cs="Times New Roman"/>
          <w:color w:val="000000"/>
          <w:sz w:val="24"/>
          <w:szCs w:val="24"/>
        </w:rPr>
        <w:t xml:space="preserve">, C., </w:t>
      </w:r>
      <w:proofErr w:type="spellStart"/>
      <w:r w:rsidRPr="001D01C7">
        <w:rPr>
          <w:rFonts w:ascii="Times New Roman" w:eastAsia="Times New Roman" w:hAnsi="Times New Roman" w:cs="Times New Roman"/>
          <w:color w:val="000000"/>
          <w:sz w:val="24"/>
          <w:szCs w:val="24"/>
        </w:rPr>
        <w:t>Mixão</w:t>
      </w:r>
      <w:proofErr w:type="spellEnd"/>
      <w:r w:rsidRPr="001D01C7">
        <w:rPr>
          <w:rFonts w:ascii="Times New Roman" w:eastAsia="Times New Roman" w:hAnsi="Times New Roman" w:cs="Times New Roman"/>
          <w:color w:val="000000"/>
          <w:sz w:val="24"/>
          <w:szCs w:val="24"/>
        </w:rPr>
        <w:t xml:space="preserve">, V., Munro, C., Oliveira-Pacheco, J., </w:t>
      </w:r>
      <w:proofErr w:type="spellStart"/>
      <w:r w:rsidRPr="001D01C7">
        <w:rPr>
          <w:rFonts w:ascii="Times New Roman" w:eastAsia="Times New Roman" w:hAnsi="Times New Roman" w:cs="Times New Roman"/>
          <w:color w:val="000000"/>
          <w:sz w:val="24"/>
          <w:szCs w:val="24"/>
        </w:rPr>
        <w:t>Pekmezovic</w:t>
      </w:r>
      <w:proofErr w:type="spellEnd"/>
      <w:r w:rsidRPr="001D01C7">
        <w:rPr>
          <w:rFonts w:ascii="Times New Roman" w:eastAsia="Times New Roman" w:hAnsi="Times New Roman" w:cs="Times New Roman"/>
          <w:color w:val="000000"/>
          <w:sz w:val="24"/>
          <w:szCs w:val="24"/>
        </w:rPr>
        <w:t xml:space="preserve">, M., ... </w:t>
      </w:r>
      <w:proofErr w:type="spellStart"/>
      <w:r w:rsidRPr="001D01C7">
        <w:rPr>
          <w:rFonts w:ascii="Times New Roman" w:eastAsia="Times New Roman" w:hAnsi="Times New Roman" w:cs="Times New Roman"/>
          <w:color w:val="000000"/>
          <w:sz w:val="24"/>
          <w:szCs w:val="24"/>
        </w:rPr>
        <w:t>Vatanshenassan</w:t>
      </w:r>
      <w:proofErr w:type="spellEnd"/>
      <w:r w:rsidRPr="001D01C7">
        <w:rPr>
          <w:rFonts w:ascii="Times New Roman" w:eastAsia="Times New Roman" w:hAnsi="Times New Roman" w:cs="Times New Roman"/>
          <w:color w:val="000000"/>
          <w:sz w:val="24"/>
          <w:szCs w:val="24"/>
        </w:rPr>
        <w:t xml:space="preserve">, M. (2019). Recent trends in molecular diagnostics of yeast infections: from PCR to NGS. FEMS Microbiology Reviews. </w:t>
      </w:r>
      <w:hyperlink r:id="rId28" w:history="1">
        <w:r w:rsidRPr="003F5441">
          <w:rPr>
            <w:rStyle w:val="Hyperlink"/>
            <w:rFonts w:ascii="Times New Roman" w:eastAsia="Times New Roman" w:hAnsi="Times New Roman" w:cs="Times New Roman"/>
            <w:sz w:val="24"/>
            <w:szCs w:val="24"/>
          </w:rPr>
          <w:t>https://doi.org/10.1093/femsre/fuz015</w:t>
        </w:r>
      </w:hyperlink>
      <w:r>
        <w:rPr>
          <w:rFonts w:ascii="Times New Roman" w:eastAsia="Times New Roman" w:hAnsi="Times New Roman" w:cs="Times New Roman"/>
          <w:color w:val="000000"/>
          <w:sz w:val="24"/>
          <w:szCs w:val="24"/>
        </w:rPr>
        <w:t xml:space="preserve"> </w:t>
      </w:r>
    </w:p>
    <w:p w:rsidR="003154A5" w:rsidRDefault="0055756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557567">
        <w:rPr>
          <w:rFonts w:ascii="Times New Roman" w:eastAsia="Times New Roman" w:hAnsi="Times New Roman" w:cs="Times New Roman"/>
          <w:color w:val="000000"/>
          <w:sz w:val="24"/>
          <w:szCs w:val="24"/>
        </w:rPr>
        <w:t>Gänzle</w:t>
      </w:r>
      <w:proofErr w:type="spellEnd"/>
      <w:r w:rsidRPr="00557567">
        <w:rPr>
          <w:rFonts w:ascii="Times New Roman" w:eastAsia="Times New Roman" w:hAnsi="Times New Roman" w:cs="Times New Roman"/>
          <w:color w:val="000000"/>
          <w:sz w:val="24"/>
          <w:szCs w:val="24"/>
        </w:rPr>
        <w:t xml:space="preserve">, M., &amp; </w:t>
      </w:r>
      <w:proofErr w:type="spellStart"/>
      <w:r w:rsidRPr="00557567">
        <w:rPr>
          <w:rFonts w:ascii="Times New Roman" w:eastAsia="Times New Roman" w:hAnsi="Times New Roman" w:cs="Times New Roman"/>
          <w:color w:val="000000"/>
          <w:sz w:val="24"/>
          <w:szCs w:val="24"/>
        </w:rPr>
        <w:t>Ripari</w:t>
      </w:r>
      <w:proofErr w:type="spellEnd"/>
      <w:r w:rsidRPr="00557567">
        <w:rPr>
          <w:rFonts w:ascii="Times New Roman" w:eastAsia="Times New Roman" w:hAnsi="Times New Roman" w:cs="Times New Roman"/>
          <w:color w:val="000000"/>
          <w:sz w:val="24"/>
          <w:szCs w:val="24"/>
        </w:rPr>
        <w:t xml:space="preserve">, V. (2016). Composition and function of sourdough microbiota: From ecological theory to bread quality. International Journal of Food Microbiology, 239, 19-25. </w:t>
      </w:r>
      <w:hyperlink r:id="rId29" w:history="1">
        <w:r w:rsidRPr="003F5441">
          <w:rPr>
            <w:rStyle w:val="Hyperlink"/>
            <w:rFonts w:ascii="Times New Roman" w:eastAsia="Times New Roman" w:hAnsi="Times New Roman" w:cs="Times New Roman"/>
            <w:sz w:val="24"/>
            <w:szCs w:val="24"/>
          </w:rPr>
          <w:t>https://doi.org/10.1016/j.ijfoodmicro.2016.05.004</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Gao, X., &amp; Zhang, Y. (2020). Utilization of fruit waste for the production of bioactive compounds and fermentation. </w:t>
      </w:r>
      <w:r>
        <w:rPr>
          <w:rFonts w:ascii="Times New Roman" w:eastAsia="Times New Roman" w:hAnsi="Times New Roman" w:cs="Times New Roman"/>
          <w:i/>
          <w:iCs/>
          <w:color w:val="000000"/>
          <w:sz w:val="24"/>
          <w:szCs w:val="24"/>
        </w:rPr>
        <w:t>Waste Management</w:t>
      </w:r>
      <w:r>
        <w:rPr>
          <w:rFonts w:ascii="Times New Roman" w:eastAsia="Times New Roman" w:hAnsi="Times New Roman" w:cs="Times New Roman"/>
          <w:color w:val="000000"/>
          <w:sz w:val="24"/>
          <w:szCs w:val="24"/>
        </w:rPr>
        <w:t>, 102, 1-10.</w:t>
      </w:r>
    </w:p>
    <w:p w:rsidR="003154A5" w:rsidRDefault="00D36D3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D36D3B">
        <w:rPr>
          <w:rFonts w:ascii="Times New Roman" w:eastAsia="Times New Roman" w:hAnsi="Times New Roman" w:cs="Times New Roman"/>
          <w:color w:val="000000"/>
          <w:sz w:val="24"/>
          <w:szCs w:val="24"/>
        </w:rPr>
        <w:t>Cueva, C., García‐Ruiz, A., González‐</w:t>
      </w:r>
      <w:proofErr w:type="spellStart"/>
      <w:r w:rsidRPr="00D36D3B">
        <w:rPr>
          <w:rFonts w:ascii="Times New Roman" w:eastAsia="Times New Roman" w:hAnsi="Times New Roman" w:cs="Times New Roman"/>
          <w:color w:val="000000"/>
          <w:sz w:val="24"/>
          <w:szCs w:val="24"/>
        </w:rPr>
        <w:t>Rompinelli</w:t>
      </w:r>
      <w:proofErr w:type="spellEnd"/>
      <w:r w:rsidRPr="00D36D3B">
        <w:rPr>
          <w:rFonts w:ascii="Times New Roman" w:eastAsia="Times New Roman" w:hAnsi="Times New Roman" w:cs="Times New Roman"/>
          <w:color w:val="000000"/>
          <w:sz w:val="24"/>
          <w:szCs w:val="24"/>
        </w:rPr>
        <w:t>, E., Bartolome, B., Martín‐Álvarez, P. J., Salazar, O., Vicente, M. F., Bills, G. F., &amp; Moreno‐</w:t>
      </w:r>
      <w:proofErr w:type="spellStart"/>
      <w:r w:rsidRPr="00D36D3B">
        <w:rPr>
          <w:rFonts w:ascii="Times New Roman" w:eastAsia="Times New Roman" w:hAnsi="Times New Roman" w:cs="Times New Roman"/>
          <w:color w:val="000000"/>
          <w:sz w:val="24"/>
          <w:szCs w:val="24"/>
        </w:rPr>
        <w:t>Arribas</w:t>
      </w:r>
      <w:proofErr w:type="spellEnd"/>
      <w:r w:rsidRPr="00D36D3B">
        <w:rPr>
          <w:rFonts w:ascii="Times New Roman" w:eastAsia="Times New Roman" w:hAnsi="Times New Roman" w:cs="Times New Roman"/>
          <w:color w:val="000000"/>
          <w:sz w:val="24"/>
          <w:szCs w:val="24"/>
        </w:rPr>
        <w:t xml:space="preserve">, M. V. (2012). Degradation of biogenic amines by vineyard ecosystem fungi. Potential use in winemaking. Journal of Applied Microbiology, 112(4), 672-682. </w:t>
      </w:r>
      <w:hyperlink r:id="rId30" w:history="1">
        <w:r w:rsidRPr="003F5441">
          <w:rPr>
            <w:rStyle w:val="Hyperlink"/>
            <w:rFonts w:ascii="Times New Roman" w:eastAsia="Times New Roman" w:hAnsi="Times New Roman" w:cs="Times New Roman"/>
            <w:sz w:val="24"/>
            <w:szCs w:val="24"/>
          </w:rPr>
          <w:t>https://doi.org/10.1111/j.1365-2672.2012.05243.x</w:t>
        </w:r>
      </w:hyperlink>
      <w:r>
        <w:rPr>
          <w:rFonts w:ascii="Times New Roman" w:eastAsia="Times New Roman" w:hAnsi="Times New Roman" w:cs="Times New Roman"/>
          <w:color w:val="000000"/>
          <w:sz w:val="24"/>
          <w:szCs w:val="24"/>
        </w:rPr>
        <w:t xml:space="preserve"> </w:t>
      </w:r>
    </w:p>
    <w:p w:rsidR="003154A5" w:rsidRDefault="00D750F6">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D750F6">
        <w:rPr>
          <w:rFonts w:ascii="Times New Roman" w:eastAsia="Times New Roman" w:hAnsi="Times New Roman" w:cs="Times New Roman"/>
          <w:color w:val="000000"/>
          <w:sz w:val="24"/>
          <w:szCs w:val="24"/>
        </w:rPr>
        <w:t>Gethins</w:t>
      </w:r>
      <w:proofErr w:type="spellEnd"/>
      <w:r w:rsidRPr="00D750F6">
        <w:rPr>
          <w:rFonts w:ascii="Times New Roman" w:eastAsia="Times New Roman" w:hAnsi="Times New Roman" w:cs="Times New Roman"/>
          <w:color w:val="000000"/>
          <w:sz w:val="24"/>
          <w:szCs w:val="24"/>
        </w:rPr>
        <w:t xml:space="preserve">, L., </w:t>
      </w:r>
      <w:proofErr w:type="spellStart"/>
      <w:r w:rsidRPr="00D750F6">
        <w:rPr>
          <w:rFonts w:ascii="Times New Roman" w:eastAsia="Times New Roman" w:hAnsi="Times New Roman" w:cs="Times New Roman"/>
          <w:color w:val="000000"/>
          <w:sz w:val="24"/>
          <w:szCs w:val="24"/>
        </w:rPr>
        <w:t>Guneser</w:t>
      </w:r>
      <w:proofErr w:type="spellEnd"/>
      <w:r w:rsidRPr="00D750F6">
        <w:rPr>
          <w:rFonts w:ascii="Times New Roman" w:eastAsia="Times New Roman" w:hAnsi="Times New Roman" w:cs="Times New Roman"/>
          <w:color w:val="000000"/>
          <w:sz w:val="24"/>
          <w:szCs w:val="24"/>
        </w:rPr>
        <w:t xml:space="preserve">, O., </w:t>
      </w:r>
      <w:proofErr w:type="spellStart"/>
      <w:r w:rsidRPr="00D750F6">
        <w:rPr>
          <w:rFonts w:ascii="Times New Roman" w:eastAsia="Times New Roman" w:hAnsi="Times New Roman" w:cs="Times New Roman"/>
          <w:color w:val="000000"/>
          <w:sz w:val="24"/>
          <w:szCs w:val="24"/>
        </w:rPr>
        <w:t>Demirkol</w:t>
      </w:r>
      <w:proofErr w:type="spellEnd"/>
      <w:r w:rsidRPr="00D750F6">
        <w:rPr>
          <w:rFonts w:ascii="Times New Roman" w:eastAsia="Times New Roman" w:hAnsi="Times New Roman" w:cs="Times New Roman"/>
          <w:color w:val="000000"/>
          <w:sz w:val="24"/>
          <w:szCs w:val="24"/>
        </w:rPr>
        <w:t xml:space="preserve">, A., Rea, M. C., Stanton, C., Ross, R. P., </w:t>
      </w:r>
      <w:proofErr w:type="spellStart"/>
      <w:r w:rsidRPr="00D750F6">
        <w:rPr>
          <w:rFonts w:ascii="Times New Roman" w:eastAsia="Times New Roman" w:hAnsi="Times New Roman" w:cs="Times New Roman"/>
          <w:color w:val="000000"/>
          <w:sz w:val="24"/>
          <w:szCs w:val="24"/>
        </w:rPr>
        <w:t>Yuceer</w:t>
      </w:r>
      <w:proofErr w:type="spellEnd"/>
      <w:r w:rsidRPr="00D750F6">
        <w:rPr>
          <w:rFonts w:ascii="Times New Roman" w:eastAsia="Times New Roman" w:hAnsi="Times New Roman" w:cs="Times New Roman"/>
          <w:color w:val="000000"/>
          <w:sz w:val="24"/>
          <w:szCs w:val="24"/>
        </w:rPr>
        <w:t xml:space="preserve">, Y., &amp; Morrissey, J. P. (2015). Influence of carbon and nitrogen source on production </w:t>
      </w:r>
      <w:r w:rsidRPr="00D750F6">
        <w:rPr>
          <w:rFonts w:ascii="Times New Roman" w:eastAsia="Times New Roman" w:hAnsi="Times New Roman" w:cs="Times New Roman"/>
          <w:color w:val="000000"/>
          <w:sz w:val="24"/>
          <w:szCs w:val="24"/>
        </w:rPr>
        <w:lastRenderedPageBreak/>
        <w:t xml:space="preserve">of volatile fragrance and </w:t>
      </w:r>
      <w:proofErr w:type="spellStart"/>
      <w:r w:rsidRPr="00D750F6">
        <w:rPr>
          <w:rFonts w:ascii="Times New Roman" w:eastAsia="Times New Roman" w:hAnsi="Times New Roman" w:cs="Times New Roman"/>
          <w:color w:val="000000"/>
          <w:sz w:val="24"/>
          <w:szCs w:val="24"/>
        </w:rPr>
        <w:t>flavour</w:t>
      </w:r>
      <w:proofErr w:type="spellEnd"/>
      <w:r w:rsidRPr="00D750F6">
        <w:rPr>
          <w:rFonts w:ascii="Times New Roman" w:eastAsia="Times New Roman" w:hAnsi="Times New Roman" w:cs="Times New Roman"/>
          <w:color w:val="000000"/>
          <w:sz w:val="24"/>
          <w:szCs w:val="24"/>
        </w:rPr>
        <w:t xml:space="preserve"> metabolites by the yeast </w:t>
      </w:r>
      <w:proofErr w:type="spellStart"/>
      <w:r w:rsidRPr="00D750F6">
        <w:rPr>
          <w:rFonts w:ascii="Times New Roman" w:eastAsia="Times New Roman" w:hAnsi="Times New Roman" w:cs="Times New Roman"/>
          <w:color w:val="000000"/>
          <w:sz w:val="24"/>
          <w:szCs w:val="24"/>
        </w:rPr>
        <w:t>Kluyveromyces</w:t>
      </w:r>
      <w:proofErr w:type="spellEnd"/>
      <w:r w:rsidRPr="00D750F6">
        <w:rPr>
          <w:rFonts w:ascii="Times New Roman" w:eastAsia="Times New Roman" w:hAnsi="Times New Roman" w:cs="Times New Roman"/>
          <w:color w:val="000000"/>
          <w:sz w:val="24"/>
          <w:szCs w:val="24"/>
        </w:rPr>
        <w:t xml:space="preserve"> </w:t>
      </w:r>
      <w:proofErr w:type="spellStart"/>
      <w:r w:rsidRPr="00D750F6">
        <w:rPr>
          <w:rFonts w:ascii="Times New Roman" w:eastAsia="Times New Roman" w:hAnsi="Times New Roman" w:cs="Times New Roman"/>
          <w:color w:val="000000"/>
          <w:sz w:val="24"/>
          <w:szCs w:val="24"/>
        </w:rPr>
        <w:t>marxianus</w:t>
      </w:r>
      <w:proofErr w:type="spellEnd"/>
      <w:r w:rsidRPr="00D750F6">
        <w:rPr>
          <w:rFonts w:ascii="Times New Roman" w:eastAsia="Times New Roman" w:hAnsi="Times New Roman" w:cs="Times New Roman"/>
          <w:color w:val="000000"/>
          <w:sz w:val="24"/>
          <w:szCs w:val="24"/>
        </w:rPr>
        <w:t xml:space="preserve">. Yeast, 32(1), 67-76. </w:t>
      </w:r>
      <w:hyperlink r:id="rId31" w:history="1">
        <w:r w:rsidRPr="003F5441">
          <w:rPr>
            <w:rStyle w:val="Hyperlink"/>
            <w:rFonts w:ascii="Times New Roman" w:eastAsia="Times New Roman" w:hAnsi="Times New Roman" w:cs="Times New Roman"/>
            <w:sz w:val="24"/>
            <w:szCs w:val="24"/>
          </w:rPr>
          <w:t>https://doi.org/10.1002/yea.3047</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Ghorbani</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Saberi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Riseh</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Omrani</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Sedaghati</w:t>
      </w:r>
      <w:proofErr w:type="spellEnd"/>
      <w:r>
        <w:rPr>
          <w:rFonts w:ascii="Times New Roman" w:eastAsia="Times New Roman" w:hAnsi="Times New Roman" w:cs="Times New Roman"/>
          <w:color w:val="000000"/>
          <w:sz w:val="24"/>
          <w:szCs w:val="24"/>
        </w:rPr>
        <w:t xml:space="preserve">, E., &amp; </w:t>
      </w:r>
      <w:proofErr w:type="spellStart"/>
      <w:r>
        <w:rPr>
          <w:rFonts w:ascii="Times New Roman" w:eastAsia="Times New Roman" w:hAnsi="Times New Roman" w:cs="Times New Roman"/>
          <w:color w:val="000000"/>
          <w:sz w:val="24"/>
          <w:szCs w:val="24"/>
        </w:rPr>
        <w:t>Paktarmani</w:t>
      </w:r>
      <w:proofErr w:type="spellEnd"/>
      <w:r>
        <w:rPr>
          <w:rFonts w:ascii="Times New Roman" w:eastAsia="Times New Roman" w:hAnsi="Times New Roman" w:cs="Times New Roman"/>
          <w:color w:val="000000"/>
          <w:sz w:val="24"/>
          <w:szCs w:val="24"/>
        </w:rPr>
        <w:t>, R. (2021). </w:t>
      </w:r>
      <w:r>
        <w:rPr>
          <w:rFonts w:ascii="Times New Roman" w:eastAsia="Times New Roman" w:hAnsi="Times New Roman" w:cs="Times New Roman"/>
          <w:i/>
          <w:iCs/>
          <w:color w:val="000000"/>
          <w:sz w:val="24"/>
          <w:szCs w:val="24"/>
        </w:rPr>
        <w:t>Pichia pastoris</w:t>
      </w:r>
      <w:r>
        <w:rPr>
          <w:rFonts w:ascii="Times New Roman" w:eastAsia="Times New Roman" w:hAnsi="Times New Roman" w:cs="Times New Roman"/>
          <w:color w:val="000000"/>
          <w:sz w:val="24"/>
          <w:szCs w:val="24"/>
        </w:rPr>
        <w:t> as a candidate for sourdough fermentation: Technological and safety characterization. </w:t>
      </w:r>
      <w:r>
        <w:rPr>
          <w:rFonts w:ascii="Times New Roman" w:eastAsia="Times New Roman" w:hAnsi="Times New Roman" w:cs="Times New Roman"/>
          <w:i/>
          <w:iCs/>
          <w:color w:val="000000"/>
          <w:sz w:val="24"/>
          <w:szCs w:val="24"/>
        </w:rPr>
        <w:t>Food Bioscience, 41</w:t>
      </w:r>
      <w:r>
        <w:rPr>
          <w:rFonts w:ascii="Times New Roman" w:eastAsia="Times New Roman" w:hAnsi="Times New Roman" w:cs="Times New Roman"/>
          <w:color w:val="000000"/>
          <w:sz w:val="24"/>
          <w:szCs w:val="24"/>
        </w:rPr>
        <w:t xml:space="preserve">, 100984.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Gomes, F., Henriques, M., Rodrigues, M. E., Silva, S., &amp; Oliveira, R. (2018). </w:t>
      </w:r>
      <w:r>
        <w:rPr>
          <w:rFonts w:ascii="Times New Roman" w:eastAsia="Times New Roman" w:hAnsi="Times New Roman" w:cs="Times New Roman"/>
          <w:i/>
          <w:iCs/>
          <w:color w:val="000000"/>
          <w:sz w:val="24"/>
          <w:szCs w:val="24"/>
        </w:rPr>
        <w:t>Saccharomyces cerevisiae</w:t>
      </w:r>
      <w:r>
        <w:rPr>
          <w:rFonts w:ascii="Times New Roman" w:eastAsia="Times New Roman" w:hAnsi="Times New Roman" w:cs="Times New Roman"/>
          <w:color w:val="000000"/>
          <w:sz w:val="24"/>
          <w:szCs w:val="24"/>
        </w:rPr>
        <w:t xml:space="preserve"> as a multifaceted pathogenic and probiotic yeast. </w:t>
      </w:r>
      <w:r>
        <w:rPr>
          <w:rFonts w:ascii="Times New Roman" w:eastAsia="Times New Roman" w:hAnsi="Times New Roman" w:cs="Times New Roman"/>
          <w:i/>
          <w:iCs/>
          <w:color w:val="000000"/>
          <w:sz w:val="24"/>
          <w:szCs w:val="24"/>
        </w:rPr>
        <w:t>Frontiers in Microbiology, 9</w:t>
      </w:r>
      <w:r>
        <w:rPr>
          <w:rFonts w:ascii="Times New Roman" w:eastAsia="Times New Roman" w:hAnsi="Times New Roman" w:cs="Times New Roman"/>
          <w:color w:val="000000"/>
          <w:sz w:val="24"/>
          <w:szCs w:val="24"/>
        </w:rPr>
        <w:t>, 1787.</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Gómez-Gaviria, M., &amp; Mora-Montes, H. M. (2020). Candidiasis: A review of its epidemiology and pathogenesis. </w:t>
      </w:r>
      <w:r>
        <w:rPr>
          <w:rFonts w:ascii="Times New Roman" w:eastAsia="Times New Roman" w:hAnsi="Times New Roman" w:cs="Times New Roman"/>
          <w:i/>
          <w:iCs/>
          <w:color w:val="000000"/>
          <w:sz w:val="24"/>
          <w:szCs w:val="24"/>
        </w:rPr>
        <w:t>International Journal of Medical Microbiology, 310</w:t>
      </w:r>
      <w:r>
        <w:rPr>
          <w:rFonts w:ascii="Times New Roman" w:eastAsia="Times New Roman" w:hAnsi="Times New Roman" w:cs="Times New Roman"/>
          <w:color w:val="000000"/>
          <w:sz w:val="24"/>
          <w:szCs w:val="24"/>
        </w:rPr>
        <w:t>(2), 151-169.</w:t>
      </w:r>
    </w:p>
    <w:p w:rsidR="003154A5" w:rsidRDefault="00167B3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67B32">
        <w:rPr>
          <w:rFonts w:ascii="Times New Roman" w:eastAsia="Times New Roman" w:hAnsi="Times New Roman" w:cs="Times New Roman"/>
          <w:color w:val="000000"/>
          <w:sz w:val="24"/>
          <w:szCs w:val="24"/>
        </w:rPr>
        <w:t xml:space="preserve">Grand View Research. (2021). Bread and Bakery Products Market Size, Share &amp; Trends Analysis Report by Product (Bread, Rolls &amp; Buns, Cakes &amp; Pastries), By Distribution Channel, By Region, and Segment Forecasts, 2021 - 2028. </w:t>
      </w:r>
      <w:hyperlink r:id="rId32" w:history="1">
        <w:r w:rsidRPr="003F5441">
          <w:rPr>
            <w:rStyle w:val="Hyperlink"/>
            <w:rFonts w:ascii="Times New Roman" w:eastAsia="Times New Roman" w:hAnsi="Times New Roman" w:cs="Times New Roman"/>
            <w:sz w:val="24"/>
            <w:szCs w:val="24"/>
          </w:rPr>
          <w:t>https://www.grandviewresearch.com/industry-analysis/bread-bakery-products-market</w:t>
        </w:r>
      </w:hyperlink>
      <w:r>
        <w:rPr>
          <w:rFonts w:ascii="Times New Roman" w:eastAsia="Times New Roman" w:hAnsi="Times New Roman" w:cs="Times New Roman"/>
          <w:color w:val="000000"/>
          <w:sz w:val="24"/>
          <w:szCs w:val="24"/>
        </w:rPr>
        <w:t xml:space="preserve"> </w:t>
      </w:r>
    </w:p>
    <w:p w:rsidR="003154A5" w:rsidRDefault="0075047D">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5047D">
        <w:rPr>
          <w:rFonts w:ascii="Times New Roman" w:eastAsia="Times New Roman" w:hAnsi="Times New Roman" w:cs="Times New Roman"/>
          <w:color w:val="000000"/>
          <w:sz w:val="24"/>
          <w:szCs w:val="24"/>
        </w:rPr>
        <w:t xml:space="preserve">Harry, D. O., Douglas, S. I., &amp; Williams, K. F. (2024). Application of Wild Yeasts (Pichia </w:t>
      </w:r>
      <w:proofErr w:type="spellStart"/>
      <w:r w:rsidRPr="0075047D">
        <w:rPr>
          <w:rFonts w:ascii="Times New Roman" w:eastAsia="Times New Roman" w:hAnsi="Times New Roman" w:cs="Times New Roman"/>
          <w:color w:val="000000"/>
          <w:sz w:val="24"/>
          <w:szCs w:val="24"/>
        </w:rPr>
        <w:t>kudriavzevii</w:t>
      </w:r>
      <w:proofErr w:type="spellEnd"/>
      <w:r w:rsidRPr="0075047D">
        <w:rPr>
          <w:rFonts w:ascii="Times New Roman" w:eastAsia="Times New Roman" w:hAnsi="Times New Roman" w:cs="Times New Roman"/>
          <w:color w:val="000000"/>
          <w:sz w:val="24"/>
          <w:szCs w:val="24"/>
        </w:rPr>
        <w:t xml:space="preserve"> and Saccharomyces </w:t>
      </w:r>
      <w:proofErr w:type="spellStart"/>
      <w:r w:rsidRPr="0075047D">
        <w:rPr>
          <w:rFonts w:ascii="Times New Roman" w:eastAsia="Times New Roman" w:hAnsi="Times New Roman" w:cs="Times New Roman"/>
          <w:color w:val="000000"/>
          <w:sz w:val="24"/>
          <w:szCs w:val="24"/>
        </w:rPr>
        <w:t>pastorianus</w:t>
      </w:r>
      <w:proofErr w:type="spellEnd"/>
      <w:r w:rsidRPr="0075047D">
        <w:rPr>
          <w:rFonts w:ascii="Times New Roman" w:eastAsia="Times New Roman" w:hAnsi="Times New Roman" w:cs="Times New Roman"/>
          <w:color w:val="000000"/>
          <w:sz w:val="24"/>
          <w:szCs w:val="24"/>
        </w:rPr>
        <w:t xml:space="preserve">) Isolated from Palm Wine and Banana for Bread Baking. International Journal of Microbiology and Applied Sciences, 3(3), 53-65. </w:t>
      </w:r>
      <w:hyperlink r:id="rId33" w:history="1">
        <w:r w:rsidRPr="003F5441">
          <w:rPr>
            <w:rStyle w:val="Hyperlink"/>
            <w:rFonts w:ascii="Times New Roman" w:eastAsia="Times New Roman" w:hAnsi="Times New Roman" w:cs="Times New Roman"/>
            <w:sz w:val="24"/>
            <w:szCs w:val="24"/>
          </w:rPr>
          <w:t>https://ijmaas.com/</w:t>
        </w:r>
      </w:hyperlink>
      <w:r>
        <w:rPr>
          <w:rFonts w:ascii="Times New Roman" w:eastAsia="Times New Roman" w:hAnsi="Times New Roman" w:cs="Times New Roman"/>
          <w:color w:val="000000"/>
          <w:sz w:val="24"/>
          <w:szCs w:val="24"/>
        </w:rPr>
        <w:t xml:space="preserve"> </w:t>
      </w:r>
    </w:p>
    <w:p w:rsidR="003154A5" w:rsidRDefault="000F75C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0F75C0">
        <w:rPr>
          <w:rFonts w:ascii="Times New Roman" w:eastAsia="Times New Roman" w:hAnsi="Times New Roman" w:cs="Times New Roman"/>
          <w:color w:val="000000"/>
          <w:sz w:val="24"/>
          <w:szCs w:val="24"/>
        </w:rPr>
        <w:t>Höfs</w:t>
      </w:r>
      <w:proofErr w:type="spellEnd"/>
      <w:r w:rsidRPr="000F75C0">
        <w:rPr>
          <w:rFonts w:ascii="Times New Roman" w:eastAsia="Times New Roman" w:hAnsi="Times New Roman" w:cs="Times New Roman"/>
          <w:color w:val="000000"/>
          <w:sz w:val="24"/>
          <w:szCs w:val="24"/>
        </w:rPr>
        <w:t xml:space="preserve">, S., </w:t>
      </w:r>
      <w:proofErr w:type="spellStart"/>
      <w:r w:rsidRPr="000F75C0">
        <w:rPr>
          <w:rFonts w:ascii="Times New Roman" w:eastAsia="Times New Roman" w:hAnsi="Times New Roman" w:cs="Times New Roman"/>
          <w:color w:val="000000"/>
          <w:sz w:val="24"/>
          <w:szCs w:val="24"/>
        </w:rPr>
        <w:t>Mogavero</w:t>
      </w:r>
      <w:proofErr w:type="spellEnd"/>
      <w:r w:rsidRPr="000F75C0">
        <w:rPr>
          <w:rFonts w:ascii="Times New Roman" w:eastAsia="Times New Roman" w:hAnsi="Times New Roman" w:cs="Times New Roman"/>
          <w:color w:val="000000"/>
          <w:sz w:val="24"/>
          <w:szCs w:val="24"/>
        </w:rPr>
        <w:t xml:space="preserve">, S., &amp; </w:t>
      </w:r>
      <w:proofErr w:type="spellStart"/>
      <w:r w:rsidRPr="000F75C0">
        <w:rPr>
          <w:rFonts w:ascii="Times New Roman" w:eastAsia="Times New Roman" w:hAnsi="Times New Roman" w:cs="Times New Roman"/>
          <w:color w:val="000000"/>
          <w:sz w:val="24"/>
          <w:szCs w:val="24"/>
        </w:rPr>
        <w:t>Hube</w:t>
      </w:r>
      <w:proofErr w:type="spellEnd"/>
      <w:r w:rsidRPr="000F75C0">
        <w:rPr>
          <w:rFonts w:ascii="Times New Roman" w:eastAsia="Times New Roman" w:hAnsi="Times New Roman" w:cs="Times New Roman"/>
          <w:color w:val="000000"/>
          <w:sz w:val="24"/>
          <w:szCs w:val="24"/>
        </w:rPr>
        <w:t xml:space="preserve">, B. (2016). Interaction of Candida albicans with host cells: virulence factors, host defense, escape strategies, and the microbiota. Journal of Microbiology, 54(3), 149–169. </w:t>
      </w:r>
      <w:hyperlink r:id="rId34" w:history="1">
        <w:r w:rsidRPr="003F5441">
          <w:rPr>
            <w:rStyle w:val="Hyperlink"/>
            <w:rFonts w:ascii="Times New Roman" w:eastAsia="Times New Roman" w:hAnsi="Times New Roman" w:cs="Times New Roman"/>
            <w:sz w:val="24"/>
            <w:szCs w:val="24"/>
          </w:rPr>
          <w:t>https://doi.org/10.1007/s12275-016-5514-0</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Holt, J. G., Krieg, N. R., </w:t>
      </w:r>
      <w:proofErr w:type="spellStart"/>
      <w:r>
        <w:rPr>
          <w:rFonts w:ascii="Times New Roman" w:eastAsia="Times New Roman" w:hAnsi="Times New Roman" w:cs="Times New Roman"/>
          <w:color w:val="000000"/>
          <w:sz w:val="24"/>
          <w:szCs w:val="24"/>
        </w:rPr>
        <w:t>Sneath</w:t>
      </w:r>
      <w:proofErr w:type="spellEnd"/>
      <w:r>
        <w:rPr>
          <w:rFonts w:ascii="Times New Roman" w:eastAsia="Times New Roman" w:hAnsi="Times New Roman" w:cs="Times New Roman"/>
          <w:color w:val="000000"/>
          <w:sz w:val="24"/>
          <w:szCs w:val="24"/>
        </w:rPr>
        <w:t xml:space="preserve">, P. H. A., Staley, J. T. &amp; Williams, S. T. (1994) </w:t>
      </w:r>
      <w:proofErr w:type="spellStart"/>
      <w:r>
        <w:rPr>
          <w:rFonts w:ascii="Times New Roman" w:eastAsia="Times New Roman" w:hAnsi="Times New Roman" w:cs="Times New Roman"/>
          <w:i/>
          <w:iCs/>
          <w:color w:val="000000"/>
          <w:sz w:val="24"/>
          <w:szCs w:val="24"/>
        </w:rPr>
        <w:t>Bergey’s</w:t>
      </w:r>
      <w:proofErr w:type="spellEnd"/>
      <w:r>
        <w:rPr>
          <w:rFonts w:ascii="Times New Roman" w:eastAsia="Times New Roman" w:hAnsi="Times New Roman" w:cs="Times New Roman"/>
          <w:i/>
          <w:iCs/>
          <w:color w:val="000000"/>
          <w:sz w:val="24"/>
          <w:szCs w:val="24"/>
        </w:rPr>
        <w:t xml:space="preserve"> Manual of Determinative Bacteriology</w:t>
      </w:r>
      <w:r>
        <w:rPr>
          <w:rFonts w:ascii="Times New Roman" w:eastAsia="Times New Roman" w:hAnsi="Times New Roman" w:cs="Times New Roman"/>
          <w:color w:val="000000"/>
          <w:sz w:val="24"/>
          <w:szCs w:val="24"/>
        </w:rPr>
        <w:t>. 12-18.</w:t>
      </w:r>
    </w:p>
    <w:p w:rsidR="003154A5" w:rsidRDefault="00BD556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D5561">
        <w:rPr>
          <w:rFonts w:ascii="Times New Roman" w:eastAsia="Times New Roman" w:hAnsi="Times New Roman" w:cs="Times New Roman"/>
          <w:color w:val="000000"/>
          <w:sz w:val="24"/>
          <w:szCs w:val="24"/>
        </w:rPr>
        <w:t xml:space="preserve">Hui, Y. H., &amp; </w:t>
      </w:r>
      <w:proofErr w:type="spellStart"/>
      <w:r w:rsidRPr="00BD5561">
        <w:rPr>
          <w:rFonts w:ascii="Times New Roman" w:eastAsia="Times New Roman" w:hAnsi="Times New Roman" w:cs="Times New Roman"/>
          <w:color w:val="000000"/>
          <w:sz w:val="24"/>
          <w:szCs w:val="24"/>
        </w:rPr>
        <w:t>Evranuz</w:t>
      </w:r>
      <w:proofErr w:type="spellEnd"/>
      <w:r w:rsidRPr="00BD5561">
        <w:rPr>
          <w:rFonts w:ascii="Times New Roman" w:eastAsia="Times New Roman" w:hAnsi="Times New Roman" w:cs="Times New Roman"/>
          <w:color w:val="000000"/>
          <w:sz w:val="24"/>
          <w:szCs w:val="24"/>
        </w:rPr>
        <w:t xml:space="preserve">, E. Ö. (Eds.). (2012). Handbook of Plant-Based Fermented Food and Beverage Technology. CRC Press. </w:t>
      </w:r>
      <w:hyperlink r:id="rId35" w:history="1">
        <w:r w:rsidRPr="003F5441">
          <w:rPr>
            <w:rStyle w:val="Hyperlink"/>
            <w:rFonts w:ascii="Times New Roman" w:eastAsia="Times New Roman" w:hAnsi="Times New Roman" w:cs="Times New Roman"/>
            <w:sz w:val="24"/>
            <w:szCs w:val="24"/>
          </w:rPr>
          <w:t>https://doi.org/10.1201/b12055</w:t>
        </w:r>
      </w:hyperlink>
      <w:r>
        <w:rPr>
          <w:rFonts w:ascii="Times New Roman" w:eastAsia="Times New Roman" w:hAnsi="Times New Roman" w:cs="Times New Roman"/>
          <w:color w:val="000000"/>
          <w:sz w:val="24"/>
          <w:szCs w:val="24"/>
        </w:rPr>
        <w:t xml:space="preserve"> </w:t>
      </w:r>
    </w:p>
    <w:p w:rsidR="003154A5" w:rsidRDefault="00734B2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734B24">
        <w:rPr>
          <w:rFonts w:ascii="Times New Roman" w:eastAsia="Times New Roman" w:hAnsi="Times New Roman" w:cs="Times New Roman"/>
          <w:color w:val="000000"/>
          <w:sz w:val="24"/>
          <w:szCs w:val="24"/>
        </w:rPr>
        <w:t>Jiya</w:t>
      </w:r>
      <w:proofErr w:type="spellEnd"/>
      <w:r w:rsidRPr="00734B24">
        <w:rPr>
          <w:rFonts w:ascii="Times New Roman" w:eastAsia="Times New Roman" w:hAnsi="Times New Roman" w:cs="Times New Roman"/>
          <w:color w:val="000000"/>
          <w:sz w:val="24"/>
          <w:szCs w:val="24"/>
        </w:rPr>
        <w:t xml:space="preserve">, M. J., </w:t>
      </w:r>
      <w:proofErr w:type="spellStart"/>
      <w:r w:rsidRPr="00734B24">
        <w:rPr>
          <w:rFonts w:ascii="Times New Roman" w:eastAsia="Times New Roman" w:hAnsi="Times New Roman" w:cs="Times New Roman"/>
          <w:color w:val="000000"/>
          <w:sz w:val="24"/>
          <w:szCs w:val="24"/>
        </w:rPr>
        <w:t>Damisa</w:t>
      </w:r>
      <w:proofErr w:type="spellEnd"/>
      <w:r w:rsidRPr="00734B24">
        <w:rPr>
          <w:rFonts w:ascii="Times New Roman" w:eastAsia="Times New Roman" w:hAnsi="Times New Roman" w:cs="Times New Roman"/>
          <w:color w:val="000000"/>
          <w:sz w:val="24"/>
          <w:szCs w:val="24"/>
        </w:rPr>
        <w:t xml:space="preserve">, D., Abdullahi, I. O., &amp; Chukwu, V. C. (2020). Comparative studies of the dough raising capacity of local yeast strains isolated from different sources. Anchor University Journal of Science and Technology (AUJST), 1(1), 90–95. </w:t>
      </w:r>
      <w:hyperlink r:id="rId36" w:history="1">
        <w:r w:rsidRPr="003F5441">
          <w:rPr>
            <w:rStyle w:val="Hyperlink"/>
            <w:rFonts w:ascii="Times New Roman" w:eastAsia="Times New Roman" w:hAnsi="Times New Roman" w:cs="Times New Roman"/>
            <w:sz w:val="24"/>
            <w:szCs w:val="24"/>
          </w:rPr>
          <w:t>https://www.ajol.info/index.php/aujst</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Kachalkin</w:t>
      </w:r>
      <w:proofErr w:type="spellEnd"/>
      <w:r>
        <w:rPr>
          <w:rFonts w:ascii="Times New Roman" w:eastAsia="Times New Roman" w:hAnsi="Times New Roman" w:cs="Times New Roman"/>
          <w:color w:val="000000"/>
          <w:sz w:val="24"/>
          <w:szCs w:val="24"/>
        </w:rPr>
        <w:t xml:space="preserve">, A. V., &amp; </w:t>
      </w:r>
      <w:proofErr w:type="spellStart"/>
      <w:r>
        <w:rPr>
          <w:rFonts w:ascii="Times New Roman" w:eastAsia="Times New Roman" w:hAnsi="Times New Roman" w:cs="Times New Roman"/>
          <w:color w:val="000000"/>
          <w:sz w:val="24"/>
          <w:szCs w:val="24"/>
        </w:rPr>
        <w:t>Kolesnikova</w:t>
      </w:r>
      <w:proofErr w:type="spellEnd"/>
      <w:r>
        <w:rPr>
          <w:rFonts w:ascii="Times New Roman" w:eastAsia="Times New Roman" w:hAnsi="Times New Roman" w:cs="Times New Roman"/>
          <w:color w:val="000000"/>
          <w:sz w:val="24"/>
          <w:szCs w:val="24"/>
        </w:rPr>
        <w:t xml:space="preserve">, A. V. (2016). </w:t>
      </w:r>
      <w:proofErr w:type="spellStart"/>
      <w:r>
        <w:rPr>
          <w:rFonts w:ascii="Times New Roman" w:eastAsia="Times New Roman" w:hAnsi="Times New Roman" w:cs="Times New Roman"/>
          <w:i/>
          <w:iCs/>
          <w:color w:val="000000"/>
          <w:sz w:val="24"/>
          <w:szCs w:val="24"/>
        </w:rPr>
        <w:t>Kazachstania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gamospora</w:t>
      </w:r>
      <w:proofErr w:type="spellEnd"/>
      <w:r>
        <w:rPr>
          <w:rFonts w:ascii="Times New Roman" w:eastAsia="Times New Roman" w:hAnsi="Times New Roman" w:cs="Times New Roman"/>
          <w:color w:val="000000"/>
          <w:sz w:val="24"/>
          <w:szCs w:val="24"/>
        </w:rPr>
        <w:t xml:space="preserve">: A New Yeast Species for Baking. </w:t>
      </w:r>
      <w:r>
        <w:rPr>
          <w:rFonts w:ascii="Times New Roman" w:eastAsia="Times New Roman" w:hAnsi="Times New Roman" w:cs="Times New Roman"/>
          <w:i/>
          <w:iCs/>
          <w:color w:val="000000"/>
          <w:sz w:val="24"/>
          <w:szCs w:val="24"/>
        </w:rPr>
        <w:t>Microbiology</w:t>
      </w:r>
      <w:r>
        <w:rPr>
          <w:rFonts w:ascii="Times New Roman" w:eastAsia="Times New Roman" w:hAnsi="Times New Roman" w:cs="Times New Roman"/>
          <w:color w:val="000000"/>
          <w:sz w:val="24"/>
          <w:szCs w:val="24"/>
        </w:rPr>
        <w:t>, 85(5), 677-683.</w:t>
      </w:r>
    </w:p>
    <w:p w:rsidR="003154A5" w:rsidRDefault="00734B2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34B24">
        <w:rPr>
          <w:rFonts w:ascii="Times New Roman" w:eastAsia="Times New Roman" w:hAnsi="Times New Roman" w:cs="Times New Roman"/>
          <w:color w:val="000000"/>
          <w:sz w:val="24"/>
          <w:szCs w:val="24"/>
        </w:rPr>
        <w:t xml:space="preserve">Karki, T. B., </w:t>
      </w:r>
      <w:proofErr w:type="spellStart"/>
      <w:r w:rsidRPr="00734B24">
        <w:rPr>
          <w:rFonts w:ascii="Times New Roman" w:eastAsia="Times New Roman" w:hAnsi="Times New Roman" w:cs="Times New Roman"/>
          <w:color w:val="000000"/>
          <w:sz w:val="24"/>
          <w:szCs w:val="24"/>
        </w:rPr>
        <w:t>Timilsina</w:t>
      </w:r>
      <w:proofErr w:type="spellEnd"/>
      <w:r w:rsidRPr="00734B24">
        <w:rPr>
          <w:rFonts w:ascii="Times New Roman" w:eastAsia="Times New Roman" w:hAnsi="Times New Roman" w:cs="Times New Roman"/>
          <w:color w:val="000000"/>
          <w:sz w:val="24"/>
          <w:szCs w:val="24"/>
        </w:rPr>
        <w:t xml:space="preserve">, P. M., Yadav, A., Pandey, G. R., Joshi, Y., </w:t>
      </w:r>
      <w:proofErr w:type="spellStart"/>
      <w:r w:rsidRPr="00734B24">
        <w:rPr>
          <w:rFonts w:ascii="Times New Roman" w:eastAsia="Times New Roman" w:hAnsi="Times New Roman" w:cs="Times New Roman"/>
          <w:color w:val="000000"/>
          <w:sz w:val="24"/>
          <w:szCs w:val="24"/>
        </w:rPr>
        <w:t>Bhujel</w:t>
      </w:r>
      <w:proofErr w:type="spellEnd"/>
      <w:r w:rsidRPr="00734B24">
        <w:rPr>
          <w:rFonts w:ascii="Times New Roman" w:eastAsia="Times New Roman" w:hAnsi="Times New Roman" w:cs="Times New Roman"/>
          <w:color w:val="000000"/>
          <w:sz w:val="24"/>
          <w:szCs w:val="24"/>
        </w:rPr>
        <w:t xml:space="preserve">, S., Adhikari, R., &amp; Neupane, K. (2017). Selection and Characterization of Potential Baker's Yeast from Indigenous Resources of Nepal. Biotechnology Research International, 2017, Article ID 1925820. </w:t>
      </w:r>
      <w:hyperlink r:id="rId37" w:history="1">
        <w:r w:rsidRPr="003F5441">
          <w:rPr>
            <w:rStyle w:val="Hyperlink"/>
            <w:rFonts w:ascii="Times New Roman" w:eastAsia="Times New Roman" w:hAnsi="Times New Roman" w:cs="Times New Roman"/>
            <w:sz w:val="24"/>
            <w:szCs w:val="24"/>
          </w:rPr>
          <w:t>https://doi.org/10.1155/2017/1925820</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Kumar, A., Singh, P., &amp; Singh, R. (2016). Screening and characterization of amylase-producing yeasts from local fruit markets. </w:t>
      </w:r>
      <w:r>
        <w:rPr>
          <w:rFonts w:ascii="Times New Roman" w:eastAsia="Times New Roman" w:hAnsi="Times New Roman" w:cs="Times New Roman"/>
          <w:i/>
          <w:iCs/>
          <w:color w:val="000000"/>
          <w:sz w:val="24"/>
          <w:szCs w:val="24"/>
        </w:rPr>
        <w:t>Journal of Applied and Natural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w:t>
      </w:r>
      <w:r>
        <w:rPr>
          <w:rFonts w:ascii="Times New Roman" w:eastAsia="Times New Roman" w:hAnsi="Times New Roman" w:cs="Times New Roman"/>
          <w:color w:val="000000"/>
          <w:sz w:val="24"/>
          <w:szCs w:val="24"/>
        </w:rPr>
        <w:t>(2), 1071–1076.</w:t>
      </w:r>
    </w:p>
    <w:p w:rsidR="003154A5" w:rsidRDefault="004A61D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61D3">
        <w:rPr>
          <w:rFonts w:ascii="Times New Roman" w:eastAsia="Times New Roman" w:hAnsi="Times New Roman" w:cs="Times New Roman"/>
          <w:color w:val="000000"/>
          <w:sz w:val="24"/>
          <w:szCs w:val="24"/>
        </w:rPr>
        <w:t xml:space="preserve">Kurtzman, C. P., Fell, J. W., &amp; </w:t>
      </w:r>
      <w:proofErr w:type="spellStart"/>
      <w:r w:rsidRPr="004A61D3">
        <w:rPr>
          <w:rFonts w:ascii="Times New Roman" w:eastAsia="Times New Roman" w:hAnsi="Times New Roman" w:cs="Times New Roman"/>
          <w:color w:val="000000"/>
          <w:sz w:val="24"/>
          <w:szCs w:val="24"/>
        </w:rPr>
        <w:t>Boekhout</w:t>
      </w:r>
      <w:proofErr w:type="spellEnd"/>
      <w:r w:rsidRPr="004A61D3">
        <w:rPr>
          <w:rFonts w:ascii="Times New Roman" w:eastAsia="Times New Roman" w:hAnsi="Times New Roman" w:cs="Times New Roman"/>
          <w:color w:val="000000"/>
          <w:sz w:val="24"/>
          <w:szCs w:val="24"/>
        </w:rPr>
        <w:t xml:space="preserve">, T. (2011). The yeasts: A taxonomic study. Elsevier. </w:t>
      </w:r>
      <w:hyperlink r:id="rId38" w:history="1">
        <w:r w:rsidRPr="003F5441">
          <w:rPr>
            <w:rStyle w:val="Hyperlink"/>
            <w:rFonts w:ascii="Times New Roman" w:eastAsia="Times New Roman" w:hAnsi="Times New Roman" w:cs="Times New Roman"/>
            <w:sz w:val="24"/>
            <w:szCs w:val="24"/>
          </w:rPr>
          <w:t>https://www.elsevier.com/books/the-yeasts/kurtzman/978-0-444-52149-1</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Kwon-Chung, K. J., Fraser, J. A., Doering, T. L., et al. (2017). </w:t>
      </w:r>
      <w:r>
        <w:rPr>
          <w:rFonts w:ascii="Times New Roman" w:eastAsia="Times New Roman" w:hAnsi="Times New Roman" w:cs="Times New Roman"/>
          <w:i/>
          <w:iCs/>
          <w:color w:val="000000"/>
          <w:sz w:val="24"/>
          <w:szCs w:val="24"/>
        </w:rPr>
        <w:t>Cryptococcus neoformans</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iCs/>
          <w:color w:val="000000"/>
          <w:sz w:val="24"/>
          <w:szCs w:val="24"/>
        </w:rPr>
        <w:t xml:space="preserve">Cryptococcus </w:t>
      </w:r>
      <w:proofErr w:type="spellStart"/>
      <w:r>
        <w:rPr>
          <w:rFonts w:ascii="Times New Roman" w:eastAsia="Times New Roman" w:hAnsi="Times New Roman" w:cs="Times New Roman"/>
          <w:i/>
          <w:iCs/>
          <w:color w:val="000000"/>
          <w:sz w:val="24"/>
          <w:szCs w:val="24"/>
        </w:rPr>
        <w:t>gattii</w:t>
      </w:r>
      <w:proofErr w:type="spellEnd"/>
      <w:r>
        <w:rPr>
          <w:rFonts w:ascii="Times New Roman" w:eastAsia="Times New Roman" w:hAnsi="Times New Roman" w:cs="Times New Roman"/>
          <w:color w:val="000000"/>
          <w:sz w:val="24"/>
          <w:szCs w:val="24"/>
        </w:rPr>
        <w:t xml:space="preserve">: the emergence of pathogenic fungi. </w:t>
      </w:r>
      <w:r>
        <w:rPr>
          <w:rFonts w:ascii="Times New Roman" w:eastAsia="Times New Roman" w:hAnsi="Times New Roman" w:cs="Times New Roman"/>
          <w:i/>
          <w:iCs/>
          <w:color w:val="000000"/>
          <w:sz w:val="24"/>
          <w:szCs w:val="24"/>
        </w:rPr>
        <w:t>Annual Review of Microbiology, 71</w:t>
      </w:r>
      <w:r>
        <w:rPr>
          <w:rFonts w:ascii="Times New Roman" w:eastAsia="Times New Roman" w:hAnsi="Times New Roman" w:cs="Times New Roman"/>
          <w:color w:val="000000"/>
          <w:sz w:val="24"/>
          <w:szCs w:val="24"/>
        </w:rPr>
        <w:t>, 741-756.</w:t>
      </w:r>
    </w:p>
    <w:p w:rsidR="003154A5" w:rsidRDefault="00602AD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602AD3">
        <w:rPr>
          <w:rFonts w:ascii="Times New Roman" w:eastAsia="Times New Roman" w:hAnsi="Times New Roman" w:cs="Times New Roman"/>
          <w:color w:val="000000"/>
          <w:sz w:val="24"/>
          <w:szCs w:val="24"/>
        </w:rPr>
        <w:t xml:space="preserve">Lachance, M. A. (2016). </w:t>
      </w:r>
      <w:proofErr w:type="spellStart"/>
      <w:r w:rsidRPr="00602AD3">
        <w:rPr>
          <w:rFonts w:ascii="Times New Roman" w:eastAsia="Times New Roman" w:hAnsi="Times New Roman" w:cs="Times New Roman"/>
          <w:color w:val="000000"/>
          <w:sz w:val="24"/>
          <w:szCs w:val="24"/>
        </w:rPr>
        <w:t>Metschnikowia</w:t>
      </w:r>
      <w:proofErr w:type="spellEnd"/>
      <w:r w:rsidRPr="00602AD3">
        <w:rPr>
          <w:rFonts w:ascii="Times New Roman" w:eastAsia="Times New Roman" w:hAnsi="Times New Roman" w:cs="Times New Roman"/>
          <w:color w:val="000000"/>
          <w:sz w:val="24"/>
          <w:szCs w:val="24"/>
        </w:rPr>
        <w:t xml:space="preserve">: Half tetrads, a regicide and the fountain of youth. Yeast </w:t>
      </w:r>
      <w:hyperlink r:id="rId39" w:history="1">
        <w:r w:rsidRPr="003F5441">
          <w:rPr>
            <w:rStyle w:val="Hyperlink"/>
            <w:rFonts w:ascii="Times New Roman" w:eastAsia="Times New Roman" w:hAnsi="Times New Roman" w:cs="Times New Roman"/>
            <w:sz w:val="24"/>
            <w:szCs w:val="24"/>
          </w:rPr>
          <w:t>https://doi.org/10.1002/yea.3208</w:t>
        </w:r>
      </w:hyperlink>
      <w:r>
        <w:rPr>
          <w:rFonts w:ascii="Times New Roman" w:eastAsia="Times New Roman" w:hAnsi="Times New Roman" w:cs="Times New Roman"/>
          <w:color w:val="000000"/>
          <w:sz w:val="24"/>
          <w:szCs w:val="24"/>
        </w:rPr>
        <w:t xml:space="preserve"> </w:t>
      </w:r>
    </w:p>
    <w:p w:rsidR="003154A5" w:rsidRDefault="00810DC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10DC1">
        <w:rPr>
          <w:rFonts w:ascii="Times New Roman" w:eastAsia="Times New Roman" w:hAnsi="Times New Roman" w:cs="Times New Roman"/>
          <w:color w:val="000000"/>
          <w:sz w:val="24"/>
          <w:szCs w:val="24"/>
        </w:rPr>
        <w:t xml:space="preserve">Nasir, A., Rahman, S. S., Hossain, M. M., &amp; Choudhury, N. (2017). Isolation of Saccharomyces Cerevisiae </w:t>
      </w:r>
      <w:proofErr w:type="gramStart"/>
      <w:r w:rsidRPr="00810DC1">
        <w:rPr>
          <w:rFonts w:ascii="Times New Roman" w:eastAsia="Times New Roman" w:hAnsi="Times New Roman" w:cs="Times New Roman"/>
          <w:color w:val="000000"/>
          <w:sz w:val="24"/>
          <w:szCs w:val="24"/>
        </w:rPr>
        <w:t>From</w:t>
      </w:r>
      <w:proofErr w:type="gramEnd"/>
      <w:r w:rsidRPr="00810DC1">
        <w:rPr>
          <w:rFonts w:ascii="Times New Roman" w:eastAsia="Times New Roman" w:hAnsi="Times New Roman" w:cs="Times New Roman"/>
          <w:color w:val="000000"/>
          <w:sz w:val="24"/>
          <w:szCs w:val="24"/>
        </w:rPr>
        <w:t xml:space="preserve"> Pineapple and Orange and Study of Metal's Effectiveness on Ethanol Production. European Journal of Microbiology and Immunology, 7(1), 76–91. </w:t>
      </w:r>
      <w:hyperlink r:id="rId40" w:history="1">
        <w:r w:rsidRPr="003F5441">
          <w:rPr>
            <w:rStyle w:val="Hyperlink"/>
            <w:rFonts w:ascii="Times New Roman" w:eastAsia="Times New Roman" w:hAnsi="Times New Roman" w:cs="Times New Roman"/>
            <w:sz w:val="24"/>
            <w:szCs w:val="24"/>
          </w:rPr>
          <w:t>https://doi.org/10.1556/1886.2016.00035</w:t>
        </w:r>
      </w:hyperlink>
      <w:r>
        <w:rPr>
          <w:rFonts w:ascii="Times New Roman" w:eastAsia="Times New Roman" w:hAnsi="Times New Roman" w:cs="Times New Roman"/>
          <w:color w:val="000000"/>
          <w:sz w:val="24"/>
          <w:szCs w:val="24"/>
        </w:rPr>
        <w:t xml:space="preserve"> </w:t>
      </w:r>
    </w:p>
    <w:p w:rsidR="003154A5" w:rsidRDefault="0067714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677145">
        <w:rPr>
          <w:rFonts w:ascii="Times New Roman" w:eastAsia="Times New Roman" w:hAnsi="Times New Roman" w:cs="Times New Roman"/>
          <w:color w:val="000000"/>
          <w:sz w:val="24"/>
          <w:szCs w:val="24"/>
        </w:rPr>
        <w:lastRenderedPageBreak/>
        <w:t>Ezeronye</w:t>
      </w:r>
      <w:proofErr w:type="spellEnd"/>
      <w:r w:rsidRPr="00677145">
        <w:rPr>
          <w:rFonts w:ascii="Times New Roman" w:eastAsia="Times New Roman" w:hAnsi="Times New Roman" w:cs="Times New Roman"/>
          <w:color w:val="000000"/>
          <w:sz w:val="24"/>
          <w:szCs w:val="24"/>
        </w:rPr>
        <w:t xml:space="preserve">, O. U., &amp; </w:t>
      </w:r>
      <w:proofErr w:type="spellStart"/>
      <w:r w:rsidRPr="00677145">
        <w:rPr>
          <w:rFonts w:ascii="Times New Roman" w:eastAsia="Times New Roman" w:hAnsi="Times New Roman" w:cs="Times New Roman"/>
          <w:color w:val="000000"/>
          <w:sz w:val="24"/>
          <w:szCs w:val="24"/>
        </w:rPr>
        <w:t>Ubalua</w:t>
      </w:r>
      <w:proofErr w:type="spellEnd"/>
      <w:r w:rsidRPr="00677145">
        <w:rPr>
          <w:rFonts w:ascii="Times New Roman" w:eastAsia="Times New Roman" w:hAnsi="Times New Roman" w:cs="Times New Roman"/>
          <w:color w:val="000000"/>
          <w:sz w:val="24"/>
          <w:szCs w:val="24"/>
        </w:rPr>
        <w:t xml:space="preserve">, A. O. (2005). Studies on the effect of </w:t>
      </w:r>
      <w:proofErr w:type="spellStart"/>
      <w:r w:rsidRPr="00677145">
        <w:rPr>
          <w:rFonts w:ascii="Times New Roman" w:eastAsia="Times New Roman" w:hAnsi="Times New Roman" w:cs="Times New Roman"/>
          <w:color w:val="000000"/>
          <w:sz w:val="24"/>
          <w:szCs w:val="24"/>
        </w:rPr>
        <w:t>abattior</w:t>
      </w:r>
      <w:proofErr w:type="spellEnd"/>
      <w:r w:rsidRPr="00677145">
        <w:rPr>
          <w:rFonts w:ascii="Times New Roman" w:eastAsia="Times New Roman" w:hAnsi="Times New Roman" w:cs="Times New Roman"/>
          <w:color w:val="000000"/>
          <w:sz w:val="24"/>
          <w:szCs w:val="24"/>
        </w:rPr>
        <w:t xml:space="preserve"> and industrial effluents on the heavy metals and microbial quality of Aba river in Nigeria. African Journal of Biotechnology, 4(2), 266-272. </w:t>
      </w:r>
      <w:hyperlink r:id="rId41" w:history="1">
        <w:r w:rsidRPr="003F5441">
          <w:rPr>
            <w:rStyle w:val="Hyperlink"/>
            <w:rFonts w:ascii="Times New Roman" w:eastAsia="Times New Roman" w:hAnsi="Times New Roman" w:cs="Times New Roman"/>
            <w:sz w:val="24"/>
            <w:szCs w:val="24"/>
          </w:rPr>
          <w:t>https://doi.org/10.5897/AJB2005.000-3053</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Pal, M., </w:t>
      </w:r>
      <w:proofErr w:type="spellStart"/>
      <w:r>
        <w:rPr>
          <w:rFonts w:ascii="Times New Roman" w:eastAsia="Times New Roman" w:hAnsi="Times New Roman" w:cs="Times New Roman"/>
          <w:color w:val="000000"/>
          <w:sz w:val="24"/>
          <w:szCs w:val="24"/>
        </w:rPr>
        <w:t>Mahendra</w:t>
      </w:r>
      <w:proofErr w:type="spellEnd"/>
      <w:r>
        <w:rPr>
          <w:rFonts w:ascii="Times New Roman" w:eastAsia="Times New Roman" w:hAnsi="Times New Roman" w:cs="Times New Roman"/>
          <w:color w:val="000000"/>
          <w:sz w:val="24"/>
          <w:szCs w:val="24"/>
        </w:rPr>
        <w:t xml:space="preserve">, R., &amp; Dave, P. (2021). </w:t>
      </w:r>
      <w:proofErr w:type="spellStart"/>
      <w:r>
        <w:rPr>
          <w:rFonts w:ascii="Times New Roman" w:eastAsia="Times New Roman" w:hAnsi="Times New Roman" w:cs="Times New Roman"/>
          <w:color w:val="000000"/>
          <w:sz w:val="24"/>
          <w:szCs w:val="24"/>
        </w:rPr>
        <w:t>Haemolysin</w:t>
      </w:r>
      <w:proofErr w:type="spellEnd"/>
      <w:r>
        <w:rPr>
          <w:rFonts w:ascii="Times New Roman" w:eastAsia="Times New Roman" w:hAnsi="Times New Roman" w:cs="Times New Roman"/>
          <w:color w:val="000000"/>
          <w:sz w:val="24"/>
          <w:szCs w:val="24"/>
        </w:rPr>
        <w:t xml:space="preserve"> production by </w:t>
      </w:r>
      <w:r>
        <w:rPr>
          <w:rFonts w:ascii="Times New Roman" w:eastAsia="Times New Roman" w:hAnsi="Times New Roman" w:cs="Times New Roman"/>
          <w:i/>
          <w:iCs/>
          <w:color w:val="000000"/>
          <w:sz w:val="24"/>
          <w:szCs w:val="24"/>
        </w:rPr>
        <w:t>Candida albicans</w:t>
      </w:r>
      <w:r>
        <w:rPr>
          <w:rFonts w:ascii="Times New Roman" w:eastAsia="Times New Roman" w:hAnsi="Times New Roman" w:cs="Times New Roman"/>
          <w:color w:val="000000"/>
          <w:sz w:val="24"/>
          <w:szCs w:val="24"/>
        </w:rPr>
        <w:t xml:space="preserve"> and its clinical significance. </w:t>
      </w:r>
      <w:r>
        <w:rPr>
          <w:rFonts w:ascii="Times New Roman" w:eastAsia="Times New Roman" w:hAnsi="Times New Roman" w:cs="Times New Roman"/>
          <w:i/>
          <w:iCs/>
          <w:color w:val="000000"/>
          <w:sz w:val="24"/>
          <w:szCs w:val="24"/>
        </w:rPr>
        <w:t>Journal of Medical Microbiology, 70</w:t>
      </w:r>
      <w:r>
        <w:rPr>
          <w:rFonts w:ascii="Times New Roman" w:eastAsia="Times New Roman" w:hAnsi="Times New Roman" w:cs="Times New Roman"/>
          <w:color w:val="000000"/>
          <w:sz w:val="24"/>
          <w:szCs w:val="24"/>
        </w:rPr>
        <w:t>(1), 012345.</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Pereira-Dias, S., </w:t>
      </w:r>
      <w:proofErr w:type="spellStart"/>
      <w:r>
        <w:rPr>
          <w:rFonts w:ascii="Times New Roman" w:eastAsia="Times New Roman" w:hAnsi="Times New Roman" w:cs="Times New Roman"/>
          <w:color w:val="000000"/>
          <w:sz w:val="24"/>
          <w:szCs w:val="24"/>
        </w:rPr>
        <w:t>Pote</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Marinho</w:t>
      </w:r>
      <w:proofErr w:type="spellEnd"/>
      <w:r>
        <w:rPr>
          <w:rFonts w:ascii="Times New Roman" w:eastAsia="Times New Roman" w:hAnsi="Times New Roman" w:cs="Times New Roman"/>
          <w:color w:val="000000"/>
          <w:sz w:val="24"/>
          <w:szCs w:val="24"/>
        </w:rPr>
        <w:t xml:space="preserve">, A., Loureiro, V., &amp; Ferreira-Dias, S. (2000). </w:t>
      </w:r>
      <w:proofErr w:type="spellStart"/>
      <w:r>
        <w:rPr>
          <w:rFonts w:ascii="Times New Roman" w:eastAsia="Times New Roman" w:hAnsi="Times New Roman" w:cs="Times New Roman"/>
          <w:color w:val="000000"/>
          <w:sz w:val="24"/>
          <w:szCs w:val="24"/>
        </w:rPr>
        <w:t>Characterisation</w:t>
      </w:r>
      <w:proofErr w:type="spellEnd"/>
      <w:r>
        <w:rPr>
          <w:rFonts w:ascii="Times New Roman" w:eastAsia="Times New Roman" w:hAnsi="Times New Roman" w:cs="Times New Roman"/>
          <w:color w:val="000000"/>
          <w:sz w:val="24"/>
          <w:szCs w:val="24"/>
        </w:rPr>
        <w:t xml:space="preserve"> of yeasts from Portuguese brined olives, with a focus on their potential application as starters. </w:t>
      </w:r>
      <w:r>
        <w:rPr>
          <w:rFonts w:ascii="Times New Roman" w:eastAsia="Times New Roman" w:hAnsi="Times New Roman" w:cs="Times New Roman"/>
          <w:i/>
          <w:iCs/>
          <w:color w:val="000000"/>
          <w:sz w:val="24"/>
          <w:szCs w:val="24"/>
        </w:rPr>
        <w:t>International Journal of Food Microbiology, 60</w:t>
      </w:r>
      <w:r>
        <w:rPr>
          <w:rFonts w:ascii="Times New Roman" w:eastAsia="Times New Roman" w:hAnsi="Times New Roman" w:cs="Times New Roman"/>
          <w:color w:val="000000"/>
          <w:sz w:val="24"/>
          <w:szCs w:val="24"/>
        </w:rPr>
        <w:t>(1), 205–213. </w:t>
      </w:r>
    </w:p>
    <w:p w:rsidR="003154A5" w:rsidRDefault="00843329">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43329">
        <w:rPr>
          <w:rFonts w:ascii="Times New Roman" w:eastAsia="Times New Roman" w:hAnsi="Times New Roman" w:cs="Times New Roman"/>
          <w:color w:val="000000"/>
          <w:sz w:val="24"/>
          <w:szCs w:val="24"/>
        </w:rPr>
        <w:t xml:space="preserve">Pinto, C., </w:t>
      </w:r>
      <w:proofErr w:type="spellStart"/>
      <w:r w:rsidRPr="00843329">
        <w:rPr>
          <w:rFonts w:ascii="Times New Roman" w:eastAsia="Times New Roman" w:hAnsi="Times New Roman" w:cs="Times New Roman"/>
          <w:color w:val="000000"/>
          <w:sz w:val="24"/>
          <w:szCs w:val="24"/>
        </w:rPr>
        <w:t>Pinho</w:t>
      </w:r>
      <w:proofErr w:type="spellEnd"/>
      <w:r w:rsidRPr="00843329">
        <w:rPr>
          <w:rFonts w:ascii="Times New Roman" w:eastAsia="Times New Roman" w:hAnsi="Times New Roman" w:cs="Times New Roman"/>
          <w:color w:val="000000"/>
          <w:sz w:val="24"/>
          <w:szCs w:val="24"/>
        </w:rPr>
        <w:t xml:space="preserve">, D., Cardoso, R., </w:t>
      </w:r>
      <w:proofErr w:type="spellStart"/>
      <w:r w:rsidRPr="00843329">
        <w:rPr>
          <w:rFonts w:ascii="Times New Roman" w:eastAsia="Times New Roman" w:hAnsi="Times New Roman" w:cs="Times New Roman"/>
          <w:color w:val="000000"/>
          <w:sz w:val="24"/>
          <w:szCs w:val="24"/>
        </w:rPr>
        <w:t>Custódio</w:t>
      </w:r>
      <w:proofErr w:type="spellEnd"/>
      <w:r w:rsidRPr="00843329">
        <w:rPr>
          <w:rFonts w:ascii="Times New Roman" w:eastAsia="Times New Roman" w:hAnsi="Times New Roman" w:cs="Times New Roman"/>
          <w:color w:val="000000"/>
          <w:sz w:val="24"/>
          <w:szCs w:val="24"/>
        </w:rPr>
        <w:t xml:space="preserve">, V., Fernandes, J., Sousa, S., Pinheiro, M., </w:t>
      </w:r>
      <w:proofErr w:type="spellStart"/>
      <w:r w:rsidRPr="00843329">
        <w:rPr>
          <w:rFonts w:ascii="Times New Roman" w:eastAsia="Times New Roman" w:hAnsi="Times New Roman" w:cs="Times New Roman"/>
          <w:color w:val="000000"/>
          <w:sz w:val="24"/>
          <w:szCs w:val="24"/>
        </w:rPr>
        <w:t>Egas</w:t>
      </w:r>
      <w:proofErr w:type="spellEnd"/>
      <w:r w:rsidRPr="00843329">
        <w:rPr>
          <w:rFonts w:ascii="Times New Roman" w:eastAsia="Times New Roman" w:hAnsi="Times New Roman" w:cs="Times New Roman"/>
          <w:color w:val="000000"/>
          <w:sz w:val="24"/>
          <w:szCs w:val="24"/>
        </w:rPr>
        <w:t xml:space="preserve">, C., &amp; Gomes, A. C. (2015). Wine fermentation microbiome: A landscape from different Portuguese wine appellations. Frontiers in Microbiology, 6, 905. </w:t>
      </w:r>
      <w:hyperlink r:id="rId42" w:history="1">
        <w:r w:rsidRPr="003F5441">
          <w:rPr>
            <w:rStyle w:val="Hyperlink"/>
            <w:rFonts w:ascii="Times New Roman" w:eastAsia="Times New Roman" w:hAnsi="Times New Roman" w:cs="Times New Roman"/>
            <w:sz w:val="24"/>
            <w:szCs w:val="24"/>
          </w:rPr>
          <w:t>https://doi.org/10.3389/fmicb.2015.00905</w:t>
        </w:r>
      </w:hyperlink>
      <w:r>
        <w:rPr>
          <w:rFonts w:ascii="Times New Roman" w:eastAsia="Times New Roman" w:hAnsi="Times New Roman" w:cs="Times New Roman"/>
          <w:color w:val="000000"/>
          <w:sz w:val="24"/>
          <w:szCs w:val="24"/>
        </w:rPr>
        <w:t xml:space="preserve"> </w:t>
      </w:r>
      <w:r w:rsidR="0057720C">
        <w:rPr>
          <w:rFonts w:ascii="Times New Roman" w:eastAsia="Times New Roman" w:hAnsi="Times New Roman" w:cs="Times New Roman"/>
          <w:color w:val="000000"/>
          <w:sz w:val="24"/>
          <w:szCs w:val="24"/>
        </w:rPr>
        <w:t>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Porman</w:t>
      </w:r>
      <w:proofErr w:type="spellEnd"/>
      <w:r>
        <w:rPr>
          <w:rFonts w:ascii="Times New Roman" w:eastAsia="Times New Roman" w:hAnsi="Times New Roman" w:cs="Times New Roman"/>
          <w:color w:val="000000"/>
          <w:sz w:val="24"/>
          <w:szCs w:val="24"/>
        </w:rPr>
        <w:t xml:space="preserve">, A. M., </w:t>
      </w:r>
      <w:proofErr w:type="spellStart"/>
      <w:r>
        <w:rPr>
          <w:rFonts w:ascii="Times New Roman" w:eastAsia="Times New Roman" w:hAnsi="Times New Roman" w:cs="Times New Roman"/>
          <w:color w:val="000000"/>
          <w:sz w:val="24"/>
          <w:szCs w:val="24"/>
        </w:rPr>
        <w:t>Hirakawa</w:t>
      </w:r>
      <w:proofErr w:type="spellEnd"/>
      <w:r>
        <w:rPr>
          <w:rFonts w:ascii="Times New Roman" w:eastAsia="Times New Roman" w:hAnsi="Times New Roman" w:cs="Times New Roman"/>
          <w:color w:val="000000"/>
          <w:sz w:val="24"/>
          <w:szCs w:val="24"/>
        </w:rPr>
        <w:t xml:space="preserve">, M. P., Jones, S. K., Wang, N., &amp; Bennett, R. J. (2013). </w:t>
      </w:r>
      <w:r>
        <w:rPr>
          <w:rFonts w:ascii="Times New Roman" w:eastAsia="Times New Roman" w:hAnsi="Times New Roman" w:cs="Times New Roman"/>
          <w:i/>
          <w:iCs/>
          <w:color w:val="000000"/>
          <w:sz w:val="24"/>
          <w:szCs w:val="24"/>
        </w:rPr>
        <w:t>Candida albicans</w:t>
      </w:r>
      <w:r>
        <w:rPr>
          <w:rFonts w:ascii="Times New Roman" w:eastAsia="Times New Roman" w:hAnsi="Times New Roman" w:cs="Times New Roman"/>
          <w:color w:val="000000"/>
          <w:sz w:val="24"/>
          <w:szCs w:val="24"/>
        </w:rPr>
        <w:t xml:space="preserve"> forms mating-competent biofilms. </w:t>
      </w:r>
      <w:proofErr w:type="spellStart"/>
      <w:r>
        <w:rPr>
          <w:rFonts w:ascii="Times New Roman" w:eastAsia="Times New Roman" w:hAnsi="Times New Roman" w:cs="Times New Roman"/>
          <w:i/>
          <w:iCs/>
          <w:color w:val="000000"/>
          <w:sz w:val="24"/>
          <w:szCs w:val="24"/>
        </w:rPr>
        <w:t>PLoS</w:t>
      </w:r>
      <w:proofErr w:type="spellEnd"/>
      <w:r>
        <w:rPr>
          <w:rFonts w:ascii="Times New Roman" w:eastAsia="Times New Roman" w:hAnsi="Times New Roman" w:cs="Times New Roman"/>
          <w:i/>
          <w:iCs/>
          <w:color w:val="000000"/>
          <w:sz w:val="24"/>
          <w:szCs w:val="24"/>
        </w:rPr>
        <w:t xml:space="preserve"> Biology, 11</w:t>
      </w:r>
      <w:r>
        <w:rPr>
          <w:rFonts w:ascii="Times New Roman" w:eastAsia="Times New Roman" w:hAnsi="Times New Roman" w:cs="Times New Roman"/>
          <w:color w:val="000000"/>
          <w:sz w:val="24"/>
          <w:szCs w:val="24"/>
        </w:rPr>
        <w:t>(12), e1001525.</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Prescott, L. M., Harley, J. P. &amp; Klein, D. A. (2005). Microbiology. 6th ed. McGraw Hill, London.23-45.</w:t>
      </w:r>
    </w:p>
    <w:p w:rsidR="003154A5" w:rsidRDefault="009454E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454E5">
        <w:rPr>
          <w:rFonts w:ascii="Times New Roman" w:eastAsia="Times New Roman" w:hAnsi="Times New Roman" w:cs="Times New Roman"/>
          <w:color w:val="000000"/>
          <w:sz w:val="24"/>
          <w:szCs w:val="24"/>
        </w:rPr>
        <w:t xml:space="preserve">Pretorius, I. S. (2000). Tailoring wine yeast for the new millennium: Novel approaches to the ancient art of winemaking. Yeast, 16(8), 675–729. </w:t>
      </w:r>
      <w:hyperlink r:id="rId43" w:history="1">
        <w:r w:rsidRPr="003F5441">
          <w:rPr>
            <w:rStyle w:val="Hyperlink"/>
            <w:rFonts w:ascii="Times New Roman" w:eastAsia="Times New Roman" w:hAnsi="Times New Roman" w:cs="Times New Roman"/>
            <w:sz w:val="24"/>
            <w:szCs w:val="24"/>
          </w:rPr>
          <w:t>https://doi.org/10.1002/1097-0061(20000615)16:8&lt;675::AID-YEA585&gt;3.0.CO;2-B</w:t>
        </w:r>
      </w:hyperlink>
      <w:r>
        <w:rPr>
          <w:rFonts w:ascii="Times New Roman" w:eastAsia="Times New Roman" w:hAnsi="Times New Roman" w:cs="Times New Roman"/>
          <w:color w:val="000000"/>
          <w:sz w:val="24"/>
          <w:szCs w:val="24"/>
        </w:rPr>
        <w:t xml:space="preserve"> </w:t>
      </w:r>
      <w:r w:rsidR="0057720C">
        <w:rPr>
          <w:rFonts w:ascii="Times New Roman" w:eastAsia="Times New Roman" w:hAnsi="Times New Roman" w:cs="Times New Roman"/>
          <w:color w:val="000000"/>
          <w:sz w:val="24"/>
          <w:szCs w:val="24"/>
        </w:rPr>
        <w:t> </w:t>
      </w:r>
    </w:p>
    <w:p w:rsidR="003154A5" w:rsidRDefault="0035699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356993">
        <w:rPr>
          <w:rFonts w:ascii="Times New Roman" w:eastAsia="Times New Roman" w:hAnsi="Times New Roman" w:cs="Times New Roman"/>
          <w:color w:val="000000"/>
          <w:sz w:val="24"/>
          <w:szCs w:val="24"/>
        </w:rPr>
        <w:t>ReFED</w:t>
      </w:r>
      <w:proofErr w:type="spellEnd"/>
      <w:r w:rsidRPr="00356993">
        <w:rPr>
          <w:rFonts w:ascii="Times New Roman" w:eastAsia="Times New Roman" w:hAnsi="Times New Roman" w:cs="Times New Roman"/>
          <w:color w:val="000000"/>
          <w:sz w:val="24"/>
          <w:szCs w:val="24"/>
        </w:rPr>
        <w:t xml:space="preserve">. (2016). A Roadmap to Reduce U.S. Food Waste by 20 Percent. </w:t>
      </w:r>
      <w:hyperlink r:id="rId44" w:history="1">
        <w:r w:rsidRPr="003F5441">
          <w:rPr>
            <w:rStyle w:val="Hyperlink"/>
            <w:rFonts w:ascii="Times New Roman" w:eastAsia="Times New Roman" w:hAnsi="Times New Roman" w:cs="Times New Roman"/>
            <w:sz w:val="24"/>
            <w:szCs w:val="24"/>
          </w:rPr>
          <w:t>https://www.refed.com/downloads/ReFED_Report_2016.pdf</w:t>
        </w:r>
      </w:hyperlink>
      <w:r>
        <w:rPr>
          <w:rFonts w:ascii="Times New Roman" w:eastAsia="Times New Roman" w:hAnsi="Times New Roman" w:cs="Times New Roman"/>
          <w:color w:val="000000"/>
          <w:sz w:val="24"/>
          <w:szCs w:val="24"/>
        </w:rPr>
        <w:t xml:space="preserve"> </w:t>
      </w:r>
    </w:p>
    <w:p w:rsidR="003154A5" w:rsidRDefault="00152A7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52A72">
        <w:rPr>
          <w:rFonts w:ascii="Times New Roman" w:eastAsia="Times New Roman" w:hAnsi="Times New Roman" w:cs="Times New Roman"/>
          <w:color w:val="000000"/>
          <w:sz w:val="24"/>
          <w:szCs w:val="24"/>
        </w:rPr>
        <w:t xml:space="preserve">Rezaei, M. N., Jayaram, V. B., </w:t>
      </w:r>
      <w:proofErr w:type="spellStart"/>
      <w:r w:rsidRPr="00152A72">
        <w:rPr>
          <w:rFonts w:ascii="Times New Roman" w:eastAsia="Times New Roman" w:hAnsi="Times New Roman" w:cs="Times New Roman"/>
          <w:color w:val="000000"/>
          <w:sz w:val="24"/>
          <w:szCs w:val="24"/>
        </w:rPr>
        <w:t>Verstrepen</w:t>
      </w:r>
      <w:proofErr w:type="spellEnd"/>
      <w:r w:rsidRPr="00152A72">
        <w:rPr>
          <w:rFonts w:ascii="Times New Roman" w:eastAsia="Times New Roman" w:hAnsi="Times New Roman" w:cs="Times New Roman"/>
          <w:color w:val="000000"/>
          <w:sz w:val="24"/>
          <w:szCs w:val="24"/>
        </w:rPr>
        <w:t xml:space="preserve">, K. J., &amp; </w:t>
      </w:r>
      <w:proofErr w:type="spellStart"/>
      <w:r w:rsidRPr="00152A72">
        <w:rPr>
          <w:rFonts w:ascii="Times New Roman" w:eastAsia="Times New Roman" w:hAnsi="Times New Roman" w:cs="Times New Roman"/>
          <w:color w:val="000000"/>
          <w:sz w:val="24"/>
          <w:szCs w:val="24"/>
        </w:rPr>
        <w:t>Courtin</w:t>
      </w:r>
      <w:proofErr w:type="spellEnd"/>
      <w:r w:rsidRPr="00152A72">
        <w:rPr>
          <w:rFonts w:ascii="Times New Roman" w:eastAsia="Times New Roman" w:hAnsi="Times New Roman" w:cs="Times New Roman"/>
          <w:color w:val="000000"/>
          <w:sz w:val="24"/>
          <w:szCs w:val="24"/>
        </w:rPr>
        <w:t xml:space="preserve">, C. M. (2016). The impact of yeast fermentation on dough matrix properties. Journal of the Science of Food and Agriculture, 96(11), 3741–3748. </w:t>
      </w:r>
      <w:hyperlink r:id="rId45" w:history="1">
        <w:r w:rsidRPr="003F5441">
          <w:rPr>
            <w:rStyle w:val="Hyperlink"/>
            <w:rFonts w:ascii="Times New Roman" w:eastAsia="Times New Roman" w:hAnsi="Times New Roman" w:cs="Times New Roman"/>
            <w:sz w:val="24"/>
            <w:szCs w:val="24"/>
          </w:rPr>
          <w:t>https://doi.org/10.1002/jsfa.7562</w:t>
        </w:r>
      </w:hyperlink>
      <w:r>
        <w:rPr>
          <w:rFonts w:ascii="Times New Roman" w:eastAsia="Times New Roman" w:hAnsi="Times New Roman" w:cs="Times New Roman"/>
          <w:color w:val="000000"/>
          <w:sz w:val="24"/>
          <w:szCs w:val="24"/>
        </w:rPr>
        <w:t xml:space="preserve"> </w:t>
      </w:r>
      <w:r w:rsidR="0057720C">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Rodrigues, M. L., </w:t>
      </w:r>
      <w:proofErr w:type="spellStart"/>
      <w:r>
        <w:rPr>
          <w:rFonts w:ascii="Times New Roman" w:eastAsia="Times New Roman" w:hAnsi="Times New Roman" w:cs="Times New Roman"/>
          <w:color w:val="000000"/>
          <w:sz w:val="24"/>
          <w:szCs w:val="24"/>
        </w:rPr>
        <w:t>Nimrichter</w:t>
      </w:r>
      <w:proofErr w:type="spellEnd"/>
      <w:r>
        <w:rPr>
          <w:rFonts w:ascii="Times New Roman" w:eastAsia="Times New Roman" w:hAnsi="Times New Roman" w:cs="Times New Roman"/>
          <w:color w:val="000000"/>
          <w:sz w:val="24"/>
          <w:szCs w:val="24"/>
        </w:rPr>
        <w:t xml:space="preserve">, L., Oliveira, D. L., et al. (2011). Vesicular mechanisms of fungal virulence. </w:t>
      </w:r>
      <w:r>
        <w:rPr>
          <w:rFonts w:ascii="Times New Roman" w:eastAsia="Times New Roman" w:hAnsi="Times New Roman" w:cs="Times New Roman"/>
          <w:i/>
          <w:iCs/>
          <w:color w:val="000000"/>
          <w:sz w:val="24"/>
          <w:szCs w:val="24"/>
        </w:rPr>
        <w:t>Microbiology Spectrum, 9</w:t>
      </w:r>
      <w:r>
        <w:rPr>
          <w:rFonts w:ascii="Times New Roman" w:eastAsia="Times New Roman" w:hAnsi="Times New Roman" w:cs="Times New Roman"/>
          <w:color w:val="000000"/>
          <w:sz w:val="24"/>
          <w:szCs w:val="24"/>
        </w:rPr>
        <w:t>(3), 123-138.</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Sampaio, J. P., &amp; Gonçalves, P. (2008). </w:t>
      </w:r>
      <w:proofErr w:type="spellStart"/>
      <w:r>
        <w:rPr>
          <w:rFonts w:ascii="Times New Roman" w:eastAsia="Times New Roman" w:hAnsi="Times New Roman" w:cs="Times New Roman"/>
          <w:i/>
          <w:iCs/>
          <w:color w:val="000000"/>
          <w:sz w:val="24"/>
          <w:szCs w:val="24"/>
        </w:rPr>
        <w:t>Wickerhamomyces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subpelliculosus</w:t>
      </w:r>
      <w:proofErr w:type="spellEnd"/>
      <w:r>
        <w:rPr>
          <w:rFonts w:ascii="Times New Roman" w:eastAsia="Times New Roman" w:hAnsi="Times New Roman" w:cs="Times New Roman"/>
          <w:color w:val="000000"/>
          <w:sz w:val="24"/>
          <w:szCs w:val="24"/>
        </w:rPr>
        <w:t xml:space="preserve">: A New Yeast for the Baking Industry. </w:t>
      </w:r>
      <w:r>
        <w:rPr>
          <w:rFonts w:ascii="Times New Roman" w:eastAsia="Times New Roman" w:hAnsi="Times New Roman" w:cs="Times New Roman"/>
          <w:i/>
          <w:iCs/>
          <w:color w:val="000000"/>
          <w:sz w:val="24"/>
          <w:szCs w:val="24"/>
        </w:rPr>
        <w:t>Federation of European Microbiological Societies (FEMS) Yeast Research</w:t>
      </w:r>
      <w:r>
        <w:rPr>
          <w:rFonts w:ascii="Times New Roman" w:eastAsia="Times New Roman" w:hAnsi="Times New Roman" w:cs="Times New Roman"/>
          <w:color w:val="000000"/>
          <w:sz w:val="24"/>
          <w:szCs w:val="24"/>
        </w:rPr>
        <w:t>, 8(5), 692-698.</w:t>
      </w:r>
    </w:p>
    <w:p w:rsidR="003154A5" w:rsidRDefault="00AE589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E5893">
        <w:rPr>
          <w:rFonts w:ascii="Times New Roman" w:eastAsia="Times New Roman" w:hAnsi="Times New Roman" w:cs="Times New Roman"/>
          <w:color w:val="000000"/>
          <w:sz w:val="24"/>
          <w:szCs w:val="24"/>
        </w:rPr>
        <w:t>Sasano</w:t>
      </w:r>
      <w:proofErr w:type="spellEnd"/>
      <w:r w:rsidRPr="00AE5893">
        <w:rPr>
          <w:rFonts w:ascii="Times New Roman" w:eastAsia="Times New Roman" w:hAnsi="Times New Roman" w:cs="Times New Roman"/>
          <w:color w:val="000000"/>
          <w:sz w:val="24"/>
          <w:szCs w:val="24"/>
        </w:rPr>
        <w:t xml:space="preserve">, Y., </w:t>
      </w:r>
      <w:proofErr w:type="spellStart"/>
      <w:r w:rsidRPr="00AE5893">
        <w:rPr>
          <w:rFonts w:ascii="Times New Roman" w:eastAsia="Times New Roman" w:hAnsi="Times New Roman" w:cs="Times New Roman"/>
          <w:color w:val="000000"/>
          <w:sz w:val="24"/>
          <w:szCs w:val="24"/>
        </w:rPr>
        <w:t>Haitani</w:t>
      </w:r>
      <w:proofErr w:type="spellEnd"/>
      <w:r w:rsidRPr="00AE5893">
        <w:rPr>
          <w:rFonts w:ascii="Times New Roman" w:eastAsia="Times New Roman" w:hAnsi="Times New Roman" w:cs="Times New Roman"/>
          <w:color w:val="000000"/>
          <w:sz w:val="24"/>
          <w:szCs w:val="24"/>
        </w:rPr>
        <w:t xml:space="preserve">, Y., </w:t>
      </w:r>
      <w:proofErr w:type="spellStart"/>
      <w:r w:rsidRPr="00AE5893">
        <w:rPr>
          <w:rFonts w:ascii="Times New Roman" w:eastAsia="Times New Roman" w:hAnsi="Times New Roman" w:cs="Times New Roman"/>
          <w:color w:val="000000"/>
          <w:sz w:val="24"/>
          <w:szCs w:val="24"/>
        </w:rPr>
        <w:t>Hashida</w:t>
      </w:r>
      <w:proofErr w:type="spellEnd"/>
      <w:r w:rsidRPr="00AE5893">
        <w:rPr>
          <w:rFonts w:ascii="Times New Roman" w:eastAsia="Times New Roman" w:hAnsi="Times New Roman" w:cs="Times New Roman"/>
          <w:color w:val="000000"/>
          <w:sz w:val="24"/>
          <w:szCs w:val="24"/>
        </w:rPr>
        <w:t xml:space="preserve">, K., </w:t>
      </w:r>
      <w:proofErr w:type="spellStart"/>
      <w:r w:rsidRPr="00AE5893">
        <w:rPr>
          <w:rFonts w:ascii="Times New Roman" w:eastAsia="Times New Roman" w:hAnsi="Times New Roman" w:cs="Times New Roman"/>
          <w:color w:val="000000"/>
          <w:sz w:val="24"/>
          <w:szCs w:val="24"/>
        </w:rPr>
        <w:t>Ohtsu</w:t>
      </w:r>
      <w:proofErr w:type="spellEnd"/>
      <w:r w:rsidRPr="00AE5893">
        <w:rPr>
          <w:rFonts w:ascii="Times New Roman" w:eastAsia="Times New Roman" w:hAnsi="Times New Roman" w:cs="Times New Roman"/>
          <w:color w:val="000000"/>
          <w:sz w:val="24"/>
          <w:szCs w:val="24"/>
        </w:rPr>
        <w:t xml:space="preserve">, I., </w:t>
      </w:r>
      <w:proofErr w:type="spellStart"/>
      <w:r w:rsidRPr="00AE5893">
        <w:rPr>
          <w:rFonts w:ascii="Times New Roman" w:eastAsia="Times New Roman" w:hAnsi="Times New Roman" w:cs="Times New Roman"/>
          <w:color w:val="000000"/>
          <w:sz w:val="24"/>
          <w:szCs w:val="24"/>
        </w:rPr>
        <w:t>Shima</w:t>
      </w:r>
      <w:proofErr w:type="spellEnd"/>
      <w:r w:rsidRPr="00AE5893">
        <w:rPr>
          <w:rFonts w:ascii="Times New Roman" w:eastAsia="Times New Roman" w:hAnsi="Times New Roman" w:cs="Times New Roman"/>
          <w:color w:val="000000"/>
          <w:sz w:val="24"/>
          <w:szCs w:val="24"/>
        </w:rPr>
        <w:t xml:space="preserve">, J., &amp; Takagi, H. (2012). Enhancement of the proline and nitric oxide synthetic pathway improves fermentation ability under multiple baking-associated stress conditions in industrial baker's yeast. Microbial Cell Factories, 11, 40. </w:t>
      </w:r>
      <w:hyperlink r:id="rId46" w:history="1">
        <w:r w:rsidRPr="003F5441">
          <w:rPr>
            <w:rStyle w:val="Hyperlink"/>
            <w:rFonts w:ascii="Times New Roman" w:eastAsia="Times New Roman" w:hAnsi="Times New Roman" w:cs="Times New Roman"/>
            <w:sz w:val="24"/>
            <w:szCs w:val="24"/>
          </w:rPr>
          <w:t>https://doi.org/10.1186/1475-2859-11-40</w:t>
        </w:r>
      </w:hyperlink>
      <w:r>
        <w:rPr>
          <w:rFonts w:ascii="Times New Roman" w:eastAsia="Times New Roman" w:hAnsi="Times New Roman" w:cs="Times New Roman"/>
          <w:color w:val="000000"/>
          <w:sz w:val="24"/>
          <w:szCs w:val="24"/>
        </w:rPr>
        <w:t xml:space="preserve"> </w:t>
      </w:r>
      <w:r w:rsidR="0057720C">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Smith, A. M., Ross, R. P., Stanton, C., &amp; Fitzgerald, G. F. (2020).</w:t>
      </w:r>
      <w:r>
        <w:rPr>
          <w:rFonts w:ascii="Times New Roman" w:eastAsia="Times New Roman" w:hAnsi="Times New Roman" w:cs="Times New Roman"/>
          <w:color w:val="000000"/>
          <w:sz w:val="24"/>
          <w:szCs w:val="24"/>
        </w:rPr>
        <w:br/>
        <w:t>Biochemical and genetic basis of yeast CO₂ production in dough fermentation. </w:t>
      </w:r>
      <w:r>
        <w:rPr>
          <w:rFonts w:ascii="Times New Roman" w:eastAsia="Times New Roman" w:hAnsi="Times New Roman" w:cs="Times New Roman"/>
          <w:i/>
          <w:iCs/>
          <w:color w:val="000000"/>
          <w:sz w:val="24"/>
          <w:szCs w:val="24"/>
        </w:rPr>
        <w:t>Food Microbiology, 91</w:t>
      </w:r>
      <w:r>
        <w:rPr>
          <w:rFonts w:ascii="Times New Roman" w:eastAsia="Times New Roman" w:hAnsi="Times New Roman" w:cs="Times New Roman"/>
          <w:color w:val="000000"/>
          <w:sz w:val="24"/>
          <w:szCs w:val="24"/>
        </w:rPr>
        <w:t>, 103499.</w:t>
      </w:r>
    </w:p>
    <w:p w:rsidR="003154A5" w:rsidRDefault="00401988">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401988">
        <w:rPr>
          <w:rFonts w:ascii="Times New Roman" w:eastAsia="Times New Roman" w:hAnsi="Times New Roman" w:cs="Times New Roman"/>
          <w:color w:val="000000"/>
          <w:sz w:val="24"/>
          <w:szCs w:val="24"/>
        </w:rPr>
        <w:t>Sudbery</w:t>
      </w:r>
      <w:proofErr w:type="spellEnd"/>
      <w:r w:rsidRPr="00401988">
        <w:rPr>
          <w:rFonts w:ascii="Times New Roman" w:eastAsia="Times New Roman" w:hAnsi="Times New Roman" w:cs="Times New Roman"/>
          <w:color w:val="000000"/>
          <w:sz w:val="24"/>
          <w:szCs w:val="24"/>
        </w:rPr>
        <w:t xml:space="preserve">, P. E. (2011). Growth of Candida albicans hyphae. Nature Reviews Microbiology, 9(10), 737–748. </w:t>
      </w:r>
      <w:hyperlink r:id="rId47" w:history="1">
        <w:r w:rsidRPr="003F5441">
          <w:rPr>
            <w:rStyle w:val="Hyperlink"/>
            <w:rFonts w:ascii="Times New Roman" w:eastAsia="Times New Roman" w:hAnsi="Times New Roman" w:cs="Times New Roman"/>
            <w:sz w:val="24"/>
            <w:szCs w:val="24"/>
          </w:rPr>
          <w:t>https://doi.org/10.1038/nrmicro2636</w:t>
        </w:r>
      </w:hyperlink>
      <w:r>
        <w:rPr>
          <w:rFonts w:ascii="Times New Roman" w:eastAsia="Times New Roman" w:hAnsi="Times New Roman" w:cs="Times New Roman"/>
          <w:color w:val="000000"/>
          <w:sz w:val="24"/>
          <w:szCs w:val="24"/>
        </w:rPr>
        <w:t xml:space="preserve"> </w:t>
      </w:r>
    </w:p>
    <w:p w:rsidR="003154A5" w:rsidRDefault="00F16B2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16B2B">
        <w:rPr>
          <w:rFonts w:ascii="Times New Roman" w:eastAsia="Times New Roman" w:hAnsi="Times New Roman" w:cs="Times New Roman"/>
          <w:color w:val="000000"/>
          <w:sz w:val="24"/>
          <w:szCs w:val="24"/>
        </w:rPr>
        <w:t xml:space="preserve">Thompson, A. K. (2003). Fruit and Vegetables: Harvesting, Handling and Storage. Blackwell Publishing. </w:t>
      </w:r>
      <w:hyperlink r:id="rId48" w:history="1">
        <w:r w:rsidRPr="003F5441">
          <w:rPr>
            <w:rStyle w:val="Hyperlink"/>
            <w:rFonts w:ascii="Times New Roman" w:eastAsia="Times New Roman" w:hAnsi="Times New Roman" w:cs="Times New Roman"/>
            <w:sz w:val="24"/>
            <w:szCs w:val="24"/>
          </w:rPr>
          <w:t>https://doi.org/10.1002/9780470995721</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Toth, R., </w:t>
      </w:r>
      <w:proofErr w:type="spellStart"/>
      <w:r>
        <w:rPr>
          <w:rFonts w:ascii="Times New Roman" w:eastAsia="Times New Roman" w:hAnsi="Times New Roman" w:cs="Times New Roman"/>
          <w:color w:val="000000"/>
          <w:sz w:val="24"/>
          <w:szCs w:val="24"/>
        </w:rPr>
        <w:t>Nosek</w:t>
      </w:r>
      <w:proofErr w:type="spellEnd"/>
      <w:r>
        <w:rPr>
          <w:rFonts w:ascii="Times New Roman" w:eastAsia="Times New Roman" w:hAnsi="Times New Roman" w:cs="Times New Roman"/>
          <w:color w:val="000000"/>
          <w:sz w:val="24"/>
          <w:szCs w:val="24"/>
        </w:rPr>
        <w:t xml:space="preserve">, J., Mora-Montes, H. M., et al. (2019). </w:t>
      </w:r>
      <w:r>
        <w:rPr>
          <w:rFonts w:ascii="Times New Roman" w:eastAsia="Times New Roman" w:hAnsi="Times New Roman" w:cs="Times New Roman"/>
          <w:i/>
          <w:iCs/>
          <w:color w:val="000000"/>
          <w:sz w:val="24"/>
          <w:szCs w:val="24"/>
        </w:rPr>
        <w:t xml:space="preserve">Candida </w:t>
      </w:r>
      <w:proofErr w:type="spellStart"/>
      <w:r>
        <w:rPr>
          <w:rFonts w:ascii="Times New Roman" w:eastAsia="Times New Roman" w:hAnsi="Times New Roman" w:cs="Times New Roman"/>
          <w:i/>
          <w:iCs/>
          <w:color w:val="000000"/>
          <w:sz w:val="24"/>
          <w:szCs w:val="24"/>
        </w:rPr>
        <w:t>parapsilosis</w:t>
      </w:r>
      <w:proofErr w:type="spellEnd"/>
      <w:r>
        <w:rPr>
          <w:rFonts w:ascii="Times New Roman" w:eastAsia="Times New Roman" w:hAnsi="Times New Roman" w:cs="Times New Roman"/>
          <w:color w:val="000000"/>
          <w:sz w:val="24"/>
          <w:szCs w:val="24"/>
        </w:rPr>
        <w:t xml:space="preserve">: From genes to virulence mechanisms. </w:t>
      </w:r>
      <w:r>
        <w:rPr>
          <w:rFonts w:ascii="Times New Roman" w:eastAsia="Times New Roman" w:hAnsi="Times New Roman" w:cs="Times New Roman"/>
          <w:i/>
          <w:iCs/>
          <w:color w:val="000000"/>
          <w:sz w:val="24"/>
          <w:szCs w:val="24"/>
        </w:rPr>
        <w:t>Journal of Fungi, 5</w:t>
      </w:r>
      <w:r>
        <w:rPr>
          <w:rFonts w:ascii="Times New Roman" w:eastAsia="Times New Roman" w:hAnsi="Times New Roman" w:cs="Times New Roman"/>
          <w:color w:val="000000"/>
          <w:sz w:val="24"/>
          <w:szCs w:val="24"/>
        </w:rPr>
        <w:t>(4), 87.</w:t>
      </w:r>
    </w:p>
    <w:p w:rsidR="003154A5" w:rsidRDefault="004A7E31">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roofErr w:type="spellStart"/>
      <w:r w:rsidRPr="004A7E31">
        <w:rPr>
          <w:rFonts w:ascii="Times New Roman" w:eastAsia="Times New Roman" w:hAnsi="Times New Roman" w:cs="Times New Roman"/>
          <w:color w:val="000000"/>
          <w:sz w:val="24"/>
          <w:szCs w:val="24"/>
        </w:rPr>
        <w:t>Tournas</w:t>
      </w:r>
      <w:proofErr w:type="spellEnd"/>
      <w:r w:rsidRPr="004A7E31">
        <w:rPr>
          <w:rFonts w:ascii="Times New Roman" w:eastAsia="Times New Roman" w:hAnsi="Times New Roman" w:cs="Times New Roman"/>
          <w:color w:val="000000"/>
          <w:sz w:val="24"/>
          <w:szCs w:val="24"/>
        </w:rPr>
        <w:t xml:space="preserve">, V. H., &amp; </w:t>
      </w:r>
      <w:proofErr w:type="spellStart"/>
      <w:r w:rsidRPr="004A7E31">
        <w:rPr>
          <w:rFonts w:ascii="Times New Roman" w:eastAsia="Times New Roman" w:hAnsi="Times New Roman" w:cs="Times New Roman"/>
          <w:color w:val="000000"/>
          <w:sz w:val="24"/>
          <w:szCs w:val="24"/>
        </w:rPr>
        <w:t>Katsoudas</w:t>
      </w:r>
      <w:proofErr w:type="spellEnd"/>
      <w:r w:rsidRPr="004A7E31">
        <w:rPr>
          <w:rFonts w:ascii="Times New Roman" w:eastAsia="Times New Roman" w:hAnsi="Times New Roman" w:cs="Times New Roman"/>
          <w:color w:val="000000"/>
          <w:sz w:val="24"/>
          <w:szCs w:val="24"/>
        </w:rPr>
        <w:t xml:space="preserve">, E. (2005). </w:t>
      </w:r>
      <w:proofErr w:type="spellStart"/>
      <w:r w:rsidRPr="004A7E31">
        <w:rPr>
          <w:rFonts w:ascii="Times New Roman" w:eastAsia="Times New Roman" w:hAnsi="Times New Roman" w:cs="Times New Roman"/>
          <w:color w:val="000000"/>
          <w:sz w:val="24"/>
          <w:szCs w:val="24"/>
        </w:rPr>
        <w:t>Mould</w:t>
      </w:r>
      <w:proofErr w:type="spellEnd"/>
      <w:r w:rsidRPr="004A7E31">
        <w:rPr>
          <w:rFonts w:ascii="Times New Roman" w:eastAsia="Times New Roman" w:hAnsi="Times New Roman" w:cs="Times New Roman"/>
          <w:color w:val="000000"/>
          <w:sz w:val="24"/>
          <w:szCs w:val="24"/>
        </w:rPr>
        <w:t xml:space="preserve"> and yeast flora in fresh berries, grapes and citrus fruits. International Journal of Food Microbiology, 105(1), 11–17. </w:t>
      </w:r>
      <w:hyperlink r:id="rId49" w:history="1">
        <w:r w:rsidRPr="003F5441">
          <w:rPr>
            <w:rStyle w:val="Hyperlink"/>
            <w:rFonts w:ascii="Times New Roman" w:eastAsia="Times New Roman" w:hAnsi="Times New Roman" w:cs="Times New Roman"/>
            <w:sz w:val="24"/>
            <w:szCs w:val="24"/>
          </w:rPr>
          <w:t>https://doi.org/10.1016/j.ijfoodmicro.2005.05.002</w:t>
        </w:r>
      </w:hyperlink>
      <w:r>
        <w:rPr>
          <w:rFonts w:ascii="Times New Roman" w:eastAsia="Times New Roman" w:hAnsi="Times New Roman" w:cs="Times New Roman"/>
          <w:color w:val="000000"/>
          <w:sz w:val="24"/>
          <w:szCs w:val="24"/>
        </w:rPr>
        <w:t xml:space="preserve"> </w:t>
      </w:r>
    </w:p>
    <w:p w:rsidR="003154A5" w:rsidRDefault="003154A5">
      <w:pPr>
        <w:spacing w:line="240" w:lineRule="auto"/>
      </w:pPr>
    </w:p>
    <w:sectPr w:rsidR="003154A5">
      <w:pgSz w:w="11909" w:h="16834"/>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6153" w:rsidRDefault="003D6153">
      <w:pPr>
        <w:spacing w:after="0" w:line="240" w:lineRule="auto"/>
      </w:pPr>
      <w:r>
        <w:separator/>
      </w:r>
    </w:p>
  </w:endnote>
  <w:endnote w:type="continuationSeparator" w:id="0">
    <w:p w:rsidR="003D6153" w:rsidRDefault="003D6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4E6590A3-06B8-483F-B56E-563BDED48865}"/>
    <w:embedBold r:id="rId2" w:fontKey="{04475866-977C-4820-8C49-BF9E0B6A6FA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F5D820A-5A6C-43E6-A01E-C48DCFCB4A52}"/>
  </w:font>
  <w:font w:name="Cambria">
    <w:panose1 w:val="02040503050406030204"/>
    <w:charset w:val="00"/>
    <w:family w:val="roman"/>
    <w:pitch w:val="variable"/>
    <w:sig w:usb0="E00006FF" w:usb1="420024FF" w:usb2="02000000" w:usb3="00000000" w:csb0="0000019F" w:csb1="00000000"/>
    <w:embedRegular r:id="rId4" w:fontKey="{8084381B-5BA5-4A93-A437-11F4E8E74E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C2A" w:rsidRDefault="00A96C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4A5" w:rsidRDefault="0057720C">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66ADD">
      <w:rPr>
        <w:noProof/>
        <w:color w:val="000000"/>
      </w:rPr>
      <w:t>1</w:t>
    </w:r>
    <w:r>
      <w:rPr>
        <w:color w:val="000000"/>
      </w:rPr>
      <w:fldChar w:fldCharType="end"/>
    </w:r>
  </w:p>
  <w:p w:rsidR="003154A5" w:rsidRDefault="003154A5">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C2A" w:rsidRDefault="00A96C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6153" w:rsidRDefault="003D6153">
      <w:pPr>
        <w:spacing w:after="0" w:line="240" w:lineRule="auto"/>
      </w:pPr>
      <w:r>
        <w:separator/>
      </w:r>
    </w:p>
  </w:footnote>
  <w:footnote w:type="continuationSeparator" w:id="0">
    <w:p w:rsidR="003D6153" w:rsidRDefault="003D61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C2A" w:rsidRDefault="00A96C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6621704" o:spid="_x0000_s2050" type="#_x0000_t136" style="position:absolute;margin-left:0;margin-top:0;width:527.4pt;height:98.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C2A" w:rsidRDefault="00A96C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6621705" o:spid="_x0000_s2051" type="#_x0000_t136" style="position:absolute;margin-left:0;margin-top:0;width:527.4pt;height:98.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C2A" w:rsidRDefault="00A96C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6621703" o:spid="_x0000_s2049" type="#_x0000_t136" style="position:absolute;margin-left:0;margin-top:0;width:527.4pt;height:98.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93C39"/>
    <w:multiLevelType w:val="multilevel"/>
    <w:tmpl w:val="40DA62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4A5"/>
    <w:rsid w:val="000C1203"/>
    <w:rsid w:val="000F54B1"/>
    <w:rsid w:val="000F75C0"/>
    <w:rsid w:val="00150665"/>
    <w:rsid w:val="00152A72"/>
    <w:rsid w:val="00167B32"/>
    <w:rsid w:val="00172832"/>
    <w:rsid w:val="001D01C7"/>
    <w:rsid w:val="001F7139"/>
    <w:rsid w:val="0021368B"/>
    <w:rsid w:val="002922B8"/>
    <w:rsid w:val="003154A5"/>
    <w:rsid w:val="00356993"/>
    <w:rsid w:val="00366ADD"/>
    <w:rsid w:val="003D6153"/>
    <w:rsid w:val="00401988"/>
    <w:rsid w:val="00433904"/>
    <w:rsid w:val="004A61D3"/>
    <w:rsid w:val="004A7E31"/>
    <w:rsid w:val="004F6A68"/>
    <w:rsid w:val="00557567"/>
    <w:rsid w:val="0057720C"/>
    <w:rsid w:val="005D1117"/>
    <w:rsid w:val="00602AD3"/>
    <w:rsid w:val="00676612"/>
    <w:rsid w:val="00677145"/>
    <w:rsid w:val="00734B24"/>
    <w:rsid w:val="0075047D"/>
    <w:rsid w:val="00810DC1"/>
    <w:rsid w:val="00843329"/>
    <w:rsid w:val="008F5BA8"/>
    <w:rsid w:val="009454E5"/>
    <w:rsid w:val="00966F1C"/>
    <w:rsid w:val="009C01BA"/>
    <w:rsid w:val="00A14CD6"/>
    <w:rsid w:val="00A32946"/>
    <w:rsid w:val="00A96C2A"/>
    <w:rsid w:val="00AE5893"/>
    <w:rsid w:val="00B03BBE"/>
    <w:rsid w:val="00BD5561"/>
    <w:rsid w:val="00BE1543"/>
    <w:rsid w:val="00BE2CDA"/>
    <w:rsid w:val="00D36D3B"/>
    <w:rsid w:val="00D750F6"/>
    <w:rsid w:val="00E31A1B"/>
    <w:rsid w:val="00F16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BB9897"/>
  <w15:docId w15:val="{D4B0A37D-7CD2-47BB-9960-6DE418894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a">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366ADD"/>
    <w:rPr>
      <w:color w:val="0000FF" w:themeColor="hyperlink"/>
      <w:u w:val="single"/>
    </w:rPr>
  </w:style>
  <w:style w:type="character" w:styleId="UnresolvedMention">
    <w:name w:val="Unresolved Mention"/>
    <w:basedOn w:val="DefaultParagraphFont"/>
    <w:uiPriority w:val="99"/>
    <w:semiHidden/>
    <w:unhideWhenUsed/>
    <w:rsid w:val="00366ADD"/>
    <w:rPr>
      <w:color w:val="605E5C"/>
      <w:shd w:val="clear" w:color="auto" w:fill="E1DFDD"/>
    </w:rPr>
  </w:style>
  <w:style w:type="paragraph" w:styleId="Header">
    <w:name w:val="header"/>
    <w:basedOn w:val="Normal"/>
    <w:link w:val="HeaderChar"/>
    <w:uiPriority w:val="99"/>
    <w:unhideWhenUsed/>
    <w:rsid w:val="00A96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C2A"/>
  </w:style>
  <w:style w:type="paragraph" w:styleId="Footer">
    <w:name w:val="footer"/>
    <w:basedOn w:val="Normal"/>
    <w:link w:val="FooterChar"/>
    <w:uiPriority w:val="99"/>
    <w:unhideWhenUsed/>
    <w:rsid w:val="00A96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1016/j.fm.2024.104643" TargetMode="External"/><Relationship Id="rId26" Type="http://schemas.openxmlformats.org/officeDocument/2006/relationships/hyperlink" Target="https://doi.org/10.4060/CA6030EN" TargetMode="External"/><Relationship Id="rId39" Type="http://schemas.openxmlformats.org/officeDocument/2006/relationships/hyperlink" Target="https://doi.org/10.1002/yea.3208" TargetMode="External"/><Relationship Id="rId21" Type="http://schemas.openxmlformats.org/officeDocument/2006/relationships/hyperlink" Target="https://doi.org/10.1534/genetics.111.127456" TargetMode="External"/><Relationship Id="rId34" Type="http://schemas.openxmlformats.org/officeDocument/2006/relationships/hyperlink" Target="https://doi.org/10.1007/s12275-016-5514-0" TargetMode="External"/><Relationship Id="rId42" Type="http://schemas.openxmlformats.org/officeDocument/2006/relationships/hyperlink" Target="https://doi.org/10.3389/fmicb.2015.00905" TargetMode="External"/><Relationship Id="rId47" Type="http://schemas.openxmlformats.org/officeDocument/2006/relationships/hyperlink" Target="https://doi.org/10.1038/nrmicro2636" TargetMode="External"/><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ambridge.org/core/journals/mycological-research/article/identifying-yeasts-yeasts-characteristics-and-identification-3rd-edn-by-j-a-barnett-r-w-payne-and-d-yarrow-photomicrographs-by-linda-barnett-august-2000-cambridge-university-press-cambridge-uk-pp-ix1139-figs-1350-isbn-0-521-57396-3-price-us-320/11111111111111111111111111111111" TargetMode="External"/><Relationship Id="rId29" Type="http://schemas.openxmlformats.org/officeDocument/2006/relationships/hyperlink" Target="https://doi.org/10.1016/j.ijfoodmicro.2016.05.004" TargetMode="External"/><Relationship Id="rId11" Type="http://schemas.openxmlformats.org/officeDocument/2006/relationships/header" Target="header3.xml"/><Relationship Id="rId24" Type="http://schemas.openxmlformats.org/officeDocument/2006/relationships/hyperlink" Target="https://doi.org/10.1111/j.1365-2672.1990.tb02566.x" TargetMode="External"/><Relationship Id="rId32" Type="http://schemas.openxmlformats.org/officeDocument/2006/relationships/hyperlink" Target="https://www.grandviewresearch.com/industry-analysis/bread-bakery-products-market" TargetMode="External"/><Relationship Id="rId37" Type="http://schemas.openxmlformats.org/officeDocument/2006/relationships/hyperlink" Target="https://doi.org/10.1155/2017/1925820" TargetMode="External"/><Relationship Id="rId40" Type="http://schemas.openxmlformats.org/officeDocument/2006/relationships/hyperlink" Target="https://doi.org/10.1556/1886.2016.00035" TargetMode="External"/><Relationship Id="rId45" Type="http://schemas.openxmlformats.org/officeDocument/2006/relationships/hyperlink" Target="https://doi.org/10.1002/jsfa.7562" TargetMode="External"/><Relationship Id="rId5" Type="http://schemas.openxmlformats.org/officeDocument/2006/relationships/footnotes" Target="footnotes.xml"/><Relationship Id="rId15" Type="http://schemas.openxmlformats.org/officeDocument/2006/relationships/hyperlink" Target="https://doi.org/10.1073/pnas.1801071115" TargetMode="External"/><Relationship Id="rId23" Type="http://schemas.openxmlformats.org/officeDocument/2006/relationships/hyperlink" Target="https://doi.org/10.1086/497832" TargetMode="External"/><Relationship Id="rId28" Type="http://schemas.openxmlformats.org/officeDocument/2006/relationships/hyperlink" Target="https://doi.org/10.1093/femsre/fuz015" TargetMode="External"/><Relationship Id="rId36" Type="http://schemas.openxmlformats.org/officeDocument/2006/relationships/hyperlink" Target="https://www.ajol.info/index.php/aujst" TargetMode="External"/><Relationship Id="rId49" Type="http://schemas.openxmlformats.org/officeDocument/2006/relationships/hyperlink" Target="https://doi.org/10.1016/j.ijfoodmicro.2005.05.002" TargetMode="External"/><Relationship Id="rId10" Type="http://schemas.openxmlformats.org/officeDocument/2006/relationships/footer" Target="footer2.xml"/><Relationship Id="rId19" Type="http://schemas.openxmlformats.org/officeDocument/2006/relationships/hyperlink" Target="https://doi.org/10.3389/fmicb.2016.00642" TargetMode="External"/><Relationship Id="rId31" Type="http://schemas.openxmlformats.org/officeDocument/2006/relationships/hyperlink" Target="https://doi.org/10.1002/yea.3047" TargetMode="External"/><Relationship Id="rId44" Type="http://schemas.openxmlformats.org/officeDocument/2006/relationships/hyperlink" Target="https://www.refed.com/downloads/ReFED_Report_2016.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1002/jib.362" TargetMode="External"/><Relationship Id="rId27" Type="http://schemas.openxmlformats.org/officeDocument/2006/relationships/hyperlink" Target="https://www.ncbi.nlm.nih.gov/nlmcatalog/101290000" TargetMode="External"/><Relationship Id="rId30" Type="http://schemas.openxmlformats.org/officeDocument/2006/relationships/hyperlink" Target="https://doi.org/10.1111/j.1365-2672.2012.05243.x" TargetMode="External"/><Relationship Id="rId35" Type="http://schemas.openxmlformats.org/officeDocument/2006/relationships/hyperlink" Target="https://doi.org/10.1201/b12055" TargetMode="External"/><Relationship Id="rId43" Type="http://schemas.openxmlformats.org/officeDocument/2006/relationships/hyperlink" Target="https://doi.org/10.1002/1097-0061(20000615)16:8%3c675::AID-YEA585%3e3.0.CO;2-B" TargetMode="External"/><Relationship Id="rId48" Type="http://schemas.openxmlformats.org/officeDocument/2006/relationships/hyperlink" Target="https://doi.org/10.1002/9780470995721" TargetMode="External"/><Relationship Id="rId8" Type="http://schemas.openxmlformats.org/officeDocument/2006/relationships/header" Target="head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oi.org/10.1016/j.lwt.2012.08.019" TargetMode="External"/><Relationship Id="rId25" Type="http://schemas.openxmlformats.org/officeDocument/2006/relationships/hyperlink" Target="https://doi.org/10.1016/s0168-1605(03)00245-9" TargetMode="External"/><Relationship Id="rId33" Type="http://schemas.openxmlformats.org/officeDocument/2006/relationships/hyperlink" Target="https://ijmaas.com/" TargetMode="External"/><Relationship Id="rId38" Type="http://schemas.openxmlformats.org/officeDocument/2006/relationships/hyperlink" Target="https://www.elsevier.com/books/the-yeasts/kurtzman/978-0-444-52149-1" TargetMode="External"/><Relationship Id="rId46" Type="http://schemas.openxmlformats.org/officeDocument/2006/relationships/hyperlink" Target="https://doi.org/10.1186/1475-2859-11-40" TargetMode="External"/><Relationship Id="rId20" Type="http://schemas.openxmlformats.org/officeDocument/2006/relationships/hyperlink" Target="https://doi.org/10.1111/j.1567-1364.2009.00579.x" TargetMode="External"/><Relationship Id="rId41" Type="http://schemas.openxmlformats.org/officeDocument/2006/relationships/hyperlink" Target="https://doi.org/10.5897/AJB2005.000-3053"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28</Pages>
  <Words>11014</Words>
  <Characters>62780</Characters>
  <Application>Microsoft Office Word</Application>
  <DocSecurity>0</DocSecurity>
  <Lines>523</Lines>
  <Paragraphs>147</Paragraphs>
  <ScaleCrop>false</ScaleCrop>
  <Company/>
  <LinksUpToDate>false</LinksUpToDate>
  <CharactersWithSpaces>73647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52</cp:revision>
  <dcterms:created xsi:type="dcterms:W3CDTF">2025-11-11T04:26:00Z</dcterms:created>
  <dcterms:modified xsi:type="dcterms:W3CDTF">2026-01-03T12:50:00Z</dcterms:modified>
</cp:coreProperties>
</file>