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4C247" w14:textId="48CE4279" w:rsidR="00E15573" w:rsidRPr="00D869AE" w:rsidRDefault="00FB4DC4" w:rsidP="001A4629">
      <w:pPr>
        <w:jc w:val="center"/>
        <w:rPr>
          <w:rFonts w:ascii="Times New Roman" w:hAnsi="Times New Roman" w:cs="Times New Roman"/>
          <w:b/>
          <w:sz w:val="28"/>
          <w:szCs w:val="28"/>
        </w:rPr>
      </w:pPr>
      <w:r w:rsidRPr="00D869AE">
        <w:rPr>
          <w:rFonts w:ascii="Times New Roman" w:hAnsi="Times New Roman" w:cs="Times New Roman"/>
          <w:b/>
          <w:sz w:val="28"/>
          <w:szCs w:val="28"/>
        </w:rPr>
        <w:t>Chitosan-Magnetite-</w:t>
      </w:r>
      <w:r w:rsidR="00440B75" w:rsidRPr="00D869AE">
        <w:rPr>
          <w:rFonts w:ascii="Times New Roman" w:hAnsi="Times New Roman" w:cs="Times New Roman"/>
          <w:b/>
          <w:sz w:val="28"/>
          <w:szCs w:val="28"/>
        </w:rPr>
        <w:t>RGO Nanohybrids for Next Gen Super capacitors</w:t>
      </w:r>
    </w:p>
    <w:p w14:paraId="2C72360B" w14:textId="5E59970F" w:rsidR="00216652" w:rsidRDefault="00216652" w:rsidP="001A4629">
      <w:pPr>
        <w:spacing w:after="0" w:line="240" w:lineRule="auto"/>
        <w:jc w:val="center"/>
        <w:rPr>
          <w:rFonts w:ascii="Times New Roman" w:hAnsi="Times New Roman" w:cs="Times New Roman"/>
          <w:b/>
          <w:sz w:val="20"/>
          <w:szCs w:val="20"/>
        </w:rPr>
      </w:pPr>
    </w:p>
    <w:p w14:paraId="2E050825" w14:textId="77777777" w:rsidR="006074E3" w:rsidRPr="001A4629" w:rsidRDefault="006074E3" w:rsidP="001A4629">
      <w:pPr>
        <w:spacing w:after="0" w:line="240" w:lineRule="auto"/>
        <w:jc w:val="center"/>
        <w:rPr>
          <w:rFonts w:ascii="Times New Roman" w:hAnsi="Times New Roman" w:cs="Times New Roman"/>
          <w:b/>
          <w:sz w:val="20"/>
          <w:szCs w:val="20"/>
        </w:rPr>
      </w:pPr>
      <w:bookmarkStart w:id="0" w:name="_GoBack"/>
      <w:bookmarkEnd w:id="0"/>
    </w:p>
    <w:p w14:paraId="17645ADB" w14:textId="76F009CA" w:rsidR="00EF20BE" w:rsidRDefault="00EF20BE" w:rsidP="001A4629">
      <w:pPr>
        <w:ind w:right="4329"/>
        <w:jc w:val="center"/>
        <w:rPr>
          <w:b/>
          <w:sz w:val="28"/>
        </w:rPr>
      </w:pPr>
    </w:p>
    <w:p w14:paraId="78F4C2FB" w14:textId="73562B2D" w:rsidR="008A7597" w:rsidRPr="00955265" w:rsidRDefault="00353B71" w:rsidP="00955265">
      <w:pPr>
        <w:ind w:right="4329"/>
        <w:jc w:val="both"/>
        <w:rPr>
          <w:rFonts w:ascii="Times New Roman" w:hAnsi="Times New Roman" w:cs="Times New Roman"/>
          <w:b/>
          <w:sz w:val="24"/>
          <w:szCs w:val="24"/>
        </w:rPr>
      </w:pPr>
      <w:r w:rsidRPr="00955265">
        <w:rPr>
          <w:rFonts w:ascii="Times New Roman" w:hAnsi="Times New Roman" w:cs="Times New Roman"/>
          <w:b/>
          <w:sz w:val="24"/>
          <w:szCs w:val="24"/>
        </w:rPr>
        <w:t>ABSTRACT</w:t>
      </w:r>
    </w:p>
    <w:p w14:paraId="78F4C326" w14:textId="7A9B9C78" w:rsidR="008A7597" w:rsidRPr="00955265" w:rsidRDefault="00353B71" w:rsidP="00955265">
      <w:pPr>
        <w:ind w:firstLine="720"/>
        <w:jc w:val="both"/>
        <w:rPr>
          <w:rFonts w:ascii="Times New Roman" w:hAnsi="Times New Roman" w:cs="Times New Roman"/>
          <w:sz w:val="24"/>
          <w:szCs w:val="24"/>
        </w:rPr>
      </w:pPr>
      <w:r w:rsidRPr="00955265">
        <w:rPr>
          <w:rFonts w:ascii="Times New Roman" w:hAnsi="Times New Roman" w:cs="Times New Roman"/>
          <w:sz w:val="24"/>
          <w:szCs w:val="24"/>
        </w:rPr>
        <w:t xml:space="preserve">This study focuses on the development of a chitosan-coated </w:t>
      </w:r>
      <w:proofErr w:type="spellStart"/>
      <w:r w:rsidRPr="00955265">
        <w:rPr>
          <w:rFonts w:ascii="Times New Roman" w:hAnsi="Times New Roman" w:cs="Times New Roman"/>
          <w:sz w:val="24"/>
          <w:szCs w:val="24"/>
        </w:rPr>
        <w:t>Fe₃O</w:t>
      </w:r>
      <w:proofErr w:type="spellEnd"/>
      <w:r w:rsidRPr="00955265">
        <w:rPr>
          <w:rFonts w:ascii="Times New Roman" w:hAnsi="Times New Roman" w:cs="Times New Roman"/>
          <w:sz w:val="24"/>
          <w:szCs w:val="24"/>
        </w:rPr>
        <w:t>₄/reduced graphene oxide (</w:t>
      </w:r>
      <w:proofErr w:type="spellStart"/>
      <w:r w:rsidRPr="00955265">
        <w:rPr>
          <w:rFonts w:ascii="Times New Roman" w:hAnsi="Times New Roman" w:cs="Times New Roman"/>
          <w:sz w:val="24"/>
          <w:szCs w:val="24"/>
        </w:rPr>
        <w:t>rGO</w:t>
      </w:r>
      <w:proofErr w:type="spellEnd"/>
      <w:r w:rsidRPr="00955265">
        <w:rPr>
          <w:rFonts w:ascii="Times New Roman" w:hAnsi="Times New Roman" w:cs="Times New Roman"/>
          <w:sz w:val="24"/>
          <w:szCs w:val="24"/>
        </w:rPr>
        <w:t xml:space="preserve">) composite as an eco-friendly electrode material for supercapacitors. Chitosan acts as a biopolymer binder and stabilizer, improving the dispersion and conductivity of </w:t>
      </w:r>
      <w:proofErr w:type="spellStart"/>
      <w:r w:rsidRPr="00955265">
        <w:rPr>
          <w:rFonts w:ascii="Times New Roman" w:hAnsi="Times New Roman" w:cs="Times New Roman"/>
          <w:sz w:val="24"/>
          <w:szCs w:val="24"/>
        </w:rPr>
        <w:t>Fe₃O</w:t>
      </w:r>
      <w:proofErr w:type="spellEnd"/>
      <w:r w:rsidRPr="00955265">
        <w:rPr>
          <w:rFonts w:ascii="Times New Roman" w:hAnsi="Times New Roman" w:cs="Times New Roman"/>
          <w:sz w:val="24"/>
          <w:szCs w:val="24"/>
        </w:rPr>
        <w:t xml:space="preserve">₄ on </w:t>
      </w:r>
      <w:proofErr w:type="spellStart"/>
      <w:r w:rsidRPr="00955265">
        <w:rPr>
          <w:rFonts w:ascii="Times New Roman" w:hAnsi="Times New Roman" w:cs="Times New Roman"/>
          <w:sz w:val="24"/>
          <w:szCs w:val="24"/>
        </w:rPr>
        <w:t>rGO</w:t>
      </w:r>
      <w:proofErr w:type="spellEnd"/>
      <w:r w:rsidRPr="00955265">
        <w:rPr>
          <w:rFonts w:ascii="Times New Roman" w:hAnsi="Times New Roman" w:cs="Times New Roman"/>
          <w:sz w:val="24"/>
          <w:szCs w:val="24"/>
        </w:rPr>
        <w:t>. The composite was synthesized via a simple solution-based method and characterized using FTIR, XRD, SEM, and Raman spectroscopy. Electrochemical tests (CV, GCD, EIS) confirmed enhanced capacitance, good cycle stability, and low resistance. The results highlight the potential of chitosan–</w:t>
      </w:r>
      <w:proofErr w:type="spellStart"/>
      <w:r w:rsidRPr="00955265">
        <w:rPr>
          <w:rFonts w:ascii="Times New Roman" w:hAnsi="Times New Roman" w:cs="Times New Roman"/>
          <w:sz w:val="24"/>
          <w:szCs w:val="24"/>
        </w:rPr>
        <w:t>Fe₃O</w:t>
      </w:r>
      <w:proofErr w:type="spellEnd"/>
      <w:r w:rsidRPr="00955265">
        <w:rPr>
          <w:rFonts w:ascii="Times New Roman" w:hAnsi="Times New Roman" w:cs="Times New Roman"/>
          <w:sz w:val="24"/>
          <w:szCs w:val="24"/>
        </w:rPr>
        <w:t>₄–</w:t>
      </w:r>
      <w:proofErr w:type="spellStart"/>
      <w:r w:rsidRPr="00955265">
        <w:rPr>
          <w:rFonts w:ascii="Times New Roman" w:hAnsi="Times New Roman" w:cs="Times New Roman"/>
          <w:sz w:val="24"/>
          <w:szCs w:val="24"/>
        </w:rPr>
        <w:t>rGO</w:t>
      </w:r>
      <w:proofErr w:type="spellEnd"/>
      <w:r w:rsidRPr="00955265">
        <w:rPr>
          <w:rFonts w:ascii="Times New Roman" w:hAnsi="Times New Roman" w:cs="Times New Roman"/>
          <w:sz w:val="24"/>
          <w:szCs w:val="24"/>
        </w:rPr>
        <w:t xml:space="preserve"> hybrids for sustainable energy storage applications.</w:t>
      </w:r>
    </w:p>
    <w:p w14:paraId="78F4C327" w14:textId="77777777" w:rsidR="008A7597" w:rsidRPr="00955265" w:rsidRDefault="008A7597" w:rsidP="00955265">
      <w:pPr>
        <w:jc w:val="both"/>
        <w:rPr>
          <w:rFonts w:ascii="Times New Roman" w:hAnsi="Times New Roman" w:cs="Times New Roman"/>
          <w:sz w:val="24"/>
          <w:szCs w:val="24"/>
        </w:rPr>
      </w:pPr>
      <w:r w:rsidRPr="00955265">
        <w:rPr>
          <w:rFonts w:ascii="Times New Roman" w:hAnsi="Times New Roman" w:cs="Times New Roman"/>
          <w:b/>
          <w:sz w:val="24"/>
          <w:szCs w:val="24"/>
        </w:rPr>
        <w:t>INTRODUCTION</w:t>
      </w:r>
    </w:p>
    <w:p w14:paraId="78F4C32A" w14:textId="29D6F38C" w:rsidR="008A7597" w:rsidRPr="00955265" w:rsidRDefault="008A7597" w:rsidP="00F64401">
      <w:pPr>
        <w:spacing w:before="100" w:beforeAutospacing="1" w:after="100" w:afterAutospacing="1" w:line="240" w:lineRule="auto"/>
        <w:ind w:firstLine="720"/>
        <w:jc w:val="both"/>
        <w:rPr>
          <w:rFonts w:ascii="Times New Roman" w:eastAsia="Times New Roman" w:hAnsi="Times New Roman" w:cs="Times New Roman"/>
          <w:sz w:val="24"/>
          <w:szCs w:val="24"/>
        </w:rPr>
      </w:pPr>
      <w:r w:rsidRPr="00955265">
        <w:rPr>
          <w:rFonts w:ascii="Times New Roman" w:eastAsia="Times New Roman" w:hAnsi="Times New Roman" w:cs="Times New Roman"/>
          <w:sz w:val="24"/>
          <w:szCs w:val="24"/>
        </w:rPr>
        <w:t>With the fast growth of technology in areas like portable electronics, electric vehicles, and renewable energy, there is a strong need for better and more reliable energy storage systems. Traditional batteries provide high energy storage but have problems such as slow charging and discharging, limited lifespan, and safety risks. Supercapacitors</w:t>
      </w:r>
      <w:r w:rsidR="00F64401">
        <w:rPr>
          <w:rFonts w:ascii="Times New Roman" w:eastAsia="Times New Roman" w:hAnsi="Times New Roman" w:cs="Times New Roman"/>
          <w:sz w:val="24"/>
          <w:szCs w:val="24"/>
        </w:rPr>
        <w:t xml:space="preserve"> </w:t>
      </w:r>
      <w:r w:rsidRPr="00955265">
        <w:rPr>
          <w:rFonts w:ascii="Times New Roman" w:eastAsia="Times New Roman" w:hAnsi="Times New Roman" w:cs="Times New Roman"/>
          <w:sz w:val="24"/>
          <w:szCs w:val="24"/>
        </w:rPr>
        <w:t>also known as ultracapacitors or electrochemical capacitors</w:t>
      </w:r>
      <w:r w:rsidR="00F64401">
        <w:rPr>
          <w:rFonts w:ascii="Times New Roman" w:eastAsia="Times New Roman" w:hAnsi="Times New Roman" w:cs="Times New Roman"/>
          <w:sz w:val="24"/>
          <w:szCs w:val="24"/>
        </w:rPr>
        <w:t xml:space="preserve"> </w:t>
      </w:r>
      <w:r w:rsidRPr="00955265">
        <w:rPr>
          <w:rFonts w:ascii="Times New Roman" w:eastAsia="Times New Roman" w:hAnsi="Times New Roman" w:cs="Times New Roman"/>
          <w:sz w:val="24"/>
          <w:szCs w:val="24"/>
        </w:rPr>
        <w:t xml:space="preserve">have become a promising solution. They fill the gap between regular capacitors and batteries </w:t>
      </w:r>
      <w:r w:rsidR="00F64401" w:rsidRPr="00955265">
        <w:rPr>
          <w:rFonts w:ascii="Times New Roman" w:eastAsia="Times New Roman" w:hAnsi="Times New Roman" w:cs="Times New Roman"/>
          <w:sz w:val="24"/>
          <w:szCs w:val="24"/>
        </w:rPr>
        <w:t xml:space="preserve">by </w:t>
      </w:r>
      <w:r w:rsidR="00F64401">
        <w:rPr>
          <w:rFonts w:ascii="Times New Roman" w:eastAsia="Times New Roman" w:hAnsi="Times New Roman" w:cs="Times New Roman"/>
          <w:sz w:val="24"/>
          <w:szCs w:val="24"/>
        </w:rPr>
        <w:t>offering</w:t>
      </w:r>
      <w:r w:rsidRPr="00955265">
        <w:rPr>
          <w:rFonts w:ascii="Times New Roman" w:eastAsia="Times New Roman" w:hAnsi="Times New Roman" w:cs="Times New Roman"/>
          <w:sz w:val="24"/>
          <w:szCs w:val="24"/>
        </w:rPr>
        <w:t xml:space="preserve"> both quick energy delivery and good storage ability.</w:t>
      </w:r>
      <w:r w:rsidR="00F64401">
        <w:rPr>
          <w:rFonts w:ascii="Times New Roman" w:eastAsia="Times New Roman" w:hAnsi="Times New Roman" w:cs="Times New Roman"/>
          <w:sz w:val="24"/>
          <w:szCs w:val="24"/>
        </w:rPr>
        <w:t xml:space="preserve"> </w:t>
      </w:r>
      <w:r w:rsidRPr="00955265">
        <w:rPr>
          <w:rFonts w:ascii="Times New Roman" w:eastAsia="Times New Roman" w:hAnsi="Times New Roman" w:cs="Times New Roman"/>
          <w:sz w:val="24"/>
          <w:szCs w:val="24"/>
        </w:rPr>
        <w:t xml:space="preserve">Super capacitors stand out because of their ability to deliver high power, charge and discharge quickly, work well in a wide range of temperatures, and last for a very long </w:t>
      </w:r>
      <w:proofErr w:type="spellStart"/>
      <w:proofErr w:type="gramStart"/>
      <w:r w:rsidRPr="00955265">
        <w:rPr>
          <w:rFonts w:ascii="Times New Roman" w:eastAsia="Times New Roman" w:hAnsi="Times New Roman" w:cs="Times New Roman"/>
          <w:sz w:val="24"/>
          <w:szCs w:val="24"/>
        </w:rPr>
        <w:t>time</w:t>
      </w:r>
      <w:r w:rsidR="00F64401">
        <w:rPr>
          <w:rFonts w:ascii="Times New Roman" w:eastAsia="Times New Roman" w:hAnsi="Times New Roman" w:cs="Times New Roman"/>
          <w:sz w:val="24"/>
          <w:szCs w:val="24"/>
        </w:rPr>
        <w:t>;</w:t>
      </w:r>
      <w:r w:rsidRPr="00955265">
        <w:rPr>
          <w:rFonts w:ascii="Times New Roman" w:eastAsia="Times New Roman" w:hAnsi="Times New Roman" w:cs="Times New Roman"/>
          <w:sz w:val="24"/>
          <w:szCs w:val="24"/>
        </w:rPr>
        <w:t>often</w:t>
      </w:r>
      <w:proofErr w:type="spellEnd"/>
      <w:proofErr w:type="gramEnd"/>
      <w:r w:rsidRPr="00955265">
        <w:rPr>
          <w:rFonts w:ascii="Times New Roman" w:eastAsia="Times New Roman" w:hAnsi="Times New Roman" w:cs="Times New Roman"/>
          <w:sz w:val="24"/>
          <w:szCs w:val="24"/>
        </w:rPr>
        <w:t xml:space="preserve"> more than one million charge-discharge cycles. These features make them especially useful in systems that need rapid energy flow, such as regenerative braking in hybrid vehicles, emergency backup power, and managing power fluctuations in renewable energy sources.</w:t>
      </w:r>
      <w:r w:rsidR="00F64401">
        <w:rPr>
          <w:rFonts w:ascii="Times New Roman" w:eastAsia="Times New Roman" w:hAnsi="Times New Roman" w:cs="Times New Roman"/>
          <w:sz w:val="24"/>
          <w:szCs w:val="24"/>
        </w:rPr>
        <w:t xml:space="preserve"> </w:t>
      </w:r>
      <w:r w:rsidRPr="00955265">
        <w:rPr>
          <w:rFonts w:ascii="Times New Roman" w:eastAsia="Times New Roman" w:hAnsi="Times New Roman" w:cs="Times New Roman"/>
          <w:sz w:val="24"/>
          <w:szCs w:val="24"/>
        </w:rPr>
        <w:t xml:space="preserve">Based on the nature of materials there are mainly three type of storage mechanism </w:t>
      </w:r>
      <w:r w:rsidR="00F64401" w:rsidRPr="00955265">
        <w:rPr>
          <w:rFonts w:ascii="Times New Roman" w:eastAsia="Times New Roman" w:hAnsi="Times New Roman" w:cs="Times New Roman"/>
          <w:sz w:val="24"/>
          <w:szCs w:val="24"/>
        </w:rPr>
        <w:t>i.e.,</w:t>
      </w:r>
      <w:r w:rsidRPr="00955265">
        <w:rPr>
          <w:rFonts w:ascii="Times New Roman" w:eastAsia="Times New Roman" w:hAnsi="Times New Roman" w:cs="Times New Roman"/>
          <w:sz w:val="24"/>
          <w:szCs w:val="24"/>
        </w:rPr>
        <w:t xml:space="preserve"> electrochemical double layer </w:t>
      </w:r>
      <w:r w:rsidR="00F64401" w:rsidRPr="00955265">
        <w:rPr>
          <w:rFonts w:ascii="Times New Roman" w:eastAsia="Times New Roman" w:hAnsi="Times New Roman" w:cs="Times New Roman"/>
          <w:sz w:val="24"/>
          <w:szCs w:val="24"/>
        </w:rPr>
        <w:t>capacitors (</w:t>
      </w:r>
      <w:r w:rsidRPr="00955265">
        <w:rPr>
          <w:rFonts w:ascii="Times New Roman" w:eastAsia="Times New Roman" w:hAnsi="Times New Roman" w:cs="Times New Roman"/>
          <w:sz w:val="24"/>
          <w:szCs w:val="24"/>
        </w:rPr>
        <w:t xml:space="preserve">EDLCs), pseudo </w:t>
      </w:r>
      <w:r w:rsidR="00F64401" w:rsidRPr="00955265">
        <w:rPr>
          <w:rFonts w:ascii="Times New Roman" w:eastAsia="Times New Roman" w:hAnsi="Times New Roman" w:cs="Times New Roman"/>
          <w:sz w:val="24"/>
          <w:szCs w:val="24"/>
        </w:rPr>
        <w:t>capacitors (</w:t>
      </w:r>
      <w:r w:rsidRPr="00955265">
        <w:rPr>
          <w:rFonts w:ascii="Times New Roman" w:eastAsia="Times New Roman" w:hAnsi="Times New Roman" w:cs="Times New Roman"/>
          <w:sz w:val="24"/>
          <w:szCs w:val="24"/>
        </w:rPr>
        <w:t xml:space="preserve">PCs), and hybrid super </w:t>
      </w:r>
      <w:proofErr w:type="gramStart"/>
      <w:r w:rsidRPr="00955265">
        <w:rPr>
          <w:rFonts w:ascii="Times New Roman" w:eastAsia="Times New Roman" w:hAnsi="Times New Roman" w:cs="Times New Roman"/>
          <w:sz w:val="24"/>
          <w:szCs w:val="24"/>
        </w:rPr>
        <w:t>capacitors.[</w:t>
      </w:r>
      <w:proofErr w:type="gramEnd"/>
      <w:r w:rsidRPr="00955265">
        <w:rPr>
          <w:rFonts w:ascii="Times New Roman" w:eastAsia="Times New Roman" w:hAnsi="Times New Roman" w:cs="Times New Roman"/>
          <w:sz w:val="24"/>
          <w:szCs w:val="24"/>
        </w:rPr>
        <w:t xml:space="preserve">1] Electrochemical double layer super capacitors </w:t>
      </w:r>
      <w:r w:rsidR="00F64401" w:rsidRPr="00955265">
        <w:rPr>
          <w:rFonts w:ascii="Times New Roman" w:eastAsia="Times New Roman" w:hAnsi="Times New Roman" w:cs="Times New Roman"/>
          <w:sz w:val="24"/>
          <w:szCs w:val="24"/>
        </w:rPr>
        <w:t>store</w:t>
      </w:r>
      <w:r w:rsidRPr="00955265">
        <w:rPr>
          <w:rFonts w:ascii="Times New Roman" w:eastAsia="Times New Roman" w:hAnsi="Times New Roman" w:cs="Times New Roman"/>
          <w:sz w:val="24"/>
          <w:szCs w:val="24"/>
        </w:rPr>
        <w:t xml:space="preserve"> energy by forming an electric double layer on the surface of an electrode, typically made of activated carbon, immersed in an electrolyte. On the other </w:t>
      </w:r>
      <w:r w:rsidR="00F64401" w:rsidRPr="00955265">
        <w:rPr>
          <w:rFonts w:ascii="Times New Roman" w:eastAsia="Times New Roman" w:hAnsi="Times New Roman" w:cs="Times New Roman"/>
          <w:sz w:val="24"/>
          <w:szCs w:val="24"/>
        </w:rPr>
        <w:t>hand,</w:t>
      </w:r>
      <w:r w:rsidRPr="00955265">
        <w:rPr>
          <w:rFonts w:ascii="Times New Roman" w:eastAsia="Times New Roman" w:hAnsi="Times New Roman" w:cs="Times New Roman"/>
          <w:sz w:val="24"/>
          <w:szCs w:val="24"/>
        </w:rPr>
        <w:t xml:space="preserve"> </w:t>
      </w:r>
      <w:proofErr w:type="spellStart"/>
      <w:r w:rsidRPr="00955265">
        <w:rPr>
          <w:rFonts w:ascii="Times New Roman" w:eastAsia="Times New Roman" w:hAnsi="Times New Roman" w:cs="Times New Roman"/>
          <w:sz w:val="24"/>
          <w:szCs w:val="24"/>
        </w:rPr>
        <w:t>psudocapacitors</w:t>
      </w:r>
      <w:proofErr w:type="spellEnd"/>
      <w:r w:rsidRPr="00955265">
        <w:rPr>
          <w:rFonts w:ascii="Times New Roman" w:eastAsia="Times New Roman" w:hAnsi="Times New Roman" w:cs="Times New Roman"/>
          <w:sz w:val="24"/>
          <w:szCs w:val="24"/>
        </w:rPr>
        <w:t xml:space="preserve"> use for fast redox reaction in materials like metal oxides (</w:t>
      </w:r>
      <w:r w:rsidR="00F64401">
        <w:rPr>
          <w:rFonts w:ascii="Times New Roman" w:eastAsia="Times New Roman" w:hAnsi="Times New Roman" w:cs="Times New Roman"/>
          <w:sz w:val="24"/>
          <w:szCs w:val="24"/>
        </w:rPr>
        <w:t>F</w:t>
      </w:r>
      <w:r w:rsidRPr="00955265">
        <w:rPr>
          <w:rFonts w:ascii="Times New Roman" w:eastAsia="Times New Roman" w:hAnsi="Times New Roman" w:cs="Times New Roman"/>
          <w:sz w:val="24"/>
          <w:szCs w:val="24"/>
        </w:rPr>
        <w:t>e</w:t>
      </w:r>
      <w:r w:rsidRPr="00F64401">
        <w:rPr>
          <w:rFonts w:ascii="Times New Roman" w:eastAsia="Times New Roman" w:hAnsi="Times New Roman" w:cs="Times New Roman"/>
          <w:sz w:val="24"/>
          <w:szCs w:val="24"/>
          <w:vertAlign w:val="subscript"/>
        </w:rPr>
        <w:t>3</w:t>
      </w:r>
      <w:r w:rsidR="00F64401">
        <w:rPr>
          <w:rFonts w:ascii="Times New Roman" w:eastAsia="Times New Roman" w:hAnsi="Times New Roman" w:cs="Times New Roman"/>
          <w:sz w:val="24"/>
          <w:szCs w:val="24"/>
        </w:rPr>
        <w:t>O</w:t>
      </w:r>
      <w:r w:rsidR="00F64401" w:rsidRPr="00F64401">
        <w:rPr>
          <w:rFonts w:ascii="Times New Roman" w:eastAsia="Times New Roman" w:hAnsi="Times New Roman" w:cs="Times New Roman"/>
          <w:sz w:val="24"/>
          <w:szCs w:val="24"/>
          <w:vertAlign w:val="subscript"/>
        </w:rPr>
        <w:t>4</w:t>
      </w:r>
      <w:r w:rsidR="00F64401" w:rsidRPr="00955265">
        <w:rPr>
          <w:rFonts w:ascii="Times New Roman" w:eastAsia="Times New Roman" w:hAnsi="Times New Roman" w:cs="Times New Roman"/>
          <w:sz w:val="24"/>
          <w:szCs w:val="24"/>
        </w:rPr>
        <w:t>, MnO</w:t>
      </w:r>
      <w:r w:rsidRPr="00F64401">
        <w:rPr>
          <w:rFonts w:ascii="Times New Roman" w:eastAsia="Times New Roman" w:hAnsi="Times New Roman" w:cs="Times New Roman"/>
          <w:sz w:val="24"/>
          <w:szCs w:val="24"/>
          <w:vertAlign w:val="subscript"/>
        </w:rPr>
        <w:t>2</w:t>
      </w:r>
      <w:r w:rsidR="00F64401" w:rsidRPr="00955265">
        <w:rPr>
          <w:rFonts w:ascii="Times New Roman" w:eastAsia="Times New Roman" w:hAnsi="Times New Roman" w:cs="Times New Roman"/>
          <w:sz w:val="24"/>
          <w:szCs w:val="24"/>
        </w:rPr>
        <w:t>) and</w:t>
      </w:r>
      <w:r w:rsidRPr="00955265">
        <w:rPr>
          <w:rFonts w:ascii="Times New Roman" w:eastAsia="Times New Roman" w:hAnsi="Times New Roman" w:cs="Times New Roman"/>
          <w:sz w:val="24"/>
          <w:szCs w:val="24"/>
        </w:rPr>
        <w:t xml:space="preserve"> conducting polymer which provide higher energy storage capacity. Hybrid super capacitors combine both mechanisms to achieve better overall performances.</w:t>
      </w:r>
    </w:p>
    <w:p w14:paraId="78F4C32B" w14:textId="6F610B21" w:rsidR="008A7597" w:rsidRPr="00955265" w:rsidRDefault="008A7597" w:rsidP="00955265">
      <w:pPr>
        <w:spacing w:before="100" w:beforeAutospacing="1" w:after="100" w:afterAutospacing="1" w:line="240" w:lineRule="auto"/>
        <w:ind w:firstLine="720"/>
        <w:jc w:val="both"/>
        <w:rPr>
          <w:rFonts w:ascii="Times New Roman" w:eastAsia="Times New Roman" w:hAnsi="Times New Roman" w:cs="Times New Roman"/>
          <w:sz w:val="24"/>
          <w:szCs w:val="24"/>
        </w:rPr>
      </w:pPr>
      <w:r w:rsidRPr="00955265">
        <w:rPr>
          <w:rFonts w:ascii="Times New Roman" w:eastAsia="Times New Roman" w:hAnsi="Times New Roman" w:cs="Times New Roman"/>
          <w:sz w:val="24"/>
          <w:szCs w:val="24"/>
        </w:rPr>
        <w:t xml:space="preserve">In recent years, researchers have been exploring nanostructure materials and composites to enhance charge storage and cyclic stability. Recently different types of iron doped metal oxides with highly electrochemical activity have been reported by various </w:t>
      </w:r>
      <w:r w:rsidR="00050F08" w:rsidRPr="00955265">
        <w:rPr>
          <w:rFonts w:ascii="Times New Roman" w:eastAsia="Times New Roman" w:hAnsi="Times New Roman" w:cs="Times New Roman"/>
          <w:sz w:val="24"/>
          <w:szCs w:val="24"/>
        </w:rPr>
        <w:t>technique such</w:t>
      </w:r>
      <w:r w:rsidRPr="00955265">
        <w:rPr>
          <w:rFonts w:ascii="Times New Roman" w:eastAsia="Times New Roman" w:hAnsi="Times New Roman" w:cs="Times New Roman"/>
          <w:sz w:val="24"/>
          <w:szCs w:val="24"/>
        </w:rPr>
        <w:t xml:space="preserve"> as chemical vapor deposition, chemical post treatment of grapheme oxide, plasma </w:t>
      </w:r>
      <w:r w:rsidR="00050F08" w:rsidRPr="00955265">
        <w:rPr>
          <w:rFonts w:ascii="Times New Roman" w:eastAsia="Times New Roman" w:hAnsi="Times New Roman" w:cs="Times New Roman"/>
          <w:sz w:val="24"/>
          <w:szCs w:val="24"/>
        </w:rPr>
        <w:t>modification [</w:t>
      </w:r>
      <w:r w:rsidRPr="00955265">
        <w:rPr>
          <w:rFonts w:ascii="Times New Roman" w:eastAsia="Times New Roman" w:hAnsi="Times New Roman" w:cs="Times New Roman"/>
          <w:sz w:val="24"/>
          <w:szCs w:val="24"/>
        </w:rPr>
        <w:t>2]. Among these iron-reduce graphene oxide (</w:t>
      </w:r>
      <w:r w:rsidR="005321A7">
        <w:rPr>
          <w:rFonts w:ascii="Times New Roman" w:eastAsia="Times New Roman" w:hAnsi="Times New Roman" w:cs="Times New Roman"/>
          <w:sz w:val="24"/>
          <w:szCs w:val="24"/>
        </w:rPr>
        <w:t>F</w:t>
      </w:r>
      <w:r w:rsidRPr="00955265">
        <w:rPr>
          <w:rFonts w:ascii="Times New Roman" w:eastAsia="Times New Roman" w:hAnsi="Times New Roman" w:cs="Times New Roman"/>
          <w:sz w:val="24"/>
          <w:szCs w:val="24"/>
        </w:rPr>
        <w:t>e-</w:t>
      </w:r>
      <w:proofErr w:type="spellStart"/>
      <w:r w:rsidRPr="00955265">
        <w:rPr>
          <w:rFonts w:ascii="Times New Roman" w:eastAsia="Times New Roman" w:hAnsi="Times New Roman" w:cs="Times New Roman"/>
          <w:sz w:val="24"/>
          <w:szCs w:val="24"/>
        </w:rPr>
        <w:t>rgo</w:t>
      </w:r>
      <w:proofErr w:type="spellEnd"/>
      <w:r w:rsidRPr="00955265">
        <w:rPr>
          <w:rFonts w:ascii="Times New Roman" w:eastAsia="Times New Roman" w:hAnsi="Times New Roman" w:cs="Times New Roman"/>
          <w:sz w:val="24"/>
          <w:szCs w:val="24"/>
        </w:rPr>
        <w:t xml:space="preserve">) composites have shown great potential due to their excellent conductivity, redox activity and mechanical strength. </w:t>
      </w:r>
    </w:p>
    <w:p w14:paraId="58BD804A" w14:textId="77777777" w:rsidR="006F556F" w:rsidRDefault="008A7597" w:rsidP="006F556F">
      <w:pPr>
        <w:pStyle w:val="NormalWeb"/>
        <w:ind w:firstLine="720"/>
        <w:jc w:val="both"/>
      </w:pPr>
      <w:r w:rsidRPr="00955265">
        <w:t xml:space="preserve">Chitosan is a natural polymer derived from chitin, commonly found in the shells of shrimp, crabs, craw fish and insects. Its structure is like a long chain made of repeating sugar </w:t>
      </w:r>
      <w:r w:rsidRPr="00955265">
        <w:lastRenderedPageBreak/>
        <w:t xml:space="preserve">units. These sugar units are called glucosamine and sometimes N-acetyl glucosamine. The special thing about chitosan is that it has </w:t>
      </w:r>
      <w:r w:rsidRPr="005321A7">
        <w:rPr>
          <w:rStyle w:val="Strong"/>
          <w:b w:val="0"/>
          <w:bCs w:val="0"/>
        </w:rPr>
        <w:t>amino groups (–NH₂)</w:t>
      </w:r>
      <w:r w:rsidRPr="005321A7">
        <w:rPr>
          <w:b/>
          <w:bCs/>
        </w:rPr>
        <w:t>,</w:t>
      </w:r>
      <w:r w:rsidRPr="00955265">
        <w:t xml:space="preserve"> which can easily bond with other materials like metals or nanoparticles.[3] These amino groups make chitosan different from other natural materials because they allow it to stick to surfaces, dissolve in acidic water, and form coatings, gels, or films. It is biodegradable, biocompatible, and contain functional groups (-</w:t>
      </w:r>
      <w:r w:rsidR="005321A7" w:rsidRPr="00955265">
        <w:t>OH, -</w:t>
      </w:r>
      <w:r w:rsidRPr="00955265">
        <w:t xml:space="preserve">NH2) that are chemically </w:t>
      </w:r>
      <w:r w:rsidR="005321A7" w:rsidRPr="00955265">
        <w:t xml:space="preserve">active. </w:t>
      </w:r>
      <w:r w:rsidR="005321A7">
        <w:t>I</w:t>
      </w:r>
      <w:r w:rsidRPr="00955265">
        <w:t xml:space="preserve">n chitosan </w:t>
      </w:r>
      <w:r w:rsidR="005321A7" w:rsidRPr="00955265">
        <w:t>the functional</w:t>
      </w:r>
      <w:r w:rsidRPr="00955265">
        <w:t xml:space="preserve"> group </w:t>
      </w:r>
      <w:r w:rsidR="005321A7" w:rsidRPr="00955265">
        <w:t>forms bonds</w:t>
      </w:r>
      <w:r w:rsidRPr="005321A7">
        <w:rPr>
          <w:rStyle w:val="Strong"/>
          <w:b w:val="0"/>
          <w:bCs w:val="0"/>
        </w:rPr>
        <w:t xml:space="preserve"> with </w:t>
      </w:r>
      <w:proofErr w:type="spellStart"/>
      <w:r w:rsidRPr="005321A7">
        <w:rPr>
          <w:rStyle w:val="Strong"/>
          <w:b w:val="0"/>
          <w:bCs w:val="0"/>
        </w:rPr>
        <w:t>Fe₃O</w:t>
      </w:r>
      <w:proofErr w:type="spellEnd"/>
      <w:r w:rsidRPr="005321A7">
        <w:rPr>
          <w:rStyle w:val="Strong"/>
          <w:b w:val="0"/>
          <w:bCs w:val="0"/>
        </w:rPr>
        <w:t xml:space="preserve">₄ and </w:t>
      </w:r>
      <w:proofErr w:type="spellStart"/>
      <w:r w:rsidRPr="005321A7">
        <w:rPr>
          <w:rStyle w:val="Strong"/>
          <w:b w:val="0"/>
          <w:bCs w:val="0"/>
        </w:rPr>
        <w:t>rGO</w:t>
      </w:r>
      <w:proofErr w:type="spellEnd"/>
      <w:r w:rsidRPr="00955265">
        <w:t xml:space="preserve">, helping </w:t>
      </w:r>
      <w:r w:rsidRPr="005321A7">
        <w:rPr>
          <w:bCs/>
        </w:rPr>
        <w:t xml:space="preserve">to </w:t>
      </w:r>
      <w:r w:rsidRPr="005321A7">
        <w:rPr>
          <w:rStyle w:val="Strong"/>
          <w:b w:val="0"/>
        </w:rPr>
        <w:t xml:space="preserve">spread </w:t>
      </w:r>
      <w:proofErr w:type="spellStart"/>
      <w:r w:rsidRPr="005321A7">
        <w:rPr>
          <w:rStyle w:val="Strong"/>
          <w:b w:val="0"/>
        </w:rPr>
        <w:t>Fe₃O</w:t>
      </w:r>
      <w:proofErr w:type="spellEnd"/>
      <w:r w:rsidRPr="005321A7">
        <w:rPr>
          <w:rStyle w:val="Strong"/>
          <w:b w:val="0"/>
        </w:rPr>
        <w:t>₄ evenly</w:t>
      </w:r>
      <w:r w:rsidRPr="00955265">
        <w:t xml:space="preserve"> over the graphene surface. [4</w:t>
      </w:r>
      <w:r w:rsidR="005321A7">
        <w:t>,5</w:t>
      </w:r>
      <w:r w:rsidRPr="00955265">
        <w:t>]</w:t>
      </w:r>
      <w:r w:rsidR="005321A7">
        <w:t xml:space="preserve">. </w:t>
      </w:r>
      <w:r w:rsidRPr="00955265">
        <w:t>This prevents clumping and increases the active surface area.</w:t>
      </w:r>
      <w:r w:rsidR="005321A7">
        <w:t xml:space="preserve"> </w:t>
      </w:r>
      <w:r w:rsidRPr="00955265">
        <w:t xml:space="preserve">Chitosan works like </w:t>
      </w:r>
      <w:r w:rsidRPr="005321A7">
        <w:rPr>
          <w:rStyle w:val="Strong"/>
          <w:b w:val="0"/>
          <w:bCs w:val="0"/>
        </w:rPr>
        <w:t>glue</w:t>
      </w:r>
      <w:r w:rsidRPr="00955265">
        <w:rPr>
          <w:b/>
        </w:rPr>
        <w:t>,</w:t>
      </w:r>
      <w:r w:rsidRPr="00955265">
        <w:t xml:space="preserve"> holding the </w:t>
      </w:r>
      <w:proofErr w:type="spellStart"/>
      <w:r w:rsidRPr="00955265">
        <w:t>Fe₃O</w:t>
      </w:r>
      <w:proofErr w:type="spellEnd"/>
      <w:r w:rsidRPr="00955265">
        <w:t xml:space="preserve">₄ and </w:t>
      </w:r>
      <w:proofErr w:type="spellStart"/>
      <w:r w:rsidRPr="00955265">
        <w:t>rGO</w:t>
      </w:r>
      <w:proofErr w:type="spellEnd"/>
      <w:r w:rsidRPr="00955265">
        <w:t xml:space="preserve"> together. It </w:t>
      </w:r>
      <w:r w:rsidRPr="005321A7">
        <w:rPr>
          <w:rStyle w:val="Strong"/>
          <w:b w:val="0"/>
          <w:bCs w:val="0"/>
        </w:rPr>
        <w:t>increases structural stability</w:t>
      </w:r>
      <w:r w:rsidRPr="00955265">
        <w:t xml:space="preserve"> during charge/discharge cycles, improving </w:t>
      </w:r>
      <w:r w:rsidRPr="005321A7">
        <w:rPr>
          <w:rStyle w:val="Strong"/>
          <w:b w:val="0"/>
          <w:bCs w:val="0"/>
        </w:rPr>
        <w:t>cycle life</w:t>
      </w:r>
      <w:r w:rsidRPr="00955265">
        <w:t xml:space="preserve">.  Chitosan </w:t>
      </w:r>
      <w:r w:rsidRPr="00955265">
        <w:rPr>
          <w:b/>
        </w:rPr>
        <w:t xml:space="preserve">is </w:t>
      </w:r>
      <w:r w:rsidRPr="005321A7">
        <w:rPr>
          <w:rStyle w:val="Strong"/>
          <w:b w:val="0"/>
          <w:bCs w:val="0"/>
        </w:rPr>
        <w:t>hydrophilic (water-attracting</w:t>
      </w:r>
      <w:r w:rsidRPr="00955265">
        <w:rPr>
          <w:rStyle w:val="Strong"/>
        </w:rPr>
        <w:t>)</w:t>
      </w:r>
      <w:r w:rsidRPr="00955265">
        <w:t xml:space="preserve"> and forms a </w:t>
      </w:r>
      <w:r w:rsidRPr="005321A7">
        <w:rPr>
          <w:rStyle w:val="Strong"/>
          <w:b w:val="0"/>
          <w:bCs w:val="0"/>
        </w:rPr>
        <w:t>porous layer</w:t>
      </w:r>
      <w:r w:rsidRPr="00955265">
        <w:t xml:space="preserve">, which allows the electrolyte to </w:t>
      </w:r>
      <w:r w:rsidRPr="005321A7">
        <w:rPr>
          <w:rStyle w:val="Strong"/>
          <w:b w:val="0"/>
          <w:bCs w:val="0"/>
        </w:rPr>
        <w:t>easily reach active sites</w:t>
      </w:r>
      <w:r w:rsidRPr="00955265">
        <w:t xml:space="preserve">. This helps in </w:t>
      </w:r>
      <w:r w:rsidRPr="005321A7">
        <w:rPr>
          <w:rStyle w:val="Strong"/>
          <w:b w:val="0"/>
          <w:bCs w:val="0"/>
        </w:rPr>
        <w:t>faster ion diffusion</w:t>
      </w:r>
      <w:r w:rsidRPr="00955265">
        <w:t xml:space="preserve"> and better </w:t>
      </w:r>
      <w:proofErr w:type="gramStart"/>
      <w:r w:rsidRPr="00955265">
        <w:t>capacitance.[</w:t>
      </w:r>
      <w:proofErr w:type="gramEnd"/>
      <w:r w:rsidRPr="00955265">
        <w:t xml:space="preserve">6] The optimal ratio of </w:t>
      </w:r>
      <w:proofErr w:type="spellStart"/>
      <w:r w:rsidRPr="00955265">
        <w:t>Fe₃O</w:t>
      </w:r>
      <w:proofErr w:type="spellEnd"/>
      <w:r w:rsidRPr="00955265">
        <w:t>₄:</w:t>
      </w:r>
      <w:proofErr w:type="spellStart"/>
      <w:r w:rsidRPr="00955265">
        <w:t>rGO</w:t>
      </w:r>
      <w:proofErr w:type="spellEnd"/>
      <w:r w:rsidRPr="00955265">
        <w:t xml:space="preserve">: chitosan was determined to be </w:t>
      </w:r>
      <w:r w:rsidRPr="005321A7">
        <w:rPr>
          <w:rStyle w:val="Strong"/>
          <w:b w:val="0"/>
          <w:bCs w:val="0"/>
        </w:rPr>
        <w:t>65:25:10 (by weight)</w:t>
      </w:r>
      <w:r w:rsidRPr="00955265">
        <w:t xml:space="preserve"> based on dispersion quality, electrochemical performance, and material stability. This composition strikes a critical balance between the high pseudo capacitive activity of </w:t>
      </w:r>
      <w:proofErr w:type="spellStart"/>
      <w:r w:rsidRPr="00955265">
        <w:t>Fe₃O</w:t>
      </w:r>
      <w:proofErr w:type="spellEnd"/>
      <w:r w:rsidRPr="00955265">
        <w:t xml:space="preserve">₄, the excellent electrical conductivity of </w:t>
      </w:r>
      <w:proofErr w:type="spellStart"/>
      <w:r w:rsidRPr="00955265">
        <w:t>rGO</w:t>
      </w:r>
      <w:proofErr w:type="spellEnd"/>
      <w:r w:rsidRPr="00955265">
        <w:t xml:space="preserve">, and the stabilizing, film-forming properties of chitosan. The </w:t>
      </w:r>
      <w:r w:rsidRPr="005321A7">
        <w:rPr>
          <w:rStyle w:val="Strong"/>
          <w:b w:val="0"/>
          <w:bCs w:val="0"/>
        </w:rPr>
        <w:t>chitosan coating thickness</w:t>
      </w:r>
      <w:r w:rsidRPr="005321A7">
        <w:rPr>
          <w:b/>
          <w:bCs/>
        </w:rPr>
        <w:t xml:space="preserve"> </w:t>
      </w:r>
      <w:r w:rsidRPr="00955265">
        <w:t xml:space="preserve">on </w:t>
      </w:r>
      <w:proofErr w:type="spellStart"/>
      <w:r w:rsidRPr="00955265">
        <w:t>Fe₃O</w:t>
      </w:r>
      <w:proofErr w:type="spellEnd"/>
      <w:r w:rsidRPr="00955265">
        <w:t>₄/</w:t>
      </w:r>
      <w:proofErr w:type="spellStart"/>
      <w:r w:rsidRPr="00955265">
        <w:t>rGO</w:t>
      </w:r>
      <w:proofErr w:type="spellEnd"/>
      <w:r w:rsidRPr="00955265">
        <w:t xml:space="preserve"> composites is generally in the range of </w:t>
      </w:r>
      <w:r w:rsidRPr="005321A7">
        <w:rPr>
          <w:rStyle w:val="Strong"/>
          <w:b w:val="0"/>
          <w:bCs w:val="0"/>
        </w:rPr>
        <w:t>10 to 100 nm</w:t>
      </w:r>
      <w:r w:rsidRPr="00955265">
        <w:t>.</w:t>
      </w:r>
      <w:r w:rsidR="005321A7">
        <w:t xml:space="preserve"> </w:t>
      </w:r>
      <w:r w:rsidRPr="00955265">
        <w:t xml:space="preserve">This depends on </w:t>
      </w:r>
      <w:r w:rsidRPr="005321A7">
        <w:rPr>
          <w:bCs/>
        </w:rPr>
        <w:t xml:space="preserve">the </w:t>
      </w:r>
      <w:r w:rsidRPr="005321A7">
        <w:rPr>
          <w:rStyle w:val="Strong"/>
          <w:b w:val="0"/>
        </w:rPr>
        <w:t>concentration of chitosan</w:t>
      </w:r>
      <w:r w:rsidRPr="005321A7">
        <w:rPr>
          <w:b/>
        </w:rPr>
        <w:t xml:space="preserve">, </w:t>
      </w:r>
      <w:r w:rsidRPr="005321A7">
        <w:rPr>
          <w:rStyle w:val="Strong"/>
          <w:b w:val="0"/>
        </w:rPr>
        <w:t>solvent (usually 1% acetic acid)</w:t>
      </w:r>
      <w:r w:rsidRPr="005321A7">
        <w:rPr>
          <w:b/>
        </w:rPr>
        <w:t>,</w:t>
      </w:r>
      <w:r w:rsidRPr="00955265">
        <w:rPr>
          <w:b/>
        </w:rPr>
        <w:t xml:space="preserve"> </w:t>
      </w:r>
      <w:r w:rsidRPr="00955265">
        <w:t>and</w:t>
      </w:r>
      <w:r w:rsidRPr="00955265">
        <w:rPr>
          <w:b/>
        </w:rPr>
        <w:t xml:space="preserve"> </w:t>
      </w:r>
      <w:r w:rsidRPr="005321A7">
        <w:rPr>
          <w:rStyle w:val="Strong"/>
          <w:b w:val="0"/>
          <w:bCs w:val="0"/>
        </w:rPr>
        <w:t>deposition method</w:t>
      </w:r>
      <w:r w:rsidRPr="00955265">
        <w:t xml:space="preserve"> (e.g., drop-casting, dip-coating, in-situ </w:t>
      </w:r>
      <w:r w:rsidR="005321A7" w:rsidRPr="005321A7">
        <w:t>coating) [</w:t>
      </w:r>
      <w:r w:rsidRPr="005321A7">
        <w:t>7</w:t>
      </w:r>
      <w:r w:rsidRPr="00955265">
        <w:t xml:space="preserve">]. In a study using </w:t>
      </w:r>
      <w:r w:rsidRPr="005321A7">
        <w:rPr>
          <w:rStyle w:val="Strong"/>
          <w:b w:val="0"/>
          <w:bCs w:val="0"/>
        </w:rPr>
        <w:t xml:space="preserve">chitosan-coated </w:t>
      </w:r>
      <w:proofErr w:type="spellStart"/>
      <w:r w:rsidRPr="005321A7">
        <w:rPr>
          <w:rStyle w:val="Strong"/>
          <w:b w:val="0"/>
          <w:bCs w:val="0"/>
        </w:rPr>
        <w:t>Fe₃O</w:t>
      </w:r>
      <w:proofErr w:type="spellEnd"/>
      <w:r w:rsidRPr="005321A7">
        <w:rPr>
          <w:rStyle w:val="Strong"/>
          <w:b w:val="0"/>
          <w:bCs w:val="0"/>
        </w:rPr>
        <w:t>₄/</w:t>
      </w:r>
      <w:proofErr w:type="spellStart"/>
      <w:r w:rsidRPr="005321A7">
        <w:rPr>
          <w:rStyle w:val="Strong"/>
          <w:b w:val="0"/>
          <w:bCs w:val="0"/>
        </w:rPr>
        <w:t>rGO</w:t>
      </w:r>
      <w:proofErr w:type="spellEnd"/>
      <w:r w:rsidRPr="00955265">
        <w:t xml:space="preserve"> synthesized by in-situ ultrasonication and drop-casting, the chitosan layer was approximately </w:t>
      </w:r>
      <w:r w:rsidRPr="005321A7">
        <w:rPr>
          <w:rStyle w:val="Strong"/>
          <w:b w:val="0"/>
          <w:bCs w:val="0"/>
        </w:rPr>
        <w:t>20–30 nm</w:t>
      </w:r>
      <w:r w:rsidRPr="00955265">
        <w:t xml:space="preserve"> thick and </w:t>
      </w:r>
      <w:r w:rsidRPr="005321A7">
        <w:rPr>
          <w:rStyle w:val="Strong"/>
          <w:b w:val="0"/>
          <w:bCs w:val="0"/>
        </w:rPr>
        <w:t>uniformly coated</w:t>
      </w:r>
      <w:r w:rsidRPr="00955265">
        <w:t xml:space="preserve"> on both </w:t>
      </w:r>
      <w:proofErr w:type="spellStart"/>
      <w:r w:rsidRPr="00955265">
        <w:t>Fe₃O</w:t>
      </w:r>
      <w:proofErr w:type="spellEnd"/>
      <w:r w:rsidRPr="00955265">
        <w:t xml:space="preserve">₄ and </w:t>
      </w:r>
      <w:proofErr w:type="spellStart"/>
      <w:r w:rsidRPr="00955265">
        <w:t>rGO</w:t>
      </w:r>
      <w:proofErr w:type="spellEnd"/>
      <w:r w:rsidRPr="00955265">
        <w:t xml:space="preserve"> surfaces </w:t>
      </w:r>
      <w:r w:rsidR="000E42ED">
        <w:t>[</w:t>
      </w:r>
      <w:r w:rsidRPr="00955265">
        <w:t>9]</w:t>
      </w:r>
      <w:r w:rsidR="000E42ED">
        <w:t xml:space="preserve">. </w:t>
      </w:r>
      <w:r w:rsidRPr="00955265">
        <w:t xml:space="preserve">In super capacitors application chitosan acts as </w:t>
      </w:r>
      <w:r w:rsidR="000E42ED" w:rsidRPr="00955265">
        <w:t>binder,</w:t>
      </w:r>
      <w:r w:rsidRPr="00955265">
        <w:t xml:space="preserve"> electrolyte matrix</w:t>
      </w:r>
      <w:r w:rsidR="000E42ED">
        <w:t xml:space="preserve">, </w:t>
      </w:r>
      <w:r w:rsidRPr="00955265">
        <w:t xml:space="preserve">surface </w:t>
      </w:r>
      <w:r w:rsidR="000E42ED" w:rsidRPr="00955265">
        <w:t>modifier,</w:t>
      </w:r>
      <w:r w:rsidRPr="00955265">
        <w:t xml:space="preserve"> flexible film </w:t>
      </w:r>
      <w:r w:rsidR="000E42ED" w:rsidRPr="00955265">
        <w:t>former [</w:t>
      </w:r>
      <w:r w:rsidRPr="00955265">
        <w:t xml:space="preserve">10]. </w:t>
      </w:r>
      <w:r w:rsidRPr="000E42ED">
        <w:rPr>
          <w:rStyle w:val="Strong"/>
          <w:b w:val="0"/>
          <w:bCs w:val="0"/>
        </w:rPr>
        <w:t>Chitosan improves dispersion</w:t>
      </w:r>
      <w:r w:rsidRPr="00955265">
        <w:t xml:space="preserve"> of </w:t>
      </w:r>
      <w:proofErr w:type="spellStart"/>
      <w:r w:rsidRPr="00955265">
        <w:t>Fe₃O</w:t>
      </w:r>
      <w:proofErr w:type="spellEnd"/>
      <w:r w:rsidRPr="00955265">
        <w:t xml:space="preserve">₄ nanoparticles by forming hydrogen bonds and electrostatic interactions with both </w:t>
      </w:r>
      <w:proofErr w:type="spellStart"/>
      <w:r w:rsidRPr="00955265">
        <w:t>Fe₃O</w:t>
      </w:r>
      <w:proofErr w:type="spellEnd"/>
      <w:r w:rsidRPr="00955265">
        <w:t xml:space="preserve">₄ and </w:t>
      </w:r>
      <w:proofErr w:type="spellStart"/>
      <w:r w:rsidRPr="00955265">
        <w:t>rGO</w:t>
      </w:r>
      <w:proofErr w:type="spellEnd"/>
      <w:r w:rsidRPr="00955265">
        <w:t xml:space="preserve">. This prevents nanoparticle agglomeration and helps spread them uniformly across the </w:t>
      </w:r>
      <w:proofErr w:type="spellStart"/>
      <w:r w:rsidRPr="00955265">
        <w:t>rGO</w:t>
      </w:r>
      <w:proofErr w:type="spellEnd"/>
      <w:r w:rsidRPr="00955265">
        <w:t xml:space="preserve"> surface. This simple but useful structure makes chitosan great for applications in medicine, food, and energy storage materials like super capacitors.[11]</w:t>
      </w:r>
      <w:r w:rsidR="006F556F">
        <w:t>.</w:t>
      </w:r>
    </w:p>
    <w:p w14:paraId="78F4C337" w14:textId="03A8F66D" w:rsidR="008A7597" w:rsidRPr="004B3D28" w:rsidRDefault="008A7597" w:rsidP="006F556F">
      <w:pPr>
        <w:pStyle w:val="NormalWeb"/>
        <w:ind w:firstLine="720"/>
        <w:jc w:val="both"/>
      </w:pPr>
      <w:r w:rsidRPr="00955265">
        <w:t xml:space="preserve">Reduced graphene oxide (RGO) is produced by reducing graphene oxide (GO) through techniques such as chemical, thermal, or electrochemical methods. These processes partially restore the sp²-hybridized carbon network, thereby improving the electrical conductivity of the material. Importantly, some oxygen-containing functional groups remain on the RGO surface, which facilitates interactions with other materials like metal nanoparticles and </w:t>
      </w:r>
      <w:r w:rsidR="00125EEA" w:rsidRPr="00955265">
        <w:t>polymers [</w:t>
      </w:r>
      <w:r w:rsidRPr="00955265">
        <w:t>12</w:t>
      </w:r>
      <w:r w:rsidR="006F556F">
        <w:t>,13</w:t>
      </w:r>
      <w:r w:rsidRPr="00955265">
        <w:t xml:space="preserve">]. These functional groups promote bonding through mechanisms such as hydrogen bonding or coordination, making RGO an effective base material for the development of </w:t>
      </w:r>
      <w:r w:rsidR="006F556F">
        <w:t>f</w:t>
      </w:r>
      <w:r w:rsidRPr="00955265">
        <w:t xml:space="preserve">unction nanocomposite with tunable </w:t>
      </w:r>
      <w:r w:rsidR="00F534C7" w:rsidRPr="00955265">
        <w:t>properties [</w:t>
      </w:r>
      <w:r w:rsidRPr="00955265">
        <w:t>14]. Reduced graphene oxide (RGO) has emerged as a highly promising material for super capacitor electrodes due to its superior electrical conductivity, high theoretical surface area (~2630 m²/g), and mechanical flexibility. These characteristics facilitate rapid electron transport and enable the efficient formation of an electric double-layer at the electrode–electrolyte interface, a key mechanism in storing charge in super capacitors [15]</w:t>
      </w:r>
    </w:p>
    <w:p w14:paraId="78F4C417" w14:textId="06B8F17F" w:rsidR="008A7597" w:rsidRPr="003E0D52" w:rsidRDefault="008A7597" w:rsidP="00955265">
      <w:pPr>
        <w:spacing w:before="100" w:beforeAutospacing="1" w:after="100" w:afterAutospacing="1" w:line="240" w:lineRule="auto"/>
        <w:jc w:val="both"/>
        <w:rPr>
          <w:rFonts w:ascii="Times New Roman" w:eastAsia="Times New Roman" w:hAnsi="Times New Roman" w:cs="Times New Roman"/>
          <w:sz w:val="24"/>
          <w:szCs w:val="24"/>
        </w:rPr>
      </w:pPr>
      <w:r w:rsidRPr="00955265">
        <w:rPr>
          <w:rFonts w:ascii="Times New Roman" w:hAnsi="Times New Roman" w:cs="Times New Roman"/>
          <w:sz w:val="24"/>
          <w:szCs w:val="24"/>
        </w:rPr>
        <w:t>Iron oxide, particularly in its common forms such as magnetite (</w:t>
      </w:r>
      <w:proofErr w:type="spellStart"/>
      <w:r w:rsidRPr="00955265">
        <w:rPr>
          <w:rFonts w:ascii="Times New Roman" w:hAnsi="Times New Roman" w:cs="Times New Roman"/>
          <w:sz w:val="24"/>
          <w:szCs w:val="24"/>
        </w:rPr>
        <w:t>Fe₃O</w:t>
      </w:r>
      <w:proofErr w:type="spellEnd"/>
      <w:r w:rsidRPr="00955265">
        <w:rPr>
          <w:rFonts w:ascii="Times New Roman" w:hAnsi="Times New Roman" w:cs="Times New Roman"/>
          <w:sz w:val="24"/>
          <w:szCs w:val="24"/>
        </w:rPr>
        <w:t>₄) and hematite (</w:t>
      </w:r>
      <w:proofErr w:type="spellStart"/>
      <w:r w:rsidRPr="00955265">
        <w:rPr>
          <w:rFonts w:ascii="Times New Roman" w:hAnsi="Times New Roman" w:cs="Times New Roman"/>
          <w:sz w:val="24"/>
          <w:szCs w:val="24"/>
        </w:rPr>
        <w:t>Fe₂O</w:t>
      </w:r>
      <w:proofErr w:type="spellEnd"/>
      <w:r w:rsidRPr="00955265">
        <w:rPr>
          <w:rFonts w:ascii="Times New Roman" w:hAnsi="Times New Roman" w:cs="Times New Roman"/>
          <w:sz w:val="24"/>
          <w:szCs w:val="24"/>
        </w:rPr>
        <w:t>₃), has emerged as a promising pseudo capacitive material for energy storage systems, including super capacitors</w:t>
      </w:r>
      <w:r w:rsidR="006F556F">
        <w:rPr>
          <w:rFonts w:ascii="Times New Roman" w:hAnsi="Times New Roman" w:cs="Times New Roman"/>
          <w:sz w:val="24"/>
          <w:szCs w:val="24"/>
        </w:rPr>
        <w:t xml:space="preserve"> due to its widespread </w:t>
      </w:r>
      <w:r w:rsidRPr="00955265">
        <w:rPr>
          <w:rFonts w:ascii="Times New Roman" w:hAnsi="Times New Roman" w:cs="Times New Roman"/>
          <w:sz w:val="24"/>
          <w:szCs w:val="24"/>
        </w:rPr>
        <w:t xml:space="preserve">availability, low cost, environmental friendliness, and ability to undergo reversible redox reactions. These redox processes contribute to faradic capacitance, enabling iron oxide to store significantly more charge than traditional electric double-layer </w:t>
      </w:r>
      <w:r w:rsidRPr="00955265">
        <w:rPr>
          <w:rFonts w:ascii="Times New Roman" w:hAnsi="Times New Roman" w:cs="Times New Roman"/>
          <w:sz w:val="24"/>
          <w:szCs w:val="24"/>
        </w:rPr>
        <w:lastRenderedPageBreak/>
        <w:t xml:space="preserve">materials. Fe3o4 exhibits faradic reaction involving </w:t>
      </w:r>
      <w:r w:rsidR="006F556F">
        <w:rPr>
          <w:rFonts w:ascii="Times New Roman" w:hAnsi="Times New Roman" w:cs="Times New Roman"/>
          <w:sz w:val="24"/>
          <w:szCs w:val="24"/>
        </w:rPr>
        <w:t>F</w:t>
      </w:r>
      <w:r w:rsidRPr="00955265">
        <w:rPr>
          <w:rFonts w:ascii="Times New Roman" w:hAnsi="Times New Roman" w:cs="Times New Roman"/>
          <w:sz w:val="24"/>
          <w:szCs w:val="24"/>
        </w:rPr>
        <w:t>e</w:t>
      </w:r>
      <w:r w:rsidRPr="003E0D52">
        <w:rPr>
          <w:rFonts w:ascii="Times New Roman" w:hAnsi="Times New Roman" w:cs="Times New Roman"/>
          <w:sz w:val="24"/>
          <w:szCs w:val="24"/>
          <w:vertAlign w:val="superscript"/>
        </w:rPr>
        <w:t>2+/</w:t>
      </w:r>
      <w:r w:rsidR="006F556F">
        <w:rPr>
          <w:rFonts w:ascii="Times New Roman" w:hAnsi="Times New Roman" w:cs="Times New Roman"/>
          <w:sz w:val="24"/>
          <w:szCs w:val="24"/>
        </w:rPr>
        <w:t>F</w:t>
      </w:r>
      <w:r w:rsidRPr="00955265">
        <w:rPr>
          <w:rFonts w:ascii="Times New Roman" w:hAnsi="Times New Roman" w:cs="Times New Roman"/>
          <w:sz w:val="24"/>
          <w:szCs w:val="24"/>
        </w:rPr>
        <w:t>e</w:t>
      </w:r>
      <w:r w:rsidRPr="003E0D52">
        <w:rPr>
          <w:rFonts w:ascii="Times New Roman" w:hAnsi="Times New Roman" w:cs="Times New Roman"/>
          <w:sz w:val="24"/>
          <w:szCs w:val="24"/>
          <w:vertAlign w:val="superscript"/>
        </w:rPr>
        <w:t>3+</w:t>
      </w:r>
      <w:r w:rsidRPr="00955265">
        <w:rPr>
          <w:rFonts w:ascii="Times New Roman" w:hAnsi="Times New Roman" w:cs="Times New Roman"/>
          <w:sz w:val="24"/>
          <w:szCs w:val="24"/>
        </w:rPr>
        <w:t xml:space="preserve"> couples. This enables a high theoretical super capacitance (~926 F/g) or comparable better than any other </w:t>
      </w:r>
      <w:r w:rsidR="003E0D52" w:rsidRPr="00955265">
        <w:rPr>
          <w:rFonts w:ascii="Times New Roman" w:hAnsi="Times New Roman" w:cs="Times New Roman"/>
          <w:sz w:val="24"/>
          <w:szCs w:val="24"/>
        </w:rPr>
        <w:t>oxides [</w:t>
      </w:r>
      <w:r w:rsidRPr="00955265">
        <w:rPr>
          <w:rFonts w:ascii="Times New Roman" w:hAnsi="Times New Roman" w:cs="Times New Roman"/>
          <w:sz w:val="24"/>
          <w:szCs w:val="24"/>
        </w:rPr>
        <w:t xml:space="preserve">16]. However, its practical use is hindered by inherent drawbacks such as poor electrical conductivity and tendency to agglomerate, which limit its rate performance and cycle stability. To overcome these challenges, iron oxide nanoparticles are frequently integrated with conductive materials like reduced graphene oxide (RGO) and stabilized with biopolymers such as chitosan. Iron oxide (particularly </w:t>
      </w:r>
      <w:proofErr w:type="spellStart"/>
      <w:r w:rsidRPr="00955265">
        <w:rPr>
          <w:rFonts w:ascii="Times New Roman" w:hAnsi="Times New Roman" w:cs="Times New Roman"/>
          <w:sz w:val="24"/>
          <w:szCs w:val="24"/>
        </w:rPr>
        <w:t>Fe₃O</w:t>
      </w:r>
      <w:proofErr w:type="spellEnd"/>
      <w:r w:rsidRPr="00955265">
        <w:rPr>
          <w:rFonts w:ascii="Times New Roman" w:hAnsi="Times New Roman" w:cs="Times New Roman"/>
          <w:sz w:val="24"/>
          <w:szCs w:val="24"/>
        </w:rPr>
        <w:t>₄ or magnetite) interacts synergistically with chitosan and reduced graphene oxide (</w:t>
      </w:r>
      <w:proofErr w:type="spellStart"/>
      <w:r w:rsidRPr="00955265">
        <w:rPr>
          <w:rFonts w:ascii="Times New Roman" w:hAnsi="Times New Roman" w:cs="Times New Roman"/>
          <w:sz w:val="24"/>
          <w:szCs w:val="24"/>
        </w:rPr>
        <w:t>rGO</w:t>
      </w:r>
      <w:proofErr w:type="spellEnd"/>
      <w:r w:rsidRPr="00955265">
        <w:rPr>
          <w:rFonts w:ascii="Times New Roman" w:hAnsi="Times New Roman" w:cs="Times New Roman"/>
          <w:sz w:val="24"/>
          <w:szCs w:val="24"/>
        </w:rPr>
        <w:t xml:space="preserve">) to form stable, multifunctional nanocomposites suitable for electrochemical </w:t>
      </w:r>
      <w:r w:rsidR="003E0D52" w:rsidRPr="00955265">
        <w:rPr>
          <w:rFonts w:ascii="Times New Roman" w:hAnsi="Times New Roman" w:cs="Times New Roman"/>
          <w:sz w:val="24"/>
          <w:szCs w:val="24"/>
        </w:rPr>
        <w:t>applications [</w:t>
      </w:r>
      <w:r w:rsidRPr="00955265">
        <w:rPr>
          <w:rFonts w:ascii="Times New Roman" w:hAnsi="Times New Roman" w:cs="Times New Roman"/>
          <w:sz w:val="24"/>
          <w:szCs w:val="24"/>
        </w:rPr>
        <w:t xml:space="preserve">17]. The interaction between iron oxide and </w:t>
      </w:r>
      <w:proofErr w:type="spellStart"/>
      <w:r w:rsidRPr="00955265">
        <w:rPr>
          <w:rFonts w:ascii="Times New Roman" w:hAnsi="Times New Roman" w:cs="Times New Roman"/>
          <w:sz w:val="24"/>
          <w:szCs w:val="24"/>
        </w:rPr>
        <w:t>rGO</w:t>
      </w:r>
      <w:proofErr w:type="spellEnd"/>
      <w:r w:rsidRPr="00955265">
        <w:rPr>
          <w:rFonts w:ascii="Times New Roman" w:hAnsi="Times New Roman" w:cs="Times New Roman"/>
          <w:sz w:val="24"/>
          <w:szCs w:val="24"/>
        </w:rPr>
        <w:t xml:space="preserve"> is primarily through electrostatic attractions and π–π stacking, where the oxygen-containing functional groups on </w:t>
      </w:r>
      <w:proofErr w:type="spellStart"/>
      <w:r w:rsidRPr="00955265">
        <w:rPr>
          <w:rFonts w:ascii="Times New Roman" w:hAnsi="Times New Roman" w:cs="Times New Roman"/>
          <w:sz w:val="24"/>
          <w:szCs w:val="24"/>
        </w:rPr>
        <w:t>rGO</w:t>
      </w:r>
      <w:proofErr w:type="spellEnd"/>
      <w:r w:rsidRPr="00955265">
        <w:rPr>
          <w:rFonts w:ascii="Times New Roman" w:hAnsi="Times New Roman" w:cs="Times New Roman"/>
          <w:sz w:val="24"/>
          <w:szCs w:val="24"/>
        </w:rPr>
        <w:t xml:space="preserve"> (such as hydroxyl, carboxyl, and epoxy groups) provide anchoring sites for iron oxide nanoparticles. This interaction helps in uniformly dispersing the nanoparticles and enhancing electron transport.</w:t>
      </w:r>
      <w:r w:rsidR="003E0D52">
        <w:rPr>
          <w:rFonts w:ascii="Times New Roman" w:eastAsia="Times New Roman" w:hAnsi="Times New Roman" w:cs="Times New Roman"/>
          <w:sz w:val="24"/>
          <w:szCs w:val="24"/>
        </w:rPr>
        <w:t xml:space="preserve"> </w:t>
      </w:r>
      <w:r w:rsidRPr="00955265">
        <w:rPr>
          <w:rFonts w:ascii="Times New Roman" w:hAnsi="Times New Roman" w:cs="Times New Roman"/>
          <w:sz w:val="24"/>
          <w:szCs w:val="24"/>
        </w:rPr>
        <w:t xml:space="preserve">Iron oxide nanoparticles stick well to </w:t>
      </w:r>
      <w:proofErr w:type="spellStart"/>
      <w:r w:rsidRPr="00955265">
        <w:rPr>
          <w:rFonts w:ascii="Times New Roman" w:hAnsi="Times New Roman" w:cs="Times New Roman"/>
          <w:sz w:val="24"/>
          <w:szCs w:val="24"/>
        </w:rPr>
        <w:t>rGO</w:t>
      </w:r>
      <w:proofErr w:type="spellEnd"/>
      <w:r w:rsidRPr="00955265">
        <w:rPr>
          <w:rFonts w:ascii="Times New Roman" w:hAnsi="Times New Roman" w:cs="Times New Roman"/>
          <w:sz w:val="24"/>
          <w:szCs w:val="24"/>
        </w:rPr>
        <w:t xml:space="preserve"> </w:t>
      </w:r>
      <w:r w:rsidR="003E0D52">
        <w:rPr>
          <w:rFonts w:ascii="Times New Roman" w:hAnsi="Times New Roman" w:cs="Times New Roman"/>
          <w:sz w:val="24"/>
          <w:szCs w:val="24"/>
        </w:rPr>
        <w:t>and</w:t>
      </w:r>
      <w:r w:rsidRPr="00955265">
        <w:rPr>
          <w:rFonts w:ascii="Times New Roman" w:hAnsi="Times New Roman" w:cs="Times New Roman"/>
          <w:sz w:val="24"/>
          <w:szCs w:val="24"/>
        </w:rPr>
        <w:t xml:space="preserve"> helps to spread the iron oxide evenly and improves the flow of electricity. Chitosan, has amino (–NH₂) and hydroxyl (–OH) groups that can attach to both </w:t>
      </w:r>
      <w:proofErr w:type="spellStart"/>
      <w:r w:rsidRPr="00955265">
        <w:rPr>
          <w:rFonts w:ascii="Times New Roman" w:hAnsi="Times New Roman" w:cs="Times New Roman"/>
          <w:sz w:val="24"/>
          <w:szCs w:val="24"/>
        </w:rPr>
        <w:t>rGO</w:t>
      </w:r>
      <w:proofErr w:type="spellEnd"/>
      <w:r w:rsidRPr="00955265">
        <w:rPr>
          <w:rFonts w:ascii="Times New Roman" w:hAnsi="Times New Roman" w:cs="Times New Roman"/>
          <w:sz w:val="24"/>
          <w:szCs w:val="24"/>
        </w:rPr>
        <w:t xml:space="preserve"> and iron oxide</w:t>
      </w:r>
      <w:r w:rsidR="003E0D52">
        <w:rPr>
          <w:rFonts w:ascii="Times New Roman" w:hAnsi="Times New Roman" w:cs="Times New Roman"/>
          <w:sz w:val="24"/>
          <w:szCs w:val="24"/>
        </w:rPr>
        <w:t xml:space="preserve">, </w:t>
      </w:r>
      <w:r w:rsidRPr="00955265">
        <w:rPr>
          <w:rFonts w:ascii="Times New Roman" w:hAnsi="Times New Roman" w:cs="Times New Roman"/>
          <w:sz w:val="24"/>
          <w:szCs w:val="24"/>
        </w:rPr>
        <w:t xml:space="preserve">forms hydrogen bonds and also holds onto the iron oxide particles through chemical </w:t>
      </w:r>
      <w:r w:rsidR="003E0D52" w:rsidRPr="00955265">
        <w:rPr>
          <w:rFonts w:ascii="Times New Roman" w:hAnsi="Times New Roman" w:cs="Times New Roman"/>
          <w:sz w:val="24"/>
          <w:szCs w:val="24"/>
        </w:rPr>
        <w:t>coordination [</w:t>
      </w:r>
      <w:r w:rsidRPr="00955265">
        <w:rPr>
          <w:rFonts w:ascii="Times New Roman" w:hAnsi="Times New Roman" w:cs="Times New Roman"/>
          <w:sz w:val="24"/>
          <w:szCs w:val="24"/>
        </w:rPr>
        <w:t xml:space="preserve">18]. Together, </w:t>
      </w:r>
      <w:proofErr w:type="spellStart"/>
      <w:r w:rsidRPr="00955265">
        <w:rPr>
          <w:rFonts w:ascii="Times New Roman" w:hAnsi="Times New Roman" w:cs="Times New Roman"/>
          <w:sz w:val="24"/>
          <w:szCs w:val="24"/>
        </w:rPr>
        <w:t>rGO</w:t>
      </w:r>
      <w:proofErr w:type="spellEnd"/>
      <w:r w:rsidRPr="00955265">
        <w:rPr>
          <w:rFonts w:ascii="Times New Roman" w:hAnsi="Times New Roman" w:cs="Times New Roman"/>
          <w:sz w:val="24"/>
          <w:szCs w:val="24"/>
        </w:rPr>
        <w:t xml:space="preserve"> provides a strong and conductive support, iron oxide adds useful electrochemical properties, and chitosan helps keep everything together and stable. [19]</w:t>
      </w:r>
    </w:p>
    <w:p w14:paraId="5BD8C9D1" w14:textId="77777777" w:rsidR="00890C32" w:rsidRDefault="00890C32" w:rsidP="00955265">
      <w:pPr>
        <w:spacing w:before="100" w:beforeAutospacing="1" w:after="100" w:afterAutospacing="1"/>
        <w:jc w:val="both"/>
        <w:rPr>
          <w:rFonts w:ascii="Times New Roman" w:eastAsia="Times New Roman" w:hAnsi="Times New Roman" w:cs="Times New Roman"/>
          <w:b/>
          <w:bCs/>
          <w:sz w:val="24"/>
          <w:szCs w:val="24"/>
        </w:rPr>
      </w:pPr>
      <w:r w:rsidRPr="00955265">
        <w:rPr>
          <w:rFonts w:ascii="Times New Roman" w:eastAsia="Times New Roman" w:hAnsi="Times New Roman" w:cs="Times New Roman"/>
          <w:b/>
          <w:bCs/>
          <w:sz w:val="24"/>
          <w:szCs w:val="24"/>
        </w:rPr>
        <w:t xml:space="preserve">EXPERIMENTAL </w:t>
      </w:r>
      <w:r w:rsidR="008A7597" w:rsidRPr="00955265">
        <w:rPr>
          <w:rFonts w:ascii="Times New Roman" w:eastAsia="Times New Roman" w:hAnsi="Times New Roman" w:cs="Times New Roman"/>
          <w:b/>
          <w:bCs/>
          <w:sz w:val="24"/>
          <w:szCs w:val="24"/>
        </w:rPr>
        <w:t xml:space="preserve"> </w:t>
      </w:r>
    </w:p>
    <w:p w14:paraId="57661021" w14:textId="77777777" w:rsidR="00890C32" w:rsidRDefault="008A7597" w:rsidP="00B6042B">
      <w:pPr>
        <w:spacing w:after="0" w:line="240" w:lineRule="auto"/>
        <w:jc w:val="both"/>
        <w:rPr>
          <w:rFonts w:ascii="Times New Roman" w:eastAsia="Times New Roman" w:hAnsi="Times New Roman" w:cs="Times New Roman"/>
          <w:b/>
          <w:bCs/>
          <w:sz w:val="24"/>
          <w:szCs w:val="24"/>
        </w:rPr>
      </w:pPr>
      <w:r w:rsidRPr="00483102">
        <w:rPr>
          <w:rFonts w:ascii="Times New Roman" w:hAnsi="Times New Roman" w:cs="Times New Roman"/>
          <w:b/>
          <w:bCs/>
          <w:color w:val="000000" w:themeColor="text1"/>
          <w:sz w:val="24"/>
          <w:szCs w:val="24"/>
        </w:rPr>
        <w:t>Conversion of chitin to Chitosan</w:t>
      </w:r>
      <w:r w:rsidR="00890C32">
        <w:rPr>
          <w:rFonts w:ascii="Times New Roman" w:hAnsi="Times New Roman" w:cs="Times New Roman"/>
          <w:b/>
          <w:bCs/>
          <w:i/>
          <w:iCs/>
          <w:color w:val="000000" w:themeColor="text1"/>
          <w:sz w:val="24"/>
          <w:szCs w:val="24"/>
        </w:rPr>
        <w:t xml:space="preserve">: </w:t>
      </w:r>
      <w:r w:rsidRPr="00955265">
        <w:rPr>
          <w:rFonts w:ascii="Times New Roman" w:eastAsia="Arial Unicode MS" w:hAnsi="Times New Roman" w:cs="Times New Roman"/>
          <w:color w:val="000000" w:themeColor="text1"/>
          <w:sz w:val="24"/>
          <w:szCs w:val="24"/>
        </w:rPr>
        <w:t xml:space="preserve">The conversions are </w:t>
      </w:r>
      <w:r w:rsidR="004B4221" w:rsidRPr="00955265">
        <w:rPr>
          <w:rFonts w:ascii="Times New Roman" w:eastAsia="Arial Unicode MS" w:hAnsi="Times New Roman" w:cs="Times New Roman"/>
          <w:color w:val="000000" w:themeColor="text1"/>
          <w:sz w:val="24"/>
          <w:szCs w:val="24"/>
        </w:rPr>
        <w:t>involving</w:t>
      </w:r>
      <w:r w:rsidRPr="00955265">
        <w:rPr>
          <w:rFonts w:ascii="Times New Roman" w:eastAsia="Arial Unicode MS" w:hAnsi="Times New Roman" w:cs="Times New Roman"/>
          <w:color w:val="000000" w:themeColor="text1"/>
          <w:sz w:val="24"/>
          <w:szCs w:val="24"/>
        </w:rPr>
        <w:t xml:space="preserve"> in three steps: Demineralization, Deproteinization and deacetylation.</w:t>
      </w:r>
    </w:p>
    <w:p w14:paraId="78F4C41B" w14:textId="13524D24" w:rsidR="008A7597" w:rsidRPr="00890C32" w:rsidRDefault="008A7597" w:rsidP="00B6042B">
      <w:pPr>
        <w:spacing w:after="0" w:line="240" w:lineRule="auto"/>
        <w:jc w:val="both"/>
        <w:rPr>
          <w:rFonts w:ascii="Times New Roman" w:eastAsia="Times New Roman" w:hAnsi="Times New Roman" w:cs="Times New Roman"/>
          <w:b/>
          <w:bCs/>
          <w:sz w:val="24"/>
          <w:szCs w:val="24"/>
        </w:rPr>
      </w:pPr>
      <w:r w:rsidRPr="00955265">
        <w:rPr>
          <w:rFonts w:ascii="Times New Roman" w:hAnsi="Times New Roman" w:cs="Times New Roman"/>
          <w:color w:val="000000" w:themeColor="text1"/>
          <w:sz w:val="24"/>
          <w:szCs w:val="24"/>
        </w:rPr>
        <w:t>Demineralization</w:t>
      </w:r>
    </w:p>
    <w:p w14:paraId="78F4C41C" w14:textId="77777777" w:rsidR="008A7597" w:rsidRPr="00955265" w:rsidRDefault="008A7597" w:rsidP="00B6042B">
      <w:pPr>
        <w:tabs>
          <w:tab w:val="left" w:pos="7044"/>
        </w:tabs>
        <w:spacing w:after="0" w:line="240" w:lineRule="auto"/>
        <w:jc w:val="both"/>
        <w:rPr>
          <w:rFonts w:ascii="Times New Roman" w:hAnsi="Times New Roman" w:cs="Times New Roman"/>
          <w:color w:val="000000" w:themeColor="text1"/>
          <w:sz w:val="24"/>
          <w:szCs w:val="24"/>
        </w:rPr>
      </w:pPr>
      <w:r w:rsidRPr="00955265">
        <w:rPr>
          <w:rFonts w:ascii="Times New Roman" w:hAnsi="Times New Roman" w:cs="Times New Roman"/>
          <w:color w:val="000000" w:themeColor="text1"/>
          <w:sz w:val="24"/>
          <w:szCs w:val="24"/>
        </w:rPr>
        <w:t>The raw chitin containing biomass is treated with dilute hydrochloric acid (HCl) to remove inorganic minerals, primarily calcium carbonate. The shells are soaked in 1M HCl at room temperature for 24hours.The mixture is then washed with distilled water until the PH is neutral.</w:t>
      </w:r>
    </w:p>
    <w:p w14:paraId="78F4C41D" w14:textId="77777777" w:rsidR="008A7597" w:rsidRPr="00955265" w:rsidRDefault="008A7597" w:rsidP="00B6042B">
      <w:pPr>
        <w:tabs>
          <w:tab w:val="left" w:pos="7044"/>
        </w:tabs>
        <w:spacing w:after="0" w:line="240" w:lineRule="auto"/>
        <w:jc w:val="both"/>
        <w:rPr>
          <w:rFonts w:ascii="Times New Roman" w:hAnsi="Times New Roman" w:cs="Times New Roman"/>
          <w:color w:val="000000" w:themeColor="text1"/>
          <w:sz w:val="24"/>
          <w:szCs w:val="24"/>
        </w:rPr>
      </w:pPr>
      <w:r w:rsidRPr="00955265">
        <w:rPr>
          <w:rFonts w:ascii="Times New Roman" w:hAnsi="Times New Roman" w:cs="Times New Roman"/>
          <w:color w:val="000000" w:themeColor="text1"/>
          <w:sz w:val="24"/>
          <w:szCs w:val="24"/>
        </w:rPr>
        <w:t>Deproteinization</w:t>
      </w:r>
    </w:p>
    <w:p w14:paraId="78F4C41E" w14:textId="0277849B" w:rsidR="008A7597" w:rsidRPr="00955265" w:rsidRDefault="008A7597" w:rsidP="00B6042B">
      <w:pPr>
        <w:tabs>
          <w:tab w:val="left" w:pos="7044"/>
        </w:tabs>
        <w:spacing w:after="0" w:line="240" w:lineRule="auto"/>
        <w:jc w:val="both"/>
        <w:rPr>
          <w:rFonts w:ascii="Times New Roman" w:hAnsi="Times New Roman" w:cs="Times New Roman"/>
          <w:color w:val="000000" w:themeColor="text1"/>
          <w:sz w:val="24"/>
          <w:szCs w:val="24"/>
        </w:rPr>
      </w:pPr>
      <w:r w:rsidRPr="00955265">
        <w:rPr>
          <w:rFonts w:ascii="Times New Roman" w:hAnsi="Times New Roman" w:cs="Times New Roman"/>
          <w:color w:val="000000" w:themeColor="text1"/>
          <w:sz w:val="24"/>
          <w:szCs w:val="24"/>
        </w:rPr>
        <w:t>The sample is treated with 1-2M NaOH at 70-80 C for 2-3hours to remove protein. This step breaks the peptide bond and solubilizes proteins.  The residue is again washed thoroughly with water to remove excess alkali and dissolve proteins.</w:t>
      </w:r>
    </w:p>
    <w:p w14:paraId="78F4C41F" w14:textId="77777777" w:rsidR="008A7597" w:rsidRPr="00955265" w:rsidRDefault="008A7597" w:rsidP="00B6042B">
      <w:pPr>
        <w:tabs>
          <w:tab w:val="left" w:pos="7044"/>
        </w:tabs>
        <w:spacing w:after="0" w:line="240" w:lineRule="auto"/>
        <w:jc w:val="both"/>
        <w:rPr>
          <w:rFonts w:ascii="Times New Roman" w:hAnsi="Times New Roman" w:cs="Times New Roman"/>
          <w:color w:val="000000" w:themeColor="text1"/>
          <w:sz w:val="24"/>
          <w:szCs w:val="24"/>
        </w:rPr>
      </w:pPr>
      <w:r w:rsidRPr="00955265">
        <w:rPr>
          <w:rFonts w:ascii="Times New Roman" w:hAnsi="Times New Roman" w:cs="Times New Roman"/>
          <w:color w:val="000000" w:themeColor="text1"/>
          <w:sz w:val="24"/>
          <w:szCs w:val="24"/>
        </w:rPr>
        <w:t>Deacetylation</w:t>
      </w:r>
    </w:p>
    <w:p w14:paraId="78F4C427" w14:textId="2BABB9F0" w:rsidR="00A4458E" w:rsidRPr="00B41826" w:rsidRDefault="008A7597" w:rsidP="00B6042B">
      <w:pPr>
        <w:tabs>
          <w:tab w:val="left" w:pos="7044"/>
        </w:tabs>
        <w:spacing w:after="0" w:line="240" w:lineRule="auto"/>
        <w:jc w:val="both"/>
        <w:rPr>
          <w:rFonts w:ascii="Times New Roman" w:hAnsi="Times New Roman" w:cs="Times New Roman"/>
          <w:color w:val="000000" w:themeColor="text1"/>
          <w:sz w:val="24"/>
          <w:szCs w:val="24"/>
        </w:rPr>
      </w:pPr>
      <w:r w:rsidRPr="00955265">
        <w:rPr>
          <w:rFonts w:ascii="Times New Roman" w:hAnsi="Times New Roman" w:cs="Times New Roman"/>
          <w:color w:val="000000" w:themeColor="text1"/>
          <w:sz w:val="24"/>
          <w:szCs w:val="24"/>
        </w:rPr>
        <w:t>The purified chitin is treated with conc. NaOH at 80-100 C for 2-5 hours</w:t>
      </w:r>
      <w:r w:rsidR="005D6438">
        <w:rPr>
          <w:rFonts w:ascii="Times New Roman" w:hAnsi="Times New Roman" w:cs="Times New Roman"/>
          <w:color w:val="000000" w:themeColor="text1"/>
          <w:sz w:val="24"/>
          <w:szCs w:val="24"/>
        </w:rPr>
        <w:t>,</w:t>
      </w:r>
      <w:r w:rsidRPr="00955265">
        <w:rPr>
          <w:rFonts w:ascii="Times New Roman" w:hAnsi="Times New Roman" w:cs="Times New Roman"/>
          <w:color w:val="000000" w:themeColor="text1"/>
          <w:sz w:val="24"/>
          <w:szCs w:val="24"/>
        </w:rPr>
        <w:t xml:space="preserve"> </w:t>
      </w:r>
      <w:r w:rsidR="005D6438" w:rsidRPr="00955265">
        <w:rPr>
          <w:rFonts w:ascii="Times New Roman" w:hAnsi="Times New Roman" w:cs="Times New Roman"/>
          <w:color w:val="000000" w:themeColor="text1"/>
          <w:sz w:val="24"/>
          <w:szCs w:val="24"/>
        </w:rPr>
        <w:t>cooled</w:t>
      </w:r>
      <w:r w:rsidR="005D6438">
        <w:rPr>
          <w:rFonts w:ascii="Times New Roman" w:hAnsi="Times New Roman" w:cs="Times New Roman"/>
          <w:color w:val="000000" w:themeColor="text1"/>
          <w:sz w:val="24"/>
          <w:szCs w:val="24"/>
        </w:rPr>
        <w:t xml:space="preserve"> </w:t>
      </w:r>
      <w:r w:rsidRPr="00955265">
        <w:rPr>
          <w:rFonts w:ascii="Times New Roman" w:hAnsi="Times New Roman" w:cs="Times New Roman"/>
          <w:color w:val="000000" w:themeColor="text1"/>
          <w:sz w:val="24"/>
          <w:szCs w:val="24"/>
        </w:rPr>
        <w:t>at room temp and dried the product at 60</w:t>
      </w:r>
      <w:r w:rsidR="005D6438">
        <w:rPr>
          <w:rFonts w:ascii="Times New Roman" w:hAnsi="Times New Roman" w:cs="Times New Roman"/>
          <w:color w:val="000000" w:themeColor="text1"/>
          <w:sz w:val="24"/>
          <w:szCs w:val="24"/>
        </w:rPr>
        <w:t xml:space="preserve"> </w:t>
      </w:r>
      <w:r w:rsidR="005D6438" w:rsidRPr="005D6438">
        <w:rPr>
          <w:rFonts w:ascii="Times New Roman" w:hAnsi="Times New Roman" w:cs="Times New Roman"/>
          <w:color w:val="000000" w:themeColor="text1"/>
          <w:sz w:val="24"/>
          <w:szCs w:val="24"/>
          <w:vertAlign w:val="superscript"/>
        </w:rPr>
        <w:t>0</w:t>
      </w:r>
      <w:r w:rsidR="005D6438">
        <w:rPr>
          <w:rFonts w:ascii="Times New Roman" w:hAnsi="Times New Roman" w:cs="Times New Roman"/>
          <w:color w:val="000000" w:themeColor="text1"/>
          <w:sz w:val="24"/>
          <w:szCs w:val="24"/>
        </w:rPr>
        <w:t>C</w:t>
      </w:r>
      <w:r w:rsidRPr="00955265">
        <w:rPr>
          <w:rFonts w:ascii="Times New Roman" w:hAnsi="Times New Roman" w:cs="Times New Roman"/>
          <w:color w:val="000000" w:themeColor="text1"/>
          <w:sz w:val="24"/>
          <w:szCs w:val="24"/>
        </w:rPr>
        <w:t>.</w:t>
      </w:r>
    </w:p>
    <w:p w14:paraId="78F4C428" w14:textId="008B1A96" w:rsidR="008A7597" w:rsidRPr="00483102" w:rsidRDefault="008A7597" w:rsidP="00483102">
      <w:pPr>
        <w:tabs>
          <w:tab w:val="left" w:pos="7044"/>
        </w:tabs>
        <w:spacing w:after="0" w:line="240" w:lineRule="auto"/>
        <w:rPr>
          <w:rFonts w:ascii="Times New Roman" w:hAnsi="Times New Roman" w:cs="Times New Roman"/>
          <w:b/>
          <w:bCs/>
          <w:color w:val="000000" w:themeColor="text1"/>
          <w:sz w:val="24"/>
          <w:szCs w:val="24"/>
        </w:rPr>
      </w:pPr>
      <w:r w:rsidRPr="00483102">
        <w:rPr>
          <w:rFonts w:ascii="Times New Roman" w:hAnsi="Times New Roman" w:cs="Times New Roman"/>
          <w:b/>
          <w:bCs/>
          <w:color w:val="000000" w:themeColor="text1"/>
          <w:sz w:val="24"/>
          <w:szCs w:val="24"/>
        </w:rPr>
        <w:t>Synthesis of iron oxide</w:t>
      </w:r>
      <w:r w:rsidR="00483102">
        <w:rPr>
          <w:rFonts w:ascii="Times New Roman" w:hAnsi="Times New Roman" w:cs="Times New Roman"/>
          <w:b/>
          <w:bCs/>
          <w:color w:val="000000" w:themeColor="text1"/>
          <w:sz w:val="24"/>
          <w:szCs w:val="24"/>
        </w:rPr>
        <w:t xml:space="preserve">: </w:t>
      </w:r>
    </w:p>
    <w:p w14:paraId="78F4C42A" w14:textId="4A081DE3" w:rsidR="008A7597" w:rsidRDefault="008A7597" w:rsidP="00483102">
      <w:pPr>
        <w:tabs>
          <w:tab w:val="left" w:pos="7044"/>
        </w:tabs>
        <w:spacing w:after="0" w:line="240" w:lineRule="auto"/>
        <w:jc w:val="both"/>
        <w:rPr>
          <w:rFonts w:ascii="Times New Roman" w:hAnsi="Times New Roman" w:cs="Times New Roman"/>
          <w:color w:val="000000" w:themeColor="text1"/>
          <w:sz w:val="24"/>
          <w:szCs w:val="24"/>
        </w:rPr>
      </w:pPr>
      <w:r w:rsidRPr="005903E3">
        <w:rPr>
          <w:rFonts w:ascii="Times New Roman" w:hAnsi="Times New Roman" w:cs="Times New Roman"/>
          <w:color w:val="000000" w:themeColor="text1"/>
          <w:sz w:val="24"/>
          <w:szCs w:val="24"/>
        </w:rPr>
        <w:t xml:space="preserve">Iron oxide nanoparticles were synthesized via standard coprecipitation method using ferric and ferrous salts in an alkaline medium.  2.2g of </w:t>
      </w:r>
      <w:proofErr w:type="spellStart"/>
      <w:r w:rsidRPr="005903E3">
        <w:rPr>
          <w:rFonts w:ascii="Times New Roman" w:hAnsi="Times New Roman" w:cs="Times New Roman"/>
          <w:sz w:val="24"/>
          <w:szCs w:val="24"/>
        </w:rPr>
        <w:t>FeCl</w:t>
      </w:r>
      <w:proofErr w:type="spellEnd"/>
      <w:r w:rsidRPr="005903E3">
        <w:rPr>
          <w:rFonts w:ascii="Times New Roman" w:hAnsi="Times New Roman" w:cs="Times New Roman"/>
          <w:sz w:val="24"/>
          <w:szCs w:val="24"/>
        </w:rPr>
        <w:t>₃·6H₂O</w:t>
      </w:r>
      <w:r w:rsidRPr="005903E3">
        <w:rPr>
          <w:rFonts w:ascii="Times New Roman" w:hAnsi="Times New Roman" w:cs="Times New Roman"/>
          <w:color w:val="000000" w:themeColor="text1"/>
          <w:sz w:val="24"/>
          <w:szCs w:val="24"/>
        </w:rPr>
        <w:t xml:space="preserve"> and 1.1g of </w:t>
      </w:r>
      <w:r w:rsidRPr="005903E3">
        <w:rPr>
          <w:rFonts w:ascii="Times New Roman" w:hAnsi="Times New Roman" w:cs="Times New Roman"/>
          <w:sz w:val="24"/>
          <w:szCs w:val="24"/>
        </w:rPr>
        <w:t>FeSO4 · 7H2O</w:t>
      </w:r>
      <w:r w:rsidR="00483102">
        <w:rPr>
          <w:rFonts w:ascii="Times New Roman" w:hAnsi="Times New Roman" w:cs="Times New Roman"/>
          <w:sz w:val="24"/>
          <w:szCs w:val="24"/>
        </w:rPr>
        <w:t xml:space="preserve"> were dissolved</w:t>
      </w:r>
      <w:r w:rsidRPr="005903E3">
        <w:rPr>
          <w:rFonts w:ascii="Times New Roman" w:hAnsi="Times New Roman" w:cs="Times New Roman"/>
          <w:color w:val="000000" w:themeColor="text1"/>
          <w:sz w:val="24"/>
          <w:szCs w:val="24"/>
        </w:rPr>
        <w:t xml:space="preserve"> in 100ml distilled water. Heat</w:t>
      </w:r>
      <w:r w:rsidR="00483102">
        <w:rPr>
          <w:rFonts w:ascii="Times New Roman" w:hAnsi="Times New Roman" w:cs="Times New Roman"/>
          <w:color w:val="000000" w:themeColor="text1"/>
          <w:sz w:val="24"/>
          <w:szCs w:val="24"/>
        </w:rPr>
        <w:t xml:space="preserve">ed </w:t>
      </w:r>
      <w:r w:rsidRPr="005903E3">
        <w:rPr>
          <w:rFonts w:ascii="Times New Roman" w:hAnsi="Times New Roman" w:cs="Times New Roman"/>
          <w:color w:val="000000" w:themeColor="text1"/>
          <w:sz w:val="24"/>
          <w:szCs w:val="24"/>
        </w:rPr>
        <w:t>the solution to 70-80</w:t>
      </w:r>
      <w:r w:rsidR="00483102">
        <w:rPr>
          <w:rFonts w:ascii="Times New Roman" w:hAnsi="Times New Roman" w:cs="Times New Roman"/>
          <w:color w:val="000000" w:themeColor="text1"/>
          <w:sz w:val="24"/>
          <w:szCs w:val="24"/>
        </w:rPr>
        <w:t xml:space="preserve"> </w:t>
      </w:r>
      <w:r w:rsidR="00483102" w:rsidRPr="00483102">
        <w:rPr>
          <w:rFonts w:ascii="Times New Roman" w:hAnsi="Times New Roman" w:cs="Times New Roman"/>
          <w:color w:val="000000" w:themeColor="text1"/>
          <w:sz w:val="24"/>
          <w:szCs w:val="24"/>
          <w:vertAlign w:val="superscript"/>
        </w:rPr>
        <w:t>0</w:t>
      </w:r>
      <w:r w:rsidRPr="005903E3">
        <w:rPr>
          <w:rFonts w:ascii="Times New Roman" w:hAnsi="Times New Roman" w:cs="Times New Roman"/>
          <w:color w:val="000000" w:themeColor="text1"/>
          <w:sz w:val="24"/>
          <w:szCs w:val="24"/>
        </w:rPr>
        <w:t>C and 50ml of 1</w:t>
      </w:r>
      <w:r w:rsidR="00483102" w:rsidRPr="005903E3">
        <w:rPr>
          <w:rFonts w:ascii="Times New Roman" w:hAnsi="Times New Roman" w:cs="Times New Roman"/>
          <w:color w:val="000000" w:themeColor="text1"/>
          <w:sz w:val="24"/>
          <w:szCs w:val="24"/>
        </w:rPr>
        <w:t>M NH</w:t>
      </w:r>
      <w:r w:rsidRPr="00483102">
        <w:rPr>
          <w:rFonts w:ascii="Times New Roman" w:hAnsi="Times New Roman" w:cs="Times New Roman"/>
          <w:color w:val="000000" w:themeColor="text1"/>
          <w:sz w:val="24"/>
          <w:szCs w:val="24"/>
          <w:vertAlign w:val="subscript"/>
        </w:rPr>
        <w:t>4</w:t>
      </w:r>
      <w:r w:rsidRPr="005903E3">
        <w:rPr>
          <w:rFonts w:ascii="Times New Roman" w:hAnsi="Times New Roman" w:cs="Times New Roman"/>
          <w:color w:val="000000" w:themeColor="text1"/>
          <w:sz w:val="24"/>
          <w:szCs w:val="24"/>
        </w:rPr>
        <w:t xml:space="preserve">OH </w:t>
      </w:r>
      <w:r w:rsidR="00483102">
        <w:rPr>
          <w:rFonts w:ascii="Times New Roman" w:hAnsi="Times New Roman" w:cs="Times New Roman"/>
          <w:color w:val="000000" w:themeColor="text1"/>
          <w:sz w:val="24"/>
          <w:szCs w:val="24"/>
        </w:rPr>
        <w:t xml:space="preserve">was added </w:t>
      </w:r>
      <w:r w:rsidRPr="005903E3">
        <w:rPr>
          <w:rFonts w:ascii="Times New Roman" w:hAnsi="Times New Roman" w:cs="Times New Roman"/>
          <w:color w:val="000000" w:themeColor="text1"/>
          <w:sz w:val="24"/>
          <w:szCs w:val="24"/>
        </w:rPr>
        <w:t>drop wise maintain</w:t>
      </w:r>
      <w:r w:rsidR="00483102">
        <w:rPr>
          <w:rFonts w:ascii="Times New Roman" w:hAnsi="Times New Roman" w:cs="Times New Roman"/>
          <w:color w:val="000000" w:themeColor="text1"/>
          <w:sz w:val="24"/>
          <w:szCs w:val="24"/>
        </w:rPr>
        <w:t>ing the</w:t>
      </w:r>
      <w:r w:rsidRPr="005903E3">
        <w:rPr>
          <w:rFonts w:ascii="Times New Roman" w:hAnsi="Times New Roman" w:cs="Times New Roman"/>
          <w:color w:val="000000" w:themeColor="text1"/>
          <w:sz w:val="24"/>
          <w:szCs w:val="24"/>
        </w:rPr>
        <w:t xml:space="preserve"> PH at 10. A black p</w:t>
      </w:r>
      <w:r w:rsidR="003F0EB9">
        <w:rPr>
          <w:rFonts w:ascii="Times New Roman" w:hAnsi="Times New Roman" w:cs="Times New Roman"/>
          <w:color w:val="000000" w:themeColor="text1"/>
          <w:sz w:val="24"/>
          <w:szCs w:val="24"/>
        </w:rPr>
        <w:t>recipitate</w:t>
      </w:r>
      <w:r w:rsidRPr="005903E3">
        <w:rPr>
          <w:rFonts w:ascii="Times New Roman" w:hAnsi="Times New Roman" w:cs="Times New Roman"/>
          <w:color w:val="000000" w:themeColor="text1"/>
          <w:sz w:val="24"/>
          <w:szCs w:val="24"/>
        </w:rPr>
        <w:t xml:space="preserve"> formed</w:t>
      </w:r>
      <w:r w:rsidR="003F0EB9">
        <w:rPr>
          <w:rFonts w:ascii="Times New Roman" w:hAnsi="Times New Roman" w:cs="Times New Roman"/>
          <w:color w:val="000000" w:themeColor="text1"/>
          <w:sz w:val="24"/>
          <w:szCs w:val="24"/>
        </w:rPr>
        <w:t xml:space="preserve"> indicating the formation of iron oxide</w:t>
      </w:r>
      <w:r w:rsidRPr="005903E3">
        <w:rPr>
          <w:rFonts w:ascii="Times New Roman" w:hAnsi="Times New Roman" w:cs="Times New Roman"/>
          <w:color w:val="000000" w:themeColor="text1"/>
          <w:sz w:val="24"/>
          <w:szCs w:val="24"/>
        </w:rPr>
        <w:t xml:space="preserve">. </w:t>
      </w:r>
      <w:r w:rsidR="003F0EB9">
        <w:rPr>
          <w:rFonts w:ascii="Times New Roman" w:hAnsi="Times New Roman" w:cs="Times New Roman"/>
          <w:color w:val="000000" w:themeColor="text1"/>
          <w:sz w:val="24"/>
          <w:szCs w:val="24"/>
        </w:rPr>
        <w:t xml:space="preserve">The </w:t>
      </w:r>
      <w:r w:rsidRPr="005903E3">
        <w:rPr>
          <w:rFonts w:ascii="Times New Roman" w:hAnsi="Times New Roman" w:cs="Times New Roman"/>
          <w:color w:val="000000" w:themeColor="text1"/>
          <w:sz w:val="24"/>
          <w:szCs w:val="24"/>
        </w:rPr>
        <w:t>stirring</w:t>
      </w:r>
      <w:r w:rsidR="003F0EB9">
        <w:rPr>
          <w:rFonts w:ascii="Times New Roman" w:hAnsi="Times New Roman" w:cs="Times New Roman"/>
          <w:color w:val="000000" w:themeColor="text1"/>
          <w:sz w:val="24"/>
          <w:szCs w:val="24"/>
        </w:rPr>
        <w:t xml:space="preserve"> was </w:t>
      </w:r>
      <w:r w:rsidR="00A05F08">
        <w:rPr>
          <w:rFonts w:ascii="Times New Roman" w:hAnsi="Times New Roman" w:cs="Times New Roman"/>
          <w:color w:val="000000" w:themeColor="text1"/>
          <w:sz w:val="24"/>
          <w:szCs w:val="24"/>
        </w:rPr>
        <w:t xml:space="preserve">continued </w:t>
      </w:r>
      <w:r w:rsidR="00A05F08" w:rsidRPr="005903E3">
        <w:rPr>
          <w:rFonts w:ascii="Times New Roman" w:hAnsi="Times New Roman" w:cs="Times New Roman"/>
          <w:color w:val="000000" w:themeColor="text1"/>
          <w:sz w:val="24"/>
          <w:szCs w:val="24"/>
        </w:rPr>
        <w:t>for</w:t>
      </w:r>
      <w:r w:rsidRPr="005903E3">
        <w:rPr>
          <w:rFonts w:ascii="Times New Roman" w:hAnsi="Times New Roman" w:cs="Times New Roman"/>
          <w:color w:val="000000" w:themeColor="text1"/>
          <w:sz w:val="24"/>
          <w:szCs w:val="24"/>
        </w:rPr>
        <w:t xml:space="preserve"> 1hr and wash</w:t>
      </w:r>
      <w:r w:rsidR="003F0EB9">
        <w:rPr>
          <w:rFonts w:ascii="Times New Roman" w:hAnsi="Times New Roman" w:cs="Times New Roman"/>
          <w:color w:val="000000" w:themeColor="text1"/>
          <w:sz w:val="24"/>
          <w:szCs w:val="24"/>
        </w:rPr>
        <w:t>ed</w:t>
      </w:r>
      <w:r w:rsidRPr="005903E3">
        <w:rPr>
          <w:rFonts w:ascii="Times New Roman" w:hAnsi="Times New Roman" w:cs="Times New Roman"/>
          <w:color w:val="000000" w:themeColor="text1"/>
          <w:sz w:val="24"/>
          <w:szCs w:val="24"/>
        </w:rPr>
        <w:t xml:space="preserve"> with distilled water</w:t>
      </w:r>
      <w:r w:rsidR="003F0EB9">
        <w:rPr>
          <w:rFonts w:ascii="Times New Roman" w:hAnsi="Times New Roman" w:cs="Times New Roman"/>
          <w:color w:val="000000" w:themeColor="text1"/>
          <w:sz w:val="24"/>
          <w:szCs w:val="24"/>
        </w:rPr>
        <w:t xml:space="preserve"> to get the nanoparticles</w:t>
      </w:r>
      <w:r w:rsidRPr="005903E3">
        <w:rPr>
          <w:rFonts w:ascii="Times New Roman" w:hAnsi="Times New Roman" w:cs="Times New Roman"/>
          <w:color w:val="000000" w:themeColor="text1"/>
          <w:sz w:val="24"/>
          <w:szCs w:val="24"/>
        </w:rPr>
        <w:t>.</w:t>
      </w:r>
      <w:r w:rsidRPr="005903E3">
        <w:rPr>
          <w:rFonts w:ascii="Times New Roman" w:hAnsi="Times New Roman" w:cs="Times New Roman"/>
          <w:noProof/>
          <w:color w:val="000000" w:themeColor="text1"/>
          <w:sz w:val="24"/>
          <w:szCs w:val="24"/>
        </w:rPr>
        <w:t xml:space="preserve"> </w:t>
      </w:r>
    </w:p>
    <w:p w14:paraId="19468A0A" w14:textId="77777777" w:rsidR="00A05F08" w:rsidRDefault="00A05F08" w:rsidP="00B41826">
      <w:pPr>
        <w:tabs>
          <w:tab w:val="left" w:pos="7044"/>
        </w:tabs>
        <w:rPr>
          <w:rFonts w:ascii="Times New Roman" w:hAnsi="Times New Roman" w:cs="Times New Roman"/>
          <w:b/>
          <w:sz w:val="24"/>
          <w:szCs w:val="24"/>
        </w:rPr>
      </w:pPr>
    </w:p>
    <w:p w14:paraId="710C56EE" w14:textId="77777777" w:rsidR="00A05F08" w:rsidRDefault="00A05F08" w:rsidP="00B41826">
      <w:pPr>
        <w:tabs>
          <w:tab w:val="left" w:pos="7044"/>
        </w:tabs>
        <w:rPr>
          <w:rFonts w:ascii="Times New Roman" w:hAnsi="Times New Roman" w:cs="Times New Roman"/>
          <w:b/>
          <w:sz w:val="24"/>
          <w:szCs w:val="24"/>
        </w:rPr>
      </w:pPr>
    </w:p>
    <w:p w14:paraId="78F4C42F" w14:textId="422A6FB5" w:rsidR="008A7597" w:rsidRPr="00A05F08" w:rsidRDefault="008A7597" w:rsidP="00A05F08">
      <w:pPr>
        <w:tabs>
          <w:tab w:val="left" w:pos="7044"/>
        </w:tabs>
        <w:spacing w:after="0" w:line="240" w:lineRule="auto"/>
        <w:jc w:val="both"/>
        <w:rPr>
          <w:rFonts w:ascii="Times New Roman" w:hAnsi="Times New Roman" w:cs="Times New Roman"/>
          <w:color w:val="000000" w:themeColor="text1"/>
          <w:sz w:val="24"/>
          <w:szCs w:val="24"/>
        </w:rPr>
      </w:pPr>
      <w:r w:rsidRPr="00A05F08">
        <w:rPr>
          <w:rFonts w:ascii="Times New Roman" w:hAnsi="Times New Roman" w:cs="Times New Roman"/>
          <w:b/>
          <w:sz w:val="24"/>
          <w:szCs w:val="24"/>
        </w:rPr>
        <w:t>Deposition of iron oxide on reduced graphene oxide</w:t>
      </w:r>
    </w:p>
    <w:p w14:paraId="1E32DA60" w14:textId="4321D08A" w:rsidR="00E032EC" w:rsidRPr="00A05F08" w:rsidRDefault="008A7597" w:rsidP="00A05F08">
      <w:pPr>
        <w:spacing w:after="0" w:line="240" w:lineRule="auto"/>
        <w:jc w:val="both"/>
        <w:rPr>
          <w:rFonts w:ascii="Times New Roman" w:hAnsi="Times New Roman" w:cs="Times New Roman"/>
          <w:b/>
          <w:sz w:val="24"/>
          <w:szCs w:val="24"/>
        </w:rPr>
      </w:pPr>
      <w:r w:rsidRPr="00A05F08">
        <w:rPr>
          <w:rFonts w:ascii="Times New Roman" w:hAnsi="Times New Roman" w:cs="Times New Roman"/>
          <w:sz w:val="24"/>
          <w:szCs w:val="24"/>
        </w:rPr>
        <w:lastRenderedPageBreak/>
        <w:t>1g reduced graphene oxide</w:t>
      </w:r>
      <w:r w:rsidR="00DB2231">
        <w:rPr>
          <w:rFonts w:ascii="Times New Roman" w:hAnsi="Times New Roman" w:cs="Times New Roman"/>
          <w:sz w:val="24"/>
          <w:szCs w:val="24"/>
        </w:rPr>
        <w:t xml:space="preserve"> was dispersed</w:t>
      </w:r>
      <w:r w:rsidRPr="00A05F08">
        <w:rPr>
          <w:rFonts w:ascii="Times New Roman" w:hAnsi="Times New Roman" w:cs="Times New Roman"/>
          <w:sz w:val="24"/>
          <w:szCs w:val="24"/>
        </w:rPr>
        <w:t xml:space="preserve"> in 100ml water using ultra sonication for 45</w:t>
      </w:r>
      <w:proofErr w:type="gramStart"/>
      <w:r w:rsidRPr="00A05F08">
        <w:rPr>
          <w:rFonts w:ascii="Times New Roman" w:hAnsi="Times New Roman" w:cs="Times New Roman"/>
          <w:sz w:val="24"/>
          <w:szCs w:val="24"/>
        </w:rPr>
        <w:t>min</w:t>
      </w:r>
      <w:r w:rsidR="00DB2231">
        <w:rPr>
          <w:rFonts w:ascii="Times New Roman" w:hAnsi="Times New Roman" w:cs="Times New Roman"/>
          <w:sz w:val="24"/>
          <w:szCs w:val="24"/>
        </w:rPr>
        <w:t xml:space="preserve"> ,</w:t>
      </w:r>
      <w:proofErr w:type="gramEnd"/>
      <w:r w:rsidR="00DB2231">
        <w:rPr>
          <w:rFonts w:ascii="Times New Roman" w:hAnsi="Times New Roman" w:cs="Times New Roman"/>
          <w:sz w:val="24"/>
          <w:szCs w:val="24"/>
        </w:rPr>
        <w:t xml:space="preserve"> </w:t>
      </w:r>
      <w:r w:rsidRPr="00A05F08">
        <w:rPr>
          <w:rFonts w:ascii="Times New Roman" w:hAnsi="Times New Roman" w:cs="Times New Roman"/>
          <w:sz w:val="24"/>
          <w:szCs w:val="24"/>
        </w:rPr>
        <w:t xml:space="preserve">iron oxide nanoparticles </w:t>
      </w:r>
      <w:r w:rsidR="00DB2231">
        <w:rPr>
          <w:rFonts w:ascii="Times New Roman" w:hAnsi="Times New Roman" w:cs="Times New Roman"/>
          <w:sz w:val="24"/>
          <w:szCs w:val="24"/>
        </w:rPr>
        <w:t xml:space="preserve">were added </w:t>
      </w:r>
      <w:r w:rsidRPr="00A05F08">
        <w:rPr>
          <w:rFonts w:ascii="Times New Roman" w:hAnsi="Times New Roman" w:cs="Times New Roman"/>
          <w:sz w:val="24"/>
          <w:szCs w:val="24"/>
        </w:rPr>
        <w:t>on the RGO solution under stirring</w:t>
      </w:r>
      <w:r w:rsidR="00DB2231">
        <w:rPr>
          <w:rFonts w:ascii="Times New Roman" w:hAnsi="Times New Roman" w:cs="Times New Roman"/>
          <w:sz w:val="24"/>
          <w:szCs w:val="24"/>
        </w:rPr>
        <w:t xml:space="preserve"> and</w:t>
      </w:r>
      <w:r w:rsidRPr="00A05F08">
        <w:rPr>
          <w:rFonts w:ascii="Times New Roman" w:hAnsi="Times New Roman" w:cs="Times New Roman"/>
          <w:sz w:val="24"/>
          <w:szCs w:val="24"/>
        </w:rPr>
        <w:t xml:space="preserve"> the mixture </w:t>
      </w:r>
      <w:r w:rsidR="00DB2231">
        <w:rPr>
          <w:rFonts w:ascii="Times New Roman" w:hAnsi="Times New Roman" w:cs="Times New Roman"/>
          <w:sz w:val="24"/>
          <w:szCs w:val="24"/>
        </w:rPr>
        <w:t xml:space="preserve">was stirred </w:t>
      </w:r>
      <w:r w:rsidRPr="00A05F08">
        <w:rPr>
          <w:rFonts w:ascii="Times New Roman" w:hAnsi="Times New Roman" w:cs="Times New Roman"/>
          <w:sz w:val="24"/>
          <w:szCs w:val="24"/>
        </w:rPr>
        <w:t>at room temp for 2hr</w:t>
      </w:r>
      <w:r w:rsidR="00DB2231">
        <w:rPr>
          <w:rFonts w:ascii="Times New Roman" w:hAnsi="Times New Roman" w:cs="Times New Roman"/>
          <w:sz w:val="24"/>
          <w:szCs w:val="24"/>
        </w:rPr>
        <w:t xml:space="preserve">, </w:t>
      </w:r>
      <w:r w:rsidRPr="00A05F08">
        <w:rPr>
          <w:rFonts w:ascii="Times New Roman" w:hAnsi="Times New Roman" w:cs="Times New Roman"/>
          <w:sz w:val="24"/>
          <w:szCs w:val="24"/>
        </w:rPr>
        <w:t>centrifug</w:t>
      </w:r>
      <w:r w:rsidR="00DB2231">
        <w:rPr>
          <w:rFonts w:ascii="Times New Roman" w:hAnsi="Times New Roman" w:cs="Times New Roman"/>
          <w:sz w:val="24"/>
          <w:szCs w:val="24"/>
        </w:rPr>
        <w:t>ed</w:t>
      </w:r>
      <w:r w:rsidRPr="00A05F08">
        <w:rPr>
          <w:rFonts w:ascii="Times New Roman" w:hAnsi="Times New Roman" w:cs="Times New Roman"/>
          <w:sz w:val="24"/>
          <w:szCs w:val="24"/>
        </w:rPr>
        <w:t xml:space="preserve"> and wash</w:t>
      </w:r>
      <w:r w:rsidR="00DB2231">
        <w:rPr>
          <w:rFonts w:ascii="Times New Roman" w:hAnsi="Times New Roman" w:cs="Times New Roman"/>
          <w:sz w:val="24"/>
          <w:szCs w:val="24"/>
        </w:rPr>
        <w:t>ed</w:t>
      </w:r>
      <w:r w:rsidRPr="00A05F08">
        <w:rPr>
          <w:rFonts w:ascii="Times New Roman" w:hAnsi="Times New Roman" w:cs="Times New Roman"/>
          <w:sz w:val="24"/>
          <w:szCs w:val="24"/>
        </w:rPr>
        <w:t xml:space="preserve"> with distilled water.             </w:t>
      </w:r>
      <w:r w:rsidR="00A4458E" w:rsidRPr="00A05F08">
        <w:rPr>
          <w:rFonts w:ascii="Times New Roman" w:hAnsi="Times New Roman" w:cs="Times New Roman"/>
          <w:sz w:val="24"/>
          <w:szCs w:val="24"/>
        </w:rPr>
        <w:t xml:space="preserve">                       </w:t>
      </w:r>
    </w:p>
    <w:p w14:paraId="78F4C434" w14:textId="0E1A3368" w:rsidR="008A7597" w:rsidRPr="00A05F08" w:rsidRDefault="008A7597" w:rsidP="00A05F08">
      <w:pPr>
        <w:spacing w:after="0" w:line="240" w:lineRule="auto"/>
        <w:jc w:val="both"/>
        <w:rPr>
          <w:rFonts w:ascii="Times New Roman" w:hAnsi="Times New Roman" w:cs="Times New Roman"/>
          <w:sz w:val="24"/>
          <w:szCs w:val="24"/>
        </w:rPr>
      </w:pPr>
      <w:r w:rsidRPr="00A05F08">
        <w:rPr>
          <w:rFonts w:ascii="Times New Roman" w:hAnsi="Times New Roman" w:cs="Times New Roman"/>
          <w:b/>
          <w:sz w:val="24"/>
          <w:szCs w:val="24"/>
        </w:rPr>
        <w:t>Preparation of chitosan solution</w:t>
      </w:r>
    </w:p>
    <w:p w14:paraId="78F4C435" w14:textId="061004D7" w:rsidR="008A7597" w:rsidRPr="00A05F08" w:rsidRDefault="008A7597" w:rsidP="00A05F08">
      <w:pPr>
        <w:spacing w:after="0" w:line="240" w:lineRule="auto"/>
        <w:jc w:val="both"/>
        <w:rPr>
          <w:rFonts w:ascii="Times New Roman" w:hAnsi="Times New Roman" w:cs="Times New Roman"/>
          <w:sz w:val="24"/>
          <w:szCs w:val="24"/>
        </w:rPr>
      </w:pPr>
      <w:r w:rsidRPr="00A05F08">
        <w:rPr>
          <w:rFonts w:ascii="Times New Roman" w:hAnsi="Times New Roman" w:cs="Times New Roman"/>
          <w:sz w:val="24"/>
          <w:szCs w:val="24"/>
        </w:rPr>
        <w:t xml:space="preserve">0.5g of chitosan </w:t>
      </w:r>
      <w:r w:rsidR="00DB2231">
        <w:rPr>
          <w:rFonts w:ascii="Times New Roman" w:hAnsi="Times New Roman" w:cs="Times New Roman"/>
          <w:sz w:val="24"/>
          <w:szCs w:val="24"/>
        </w:rPr>
        <w:t xml:space="preserve">was dissolved </w:t>
      </w:r>
      <w:r w:rsidRPr="00A05F08">
        <w:rPr>
          <w:rFonts w:ascii="Times New Roman" w:hAnsi="Times New Roman" w:cs="Times New Roman"/>
          <w:sz w:val="24"/>
          <w:szCs w:val="24"/>
        </w:rPr>
        <w:t>in 50ml of 1% acetic acid solution by stirring 3-4 days (overnight stirring).</w:t>
      </w:r>
      <w:r w:rsidR="00DB2231">
        <w:rPr>
          <w:rFonts w:ascii="Times New Roman" w:hAnsi="Times New Roman" w:cs="Times New Roman"/>
          <w:sz w:val="24"/>
          <w:szCs w:val="24"/>
        </w:rPr>
        <w:t xml:space="preserve"> A clear solution was formed after 4 days. </w:t>
      </w:r>
    </w:p>
    <w:p w14:paraId="78F4C439" w14:textId="605F4A7B" w:rsidR="008A7597" w:rsidRPr="00A05F08" w:rsidRDefault="008A7597" w:rsidP="00A05F08">
      <w:pPr>
        <w:spacing w:after="0" w:line="240" w:lineRule="auto"/>
        <w:jc w:val="both"/>
        <w:rPr>
          <w:rFonts w:ascii="Times New Roman" w:hAnsi="Times New Roman" w:cs="Times New Roman"/>
          <w:sz w:val="24"/>
          <w:szCs w:val="24"/>
        </w:rPr>
      </w:pPr>
      <w:r w:rsidRPr="00A05F08">
        <w:rPr>
          <w:rFonts w:ascii="Times New Roman" w:hAnsi="Times New Roman" w:cs="Times New Roman"/>
          <w:b/>
          <w:sz w:val="24"/>
          <w:szCs w:val="24"/>
        </w:rPr>
        <w:t>Chitosan Coating</w:t>
      </w:r>
    </w:p>
    <w:p w14:paraId="78F4C43D" w14:textId="6C8E1896" w:rsidR="008A7597" w:rsidRPr="00A05F08" w:rsidRDefault="008A7597" w:rsidP="00A05F08">
      <w:pPr>
        <w:spacing w:after="0" w:line="240" w:lineRule="auto"/>
        <w:jc w:val="both"/>
        <w:rPr>
          <w:rFonts w:ascii="Times New Roman" w:hAnsi="Times New Roman" w:cs="Times New Roman"/>
          <w:sz w:val="24"/>
          <w:szCs w:val="24"/>
        </w:rPr>
      </w:pPr>
      <w:r w:rsidRPr="00A05F08">
        <w:rPr>
          <w:rFonts w:ascii="Times New Roman" w:hAnsi="Times New Roman" w:cs="Times New Roman"/>
          <w:sz w:val="24"/>
          <w:szCs w:val="24"/>
        </w:rPr>
        <w:t>After clear solution was obtained disperse the RGO-iron oxide composite in the chitosan solution using ultrasonication for 30 minutes</w:t>
      </w:r>
      <w:r w:rsidR="00DB2231">
        <w:rPr>
          <w:rFonts w:ascii="Times New Roman" w:hAnsi="Times New Roman" w:cs="Times New Roman"/>
          <w:sz w:val="24"/>
          <w:szCs w:val="24"/>
        </w:rPr>
        <w:t xml:space="preserve"> maintaining the pH</w:t>
      </w:r>
      <w:r w:rsidRPr="00A05F08">
        <w:rPr>
          <w:rFonts w:ascii="Times New Roman" w:hAnsi="Times New Roman" w:cs="Times New Roman"/>
          <w:sz w:val="24"/>
          <w:szCs w:val="24"/>
        </w:rPr>
        <w:t xml:space="preserve"> ~6.5 by adding dil. (NaOH) solution. The stirring</w:t>
      </w:r>
      <w:r w:rsidR="002F70B4">
        <w:rPr>
          <w:rFonts w:ascii="Times New Roman" w:hAnsi="Times New Roman" w:cs="Times New Roman"/>
          <w:sz w:val="24"/>
          <w:szCs w:val="24"/>
        </w:rPr>
        <w:t xml:space="preserve"> was continued</w:t>
      </w:r>
      <w:r w:rsidRPr="00A05F08">
        <w:rPr>
          <w:rFonts w:ascii="Times New Roman" w:hAnsi="Times New Roman" w:cs="Times New Roman"/>
          <w:sz w:val="24"/>
          <w:szCs w:val="24"/>
        </w:rPr>
        <w:t xml:space="preserve"> for 4 to 6hr to confirm the uniform coating of chitosan on composite. </w:t>
      </w:r>
      <w:r w:rsidR="002F70B4">
        <w:rPr>
          <w:rFonts w:ascii="Times New Roman" w:hAnsi="Times New Roman" w:cs="Times New Roman"/>
          <w:sz w:val="24"/>
          <w:szCs w:val="24"/>
        </w:rPr>
        <w:t xml:space="preserve">The </w:t>
      </w:r>
      <w:r w:rsidRPr="00A05F08">
        <w:rPr>
          <w:rFonts w:ascii="Times New Roman" w:hAnsi="Times New Roman" w:cs="Times New Roman"/>
          <w:sz w:val="24"/>
          <w:szCs w:val="24"/>
        </w:rPr>
        <w:t xml:space="preserve">nanoparticles </w:t>
      </w:r>
      <w:r w:rsidR="002F70B4">
        <w:rPr>
          <w:rFonts w:ascii="Times New Roman" w:hAnsi="Times New Roman" w:cs="Times New Roman"/>
          <w:sz w:val="24"/>
          <w:szCs w:val="24"/>
        </w:rPr>
        <w:t xml:space="preserve">were separated </w:t>
      </w:r>
      <w:r w:rsidR="0077326A">
        <w:rPr>
          <w:rFonts w:ascii="Times New Roman" w:hAnsi="Times New Roman" w:cs="Times New Roman"/>
          <w:sz w:val="24"/>
          <w:szCs w:val="24"/>
        </w:rPr>
        <w:t xml:space="preserve">by </w:t>
      </w:r>
      <w:r w:rsidR="0077326A" w:rsidRPr="00A05F08">
        <w:rPr>
          <w:rFonts w:ascii="Times New Roman" w:hAnsi="Times New Roman" w:cs="Times New Roman"/>
          <w:sz w:val="24"/>
          <w:szCs w:val="24"/>
        </w:rPr>
        <w:t>magnetic</w:t>
      </w:r>
      <w:r w:rsidRPr="00A05F08">
        <w:rPr>
          <w:rFonts w:ascii="Times New Roman" w:hAnsi="Times New Roman" w:cs="Times New Roman"/>
          <w:sz w:val="24"/>
          <w:szCs w:val="24"/>
        </w:rPr>
        <w:t xml:space="preserve"> separation</w:t>
      </w:r>
      <w:r w:rsidR="002F70B4">
        <w:rPr>
          <w:rFonts w:ascii="Times New Roman" w:hAnsi="Times New Roman" w:cs="Times New Roman"/>
          <w:sz w:val="24"/>
          <w:szCs w:val="24"/>
        </w:rPr>
        <w:t>, washing t</w:t>
      </w:r>
      <w:r w:rsidRPr="00A05F08">
        <w:rPr>
          <w:rFonts w:ascii="Times New Roman" w:hAnsi="Times New Roman" w:cs="Times New Roman"/>
          <w:sz w:val="24"/>
          <w:szCs w:val="24"/>
        </w:rPr>
        <w:t xml:space="preserve">horoughly with </w:t>
      </w:r>
      <w:r w:rsidR="002F70B4">
        <w:rPr>
          <w:rFonts w:ascii="Times New Roman" w:hAnsi="Times New Roman" w:cs="Times New Roman"/>
          <w:sz w:val="24"/>
          <w:szCs w:val="24"/>
        </w:rPr>
        <w:t xml:space="preserve">distilled </w:t>
      </w:r>
      <w:r w:rsidRPr="00A05F08">
        <w:rPr>
          <w:rFonts w:ascii="Times New Roman" w:hAnsi="Times New Roman" w:cs="Times New Roman"/>
          <w:sz w:val="24"/>
          <w:szCs w:val="24"/>
        </w:rPr>
        <w:t>water and dr</w:t>
      </w:r>
      <w:r w:rsidR="002F70B4">
        <w:rPr>
          <w:rFonts w:ascii="Times New Roman" w:hAnsi="Times New Roman" w:cs="Times New Roman"/>
          <w:sz w:val="24"/>
          <w:szCs w:val="24"/>
        </w:rPr>
        <w:t xml:space="preserve">ying. </w:t>
      </w:r>
    </w:p>
    <w:p w14:paraId="78F4C43E" w14:textId="43C96341" w:rsidR="008A7597" w:rsidRPr="00A05F08" w:rsidRDefault="00A05F08" w:rsidP="00A05F08">
      <w:pPr>
        <w:spacing w:after="0" w:line="240" w:lineRule="auto"/>
        <w:jc w:val="both"/>
        <w:rPr>
          <w:rFonts w:ascii="Times New Roman" w:hAnsi="Times New Roman" w:cs="Times New Roman"/>
          <w:b/>
          <w:sz w:val="24"/>
          <w:szCs w:val="24"/>
        </w:rPr>
      </w:pPr>
      <w:r w:rsidRPr="00A05F08">
        <w:rPr>
          <w:rFonts w:ascii="Times New Roman" w:hAnsi="Times New Roman" w:cs="Times New Roman"/>
          <w:b/>
          <w:sz w:val="24"/>
          <w:szCs w:val="24"/>
        </w:rPr>
        <w:t>Pallet Formation</w:t>
      </w:r>
    </w:p>
    <w:p w14:paraId="78F4C445" w14:textId="225215B3" w:rsidR="008A7597" w:rsidRPr="0077326A" w:rsidRDefault="008A7597" w:rsidP="00A05F08">
      <w:pPr>
        <w:spacing w:after="0" w:line="240" w:lineRule="auto"/>
        <w:jc w:val="both"/>
        <w:rPr>
          <w:rFonts w:ascii="Times New Roman" w:hAnsi="Times New Roman" w:cs="Times New Roman"/>
          <w:b/>
          <w:sz w:val="24"/>
          <w:szCs w:val="24"/>
        </w:rPr>
      </w:pPr>
      <w:r w:rsidRPr="00A05F08">
        <w:rPr>
          <w:rFonts w:ascii="Times New Roman" w:hAnsi="Times New Roman" w:cs="Times New Roman"/>
          <w:sz w:val="24"/>
          <w:szCs w:val="24"/>
        </w:rPr>
        <w:t>The synthesized sample was pressed into pellets using a hydraulic press (Athena) with preprepared PVA glue</w:t>
      </w:r>
      <w:r w:rsidR="0077326A">
        <w:rPr>
          <w:rFonts w:ascii="Times New Roman" w:hAnsi="Times New Roman" w:cs="Times New Roman"/>
          <w:sz w:val="24"/>
          <w:szCs w:val="24"/>
        </w:rPr>
        <w:t xml:space="preserve">. </w:t>
      </w:r>
      <w:r w:rsidRPr="00A05F08">
        <w:rPr>
          <w:rFonts w:ascii="Times New Roman" w:hAnsi="Times New Roman" w:cs="Times New Roman"/>
          <w:sz w:val="24"/>
          <w:szCs w:val="24"/>
        </w:rPr>
        <w:t>A pressure of 1100kg/cm</w:t>
      </w:r>
      <w:r w:rsidRPr="0077326A">
        <w:rPr>
          <w:rFonts w:ascii="Times New Roman" w:hAnsi="Times New Roman" w:cs="Times New Roman"/>
          <w:sz w:val="24"/>
          <w:szCs w:val="24"/>
          <w:vertAlign w:val="superscript"/>
        </w:rPr>
        <w:t>2</w:t>
      </w:r>
      <w:r w:rsidRPr="00A05F08">
        <w:rPr>
          <w:rFonts w:ascii="Times New Roman" w:hAnsi="Times New Roman" w:cs="Times New Roman"/>
          <w:sz w:val="24"/>
          <w:szCs w:val="24"/>
        </w:rPr>
        <w:t xml:space="preserve"> was applied and the resulting pellets were subsequently coated with silver oxide</w:t>
      </w:r>
      <w:r w:rsidR="0077326A">
        <w:rPr>
          <w:rFonts w:ascii="Times New Roman" w:hAnsi="Times New Roman" w:cs="Times New Roman"/>
          <w:sz w:val="24"/>
          <w:szCs w:val="24"/>
        </w:rPr>
        <w:t xml:space="preserve"> and </w:t>
      </w:r>
      <w:r w:rsidR="0077326A" w:rsidRPr="00A05F08">
        <w:rPr>
          <w:rFonts w:ascii="Times New Roman" w:hAnsi="Times New Roman" w:cs="Times New Roman"/>
          <w:sz w:val="24"/>
          <w:szCs w:val="24"/>
        </w:rPr>
        <w:t>dried</w:t>
      </w:r>
      <w:r w:rsidRPr="00A05F08">
        <w:rPr>
          <w:rFonts w:ascii="Times New Roman" w:hAnsi="Times New Roman" w:cs="Times New Roman"/>
          <w:sz w:val="24"/>
          <w:szCs w:val="24"/>
        </w:rPr>
        <w:t>.</w:t>
      </w:r>
      <w:r w:rsidR="0077326A">
        <w:rPr>
          <w:rFonts w:ascii="Times New Roman" w:hAnsi="Times New Roman" w:cs="Times New Roman"/>
          <w:b/>
          <w:sz w:val="24"/>
          <w:szCs w:val="24"/>
        </w:rPr>
        <w:t xml:space="preserve"> </w:t>
      </w:r>
      <w:r w:rsidRPr="00A05F08">
        <w:rPr>
          <w:rFonts w:ascii="Times New Roman" w:hAnsi="Times New Roman" w:cs="Times New Roman"/>
          <w:sz w:val="24"/>
          <w:szCs w:val="24"/>
        </w:rPr>
        <w:t>The pellet was kept in a high temperature furnace (MI-F1000C) for 3hours. An LCR meter was used to measure the dielectric properties at varying temperatures, starting from room temperature and increasing up to 100 °C. The dielectric properties were recorded and later analyzed.</w:t>
      </w:r>
      <w:r w:rsidRPr="00A05F08">
        <w:rPr>
          <w:rFonts w:ascii="Times New Roman" w:hAnsi="Times New Roman" w:cs="Times New Roman"/>
          <w:noProof/>
          <w:sz w:val="24"/>
          <w:szCs w:val="24"/>
        </w:rPr>
        <w:t xml:space="preserve"> </w:t>
      </w:r>
    </w:p>
    <w:p w14:paraId="78F4C446" w14:textId="77777777" w:rsidR="008A7597" w:rsidRPr="00A05F08" w:rsidRDefault="008A7597" w:rsidP="00A05F08">
      <w:pPr>
        <w:spacing w:after="0" w:line="240" w:lineRule="auto"/>
        <w:jc w:val="both"/>
        <w:rPr>
          <w:rFonts w:ascii="Times New Roman" w:hAnsi="Times New Roman" w:cs="Times New Roman"/>
          <w:b/>
          <w:sz w:val="24"/>
          <w:szCs w:val="24"/>
        </w:rPr>
      </w:pPr>
      <w:r w:rsidRPr="00A05F08">
        <w:rPr>
          <w:rFonts w:ascii="Times New Roman" w:hAnsi="Times New Roman" w:cs="Times New Roman"/>
          <w:b/>
          <w:sz w:val="24"/>
          <w:szCs w:val="24"/>
        </w:rPr>
        <w:t>Electrode fabrication</w:t>
      </w:r>
    </w:p>
    <w:p w14:paraId="78F4C45F" w14:textId="28093D1B" w:rsidR="00A4458E" w:rsidRPr="0077326A" w:rsidRDefault="008A7597" w:rsidP="0077326A">
      <w:pPr>
        <w:spacing w:after="0" w:line="240" w:lineRule="auto"/>
        <w:jc w:val="both"/>
        <w:rPr>
          <w:rFonts w:ascii="Times New Roman" w:hAnsi="Times New Roman" w:cs="Times New Roman"/>
          <w:sz w:val="24"/>
          <w:szCs w:val="24"/>
        </w:rPr>
      </w:pPr>
      <w:r w:rsidRPr="00A05F08">
        <w:rPr>
          <w:rFonts w:ascii="Times New Roman" w:hAnsi="Times New Roman" w:cs="Times New Roman"/>
          <w:sz w:val="24"/>
          <w:szCs w:val="24"/>
        </w:rPr>
        <w:t>A Slurry was prepared by mixing the active material (</w:t>
      </w:r>
      <w:proofErr w:type="spellStart"/>
      <w:r w:rsidRPr="00A05F08">
        <w:rPr>
          <w:rFonts w:ascii="Times New Roman" w:hAnsi="Times New Roman" w:cs="Times New Roman"/>
          <w:sz w:val="24"/>
          <w:szCs w:val="24"/>
        </w:rPr>
        <w:t>Fe₃O</w:t>
      </w:r>
      <w:proofErr w:type="spellEnd"/>
      <w:r w:rsidRPr="00A05F08">
        <w:rPr>
          <w:rFonts w:ascii="Times New Roman" w:hAnsi="Times New Roman" w:cs="Times New Roman"/>
          <w:sz w:val="24"/>
          <w:szCs w:val="24"/>
        </w:rPr>
        <w:t>₄/</w:t>
      </w:r>
      <w:proofErr w:type="spellStart"/>
      <w:r w:rsidRPr="00A05F08">
        <w:rPr>
          <w:rFonts w:ascii="Times New Roman" w:hAnsi="Times New Roman" w:cs="Times New Roman"/>
          <w:sz w:val="24"/>
          <w:szCs w:val="24"/>
        </w:rPr>
        <w:t>rGO</w:t>
      </w:r>
      <w:proofErr w:type="spellEnd"/>
      <w:r w:rsidRPr="00A05F08">
        <w:rPr>
          <w:rFonts w:ascii="Times New Roman" w:hAnsi="Times New Roman" w:cs="Times New Roman"/>
          <w:sz w:val="24"/>
          <w:szCs w:val="24"/>
        </w:rPr>
        <w:t xml:space="preserve">-Chitosan composite), </w:t>
      </w:r>
      <w:r w:rsidRPr="00A05F08">
        <w:rPr>
          <w:rStyle w:val="Strong"/>
          <w:rFonts w:ascii="Times New Roman" w:hAnsi="Times New Roman" w:cs="Times New Roman"/>
          <w:b w:val="0"/>
          <w:bCs w:val="0"/>
          <w:sz w:val="24"/>
          <w:szCs w:val="24"/>
        </w:rPr>
        <w:t>conductive carbon black</w:t>
      </w:r>
      <w:r w:rsidRPr="00A05F08">
        <w:rPr>
          <w:rFonts w:ascii="Times New Roman" w:hAnsi="Times New Roman" w:cs="Times New Roman"/>
          <w:sz w:val="24"/>
          <w:szCs w:val="24"/>
        </w:rPr>
        <w:t xml:space="preserve">, and </w:t>
      </w:r>
      <w:r w:rsidRPr="00A05F08">
        <w:rPr>
          <w:rStyle w:val="Strong"/>
          <w:rFonts w:ascii="Times New Roman" w:hAnsi="Times New Roman" w:cs="Times New Roman"/>
          <w:b w:val="0"/>
          <w:bCs w:val="0"/>
          <w:sz w:val="24"/>
          <w:szCs w:val="24"/>
        </w:rPr>
        <w:t>polyvinylidene fluoride (PVDF)</w:t>
      </w:r>
      <w:r w:rsidRPr="00A05F08">
        <w:rPr>
          <w:rFonts w:ascii="Times New Roman" w:hAnsi="Times New Roman" w:cs="Times New Roman"/>
          <w:sz w:val="24"/>
          <w:szCs w:val="24"/>
        </w:rPr>
        <w:t xml:space="preserve"> binder in a weight ratio of </w:t>
      </w:r>
      <w:r w:rsidRPr="00A05F08">
        <w:rPr>
          <w:rStyle w:val="Strong"/>
          <w:rFonts w:ascii="Times New Roman" w:hAnsi="Times New Roman" w:cs="Times New Roman"/>
          <w:b w:val="0"/>
          <w:bCs w:val="0"/>
          <w:sz w:val="24"/>
          <w:szCs w:val="24"/>
        </w:rPr>
        <w:t>80:10:10</w:t>
      </w:r>
      <w:r w:rsidRPr="00A05F08">
        <w:rPr>
          <w:rFonts w:ascii="Times New Roman" w:hAnsi="Times New Roman" w:cs="Times New Roman"/>
          <w:sz w:val="24"/>
          <w:szCs w:val="24"/>
        </w:rPr>
        <w:t xml:space="preserve">, respectively. The mixture was dispersed in </w:t>
      </w:r>
      <w:r w:rsidRPr="00A05F08">
        <w:rPr>
          <w:rStyle w:val="Strong"/>
          <w:rFonts w:ascii="Times New Roman" w:hAnsi="Times New Roman" w:cs="Times New Roman"/>
          <w:b w:val="0"/>
          <w:bCs w:val="0"/>
          <w:sz w:val="24"/>
          <w:szCs w:val="24"/>
        </w:rPr>
        <w:t>N-methyl-2-pyrrolidone (NMP)</w:t>
      </w:r>
      <w:r w:rsidRPr="00A05F08">
        <w:rPr>
          <w:rFonts w:ascii="Times New Roman" w:hAnsi="Times New Roman" w:cs="Times New Roman"/>
          <w:sz w:val="24"/>
          <w:szCs w:val="24"/>
        </w:rPr>
        <w:t xml:space="preserve"> solvent and stirred continuously to obtain homogeneous slurry.</w:t>
      </w:r>
      <w:r w:rsidR="0077326A">
        <w:rPr>
          <w:rFonts w:ascii="Times New Roman" w:hAnsi="Times New Roman" w:cs="Times New Roman"/>
          <w:sz w:val="24"/>
          <w:szCs w:val="24"/>
        </w:rPr>
        <w:t xml:space="preserve"> </w:t>
      </w:r>
      <w:r w:rsidRPr="00A05F08">
        <w:rPr>
          <w:sz w:val="24"/>
          <w:szCs w:val="24"/>
        </w:rPr>
        <w:t xml:space="preserve">The resulting slurry was then </w:t>
      </w:r>
      <w:r w:rsidRPr="00A05F08">
        <w:rPr>
          <w:rStyle w:val="Strong"/>
          <w:b w:val="0"/>
          <w:bCs w:val="0"/>
          <w:sz w:val="24"/>
          <w:szCs w:val="24"/>
        </w:rPr>
        <w:t>coated</w:t>
      </w:r>
      <w:r w:rsidRPr="00A05F08">
        <w:rPr>
          <w:sz w:val="24"/>
          <w:szCs w:val="24"/>
        </w:rPr>
        <w:t xml:space="preserve"> onto pre-cleaned </w:t>
      </w:r>
      <w:r w:rsidRPr="00A05F08">
        <w:rPr>
          <w:rStyle w:val="Strong"/>
          <w:b w:val="0"/>
          <w:bCs w:val="0"/>
          <w:sz w:val="24"/>
          <w:szCs w:val="24"/>
        </w:rPr>
        <w:t xml:space="preserve">nickel foam </w:t>
      </w:r>
      <w:r w:rsidRPr="00A05F08">
        <w:rPr>
          <w:sz w:val="24"/>
          <w:szCs w:val="24"/>
        </w:rPr>
        <w:t xml:space="preserve">using a drop casting method. The coated electrodes were </w:t>
      </w:r>
      <w:r w:rsidRPr="00A05F08">
        <w:rPr>
          <w:rStyle w:val="Strong"/>
          <w:b w:val="0"/>
          <w:bCs w:val="0"/>
          <w:sz w:val="24"/>
          <w:szCs w:val="24"/>
        </w:rPr>
        <w:t>dried in a vacuum oven at 70 °C for 12 hours</w:t>
      </w:r>
      <w:r w:rsidRPr="00A05F08">
        <w:rPr>
          <w:sz w:val="24"/>
          <w:szCs w:val="24"/>
        </w:rPr>
        <w:t xml:space="preserve"> to remove the residual solvent. After drying, the electrodes were optionally </w:t>
      </w:r>
      <w:r w:rsidRPr="00A05F08">
        <w:rPr>
          <w:rStyle w:val="Strong"/>
          <w:b w:val="0"/>
          <w:bCs w:val="0"/>
          <w:sz w:val="24"/>
          <w:szCs w:val="24"/>
        </w:rPr>
        <w:t>pressed</w:t>
      </w:r>
      <w:r w:rsidRPr="00A05F08">
        <w:rPr>
          <w:sz w:val="24"/>
          <w:szCs w:val="24"/>
        </w:rPr>
        <w:t xml:space="preserve"> to improve mechanical stability and reduce contact resistance.</w:t>
      </w:r>
      <w:r w:rsidR="0077326A">
        <w:rPr>
          <w:sz w:val="24"/>
          <w:szCs w:val="24"/>
        </w:rPr>
        <w:t xml:space="preserve"> </w:t>
      </w:r>
      <w:r w:rsidRPr="00A05F08">
        <w:rPr>
          <w:sz w:val="24"/>
          <w:szCs w:val="24"/>
        </w:rPr>
        <w:t xml:space="preserve">Finally, the electrodes were </w:t>
      </w:r>
      <w:r w:rsidRPr="00A05F08">
        <w:rPr>
          <w:rStyle w:val="Strong"/>
          <w:b w:val="0"/>
          <w:bCs w:val="0"/>
          <w:sz w:val="24"/>
          <w:szCs w:val="24"/>
        </w:rPr>
        <w:t>cut into appropriate sizes (typically 1 cm²)</w:t>
      </w:r>
      <w:r w:rsidRPr="00A05F08">
        <w:rPr>
          <w:sz w:val="24"/>
          <w:szCs w:val="24"/>
        </w:rPr>
        <w:t xml:space="preserve"> and used as the working electrode in a </w:t>
      </w:r>
      <w:r w:rsidRPr="00A05F08">
        <w:rPr>
          <w:rStyle w:val="Strong"/>
          <w:b w:val="0"/>
          <w:bCs w:val="0"/>
          <w:sz w:val="24"/>
          <w:szCs w:val="24"/>
        </w:rPr>
        <w:t>three-electrode configuration</w:t>
      </w:r>
      <w:r w:rsidRPr="00A05F08">
        <w:rPr>
          <w:sz w:val="24"/>
          <w:szCs w:val="24"/>
        </w:rPr>
        <w:t xml:space="preserve">, with </w:t>
      </w:r>
      <w:r w:rsidRPr="00A05F08">
        <w:rPr>
          <w:rStyle w:val="Strong"/>
          <w:b w:val="0"/>
          <w:bCs w:val="0"/>
          <w:sz w:val="24"/>
          <w:szCs w:val="24"/>
        </w:rPr>
        <w:t>Ag/AgCl as the reference electrode</w:t>
      </w:r>
      <w:r w:rsidRPr="00A05F08">
        <w:rPr>
          <w:sz w:val="24"/>
          <w:szCs w:val="24"/>
        </w:rPr>
        <w:t xml:space="preserve"> and </w:t>
      </w:r>
      <w:r w:rsidRPr="00A05F08">
        <w:rPr>
          <w:rStyle w:val="Strong"/>
          <w:b w:val="0"/>
          <w:bCs w:val="0"/>
          <w:sz w:val="24"/>
          <w:szCs w:val="24"/>
        </w:rPr>
        <w:t>platinum wire</w:t>
      </w:r>
      <w:r w:rsidRPr="00A05F08">
        <w:rPr>
          <w:sz w:val="24"/>
          <w:szCs w:val="24"/>
        </w:rPr>
        <w:t xml:space="preserve"> as the counter electrode.  </w:t>
      </w:r>
      <w:r w:rsidR="00FC1DAC">
        <w:rPr>
          <w:sz w:val="24"/>
          <w:szCs w:val="24"/>
        </w:rPr>
        <w:t>[20-23]</w:t>
      </w:r>
    </w:p>
    <w:p w14:paraId="78F4C460" w14:textId="26E797C0" w:rsidR="008A7597" w:rsidRPr="00E03F1A" w:rsidRDefault="00E03F1A" w:rsidP="008A7597">
      <w:pPr>
        <w:rPr>
          <w:sz w:val="24"/>
          <w:szCs w:val="24"/>
        </w:rPr>
      </w:pPr>
      <w:r w:rsidRPr="00E03F1A">
        <w:rPr>
          <w:rFonts w:ascii="Times New Roman" w:hAnsi="Times New Roman" w:cs="Times New Roman"/>
          <w:b/>
          <w:sz w:val="24"/>
          <w:szCs w:val="24"/>
        </w:rPr>
        <w:t>RESULTS AND DISCUSSION</w:t>
      </w:r>
    </w:p>
    <w:p w14:paraId="78F4C464" w14:textId="409BD828" w:rsidR="008A7597" w:rsidRPr="003856A7" w:rsidRDefault="00877C97" w:rsidP="008A7597">
      <w:pPr>
        <w:rPr>
          <w:rFonts w:ascii="Times New Roman" w:hAnsi="Times New Roman" w:cs="Times New Roman"/>
          <w:b/>
          <w:sz w:val="24"/>
          <w:szCs w:val="24"/>
        </w:rPr>
      </w:pPr>
      <w:r w:rsidRPr="00653C17">
        <w:rPr>
          <w:rFonts w:ascii="Times New Roman" w:hAnsi="Times New Roman" w:cs="Times New Roman"/>
          <w:b/>
          <w:sz w:val="24"/>
          <w:szCs w:val="24"/>
        </w:rPr>
        <w:t>Characterization</w:t>
      </w:r>
    </w:p>
    <w:p w14:paraId="78F4C465" w14:textId="77777777" w:rsidR="008A7597" w:rsidRPr="00A17337" w:rsidRDefault="008A7597" w:rsidP="008A7597">
      <w:pPr>
        <w:rPr>
          <w:rFonts w:ascii="Times New Roman" w:hAnsi="Times New Roman" w:cs="Times New Roman"/>
          <w:bCs/>
          <w:sz w:val="24"/>
          <w:szCs w:val="24"/>
        </w:rPr>
      </w:pPr>
      <w:r w:rsidRPr="00A17337">
        <w:rPr>
          <w:rFonts w:ascii="Times New Roman" w:hAnsi="Times New Roman" w:cs="Times New Roman"/>
          <w:bCs/>
          <w:sz w:val="24"/>
          <w:szCs w:val="24"/>
        </w:rPr>
        <w:t>FTIR (FOURIER TRANSMISON INFRARED SPECTROSCOPY)</w:t>
      </w:r>
    </w:p>
    <w:p w14:paraId="78F4C466" w14:textId="1BB9F068" w:rsidR="008A7597" w:rsidRPr="001B32B0" w:rsidRDefault="001B32B0" w:rsidP="001B32B0">
      <w:pPr>
        <w:spacing w:line="240" w:lineRule="auto"/>
        <w:jc w:val="both"/>
        <w:rPr>
          <w:rFonts w:ascii="Times New Roman" w:hAnsi="Times New Roman" w:cs="Times New Roman"/>
          <w:sz w:val="24"/>
          <w:szCs w:val="24"/>
        </w:rPr>
      </w:pPr>
      <w:r w:rsidRPr="001B32B0">
        <w:rPr>
          <w:rFonts w:ascii="Times New Roman" w:hAnsi="Times New Roman" w:cs="Times New Roman"/>
          <w:sz w:val="24"/>
          <w:szCs w:val="24"/>
        </w:rPr>
        <w:t xml:space="preserve">FTIR was performed using a Bruker VERTEX 70 spectrometer. </w:t>
      </w:r>
      <w:r w:rsidR="008A7597" w:rsidRPr="001B32B0">
        <w:rPr>
          <w:rFonts w:ascii="Times New Roman" w:hAnsi="Times New Roman" w:cs="Times New Roman"/>
          <w:sz w:val="24"/>
          <w:szCs w:val="24"/>
        </w:rPr>
        <w:t>In figure (</w:t>
      </w:r>
      <w:r>
        <w:rPr>
          <w:rFonts w:ascii="Times New Roman" w:hAnsi="Times New Roman" w:cs="Times New Roman"/>
          <w:sz w:val="24"/>
          <w:szCs w:val="24"/>
        </w:rPr>
        <w:t>1</w:t>
      </w:r>
      <w:r w:rsidR="008A7597" w:rsidRPr="001B32B0">
        <w:rPr>
          <w:rFonts w:ascii="Times New Roman" w:hAnsi="Times New Roman" w:cs="Times New Roman"/>
          <w:sz w:val="24"/>
          <w:szCs w:val="24"/>
        </w:rPr>
        <w:t xml:space="preserve">) there is a broad absorption band observed at 3342.04cm-1 corresponds to the stretching vibrations of O-H and N-H groups, indicating the presence of hydroxyl and amine functional from </w:t>
      </w:r>
      <w:r w:rsidR="008A7597" w:rsidRPr="00C05B8A">
        <w:rPr>
          <w:rStyle w:val="Strong"/>
          <w:rFonts w:ascii="Times New Roman" w:hAnsi="Times New Roman" w:cs="Times New Roman"/>
          <w:b w:val="0"/>
          <w:bCs w:val="0"/>
          <w:sz w:val="24"/>
          <w:szCs w:val="24"/>
        </w:rPr>
        <w:t>chitosan</w:t>
      </w:r>
      <w:r w:rsidR="008A7597" w:rsidRPr="00C05B8A">
        <w:rPr>
          <w:rFonts w:ascii="Times New Roman" w:hAnsi="Times New Roman" w:cs="Times New Roman"/>
          <w:b/>
          <w:bCs/>
          <w:sz w:val="24"/>
          <w:szCs w:val="24"/>
        </w:rPr>
        <w:t xml:space="preserve"> </w:t>
      </w:r>
      <w:r w:rsidR="008A7597" w:rsidRPr="001B32B0">
        <w:rPr>
          <w:rFonts w:ascii="Times New Roman" w:hAnsi="Times New Roman" w:cs="Times New Roman"/>
          <w:sz w:val="24"/>
          <w:szCs w:val="24"/>
        </w:rPr>
        <w:t xml:space="preserve">as well as possible adsorbed moisture. The band at </w:t>
      </w:r>
      <w:r w:rsidR="008A7597" w:rsidRPr="00C05B8A">
        <w:rPr>
          <w:rStyle w:val="Strong"/>
          <w:rFonts w:ascii="Times New Roman" w:hAnsi="Times New Roman" w:cs="Times New Roman"/>
          <w:b w:val="0"/>
          <w:bCs w:val="0"/>
          <w:sz w:val="24"/>
          <w:szCs w:val="24"/>
        </w:rPr>
        <w:t>1637.73 cm⁻¹</w:t>
      </w:r>
      <w:r w:rsidR="008A7597" w:rsidRPr="001B32B0">
        <w:rPr>
          <w:rFonts w:ascii="Times New Roman" w:hAnsi="Times New Roman" w:cs="Times New Roman"/>
          <w:sz w:val="24"/>
          <w:szCs w:val="24"/>
        </w:rPr>
        <w:t xml:space="preserve"> is showed the </w:t>
      </w:r>
      <w:r w:rsidR="008A7597" w:rsidRPr="00C05B8A">
        <w:rPr>
          <w:rStyle w:val="Strong"/>
          <w:rFonts w:ascii="Times New Roman" w:hAnsi="Times New Roman" w:cs="Times New Roman"/>
          <w:b w:val="0"/>
          <w:bCs w:val="0"/>
          <w:sz w:val="24"/>
          <w:szCs w:val="24"/>
        </w:rPr>
        <w:t>amide</w:t>
      </w:r>
      <w:r w:rsidR="008A7597" w:rsidRPr="001B32B0">
        <w:rPr>
          <w:rStyle w:val="Strong"/>
          <w:rFonts w:ascii="Times New Roman" w:hAnsi="Times New Roman" w:cs="Times New Roman"/>
          <w:sz w:val="24"/>
          <w:szCs w:val="24"/>
        </w:rPr>
        <w:t xml:space="preserve"> </w:t>
      </w:r>
      <w:r w:rsidR="008A7597" w:rsidRPr="001B32B0">
        <w:rPr>
          <w:rFonts w:ascii="Times New Roman" w:hAnsi="Times New Roman" w:cs="Times New Roman"/>
          <w:sz w:val="24"/>
          <w:szCs w:val="24"/>
        </w:rPr>
        <w:t xml:space="preserve">band, mainly arising from the </w:t>
      </w:r>
      <w:r w:rsidR="008A7597" w:rsidRPr="00C05B8A">
        <w:rPr>
          <w:rStyle w:val="Strong"/>
          <w:rFonts w:ascii="Times New Roman" w:hAnsi="Times New Roman" w:cs="Times New Roman"/>
          <w:b w:val="0"/>
          <w:bCs w:val="0"/>
          <w:sz w:val="24"/>
          <w:szCs w:val="24"/>
        </w:rPr>
        <w:t>C=O stretching</w:t>
      </w:r>
      <w:r w:rsidR="008A7597" w:rsidRPr="001B32B0">
        <w:rPr>
          <w:rFonts w:ascii="Times New Roman" w:hAnsi="Times New Roman" w:cs="Times New Roman"/>
          <w:sz w:val="24"/>
          <w:szCs w:val="24"/>
        </w:rPr>
        <w:t xml:space="preserve"> vibration of the chitosan backbone, which also overlaps with </w:t>
      </w:r>
      <w:r w:rsidR="008A7597" w:rsidRPr="00C05B8A">
        <w:rPr>
          <w:rStyle w:val="Strong"/>
          <w:rFonts w:ascii="Times New Roman" w:hAnsi="Times New Roman" w:cs="Times New Roman"/>
          <w:b w:val="0"/>
          <w:bCs w:val="0"/>
          <w:sz w:val="24"/>
          <w:szCs w:val="24"/>
        </w:rPr>
        <w:t>H–O–H bending</w:t>
      </w:r>
      <w:r w:rsidR="008A7597" w:rsidRPr="001B32B0">
        <w:rPr>
          <w:rFonts w:ascii="Times New Roman" w:hAnsi="Times New Roman" w:cs="Times New Roman"/>
          <w:sz w:val="24"/>
          <w:szCs w:val="24"/>
        </w:rPr>
        <w:t xml:space="preserve"> of water molecules. The absorption peak at </w:t>
      </w:r>
      <w:r w:rsidR="008A7597" w:rsidRPr="00C05B8A">
        <w:rPr>
          <w:rStyle w:val="Strong"/>
          <w:rFonts w:ascii="Times New Roman" w:hAnsi="Times New Roman" w:cs="Times New Roman"/>
          <w:b w:val="0"/>
          <w:bCs w:val="0"/>
          <w:sz w:val="24"/>
          <w:szCs w:val="24"/>
        </w:rPr>
        <w:t>1541.15 cm⁻¹</w:t>
      </w:r>
      <w:r w:rsidR="008A7597" w:rsidRPr="001B32B0">
        <w:rPr>
          <w:rFonts w:ascii="Times New Roman" w:hAnsi="Times New Roman" w:cs="Times New Roman"/>
          <w:sz w:val="24"/>
          <w:szCs w:val="24"/>
        </w:rPr>
        <w:t xml:space="preserve"> corresponds to the amide band, attributed to </w:t>
      </w:r>
      <w:r w:rsidR="008A7597" w:rsidRPr="00C05B8A">
        <w:rPr>
          <w:rStyle w:val="Strong"/>
          <w:rFonts w:ascii="Times New Roman" w:hAnsi="Times New Roman" w:cs="Times New Roman"/>
          <w:b w:val="0"/>
          <w:bCs w:val="0"/>
          <w:sz w:val="24"/>
          <w:szCs w:val="24"/>
        </w:rPr>
        <w:t>N–H bending and C–N stretching</w:t>
      </w:r>
      <w:r w:rsidR="008A7597" w:rsidRPr="001B32B0">
        <w:rPr>
          <w:rFonts w:ascii="Times New Roman" w:hAnsi="Times New Roman" w:cs="Times New Roman"/>
          <w:sz w:val="24"/>
          <w:szCs w:val="24"/>
        </w:rPr>
        <w:t xml:space="preserve">, further confirming the incorporation of chitosan onto the composite surface. The peak at </w:t>
      </w:r>
      <w:r w:rsidR="008A7597" w:rsidRPr="00C05B8A">
        <w:rPr>
          <w:rStyle w:val="Strong"/>
          <w:rFonts w:ascii="Times New Roman" w:hAnsi="Times New Roman" w:cs="Times New Roman"/>
          <w:b w:val="0"/>
          <w:bCs w:val="0"/>
          <w:sz w:val="24"/>
          <w:szCs w:val="24"/>
        </w:rPr>
        <w:t>1340.66 cm⁻¹</w:t>
      </w:r>
      <w:r w:rsidR="008A7597" w:rsidRPr="001B32B0">
        <w:rPr>
          <w:rFonts w:ascii="Times New Roman" w:hAnsi="Times New Roman" w:cs="Times New Roman"/>
          <w:sz w:val="24"/>
          <w:szCs w:val="24"/>
        </w:rPr>
        <w:t xml:space="preserve"> can be attributed to </w:t>
      </w:r>
      <w:r w:rsidR="008A7597" w:rsidRPr="00C05B8A">
        <w:rPr>
          <w:rStyle w:val="Strong"/>
          <w:rFonts w:ascii="Times New Roman" w:hAnsi="Times New Roman" w:cs="Times New Roman"/>
          <w:b w:val="0"/>
          <w:bCs w:val="0"/>
          <w:sz w:val="24"/>
          <w:szCs w:val="24"/>
        </w:rPr>
        <w:t>C–N stretching vibrations</w:t>
      </w:r>
      <w:r w:rsidR="008A7597" w:rsidRPr="00C05B8A">
        <w:rPr>
          <w:rFonts w:ascii="Times New Roman" w:hAnsi="Times New Roman" w:cs="Times New Roman"/>
          <w:b/>
          <w:bCs/>
          <w:sz w:val="24"/>
          <w:szCs w:val="24"/>
        </w:rPr>
        <w:t xml:space="preserve"> </w:t>
      </w:r>
      <w:r w:rsidR="008A7597" w:rsidRPr="001B32B0">
        <w:rPr>
          <w:rFonts w:ascii="Times New Roman" w:hAnsi="Times New Roman" w:cs="Times New Roman"/>
          <w:sz w:val="24"/>
          <w:szCs w:val="24"/>
        </w:rPr>
        <w:t xml:space="preserve">of aliphatic amines and/or </w:t>
      </w:r>
      <w:r w:rsidR="008A7597" w:rsidRPr="00C05B8A">
        <w:rPr>
          <w:rStyle w:val="Strong"/>
          <w:rFonts w:ascii="Times New Roman" w:hAnsi="Times New Roman" w:cs="Times New Roman"/>
          <w:b w:val="0"/>
          <w:bCs w:val="0"/>
          <w:sz w:val="24"/>
          <w:szCs w:val="24"/>
        </w:rPr>
        <w:t>O–H bending</w:t>
      </w:r>
      <w:r w:rsidR="008A7597" w:rsidRPr="001B32B0">
        <w:rPr>
          <w:rFonts w:ascii="Times New Roman" w:hAnsi="Times New Roman" w:cs="Times New Roman"/>
          <w:sz w:val="24"/>
          <w:szCs w:val="24"/>
        </w:rPr>
        <w:t xml:space="preserve"> vibrations, which are characteristic of the chitosan structure. Furthermore, a peak at </w:t>
      </w:r>
      <w:r w:rsidR="008A7597" w:rsidRPr="00C05B8A">
        <w:rPr>
          <w:rStyle w:val="Strong"/>
          <w:rFonts w:ascii="Times New Roman" w:hAnsi="Times New Roman" w:cs="Times New Roman"/>
          <w:b w:val="0"/>
          <w:bCs w:val="0"/>
          <w:sz w:val="24"/>
          <w:szCs w:val="24"/>
        </w:rPr>
        <w:t>1032.23 cm⁻¹</w:t>
      </w:r>
      <w:r w:rsidR="008A7597" w:rsidRPr="001B32B0">
        <w:rPr>
          <w:rFonts w:ascii="Times New Roman" w:hAnsi="Times New Roman" w:cs="Times New Roman"/>
          <w:sz w:val="24"/>
          <w:szCs w:val="24"/>
        </w:rPr>
        <w:t xml:space="preserve"> is assigned to </w:t>
      </w:r>
      <w:r w:rsidR="008A7597" w:rsidRPr="00C05B8A">
        <w:rPr>
          <w:rStyle w:val="Strong"/>
          <w:rFonts w:ascii="Times New Roman" w:hAnsi="Times New Roman" w:cs="Times New Roman"/>
          <w:b w:val="0"/>
          <w:bCs w:val="0"/>
          <w:sz w:val="24"/>
          <w:szCs w:val="24"/>
        </w:rPr>
        <w:t>C–O stretching</w:t>
      </w:r>
      <w:r w:rsidR="008A7597" w:rsidRPr="001B32B0">
        <w:rPr>
          <w:rFonts w:ascii="Times New Roman" w:hAnsi="Times New Roman" w:cs="Times New Roman"/>
          <w:sz w:val="24"/>
          <w:szCs w:val="24"/>
        </w:rPr>
        <w:t xml:space="preserve"> </w:t>
      </w:r>
      <w:r w:rsidR="008A7597" w:rsidRPr="001B32B0">
        <w:rPr>
          <w:rFonts w:ascii="Times New Roman" w:hAnsi="Times New Roman" w:cs="Times New Roman"/>
          <w:sz w:val="24"/>
          <w:szCs w:val="24"/>
        </w:rPr>
        <w:lastRenderedPageBreak/>
        <w:t xml:space="preserve">vibrations, possibly arising from residual oxygen functionalities on </w:t>
      </w:r>
      <w:proofErr w:type="spellStart"/>
      <w:r w:rsidR="008A7597" w:rsidRPr="00C05B8A">
        <w:rPr>
          <w:rStyle w:val="Strong"/>
          <w:rFonts w:ascii="Times New Roman" w:hAnsi="Times New Roman" w:cs="Times New Roman"/>
          <w:b w:val="0"/>
          <w:bCs w:val="0"/>
          <w:sz w:val="24"/>
          <w:szCs w:val="24"/>
        </w:rPr>
        <w:t>rGO</w:t>
      </w:r>
      <w:proofErr w:type="spellEnd"/>
      <w:r w:rsidR="008A7597" w:rsidRPr="001B32B0">
        <w:rPr>
          <w:rFonts w:ascii="Times New Roman" w:hAnsi="Times New Roman" w:cs="Times New Roman"/>
          <w:sz w:val="24"/>
          <w:szCs w:val="24"/>
        </w:rPr>
        <w:t xml:space="preserve"> and polysaccharide linkages in chitosan. These characteristic peaks confirm the successful coating of </w:t>
      </w:r>
      <w:r w:rsidR="008A7597" w:rsidRPr="00C05B8A">
        <w:rPr>
          <w:rStyle w:val="Strong"/>
          <w:rFonts w:ascii="Times New Roman" w:hAnsi="Times New Roman" w:cs="Times New Roman"/>
          <w:b w:val="0"/>
          <w:bCs w:val="0"/>
          <w:sz w:val="24"/>
          <w:szCs w:val="24"/>
        </w:rPr>
        <w:t>chitosan</w:t>
      </w:r>
      <w:r w:rsidR="008A7597" w:rsidRPr="001B32B0">
        <w:rPr>
          <w:rFonts w:ascii="Times New Roman" w:hAnsi="Times New Roman" w:cs="Times New Roman"/>
          <w:sz w:val="24"/>
          <w:szCs w:val="24"/>
        </w:rPr>
        <w:t xml:space="preserve"> onto the </w:t>
      </w:r>
      <w:proofErr w:type="spellStart"/>
      <w:r w:rsidR="008A7597" w:rsidRPr="00C05B8A">
        <w:rPr>
          <w:rStyle w:val="Strong"/>
          <w:rFonts w:ascii="Times New Roman" w:hAnsi="Times New Roman" w:cs="Times New Roman"/>
          <w:b w:val="0"/>
          <w:bCs w:val="0"/>
          <w:sz w:val="24"/>
          <w:szCs w:val="24"/>
        </w:rPr>
        <w:t>Fe₃O</w:t>
      </w:r>
      <w:proofErr w:type="spellEnd"/>
      <w:r w:rsidR="008A7597" w:rsidRPr="00C05B8A">
        <w:rPr>
          <w:rStyle w:val="Strong"/>
          <w:rFonts w:ascii="Times New Roman" w:hAnsi="Times New Roman" w:cs="Times New Roman"/>
          <w:b w:val="0"/>
          <w:bCs w:val="0"/>
          <w:sz w:val="24"/>
          <w:szCs w:val="24"/>
        </w:rPr>
        <w:t>₄/</w:t>
      </w:r>
      <w:proofErr w:type="spellStart"/>
      <w:r w:rsidR="008A7597" w:rsidRPr="00C05B8A">
        <w:rPr>
          <w:rStyle w:val="Strong"/>
          <w:rFonts w:ascii="Times New Roman" w:hAnsi="Times New Roman" w:cs="Times New Roman"/>
          <w:b w:val="0"/>
          <w:bCs w:val="0"/>
          <w:sz w:val="24"/>
          <w:szCs w:val="24"/>
        </w:rPr>
        <w:t>rGO</w:t>
      </w:r>
      <w:proofErr w:type="spellEnd"/>
      <w:r w:rsidR="008A7597" w:rsidRPr="001B32B0">
        <w:rPr>
          <w:rFonts w:ascii="Times New Roman" w:hAnsi="Times New Roman" w:cs="Times New Roman"/>
          <w:sz w:val="24"/>
          <w:szCs w:val="24"/>
        </w:rPr>
        <w:t xml:space="preserve"> surface. Additionally, another peak typically around </w:t>
      </w:r>
      <w:r w:rsidR="008A7597" w:rsidRPr="00C05B8A">
        <w:rPr>
          <w:rStyle w:val="Strong"/>
          <w:rFonts w:ascii="Times New Roman" w:hAnsi="Times New Roman" w:cs="Times New Roman"/>
          <w:b w:val="0"/>
          <w:bCs w:val="0"/>
          <w:sz w:val="24"/>
          <w:szCs w:val="24"/>
        </w:rPr>
        <w:t>542 cm⁻¹</w:t>
      </w:r>
      <w:r w:rsidR="008A7597" w:rsidRPr="00C05B8A">
        <w:rPr>
          <w:rFonts w:ascii="Times New Roman" w:hAnsi="Times New Roman" w:cs="Times New Roman"/>
          <w:b/>
          <w:bCs/>
          <w:sz w:val="24"/>
          <w:szCs w:val="24"/>
        </w:rPr>
        <w:t>,</w:t>
      </w:r>
      <w:r w:rsidR="008A7597" w:rsidRPr="001B32B0">
        <w:rPr>
          <w:rFonts w:ascii="Times New Roman" w:hAnsi="Times New Roman" w:cs="Times New Roman"/>
          <w:sz w:val="24"/>
          <w:szCs w:val="24"/>
        </w:rPr>
        <w:t xml:space="preserve"> attributed to the </w:t>
      </w:r>
      <w:r w:rsidR="008A7597" w:rsidRPr="00C05B8A">
        <w:rPr>
          <w:rStyle w:val="Strong"/>
          <w:rFonts w:ascii="Times New Roman" w:hAnsi="Times New Roman" w:cs="Times New Roman"/>
          <w:b w:val="0"/>
          <w:bCs w:val="0"/>
          <w:sz w:val="24"/>
          <w:szCs w:val="24"/>
        </w:rPr>
        <w:t>Fe–O stretching</w:t>
      </w:r>
      <w:r w:rsidR="008A7597" w:rsidRPr="001B32B0">
        <w:rPr>
          <w:rFonts w:ascii="Times New Roman" w:hAnsi="Times New Roman" w:cs="Times New Roman"/>
          <w:sz w:val="24"/>
          <w:szCs w:val="24"/>
        </w:rPr>
        <w:t xml:space="preserve"> vibration, indicates the presence of magnetite (</w:t>
      </w:r>
      <w:proofErr w:type="spellStart"/>
      <w:r w:rsidR="008A7597" w:rsidRPr="001B32B0">
        <w:rPr>
          <w:rFonts w:ascii="Times New Roman" w:hAnsi="Times New Roman" w:cs="Times New Roman"/>
          <w:sz w:val="24"/>
          <w:szCs w:val="24"/>
        </w:rPr>
        <w:t>Fe₃O</w:t>
      </w:r>
      <w:proofErr w:type="spellEnd"/>
      <w:r w:rsidR="008A7597" w:rsidRPr="001B32B0">
        <w:rPr>
          <w:rFonts w:ascii="Times New Roman" w:hAnsi="Times New Roman" w:cs="Times New Roman"/>
          <w:sz w:val="24"/>
          <w:szCs w:val="24"/>
        </w:rPr>
        <w:t xml:space="preserve">₄) nanoparticles in the </w:t>
      </w:r>
      <w:proofErr w:type="gramStart"/>
      <w:r w:rsidR="008A7597" w:rsidRPr="001B32B0">
        <w:rPr>
          <w:rFonts w:ascii="Times New Roman" w:hAnsi="Times New Roman" w:cs="Times New Roman"/>
          <w:sz w:val="24"/>
          <w:szCs w:val="24"/>
        </w:rPr>
        <w:t>composite</w:t>
      </w:r>
      <w:r w:rsidR="00705E3D">
        <w:rPr>
          <w:rFonts w:ascii="Times New Roman" w:hAnsi="Times New Roman" w:cs="Times New Roman"/>
          <w:sz w:val="24"/>
          <w:szCs w:val="24"/>
        </w:rPr>
        <w:t>[</w:t>
      </w:r>
      <w:proofErr w:type="gramEnd"/>
      <w:r w:rsidR="00705E3D">
        <w:rPr>
          <w:rFonts w:ascii="Times New Roman" w:hAnsi="Times New Roman" w:cs="Times New Roman"/>
          <w:sz w:val="24"/>
          <w:szCs w:val="24"/>
        </w:rPr>
        <w:t>24-29]</w:t>
      </w:r>
      <w:r w:rsidR="008A7597" w:rsidRPr="001B32B0">
        <w:rPr>
          <w:rFonts w:ascii="Times New Roman" w:hAnsi="Times New Roman" w:cs="Times New Roman"/>
          <w:sz w:val="24"/>
          <w:szCs w:val="24"/>
        </w:rPr>
        <w:t xml:space="preserve">. In </w:t>
      </w:r>
      <w:r w:rsidR="009C6C65" w:rsidRPr="001B32B0">
        <w:rPr>
          <w:rFonts w:ascii="Times New Roman" w:hAnsi="Times New Roman" w:cs="Times New Roman"/>
          <w:sz w:val="24"/>
          <w:szCs w:val="24"/>
        </w:rPr>
        <w:t>figure</w:t>
      </w:r>
      <w:r w:rsidR="009C6C65">
        <w:rPr>
          <w:rFonts w:ascii="Times New Roman" w:hAnsi="Times New Roman" w:cs="Times New Roman"/>
          <w:sz w:val="24"/>
          <w:szCs w:val="24"/>
        </w:rPr>
        <w:t xml:space="preserve"> (2)</w:t>
      </w:r>
      <w:r w:rsidR="008A7597" w:rsidRPr="001B32B0">
        <w:rPr>
          <w:rFonts w:ascii="Times New Roman" w:hAnsi="Times New Roman" w:cs="Times New Roman"/>
          <w:sz w:val="24"/>
          <w:szCs w:val="24"/>
        </w:rPr>
        <w:t xml:space="preserve">   a peak at </w:t>
      </w:r>
      <w:r w:rsidR="008A7597" w:rsidRPr="00C05B8A">
        <w:rPr>
          <w:rStyle w:val="Strong"/>
          <w:rFonts w:ascii="Times New Roman" w:hAnsi="Times New Roman" w:cs="Times New Roman"/>
          <w:b w:val="0"/>
          <w:bCs w:val="0"/>
          <w:sz w:val="24"/>
          <w:szCs w:val="24"/>
        </w:rPr>
        <w:t>1033.1 cm⁻¹</w:t>
      </w:r>
      <w:r w:rsidR="008A7597" w:rsidRPr="001B32B0">
        <w:rPr>
          <w:rFonts w:ascii="Times New Roman" w:hAnsi="Times New Roman" w:cs="Times New Roman"/>
          <w:sz w:val="24"/>
          <w:szCs w:val="24"/>
        </w:rPr>
        <w:t xml:space="preserve"> is attributed to the </w:t>
      </w:r>
      <w:r w:rsidR="008A7597" w:rsidRPr="00C05B8A">
        <w:rPr>
          <w:rStyle w:val="Strong"/>
          <w:rFonts w:ascii="Times New Roman" w:hAnsi="Times New Roman" w:cs="Times New Roman"/>
          <w:b w:val="0"/>
          <w:bCs w:val="0"/>
          <w:sz w:val="24"/>
          <w:szCs w:val="24"/>
        </w:rPr>
        <w:t>C–O stretching vibration</w:t>
      </w:r>
      <w:r w:rsidR="008A7597" w:rsidRPr="001B32B0">
        <w:rPr>
          <w:rFonts w:ascii="Times New Roman" w:hAnsi="Times New Roman" w:cs="Times New Roman"/>
          <w:sz w:val="24"/>
          <w:szCs w:val="24"/>
        </w:rPr>
        <w:t xml:space="preserve">, which showed oxygen-containing functional groups present on </w:t>
      </w:r>
      <w:r w:rsidR="008A7597" w:rsidRPr="00C05B8A">
        <w:rPr>
          <w:rStyle w:val="Strong"/>
          <w:rFonts w:ascii="Times New Roman" w:hAnsi="Times New Roman" w:cs="Times New Roman"/>
          <w:b w:val="0"/>
          <w:bCs w:val="0"/>
          <w:sz w:val="24"/>
          <w:szCs w:val="24"/>
        </w:rPr>
        <w:t>reduced graphene oxide (</w:t>
      </w:r>
      <w:proofErr w:type="spellStart"/>
      <w:r w:rsidR="008A7597" w:rsidRPr="00C05B8A">
        <w:rPr>
          <w:rStyle w:val="Strong"/>
          <w:rFonts w:ascii="Times New Roman" w:hAnsi="Times New Roman" w:cs="Times New Roman"/>
          <w:b w:val="0"/>
          <w:bCs w:val="0"/>
          <w:sz w:val="24"/>
          <w:szCs w:val="24"/>
        </w:rPr>
        <w:t>rGO</w:t>
      </w:r>
      <w:proofErr w:type="spellEnd"/>
      <w:r w:rsidR="008A7597" w:rsidRPr="00C05B8A">
        <w:rPr>
          <w:rStyle w:val="Strong"/>
          <w:rFonts w:ascii="Times New Roman" w:hAnsi="Times New Roman" w:cs="Times New Roman"/>
          <w:b w:val="0"/>
          <w:bCs w:val="0"/>
          <w:sz w:val="24"/>
          <w:szCs w:val="24"/>
        </w:rPr>
        <w:t>)</w:t>
      </w:r>
      <w:r w:rsidR="008A7597" w:rsidRPr="00C05B8A">
        <w:rPr>
          <w:rFonts w:ascii="Times New Roman" w:hAnsi="Times New Roman" w:cs="Times New Roman"/>
          <w:b/>
          <w:bCs/>
          <w:sz w:val="24"/>
          <w:szCs w:val="24"/>
        </w:rPr>
        <w:t>.</w:t>
      </w:r>
      <w:r w:rsidR="008A7597" w:rsidRPr="001B32B0">
        <w:rPr>
          <w:rFonts w:ascii="Times New Roman" w:hAnsi="Times New Roman" w:cs="Times New Roman"/>
          <w:sz w:val="24"/>
          <w:szCs w:val="24"/>
        </w:rPr>
        <w:t xml:space="preserve">  Notably, strong absorption bands at </w:t>
      </w:r>
      <w:r w:rsidR="008A7597" w:rsidRPr="00C05B8A">
        <w:rPr>
          <w:rStyle w:val="Strong"/>
          <w:rFonts w:ascii="Times New Roman" w:hAnsi="Times New Roman" w:cs="Times New Roman"/>
          <w:b w:val="0"/>
          <w:bCs w:val="0"/>
          <w:sz w:val="24"/>
          <w:szCs w:val="24"/>
        </w:rPr>
        <w:t>673.21 cm⁻¹</w:t>
      </w:r>
      <w:r w:rsidR="008A7597" w:rsidRPr="001B32B0">
        <w:rPr>
          <w:rFonts w:ascii="Times New Roman" w:hAnsi="Times New Roman" w:cs="Times New Roman"/>
          <w:sz w:val="24"/>
          <w:szCs w:val="24"/>
        </w:rPr>
        <w:t xml:space="preserve"> and </w:t>
      </w:r>
      <w:r w:rsidR="008A7597" w:rsidRPr="00C05B8A">
        <w:rPr>
          <w:rStyle w:val="Strong"/>
          <w:rFonts w:ascii="Times New Roman" w:hAnsi="Times New Roman" w:cs="Times New Roman"/>
          <w:b w:val="0"/>
          <w:bCs w:val="0"/>
          <w:sz w:val="24"/>
          <w:szCs w:val="24"/>
        </w:rPr>
        <w:t>476.38 cm⁻¹</w:t>
      </w:r>
      <w:r w:rsidR="008A7597" w:rsidRPr="001B32B0">
        <w:rPr>
          <w:rFonts w:ascii="Times New Roman" w:hAnsi="Times New Roman" w:cs="Times New Roman"/>
          <w:sz w:val="24"/>
          <w:szCs w:val="24"/>
        </w:rPr>
        <w:t xml:space="preserve"> are characteristic of </w:t>
      </w:r>
      <w:r w:rsidR="008A7597" w:rsidRPr="00C05B8A">
        <w:rPr>
          <w:rStyle w:val="Strong"/>
          <w:rFonts w:ascii="Times New Roman" w:hAnsi="Times New Roman" w:cs="Times New Roman"/>
          <w:b w:val="0"/>
          <w:bCs w:val="0"/>
          <w:sz w:val="24"/>
          <w:szCs w:val="24"/>
        </w:rPr>
        <w:t>Fe–O stretching vibrations</w:t>
      </w:r>
      <w:r w:rsidR="008A7597" w:rsidRPr="00C05B8A">
        <w:rPr>
          <w:rFonts w:ascii="Times New Roman" w:hAnsi="Times New Roman" w:cs="Times New Roman"/>
          <w:b/>
          <w:bCs/>
          <w:sz w:val="24"/>
          <w:szCs w:val="24"/>
        </w:rPr>
        <w:t xml:space="preserve"> </w:t>
      </w:r>
      <w:r w:rsidR="008A7597" w:rsidRPr="00C05B8A">
        <w:rPr>
          <w:rFonts w:ascii="Times New Roman" w:hAnsi="Times New Roman" w:cs="Times New Roman"/>
          <w:sz w:val="24"/>
          <w:szCs w:val="24"/>
        </w:rPr>
        <w:t>in</w:t>
      </w:r>
      <w:r w:rsidR="008A7597" w:rsidRPr="00C05B8A">
        <w:rPr>
          <w:rFonts w:ascii="Times New Roman" w:hAnsi="Times New Roman" w:cs="Times New Roman"/>
          <w:b/>
          <w:bCs/>
          <w:sz w:val="24"/>
          <w:szCs w:val="24"/>
        </w:rPr>
        <w:t xml:space="preserve"> </w:t>
      </w:r>
      <w:r w:rsidR="008A7597" w:rsidRPr="00C05B8A">
        <w:rPr>
          <w:rStyle w:val="Strong"/>
          <w:rFonts w:ascii="Times New Roman" w:hAnsi="Times New Roman" w:cs="Times New Roman"/>
          <w:b w:val="0"/>
          <w:bCs w:val="0"/>
          <w:sz w:val="24"/>
          <w:szCs w:val="24"/>
        </w:rPr>
        <w:t>magnetite (</w:t>
      </w:r>
      <w:proofErr w:type="spellStart"/>
      <w:r w:rsidR="008A7597" w:rsidRPr="00C05B8A">
        <w:rPr>
          <w:rStyle w:val="Strong"/>
          <w:rFonts w:ascii="Times New Roman" w:hAnsi="Times New Roman" w:cs="Times New Roman"/>
          <w:b w:val="0"/>
          <w:bCs w:val="0"/>
          <w:sz w:val="24"/>
          <w:szCs w:val="24"/>
        </w:rPr>
        <w:t>Fe₃O</w:t>
      </w:r>
      <w:proofErr w:type="spellEnd"/>
      <w:r w:rsidR="008A7597" w:rsidRPr="00C05B8A">
        <w:rPr>
          <w:rStyle w:val="Strong"/>
          <w:rFonts w:ascii="Times New Roman" w:hAnsi="Times New Roman" w:cs="Times New Roman"/>
          <w:b w:val="0"/>
          <w:bCs w:val="0"/>
          <w:sz w:val="24"/>
          <w:szCs w:val="24"/>
        </w:rPr>
        <w:t>₄)</w:t>
      </w:r>
      <w:r w:rsidR="008A7597" w:rsidRPr="00C05B8A">
        <w:rPr>
          <w:rFonts w:ascii="Times New Roman" w:hAnsi="Times New Roman" w:cs="Times New Roman"/>
          <w:b/>
          <w:bCs/>
          <w:sz w:val="24"/>
          <w:szCs w:val="24"/>
        </w:rPr>
        <w:t>,</w:t>
      </w:r>
      <w:r w:rsidR="008A7597" w:rsidRPr="001B32B0">
        <w:rPr>
          <w:rFonts w:ascii="Times New Roman" w:hAnsi="Times New Roman" w:cs="Times New Roman"/>
          <w:sz w:val="24"/>
          <w:szCs w:val="24"/>
        </w:rPr>
        <w:t xml:space="preserve"> corresponding to the </w:t>
      </w:r>
      <w:r w:rsidR="008A7597" w:rsidRPr="00C05B8A">
        <w:rPr>
          <w:rStyle w:val="Strong"/>
          <w:rFonts w:ascii="Times New Roman" w:hAnsi="Times New Roman" w:cs="Times New Roman"/>
          <w:b w:val="0"/>
          <w:bCs w:val="0"/>
          <w:sz w:val="24"/>
          <w:szCs w:val="24"/>
        </w:rPr>
        <w:t>octahedral and tetrahedral coordination sites</w:t>
      </w:r>
      <w:r w:rsidR="008A7597" w:rsidRPr="001B32B0">
        <w:rPr>
          <w:rFonts w:ascii="Times New Roman" w:hAnsi="Times New Roman" w:cs="Times New Roman"/>
          <w:sz w:val="24"/>
          <w:szCs w:val="24"/>
        </w:rPr>
        <w:t>, respective</w:t>
      </w:r>
      <w:r w:rsidR="009C6C65">
        <w:rPr>
          <w:rFonts w:ascii="Times New Roman" w:hAnsi="Times New Roman" w:cs="Times New Roman"/>
          <w:sz w:val="24"/>
          <w:szCs w:val="24"/>
        </w:rPr>
        <w:t>ly</w:t>
      </w:r>
      <w:r w:rsidR="008A7597" w:rsidRPr="001B32B0">
        <w:rPr>
          <w:rFonts w:ascii="Times New Roman" w:hAnsi="Times New Roman" w:cs="Times New Roman"/>
          <w:sz w:val="24"/>
          <w:szCs w:val="24"/>
        </w:rPr>
        <w:t>. These findings confirm the successful composition of reduced graphene oxide (</w:t>
      </w:r>
      <w:proofErr w:type="spellStart"/>
      <w:r w:rsidR="008A7597" w:rsidRPr="001B32B0">
        <w:rPr>
          <w:rFonts w:ascii="Times New Roman" w:hAnsi="Times New Roman" w:cs="Times New Roman"/>
          <w:sz w:val="24"/>
          <w:szCs w:val="24"/>
        </w:rPr>
        <w:t>r</w:t>
      </w:r>
      <w:r w:rsidR="009C6C65">
        <w:rPr>
          <w:rFonts w:ascii="Times New Roman" w:hAnsi="Times New Roman" w:cs="Times New Roman"/>
          <w:sz w:val="24"/>
          <w:szCs w:val="24"/>
        </w:rPr>
        <w:t>GO</w:t>
      </w:r>
      <w:proofErr w:type="spellEnd"/>
      <w:r w:rsidR="008A7597" w:rsidRPr="001B32B0">
        <w:rPr>
          <w:rFonts w:ascii="Times New Roman" w:hAnsi="Times New Roman" w:cs="Times New Roman"/>
          <w:sz w:val="24"/>
          <w:szCs w:val="24"/>
        </w:rPr>
        <w:t xml:space="preserve">) and iron oxide </w:t>
      </w:r>
      <w:r w:rsidR="008A7597" w:rsidRPr="00C05B8A">
        <w:rPr>
          <w:rStyle w:val="Strong"/>
          <w:rFonts w:ascii="Times New Roman" w:hAnsi="Times New Roman" w:cs="Times New Roman"/>
          <w:b w:val="0"/>
          <w:bCs w:val="0"/>
          <w:sz w:val="24"/>
          <w:szCs w:val="24"/>
        </w:rPr>
        <w:t>(</w:t>
      </w:r>
      <w:proofErr w:type="spellStart"/>
      <w:r w:rsidR="008A7597" w:rsidRPr="00C05B8A">
        <w:rPr>
          <w:rStyle w:val="Strong"/>
          <w:rFonts w:ascii="Times New Roman" w:hAnsi="Times New Roman" w:cs="Times New Roman"/>
          <w:b w:val="0"/>
          <w:bCs w:val="0"/>
          <w:sz w:val="24"/>
          <w:szCs w:val="24"/>
        </w:rPr>
        <w:t>Fe₃O</w:t>
      </w:r>
      <w:proofErr w:type="spellEnd"/>
      <w:proofErr w:type="gramStart"/>
      <w:r w:rsidR="008A7597" w:rsidRPr="00C05B8A">
        <w:rPr>
          <w:rStyle w:val="Strong"/>
          <w:rFonts w:ascii="Times New Roman" w:hAnsi="Times New Roman" w:cs="Times New Roman"/>
          <w:b w:val="0"/>
          <w:bCs w:val="0"/>
          <w:sz w:val="24"/>
          <w:szCs w:val="24"/>
        </w:rPr>
        <w:t>₄)</w:t>
      </w:r>
      <w:r w:rsidR="00A2586D">
        <w:rPr>
          <w:rStyle w:val="Strong"/>
          <w:rFonts w:ascii="Times New Roman" w:hAnsi="Times New Roman" w:cs="Times New Roman"/>
          <w:b w:val="0"/>
          <w:bCs w:val="0"/>
          <w:sz w:val="24"/>
          <w:szCs w:val="24"/>
        </w:rPr>
        <w:t>[</w:t>
      </w:r>
      <w:proofErr w:type="gramEnd"/>
      <w:r w:rsidR="00A2586D">
        <w:rPr>
          <w:rStyle w:val="Strong"/>
          <w:rFonts w:ascii="Times New Roman" w:hAnsi="Times New Roman" w:cs="Times New Roman"/>
          <w:b w:val="0"/>
          <w:bCs w:val="0"/>
          <w:sz w:val="24"/>
          <w:szCs w:val="24"/>
        </w:rPr>
        <w:t>30,31]</w:t>
      </w:r>
      <w:r w:rsidR="008A7597" w:rsidRPr="00C05B8A">
        <w:rPr>
          <w:rFonts w:ascii="Times New Roman" w:hAnsi="Times New Roman" w:cs="Times New Roman"/>
          <w:b/>
          <w:bCs/>
          <w:sz w:val="24"/>
          <w:szCs w:val="24"/>
        </w:rPr>
        <w:t>.</w:t>
      </w:r>
    </w:p>
    <w:p w14:paraId="78F4C467" w14:textId="77777777" w:rsidR="008A7597" w:rsidRPr="001B32B0" w:rsidRDefault="008A7597" w:rsidP="001B32B0">
      <w:pPr>
        <w:spacing w:line="240" w:lineRule="auto"/>
        <w:jc w:val="both"/>
        <w:rPr>
          <w:rFonts w:ascii="Times New Roman" w:hAnsi="Times New Roman" w:cs="Times New Roman"/>
          <w:sz w:val="24"/>
          <w:szCs w:val="24"/>
        </w:rPr>
      </w:pPr>
    </w:p>
    <w:p w14:paraId="78F4C468" w14:textId="77777777" w:rsidR="008A7597" w:rsidRPr="001B32B0" w:rsidRDefault="00A4458E" w:rsidP="001B32B0">
      <w:pPr>
        <w:spacing w:line="240" w:lineRule="auto"/>
        <w:rPr>
          <w:rFonts w:ascii="Times New Roman" w:hAnsi="Times New Roman" w:cs="Times New Roman"/>
          <w:sz w:val="24"/>
          <w:szCs w:val="24"/>
        </w:rPr>
      </w:pPr>
      <w:r w:rsidRPr="001B32B0">
        <w:rPr>
          <w:rFonts w:ascii="Times New Roman" w:hAnsi="Times New Roman" w:cs="Times New Roman"/>
          <w:noProof/>
          <w:sz w:val="24"/>
          <w:szCs w:val="24"/>
          <w:lang w:val="en-IN" w:eastAsia="en-IN"/>
        </w:rPr>
        <w:drawing>
          <wp:inline distT="0" distB="0" distL="0" distR="0" wp14:anchorId="78F4C550" wp14:editId="78F4C551">
            <wp:extent cx="5590442" cy="3226777"/>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594250" cy="3228975"/>
                    </a:xfrm>
                    <a:prstGeom prst="rect">
                      <a:avLst/>
                    </a:prstGeom>
                    <a:noFill/>
                    <a:ln w="9525">
                      <a:noFill/>
                      <a:miter lim="800000"/>
                      <a:headEnd/>
                      <a:tailEnd/>
                    </a:ln>
                  </pic:spPr>
                </pic:pic>
              </a:graphicData>
            </a:graphic>
          </wp:inline>
        </w:drawing>
      </w:r>
    </w:p>
    <w:p w14:paraId="78F4C469" w14:textId="77777777" w:rsidR="008A7597" w:rsidRPr="001B32B0" w:rsidRDefault="008A7597" w:rsidP="001B32B0">
      <w:pPr>
        <w:spacing w:line="240" w:lineRule="auto"/>
        <w:rPr>
          <w:rFonts w:ascii="Times New Roman" w:hAnsi="Times New Roman" w:cs="Times New Roman"/>
          <w:sz w:val="24"/>
          <w:szCs w:val="24"/>
        </w:rPr>
      </w:pPr>
    </w:p>
    <w:p w14:paraId="78F4C46A" w14:textId="3F65E5F3" w:rsidR="008A7597" w:rsidRPr="001B32B0" w:rsidRDefault="00A4458E" w:rsidP="001B32B0">
      <w:pPr>
        <w:spacing w:line="240" w:lineRule="auto"/>
        <w:rPr>
          <w:rFonts w:ascii="Times New Roman" w:hAnsi="Times New Roman" w:cs="Times New Roman"/>
          <w:b/>
          <w:sz w:val="24"/>
          <w:szCs w:val="24"/>
        </w:rPr>
      </w:pPr>
      <w:r w:rsidRPr="001B32B0">
        <w:rPr>
          <w:rFonts w:ascii="Times New Roman" w:hAnsi="Times New Roman" w:cs="Times New Roman"/>
          <w:b/>
          <w:sz w:val="24"/>
          <w:szCs w:val="24"/>
        </w:rPr>
        <w:t xml:space="preserve">                           </w:t>
      </w:r>
      <w:r w:rsidR="008A7597" w:rsidRPr="001B32B0">
        <w:rPr>
          <w:rFonts w:ascii="Times New Roman" w:hAnsi="Times New Roman" w:cs="Times New Roman"/>
          <w:b/>
          <w:sz w:val="24"/>
          <w:szCs w:val="24"/>
        </w:rPr>
        <w:t xml:space="preserve">  Figure </w:t>
      </w:r>
      <w:r w:rsidR="001B32B0">
        <w:rPr>
          <w:rFonts w:ascii="Times New Roman" w:hAnsi="Times New Roman" w:cs="Times New Roman"/>
          <w:b/>
          <w:sz w:val="24"/>
          <w:szCs w:val="24"/>
        </w:rPr>
        <w:t xml:space="preserve">1 </w:t>
      </w:r>
      <w:proofErr w:type="spellStart"/>
      <w:r w:rsidR="008A7597" w:rsidRPr="001B32B0">
        <w:rPr>
          <w:rFonts w:ascii="Times New Roman" w:hAnsi="Times New Roman" w:cs="Times New Roman"/>
          <w:b/>
          <w:sz w:val="24"/>
          <w:szCs w:val="24"/>
        </w:rPr>
        <w:t>Chitosan-</w:t>
      </w:r>
      <w:r w:rsidRPr="001B32B0">
        <w:rPr>
          <w:rFonts w:ascii="Times New Roman" w:hAnsi="Times New Roman" w:cs="Times New Roman"/>
          <w:b/>
          <w:sz w:val="24"/>
          <w:szCs w:val="24"/>
        </w:rPr>
        <w:t>RGO-</w:t>
      </w:r>
      <w:r w:rsidR="008A7597" w:rsidRPr="001B32B0">
        <w:rPr>
          <w:rStyle w:val="Strong"/>
          <w:rFonts w:ascii="Times New Roman" w:hAnsi="Times New Roman" w:cs="Times New Roman"/>
          <w:sz w:val="24"/>
          <w:szCs w:val="24"/>
        </w:rPr>
        <w:t>Fe₃O</w:t>
      </w:r>
      <w:proofErr w:type="spellEnd"/>
      <w:r w:rsidR="008A7597" w:rsidRPr="001B32B0">
        <w:rPr>
          <w:rStyle w:val="Strong"/>
          <w:rFonts w:ascii="Times New Roman" w:hAnsi="Times New Roman" w:cs="Times New Roman"/>
          <w:sz w:val="24"/>
          <w:szCs w:val="24"/>
        </w:rPr>
        <w:t>₄</w:t>
      </w:r>
      <w:r w:rsidR="008A7597" w:rsidRPr="001B32B0">
        <w:rPr>
          <w:rFonts w:ascii="Times New Roman" w:hAnsi="Times New Roman" w:cs="Times New Roman"/>
          <w:b/>
          <w:sz w:val="24"/>
          <w:szCs w:val="24"/>
        </w:rPr>
        <w:t xml:space="preserve">  </w:t>
      </w:r>
    </w:p>
    <w:p w14:paraId="78F4C46B" w14:textId="77777777" w:rsidR="008A7597" w:rsidRPr="001B32B0" w:rsidRDefault="008A7597" w:rsidP="001B32B0">
      <w:pPr>
        <w:spacing w:line="240" w:lineRule="auto"/>
        <w:rPr>
          <w:rFonts w:ascii="Times New Roman" w:hAnsi="Times New Roman" w:cs="Times New Roman"/>
          <w:b/>
          <w:sz w:val="24"/>
          <w:szCs w:val="24"/>
        </w:rPr>
      </w:pPr>
    </w:p>
    <w:p w14:paraId="78F4C46C" w14:textId="77777777" w:rsidR="008A7597" w:rsidRPr="001B32B0" w:rsidRDefault="008A7597" w:rsidP="001B32B0">
      <w:pPr>
        <w:spacing w:line="240" w:lineRule="auto"/>
        <w:rPr>
          <w:rFonts w:ascii="Times New Roman" w:hAnsi="Times New Roman" w:cs="Times New Roman"/>
          <w:sz w:val="24"/>
          <w:szCs w:val="24"/>
        </w:rPr>
      </w:pPr>
      <w:r w:rsidRPr="001B32B0">
        <w:rPr>
          <w:rFonts w:ascii="Times New Roman" w:hAnsi="Times New Roman" w:cs="Times New Roman"/>
          <w:noProof/>
          <w:sz w:val="24"/>
          <w:szCs w:val="24"/>
          <w:lang w:val="en-IN" w:eastAsia="en-IN"/>
        </w:rPr>
        <w:lastRenderedPageBreak/>
        <w:drawing>
          <wp:inline distT="0" distB="0" distL="0" distR="0" wp14:anchorId="78F4C552" wp14:editId="69587C6A">
            <wp:extent cx="4972050" cy="2436549"/>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95732" cy="2448154"/>
                    </a:xfrm>
                    <a:prstGeom prst="rect">
                      <a:avLst/>
                    </a:prstGeom>
                    <a:noFill/>
                    <a:ln w="9525">
                      <a:noFill/>
                      <a:miter lim="800000"/>
                      <a:headEnd/>
                      <a:tailEnd/>
                    </a:ln>
                  </pic:spPr>
                </pic:pic>
              </a:graphicData>
            </a:graphic>
          </wp:inline>
        </w:drawing>
      </w:r>
    </w:p>
    <w:p w14:paraId="57429AB5" w14:textId="3535AC88" w:rsidR="009C6C65" w:rsidRDefault="009C6C65" w:rsidP="009C6C65">
      <w:r>
        <w:rPr>
          <w:b/>
          <w:sz w:val="28"/>
          <w:szCs w:val="28"/>
        </w:rPr>
        <w:t xml:space="preserve">             </w:t>
      </w:r>
      <w:r w:rsidRPr="00DC606B">
        <w:rPr>
          <w:b/>
          <w:sz w:val="28"/>
          <w:szCs w:val="28"/>
        </w:rPr>
        <w:t xml:space="preserve">Figure </w:t>
      </w:r>
      <w:proofErr w:type="gramStart"/>
      <w:r>
        <w:rPr>
          <w:b/>
          <w:sz w:val="28"/>
          <w:szCs w:val="28"/>
        </w:rPr>
        <w:t>2</w:t>
      </w:r>
      <w:r w:rsidRPr="00DC606B">
        <w:rPr>
          <w:b/>
          <w:sz w:val="28"/>
          <w:szCs w:val="28"/>
        </w:rPr>
        <w:t xml:space="preserve"> </w:t>
      </w:r>
      <w:r>
        <w:rPr>
          <w:b/>
          <w:sz w:val="28"/>
          <w:szCs w:val="28"/>
        </w:rPr>
        <w:t xml:space="preserve"> </w:t>
      </w:r>
      <w:proofErr w:type="spellStart"/>
      <w:r>
        <w:rPr>
          <w:b/>
          <w:sz w:val="28"/>
          <w:szCs w:val="28"/>
        </w:rPr>
        <w:t>rGO</w:t>
      </w:r>
      <w:proofErr w:type="spellEnd"/>
      <w:proofErr w:type="gramEnd"/>
      <w:r>
        <w:t>-</w:t>
      </w:r>
      <w:r w:rsidRPr="00DC606B">
        <w:rPr>
          <w:rStyle w:val="Strong"/>
          <w:sz w:val="32"/>
          <w:szCs w:val="32"/>
        </w:rPr>
        <w:t xml:space="preserve"> </w:t>
      </w:r>
      <w:proofErr w:type="spellStart"/>
      <w:r w:rsidRPr="00C01E6A">
        <w:rPr>
          <w:rStyle w:val="Strong"/>
          <w:sz w:val="32"/>
          <w:szCs w:val="32"/>
        </w:rPr>
        <w:t>Fe₃O</w:t>
      </w:r>
      <w:proofErr w:type="spellEnd"/>
      <w:r w:rsidRPr="00C01E6A">
        <w:rPr>
          <w:rStyle w:val="Strong"/>
          <w:sz w:val="32"/>
          <w:szCs w:val="32"/>
        </w:rPr>
        <w:t>₄</w:t>
      </w:r>
      <w:r>
        <w:rPr>
          <w:rFonts w:ascii="Times New Roman" w:hAnsi="Times New Roman" w:cs="Times New Roman"/>
          <w:b/>
          <w:sz w:val="32"/>
          <w:szCs w:val="32"/>
        </w:rPr>
        <w:t xml:space="preserve"> </w:t>
      </w:r>
      <w:r w:rsidRPr="00CA65E8">
        <w:rPr>
          <w:rFonts w:ascii="Times New Roman" w:hAnsi="Times New Roman" w:cs="Times New Roman"/>
          <w:b/>
          <w:sz w:val="32"/>
          <w:szCs w:val="32"/>
        </w:rPr>
        <w:t xml:space="preserve"> </w:t>
      </w:r>
    </w:p>
    <w:p w14:paraId="78F4C46D" w14:textId="71967723" w:rsidR="008A7597" w:rsidRPr="001B32B0" w:rsidRDefault="008A7597" w:rsidP="001B32B0">
      <w:pPr>
        <w:spacing w:line="240" w:lineRule="auto"/>
        <w:rPr>
          <w:rFonts w:ascii="Times New Roman" w:hAnsi="Times New Roman" w:cs="Times New Roman"/>
          <w:sz w:val="24"/>
          <w:szCs w:val="24"/>
        </w:rPr>
      </w:pPr>
    </w:p>
    <w:p w14:paraId="78F4C46E" w14:textId="77777777" w:rsidR="00A4458E" w:rsidRPr="001B32B0" w:rsidRDefault="00A4458E" w:rsidP="001B32B0">
      <w:pPr>
        <w:spacing w:line="240" w:lineRule="auto"/>
        <w:rPr>
          <w:rFonts w:ascii="Times New Roman" w:hAnsi="Times New Roman" w:cs="Times New Roman"/>
          <w:sz w:val="24"/>
          <w:szCs w:val="24"/>
        </w:rPr>
      </w:pPr>
    </w:p>
    <w:p w14:paraId="78F4C46F" w14:textId="45AC177B" w:rsidR="008A7597" w:rsidRPr="001B32B0" w:rsidRDefault="00A17337" w:rsidP="001B32B0">
      <w:pPr>
        <w:spacing w:line="240" w:lineRule="auto"/>
        <w:jc w:val="both"/>
        <w:rPr>
          <w:rFonts w:ascii="Times New Roman" w:hAnsi="Times New Roman" w:cs="Times New Roman"/>
          <w:sz w:val="24"/>
          <w:szCs w:val="24"/>
        </w:rPr>
      </w:pPr>
      <w:r w:rsidRPr="001B32B0">
        <w:rPr>
          <w:rFonts w:ascii="Times New Roman" w:hAnsi="Times New Roman" w:cs="Times New Roman"/>
          <w:sz w:val="24"/>
          <w:szCs w:val="24"/>
        </w:rPr>
        <w:t>SEM</w:t>
      </w:r>
      <w:r>
        <w:rPr>
          <w:rFonts w:ascii="Times New Roman" w:hAnsi="Times New Roman" w:cs="Times New Roman"/>
          <w:sz w:val="24"/>
          <w:szCs w:val="24"/>
        </w:rPr>
        <w:t xml:space="preserve"> (</w:t>
      </w:r>
      <w:r w:rsidR="008A7597" w:rsidRPr="001B32B0">
        <w:rPr>
          <w:rFonts w:ascii="Times New Roman" w:hAnsi="Times New Roman" w:cs="Times New Roman"/>
          <w:sz w:val="24"/>
          <w:szCs w:val="24"/>
        </w:rPr>
        <w:t>SCANNING ELECTRON MICROSCOPE)</w:t>
      </w:r>
    </w:p>
    <w:p w14:paraId="78F4C470" w14:textId="70481A01" w:rsidR="008A7597" w:rsidRPr="001B32B0" w:rsidRDefault="00A17337" w:rsidP="001B32B0">
      <w:pPr>
        <w:spacing w:line="240" w:lineRule="auto"/>
        <w:jc w:val="both"/>
        <w:rPr>
          <w:rFonts w:ascii="Times New Roman" w:hAnsi="Times New Roman" w:cs="Times New Roman"/>
          <w:sz w:val="24"/>
          <w:szCs w:val="24"/>
        </w:rPr>
      </w:pPr>
      <w:r w:rsidRPr="00F24357">
        <w:rPr>
          <w:rFonts w:ascii="Times New Roman" w:hAnsi="Times New Roman" w:cs="Times New Roman"/>
          <w:sz w:val="24"/>
          <w:szCs w:val="24"/>
        </w:rPr>
        <w:t xml:space="preserve">Hitachi S-3400 30kv </w:t>
      </w:r>
      <w:r>
        <w:rPr>
          <w:rFonts w:ascii="Times New Roman" w:hAnsi="Times New Roman" w:cs="Times New Roman"/>
          <w:sz w:val="24"/>
          <w:szCs w:val="24"/>
        </w:rPr>
        <w:t xml:space="preserve">SEM was used </w:t>
      </w:r>
      <w:r w:rsidRPr="00F24357">
        <w:rPr>
          <w:rFonts w:ascii="Times New Roman" w:hAnsi="Times New Roman" w:cs="Times New Roman"/>
          <w:sz w:val="24"/>
          <w:szCs w:val="24"/>
        </w:rPr>
        <w:t>for the analys</w:t>
      </w:r>
      <w:r>
        <w:rPr>
          <w:rFonts w:ascii="Times New Roman" w:hAnsi="Times New Roman" w:cs="Times New Roman"/>
          <w:sz w:val="24"/>
          <w:szCs w:val="24"/>
        </w:rPr>
        <w:t xml:space="preserve">is of </w:t>
      </w:r>
      <w:r w:rsidRPr="00F24357">
        <w:rPr>
          <w:rFonts w:ascii="Times New Roman" w:hAnsi="Times New Roman" w:cs="Times New Roman"/>
          <w:sz w:val="24"/>
          <w:szCs w:val="24"/>
        </w:rPr>
        <w:t>the morphology</w:t>
      </w:r>
      <w:r w:rsidRPr="001B32B0">
        <w:rPr>
          <w:rFonts w:ascii="Times New Roman" w:hAnsi="Times New Roman" w:cs="Times New Roman"/>
          <w:sz w:val="24"/>
          <w:szCs w:val="24"/>
        </w:rPr>
        <w:t xml:space="preserve"> </w:t>
      </w:r>
      <w:r>
        <w:rPr>
          <w:rFonts w:ascii="Times New Roman" w:hAnsi="Times New Roman" w:cs="Times New Roman"/>
          <w:sz w:val="24"/>
          <w:szCs w:val="24"/>
        </w:rPr>
        <w:t xml:space="preserve">of the sample. </w:t>
      </w:r>
      <w:r w:rsidR="008A7597" w:rsidRPr="001B32B0">
        <w:rPr>
          <w:rFonts w:ascii="Times New Roman" w:hAnsi="Times New Roman" w:cs="Times New Roman"/>
          <w:sz w:val="24"/>
          <w:szCs w:val="24"/>
        </w:rPr>
        <w:t xml:space="preserve">In figure </w:t>
      </w:r>
      <w:r>
        <w:rPr>
          <w:rFonts w:ascii="Times New Roman" w:hAnsi="Times New Roman" w:cs="Times New Roman"/>
          <w:sz w:val="24"/>
          <w:szCs w:val="24"/>
        </w:rPr>
        <w:t>(3</w:t>
      </w:r>
      <w:r w:rsidRPr="001B32B0">
        <w:rPr>
          <w:rFonts w:ascii="Times New Roman" w:hAnsi="Times New Roman" w:cs="Times New Roman"/>
          <w:sz w:val="24"/>
          <w:szCs w:val="24"/>
        </w:rPr>
        <w:t>) the</w:t>
      </w:r>
      <w:r w:rsidR="008A7597" w:rsidRPr="001B32B0">
        <w:rPr>
          <w:rFonts w:ascii="Times New Roman" w:hAnsi="Times New Roman" w:cs="Times New Roman"/>
          <w:sz w:val="24"/>
          <w:szCs w:val="24"/>
        </w:rPr>
        <w:t xml:space="preserve"> material taken at 20,000x magnification, with a scale bar of 2.00</w:t>
      </w:r>
      <w:r w:rsidR="008A7597" w:rsidRPr="001B32B0">
        <w:rPr>
          <w:rFonts w:ascii="Times New Roman" w:hAnsi="Times New Roman" w:cs="Times New Roman"/>
          <w:b/>
          <w:bCs/>
          <w:sz w:val="24"/>
          <w:szCs w:val="24"/>
        </w:rPr>
        <w:t xml:space="preserve"> </w:t>
      </w:r>
      <w:proofErr w:type="spellStart"/>
      <w:r w:rsidR="008A7597" w:rsidRPr="00A17337">
        <w:rPr>
          <w:rFonts w:ascii="Times New Roman" w:hAnsi="Times New Roman" w:cs="Times New Roman"/>
          <w:sz w:val="24"/>
          <w:szCs w:val="24"/>
        </w:rPr>
        <w:t>μm</w:t>
      </w:r>
      <w:proofErr w:type="spellEnd"/>
      <w:r w:rsidR="008A7597" w:rsidRPr="001B32B0">
        <w:rPr>
          <w:rFonts w:ascii="Times New Roman" w:hAnsi="Times New Roman" w:cs="Times New Roman"/>
          <w:b/>
          <w:bCs/>
          <w:sz w:val="24"/>
          <w:szCs w:val="24"/>
        </w:rPr>
        <w:t xml:space="preserve">. </w:t>
      </w:r>
      <w:r w:rsidR="008A7597" w:rsidRPr="001B32B0">
        <w:rPr>
          <w:rFonts w:ascii="Times New Roman" w:hAnsi="Times New Roman" w:cs="Times New Roman"/>
          <w:bCs/>
          <w:sz w:val="24"/>
          <w:szCs w:val="24"/>
        </w:rPr>
        <w:t xml:space="preserve">The sample appears as aggregated nanoparticles and the surface is irregular and rough indicating porosity which is show magnetite. </w:t>
      </w:r>
      <w:r>
        <w:rPr>
          <w:rFonts w:ascii="Times New Roman" w:hAnsi="Times New Roman" w:cs="Times New Roman"/>
          <w:bCs/>
          <w:sz w:val="24"/>
          <w:szCs w:val="24"/>
        </w:rPr>
        <w:t>F</w:t>
      </w:r>
      <w:r w:rsidR="008A7597" w:rsidRPr="001B32B0">
        <w:rPr>
          <w:rFonts w:ascii="Times New Roman" w:hAnsi="Times New Roman" w:cs="Times New Roman"/>
          <w:bCs/>
          <w:sz w:val="24"/>
          <w:szCs w:val="24"/>
        </w:rPr>
        <w:t xml:space="preserve">igure </w:t>
      </w:r>
      <w:r>
        <w:rPr>
          <w:rFonts w:ascii="Times New Roman" w:hAnsi="Times New Roman" w:cs="Times New Roman"/>
          <w:bCs/>
          <w:sz w:val="24"/>
          <w:szCs w:val="24"/>
        </w:rPr>
        <w:t>(4)</w:t>
      </w:r>
      <w:r w:rsidR="008A7597" w:rsidRPr="001B32B0">
        <w:rPr>
          <w:rFonts w:ascii="Times New Roman" w:hAnsi="Times New Roman" w:cs="Times New Roman"/>
          <w:sz w:val="24"/>
          <w:szCs w:val="24"/>
        </w:rPr>
        <w:t xml:space="preserve"> show</w:t>
      </w:r>
      <w:r>
        <w:rPr>
          <w:rFonts w:ascii="Times New Roman" w:hAnsi="Times New Roman" w:cs="Times New Roman"/>
          <w:sz w:val="24"/>
          <w:szCs w:val="24"/>
        </w:rPr>
        <w:t>s</w:t>
      </w:r>
      <w:r w:rsidR="008A7597" w:rsidRPr="001B32B0">
        <w:rPr>
          <w:rFonts w:ascii="Times New Roman" w:hAnsi="Times New Roman" w:cs="Times New Roman"/>
          <w:sz w:val="24"/>
          <w:szCs w:val="24"/>
        </w:rPr>
        <w:t xml:space="preserve"> </w:t>
      </w:r>
      <w:r>
        <w:rPr>
          <w:rFonts w:ascii="Times New Roman" w:hAnsi="Times New Roman" w:cs="Times New Roman"/>
          <w:sz w:val="24"/>
          <w:szCs w:val="24"/>
        </w:rPr>
        <w:t>Fe</w:t>
      </w:r>
      <w:r w:rsidRPr="00A17337">
        <w:rPr>
          <w:rFonts w:ascii="Times New Roman" w:hAnsi="Times New Roman" w:cs="Times New Roman"/>
          <w:sz w:val="24"/>
          <w:szCs w:val="24"/>
          <w:vertAlign w:val="subscript"/>
        </w:rPr>
        <w:t>3</w:t>
      </w:r>
      <w:r>
        <w:rPr>
          <w:rFonts w:ascii="Times New Roman" w:hAnsi="Times New Roman" w:cs="Times New Roman"/>
          <w:sz w:val="24"/>
          <w:szCs w:val="24"/>
        </w:rPr>
        <w:t>O</w:t>
      </w:r>
      <w:r w:rsidRPr="00A17337">
        <w:rPr>
          <w:rFonts w:ascii="Times New Roman" w:hAnsi="Times New Roman" w:cs="Times New Roman"/>
          <w:sz w:val="24"/>
          <w:szCs w:val="24"/>
          <w:vertAlign w:val="subscript"/>
        </w:rPr>
        <w:t>4</w:t>
      </w:r>
      <w:r>
        <w:rPr>
          <w:rFonts w:ascii="Times New Roman" w:hAnsi="Times New Roman" w:cs="Times New Roman"/>
          <w:sz w:val="24"/>
          <w:szCs w:val="24"/>
        </w:rPr>
        <w:t xml:space="preserve">-Rgo </w:t>
      </w:r>
      <w:r w:rsidR="008A7597" w:rsidRPr="001B32B0">
        <w:rPr>
          <w:rFonts w:ascii="Times New Roman" w:hAnsi="Times New Roman" w:cs="Times New Roman"/>
          <w:sz w:val="24"/>
          <w:szCs w:val="24"/>
        </w:rPr>
        <w:t>clustered nanoparticle morphology with porous surface texture suitable for high surface area applications in super capacitors.</w:t>
      </w:r>
      <w:r>
        <w:rPr>
          <w:rFonts w:ascii="Times New Roman" w:hAnsi="Times New Roman" w:cs="Times New Roman"/>
          <w:sz w:val="24"/>
          <w:szCs w:val="24"/>
        </w:rPr>
        <w:t xml:space="preserve"> f</w:t>
      </w:r>
      <w:r w:rsidR="008A7597" w:rsidRPr="001B32B0">
        <w:rPr>
          <w:rFonts w:ascii="Times New Roman" w:hAnsi="Times New Roman" w:cs="Times New Roman"/>
          <w:sz w:val="24"/>
          <w:szCs w:val="24"/>
        </w:rPr>
        <w:t xml:space="preserve">igure </w:t>
      </w:r>
      <w:r>
        <w:rPr>
          <w:rFonts w:ascii="Times New Roman" w:hAnsi="Times New Roman" w:cs="Times New Roman"/>
          <w:sz w:val="24"/>
          <w:szCs w:val="24"/>
        </w:rPr>
        <w:t>(5)</w:t>
      </w:r>
      <w:r w:rsidR="008A7597" w:rsidRPr="001B32B0">
        <w:rPr>
          <w:rFonts w:ascii="Times New Roman" w:hAnsi="Times New Roman" w:cs="Times New Roman"/>
          <w:sz w:val="24"/>
          <w:szCs w:val="24"/>
        </w:rPr>
        <w:t xml:space="preserve"> show</w:t>
      </w:r>
      <w:r>
        <w:rPr>
          <w:rFonts w:ascii="Times New Roman" w:hAnsi="Times New Roman" w:cs="Times New Roman"/>
          <w:sz w:val="24"/>
          <w:szCs w:val="24"/>
        </w:rPr>
        <w:t>s</w:t>
      </w:r>
      <w:r w:rsidRPr="00A17337">
        <w:rPr>
          <w:b/>
          <w:sz w:val="32"/>
          <w:szCs w:val="32"/>
        </w:rPr>
        <w:t xml:space="preserve"> </w:t>
      </w:r>
      <w:r w:rsidRPr="00A17337">
        <w:rPr>
          <w:rFonts w:ascii="Times New Roman" w:hAnsi="Times New Roman" w:cs="Times New Roman"/>
          <w:bCs/>
          <w:sz w:val="24"/>
          <w:szCs w:val="24"/>
        </w:rPr>
        <w:t>CS-</w:t>
      </w:r>
      <w:proofErr w:type="spellStart"/>
      <w:r>
        <w:rPr>
          <w:rFonts w:ascii="Times New Roman" w:hAnsi="Times New Roman" w:cs="Times New Roman"/>
          <w:bCs/>
          <w:sz w:val="24"/>
          <w:szCs w:val="24"/>
        </w:rPr>
        <w:t>rGO</w:t>
      </w:r>
      <w:proofErr w:type="spellEnd"/>
      <w:r w:rsidRPr="00A17337">
        <w:rPr>
          <w:rFonts w:ascii="Times New Roman" w:hAnsi="Times New Roman" w:cs="Times New Roman"/>
          <w:b/>
          <w:sz w:val="24"/>
          <w:szCs w:val="24"/>
        </w:rPr>
        <w:t>--</w:t>
      </w:r>
      <w:proofErr w:type="spellStart"/>
      <w:r w:rsidRPr="00A17337">
        <w:rPr>
          <w:rStyle w:val="Strong"/>
          <w:rFonts w:ascii="Times New Roman" w:hAnsi="Times New Roman" w:cs="Times New Roman"/>
          <w:b w:val="0"/>
          <w:sz w:val="24"/>
          <w:szCs w:val="24"/>
        </w:rPr>
        <w:t>Fe₃O</w:t>
      </w:r>
      <w:proofErr w:type="spellEnd"/>
      <w:r w:rsidRPr="00A17337">
        <w:rPr>
          <w:rStyle w:val="Strong"/>
          <w:rFonts w:ascii="Times New Roman" w:hAnsi="Times New Roman" w:cs="Times New Roman"/>
          <w:b w:val="0"/>
          <w:sz w:val="24"/>
          <w:szCs w:val="24"/>
        </w:rPr>
        <w:t>₄</w:t>
      </w:r>
      <w:r w:rsidR="008A7597" w:rsidRPr="001B32B0">
        <w:rPr>
          <w:rFonts w:ascii="Times New Roman" w:hAnsi="Times New Roman" w:cs="Times New Roman"/>
          <w:sz w:val="24"/>
          <w:szCs w:val="24"/>
        </w:rPr>
        <w:t xml:space="preserve"> nanoparticles dispersed on reduced graphene oxide sheets. The granular </w:t>
      </w:r>
      <w:proofErr w:type="spellStart"/>
      <w:r w:rsidR="008A7597" w:rsidRPr="001B32B0">
        <w:rPr>
          <w:rFonts w:ascii="Times New Roman" w:hAnsi="Times New Roman" w:cs="Times New Roman"/>
          <w:sz w:val="24"/>
          <w:szCs w:val="24"/>
        </w:rPr>
        <w:t>Fe₃O</w:t>
      </w:r>
      <w:proofErr w:type="spellEnd"/>
      <w:r w:rsidR="008A7597" w:rsidRPr="001B32B0">
        <w:rPr>
          <w:rFonts w:ascii="Times New Roman" w:hAnsi="Times New Roman" w:cs="Times New Roman"/>
          <w:sz w:val="24"/>
          <w:szCs w:val="24"/>
        </w:rPr>
        <w:t xml:space="preserve">₄ particles are attached to the </w:t>
      </w:r>
      <w:proofErr w:type="spellStart"/>
      <w:r w:rsidR="0049127E">
        <w:rPr>
          <w:rFonts w:ascii="Times New Roman" w:hAnsi="Times New Roman" w:cs="Times New Roman"/>
          <w:sz w:val="24"/>
          <w:szCs w:val="24"/>
        </w:rPr>
        <w:t>rGO</w:t>
      </w:r>
      <w:proofErr w:type="spellEnd"/>
      <w:r w:rsidR="0076214E">
        <w:rPr>
          <w:rFonts w:ascii="Times New Roman" w:hAnsi="Times New Roman" w:cs="Times New Roman"/>
          <w:sz w:val="24"/>
          <w:szCs w:val="24"/>
        </w:rPr>
        <w:t xml:space="preserve"> </w:t>
      </w:r>
      <w:r w:rsidR="008A7597" w:rsidRPr="001B32B0">
        <w:rPr>
          <w:rFonts w:ascii="Times New Roman" w:hAnsi="Times New Roman" w:cs="Times New Roman"/>
          <w:sz w:val="24"/>
          <w:szCs w:val="24"/>
        </w:rPr>
        <w:t>sheets helping in conductivity.</w:t>
      </w:r>
    </w:p>
    <w:p w14:paraId="78F4C471" w14:textId="77777777" w:rsidR="008A7597" w:rsidRPr="001B32B0" w:rsidRDefault="008A7597" w:rsidP="001B32B0">
      <w:pPr>
        <w:spacing w:line="240" w:lineRule="auto"/>
        <w:rPr>
          <w:rFonts w:ascii="Times New Roman" w:hAnsi="Times New Roman" w:cs="Times New Roman"/>
          <w:sz w:val="24"/>
          <w:szCs w:val="24"/>
        </w:rPr>
      </w:pPr>
    </w:p>
    <w:p w14:paraId="78F4C472" w14:textId="77777777" w:rsidR="008A7597" w:rsidRPr="001B32B0" w:rsidRDefault="008A7597" w:rsidP="001B32B0">
      <w:pPr>
        <w:spacing w:line="240" w:lineRule="auto"/>
        <w:rPr>
          <w:rFonts w:ascii="Times New Roman" w:hAnsi="Times New Roman" w:cs="Times New Roman"/>
          <w:sz w:val="24"/>
          <w:szCs w:val="24"/>
        </w:rPr>
      </w:pPr>
    </w:p>
    <w:p w14:paraId="78F4C473" w14:textId="77777777" w:rsidR="008A7597" w:rsidRPr="001B32B0" w:rsidRDefault="008A7597" w:rsidP="001B32B0">
      <w:pPr>
        <w:spacing w:line="240" w:lineRule="auto"/>
        <w:rPr>
          <w:rFonts w:ascii="Times New Roman" w:hAnsi="Times New Roman" w:cs="Times New Roman"/>
          <w:sz w:val="24"/>
          <w:szCs w:val="24"/>
        </w:rPr>
      </w:pPr>
      <w:r w:rsidRPr="001B32B0">
        <w:rPr>
          <w:rFonts w:ascii="Times New Roman" w:hAnsi="Times New Roman" w:cs="Times New Roman"/>
          <w:noProof/>
          <w:sz w:val="24"/>
          <w:szCs w:val="24"/>
          <w:lang w:val="en-IN" w:eastAsia="en-IN"/>
        </w:rPr>
        <w:lastRenderedPageBreak/>
        <w:drawing>
          <wp:inline distT="0" distB="0" distL="0" distR="0" wp14:anchorId="78F4C555" wp14:editId="78F4C556">
            <wp:extent cx="5772150" cy="3314700"/>
            <wp:effectExtent l="19050" t="0" r="0" b="0"/>
            <wp:docPr id="26" name="Picture 4" descr="Fe3O4_SEM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3O4_SEM_Image.png"/>
                    <pic:cNvPicPr/>
                  </pic:nvPicPr>
                  <pic:blipFill>
                    <a:blip r:embed="rId10"/>
                    <a:stretch>
                      <a:fillRect/>
                    </a:stretch>
                  </pic:blipFill>
                  <pic:spPr>
                    <a:xfrm>
                      <a:off x="0" y="0"/>
                      <a:ext cx="5776418" cy="3317151"/>
                    </a:xfrm>
                    <a:prstGeom prst="rect">
                      <a:avLst/>
                    </a:prstGeom>
                  </pic:spPr>
                </pic:pic>
              </a:graphicData>
            </a:graphic>
          </wp:inline>
        </w:drawing>
      </w:r>
    </w:p>
    <w:p w14:paraId="78F4C474" w14:textId="77777777" w:rsidR="008A7597" w:rsidRPr="001B32B0" w:rsidRDefault="008A7597" w:rsidP="001B32B0">
      <w:pPr>
        <w:spacing w:line="240" w:lineRule="auto"/>
        <w:rPr>
          <w:rFonts w:ascii="Times New Roman" w:hAnsi="Times New Roman" w:cs="Times New Roman"/>
          <w:sz w:val="24"/>
          <w:szCs w:val="24"/>
        </w:rPr>
      </w:pPr>
    </w:p>
    <w:p w14:paraId="78F4C476" w14:textId="657381DD" w:rsidR="008A7597" w:rsidRPr="001B32B0" w:rsidRDefault="00D373F9" w:rsidP="00D373F9">
      <w:pPr>
        <w:rPr>
          <w:rFonts w:ascii="Times New Roman" w:hAnsi="Times New Roman" w:cs="Times New Roman"/>
          <w:sz w:val="24"/>
          <w:szCs w:val="24"/>
        </w:rPr>
      </w:pPr>
      <w:r>
        <w:rPr>
          <w:b/>
          <w:sz w:val="32"/>
          <w:szCs w:val="32"/>
        </w:rPr>
        <w:t xml:space="preserve">                               </w:t>
      </w:r>
      <w:r w:rsidRPr="00427572">
        <w:rPr>
          <w:b/>
          <w:sz w:val="32"/>
          <w:szCs w:val="32"/>
        </w:rPr>
        <w:t xml:space="preserve">Figure </w:t>
      </w:r>
      <w:r>
        <w:rPr>
          <w:b/>
          <w:sz w:val="32"/>
          <w:szCs w:val="32"/>
        </w:rPr>
        <w:t>(3)</w:t>
      </w:r>
      <w:r w:rsidRPr="00427572">
        <w:rPr>
          <w:b/>
          <w:sz w:val="32"/>
          <w:szCs w:val="32"/>
        </w:rPr>
        <w:t xml:space="preserve"> magnetite</w:t>
      </w:r>
    </w:p>
    <w:p w14:paraId="78F4C477" w14:textId="77777777" w:rsidR="008A7597" w:rsidRPr="001B32B0" w:rsidRDefault="008A7597" w:rsidP="001B32B0">
      <w:pPr>
        <w:spacing w:line="240" w:lineRule="auto"/>
        <w:rPr>
          <w:rFonts w:ascii="Times New Roman" w:hAnsi="Times New Roman" w:cs="Times New Roman"/>
          <w:sz w:val="24"/>
          <w:szCs w:val="24"/>
        </w:rPr>
      </w:pPr>
    </w:p>
    <w:p w14:paraId="78F4C478" w14:textId="77777777" w:rsidR="008A7597" w:rsidRDefault="008A7597" w:rsidP="001B32B0">
      <w:pPr>
        <w:spacing w:line="240" w:lineRule="auto"/>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noProof/>
          <w:sz w:val="32"/>
          <w:szCs w:val="32"/>
          <w:lang w:val="en-IN" w:eastAsia="en-IN"/>
        </w:rPr>
        <w:drawing>
          <wp:inline distT="0" distB="0" distL="0" distR="0" wp14:anchorId="78F4C558" wp14:editId="56604CA8">
            <wp:extent cx="4240530" cy="2806613"/>
            <wp:effectExtent l="0" t="0" r="0" b="0"/>
            <wp:docPr id="9" name="Picture 2" descr="F:\SEM_sandipa_280425\comp_m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M_sandipa_280425\comp_m05.tif"/>
                    <pic:cNvPicPr>
                      <a:picLocks noChangeAspect="1" noChangeArrowheads="1"/>
                    </pic:cNvPicPr>
                  </pic:nvPicPr>
                  <pic:blipFill>
                    <a:blip r:embed="rId11"/>
                    <a:srcRect/>
                    <a:stretch>
                      <a:fillRect/>
                    </a:stretch>
                  </pic:blipFill>
                  <pic:spPr bwMode="auto">
                    <a:xfrm>
                      <a:off x="0" y="0"/>
                      <a:ext cx="4257551" cy="2817878"/>
                    </a:xfrm>
                    <a:prstGeom prst="rect">
                      <a:avLst/>
                    </a:prstGeom>
                    <a:noFill/>
                    <a:ln w="9525">
                      <a:noFill/>
                      <a:miter lim="800000"/>
                      <a:headEnd/>
                      <a:tailEnd/>
                    </a:ln>
                  </pic:spPr>
                </pic:pic>
              </a:graphicData>
            </a:graphic>
          </wp:inline>
        </w:drawing>
      </w:r>
    </w:p>
    <w:p w14:paraId="78F4C479" w14:textId="7C98D18D" w:rsidR="008A7597" w:rsidRDefault="00D373F9" w:rsidP="00D373F9">
      <w:pPr>
        <w:rPr>
          <w:rFonts w:ascii="Times New Roman" w:hAnsi="Times New Roman" w:cs="Times New Roman"/>
          <w:sz w:val="32"/>
          <w:szCs w:val="32"/>
        </w:rPr>
      </w:pPr>
      <w:r>
        <w:rPr>
          <w:b/>
          <w:sz w:val="28"/>
          <w:szCs w:val="28"/>
        </w:rPr>
        <w:t xml:space="preserve">                                         </w:t>
      </w:r>
      <w:r w:rsidRPr="00795A0C">
        <w:rPr>
          <w:b/>
          <w:sz w:val="28"/>
          <w:szCs w:val="28"/>
        </w:rPr>
        <w:t>Figure (</w:t>
      </w:r>
      <w:r>
        <w:rPr>
          <w:b/>
          <w:sz w:val="28"/>
          <w:szCs w:val="28"/>
        </w:rPr>
        <w:t>4</w:t>
      </w:r>
      <w:r w:rsidRPr="00795A0C">
        <w:rPr>
          <w:b/>
          <w:sz w:val="28"/>
          <w:szCs w:val="28"/>
        </w:rPr>
        <w:t>) -</w:t>
      </w:r>
      <w:r w:rsidRPr="00DC606B">
        <w:rPr>
          <w:rStyle w:val="Strong"/>
          <w:sz w:val="32"/>
          <w:szCs w:val="32"/>
        </w:rPr>
        <w:t xml:space="preserve"> </w:t>
      </w:r>
      <w:proofErr w:type="spellStart"/>
      <w:r w:rsidRPr="00C01E6A">
        <w:rPr>
          <w:rStyle w:val="Strong"/>
          <w:sz w:val="32"/>
          <w:szCs w:val="32"/>
        </w:rPr>
        <w:t>Fe₃O</w:t>
      </w:r>
      <w:proofErr w:type="spellEnd"/>
      <w:r w:rsidRPr="00C01E6A">
        <w:rPr>
          <w:rStyle w:val="Strong"/>
          <w:sz w:val="32"/>
          <w:szCs w:val="32"/>
        </w:rPr>
        <w:t>₄</w:t>
      </w:r>
      <w:r>
        <w:rPr>
          <w:rStyle w:val="Strong"/>
          <w:sz w:val="32"/>
          <w:szCs w:val="32"/>
        </w:rPr>
        <w:t>-</w:t>
      </w:r>
      <w:proofErr w:type="spellStart"/>
      <w:r>
        <w:rPr>
          <w:rStyle w:val="Strong"/>
          <w:sz w:val="32"/>
          <w:szCs w:val="32"/>
        </w:rPr>
        <w:t>rGO</w:t>
      </w:r>
      <w:proofErr w:type="spellEnd"/>
      <w:r>
        <w:rPr>
          <w:rFonts w:ascii="Times New Roman" w:hAnsi="Times New Roman" w:cs="Times New Roman"/>
          <w:b/>
          <w:sz w:val="32"/>
          <w:szCs w:val="32"/>
        </w:rPr>
        <w:t xml:space="preserve"> </w:t>
      </w:r>
      <w:r w:rsidRPr="00CA65E8">
        <w:rPr>
          <w:rFonts w:ascii="Times New Roman" w:hAnsi="Times New Roman" w:cs="Times New Roman"/>
          <w:b/>
          <w:sz w:val="32"/>
          <w:szCs w:val="32"/>
        </w:rPr>
        <w:t xml:space="preserve"> </w:t>
      </w:r>
    </w:p>
    <w:p w14:paraId="78F4C47A" w14:textId="745DBF43" w:rsidR="008A7597" w:rsidRDefault="008A7597" w:rsidP="008A7597">
      <w:pPr>
        <w:rPr>
          <w:rFonts w:ascii="Times New Roman" w:hAnsi="Times New Roman" w:cs="Times New Roman"/>
          <w:sz w:val="32"/>
          <w:szCs w:val="32"/>
        </w:rPr>
      </w:pPr>
      <w:r>
        <w:rPr>
          <w:rFonts w:ascii="Times New Roman" w:hAnsi="Times New Roman" w:cs="Times New Roman"/>
          <w:sz w:val="32"/>
          <w:szCs w:val="32"/>
        </w:rPr>
        <w:lastRenderedPageBreak/>
        <w:t xml:space="preserve">     </w:t>
      </w:r>
      <w:r>
        <w:rPr>
          <w:rFonts w:ascii="Times New Roman" w:eastAsia="Times New Roman" w:hAnsi="Times New Roman" w:cs="Times New Roman"/>
          <w:noProof/>
          <w:sz w:val="32"/>
          <w:szCs w:val="32"/>
          <w:lang w:val="en-IN" w:eastAsia="en-IN"/>
        </w:rPr>
        <w:drawing>
          <wp:inline distT="0" distB="0" distL="0" distR="0" wp14:anchorId="78F4C55C" wp14:editId="45F391BB">
            <wp:extent cx="5684621" cy="3244361"/>
            <wp:effectExtent l="19050" t="0" r="0" b="0"/>
            <wp:docPr id="17" name="Picture 16" descr="comp_m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m03.tif"/>
                    <pic:cNvPicPr/>
                  </pic:nvPicPr>
                  <pic:blipFill>
                    <a:blip r:embed="rId12"/>
                    <a:stretch>
                      <a:fillRect/>
                    </a:stretch>
                  </pic:blipFill>
                  <pic:spPr>
                    <a:xfrm>
                      <a:off x="0" y="0"/>
                      <a:ext cx="5684621" cy="3244361"/>
                    </a:xfrm>
                    <a:prstGeom prst="rect">
                      <a:avLst/>
                    </a:prstGeom>
                  </pic:spPr>
                </pic:pic>
              </a:graphicData>
            </a:graphic>
          </wp:inline>
        </w:drawing>
      </w:r>
    </w:p>
    <w:p w14:paraId="78F4C47B" w14:textId="32CBF30F" w:rsidR="008A7597" w:rsidRPr="00D373F9" w:rsidRDefault="00D373F9" w:rsidP="008A7597">
      <w:pPr>
        <w:rPr>
          <w:b/>
          <w:bCs/>
          <w:sz w:val="32"/>
          <w:szCs w:val="32"/>
        </w:rPr>
      </w:pPr>
      <w:r>
        <w:rPr>
          <w:b/>
          <w:sz w:val="28"/>
          <w:szCs w:val="28"/>
        </w:rPr>
        <w:t xml:space="preserve">                               </w:t>
      </w:r>
      <w:r w:rsidRPr="00981CF4">
        <w:rPr>
          <w:b/>
          <w:sz w:val="28"/>
          <w:szCs w:val="28"/>
        </w:rPr>
        <w:t>FIGURE (</w:t>
      </w:r>
      <w:r>
        <w:rPr>
          <w:b/>
          <w:sz w:val="28"/>
          <w:szCs w:val="28"/>
        </w:rPr>
        <w:t>5</w:t>
      </w:r>
      <w:r w:rsidRPr="00981CF4">
        <w:rPr>
          <w:b/>
          <w:sz w:val="28"/>
          <w:szCs w:val="28"/>
        </w:rPr>
        <w:t>)</w:t>
      </w:r>
      <w:r>
        <w:rPr>
          <w:b/>
          <w:sz w:val="32"/>
          <w:szCs w:val="32"/>
        </w:rPr>
        <w:t xml:space="preserve"> </w:t>
      </w:r>
      <w:bookmarkStart w:id="1" w:name="_Hlk224193310"/>
      <w:r>
        <w:rPr>
          <w:b/>
          <w:sz w:val="32"/>
          <w:szCs w:val="32"/>
        </w:rPr>
        <w:t>CS</w:t>
      </w:r>
      <w:r w:rsidRPr="00981CF4">
        <w:rPr>
          <w:b/>
          <w:sz w:val="28"/>
          <w:szCs w:val="28"/>
        </w:rPr>
        <w:t>-</w:t>
      </w:r>
      <w:proofErr w:type="spellStart"/>
      <w:r w:rsidRPr="00981CF4">
        <w:rPr>
          <w:b/>
          <w:sz w:val="28"/>
          <w:szCs w:val="28"/>
        </w:rPr>
        <w:t>Rgo</w:t>
      </w:r>
      <w:proofErr w:type="spellEnd"/>
      <w:r>
        <w:t>-</w:t>
      </w:r>
      <w:r w:rsidRPr="00795A0C">
        <w:rPr>
          <w:b/>
          <w:sz w:val="28"/>
          <w:szCs w:val="28"/>
        </w:rPr>
        <w:t>-</w:t>
      </w:r>
      <w:proofErr w:type="spellStart"/>
      <w:r w:rsidRPr="00C01E6A">
        <w:rPr>
          <w:rStyle w:val="Strong"/>
          <w:sz w:val="32"/>
          <w:szCs w:val="32"/>
        </w:rPr>
        <w:t>Fe₃O</w:t>
      </w:r>
      <w:proofErr w:type="spellEnd"/>
      <w:r w:rsidRPr="00C01E6A">
        <w:rPr>
          <w:rStyle w:val="Strong"/>
          <w:sz w:val="32"/>
          <w:szCs w:val="32"/>
        </w:rPr>
        <w:t>₄</w:t>
      </w:r>
      <w:bookmarkEnd w:id="1"/>
    </w:p>
    <w:p w14:paraId="78F4C47C" w14:textId="0FACF255" w:rsidR="008A7597" w:rsidRDefault="00D373F9" w:rsidP="008A7597">
      <w:pPr>
        <w:rPr>
          <w:rFonts w:ascii="Times New Roman" w:hAnsi="Times New Roman" w:cs="Times New Roman"/>
          <w:sz w:val="32"/>
          <w:szCs w:val="32"/>
        </w:rPr>
      </w:pPr>
      <w:r w:rsidRPr="00F637FE">
        <w:rPr>
          <w:rFonts w:ascii="Times New Roman" w:hAnsi="Times New Roman" w:cs="Times New Roman"/>
          <w:sz w:val="24"/>
          <w:szCs w:val="24"/>
        </w:rPr>
        <w:t>U</w:t>
      </w:r>
      <w:r>
        <w:rPr>
          <w:rFonts w:ascii="Times New Roman" w:hAnsi="Times New Roman" w:cs="Times New Roman"/>
          <w:sz w:val="24"/>
          <w:szCs w:val="24"/>
        </w:rPr>
        <w:t xml:space="preserve">V </w:t>
      </w:r>
      <w:r w:rsidRPr="00F637FE">
        <w:rPr>
          <w:rFonts w:ascii="Times New Roman" w:hAnsi="Times New Roman" w:cs="Times New Roman"/>
          <w:sz w:val="24"/>
          <w:szCs w:val="24"/>
        </w:rPr>
        <w:t>VISIBLE SPECTROSCOPY</w:t>
      </w:r>
    </w:p>
    <w:p w14:paraId="78F4C47D" w14:textId="67162BA6" w:rsidR="008A7597" w:rsidRDefault="00D373F9" w:rsidP="00A4458E">
      <w:pPr>
        <w:jc w:val="both"/>
        <w:rPr>
          <w:rFonts w:ascii="Times New Roman" w:hAnsi="Times New Roman" w:cs="Times New Roman"/>
          <w:sz w:val="24"/>
          <w:szCs w:val="24"/>
        </w:rPr>
      </w:pPr>
      <w:r>
        <w:rPr>
          <w:rFonts w:ascii="Times New Roman" w:hAnsi="Times New Roman" w:cs="Times New Roman"/>
          <w:sz w:val="24"/>
          <w:szCs w:val="24"/>
        </w:rPr>
        <w:t xml:space="preserve">UV Visible </w:t>
      </w:r>
      <w:r w:rsidRPr="00DC050E">
        <w:rPr>
          <w:rFonts w:ascii="Times New Roman" w:hAnsi="Times New Roman" w:cs="Times New Roman"/>
          <w:sz w:val="24"/>
          <w:szCs w:val="24"/>
        </w:rPr>
        <w:t>spectroscopy</w:t>
      </w:r>
      <w:r w:rsidR="008A7597" w:rsidRPr="00DC050E">
        <w:rPr>
          <w:rFonts w:ascii="Times New Roman" w:hAnsi="Times New Roman" w:cs="Times New Roman"/>
          <w:sz w:val="24"/>
          <w:szCs w:val="24"/>
        </w:rPr>
        <w:t xml:space="preserve"> </w:t>
      </w:r>
      <w:r>
        <w:rPr>
          <w:rFonts w:ascii="Times New Roman" w:hAnsi="Times New Roman" w:cs="Times New Roman"/>
          <w:sz w:val="24"/>
          <w:szCs w:val="24"/>
        </w:rPr>
        <w:t xml:space="preserve">(shimadzu-500) </w:t>
      </w:r>
      <w:r w:rsidR="008A7597" w:rsidRPr="00DC050E">
        <w:rPr>
          <w:rFonts w:ascii="Times New Roman" w:hAnsi="Times New Roman" w:cs="Times New Roman"/>
          <w:sz w:val="24"/>
          <w:szCs w:val="24"/>
        </w:rPr>
        <w:t xml:space="preserve">is used to analyze the electronic transitions </w:t>
      </w:r>
      <w:r>
        <w:rPr>
          <w:rFonts w:ascii="Times New Roman" w:hAnsi="Times New Roman" w:cs="Times New Roman"/>
          <w:sz w:val="24"/>
          <w:szCs w:val="24"/>
        </w:rPr>
        <w:t xml:space="preserve">of the prepared sample. </w:t>
      </w:r>
      <w:r w:rsidR="008A7597" w:rsidRPr="00DC050E">
        <w:rPr>
          <w:rFonts w:ascii="Times New Roman" w:hAnsi="Times New Roman" w:cs="Times New Roman"/>
          <w:sz w:val="24"/>
          <w:szCs w:val="24"/>
        </w:rPr>
        <w:t xml:space="preserve">It </w:t>
      </w:r>
      <w:r w:rsidRPr="00DC050E">
        <w:rPr>
          <w:rFonts w:ascii="Times New Roman" w:hAnsi="Times New Roman" w:cs="Times New Roman"/>
          <w:sz w:val="24"/>
          <w:szCs w:val="24"/>
        </w:rPr>
        <w:t>shows</w:t>
      </w:r>
      <w:r w:rsidR="008A7597" w:rsidRPr="00DC050E">
        <w:rPr>
          <w:rFonts w:ascii="Times New Roman" w:hAnsi="Times New Roman" w:cs="Times New Roman"/>
          <w:sz w:val="24"/>
          <w:szCs w:val="24"/>
        </w:rPr>
        <w:t xml:space="preserve"> a strong absorption peak around 220-230nm which is corresponds to pi to pi* </w:t>
      </w:r>
      <w:r w:rsidR="008A7597">
        <w:rPr>
          <w:rFonts w:ascii="Times New Roman" w:hAnsi="Times New Roman" w:cs="Times New Roman"/>
          <w:sz w:val="24"/>
          <w:szCs w:val="24"/>
        </w:rPr>
        <w:t xml:space="preserve">transition in the C=C of the </w:t>
      </w:r>
      <w:proofErr w:type="spellStart"/>
      <w:r>
        <w:rPr>
          <w:rFonts w:ascii="Times New Roman" w:hAnsi="Times New Roman" w:cs="Times New Roman"/>
          <w:sz w:val="24"/>
          <w:szCs w:val="24"/>
        </w:rPr>
        <w:t>rGO</w:t>
      </w:r>
      <w:proofErr w:type="spellEnd"/>
      <w:r>
        <w:rPr>
          <w:rFonts w:ascii="Times New Roman" w:hAnsi="Times New Roman" w:cs="Times New Roman"/>
          <w:sz w:val="24"/>
          <w:szCs w:val="24"/>
        </w:rPr>
        <w:t xml:space="preserve"> </w:t>
      </w:r>
      <w:r w:rsidRPr="00DC050E">
        <w:rPr>
          <w:rFonts w:ascii="Times New Roman" w:hAnsi="Times New Roman" w:cs="Times New Roman"/>
          <w:sz w:val="24"/>
          <w:szCs w:val="24"/>
        </w:rPr>
        <w:t>structure</w:t>
      </w:r>
      <w:r w:rsidR="008A7597" w:rsidRPr="00DC050E">
        <w:rPr>
          <w:rFonts w:ascii="Times New Roman" w:hAnsi="Times New Roman" w:cs="Times New Roman"/>
          <w:sz w:val="24"/>
          <w:szCs w:val="24"/>
        </w:rPr>
        <w:t xml:space="preserve"> and residual C=O groups from chitosan. Another peak around 300-350nm which is show Fe-O charge transfer transition, confirming the presence of iron </w:t>
      </w:r>
      <w:proofErr w:type="gramStart"/>
      <w:r w:rsidR="008A7597" w:rsidRPr="00DC050E">
        <w:rPr>
          <w:rFonts w:ascii="Times New Roman" w:hAnsi="Times New Roman" w:cs="Times New Roman"/>
          <w:sz w:val="24"/>
          <w:szCs w:val="24"/>
        </w:rPr>
        <w:t>oxide</w:t>
      </w:r>
      <w:r w:rsidR="00EF19C1">
        <w:rPr>
          <w:rFonts w:ascii="Times New Roman" w:hAnsi="Times New Roman" w:cs="Times New Roman"/>
          <w:sz w:val="24"/>
          <w:szCs w:val="24"/>
        </w:rPr>
        <w:t>[</w:t>
      </w:r>
      <w:proofErr w:type="gramEnd"/>
      <w:r w:rsidR="00EF19C1">
        <w:rPr>
          <w:rFonts w:ascii="Times New Roman" w:hAnsi="Times New Roman" w:cs="Times New Roman"/>
          <w:sz w:val="24"/>
          <w:szCs w:val="24"/>
        </w:rPr>
        <w:t>32-34]</w:t>
      </w:r>
      <w:r w:rsidR="008A7597" w:rsidRPr="00DC050E">
        <w:rPr>
          <w:rFonts w:ascii="Times New Roman" w:hAnsi="Times New Roman" w:cs="Times New Roman"/>
          <w:sz w:val="24"/>
          <w:szCs w:val="24"/>
        </w:rPr>
        <w:t xml:space="preserve">. </w:t>
      </w:r>
    </w:p>
    <w:p w14:paraId="5E99C8EC" w14:textId="77777777" w:rsidR="00673D8F" w:rsidRDefault="00673D8F" w:rsidP="00A4458E">
      <w:pPr>
        <w:jc w:val="both"/>
        <w:rPr>
          <w:rFonts w:ascii="Times New Roman" w:hAnsi="Times New Roman" w:cs="Times New Roman"/>
          <w:sz w:val="24"/>
          <w:szCs w:val="24"/>
        </w:rPr>
      </w:pPr>
    </w:p>
    <w:p w14:paraId="78F4C47E" w14:textId="77777777" w:rsidR="008A7597" w:rsidRDefault="008A7597" w:rsidP="008A7597">
      <w:pPr>
        <w:rPr>
          <w:rFonts w:ascii="Times New Roman" w:hAnsi="Times New Roman" w:cs="Times New Roman"/>
          <w:sz w:val="24"/>
          <w:szCs w:val="24"/>
        </w:rPr>
      </w:pPr>
      <w:r>
        <w:rPr>
          <w:rFonts w:ascii="Times New Roman" w:hAnsi="Times New Roman" w:cs="Times New Roman"/>
          <w:sz w:val="24"/>
          <w:szCs w:val="24"/>
        </w:rPr>
        <w:t xml:space="preserve">   </w:t>
      </w:r>
    </w:p>
    <w:p w14:paraId="78F4C47F" w14:textId="4CBDECD6" w:rsidR="008A7597" w:rsidRDefault="008A7597" w:rsidP="008A7597">
      <w:pPr>
        <w:rPr>
          <w:rFonts w:ascii="Times New Roman" w:hAnsi="Times New Roman" w:cs="Times New Roman"/>
          <w:sz w:val="32"/>
          <w:szCs w:val="32"/>
        </w:rPr>
      </w:pPr>
      <w:r>
        <w:rPr>
          <w:rFonts w:ascii="Times New Roman" w:hAnsi="Times New Roman" w:cs="Times New Roman"/>
          <w:noProof/>
          <w:sz w:val="32"/>
          <w:szCs w:val="32"/>
          <w:lang w:val="en-IN" w:eastAsia="en-IN"/>
        </w:rPr>
        <w:lastRenderedPageBreak/>
        <w:drawing>
          <wp:inline distT="0" distB="0" distL="0" distR="0" wp14:anchorId="78F4C55F" wp14:editId="2ABBBDB3">
            <wp:extent cx="4389120" cy="2172251"/>
            <wp:effectExtent l="0" t="0" r="0" b="0"/>
            <wp:docPr id="16" name="Picture 1" descr="C:\Users\Mishra\AppData\Local\Packages\5319275A.WhatsAppDesktop_cv1g1gvanyjgm\TempState\03230A0956BFA52610C90EDCF5ACEC6B\WhatsApp Image 2025-06-08 at 10.03.51_bc104c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hra\AppData\Local\Packages\5319275A.WhatsAppDesktop_cv1g1gvanyjgm\TempState\03230A0956BFA52610C90EDCF5ACEC6B\WhatsApp Image 2025-06-08 at 10.03.51_bc104ce8.jpg"/>
                    <pic:cNvPicPr>
                      <a:picLocks noChangeAspect="1" noChangeArrowheads="1"/>
                    </pic:cNvPicPr>
                  </pic:nvPicPr>
                  <pic:blipFill>
                    <a:blip r:embed="rId13" cstate="print"/>
                    <a:srcRect/>
                    <a:stretch>
                      <a:fillRect/>
                    </a:stretch>
                  </pic:blipFill>
                  <pic:spPr bwMode="auto">
                    <a:xfrm>
                      <a:off x="0" y="0"/>
                      <a:ext cx="4389120" cy="2172251"/>
                    </a:xfrm>
                    <a:prstGeom prst="rect">
                      <a:avLst/>
                    </a:prstGeom>
                    <a:noFill/>
                    <a:ln w="9525">
                      <a:noFill/>
                      <a:miter lim="800000"/>
                      <a:headEnd/>
                      <a:tailEnd/>
                    </a:ln>
                  </pic:spPr>
                </pic:pic>
              </a:graphicData>
            </a:graphic>
          </wp:inline>
        </w:drawing>
      </w:r>
    </w:p>
    <w:p w14:paraId="29FC2B99" w14:textId="5FD98743" w:rsidR="00673D8F" w:rsidRPr="003856A7" w:rsidRDefault="00673D8F" w:rsidP="00673D8F">
      <w:pPr>
        <w:rPr>
          <w:rFonts w:ascii="Times New Roman" w:hAnsi="Times New Roman" w:cs="Times New Roman"/>
          <w:sz w:val="24"/>
          <w:szCs w:val="24"/>
        </w:rPr>
      </w:pPr>
      <w:r w:rsidRPr="003856A7">
        <w:rPr>
          <w:rFonts w:ascii="Times New Roman" w:hAnsi="Times New Roman" w:cs="Times New Roman"/>
          <w:b/>
          <w:sz w:val="24"/>
          <w:szCs w:val="24"/>
        </w:rPr>
        <w:t xml:space="preserve">                                     Figure-</w:t>
      </w:r>
      <w:proofErr w:type="gramStart"/>
      <w:r w:rsidRPr="003856A7">
        <w:rPr>
          <w:rFonts w:ascii="Times New Roman" w:hAnsi="Times New Roman" w:cs="Times New Roman"/>
          <w:b/>
          <w:sz w:val="24"/>
          <w:szCs w:val="24"/>
        </w:rPr>
        <w:t>6  UV</w:t>
      </w:r>
      <w:proofErr w:type="gramEnd"/>
      <w:r w:rsidRPr="003856A7">
        <w:rPr>
          <w:rFonts w:ascii="Times New Roman" w:hAnsi="Times New Roman" w:cs="Times New Roman"/>
          <w:b/>
          <w:sz w:val="24"/>
          <w:szCs w:val="24"/>
        </w:rPr>
        <w:t xml:space="preserve"> Visible spectra of Hybrid</w:t>
      </w:r>
    </w:p>
    <w:p w14:paraId="78F4C482" w14:textId="77777777" w:rsidR="00CB4EA5" w:rsidRPr="003856A7" w:rsidRDefault="00CB4EA5" w:rsidP="008A7597">
      <w:pPr>
        <w:rPr>
          <w:rFonts w:ascii="Times New Roman" w:hAnsi="Times New Roman" w:cs="Times New Roman"/>
          <w:sz w:val="24"/>
          <w:szCs w:val="24"/>
        </w:rPr>
      </w:pPr>
    </w:p>
    <w:p w14:paraId="78F4C483" w14:textId="77777777" w:rsidR="008A7597" w:rsidRPr="003856A7" w:rsidRDefault="008A7597" w:rsidP="008A7597">
      <w:pPr>
        <w:rPr>
          <w:rFonts w:ascii="Times New Roman" w:hAnsi="Times New Roman" w:cs="Times New Roman"/>
          <w:sz w:val="24"/>
          <w:szCs w:val="24"/>
        </w:rPr>
      </w:pPr>
      <w:r w:rsidRPr="003856A7">
        <w:rPr>
          <w:rFonts w:ascii="Times New Roman" w:hAnsi="Times New Roman" w:cs="Times New Roman"/>
          <w:sz w:val="24"/>
          <w:szCs w:val="24"/>
        </w:rPr>
        <w:t>XRD</w:t>
      </w:r>
      <w:r w:rsidR="00CB4EA5" w:rsidRPr="003856A7">
        <w:rPr>
          <w:rFonts w:ascii="Times New Roman" w:hAnsi="Times New Roman" w:cs="Times New Roman"/>
          <w:sz w:val="24"/>
          <w:szCs w:val="24"/>
        </w:rPr>
        <w:t xml:space="preserve"> </w:t>
      </w:r>
      <w:r w:rsidRPr="003856A7">
        <w:rPr>
          <w:rFonts w:ascii="Times New Roman" w:hAnsi="Times New Roman" w:cs="Times New Roman"/>
          <w:sz w:val="24"/>
          <w:szCs w:val="24"/>
        </w:rPr>
        <w:t>(X-RAY DIFFRACTION STUDIES)</w:t>
      </w:r>
    </w:p>
    <w:p w14:paraId="78F4C484" w14:textId="5F8ED176" w:rsidR="008A7597" w:rsidRPr="00A83084" w:rsidRDefault="003856A7" w:rsidP="00CB4EA5">
      <w:pPr>
        <w:jc w:val="both"/>
        <w:rPr>
          <w:rFonts w:ascii="Times New Roman" w:hAnsi="Times New Roman" w:cs="Times New Roman"/>
          <w:sz w:val="32"/>
          <w:szCs w:val="32"/>
        </w:rPr>
      </w:pPr>
      <w:r w:rsidRPr="00F24357">
        <w:rPr>
          <w:rFonts w:ascii="Times New Roman" w:hAnsi="Times New Roman" w:cs="Times New Roman"/>
          <w:sz w:val="24"/>
          <w:szCs w:val="24"/>
        </w:rPr>
        <w:t>Bruker D8 advance, DIFFRA</w:t>
      </w:r>
      <w:r>
        <w:rPr>
          <w:rFonts w:ascii="Times New Roman" w:hAnsi="Times New Roman" w:cs="Times New Roman"/>
          <w:sz w:val="24"/>
          <w:szCs w:val="24"/>
        </w:rPr>
        <w:t xml:space="preserve"> </w:t>
      </w:r>
      <w:r w:rsidRPr="00F24357">
        <w:rPr>
          <w:rFonts w:ascii="Times New Roman" w:hAnsi="Times New Roman" w:cs="Times New Roman"/>
          <w:sz w:val="24"/>
          <w:szCs w:val="24"/>
        </w:rPr>
        <w:t xml:space="preserve">SUITE is used to analyses the </w:t>
      </w:r>
      <w:r>
        <w:rPr>
          <w:rFonts w:ascii="Times New Roman" w:hAnsi="Times New Roman" w:cs="Times New Roman"/>
          <w:sz w:val="24"/>
          <w:szCs w:val="24"/>
        </w:rPr>
        <w:t xml:space="preserve">XRD </w:t>
      </w:r>
      <w:r w:rsidRPr="00F24357">
        <w:rPr>
          <w:rFonts w:ascii="Times New Roman" w:hAnsi="Times New Roman" w:cs="Times New Roman"/>
          <w:sz w:val="24"/>
          <w:szCs w:val="24"/>
        </w:rPr>
        <w:t>structure of the sample</w:t>
      </w:r>
      <w:r>
        <w:rPr>
          <w:rFonts w:ascii="Times New Roman" w:hAnsi="Times New Roman" w:cs="Times New Roman"/>
          <w:sz w:val="24"/>
          <w:szCs w:val="24"/>
        </w:rPr>
        <w:t>.</w:t>
      </w:r>
      <w:r w:rsidRPr="00A83084">
        <w:rPr>
          <w:rFonts w:ascii="Times New Roman" w:hAnsi="Times New Roman" w:cs="Times New Roman"/>
          <w:sz w:val="24"/>
          <w:szCs w:val="24"/>
        </w:rPr>
        <w:t xml:space="preserve"> </w:t>
      </w:r>
      <w:r w:rsidR="008A7597" w:rsidRPr="00A83084">
        <w:rPr>
          <w:rFonts w:ascii="Times New Roman" w:hAnsi="Times New Roman" w:cs="Times New Roman"/>
          <w:sz w:val="24"/>
          <w:szCs w:val="24"/>
        </w:rPr>
        <w:t>The image show X-ray diffraction of three different samples,</w:t>
      </w:r>
      <w:r>
        <w:rPr>
          <w:rFonts w:ascii="Times New Roman" w:hAnsi="Times New Roman" w:cs="Times New Roman"/>
          <w:sz w:val="24"/>
          <w:szCs w:val="24"/>
        </w:rPr>
        <w:t xml:space="preserve"> </w:t>
      </w:r>
      <w:r w:rsidR="008A7597" w:rsidRPr="00A83084">
        <w:rPr>
          <w:rFonts w:ascii="Times New Roman" w:hAnsi="Times New Roman" w:cs="Times New Roman"/>
          <w:sz w:val="24"/>
          <w:szCs w:val="24"/>
        </w:rPr>
        <w:t>typically used to analyze the structure.</w:t>
      </w:r>
      <w:r>
        <w:rPr>
          <w:rFonts w:ascii="Times New Roman" w:hAnsi="Times New Roman" w:cs="Times New Roman"/>
          <w:sz w:val="24"/>
          <w:szCs w:val="24"/>
        </w:rPr>
        <w:t xml:space="preserve"> T</w:t>
      </w:r>
      <w:r w:rsidR="008A7597" w:rsidRPr="00A83084">
        <w:rPr>
          <w:rFonts w:ascii="Times New Roman" w:hAnsi="Times New Roman" w:cs="Times New Roman"/>
          <w:sz w:val="24"/>
          <w:szCs w:val="24"/>
        </w:rPr>
        <w:t xml:space="preserve">he black </w:t>
      </w:r>
      <w:r w:rsidRPr="00A83084">
        <w:rPr>
          <w:rFonts w:ascii="Times New Roman" w:hAnsi="Times New Roman" w:cs="Times New Roman"/>
          <w:sz w:val="24"/>
          <w:szCs w:val="24"/>
        </w:rPr>
        <w:t>pattern</w:t>
      </w:r>
      <w:r w:rsidR="008A7597" w:rsidRPr="00A83084">
        <w:rPr>
          <w:rFonts w:ascii="Times New Roman" w:hAnsi="Times New Roman" w:cs="Times New Roman"/>
          <w:sz w:val="24"/>
          <w:szCs w:val="24"/>
        </w:rPr>
        <w:t xml:space="preserve"> shows sharp peak matching the standard phase of </w:t>
      </w:r>
      <w:r w:rsidRPr="00A83084">
        <w:rPr>
          <w:rFonts w:ascii="Times New Roman" w:hAnsi="Times New Roman" w:cs="Times New Roman"/>
          <w:sz w:val="24"/>
          <w:szCs w:val="24"/>
        </w:rPr>
        <w:t>magnetite, indicating</w:t>
      </w:r>
      <w:r w:rsidR="008A7597" w:rsidRPr="00A83084">
        <w:rPr>
          <w:rFonts w:ascii="Times New Roman" w:hAnsi="Times New Roman" w:cs="Times New Roman"/>
          <w:sz w:val="24"/>
          <w:szCs w:val="24"/>
        </w:rPr>
        <w:t xml:space="preserve"> high </w:t>
      </w:r>
      <w:r w:rsidRPr="00A83084">
        <w:rPr>
          <w:rFonts w:ascii="Times New Roman" w:hAnsi="Times New Roman" w:cs="Times New Roman"/>
          <w:sz w:val="24"/>
          <w:szCs w:val="24"/>
        </w:rPr>
        <w:t>crystallinity</w:t>
      </w:r>
      <w:r>
        <w:rPr>
          <w:rFonts w:ascii="Times New Roman" w:hAnsi="Times New Roman" w:cs="Times New Roman"/>
          <w:sz w:val="24"/>
          <w:szCs w:val="24"/>
        </w:rPr>
        <w:t xml:space="preserve">. The </w:t>
      </w:r>
      <w:r w:rsidRPr="00A83084">
        <w:rPr>
          <w:rFonts w:ascii="Times New Roman" w:hAnsi="Times New Roman" w:cs="Times New Roman"/>
          <w:sz w:val="24"/>
          <w:szCs w:val="24"/>
        </w:rPr>
        <w:t>red</w:t>
      </w:r>
      <w:r w:rsidR="008A7597" w:rsidRPr="00A83084">
        <w:rPr>
          <w:rFonts w:ascii="Times New Roman" w:hAnsi="Times New Roman" w:cs="Times New Roman"/>
          <w:sz w:val="24"/>
          <w:szCs w:val="24"/>
        </w:rPr>
        <w:t xml:space="preserve"> </w:t>
      </w:r>
      <w:r w:rsidRPr="00A83084">
        <w:rPr>
          <w:rFonts w:ascii="Times New Roman" w:hAnsi="Times New Roman" w:cs="Times New Roman"/>
          <w:sz w:val="24"/>
          <w:szCs w:val="24"/>
        </w:rPr>
        <w:t>pattern</w:t>
      </w:r>
      <w:r w:rsidR="008A7597" w:rsidRPr="00A83084">
        <w:rPr>
          <w:rFonts w:ascii="Times New Roman" w:hAnsi="Times New Roman" w:cs="Times New Roman"/>
          <w:sz w:val="24"/>
          <w:szCs w:val="24"/>
        </w:rPr>
        <w:t xml:space="preserve"> shows the slightly broadened peak due to the </w:t>
      </w:r>
      <w:r w:rsidRPr="00A83084">
        <w:rPr>
          <w:rFonts w:ascii="Times New Roman" w:hAnsi="Times New Roman" w:cs="Times New Roman"/>
          <w:sz w:val="24"/>
          <w:szCs w:val="24"/>
        </w:rPr>
        <w:t>presence</w:t>
      </w:r>
      <w:r w:rsidR="008A7597" w:rsidRPr="00A83084">
        <w:rPr>
          <w:rFonts w:ascii="Times New Roman" w:hAnsi="Times New Roman" w:cs="Times New Roman"/>
          <w:sz w:val="24"/>
          <w:szCs w:val="24"/>
        </w:rPr>
        <w:t xml:space="preserve"> of </w:t>
      </w:r>
      <w:proofErr w:type="spellStart"/>
      <w:r w:rsidR="008A7597" w:rsidRPr="00A83084">
        <w:rPr>
          <w:rFonts w:ascii="Times New Roman" w:hAnsi="Times New Roman" w:cs="Times New Roman"/>
          <w:sz w:val="24"/>
          <w:szCs w:val="24"/>
        </w:rPr>
        <w:t>r</w:t>
      </w:r>
      <w:r>
        <w:rPr>
          <w:rFonts w:ascii="Times New Roman" w:hAnsi="Times New Roman" w:cs="Times New Roman"/>
          <w:sz w:val="24"/>
          <w:szCs w:val="24"/>
        </w:rPr>
        <w:t>GO</w:t>
      </w:r>
      <w:proofErr w:type="spellEnd"/>
      <w:r w:rsidR="008A7597" w:rsidRPr="00A83084">
        <w:rPr>
          <w:rFonts w:ascii="Times New Roman" w:hAnsi="Times New Roman" w:cs="Times New Roman"/>
          <w:sz w:val="24"/>
          <w:szCs w:val="24"/>
        </w:rPr>
        <w:t>.</w:t>
      </w:r>
      <w:r>
        <w:rPr>
          <w:rFonts w:ascii="Times New Roman" w:hAnsi="Times New Roman" w:cs="Times New Roman"/>
          <w:sz w:val="24"/>
          <w:szCs w:val="24"/>
        </w:rPr>
        <w:t xml:space="preserve"> </w:t>
      </w:r>
      <w:r w:rsidR="008A7597" w:rsidRPr="00A83084">
        <w:rPr>
          <w:rFonts w:ascii="Times New Roman" w:hAnsi="Times New Roman" w:cs="Times New Roman"/>
          <w:sz w:val="24"/>
          <w:szCs w:val="24"/>
        </w:rPr>
        <w:t xml:space="preserve">the green </w:t>
      </w:r>
      <w:r w:rsidRPr="00A83084">
        <w:rPr>
          <w:rFonts w:ascii="Times New Roman" w:hAnsi="Times New Roman" w:cs="Times New Roman"/>
          <w:sz w:val="24"/>
          <w:szCs w:val="24"/>
        </w:rPr>
        <w:t>pattern</w:t>
      </w:r>
      <w:r w:rsidR="008A7597" w:rsidRPr="00A83084">
        <w:rPr>
          <w:rFonts w:ascii="Times New Roman" w:hAnsi="Times New Roman" w:cs="Times New Roman"/>
          <w:sz w:val="24"/>
          <w:szCs w:val="24"/>
        </w:rPr>
        <w:t xml:space="preserve"> peak show further broadening and reduce intensity confirming the chitosan coating and it is a semi</w:t>
      </w:r>
      <w:r>
        <w:rPr>
          <w:rFonts w:ascii="Times New Roman" w:hAnsi="Times New Roman" w:cs="Times New Roman"/>
          <w:sz w:val="24"/>
          <w:szCs w:val="24"/>
        </w:rPr>
        <w:t xml:space="preserve"> </w:t>
      </w:r>
      <w:r w:rsidRPr="00A83084">
        <w:rPr>
          <w:rFonts w:ascii="Times New Roman" w:hAnsi="Times New Roman" w:cs="Times New Roman"/>
          <w:sz w:val="24"/>
          <w:szCs w:val="24"/>
        </w:rPr>
        <w:t>crystallinity</w:t>
      </w:r>
      <w:r w:rsidR="008A7597" w:rsidRPr="00A83084">
        <w:rPr>
          <w:rFonts w:ascii="Times New Roman" w:hAnsi="Times New Roman" w:cs="Times New Roman"/>
          <w:sz w:val="24"/>
          <w:szCs w:val="24"/>
        </w:rPr>
        <w:t>.</w:t>
      </w:r>
    </w:p>
    <w:p w14:paraId="78F4C485" w14:textId="77777777" w:rsidR="008A7597" w:rsidRDefault="008A7597" w:rsidP="008A7597">
      <w:pPr>
        <w:rPr>
          <w:rFonts w:ascii="Times New Roman" w:hAnsi="Times New Roman" w:cs="Times New Roman"/>
          <w:sz w:val="32"/>
          <w:szCs w:val="32"/>
        </w:rPr>
      </w:pPr>
      <w:r w:rsidRPr="00A83084">
        <w:rPr>
          <w:rFonts w:ascii="Times New Roman" w:hAnsi="Times New Roman" w:cs="Times New Roman"/>
          <w:noProof/>
          <w:sz w:val="32"/>
          <w:szCs w:val="32"/>
          <w:lang w:val="en-IN" w:eastAsia="en-IN"/>
        </w:rPr>
        <w:drawing>
          <wp:inline distT="0" distB="0" distL="0" distR="0" wp14:anchorId="78F4C561" wp14:editId="0680A1C7">
            <wp:extent cx="4865370" cy="3261360"/>
            <wp:effectExtent l="0" t="0" r="0" b="0"/>
            <wp:docPr id="22" name="Picture 2" descr="C:\Users\Mishra\AppData\Local\Packages\5319275A.WhatsAppDesktop_cv1g1gvanyjgm\TempState\1EE6B19B8EE75BA61BBD9B386B43AA52\WhatsApp Image 2025-06-08 at 17.45.13_61cb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hra\AppData\Local\Packages\5319275A.WhatsAppDesktop_cv1g1gvanyjgm\TempState\1EE6B19B8EE75BA61BBD9B386B43AA52\WhatsApp Image 2025-06-08 at 17.45.13_61cb5588.jpg"/>
                    <pic:cNvPicPr>
                      <a:picLocks noChangeAspect="1" noChangeArrowheads="1"/>
                    </pic:cNvPicPr>
                  </pic:nvPicPr>
                  <pic:blipFill>
                    <a:blip r:embed="rId14" cstate="print"/>
                    <a:srcRect/>
                    <a:stretch>
                      <a:fillRect/>
                    </a:stretch>
                  </pic:blipFill>
                  <pic:spPr bwMode="auto">
                    <a:xfrm>
                      <a:off x="0" y="0"/>
                      <a:ext cx="4874138" cy="3267237"/>
                    </a:xfrm>
                    <a:prstGeom prst="rect">
                      <a:avLst/>
                    </a:prstGeom>
                    <a:noFill/>
                    <a:ln w="9525">
                      <a:noFill/>
                      <a:miter lim="800000"/>
                      <a:headEnd/>
                      <a:tailEnd/>
                    </a:ln>
                  </pic:spPr>
                </pic:pic>
              </a:graphicData>
            </a:graphic>
          </wp:inline>
        </w:drawing>
      </w:r>
    </w:p>
    <w:p w14:paraId="78F4C489" w14:textId="4450D186" w:rsidR="00D51D2E" w:rsidRPr="003E00B3" w:rsidRDefault="003E00B3" w:rsidP="008A7597">
      <w:pPr>
        <w:rPr>
          <w:b/>
        </w:rPr>
      </w:pPr>
      <w:r>
        <w:rPr>
          <w:b/>
        </w:rPr>
        <w:lastRenderedPageBreak/>
        <w:t xml:space="preserve">                                                       </w:t>
      </w:r>
      <w:r w:rsidRPr="000B4F11">
        <w:rPr>
          <w:b/>
        </w:rPr>
        <w:t xml:space="preserve">FIGURE </w:t>
      </w:r>
      <w:r>
        <w:rPr>
          <w:b/>
        </w:rPr>
        <w:t>(7</w:t>
      </w:r>
      <w:proofErr w:type="gramStart"/>
      <w:r>
        <w:rPr>
          <w:b/>
        </w:rPr>
        <w:t>)</w:t>
      </w:r>
      <w:r>
        <w:t xml:space="preserve">  </w:t>
      </w:r>
      <w:r w:rsidRPr="000B4F11">
        <w:rPr>
          <w:b/>
        </w:rPr>
        <w:t>XRD</w:t>
      </w:r>
      <w:proofErr w:type="gramEnd"/>
      <w:r w:rsidRPr="000B4F11">
        <w:rPr>
          <w:b/>
        </w:rPr>
        <w:t xml:space="preserve"> of hybrid</w:t>
      </w:r>
      <w:r>
        <w:t xml:space="preserve"> </w:t>
      </w:r>
    </w:p>
    <w:p w14:paraId="78F4C48A" w14:textId="77777777" w:rsidR="008A7597" w:rsidRPr="003E00B3" w:rsidRDefault="00F4178D" w:rsidP="008A7597">
      <w:pPr>
        <w:rPr>
          <w:rFonts w:ascii="Times New Roman" w:hAnsi="Times New Roman" w:cs="Times New Roman"/>
          <w:bCs/>
          <w:sz w:val="24"/>
          <w:szCs w:val="24"/>
        </w:rPr>
      </w:pPr>
      <w:r w:rsidRPr="003E00B3">
        <w:rPr>
          <w:rFonts w:ascii="Times New Roman" w:hAnsi="Times New Roman" w:cs="Times New Roman"/>
          <w:bCs/>
          <w:sz w:val="24"/>
          <w:szCs w:val="24"/>
        </w:rPr>
        <w:t>ELECTRICAL PROPERTIES</w:t>
      </w:r>
    </w:p>
    <w:p w14:paraId="78F4C48B" w14:textId="77777777" w:rsidR="00F4178D" w:rsidRDefault="0029636B" w:rsidP="008A7597">
      <w:pPr>
        <w:rPr>
          <w:rFonts w:ascii="Times New Roman" w:hAnsi="Times New Roman" w:cs="Times New Roman"/>
          <w:b/>
          <w:sz w:val="28"/>
          <w:szCs w:val="28"/>
        </w:rPr>
      </w:pPr>
      <w:r>
        <w:rPr>
          <w:rFonts w:ascii="Times New Roman" w:hAnsi="Times New Roman" w:cs="Times New Roman"/>
          <w:b/>
          <w:sz w:val="28"/>
          <w:szCs w:val="28"/>
        </w:rPr>
        <w:t xml:space="preserve">Log(f) vs </w:t>
      </w:r>
      <w:proofErr w:type="spellStart"/>
      <w:r w:rsidRPr="0029636B">
        <w:rPr>
          <w:rStyle w:val="Strong"/>
          <w:sz w:val="28"/>
          <w:szCs w:val="28"/>
        </w:rPr>
        <w:t>ε</w:t>
      </w:r>
      <w:r w:rsidRPr="0029636B">
        <w:rPr>
          <w:rStyle w:val="Strong"/>
          <w:sz w:val="28"/>
          <w:szCs w:val="28"/>
          <w:vertAlign w:val="subscript"/>
        </w:rPr>
        <w:t>r</w:t>
      </w:r>
      <w:proofErr w:type="spellEnd"/>
    </w:p>
    <w:p w14:paraId="78F4C48C" w14:textId="3C931275" w:rsidR="00F4178D" w:rsidRPr="00D51D2E" w:rsidRDefault="00F4178D" w:rsidP="00D51D2E">
      <w:pPr>
        <w:jc w:val="both"/>
        <w:rPr>
          <w:rFonts w:ascii="Times New Roman" w:hAnsi="Times New Roman" w:cs="Times New Roman"/>
          <w:sz w:val="24"/>
          <w:szCs w:val="24"/>
        </w:rPr>
      </w:pPr>
      <w:r w:rsidRPr="00D51D2E">
        <w:rPr>
          <w:rFonts w:ascii="Times New Roman" w:hAnsi="Times New Roman" w:cs="Times New Roman"/>
          <w:sz w:val="24"/>
          <w:szCs w:val="24"/>
        </w:rPr>
        <w:t>The following data obtained from the LCR meter was then evaluated under a varying temp. till 100</w:t>
      </w:r>
      <w:r w:rsidRPr="00D51D2E">
        <w:rPr>
          <w:rStyle w:val="Strong"/>
          <w:rFonts w:ascii="Times New Roman" w:hAnsi="Times New Roman" w:cs="Times New Roman"/>
          <w:sz w:val="24"/>
          <w:szCs w:val="24"/>
        </w:rPr>
        <w:t xml:space="preserve"> °C </w:t>
      </w:r>
      <w:r w:rsidRPr="00D51D2E">
        <w:rPr>
          <w:rStyle w:val="Strong"/>
          <w:rFonts w:ascii="Times New Roman" w:hAnsi="Times New Roman" w:cs="Times New Roman"/>
          <w:b w:val="0"/>
          <w:sz w:val="24"/>
          <w:szCs w:val="24"/>
        </w:rPr>
        <w:t xml:space="preserve">and variable frequency of 4000MHz.  the dielectric constant was obtained was plotted </w:t>
      </w:r>
      <w:r w:rsidR="003E00B3" w:rsidRPr="00D51D2E">
        <w:rPr>
          <w:rStyle w:val="Strong"/>
          <w:rFonts w:ascii="Times New Roman" w:hAnsi="Times New Roman" w:cs="Times New Roman"/>
          <w:b w:val="0"/>
          <w:sz w:val="24"/>
          <w:szCs w:val="24"/>
        </w:rPr>
        <w:t>against frequency</w:t>
      </w:r>
      <w:r w:rsidRPr="00D51D2E">
        <w:rPr>
          <w:rStyle w:val="Strong"/>
          <w:rFonts w:ascii="Times New Roman" w:hAnsi="Times New Roman" w:cs="Times New Roman"/>
          <w:b w:val="0"/>
          <w:sz w:val="24"/>
          <w:szCs w:val="24"/>
        </w:rPr>
        <w:t xml:space="preserve"> and dielectric constant</w:t>
      </w:r>
      <w:r w:rsidR="00FD4963">
        <w:rPr>
          <w:rStyle w:val="Strong"/>
          <w:rFonts w:ascii="Times New Roman" w:hAnsi="Times New Roman" w:cs="Times New Roman"/>
          <w:b w:val="0"/>
          <w:sz w:val="24"/>
          <w:szCs w:val="24"/>
        </w:rPr>
        <w:t>(</w:t>
      </w:r>
      <w:proofErr w:type="spellStart"/>
      <w:r w:rsidR="00FD4963">
        <w:rPr>
          <w:rStyle w:val="Strong"/>
        </w:rPr>
        <w:t>ε</w:t>
      </w:r>
      <w:r w:rsidR="00FD4963">
        <w:rPr>
          <w:rStyle w:val="Strong"/>
          <w:vertAlign w:val="subscript"/>
        </w:rPr>
        <w:t>r</w:t>
      </w:r>
      <w:proofErr w:type="spellEnd"/>
      <w:r w:rsidR="00FD4963">
        <w:rPr>
          <w:rStyle w:val="Strong"/>
        </w:rPr>
        <w:t>)</w:t>
      </w:r>
      <w:r w:rsidRPr="00D51D2E">
        <w:rPr>
          <w:rStyle w:val="Strong"/>
          <w:rFonts w:ascii="Times New Roman" w:hAnsi="Times New Roman" w:cs="Times New Roman"/>
          <w:b w:val="0"/>
          <w:sz w:val="24"/>
          <w:szCs w:val="24"/>
        </w:rPr>
        <w:t>.</w:t>
      </w:r>
      <w:r w:rsidR="00D51D2E" w:rsidRPr="00D51D2E">
        <w:rPr>
          <w:rStyle w:val="Strong"/>
          <w:rFonts w:ascii="Times New Roman" w:hAnsi="Times New Roman" w:cs="Times New Roman"/>
          <w:b w:val="0"/>
          <w:sz w:val="24"/>
          <w:szCs w:val="24"/>
        </w:rPr>
        <w:t xml:space="preserve"> The dielectric constant decreases with increasing frequency due to charge build up at interface. At low frequency dielectric constant is very high due to interfacial polarization and electrode effects. This behavior is typically of heterogeneous material like composites. A high dielectric constant at low frequency suggests </w:t>
      </w:r>
      <w:r w:rsidR="003E00B3" w:rsidRPr="00D51D2E">
        <w:rPr>
          <w:rStyle w:val="Strong"/>
          <w:rFonts w:ascii="Times New Roman" w:hAnsi="Times New Roman" w:cs="Times New Roman"/>
          <w:b w:val="0"/>
          <w:sz w:val="24"/>
          <w:szCs w:val="24"/>
        </w:rPr>
        <w:t>strong charge</w:t>
      </w:r>
      <w:r w:rsidR="00D51D2E" w:rsidRPr="00D51D2E">
        <w:rPr>
          <w:rStyle w:val="Strong"/>
          <w:rFonts w:ascii="Times New Roman" w:hAnsi="Times New Roman" w:cs="Times New Roman"/>
          <w:b w:val="0"/>
          <w:sz w:val="24"/>
          <w:szCs w:val="24"/>
        </w:rPr>
        <w:t xml:space="preserve"> storage capacity. The rapid drop with frequency confirms the frequency </w:t>
      </w:r>
      <w:r w:rsidR="003E00B3" w:rsidRPr="00D51D2E">
        <w:rPr>
          <w:rStyle w:val="Strong"/>
          <w:rFonts w:ascii="Times New Roman" w:hAnsi="Times New Roman" w:cs="Times New Roman"/>
          <w:b w:val="0"/>
          <w:sz w:val="24"/>
          <w:szCs w:val="24"/>
        </w:rPr>
        <w:t>dependent</w:t>
      </w:r>
      <w:r w:rsidR="00D51D2E" w:rsidRPr="00D51D2E">
        <w:rPr>
          <w:rStyle w:val="Strong"/>
          <w:rFonts w:ascii="Times New Roman" w:hAnsi="Times New Roman" w:cs="Times New Roman"/>
          <w:b w:val="0"/>
          <w:sz w:val="24"/>
          <w:szCs w:val="24"/>
        </w:rPr>
        <w:t xml:space="preserve"> nature of polarization. </w:t>
      </w:r>
      <w:proofErr w:type="gramStart"/>
      <w:r w:rsidR="00D51D2E" w:rsidRPr="00D51D2E">
        <w:rPr>
          <w:rStyle w:val="Strong"/>
          <w:rFonts w:ascii="Times New Roman" w:hAnsi="Times New Roman" w:cs="Times New Roman"/>
          <w:b w:val="0"/>
          <w:sz w:val="24"/>
          <w:szCs w:val="24"/>
        </w:rPr>
        <w:t>So</w:t>
      </w:r>
      <w:proofErr w:type="gramEnd"/>
      <w:r w:rsidR="00D51D2E" w:rsidRPr="00D51D2E">
        <w:rPr>
          <w:rStyle w:val="Strong"/>
          <w:rFonts w:ascii="Times New Roman" w:hAnsi="Times New Roman" w:cs="Times New Roman"/>
          <w:b w:val="0"/>
          <w:sz w:val="24"/>
          <w:szCs w:val="24"/>
        </w:rPr>
        <w:t xml:space="preserve"> the material has good dielectric response, relevant for supercapacitor applications</w:t>
      </w:r>
      <w:r w:rsidR="00D51D2E" w:rsidRPr="00D51D2E">
        <w:rPr>
          <w:rStyle w:val="Strong"/>
          <w:rFonts w:ascii="Times New Roman" w:hAnsi="Times New Roman" w:cs="Times New Roman"/>
          <w:sz w:val="24"/>
          <w:szCs w:val="24"/>
        </w:rPr>
        <w:t xml:space="preserve">. </w:t>
      </w:r>
    </w:p>
    <w:p w14:paraId="78F4C48D" w14:textId="77777777" w:rsidR="00F4178D" w:rsidRPr="00D51D2E" w:rsidRDefault="00F4178D" w:rsidP="00D51D2E">
      <w:pPr>
        <w:jc w:val="both"/>
        <w:rPr>
          <w:rFonts w:ascii="Times New Roman" w:hAnsi="Times New Roman" w:cs="Times New Roman"/>
          <w:sz w:val="24"/>
          <w:szCs w:val="24"/>
        </w:rPr>
      </w:pPr>
    </w:p>
    <w:p w14:paraId="78F4C48E" w14:textId="77777777" w:rsidR="00F4178D" w:rsidRDefault="00F4178D" w:rsidP="008A7597">
      <w:pPr>
        <w:rPr>
          <w:rFonts w:ascii="Times New Roman" w:hAnsi="Times New Roman" w:cs="Times New Roman"/>
          <w:b/>
          <w:sz w:val="32"/>
          <w:szCs w:val="32"/>
        </w:rPr>
      </w:pPr>
      <w:r>
        <w:rPr>
          <w:rFonts w:ascii="Times New Roman" w:hAnsi="Times New Roman" w:cs="Times New Roman"/>
          <w:b/>
          <w:noProof/>
          <w:sz w:val="32"/>
          <w:szCs w:val="32"/>
          <w:lang w:val="en-IN" w:eastAsia="en-IN"/>
        </w:rPr>
        <w:drawing>
          <wp:inline distT="0" distB="0" distL="0" distR="0" wp14:anchorId="78F4C564" wp14:editId="78F4C565">
            <wp:extent cx="5124450" cy="2664069"/>
            <wp:effectExtent l="19050" t="0" r="0" b="0"/>
            <wp:docPr id="34" name="Picture 8" descr="C:\Users\Mishra\AppData\Local\Packages\5319275A.WhatsAppDesktop_cv1g1gvanyjgm\TempState\6512BD43D9CAA6E02C990B0A82652DCA\WhatsApp Image 2025-06-09 at 20.17.05_87ff8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shra\AppData\Local\Packages\5319275A.WhatsAppDesktop_cv1g1gvanyjgm\TempState\6512BD43D9CAA6E02C990B0A82652DCA\WhatsApp Image 2025-06-09 at 20.17.05_87ff8ae4.jpg"/>
                    <pic:cNvPicPr>
                      <a:picLocks noChangeAspect="1" noChangeArrowheads="1"/>
                    </pic:cNvPicPr>
                  </pic:nvPicPr>
                  <pic:blipFill>
                    <a:blip r:embed="rId15" cstate="print"/>
                    <a:srcRect/>
                    <a:stretch>
                      <a:fillRect/>
                    </a:stretch>
                  </pic:blipFill>
                  <pic:spPr bwMode="auto">
                    <a:xfrm>
                      <a:off x="0" y="0"/>
                      <a:ext cx="5126809" cy="2665295"/>
                    </a:xfrm>
                    <a:prstGeom prst="rect">
                      <a:avLst/>
                    </a:prstGeom>
                    <a:noFill/>
                    <a:ln w="9525">
                      <a:noFill/>
                      <a:miter lim="800000"/>
                      <a:headEnd/>
                      <a:tailEnd/>
                    </a:ln>
                  </pic:spPr>
                </pic:pic>
              </a:graphicData>
            </a:graphic>
          </wp:inline>
        </w:drawing>
      </w:r>
    </w:p>
    <w:p w14:paraId="213855E2" w14:textId="69525F04" w:rsidR="003E00B3" w:rsidRPr="00977435" w:rsidRDefault="003E00B3" w:rsidP="003E00B3">
      <w:pPr>
        <w:rPr>
          <w:rFonts w:ascii="Times New Roman" w:hAnsi="Times New Roman" w:cs="Times New Roman"/>
          <w:b/>
          <w:sz w:val="24"/>
          <w:szCs w:val="24"/>
        </w:rPr>
      </w:pPr>
      <w:r>
        <w:rPr>
          <w:rFonts w:ascii="Times New Roman" w:hAnsi="Times New Roman" w:cs="Times New Roman"/>
          <w:b/>
          <w:sz w:val="24"/>
          <w:szCs w:val="24"/>
        </w:rPr>
        <w:t xml:space="preserve">                         </w:t>
      </w:r>
      <w:r w:rsidRPr="00977435">
        <w:rPr>
          <w:rFonts w:ascii="Times New Roman" w:hAnsi="Times New Roman" w:cs="Times New Roman"/>
          <w:b/>
          <w:sz w:val="24"/>
          <w:szCs w:val="24"/>
        </w:rPr>
        <w:t>F</w:t>
      </w:r>
      <w:r>
        <w:rPr>
          <w:rFonts w:ascii="Times New Roman" w:hAnsi="Times New Roman" w:cs="Times New Roman"/>
          <w:b/>
          <w:sz w:val="24"/>
          <w:szCs w:val="24"/>
        </w:rPr>
        <w:t xml:space="preserve">igure </w:t>
      </w:r>
      <w:r w:rsidRPr="00977435">
        <w:rPr>
          <w:rFonts w:ascii="Times New Roman" w:hAnsi="Times New Roman" w:cs="Times New Roman"/>
          <w:b/>
          <w:sz w:val="24"/>
          <w:szCs w:val="24"/>
        </w:rPr>
        <w:t>(</w:t>
      </w:r>
      <w:r>
        <w:rPr>
          <w:rFonts w:ascii="Times New Roman" w:hAnsi="Times New Roman" w:cs="Times New Roman"/>
          <w:b/>
          <w:sz w:val="24"/>
          <w:szCs w:val="24"/>
        </w:rPr>
        <w:t>8</w:t>
      </w:r>
      <w:proofErr w:type="gramStart"/>
      <w:r w:rsidRPr="00977435">
        <w:rPr>
          <w:rFonts w:ascii="Times New Roman" w:hAnsi="Times New Roman" w:cs="Times New Roman"/>
          <w:b/>
          <w:sz w:val="24"/>
          <w:szCs w:val="24"/>
        </w:rPr>
        <w:t xml:space="preserve">)  </w:t>
      </w:r>
      <w:r>
        <w:rPr>
          <w:rFonts w:ascii="Times New Roman" w:hAnsi="Times New Roman" w:cs="Times New Roman"/>
          <w:b/>
          <w:sz w:val="24"/>
          <w:szCs w:val="24"/>
        </w:rPr>
        <w:t>Log</w:t>
      </w:r>
      <w:proofErr w:type="gramEnd"/>
      <w:r>
        <w:rPr>
          <w:rFonts w:ascii="Times New Roman" w:hAnsi="Times New Roman" w:cs="Times New Roman"/>
          <w:b/>
          <w:sz w:val="24"/>
          <w:szCs w:val="24"/>
        </w:rPr>
        <w:t xml:space="preserve"> f vs dielectric constant(</w:t>
      </w:r>
      <w:proofErr w:type="spellStart"/>
      <w:r>
        <w:rPr>
          <w:rStyle w:val="Strong"/>
        </w:rPr>
        <w:t>ε</w:t>
      </w:r>
      <w:r>
        <w:rPr>
          <w:rStyle w:val="Strong"/>
          <w:vertAlign w:val="subscript"/>
        </w:rPr>
        <w:t>r</w:t>
      </w:r>
      <w:proofErr w:type="spellEnd"/>
      <w:r>
        <w:rPr>
          <w:rStyle w:val="Strong"/>
        </w:rPr>
        <w:t>)</w:t>
      </w:r>
    </w:p>
    <w:p w14:paraId="78F4C491" w14:textId="77777777" w:rsidR="00977435" w:rsidRPr="00D34843" w:rsidRDefault="00977435" w:rsidP="008A7597">
      <w:pPr>
        <w:rPr>
          <w:rFonts w:ascii="Times New Roman" w:hAnsi="Times New Roman" w:cs="Times New Roman"/>
          <w:bCs/>
          <w:sz w:val="32"/>
          <w:szCs w:val="32"/>
        </w:rPr>
      </w:pPr>
      <w:r w:rsidRPr="00D34843">
        <w:rPr>
          <w:rFonts w:ascii="Times New Roman" w:hAnsi="Times New Roman" w:cs="Times New Roman"/>
          <w:bCs/>
          <w:sz w:val="32"/>
          <w:szCs w:val="32"/>
        </w:rPr>
        <w:t>Log f vs D</w:t>
      </w:r>
    </w:p>
    <w:p w14:paraId="78F4C492" w14:textId="5A6F85C0" w:rsidR="00977435" w:rsidRPr="00BC2AB0" w:rsidRDefault="00977435" w:rsidP="008A7597">
      <w:pPr>
        <w:rPr>
          <w:rFonts w:ascii="Times New Roman" w:hAnsi="Times New Roman" w:cs="Times New Roman"/>
          <w:sz w:val="24"/>
          <w:szCs w:val="24"/>
        </w:rPr>
      </w:pPr>
      <w:r w:rsidRPr="00BC2AB0">
        <w:rPr>
          <w:rFonts w:ascii="Times New Roman" w:hAnsi="Times New Roman" w:cs="Times New Roman"/>
          <w:sz w:val="24"/>
          <w:szCs w:val="24"/>
        </w:rPr>
        <w:t xml:space="preserve">This plot </w:t>
      </w:r>
      <w:r w:rsidR="00D34843" w:rsidRPr="00BC2AB0">
        <w:rPr>
          <w:rFonts w:ascii="Times New Roman" w:hAnsi="Times New Roman" w:cs="Times New Roman"/>
          <w:sz w:val="24"/>
          <w:szCs w:val="24"/>
        </w:rPr>
        <w:t>shows</w:t>
      </w:r>
      <w:r w:rsidRPr="00BC2AB0">
        <w:rPr>
          <w:rFonts w:ascii="Times New Roman" w:hAnsi="Times New Roman" w:cs="Times New Roman"/>
          <w:sz w:val="24"/>
          <w:szCs w:val="24"/>
        </w:rPr>
        <w:t xml:space="preserve"> how the dielectric loss changes with frequency. At low frequency dielectric loss is high due to polarization. As </w:t>
      </w:r>
      <w:r w:rsidR="00BC2AB0" w:rsidRPr="00BC2AB0">
        <w:rPr>
          <w:rFonts w:ascii="Times New Roman" w:hAnsi="Times New Roman" w:cs="Times New Roman"/>
          <w:sz w:val="24"/>
          <w:szCs w:val="24"/>
        </w:rPr>
        <w:t xml:space="preserve">low </w:t>
      </w:r>
      <w:r w:rsidRPr="00BC2AB0">
        <w:rPr>
          <w:rFonts w:ascii="Times New Roman" w:hAnsi="Times New Roman" w:cs="Times New Roman"/>
          <w:sz w:val="24"/>
          <w:szCs w:val="24"/>
        </w:rPr>
        <w:t xml:space="preserve">frequency increases </w:t>
      </w:r>
      <w:r w:rsidR="00BC2AB0" w:rsidRPr="00BC2AB0">
        <w:rPr>
          <w:rFonts w:ascii="Times New Roman" w:hAnsi="Times New Roman" w:cs="Times New Roman"/>
          <w:sz w:val="24"/>
          <w:szCs w:val="24"/>
        </w:rPr>
        <w:t>dipoles cannot orient quickly leading to a decrease in loss. Here the smooth decreases indicate stable dielectric behavior supporting its suitability for high frequency applications.</w:t>
      </w:r>
    </w:p>
    <w:p w14:paraId="78F4C493" w14:textId="09564E66" w:rsidR="00977435" w:rsidRDefault="00BC2AB0" w:rsidP="008A7597">
      <w:pPr>
        <w:rPr>
          <w:rFonts w:ascii="Times New Roman" w:hAnsi="Times New Roman" w:cs="Times New Roman"/>
          <w:sz w:val="24"/>
          <w:szCs w:val="24"/>
        </w:rPr>
      </w:pPr>
      <w:r w:rsidRPr="00BC2AB0">
        <w:rPr>
          <w:rFonts w:ascii="Times New Roman" w:hAnsi="Times New Roman" w:cs="Times New Roman"/>
          <w:noProof/>
          <w:sz w:val="24"/>
          <w:szCs w:val="24"/>
          <w:lang w:val="en-IN" w:eastAsia="en-IN"/>
        </w:rPr>
        <w:lastRenderedPageBreak/>
        <w:drawing>
          <wp:inline distT="0" distB="0" distL="0" distR="0" wp14:anchorId="78F4C568" wp14:editId="68CCF4A6">
            <wp:extent cx="3880485" cy="2354580"/>
            <wp:effectExtent l="0" t="0" r="0" b="0"/>
            <wp:docPr id="36" name="Picture 9" descr="C:\Users\Mishra\AppData\Local\Packages\5319275A.WhatsAppDesktop_cv1g1gvanyjgm\TempState\C20AD4D76FE97759AA27A0C99BFF6710\WhatsApp Image 2025-06-09 at 20.17.29_4f3f5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shra\AppData\Local\Packages\5319275A.WhatsAppDesktop_cv1g1gvanyjgm\TempState\C20AD4D76FE97759AA27A0C99BFF6710\WhatsApp Image 2025-06-09 at 20.17.29_4f3f537f.jpg"/>
                    <pic:cNvPicPr>
                      <a:picLocks noChangeAspect="1" noChangeArrowheads="1"/>
                    </pic:cNvPicPr>
                  </pic:nvPicPr>
                  <pic:blipFill>
                    <a:blip r:embed="rId16" cstate="print"/>
                    <a:srcRect/>
                    <a:stretch>
                      <a:fillRect/>
                    </a:stretch>
                  </pic:blipFill>
                  <pic:spPr bwMode="auto">
                    <a:xfrm>
                      <a:off x="0" y="0"/>
                      <a:ext cx="3885698" cy="2357743"/>
                    </a:xfrm>
                    <a:prstGeom prst="rect">
                      <a:avLst/>
                    </a:prstGeom>
                    <a:noFill/>
                    <a:ln w="9525">
                      <a:noFill/>
                      <a:miter lim="800000"/>
                      <a:headEnd/>
                      <a:tailEnd/>
                    </a:ln>
                  </pic:spPr>
                </pic:pic>
              </a:graphicData>
            </a:graphic>
          </wp:inline>
        </w:drawing>
      </w:r>
    </w:p>
    <w:p w14:paraId="0060FD2D" w14:textId="77777777" w:rsidR="00D34843" w:rsidRDefault="00D34843" w:rsidP="008A7597">
      <w:pPr>
        <w:rPr>
          <w:rFonts w:ascii="Times New Roman" w:hAnsi="Times New Roman" w:cs="Times New Roman"/>
          <w:sz w:val="24"/>
          <w:szCs w:val="24"/>
        </w:rPr>
      </w:pPr>
    </w:p>
    <w:p w14:paraId="7AF86498" w14:textId="77777777" w:rsidR="00D34843" w:rsidRDefault="00D34843" w:rsidP="008A7597">
      <w:pPr>
        <w:rPr>
          <w:rFonts w:ascii="Times New Roman" w:hAnsi="Times New Roman" w:cs="Times New Roman"/>
          <w:sz w:val="24"/>
          <w:szCs w:val="24"/>
        </w:rPr>
      </w:pPr>
    </w:p>
    <w:p w14:paraId="78F4C494" w14:textId="445A98FD" w:rsidR="00902F4E" w:rsidRPr="00D34843" w:rsidRDefault="00D34843" w:rsidP="008A7597">
      <w:r>
        <w:t xml:space="preserve">                                                FIGURE (9) Log f vs D</w:t>
      </w:r>
    </w:p>
    <w:p w14:paraId="1C129259" w14:textId="77777777" w:rsidR="00D34843" w:rsidRDefault="00D34843" w:rsidP="008A7597">
      <w:pPr>
        <w:rPr>
          <w:rFonts w:ascii="Times New Roman" w:hAnsi="Times New Roman" w:cs="Times New Roman"/>
          <w:b/>
          <w:sz w:val="32"/>
          <w:szCs w:val="32"/>
        </w:rPr>
      </w:pPr>
    </w:p>
    <w:p w14:paraId="78F4C495" w14:textId="1532BB4C" w:rsidR="008A7597" w:rsidRPr="00D34843" w:rsidRDefault="008A7597" w:rsidP="008A7597">
      <w:pPr>
        <w:rPr>
          <w:rFonts w:ascii="Times New Roman" w:hAnsi="Times New Roman" w:cs="Times New Roman"/>
          <w:bCs/>
          <w:sz w:val="24"/>
          <w:szCs w:val="24"/>
        </w:rPr>
      </w:pPr>
      <w:r w:rsidRPr="00D34843">
        <w:rPr>
          <w:rFonts w:ascii="Times New Roman" w:hAnsi="Times New Roman" w:cs="Times New Roman"/>
          <w:bCs/>
          <w:sz w:val="24"/>
          <w:szCs w:val="24"/>
        </w:rPr>
        <w:t>CV (CYCLIC VOLTAMMETRY)</w:t>
      </w:r>
    </w:p>
    <w:p w14:paraId="78F4C496" w14:textId="4CC59D72" w:rsidR="008A7597" w:rsidRDefault="008A7597" w:rsidP="00CB4EA5">
      <w:pPr>
        <w:jc w:val="both"/>
        <w:rPr>
          <w:rFonts w:ascii="Times New Roman" w:hAnsi="Times New Roman" w:cs="Times New Roman"/>
          <w:sz w:val="24"/>
          <w:szCs w:val="24"/>
        </w:rPr>
      </w:pPr>
      <w:r w:rsidRPr="00CB4EA5">
        <w:rPr>
          <w:rFonts w:ascii="Times New Roman" w:hAnsi="Times New Roman" w:cs="Times New Roman"/>
          <w:sz w:val="24"/>
          <w:szCs w:val="24"/>
        </w:rPr>
        <w:t xml:space="preserve">This cyclic voltammetry (CV) shows how much current flows through the material when you change the voltage at different scan rates (5-100Mv/s). In X-axis it shows the applied potential v/s the saturated calomel electrode, a reference electrode. In Y-axis it shows current. The broad symmetric shape of the CV curves (especially at high scan rates) suggests </w:t>
      </w:r>
      <w:proofErr w:type="spellStart"/>
      <w:r w:rsidRPr="00CB4EA5">
        <w:rPr>
          <w:rFonts w:ascii="Times New Roman" w:hAnsi="Times New Roman" w:cs="Times New Roman"/>
          <w:sz w:val="24"/>
          <w:szCs w:val="24"/>
        </w:rPr>
        <w:t>pesudocapacitive</w:t>
      </w:r>
      <w:proofErr w:type="spellEnd"/>
      <w:r w:rsidRPr="00CB4EA5">
        <w:rPr>
          <w:rFonts w:ascii="Times New Roman" w:hAnsi="Times New Roman" w:cs="Times New Roman"/>
          <w:sz w:val="24"/>
          <w:szCs w:val="24"/>
        </w:rPr>
        <w:t xml:space="preserve"> behavior. At the redox peak indicate faradic reactions, confirming </w:t>
      </w:r>
      <w:proofErr w:type="spellStart"/>
      <w:r w:rsidRPr="00CB4EA5">
        <w:rPr>
          <w:rFonts w:ascii="Times New Roman" w:hAnsi="Times New Roman" w:cs="Times New Roman"/>
          <w:sz w:val="24"/>
          <w:szCs w:val="24"/>
        </w:rPr>
        <w:t>psudocapacitance</w:t>
      </w:r>
      <w:proofErr w:type="spellEnd"/>
      <w:r w:rsidRPr="00CB4EA5">
        <w:rPr>
          <w:rFonts w:ascii="Times New Roman" w:hAnsi="Times New Roman" w:cs="Times New Roman"/>
          <w:sz w:val="24"/>
          <w:szCs w:val="24"/>
        </w:rPr>
        <w:t xml:space="preserve">. At low scan rates the ions have much time to diffuse into the inner pores of the electrode material, which show the </w:t>
      </w:r>
      <w:proofErr w:type="gramStart"/>
      <w:r w:rsidRPr="00CB4EA5">
        <w:rPr>
          <w:rFonts w:ascii="Times New Roman" w:hAnsi="Times New Roman" w:cs="Times New Roman"/>
          <w:sz w:val="24"/>
          <w:szCs w:val="24"/>
        </w:rPr>
        <w:t>diffusion controlled</w:t>
      </w:r>
      <w:proofErr w:type="gramEnd"/>
      <w:r w:rsidRPr="00CB4EA5">
        <w:rPr>
          <w:rFonts w:ascii="Times New Roman" w:hAnsi="Times New Roman" w:cs="Times New Roman"/>
          <w:sz w:val="24"/>
          <w:szCs w:val="24"/>
        </w:rPr>
        <w:t xml:space="preserve"> contribution. At higher scan rates the ion interact with the outer surface i.e. surface controlled capacitive behavior .at scan rate increases the peak current also </w:t>
      </w:r>
      <w:proofErr w:type="gramStart"/>
      <w:r w:rsidRPr="00CB4EA5">
        <w:rPr>
          <w:rFonts w:ascii="Times New Roman" w:hAnsi="Times New Roman" w:cs="Times New Roman"/>
          <w:sz w:val="24"/>
          <w:szCs w:val="24"/>
        </w:rPr>
        <w:t>increases</w:t>
      </w:r>
      <w:r w:rsidR="005B29C9">
        <w:rPr>
          <w:rFonts w:ascii="Times New Roman" w:hAnsi="Times New Roman" w:cs="Times New Roman"/>
          <w:sz w:val="24"/>
          <w:szCs w:val="24"/>
        </w:rPr>
        <w:t>[</w:t>
      </w:r>
      <w:proofErr w:type="gramEnd"/>
      <w:r w:rsidR="005B29C9">
        <w:rPr>
          <w:rFonts w:ascii="Times New Roman" w:hAnsi="Times New Roman" w:cs="Times New Roman"/>
          <w:sz w:val="24"/>
          <w:szCs w:val="24"/>
        </w:rPr>
        <w:t>35-39]</w:t>
      </w:r>
      <w:r w:rsidRPr="00CB4EA5">
        <w:rPr>
          <w:rFonts w:ascii="Times New Roman" w:hAnsi="Times New Roman" w:cs="Times New Roman"/>
          <w:sz w:val="24"/>
          <w:szCs w:val="24"/>
        </w:rPr>
        <w:t>.</w:t>
      </w:r>
    </w:p>
    <w:p w14:paraId="78F4C497" w14:textId="77777777" w:rsidR="00CB4EA5" w:rsidRPr="00CB4EA5" w:rsidRDefault="00CB4EA5" w:rsidP="00CB4EA5">
      <w:pPr>
        <w:jc w:val="both"/>
        <w:rPr>
          <w:rFonts w:ascii="Times New Roman" w:hAnsi="Times New Roman" w:cs="Times New Roman"/>
          <w:sz w:val="24"/>
          <w:szCs w:val="24"/>
        </w:rPr>
      </w:pPr>
    </w:p>
    <w:p w14:paraId="78F4C498" w14:textId="666E60F5" w:rsidR="008A7597" w:rsidRDefault="008A7597" w:rsidP="008A7597">
      <w:pPr>
        <w:rPr>
          <w:rFonts w:ascii="Times New Roman" w:hAnsi="Times New Roman" w:cs="Times New Roman"/>
          <w:sz w:val="24"/>
          <w:szCs w:val="24"/>
        </w:rPr>
      </w:pPr>
      <w:r w:rsidRPr="000F347C">
        <w:rPr>
          <w:rFonts w:ascii="Times New Roman" w:hAnsi="Times New Roman" w:cs="Times New Roman"/>
          <w:noProof/>
          <w:sz w:val="24"/>
          <w:szCs w:val="24"/>
          <w:lang w:val="en-IN" w:eastAsia="en-IN"/>
        </w:rPr>
        <w:lastRenderedPageBreak/>
        <w:drawing>
          <wp:inline distT="0" distB="0" distL="0" distR="0" wp14:anchorId="78F4C56B" wp14:editId="077FBBCB">
            <wp:extent cx="5428615" cy="2727740"/>
            <wp:effectExtent l="0" t="0" r="0" b="0"/>
            <wp:docPr id="2" name="Picture 14" descr="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png"/>
                    <pic:cNvPicPr/>
                  </pic:nvPicPr>
                  <pic:blipFill>
                    <a:blip r:embed="rId17" cstate="print"/>
                    <a:stretch>
                      <a:fillRect/>
                    </a:stretch>
                  </pic:blipFill>
                  <pic:spPr>
                    <a:xfrm>
                      <a:off x="0" y="0"/>
                      <a:ext cx="5458615" cy="2742814"/>
                    </a:xfrm>
                    <a:prstGeom prst="rect">
                      <a:avLst/>
                    </a:prstGeom>
                  </pic:spPr>
                </pic:pic>
              </a:graphicData>
            </a:graphic>
          </wp:inline>
        </w:drawing>
      </w:r>
    </w:p>
    <w:p w14:paraId="211E688F" w14:textId="338A8BD1" w:rsidR="00D34843" w:rsidRPr="00D34843" w:rsidRDefault="00D34843" w:rsidP="008A7597">
      <w:pPr>
        <w:rPr>
          <w:rFonts w:ascii="Times New Roman" w:hAnsi="Times New Roman" w:cs="Times New Roman"/>
          <w:b/>
          <w:sz w:val="24"/>
          <w:szCs w:val="24"/>
        </w:rPr>
      </w:pPr>
      <w:r>
        <w:rPr>
          <w:rFonts w:ascii="Times New Roman" w:hAnsi="Times New Roman" w:cs="Times New Roman"/>
          <w:b/>
          <w:sz w:val="24"/>
          <w:szCs w:val="24"/>
        </w:rPr>
        <w:t xml:space="preserve">                                                figure- </w:t>
      </w:r>
      <w:r w:rsidRPr="00CB4EA5">
        <w:rPr>
          <w:rFonts w:ascii="Times New Roman" w:hAnsi="Times New Roman" w:cs="Times New Roman"/>
          <w:b/>
          <w:sz w:val="24"/>
          <w:szCs w:val="24"/>
        </w:rPr>
        <w:t>(</w:t>
      </w:r>
      <w:r>
        <w:rPr>
          <w:rFonts w:ascii="Times New Roman" w:hAnsi="Times New Roman" w:cs="Times New Roman"/>
          <w:b/>
          <w:sz w:val="24"/>
          <w:szCs w:val="24"/>
        </w:rPr>
        <w:t>10</w:t>
      </w:r>
      <w:r w:rsidRPr="00CB4EA5">
        <w:rPr>
          <w:rFonts w:ascii="Times New Roman" w:hAnsi="Times New Roman" w:cs="Times New Roman"/>
          <w:b/>
          <w:sz w:val="24"/>
          <w:szCs w:val="24"/>
        </w:rPr>
        <w:t>)</w:t>
      </w:r>
      <w:r>
        <w:rPr>
          <w:rFonts w:ascii="Times New Roman" w:hAnsi="Times New Roman" w:cs="Times New Roman"/>
          <w:b/>
          <w:sz w:val="24"/>
          <w:szCs w:val="24"/>
        </w:rPr>
        <w:t xml:space="preserve">   current v/s applied potential</w:t>
      </w:r>
    </w:p>
    <w:p w14:paraId="78F4C49B" w14:textId="398DBA44" w:rsidR="008A7597" w:rsidRPr="00D34843" w:rsidRDefault="008A7597" w:rsidP="008A7597">
      <w:pPr>
        <w:rPr>
          <w:rFonts w:ascii="Times New Roman" w:hAnsi="Times New Roman" w:cs="Times New Roman"/>
          <w:bCs/>
          <w:sz w:val="24"/>
          <w:szCs w:val="24"/>
        </w:rPr>
      </w:pPr>
      <w:r w:rsidRPr="00D34843">
        <w:rPr>
          <w:rFonts w:ascii="Times New Roman" w:hAnsi="Times New Roman" w:cs="Times New Roman"/>
          <w:bCs/>
          <w:sz w:val="24"/>
          <w:szCs w:val="24"/>
        </w:rPr>
        <w:t>EIS (ELECTROCHEMICAL IMPEDANCE SPECTROSCPY)</w:t>
      </w:r>
    </w:p>
    <w:p w14:paraId="78F4C49C" w14:textId="59E0F908" w:rsidR="008A7597" w:rsidRPr="00DC0DEC" w:rsidRDefault="008A7597" w:rsidP="008A7597">
      <w:pPr>
        <w:rPr>
          <w:rFonts w:ascii="Times New Roman" w:hAnsi="Times New Roman" w:cs="Times New Roman"/>
          <w:b/>
          <w:sz w:val="32"/>
          <w:szCs w:val="32"/>
        </w:rPr>
      </w:pPr>
      <w:r w:rsidRPr="00C405E3">
        <w:rPr>
          <w:rFonts w:ascii="Times New Roman" w:hAnsi="Times New Roman" w:cs="Times New Roman"/>
          <w:sz w:val="24"/>
          <w:szCs w:val="24"/>
        </w:rPr>
        <w:t xml:space="preserve">EIS used to measure how a system resists and react to an applied   voltage with a wide range frequency. In X-axis it shows the real impedance and in y-axis it </w:t>
      </w:r>
      <w:proofErr w:type="gramStart"/>
      <w:r w:rsidRPr="00C405E3">
        <w:rPr>
          <w:rFonts w:ascii="Times New Roman" w:hAnsi="Times New Roman" w:cs="Times New Roman"/>
          <w:sz w:val="24"/>
          <w:szCs w:val="24"/>
        </w:rPr>
        <w:t>show</w:t>
      </w:r>
      <w:proofErr w:type="gramEnd"/>
      <w:r w:rsidRPr="00C405E3">
        <w:rPr>
          <w:rFonts w:ascii="Times New Roman" w:hAnsi="Times New Roman" w:cs="Times New Roman"/>
          <w:sz w:val="24"/>
          <w:szCs w:val="24"/>
        </w:rPr>
        <w:t xml:space="preserve"> imaginary impedance. The semicircle at the high frequency region is due to charge-transfer resistance at the electrode electrolyte surface. The linear tails at low frequency indicate ion diffusion. Smaller the semicircle diameter, lower the resistance show better electrical conducti</w:t>
      </w:r>
      <w:r>
        <w:rPr>
          <w:rFonts w:ascii="Times New Roman" w:hAnsi="Times New Roman" w:cs="Times New Roman"/>
          <w:sz w:val="24"/>
          <w:szCs w:val="24"/>
        </w:rPr>
        <w:t xml:space="preserve">vity and also </w:t>
      </w:r>
      <w:r w:rsidRPr="00C405E3">
        <w:rPr>
          <w:rFonts w:ascii="Times New Roman" w:hAnsi="Times New Roman" w:cs="Times New Roman"/>
          <w:sz w:val="24"/>
          <w:szCs w:val="24"/>
        </w:rPr>
        <w:t>faster charge</w:t>
      </w:r>
      <w:r>
        <w:rPr>
          <w:rFonts w:ascii="Times New Roman" w:hAnsi="Times New Roman" w:cs="Times New Roman"/>
          <w:sz w:val="24"/>
          <w:szCs w:val="24"/>
        </w:rPr>
        <w:t xml:space="preserve"> </w:t>
      </w:r>
      <w:proofErr w:type="gramStart"/>
      <w:r w:rsidRPr="00C405E3">
        <w:rPr>
          <w:rFonts w:ascii="Times New Roman" w:hAnsi="Times New Roman" w:cs="Times New Roman"/>
          <w:sz w:val="24"/>
          <w:szCs w:val="24"/>
        </w:rPr>
        <w:t>transfer</w:t>
      </w:r>
      <w:r w:rsidR="003371F6">
        <w:rPr>
          <w:rFonts w:ascii="Times New Roman" w:hAnsi="Times New Roman" w:cs="Times New Roman"/>
          <w:sz w:val="24"/>
          <w:szCs w:val="24"/>
        </w:rPr>
        <w:t>[</w:t>
      </w:r>
      <w:proofErr w:type="gramEnd"/>
      <w:r w:rsidR="003371F6">
        <w:rPr>
          <w:rFonts w:ascii="Times New Roman" w:hAnsi="Times New Roman" w:cs="Times New Roman"/>
          <w:sz w:val="24"/>
          <w:szCs w:val="24"/>
        </w:rPr>
        <w:t>40,41]</w:t>
      </w:r>
      <w:r>
        <w:rPr>
          <w:rFonts w:ascii="Times New Roman" w:hAnsi="Times New Roman" w:cs="Times New Roman"/>
          <w:sz w:val="32"/>
          <w:szCs w:val="32"/>
        </w:rPr>
        <w:t>.</w:t>
      </w:r>
      <w:r w:rsidRPr="00635226">
        <w:rPr>
          <w:rFonts w:ascii="Times New Roman" w:hAnsi="Times New Roman" w:cs="Times New Roman"/>
          <w:sz w:val="32"/>
          <w:szCs w:val="32"/>
        </w:rPr>
        <w:t xml:space="preserve"> </w:t>
      </w:r>
    </w:p>
    <w:p w14:paraId="78F4C49D" w14:textId="77777777" w:rsidR="008A7597" w:rsidRDefault="008A7597" w:rsidP="008A7597">
      <w:pPr>
        <w:rPr>
          <w:rFonts w:ascii="Times New Roman" w:hAnsi="Times New Roman" w:cs="Times New Roman"/>
          <w:sz w:val="32"/>
          <w:szCs w:val="32"/>
        </w:rPr>
      </w:pPr>
    </w:p>
    <w:p w14:paraId="78F4C49E" w14:textId="1A861120" w:rsidR="004B363C" w:rsidRDefault="008A7597" w:rsidP="008A7597">
      <w:pPr>
        <w:rPr>
          <w:rFonts w:ascii="Times New Roman" w:hAnsi="Times New Roman" w:cs="Times New Roman"/>
          <w:sz w:val="32"/>
          <w:szCs w:val="32"/>
        </w:rPr>
      </w:pPr>
      <w:r>
        <w:rPr>
          <w:rFonts w:ascii="Times New Roman" w:hAnsi="Times New Roman" w:cs="Times New Roman"/>
          <w:sz w:val="32"/>
          <w:szCs w:val="32"/>
        </w:rPr>
        <w:t xml:space="preserve">           </w:t>
      </w:r>
      <w:r w:rsidR="00CB4EA5">
        <w:rPr>
          <w:rFonts w:ascii="Times New Roman" w:hAnsi="Times New Roman" w:cs="Times New Roman"/>
          <w:noProof/>
          <w:sz w:val="32"/>
          <w:szCs w:val="32"/>
          <w:lang w:val="en-IN" w:eastAsia="en-IN"/>
        </w:rPr>
        <w:drawing>
          <wp:inline distT="0" distB="0" distL="0" distR="0" wp14:anchorId="78F4C56E" wp14:editId="57413C3A">
            <wp:extent cx="5087430" cy="2125980"/>
            <wp:effectExtent l="0" t="0" r="0" b="0"/>
            <wp:docPr id="31" name="Picture 1" descr="C:\Users\Mishra\Downloads\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hra\Downloads\EIS.png"/>
                    <pic:cNvPicPr>
                      <a:picLocks noChangeAspect="1" noChangeArrowheads="1"/>
                    </pic:cNvPicPr>
                  </pic:nvPicPr>
                  <pic:blipFill>
                    <a:blip r:embed="rId18" cstate="print"/>
                    <a:srcRect/>
                    <a:stretch>
                      <a:fillRect/>
                    </a:stretch>
                  </pic:blipFill>
                  <pic:spPr bwMode="auto">
                    <a:xfrm>
                      <a:off x="0" y="0"/>
                      <a:ext cx="5095558" cy="2129376"/>
                    </a:xfrm>
                    <a:prstGeom prst="rect">
                      <a:avLst/>
                    </a:prstGeom>
                    <a:noFill/>
                    <a:ln w="9525">
                      <a:noFill/>
                      <a:miter lim="800000"/>
                      <a:headEnd/>
                      <a:tailEnd/>
                    </a:ln>
                  </pic:spPr>
                </pic:pic>
              </a:graphicData>
            </a:graphic>
          </wp:inline>
        </w:drawing>
      </w:r>
    </w:p>
    <w:p w14:paraId="1C9ECAC9" w14:textId="647ECE08" w:rsidR="00D34843" w:rsidRDefault="00D34843" w:rsidP="008A7597">
      <w:pPr>
        <w:rPr>
          <w:rFonts w:ascii="Times New Roman" w:hAnsi="Times New Roman" w:cs="Times New Roman"/>
          <w:sz w:val="32"/>
          <w:szCs w:val="32"/>
        </w:rPr>
      </w:pPr>
    </w:p>
    <w:p w14:paraId="78F4C4A4" w14:textId="7CB06FEF" w:rsidR="00902F4E" w:rsidRPr="004B0774" w:rsidRDefault="004B0774" w:rsidP="008A7597">
      <w:pPr>
        <w:rPr>
          <w:rFonts w:ascii="Times New Roman" w:hAnsi="Times New Roman" w:cs="Times New Roman"/>
          <w:sz w:val="24"/>
          <w:szCs w:val="24"/>
        </w:rPr>
      </w:pPr>
      <w:r>
        <w:t xml:space="preserve">                                                              </w:t>
      </w:r>
      <w:r w:rsidR="00D34843">
        <w:t xml:space="preserve">  </w:t>
      </w:r>
      <w:r w:rsidR="00D34843" w:rsidRPr="004B0774">
        <w:rPr>
          <w:rFonts w:ascii="Times New Roman" w:hAnsi="Times New Roman" w:cs="Times New Roman"/>
          <w:sz w:val="24"/>
          <w:szCs w:val="24"/>
        </w:rPr>
        <w:t>Fi</w:t>
      </w:r>
      <w:r w:rsidRPr="004B0774">
        <w:rPr>
          <w:rFonts w:ascii="Times New Roman" w:hAnsi="Times New Roman" w:cs="Times New Roman"/>
          <w:sz w:val="24"/>
          <w:szCs w:val="24"/>
        </w:rPr>
        <w:t>g</w:t>
      </w:r>
      <w:r w:rsidR="00D34843" w:rsidRPr="004B0774">
        <w:rPr>
          <w:rFonts w:ascii="Times New Roman" w:hAnsi="Times New Roman" w:cs="Times New Roman"/>
          <w:sz w:val="24"/>
          <w:szCs w:val="24"/>
        </w:rPr>
        <w:t>ure-(</w:t>
      </w:r>
      <w:r>
        <w:rPr>
          <w:rFonts w:ascii="Times New Roman" w:hAnsi="Times New Roman" w:cs="Times New Roman"/>
          <w:sz w:val="24"/>
          <w:szCs w:val="24"/>
        </w:rPr>
        <w:t>11</w:t>
      </w:r>
      <w:proofErr w:type="gramStart"/>
      <w:r w:rsidR="00D34843" w:rsidRPr="004B0774">
        <w:rPr>
          <w:rFonts w:ascii="Times New Roman" w:hAnsi="Times New Roman" w:cs="Times New Roman"/>
          <w:sz w:val="24"/>
          <w:szCs w:val="24"/>
        </w:rPr>
        <w:t>)  Real</w:t>
      </w:r>
      <w:proofErr w:type="gramEnd"/>
      <w:r w:rsidR="00D34843" w:rsidRPr="004B0774">
        <w:rPr>
          <w:rFonts w:ascii="Times New Roman" w:hAnsi="Times New Roman" w:cs="Times New Roman"/>
          <w:sz w:val="24"/>
          <w:szCs w:val="24"/>
        </w:rPr>
        <w:t xml:space="preserve"> impedance v/s imaginary impedance</w:t>
      </w:r>
    </w:p>
    <w:p w14:paraId="78F4C4A5" w14:textId="77777777" w:rsidR="008A7597" w:rsidRPr="004B0774" w:rsidRDefault="008A7597" w:rsidP="008A7597">
      <w:pPr>
        <w:rPr>
          <w:rFonts w:ascii="Times New Roman" w:hAnsi="Times New Roman" w:cs="Times New Roman"/>
          <w:sz w:val="24"/>
          <w:szCs w:val="24"/>
        </w:rPr>
      </w:pPr>
      <w:r w:rsidRPr="004B0774">
        <w:rPr>
          <w:rFonts w:ascii="Times New Roman" w:hAnsi="Times New Roman" w:cs="Times New Roman"/>
          <w:sz w:val="24"/>
          <w:szCs w:val="24"/>
        </w:rPr>
        <w:lastRenderedPageBreak/>
        <w:t>CAPACITIVE</w:t>
      </w:r>
    </w:p>
    <w:p w14:paraId="78F4C4A6" w14:textId="092473A9" w:rsidR="008A7597" w:rsidRDefault="008A7597" w:rsidP="004B363C">
      <w:pPr>
        <w:jc w:val="both"/>
        <w:rPr>
          <w:rFonts w:ascii="Times New Roman" w:hAnsi="Times New Roman" w:cs="Times New Roman"/>
          <w:sz w:val="32"/>
          <w:szCs w:val="32"/>
        </w:rPr>
      </w:pPr>
      <w:r w:rsidRPr="00DA546F">
        <w:rPr>
          <w:rFonts w:ascii="Times New Roman" w:hAnsi="Times New Roman" w:cs="Times New Roman"/>
          <w:sz w:val="24"/>
          <w:szCs w:val="24"/>
        </w:rPr>
        <w:t xml:space="preserve">This graph </w:t>
      </w:r>
      <w:r w:rsidR="004B0774" w:rsidRPr="00DA546F">
        <w:rPr>
          <w:rFonts w:ascii="Times New Roman" w:hAnsi="Times New Roman" w:cs="Times New Roman"/>
          <w:sz w:val="24"/>
          <w:szCs w:val="24"/>
        </w:rPr>
        <w:t>indicates</w:t>
      </w:r>
      <w:r w:rsidRPr="00DA546F">
        <w:rPr>
          <w:rFonts w:ascii="Times New Roman" w:hAnsi="Times New Roman" w:cs="Times New Roman"/>
          <w:sz w:val="24"/>
          <w:szCs w:val="24"/>
        </w:rPr>
        <w:t xml:space="preserve"> that how much of the current responses is from capacitive or diffusion processes. In X-axis it shows the scan rate at different voltage and in Y-axis it shows the percentage of diffusion and capacitive. At low scan rates (5mV/s) diffusion increases and at high scans rates (100Mv/s) capacitive contribution increases. It indicated the energy storage mechanism</w:t>
      </w:r>
      <w:r>
        <w:rPr>
          <w:rFonts w:ascii="Times New Roman" w:hAnsi="Times New Roman" w:cs="Times New Roman"/>
          <w:sz w:val="32"/>
          <w:szCs w:val="32"/>
        </w:rPr>
        <w:t>.</w:t>
      </w:r>
    </w:p>
    <w:p w14:paraId="78F4C4A7" w14:textId="77777777" w:rsidR="008A7597" w:rsidRDefault="008A7597" w:rsidP="008A7597">
      <w:pPr>
        <w:rPr>
          <w:rFonts w:ascii="Times New Roman" w:hAnsi="Times New Roman" w:cs="Times New Roman"/>
          <w:sz w:val="24"/>
          <w:szCs w:val="24"/>
        </w:rPr>
      </w:pPr>
      <w:r>
        <w:rPr>
          <w:rFonts w:ascii="Times New Roman" w:hAnsi="Times New Roman" w:cs="Times New Roman"/>
          <w:noProof/>
          <w:sz w:val="32"/>
          <w:szCs w:val="32"/>
          <w:lang w:val="en-IN" w:eastAsia="en-IN"/>
        </w:rPr>
        <w:drawing>
          <wp:inline distT="0" distB="0" distL="0" distR="0" wp14:anchorId="78F4C570" wp14:editId="78F4C571">
            <wp:extent cx="5502519" cy="2760785"/>
            <wp:effectExtent l="19050" t="0" r="2931" b="0"/>
            <wp:docPr id="14" name="Picture 1" descr="C:\Users\Mishra\Downloads\capac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hra\Downloads\capacitive.png"/>
                    <pic:cNvPicPr>
                      <a:picLocks noChangeAspect="1" noChangeArrowheads="1"/>
                    </pic:cNvPicPr>
                  </pic:nvPicPr>
                  <pic:blipFill>
                    <a:blip r:embed="rId19" cstate="print"/>
                    <a:srcRect/>
                    <a:stretch>
                      <a:fillRect/>
                    </a:stretch>
                  </pic:blipFill>
                  <pic:spPr bwMode="auto">
                    <a:xfrm>
                      <a:off x="0" y="0"/>
                      <a:ext cx="5505450" cy="2762256"/>
                    </a:xfrm>
                    <a:prstGeom prst="rect">
                      <a:avLst/>
                    </a:prstGeom>
                    <a:noFill/>
                    <a:ln w="9525">
                      <a:noFill/>
                      <a:miter lim="800000"/>
                      <a:headEnd/>
                      <a:tailEnd/>
                    </a:ln>
                  </pic:spPr>
                </pic:pic>
              </a:graphicData>
            </a:graphic>
          </wp:inline>
        </w:drawing>
      </w:r>
    </w:p>
    <w:p w14:paraId="78F4C4AA" w14:textId="4696E38E" w:rsidR="004B363C" w:rsidRPr="004B0774" w:rsidRDefault="004B0774" w:rsidP="008A7597">
      <w:pPr>
        <w:rPr>
          <w:rFonts w:ascii="Times New Roman" w:hAnsi="Times New Roman" w:cs="Times New Roman"/>
          <w:b/>
        </w:rPr>
      </w:pPr>
      <w:r>
        <w:rPr>
          <w:rFonts w:ascii="Times New Roman" w:hAnsi="Times New Roman" w:cs="Times New Roman"/>
          <w:b/>
        </w:rPr>
        <w:t xml:space="preserve">                                          </w:t>
      </w:r>
      <w:r w:rsidRPr="004B363C">
        <w:rPr>
          <w:rFonts w:ascii="Times New Roman" w:hAnsi="Times New Roman" w:cs="Times New Roman"/>
          <w:b/>
        </w:rPr>
        <w:t>Figure</w:t>
      </w:r>
      <w:r>
        <w:rPr>
          <w:rFonts w:ascii="Times New Roman" w:hAnsi="Times New Roman" w:cs="Times New Roman"/>
          <w:b/>
        </w:rPr>
        <w:t xml:space="preserve"> (12</w:t>
      </w:r>
      <w:r w:rsidRPr="004B363C">
        <w:rPr>
          <w:rFonts w:ascii="Times New Roman" w:hAnsi="Times New Roman" w:cs="Times New Roman"/>
          <w:b/>
        </w:rPr>
        <w:t>) percentage contribution v/s scan rate</w:t>
      </w:r>
    </w:p>
    <w:p w14:paraId="2D6AA9F2" w14:textId="77777777" w:rsidR="004B0774" w:rsidRDefault="008A7597" w:rsidP="004B0774">
      <w:pPr>
        <w:rPr>
          <w:rFonts w:ascii="Times New Roman" w:hAnsi="Times New Roman" w:cs="Times New Roman"/>
          <w:sz w:val="24"/>
          <w:szCs w:val="24"/>
        </w:rPr>
      </w:pPr>
      <w:r w:rsidRPr="004B0774">
        <w:rPr>
          <w:rFonts w:ascii="Times New Roman" w:hAnsi="Times New Roman" w:cs="Times New Roman"/>
          <w:sz w:val="24"/>
          <w:szCs w:val="24"/>
        </w:rPr>
        <w:t>IPIC</w:t>
      </w:r>
    </w:p>
    <w:p w14:paraId="78F4C4AC" w14:textId="05FADCCD" w:rsidR="008A7597" w:rsidRPr="004B0774" w:rsidRDefault="008A7597" w:rsidP="004B0774">
      <w:pPr>
        <w:jc w:val="both"/>
        <w:rPr>
          <w:rFonts w:ascii="Times New Roman" w:hAnsi="Times New Roman" w:cs="Times New Roman"/>
          <w:sz w:val="24"/>
          <w:szCs w:val="24"/>
        </w:rPr>
      </w:pPr>
      <w:r w:rsidRPr="00962453">
        <w:t>This graph shows the relationships between the square root of scan rate and peak current (</w:t>
      </w:r>
      <w:proofErr w:type="spellStart"/>
      <w:r w:rsidRPr="00962453">
        <w:t>ipa</w:t>
      </w:r>
      <w:proofErr w:type="spellEnd"/>
      <w:r w:rsidRPr="00962453">
        <w:t xml:space="preserve"> and </w:t>
      </w:r>
      <w:proofErr w:type="spellStart"/>
      <w:r w:rsidRPr="00962453">
        <w:t>ipc</w:t>
      </w:r>
      <w:proofErr w:type="spellEnd"/>
      <w:r w:rsidRPr="00962453">
        <w:t>). Black square(</w:t>
      </w:r>
      <w:proofErr w:type="spellStart"/>
      <w:r w:rsidRPr="00962453">
        <w:t>ipa</w:t>
      </w:r>
      <w:proofErr w:type="spellEnd"/>
      <w:r w:rsidRPr="00962453">
        <w:t>) and red circle(</w:t>
      </w:r>
      <w:proofErr w:type="spellStart"/>
      <w:r w:rsidRPr="00962453">
        <w:t>ipc</w:t>
      </w:r>
      <w:proofErr w:type="spellEnd"/>
      <w:r w:rsidRPr="00962453">
        <w:t xml:space="preserve">) shows </w:t>
      </w:r>
      <w:r w:rsidR="004B0774" w:rsidRPr="00962453">
        <w:t>anodic</w:t>
      </w:r>
      <w:r w:rsidRPr="00962453">
        <w:t xml:space="preserve"> peak current and </w:t>
      </w:r>
      <w:r w:rsidR="004B0774" w:rsidRPr="00962453">
        <w:t>cathodic</w:t>
      </w:r>
      <w:r w:rsidRPr="00962453">
        <w:t xml:space="preserve"> peak current.   The linear increase or decrease in peak current with √scan rate confirms that the redox process is </w:t>
      </w:r>
      <w:r w:rsidRPr="004B0774">
        <w:rPr>
          <w:rStyle w:val="Strong"/>
          <w:b w:val="0"/>
          <w:bCs w:val="0"/>
        </w:rPr>
        <w:t>diffusion-controlled</w:t>
      </w:r>
      <w:r w:rsidRPr="004B0774">
        <w:rPr>
          <w:b/>
          <w:bCs/>
        </w:rPr>
        <w:t>,</w:t>
      </w:r>
      <w:r w:rsidRPr="00962453">
        <w:t xml:space="preserve"> not surface-confined.</w:t>
      </w:r>
      <w:r>
        <w:t xml:space="preserve"> Both cathodic peak and </w:t>
      </w:r>
      <w:r w:rsidR="004B0774">
        <w:t>anodic</w:t>
      </w:r>
      <w:r>
        <w:t xml:space="preserve"> </w:t>
      </w:r>
      <w:r w:rsidR="004B0774">
        <w:t>peak current</w:t>
      </w:r>
      <w:r>
        <w:t xml:space="preserve"> shows a linearity. </w:t>
      </w:r>
      <w:r w:rsidRPr="00962453">
        <w:t xml:space="preserve"> High R² values (&gt;0.99) it indicated. This linearity confirms that the electrochemical process is governed by a diffusion-controlled mechanism.</w:t>
      </w:r>
    </w:p>
    <w:p w14:paraId="78F4C4AD" w14:textId="162C84C2" w:rsidR="008A7597" w:rsidRDefault="008A7597" w:rsidP="008A7597">
      <w:pPr>
        <w:pStyle w:val="NormalWeb"/>
      </w:pPr>
      <w:r>
        <w:rPr>
          <w:noProof/>
          <w:sz w:val="32"/>
          <w:szCs w:val="32"/>
          <w:lang w:val="en-IN" w:eastAsia="en-IN"/>
        </w:rPr>
        <w:lastRenderedPageBreak/>
        <w:drawing>
          <wp:inline distT="0" distB="0" distL="0" distR="0" wp14:anchorId="78F4C574" wp14:editId="78F4C575">
            <wp:extent cx="4772986" cy="2611315"/>
            <wp:effectExtent l="19050" t="0" r="8564" b="0"/>
            <wp:docPr id="11" name="Picture 10" descr="ipai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ipc.png"/>
                    <pic:cNvPicPr/>
                  </pic:nvPicPr>
                  <pic:blipFill>
                    <a:blip r:embed="rId20" cstate="print"/>
                    <a:stretch>
                      <a:fillRect/>
                    </a:stretch>
                  </pic:blipFill>
                  <pic:spPr>
                    <a:xfrm>
                      <a:off x="0" y="0"/>
                      <a:ext cx="4777164" cy="2613601"/>
                    </a:xfrm>
                    <a:prstGeom prst="rect">
                      <a:avLst/>
                    </a:prstGeom>
                  </pic:spPr>
                </pic:pic>
              </a:graphicData>
            </a:graphic>
          </wp:inline>
        </w:drawing>
      </w:r>
    </w:p>
    <w:p w14:paraId="78F4C4AF" w14:textId="4C5ADDAC" w:rsidR="008A7597" w:rsidRPr="004B0774" w:rsidRDefault="004B0774" w:rsidP="004B0774">
      <w:pPr>
        <w:rPr>
          <w:rFonts w:ascii="Times New Roman" w:hAnsi="Times New Roman" w:cs="Times New Roman"/>
          <w:b/>
        </w:rPr>
      </w:pPr>
      <w:r>
        <w:rPr>
          <w:rFonts w:ascii="Times New Roman" w:hAnsi="Times New Roman" w:cs="Times New Roman"/>
          <w:b/>
        </w:rPr>
        <w:t xml:space="preserve">                                                        </w:t>
      </w:r>
      <w:r w:rsidRPr="00440B75">
        <w:rPr>
          <w:rFonts w:ascii="Times New Roman" w:hAnsi="Times New Roman" w:cs="Times New Roman"/>
          <w:b/>
        </w:rPr>
        <w:t>Figure</w:t>
      </w:r>
      <w:r>
        <w:rPr>
          <w:rFonts w:ascii="Times New Roman" w:hAnsi="Times New Roman" w:cs="Times New Roman"/>
          <w:b/>
        </w:rPr>
        <w:t xml:space="preserve"> 13</w:t>
      </w:r>
      <w:r w:rsidRPr="00440B75">
        <w:rPr>
          <w:rFonts w:ascii="Times New Roman" w:hAnsi="Times New Roman" w:cs="Times New Roman"/>
          <w:b/>
        </w:rPr>
        <w:t xml:space="preserve"> current v/s square scan rate</w:t>
      </w:r>
    </w:p>
    <w:p w14:paraId="78F4C4B0" w14:textId="2C716011" w:rsidR="008A7597" w:rsidRPr="004B0774" w:rsidRDefault="004B0774" w:rsidP="008A7597">
      <w:pPr>
        <w:pStyle w:val="NormalWeb"/>
        <w:rPr>
          <w:bCs/>
        </w:rPr>
      </w:pPr>
      <w:r w:rsidRPr="004B0774">
        <w:rPr>
          <w:bCs/>
        </w:rPr>
        <w:t xml:space="preserve">SPECIFIC CAPACITANCE </w:t>
      </w:r>
    </w:p>
    <w:p w14:paraId="78F4C4B1" w14:textId="7D050E48" w:rsidR="008A7597" w:rsidRPr="001E3C5B" w:rsidRDefault="008A7597" w:rsidP="00440B75">
      <w:pPr>
        <w:pStyle w:val="NormalWeb"/>
        <w:jc w:val="both"/>
      </w:pPr>
      <w:r w:rsidRPr="001E3C5B">
        <w:rPr>
          <w:sz w:val="36"/>
          <w:szCs w:val="36"/>
        </w:rPr>
        <w:t xml:space="preserve">     </w:t>
      </w:r>
      <w:r w:rsidRPr="001E3C5B">
        <w:t>This graph shows a GCD curve recorded at a current density of 0.05A/</w:t>
      </w:r>
      <w:proofErr w:type="spellStart"/>
      <w:r w:rsidRPr="001E3C5B">
        <w:t>g.the</w:t>
      </w:r>
      <w:proofErr w:type="spellEnd"/>
      <w:r w:rsidRPr="001E3C5B">
        <w:t xml:space="preserve"> curve exhibit nearly a triangular shape, particularly in the discharge </w:t>
      </w:r>
      <w:proofErr w:type="spellStart"/>
      <w:r w:rsidRPr="001E3C5B">
        <w:t>rgion</w:t>
      </w:r>
      <w:proofErr w:type="spellEnd"/>
      <w:r w:rsidRPr="001E3C5B">
        <w:t xml:space="preserve"> indicating ideal capacitive behavior and reversible charge storage.  The </w:t>
      </w:r>
      <w:proofErr w:type="spellStart"/>
      <w:r w:rsidRPr="001E3C5B">
        <w:t>releatively</w:t>
      </w:r>
      <w:proofErr w:type="spellEnd"/>
      <w:r w:rsidRPr="001E3C5B">
        <w:t xml:space="preserve"> linear and </w:t>
      </w:r>
      <w:proofErr w:type="gramStart"/>
      <w:r w:rsidRPr="001E3C5B">
        <w:t>stable  discharge</w:t>
      </w:r>
      <w:proofErr w:type="gramEnd"/>
      <w:r w:rsidRPr="001E3C5B">
        <w:t xml:space="preserve"> profile show the electrode material enables to </w:t>
      </w:r>
      <w:proofErr w:type="spellStart"/>
      <w:r w:rsidRPr="001E3C5B">
        <w:t>effiecient</w:t>
      </w:r>
      <w:proofErr w:type="spellEnd"/>
      <w:r w:rsidRPr="001E3C5B">
        <w:t xml:space="preserve"> charge transport and charge discharge process.  The specific capacitance is 12.59F/g which show the ability of chitosan-magnetite-</w:t>
      </w:r>
      <w:proofErr w:type="spellStart"/>
      <w:r w:rsidRPr="001E3C5B">
        <w:t>rgo</w:t>
      </w:r>
      <w:proofErr w:type="spellEnd"/>
      <w:r w:rsidRPr="001E3C5B">
        <w:t xml:space="preserve"> hybrid to store and deliver charge </w:t>
      </w:r>
      <w:proofErr w:type="gramStart"/>
      <w:r w:rsidRPr="001E3C5B">
        <w:t>efficiently</w:t>
      </w:r>
      <w:r w:rsidR="003371F6">
        <w:t>[</w:t>
      </w:r>
      <w:proofErr w:type="gramEnd"/>
      <w:r w:rsidR="003371F6">
        <w:t>42]</w:t>
      </w:r>
      <w:r w:rsidRPr="001E3C5B">
        <w:t>.</w:t>
      </w:r>
    </w:p>
    <w:p w14:paraId="629ABB19" w14:textId="77777777" w:rsidR="00BF0084" w:rsidRDefault="008A7597" w:rsidP="008A7597">
      <w:pPr>
        <w:pStyle w:val="NormalWeb"/>
      </w:pPr>
      <w:r w:rsidRPr="006C4C19">
        <w:rPr>
          <w:noProof/>
          <w:lang w:val="en-IN" w:eastAsia="en-IN"/>
        </w:rPr>
        <w:drawing>
          <wp:inline distT="0" distB="0" distL="0" distR="0" wp14:anchorId="78F4C576" wp14:editId="78F4C577">
            <wp:extent cx="4657725" cy="2470638"/>
            <wp:effectExtent l="19050" t="0" r="9525" b="0"/>
            <wp:docPr id="15" name="Picture 5" descr="Specific capaci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 capacitance.png"/>
                    <pic:cNvPicPr/>
                  </pic:nvPicPr>
                  <pic:blipFill>
                    <a:blip r:embed="rId21" cstate="print"/>
                    <a:stretch>
                      <a:fillRect/>
                    </a:stretch>
                  </pic:blipFill>
                  <pic:spPr>
                    <a:xfrm>
                      <a:off x="0" y="0"/>
                      <a:ext cx="4657725" cy="2470638"/>
                    </a:xfrm>
                    <a:prstGeom prst="rect">
                      <a:avLst/>
                    </a:prstGeom>
                  </pic:spPr>
                </pic:pic>
              </a:graphicData>
            </a:graphic>
          </wp:inline>
        </w:drawing>
      </w:r>
    </w:p>
    <w:p w14:paraId="494EA3EA" w14:textId="2A202C9E" w:rsidR="00F4214D" w:rsidRDefault="004B0774" w:rsidP="004B0774">
      <w:r>
        <w:rPr>
          <w:rFonts w:ascii="Times New Roman" w:hAnsi="Times New Roman" w:cs="Times New Roman"/>
          <w:b/>
        </w:rPr>
        <w:t xml:space="preserve">                                                    </w:t>
      </w:r>
      <w:r w:rsidRPr="00440B75">
        <w:rPr>
          <w:rFonts w:ascii="Times New Roman" w:hAnsi="Times New Roman" w:cs="Times New Roman"/>
          <w:b/>
        </w:rPr>
        <w:t xml:space="preserve">Figure </w:t>
      </w:r>
      <w:proofErr w:type="gramStart"/>
      <w:r w:rsidRPr="00440B75">
        <w:rPr>
          <w:rFonts w:ascii="Times New Roman" w:hAnsi="Times New Roman" w:cs="Times New Roman"/>
          <w:b/>
        </w:rPr>
        <w:t>1</w:t>
      </w:r>
      <w:r w:rsidR="00A248E2">
        <w:rPr>
          <w:rFonts w:ascii="Times New Roman" w:hAnsi="Times New Roman" w:cs="Times New Roman"/>
          <w:b/>
        </w:rPr>
        <w:t xml:space="preserve">4 </w:t>
      </w:r>
      <w:r w:rsidRPr="00440B75">
        <w:rPr>
          <w:rFonts w:ascii="Times New Roman" w:hAnsi="Times New Roman" w:cs="Times New Roman"/>
          <w:b/>
        </w:rPr>
        <w:t>time</w:t>
      </w:r>
      <w:proofErr w:type="gramEnd"/>
      <w:r w:rsidRPr="00440B75">
        <w:rPr>
          <w:rFonts w:ascii="Times New Roman" w:hAnsi="Times New Roman" w:cs="Times New Roman"/>
          <w:b/>
        </w:rPr>
        <w:t xml:space="preserve"> v/s potential </w:t>
      </w:r>
    </w:p>
    <w:p w14:paraId="6E2D0179" w14:textId="77777777" w:rsidR="004B0774" w:rsidRDefault="004B0774" w:rsidP="00BF0084">
      <w:pPr>
        <w:pStyle w:val="NormalWeb"/>
      </w:pPr>
    </w:p>
    <w:p w14:paraId="78F4C4C9" w14:textId="147F2EA4" w:rsidR="00FD4963" w:rsidRDefault="00FD4963" w:rsidP="00BF0084">
      <w:pPr>
        <w:pStyle w:val="NormalWeb"/>
      </w:pPr>
      <w:r w:rsidRPr="003503F8">
        <w:lastRenderedPageBreak/>
        <w:t>CONCLUSION</w:t>
      </w:r>
      <w:r w:rsidR="00BC2AB0">
        <w:t xml:space="preserve">          </w:t>
      </w:r>
    </w:p>
    <w:p w14:paraId="2D7157CB" w14:textId="794411D3" w:rsidR="00F4214D" w:rsidRDefault="008A7597" w:rsidP="004B0774">
      <w:pPr>
        <w:pStyle w:val="NormalWeb"/>
        <w:ind w:firstLine="720"/>
        <w:jc w:val="both"/>
      </w:pPr>
      <w:r w:rsidRPr="005B045E">
        <w:t xml:space="preserve">In </w:t>
      </w:r>
      <w:r>
        <w:t xml:space="preserve">this study, novel chitosan-magnetite-reduced graphene oxide hybrid composite was successfully synthesized and investigated as an advanced electrode material for super capacitor </w:t>
      </w:r>
      <w:r w:rsidR="00271E3B">
        <w:t>application. the</w:t>
      </w:r>
      <w:r>
        <w:t xml:space="preserve"> integration of iron oxide gives a significant </w:t>
      </w:r>
      <w:proofErr w:type="spellStart"/>
      <w:r>
        <w:t>psudocapacitive</w:t>
      </w:r>
      <w:proofErr w:type="spellEnd"/>
      <w:r>
        <w:t xml:space="preserve"> behavior due to redox active iron oxide transitions, </w:t>
      </w:r>
      <w:r w:rsidR="00271E3B">
        <w:t xml:space="preserve">while </w:t>
      </w:r>
      <w:proofErr w:type="spellStart"/>
      <w:r w:rsidR="00271E3B">
        <w:t>rGO</w:t>
      </w:r>
      <w:proofErr w:type="spellEnd"/>
      <w:r>
        <w:t xml:space="preserve"> contributed high electrical conductivity and large surface area for charge storage. Chitosan contributed a </w:t>
      </w:r>
      <w:proofErr w:type="spellStart"/>
      <w:r>
        <w:t>grren</w:t>
      </w:r>
      <w:proofErr w:type="spellEnd"/>
      <w:r>
        <w:t xml:space="preserve"> binder, biodegradable polymer and also enhance the structural stability, and environmental friendliness.</w:t>
      </w:r>
      <w:r w:rsidR="004B0774">
        <w:t xml:space="preserve"> </w:t>
      </w:r>
      <w:r>
        <w:t xml:space="preserve">Electrochemical characterization through cyclic </w:t>
      </w:r>
      <w:r w:rsidR="00271E3B">
        <w:t>voltammetry (</w:t>
      </w:r>
      <w:r>
        <w:t xml:space="preserve">CV), galvanostatic charge-discharge (GCD), and electrochemical </w:t>
      </w:r>
      <w:r w:rsidR="00271E3B">
        <w:t>impedance</w:t>
      </w:r>
      <w:r>
        <w:t xml:space="preserve"> </w:t>
      </w:r>
      <w:r w:rsidR="00271E3B">
        <w:t>spectroscopy (</w:t>
      </w:r>
      <w:r>
        <w:t>EIS</w:t>
      </w:r>
      <w:r w:rsidR="00271E3B">
        <w:t>), showed</w:t>
      </w:r>
      <w:r>
        <w:t xml:space="preserve"> that the composite exhibited high specific </w:t>
      </w:r>
      <w:r w:rsidR="00271E3B">
        <w:t>capacitance, excellent</w:t>
      </w:r>
      <w:r>
        <w:t xml:space="preserve"> cyclic stability, and good rate capability. The synergistic interaction between these three significantly improved the overall performances of the </w:t>
      </w:r>
      <w:proofErr w:type="spellStart"/>
      <w:r>
        <w:t>clectrode</w:t>
      </w:r>
      <w:proofErr w:type="spellEnd"/>
      <w:r>
        <w:t xml:space="preserve"> compare to individual one.</w:t>
      </w:r>
      <w:r w:rsidR="008D4085">
        <w:t xml:space="preserve"> </w:t>
      </w:r>
      <w:r>
        <w:t>These finding suggest that the hybrid composite is a promising and sustainable electrode material for next generation high performances supercapacitors.</w:t>
      </w:r>
    </w:p>
    <w:p w14:paraId="78F4C4DC" w14:textId="7041DBA3" w:rsidR="006F38CB" w:rsidRPr="003E0943" w:rsidRDefault="006F38CB" w:rsidP="003E0943">
      <w:pPr>
        <w:pStyle w:val="NormalWeb"/>
        <w:jc w:val="both"/>
      </w:pPr>
      <w:r w:rsidRPr="00BF0084">
        <w:t>REFERENCE</w:t>
      </w:r>
    </w:p>
    <w:p w14:paraId="71FBCF95" w14:textId="77777777" w:rsidR="000222DB" w:rsidRDefault="000222DB" w:rsidP="006F1B19">
      <w:pPr>
        <w:pStyle w:val="NormalWeb"/>
        <w:jc w:val="both"/>
      </w:pPr>
      <w:proofErr w:type="gramStart"/>
      <w:r>
        <w:rPr>
          <w:rFonts w:hAnsi="Symbol"/>
        </w:rPr>
        <w:t>1</w:t>
      </w:r>
      <w:r>
        <w:t xml:space="preserve"> </w:t>
      </w:r>
      <w:r w:rsidRPr="004F707B">
        <w:rPr>
          <w:b/>
        </w:rPr>
        <w:t>.</w:t>
      </w:r>
      <w:proofErr w:type="gramEnd"/>
      <w:r w:rsidRPr="004F707B">
        <w:rPr>
          <w:b/>
        </w:rPr>
        <w:t xml:space="preserve"> </w:t>
      </w:r>
      <w:r w:rsidRPr="004F707B">
        <w:rPr>
          <w:rStyle w:val="Strong"/>
          <w:b w:val="0"/>
        </w:rPr>
        <w:t>Wang, Y., Song, Y., &amp; Xia, Y.</w:t>
      </w:r>
      <w:r>
        <w:t xml:space="preserve"> (2011). Facile synthesis of </w:t>
      </w:r>
      <w:proofErr w:type="spellStart"/>
      <w:r>
        <w:t>Fe₃O</w:t>
      </w:r>
      <w:proofErr w:type="spellEnd"/>
      <w:r>
        <w:t xml:space="preserve">₄/graphene nanocomposites for high-performance supercapacitors. </w:t>
      </w:r>
      <w:r>
        <w:rPr>
          <w:rStyle w:val="Emphasis"/>
        </w:rPr>
        <w:t>Journal of Materials Chemistry</w:t>
      </w:r>
      <w:r w:rsidRPr="004F707B">
        <w:rPr>
          <w:b/>
        </w:rPr>
        <w:t xml:space="preserve">, </w:t>
      </w:r>
      <w:r w:rsidRPr="004F707B">
        <w:rPr>
          <w:rStyle w:val="Strong"/>
          <w:b w:val="0"/>
        </w:rPr>
        <w:t>21</w:t>
      </w:r>
      <w:r>
        <w:t>(13), 4209–4214.</w:t>
      </w:r>
    </w:p>
    <w:p w14:paraId="64577FE9" w14:textId="77777777" w:rsidR="000222DB" w:rsidRDefault="000222DB" w:rsidP="006F1B19">
      <w:pPr>
        <w:pStyle w:val="NormalWeb"/>
        <w:jc w:val="both"/>
      </w:pPr>
      <w:r>
        <w:rPr>
          <w:rFonts w:hAnsi="Symbol"/>
        </w:rPr>
        <w:t>2.</w:t>
      </w:r>
      <w:r w:rsidRPr="004F707B">
        <w:rPr>
          <w:rStyle w:val="Strong"/>
          <w:b w:val="0"/>
        </w:rPr>
        <w:t>Wu, Z.-S., Ren, W., Xu, L., Li, F., &amp; Chen, H.-M</w:t>
      </w:r>
      <w:r>
        <w:rPr>
          <w:rStyle w:val="Strong"/>
        </w:rPr>
        <w:t>.</w:t>
      </w:r>
      <w:r>
        <w:t xml:space="preserve"> (2010). </w:t>
      </w:r>
      <w:proofErr w:type="spellStart"/>
      <w:r>
        <w:t>Fe₃O</w:t>
      </w:r>
      <w:proofErr w:type="spellEnd"/>
      <w:r>
        <w:t xml:space="preserve">₄/graphene composite for high-performance lithium ion batteries. </w:t>
      </w:r>
      <w:r>
        <w:rPr>
          <w:rStyle w:val="Emphasis"/>
        </w:rPr>
        <w:t>The Journal of Physical Chemistry C</w:t>
      </w:r>
      <w:r>
        <w:t xml:space="preserve">, </w:t>
      </w:r>
      <w:r w:rsidRPr="004F707B">
        <w:rPr>
          <w:rStyle w:val="Strong"/>
          <w:b w:val="0"/>
        </w:rPr>
        <w:t>114</w:t>
      </w:r>
      <w:r>
        <w:t>(49), 21923–21927.</w:t>
      </w:r>
    </w:p>
    <w:p w14:paraId="0BD3065C" w14:textId="77777777" w:rsidR="000222DB" w:rsidRDefault="000222DB" w:rsidP="006F1B19">
      <w:pPr>
        <w:pStyle w:val="NormalWeb"/>
        <w:jc w:val="both"/>
      </w:pPr>
      <w:r>
        <w:rPr>
          <w:rFonts w:hAnsi="Symbol"/>
          <w:b/>
        </w:rPr>
        <w:t>3.</w:t>
      </w:r>
      <w:r w:rsidRPr="004F707B">
        <w:rPr>
          <w:rStyle w:val="Strong"/>
          <w:b w:val="0"/>
        </w:rPr>
        <w:t>Li, L., Wu, Z., Yuan, S., &amp; Zhang, X.</w:t>
      </w:r>
      <w:r>
        <w:t xml:space="preserve"> (2014). Graphene/metal oxide composites for super capacitors. </w:t>
      </w:r>
      <w:r>
        <w:rPr>
          <w:rStyle w:val="Emphasis"/>
        </w:rPr>
        <w:t>Chemical Society Reviews</w:t>
      </w:r>
      <w:r>
        <w:t xml:space="preserve">, </w:t>
      </w:r>
      <w:r w:rsidRPr="004F707B">
        <w:rPr>
          <w:rStyle w:val="Strong"/>
          <w:b w:val="0"/>
        </w:rPr>
        <w:t>43</w:t>
      </w:r>
      <w:r>
        <w:t>(15), 5257–5275.</w:t>
      </w:r>
    </w:p>
    <w:p w14:paraId="39A79C70" w14:textId="77777777" w:rsidR="000222DB" w:rsidRDefault="000222DB" w:rsidP="006F1B19">
      <w:pPr>
        <w:pStyle w:val="NormalWeb"/>
        <w:jc w:val="both"/>
      </w:pPr>
      <w:proofErr w:type="gramStart"/>
      <w:r>
        <w:rPr>
          <w:rFonts w:hAnsi="Symbol"/>
        </w:rPr>
        <w:t xml:space="preserve">4 </w:t>
      </w:r>
      <w:r>
        <w:t xml:space="preserve"> </w:t>
      </w:r>
      <w:r w:rsidRPr="004F707B">
        <w:rPr>
          <w:rStyle w:val="Strong"/>
          <w:b w:val="0"/>
        </w:rPr>
        <w:t>Rinaudo</w:t>
      </w:r>
      <w:proofErr w:type="gramEnd"/>
      <w:r w:rsidRPr="004F707B">
        <w:rPr>
          <w:rStyle w:val="Strong"/>
          <w:b w:val="0"/>
        </w:rPr>
        <w:t>, M</w:t>
      </w:r>
      <w:r>
        <w:rPr>
          <w:rStyle w:val="Strong"/>
        </w:rPr>
        <w:t>.</w:t>
      </w:r>
      <w:r>
        <w:t xml:space="preserve"> (2006). Chitin and chitosan: Properties and applications. </w:t>
      </w:r>
      <w:r>
        <w:rPr>
          <w:rStyle w:val="Emphasis"/>
        </w:rPr>
        <w:t>Progress in Polymer Science</w:t>
      </w:r>
      <w:r>
        <w:t xml:space="preserve">, </w:t>
      </w:r>
      <w:r w:rsidRPr="004F707B">
        <w:rPr>
          <w:rStyle w:val="Strong"/>
          <w:b w:val="0"/>
        </w:rPr>
        <w:t>31</w:t>
      </w:r>
      <w:r>
        <w:t xml:space="preserve">(7), 603–632. </w:t>
      </w:r>
    </w:p>
    <w:p w14:paraId="6E29442F" w14:textId="77777777" w:rsidR="000222DB" w:rsidRDefault="000222DB" w:rsidP="006F1B19">
      <w:pPr>
        <w:pStyle w:val="NormalWeb"/>
        <w:jc w:val="both"/>
      </w:pPr>
      <w:r>
        <w:t xml:space="preserve">5. </w:t>
      </w:r>
      <w:r w:rsidRPr="004F707B">
        <w:rPr>
          <w:rStyle w:val="Strong"/>
          <w:b w:val="0"/>
        </w:rPr>
        <w:t>Yuan, B., Wang, L., Tang, X., Lu, M., &amp; Pan, Y.</w:t>
      </w:r>
      <w:r>
        <w:t xml:space="preserve"> (2014). Chitosan-based nanocomposite materials for supercapacitor application. </w:t>
      </w:r>
      <w:r>
        <w:rPr>
          <w:rStyle w:val="Emphasis"/>
        </w:rPr>
        <w:t>International Journal of Biological Macromolecules</w:t>
      </w:r>
      <w:r>
        <w:t xml:space="preserve">, </w:t>
      </w:r>
      <w:r w:rsidRPr="004F707B">
        <w:rPr>
          <w:rStyle w:val="Strong"/>
          <w:b w:val="0"/>
        </w:rPr>
        <w:t>65</w:t>
      </w:r>
      <w:r>
        <w:t>, 420–425.</w:t>
      </w:r>
    </w:p>
    <w:p w14:paraId="4029B490" w14:textId="77777777" w:rsidR="000222DB" w:rsidRDefault="000222DB" w:rsidP="006F1B19">
      <w:pPr>
        <w:pStyle w:val="NormalWeb"/>
        <w:jc w:val="both"/>
      </w:pPr>
      <w:r>
        <w:rPr>
          <w:rFonts w:hAnsi="Symbol"/>
        </w:rPr>
        <w:t xml:space="preserve">6. </w:t>
      </w:r>
      <w:r w:rsidRPr="004F707B">
        <w:rPr>
          <w:rStyle w:val="Strong"/>
          <w:b w:val="0"/>
        </w:rPr>
        <w:t>Lu, M., Chen, C., Bao, S., &amp; Zhang, Y</w:t>
      </w:r>
      <w:r>
        <w:rPr>
          <w:rStyle w:val="Strong"/>
        </w:rPr>
        <w:t>.</w:t>
      </w:r>
      <w:r>
        <w:t xml:space="preserve"> (2017). Flexible supercapacitor based on chitosan and conductive nanomaterials. </w:t>
      </w:r>
      <w:r>
        <w:rPr>
          <w:rStyle w:val="Emphasis"/>
        </w:rPr>
        <w:t>ACS Applied Materials &amp; Interfaces</w:t>
      </w:r>
      <w:r>
        <w:t xml:space="preserve">, </w:t>
      </w:r>
      <w:r>
        <w:rPr>
          <w:rStyle w:val="Strong"/>
        </w:rPr>
        <w:t>9</w:t>
      </w:r>
      <w:r>
        <w:t>(18), 15541–15548.</w:t>
      </w:r>
    </w:p>
    <w:p w14:paraId="1B00CAF6" w14:textId="77777777" w:rsidR="000222DB" w:rsidRDefault="000222DB" w:rsidP="006F1B19">
      <w:pPr>
        <w:pStyle w:val="NormalWeb"/>
        <w:jc w:val="both"/>
      </w:pPr>
      <w:r>
        <w:rPr>
          <w:rFonts w:hAnsi="Symbol"/>
        </w:rPr>
        <w:t>7.</w:t>
      </w:r>
      <w:r>
        <w:t xml:space="preserve">  </w:t>
      </w:r>
      <w:r w:rsidRPr="004F707B">
        <w:rPr>
          <w:rStyle w:val="Strong"/>
          <w:b w:val="0"/>
        </w:rPr>
        <w:t>Dong, Y., Wang, X., Wang, Y., &amp; Chen, G</w:t>
      </w:r>
      <w:r>
        <w:rPr>
          <w:rStyle w:val="Strong"/>
        </w:rPr>
        <w:t>.</w:t>
      </w:r>
      <w:r>
        <w:t xml:space="preserve"> (2015). Flexible and binder-free </w:t>
      </w:r>
      <w:proofErr w:type="spellStart"/>
      <w:r>
        <w:t>Fe₃O</w:t>
      </w:r>
      <w:proofErr w:type="spellEnd"/>
      <w:r>
        <w:t xml:space="preserve">₄–graphene oxide–chitosan film electrodes for supercapacitors. </w:t>
      </w:r>
      <w:r>
        <w:rPr>
          <w:rStyle w:val="Emphasis"/>
        </w:rPr>
        <w:t>Journal of Materials Chemistry A</w:t>
      </w:r>
      <w:r>
        <w:t xml:space="preserve">, </w:t>
      </w:r>
      <w:r>
        <w:rPr>
          <w:rStyle w:val="Strong"/>
        </w:rPr>
        <w:t>3</w:t>
      </w:r>
      <w:r>
        <w:t>(20), 10592–10598.</w:t>
      </w:r>
    </w:p>
    <w:p w14:paraId="08770042" w14:textId="77777777" w:rsidR="000222DB" w:rsidRDefault="000222DB" w:rsidP="006F1B19">
      <w:pPr>
        <w:pStyle w:val="NormalWeb"/>
        <w:jc w:val="both"/>
      </w:pPr>
      <w:r>
        <w:rPr>
          <w:rFonts w:hAnsi="Symbol"/>
        </w:rPr>
        <w:t xml:space="preserve">8. </w:t>
      </w:r>
      <w:r>
        <w:t xml:space="preserve"> </w:t>
      </w:r>
      <w:r w:rsidRPr="004F707B">
        <w:rPr>
          <w:rStyle w:val="Strong"/>
          <w:b w:val="0"/>
        </w:rPr>
        <w:t>Sun, Y., Wu, Q., Shi, G., &amp; Liang, Y</w:t>
      </w:r>
      <w:r>
        <w:rPr>
          <w:rStyle w:val="Strong"/>
        </w:rPr>
        <w:t>.</w:t>
      </w:r>
      <w:r>
        <w:t xml:space="preserve"> (2015). Chitosan-functionalized graphene oxide/</w:t>
      </w:r>
      <w:proofErr w:type="spellStart"/>
      <w:r>
        <w:t>Fe₃O</w:t>
      </w:r>
      <w:proofErr w:type="spellEnd"/>
      <w:r>
        <w:t xml:space="preserve">₄ nanocomposites: Synthesis and application for removal of </w:t>
      </w:r>
      <w:proofErr w:type="gramStart"/>
      <w:r>
        <w:t>Cr(</w:t>
      </w:r>
      <w:proofErr w:type="gramEnd"/>
      <w:r>
        <w:t xml:space="preserve">VI). </w:t>
      </w:r>
      <w:r>
        <w:rPr>
          <w:rStyle w:val="Emphasis"/>
        </w:rPr>
        <w:t>Journal of Hazardous Materials</w:t>
      </w:r>
      <w:r>
        <w:t xml:space="preserve">, </w:t>
      </w:r>
      <w:r w:rsidRPr="004F707B">
        <w:rPr>
          <w:rStyle w:val="Strong"/>
          <w:b w:val="0"/>
        </w:rPr>
        <w:t>3</w:t>
      </w:r>
      <w:r>
        <w:t>(20), 10592–10598.</w:t>
      </w:r>
    </w:p>
    <w:p w14:paraId="5851A2FD" w14:textId="77777777" w:rsidR="000222DB" w:rsidRDefault="000222DB" w:rsidP="006F1B19">
      <w:pPr>
        <w:pStyle w:val="NormalWeb"/>
        <w:jc w:val="both"/>
      </w:pPr>
      <w:r>
        <w:rPr>
          <w:rFonts w:hAnsi="Symbol"/>
        </w:rPr>
        <w:lastRenderedPageBreak/>
        <w:t xml:space="preserve">9. </w:t>
      </w:r>
      <w:r>
        <w:t xml:space="preserve"> </w:t>
      </w:r>
      <w:r w:rsidRPr="004F707B">
        <w:rPr>
          <w:rStyle w:val="Strong"/>
          <w:b w:val="0"/>
        </w:rPr>
        <w:t>Xiao, P., Shi, M., Xu, L., Tao, F., Li, Y., Zhu, H., Liu, Y., Li, Z., &amp; Zhou, Y</w:t>
      </w:r>
      <w:r>
        <w:rPr>
          <w:rStyle w:val="Strong"/>
        </w:rPr>
        <w:t>.</w:t>
      </w:r>
      <w:r>
        <w:t xml:space="preserve"> (2021). </w:t>
      </w:r>
      <w:proofErr w:type="spellStart"/>
      <w:r>
        <w:t>Fe₃O</w:t>
      </w:r>
      <w:proofErr w:type="spellEnd"/>
      <w:r>
        <w:t xml:space="preserve">₄ nanoparticles decorated reduced graphene oxide for high-performance supercapacitor electrodes. </w:t>
      </w:r>
      <w:proofErr w:type="spellStart"/>
      <w:r>
        <w:rPr>
          <w:rStyle w:val="Emphasis"/>
        </w:rPr>
        <w:t>Electrochimica</w:t>
      </w:r>
      <w:proofErr w:type="spellEnd"/>
      <w:r>
        <w:rPr>
          <w:rStyle w:val="Emphasis"/>
        </w:rPr>
        <w:t xml:space="preserve"> Acta</w:t>
      </w:r>
      <w:r>
        <w:t xml:space="preserve">, </w:t>
      </w:r>
      <w:r w:rsidRPr="004F707B">
        <w:rPr>
          <w:rStyle w:val="Strong"/>
          <w:b w:val="0"/>
        </w:rPr>
        <w:t>64</w:t>
      </w:r>
      <w:r w:rsidRPr="004F707B">
        <w:rPr>
          <w:b/>
        </w:rPr>
        <w:t>(</w:t>
      </w:r>
      <w:r>
        <w:t>10), 2246–2254.</w:t>
      </w:r>
    </w:p>
    <w:p w14:paraId="4EE6BAE5" w14:textId="77777777" w:rsidR="000222DB" w:rsidRDefault="000222DB" w:rsidP="006F1B19">
      <w:pPr>
        <w:pStyle w:val="NormalWeb"/>
        <w:jc w:val="both"/>
      </w:pPr>
      <w:r>
        <w:rPr>
          <w:rFonts w:hAnsi="Symbol"/>
        </w:rPr>
        <w:t xml:space="preserve">10. </w:t>
      </w:r>
      <w:r>
        <w:t xml:space="preserve"> </w:t>
      </w:r>
      <w:r w:rsidRPr="004F707B">
        <w:rPr>
          <w:rStyle w:val="Strong"/>
          <w:b w:val="0"/>
        </w:rPr>
        <w:t>Rosaiah, P., Zhu, J., Hussain, O. M., &amp; Qiu, Y</w:t>
      </w:r>
      <w:r>
        <w:rPr>
          <w:rStyle w:val="Strong"/>
        </w:rPr>
        <w:t>.</w:t>
      </w:r>
      <w:r>
        <w:t xml:space="preserve"> (2019). Facile and cost-effective synthesis of flower-like RGO/</w:t>
      </w:r>
      <w:proofErr w:type="spellStart"/>
      <w:r>
        <w:t>Fe₃O</w:t>
      </w:r>
      <w:proofErr w:type="spellEnd"/>
      <w:r>
        <w:t xml:space="preserve">₄ nanocomposites with ultra-long cycling stability for supercapacitors. </w:t>
      </w:r>
      <w:r>
        <w:rPr>
          <w:rStyle w:val="Emphasis"/>
        </w:rPr>
        <w:t>Ionics</w:t>
      </w:r>
      <w:r>
        <w:t xml:space="preserve">, </w:t>
      </w:r>
      <w:r w:rsidRPr="004F707B">
        <w:rPr>
          <w:rStyle w:val="Strong"/>
          <w:b w:val="0"/>
        </w:rPr>
        <w:t>25</w:t>
      </w:r>
      <w:r>
        <w:t>(3), 655–664.</w:t>
      </w:r>
    </w:p>
    <w:p w14:paraId="049CCE1E" w14:textId="77777777" w:rsidR="000222DB" w:rsidRDefault="000222DB" w:rsidP="006F1B19">
      <w:pPr>
        <w:pStyle w:val="NormalWeb"/>
        <w:jc w:val="both"/>
      </w:pPr>
      <w:r>
        <w:rPr>
          <w:rFonts w:hAnsi="Symbol"/>
        </w:rPr>
        <w:t xml:space="preserve">11. </w:t>
      </w:r>
      <w:r>
        <w:t xml:space="preserve"> </w:t>
      </w:r>
      <w:r w:rsidRPr="004F707B">
        <w:rPr>
          <w:rStyle w:val="Strong"/>
          <w:b w:val="0"/>
        </w:rPr>
        <w:t>Das, A. K., Sahoo, S., Arunachalam, P., Zhang, S., &amp; Shim, J.-J.</w:t>
      </w:r>
      <w:r w:rsidRPr="004F707B">
        <w:rPr>
          <w:b/>
        </w:rPr>
        <w:t xml:space="preserve"> </w:t>
      </w:r>
      <w:r w:rsidRPr="004F707B">
        <w:t>(2016).</w:t>
      </w:r>
      <w:r>
        <w:t xml:space="preserve"> A facile strategy for synthesis of </w:t>
      </w:r>
      <w:proofErr w:type="spellStart"/>
      <w:r>
        <w:t>Fe₃O</w:t>
      </w:r>
      <w:proofErr w:type="spellEnd"/>
      <w:r>
        <w:t xml:space="preserve">₄ nanoparticles decorated graphene sheets for supercapacitor application. </w:t>
      </w:r>
      <w:r>
        <w:rPr>
          <w:rStyle w:val="Emphasis"/>
        </w:rPr>
        <w:t>Journal of Alloys and Compounds</w:t>
      </w:r>
      <w:r>
        <w:t xml:space="preserve">, </w:t>
      </w:r>
      <w:r>
        <w:rPr>
          <w:rStyle w:val="Strong"/>
        </w:rPr>
        <w:t>6</w:t>
      </w:r>
      <w:r>
        <w:t>, 107057–107064.</w:t>
      </w:r>
    </w:p>
    <w:p w14:paraId="0E9C1018" w14:textId="77777777" w:rsidR="000222DB" w:rsidRDefault="000222DB" w:rsidP="006F1B19">
      <w:pPr>
        <w:pStyle w:val="NormalWeb"/>
        <w:jc w:val="both"/>
      </w:pPr>
      <w:r>
        <w:rPr>
          <w:rFonts w:hAnsi="Symbol"/>
        </w:rPr>
        <w:t>12.</w:t>
      </w:r>
      <w:r>
        <w:t xml:space="preserve"> </w:t>
      </w:r>
      <w:proofErr w:type="spellStart"/>
      <w:r w:rsidRPr="004F707B">
        <w:rPr>
          <w:rStyle w:val="Strong"/>
          <w:b w:val="0"/>
        </w:rPr>
        <w:t>Handayani</w:t>
      </w:r>
      <w:proofErr w:type="spellEnd"/>
      <w:r w:rsidRPr="004F707B">
        <w:rPr>
          <w:rStyle w:val="Strong"/>
          <w:b w:val="0"/>
        </w:rPr>
        <w:t xml:space="preserve">, M., Abbas, A., </w:t>
      </w:r>
      <w:proofErr w:type="spellStart"/>
      <w:r w:rsidRPr="004F707B">
        <w:rPr>
          <w:rStyle w:val="Strong"/>
          <w:b w:val="0"/>
        </w:rPr>
        <w:t>Mulyaningsih</w:t>
      </w:r>
      <w:proofErr w:type="spellEnd"/>
      <w:r w:rsidRPr="004F707B">
        <w:rPr>
          <w:rStyle w:val="Strong"/>
          <w:b w:val="0"/>
        </w:rPr>
        <w:t xml:space="preserve">, Y., &amp; </w:t>
      </w:r>
      <w:proofErr w:type="spellStart"/>
      <w:r w:rsidRPr="004F707B">
        <w:rPr>
          <w:rStyle w:val="Strong"/>
          <w:b w:val="0"/>
        </w:rPr>
        <w:t>Anggoro</w:t>
      </w:r>
      <w:proofErr w:type="spellEnd"/>
      <w:r w:rsidRPr="004F707B">
        <w:rPr>
          <w:rStyle w:val="Strong"/>
          <w:b w:val="0"/>
        </w:rPr>
        <w:t>, M. A</w:t>
      </w:r>
      <w:r>
        <w:rPr>
          <w:rStyle w:val="Strong"/>
        </w:rPr>
        <w:t>.</w:t>
      </w:r>
      <w:r>
        <w:t xml:space="preserve"> (2022). Chitosan-assisted synthesis of wearable textile electrodes for high-performance electrochemical energy storage. </w:t>
      </w:r>
      <w:r>
        <w:rPr>
          <w:rStyle w:val="Emphasis"/>
        </w:rPr>
        <w:t>Capacitor Applications</w:t>
      </w:r>
      <w:r>
        <w:t xml:space="preserve">, </w:t>
      </w:r>
      <w:r>
        <w:rPr>
          <w:rStyle w:val="Strong"/>
        </w:rPr>
        <w:t>314</w:t>
      </w:r>
      <w:r>
        <w:t>, 131846.</w:t>
      </w:r>
    </w:p>
    <w:p w14:paraId="14222F3B" w14:textId="77777777" w:rsidR="000222DB" w:rsidRDefault="000222DB" w:rsidP="006F1B19">
      <w:pPr>
        <w:pStyle w:val="NormalWeb"/>
        <w:jc w:val="both"/>
      </w:pPr>
      <w:r>
        <w:rPr>
          <w:rFonts w:hAnsi="Symbol"/>
        </w:rPr>
        <w:t xml:space="preserve">13. </w:t>
      </w:r>
      <w:r>
        <w:t xml:space="preserve">  </w:t>
      </w:r>
      <w:r w:rsidRPr="004F707B">
        <w:rPr>
          <w:rStyle w:val="Strong"/>
          <w:b w:val="0"/>
        </w:rPr>
        <w:t>Sadiq, N. M., Abdulwahid, R. T., Aziz, S. B., Woo, H. J., &amp; Kadir, M. F. Z.</w:t>
      </w:r>
      <w:r>
        <w:t xml:space="preserve"> (2024). Chitosan as a suitable host for sustainable plasticized nanocomposite sodium ion conducting polymer electrolyte in EDLC applications: Structural, ion transport and electrochemical studies. </w:t>
      </w:r>
      <w:r>
        <w:rPr>
          <w:rStyle w:val="Emphasis"/>
        </w:rPr>
        <w:t>International Journal of Biological Macromolecules</w:t>
      </w:r>
      <w:r>
        <w:t xml:space="preserve">, </w:t>
      </w:r>
      <w:r>
        <w:rPr>
          <w:rStyle w:val="Strong"/>
        </w:rPr>
        <w:t>265</w:t>
      </w:r>
      <w:r>
        <w:t>(1), 130751.</w:t>
      </w:r>
    </w:p>
    <w:p w14:paraId="7E7A9AFC" w14:textId="77777777" w:rsidR="000222DB" w:rsidRDefault="000222DB" w:rsidP="006F1B19">
      <w:pPr>
        <w:pStyle w:val="NormalWeb"/>
        <w:jc w:val="both"/>
      </w:pPr>
      <w:r>
        <w:rPr>
          <w:rFonts w:hAnsi="Symbol"/>
        </w:rPr>
        <w:t xml:space="preserve">14. </w:t>
      </w:r>
      <w:r w:rsidRPr="004F707B">
        <w:rPr>
          <w:rStyle w:val="Strong"/>
          <w:b w:val="0"/>
        </w:rPr>
        <w:t>Indumathi, N., Madona, J., Gokulavani, G., &amp; Prabhu, S.</w:t>
      </w:r>
      <w:r>
        <w:t xml:space="preserve"> (n.d.). Fabrication of novel chitosan decorated reduced graphene oxide/cobalt oxide hybrid nanocomposite electrode material for supercapacitor applications. </w:t>
      </w:r>
      <w:r>
        <w:rPr>
          <w:rStyle w:val="Emphasis"/>
        </w:rPr>
        <w:t>Unspecified Journal</w:t>
      </w:r>
      <w:r>
        <w:t>.</w:t>
      </w:r>
    </w:p>
    <w:p w14:paraId="4098AA5C" w14:textId="77777777" w:rsidR="000222DB" w:rsidRDefault="000222DB" w:rsidP="006F1B19">
      <w:pPr>
        <w:pStyle w:val="NormalWeb"/>
        <w:jc w:val="both"/>
      </w:pPr>
      <w:r>
        <w:rPr>
          <w:rFonts w:hAnsi="Symbol"/>
        </w:rPr>
        <w:t>15.</w:t>
      </w:r>
      <w:r>
        <w:t xml:space="preserve">  </w:t>
      </w:r>
      <w:r w:rsidRPr="004F707B">
        <w:rPr>
          <w:rStyle w:val="Strong"/>
          <w:b w:val="0"/>
        </w:rPr>
        <w:t>Gao, M., Zhao, B., Wang, L., &amp; Gu, X.</w:t>
      </w:r>
      <w:r>
        <w:t xml:space="preserve"> (2021). Sandwich construction of chitosan/reduced graphene oxide composite as additive-free electrode material for high-performance supercapacitors. </w:t>
      </w:r>
      <w:r>
        <w:rPr>
          <w:rStyle w:val="Emphasis"/>
        </w:rPr>
        <w:t>Carbohydrate Polymers</w:t>
      </w:r>
      <w:r>
        <w:t>.</w:t>
      </w:r>
    </w:p>
    <w:p w14:paraId="3BCC6C28" w14:textId="77777777" w:rsidR="000222DB" w:rsidRDefault="000222DB" w:rsidP="006F1B19">
      <w:pPr>
        <w:pStyle w:val="NormalWeb"/>
        <w:jc w:val="both"/>
      </w:pPr>
      <w:r>
        <w:rPr>
          <w:rFonts w:hAnsi="Symbol"/>
        </w:rPr>
        <w:t xml:space="preserve">16. </w:t>
      </w:r>
      <w:r>
        <w:t xml:space="preserve"> </w:t>
      </w:r>
      <w:r w:rsidRPr="004F707B">
        <w:rPr>
          <w:rStyle w:val="Strong"/>
          <w:b w:val="0"/>
        </w:rPr>
        <w:t>Roy, B. K., Tahmid, I., &amp; Rashid, T. U</w:t>
      </w:r>
      <w:r>
        <w:rPr>
          <w:rStyle w:val="Strong"/>
        </w:rPr>
        <w:t>.</w:t>
      </w:r>
      <w:r>
        <w:t xml:space="preserve"> (2021). Chitosan-based materials for supercapacitor applications. </w:t>
      </w:r>
      <w:r>
        <w:rPr>
          <w:rStyle w:val="Emphasis"/>
        </w:rPr>
        <w:t>Journal of Materials Chemistry A</w:t>
      </w:r>
      <w:r>
        <w:t xml:space="preserve">, </w:t>
      </w:r>
      <w:r>
        <w:rPr>
          <w:rStyle w:val="Strong"/>
        </w:rPr>
        <w:t>9</w:t>
      </w:r>
      <w:r>
        <w:t>(33), 17592–17642</w:t>
      </w:r>
    </w:p>
    <w:p w14:paraId="2C5E011D" w14:textId="77777777" w:rsidR="000222DB" w:rsidRDefault="000222DB" w:rsidP="006F1B19">
      <w:pPr>
        <w:pStyle w:val="NormalWeb"/>
        <w:jc w:val="both"/>
      </w:pPr>
      <w:r>
        <w:t xml:space="preserve">17. Wang </w:t>
      </w:r>
      <w:proofErr w:type="spellStart"/>
      <w:proofErr w:type="gramStart"/>
      <w:r>
        <w:t>sikh</w:t>
      </w:r>
      <w:proofErr w:type="spellEnd"/>
      <w:r>
        <w:t>(</w:t>
      </w:r>
      <w:proofErr w:type="gramEnd"/>
      <w:r>
        <w:t>2021). One</w:t>
      </w:r>
      <w:r>
        <w:noBreakHyphen/>
        <w:t xml:space="preserve">pot synthesis of </w:t>
      </w:r>
      <w:proofErr w:type="spellStart"/>
      <w:r>
        <w:t>chitosan@CoFe₂O</w:t>
      </w:r>
      <w:proofErr w:type="spellEnd"/>
      <w:r>
        <w:t>₃</w:t>
      </w:r>
      <w:r>
        <w:noBreakHyphen/>
        <w:t xml:space="preserve">graphene oxide nanocomposites as electrode materials for electrochemical biosensor and supercapacitor. </w:t>
      </w:r>
      <w:r>
        <w:rPr>
          <w:rStyle w:val="Emphasis"/>
        </w:rPr>
        <w:t>Digest Journal of Nanomaterials and Biostructures</w:t>
      </w:r>
      <w:r>
        <w:t xml:space="preserve">, </w:t>
      </w:r>
      <w:r>
        <w:rPr>
          <w:rStyle w:val="Strong"/>
        </w:rPr>
        <w:t>16</w:t>
      </w:r>
      <w:r>
        <w:t>(1), 151–160.</w:t>
      </w:r>
    </w:p>
    <w:p w14:paraId="2D5D936C" w14:textId="77777777" w:rsidR="000222DB" w:rsidRDefault="000222DB" w:rsidP="006F1B19">
      <w:pPr>
        <w:pStyle w:val="NormalWeb"/>
        <w:jc w:val="both"/>
      </w:pPr>
      <w:r>
        <w:rPr>
          <w:rFonts w:hAnsi="Symbol"/>
        </w:rPr>
        <w:t xml:space="preserve">18. </w:t>
      </w:r>
      <w:r w:rsidRPr="004F707B">
        <w:rPr>
          <w:rStyle w:val="Strong"/>
          <w:b w:val="0"/>
        </w:rPr>
        <w:t xml:space="preserve">Ikram, R., Jan, B. M., Qadir, M. A., Sidek, A., </w:t>
      </w:r>
      <w:proofErr w:type="spellStart"/>
      <w:r w:rsidRPr="004F707B">
        <w:rPr>
          <w:rStyle w:val="Strong"/>
          <w:b w:val="0"/>
        </w:rPr>
        <w:t>Stylianakis</w:t>
      </w:r>
      <w:proofErr w:type="spellEnd"/>
      <w:r w:rsidRPr="004F707B">
        <w:rPr>
          <w:rStyle w:val="Strong"/>
          <w:b w:val="0"/>
        </w:rPr>
        <w:t xml:space="preserve">, M. M., &amp; </w:t>
      </w:r>
      <w:proofErr w:type="spellStart"/>
      <w:r w:rsidRPr="004F707B">
        <w:rPr>
          <w:rStyle w:val="Strong"/>
          <w:b w:val="0"/>
        </w:rPr>
        <w:t>Kenanakis</w:t>
      </w:r>
      <w:proofErr w:type="spellEnd"/>
      <w:r w:rsidRPr="004F707B">
        <w:rPr>
          <w:rStyle w:val="Strong"/>
          <w:b w:val="0"/>
        </w:rPr>
        <w:t>, G.</w:t>
      </w:r>
      <w:r>
        <w:t xml:space="preserve"> (2021, September 25). Recent advances in chitin and chitosan/graphene-based bio-nanocomposites for supercapacitor applications. </w:t>
      </w:r>
      <w:r>
        <w:rPr>
          <w:rStyle w:val="Emphasis"/>
        </w:rPr>
        <w:t>Polymers (Basel)</w:t>
      </w:r>
      <w:r>
        <w:t xml:space="preserve">, </w:t>
      </w:r>
      <w:r>
        <w:rPr>
          <w:rStyle w:val="Strong"/>
        </w:rPr>
        <w:t>13</w:t>
      </w:r>
      <w:r>
        <w:t>(19), 3266.</w:t>
      </w:r>
    </w:p>
    <w:p w14:paraId="79ED608F" w14:textId="77777777" w:rsidR="000222DB" w:rsidRDefault="000222DB" w:rsidP="006F1B19">
      <w:pPr>
        <w:pStyle w:val="NormalWeb"/>
        <w:jc w:val="both"/>
      </w:pPr>
      <w:r>
        <w:rPr>
          <w:rFonts w:hAnsi="Symbol"/>
        </w:rPr>
        <w:t>19.</w:t>
      </w:r>
      <w:r>
        <w:t xml:space="preserve"> </w:t>
      </w:r>
      <w:r w:rsidRPr="004F707B">
        <w:rPr>
          <w:rStyle w:val="Strong"/>
          <w:b w:val="0"/>
        </w:rPr>
        <w:t>Luo, Z.</w:t>
      </w:r>
      <w:r>
        <w:t xml:space="preserve"> (2015). Preparation of highly dispersed reduced graphene oxide functionalized with chitosan oligosaccharide for supercapacitor application. </w:t>
      </w:r>
      <w:r>
        <w:rPr>
          <w:rStyle w:val="Emphasis"/>
        </w:rPr>
        <w:t>ACS Applied Materials &amp; Interfaces</w:t>
      </w:r>
      <w:r>
        <w:t xml:space="preserve">, </w:t>
      </w:r>
      <w:r>
        <w:rPr>
          <w:rStyle w:val="Strong"/>
        </w:rPr>
        <w:t>7</w:t>
      </w:r>
      <w:r>
        <w:t>(16), 8539–8544.</w:t>
      </w:r>
    </w:p>
    <w:p w14:paraId="73443AFF" w14:textId="411DA76F" w:rsidR="00777CDC" w:rsidRDefault="00777CDC" w:rsidP="006F1B19">
      <w:pPr>
        <w:pStyle w:val="NormalWeb"/>
        <w:jc w:val="both"/>
      </w:pPr>
      <w:r w:rsidRPr="00132DD4">
        <w:rPr>
          <w:rFonts w:hAnsi="Symbol"/>
        </w:rPr>
        <w:lastRenderedPageBreak/>
        <w:t>2</w:t>
      </w:r>
      <w:r>
        <w:rPr>
          <w:rFonts w:hAnsi="Symbol"/>
        </w:rPr>
        <w:t>0</w:t>
      </w:r>
      <w:r>
        <w:rPr>
          <w:rFonts w:hAnsi="Symbol"/>
          <w:b/>
        </w:rPr>
        <w:t xml:space="preserve">. </w:t>
      </w:r>
      <w:r w:rsidRPr="004F707B">
        <w:rPr>
          <w:b/>
        </w:rPr>
        <w:t xml:space="preserve"> </w:t>
      </w:r>
      <w:r w:rsidRPr="004F707B">
        <w:rPr>
          <w:rStyle w:val="Strong"/>
          <w:b w:val="0"/>
        </w:rPr>
        <w:t>Selvam, S., Muthusamy, S., Anandan, M., &amp; Murugesan, S</w:t>
      </w:r>
      <w:r>
        <w:rPr>
          <w:rStyle w:val="Strong"/>
        </w:rPr>
        <w:t>.</w:t>
      </w:r>
      <w:r>
        <w:t xml:space="preserve"> (2017). Electrolyte</w:t>
      </w:r>
      <w:r>
        <w:noBreakHyphen/>
        <w:t xml:space="preserve">imprinted graphene oxide–chitosan </w:t>
      </w:r>
      <w:proofErr w:type="gramStart"/>
      <w:r>
        <w:t>chelate</w:t>
      </w:r>
      <w:proofErr w:type="gramEnd"/>
      <w:r>
        <w:t xml:space="preserve"> with copper crosslinked composite electrodes for intense cyclic</w:t>
      </w:r>
      <w:r>
        <w:noBreakHyphen/>
        <w:t xml:space="preserve">stable, flexible supercapacitors. </w:t>
      </w:r>
      <w:r>
        <w:rPr>
          <w:rStyle w:val="Emphasis"/>
        </w:rPr>
        <w:t>Journal of Materials Chemistry A</w:t>
      </w:r>
      <w:r>
        <w:t>.</w:t>
      </w:r>
    </w:p>
    <w:p w14:paraId="1B983AC1" w14:textId="408FB0B6" w:rsidR="00777CDC" w:rsidRDefault="00777CDC" w:rsidP="006F1B19">
      <w:pPr>
        <w:pStyle w:val="NormalWeb"/>
        <w:jc w:val="both"/>
      </w:pPr>
      <w:r>
        <w:rPr>
          <w:rFonts w:hAnsi="Symbol"/>
        </w:rPr>
        <w:t>21.</w:t>
      </w:r>
      <w:r>
        <w:t xml:space="preserve"> </w:t>
      </w:r>
      <w:r w:rsidRPr="004F707B">
        <w:rPr>
          <w:rStyle w:val="Strong"/>
          <w:b w:val="0"/>
        </w:rPr>
        <w:t xml:space="preserve">Hosseini, M. G., &amp; </w:t>
      </w:r>
      <w:proofErr w:type="spellStart"/>
      <w:r w:rsidRPr="004F707B">
        <w:rPr>
          <w:rStyle w:val="Strong"/>
          <w:b w:val="0"/>
        </w:rPr>
        <w:t>Shahryari</w:t>
      </w:r>
      <w:proofErr w:type="spellEnd"/>
      <w:r w:rsidRPr="004F707B">
        <w:rPr>
          <w:rStyle w:val="Strong"/>
          <w:b w:val="0"/>
        </w:rPr>
        <w:t>, E</w:t>
      </w:r>
      <w:r>
        <w:rPr>
          <w:rStyle w:val="Strong"/>
        </w:rPr>
        <w:t>.</w:t>
      </w:r>
      <w:r>
        <w:t xml:space="preserve"> (2017, June 15). A novel high</w:t>
      </w:r>
      <w:r>
        <w:noBreakHyphen/>
        <w:t>performance supercapacitor based on chitosan/graphene oxide</w:t>
      </w:r>
      <w:r>
        <w:noBreakHyphen/>
        <w:t xml:space="preserve">MWCNT/polyaniline. </w:t>
      </w:r>
      <w:r>
        <w:rPr>
          <w:rStyle w:val="Emphasis"/>
        </w:rPr>
        <w:t>Journal of Colloid and Interface Science</w:t>
      </w:r>
      <w:r>
        <w:t xml:space="preserve">, </w:t>
      </w:r>
      <w:r>
        <w:rPr>
          <w:rStyle w:val="Emphasis"/>
        </w:rPr>
        <w:t>496</w:t>
      </w:r>
      <w:r>
        <w:t>, 371–381.</w:t>
      </w:r>
    </w:p>
    <w:p w14:paraId="3A12CA2B" w14:textId="4C393EC2" w:rsidR="00777CDC" w:rsidRPr="004F707B" w:rsidRDefault="00777CDC" w:rsidP="006F1B19">
      <w:pPr>
        <w:pStyle w:val="NormalWeb"/>
        <w:jc w:val="both"/>
        <w:rPr>
          <w:b/>
        </w:rPr>
      </w:pPr>
      <w:r>
        <w:rPr>
          <w:rFonts w:hAnsi="Symbol"/>
        </w:rPr>
        <w:t xml:space="preserve">22. </w:t>
      </w:r>
      <w:r w:rsidRPr="004F707B">
        <w:rPr>
          <w:rStyle w:val="Strong"/>
          <w:b w:val="0"/>
        </w:rPr>
        <w:t>Gong, Y.</w:t>
      </w:r>
      <w:r>
        <w:t xml:space="preserve"> (2019). Synthesis and characterization of graphene oxide/chitosan composite aerogels </w:t>
      </w:r>
      <w:r w:rsidRPr="004F707B">
        <w:t xml:space="preserve">with high mechanical performance. </w:t>
      </w:r>
      <w:r w:rsidRPr="004F707B">
        <w:rPr>
          <w:rStyle w:val="Emphasis"/>
        </w:rPr>
        <w:t>Polymer</w:t>
      </w:r>
      <w:r w:rsidRPr="004F707B">
        <w:t xml:space="preserve">, </w:t>
      </w:r>
      <w:r w:rsidRPr="004F707B">
        <w:rPr>
          <w:rStyle w:val="Emphasis"/>
        </w:rPr>
        <w:t>11</w:t>
      </w:r>
      <w:r w:rsidRPr="004F707B">
        <w:t>(5), 777</w:t>
      </w:r>
      <w:r w:rsidRPr="004F707B">
        <w:rPr>
          <w:b/>
        </w:rPr>
        <w:t>.</w:t>
      </w:r>
    </w:p>
    <w:p w14:paraId="7DE2951B" w14:textId="1174EF32" w:rsidR="00777CDC" w:rsidRDefault="00777CDC" w:rsidP="006F1B19">
      <w:pPr>
        <w:pStyle w:val="NormalWeb"/>
        <w:jc w:val="both"/>
      </w:pPr>
      <w:r>
        <w:rPr>
          <w:rFonts w:hAnsi="Symbol"/>
        </w:rPr>
        <w:t>2</w:t>
      </w:r>
      <w:r w:rsidRPr="00132DD4">
        <w:rPr>
          <w:rFonts w:hAnsi="Symbol"/>
        </w:rPr>
        <w:t>3</w:t>
      </w:r>
      <w:r>
        <w:rPr>
          <w:rFonts w:hAnsi="Symbol"/>
          <w:b/>
        </w:rPr>
        <w:t>.</w:t>
      </w:r>
      <w:r w:rsidRPr="004F707B">
        <w:rPr>
          <w:rStyle w:val="Strong"/>
          <w:b w:val="0"/>
        </w:rPr>
        <w:t>Ramasamy, R. P</w:t>
      </w:r>
      <w:r>
        <w:rPr>
          <w:rStyle w:val="Strong"/>
        </w:rPr>
        <w:t>.</w:t>
      </w:r>
      <w:r>
        <w:t xml:space="preserve"> (2023). Chitosan–graphite–maghemite: A flexible superparamagnetic nanocomposite comprising </w:t>
      </w:r>
      <w:proofErr w:type="spellStart"/>
      <w:r>
        <w:t>microcapacitors</w:t>
      </w:r>
      <w:proofErr w:type="spellEnd"/>
      <w:r>
        <w:t xml:space="preserve">. </w:t>
      </w:r>
      <w:r>
        <w:rPr>
          <w:rStyle w:val="Emphasis"/>
        </w:rPr>
        <w:t>Progress in Physics of Applied Materials</w:t>
      </w:r>
      <w:r>
        <w:t xml:space="preserve">, </w:t>
      </w:r>
      <w:r>
        <w:rPr>
          <w:rStyle w:val="Emphasis"/>
        </w:rPr>
        <w:t>3</w:t>
      </w:r>
      <w:r>
        <w:t>, 147–158.</w:t>
      </w:r>
    </w:p>
    <w:p w14:paraId="787F2391" w14:textId="6FDE6B7C" w:rsidR="00777CDC" w:rsidRDefault="00777CDC" w:rsidP="006F1B19">
      <w:pPr>
        <w:pStyle w:val="NormalWeb"/>
        <w:jc w:val="both"/>
      </w:pPr>
      <w:r>
        <w:rPr>
          <w:rFonts w:hAnsi="Symbol"/>
        </w:rPr>
        <w:t xml:space="preserve">24. </w:t>
      </w:r>
      <w:r w:rsidRPr="004F707B">
        <w:rPr>
          <w:rStyle w:val="Strong"/>
          <w:b w:val="0"/>
        </w:rPr>
        <w:t>Jiang, C. &amp; Gao, M</w:t>
      </w:r>
      <w:r>
        <w:rPr>
          <w:rStyle w:val="Strong"/>
        </w:rPr>
        <w:t>.</w:t>
      </w:r>
      <w:r>
        <w:t xml:space="preserve"> (2022). Chitosan/graphene oxide hybrid hydrogel electrode with porous network boosting ultrahigh energy density flexible supercapacitor. </w:t>
      </w:r>
      <w:r>
        <w:rPr>
          <w:rStyle w:val="Emphasis"/>
        </w:rPr>
        <w:t>International Journal of Biological Macromolecules</w:t>
      </w:r>
      <w:r>
        <w:t xml:space="preserve">, </w:t>
      </w:r>
      <w:r>
        <w:rPr>
          <w:rStyle w:val="Emphasis"/>
        </w:rPr>
        <w:t>225</w:t>
      </w:r>
      <w:r>
        <w:t>, 1437–1448.</w:t>
      </w:r>
    </w:p>
    <w:p w14:paraId="40846E22" w14:textId="00A5A299" w:rsidR="00777CDC" w:rsidRDefault="00777CDC" w:rsidP="006F1B19">
      <w:pPr>
        <w:pStyle w:val="NormalWeb"/>
        <w:jc w:val="both"/>
      </w:pPr>
      <w:r>
        <w:rPr>
          <w:rFonts w:hAnsi="Symbol"/>
        </w:rPr>
        <w:t>25</w:t>
      </w:r>
      <w:r>
        <w:rPr>
          <w:rFonts w:hAnsi="Symbol"/>
          <w:b/>
        </w:rPr>
        <w:t xml:space="preserve">. </w:t>
      </w:r>
      <w:r w:rsidRPr="004F707B">
        <w:rPr>
          <w:b/>
        </w:rPr>
        <w:t xml:space="preserve">  </w:t>
      </w:r>
      <w:r w:rsidRPr="004F707B">
        <w:rPr>
          <w:rStyle w:val="Strong"/>
          <w:b w:val="0"/>
        </w:rPr>
        <w:t>Ren, R., Zhong, Y., &amp; Ren, X</w:t>
      </w:r>
      <w:r>
        <w:rPr>
          <w:rStyle w:val="Strong"/>
        </w:rPr>
        <w:t>.</w:t>
      </w:r>
      <w:r>
        <w:t xml:space="preserve"> (2022). Chitosan</w:t>
      </w:r>
      <w:r>
        <w:noBreakHyphen/>
        <w:t>based oxygen</w:t>
      </w:r>
      <w:r>
        <w:noBreakHyphen/>
        <w:t>doped activated carbon/graphene hydrogel for high</w:t>
      </w:r>
      <w:r>
        <w:noBreakHyphen/>
        <w:t xml:space="preserve">performance supercapacitors. </w:t>
      </w:r>
      <w:r>
        <w:rPr>
          <w:rStyle w:val="Emphasis"/>
        </w:rPr>
        <w:t>RSC Advances</w:t>
      </w:r>
      <w:r>
        <w:t xml:space="preserve">, </w:t>
      </w:r>
      <w:r>
        <w:rPr>
          <w:rStyle w:val="Emphasis"/>
        </w:rPr>
        <w:t>12</w:t>
      </w:r>
      <w:r>
        <w:t>, 25807–25814.</w:t>
      </w:r>
    </w:p>
    <w:p w14:paraId="3381DCF4" w14:textId="3B53AA09" w:rsidR="00777CDC" w:rsidRDefault="00777CDC" w:rsidP="006F1B19">
      <w:pPr>
        <w:pStyle w:val="NormalWeb"/>
        <w:jc w:val="both"/>
      </w:pPr>
      <w:r>
        <w:rPr>
          <w:rFonts w:hAnsi="Symbol"/>
        </w:rPr>
        <w:t>26.</w:t>
      </w:r>
      <w:r>
        <w:t xml:space="preserve">  </w:t>
      </w:r>
      <w:r w:rsidRPr="004F707B">
        <w:rPr>
          <w:rStyle w:val="Strong"/>
          <w:b w:val="0"/>
        </w:rPr>
        <w:t xml:space="preserve">Yusman, M. F. Y. M., &amp; </w:t>
      </w:r>
      <w:proofErr w:type="spellStart"/>
      <w:r w:rsidRPr="004F707B">
        <w:rPr>
          <w:rStyle w:val="Strong"/>
          <w:b w:val="0"/>
        </w:rPr>
        <w:t>Awitdrus</w:t>
      </w:r>
      <w:proofErr w:type="spellEnd"/>
      <w:r w:rsidRPr="004F707B">
        <w:rPr>
          <w:rStyle w:val="Strong"/>
          <w:b w:val="0"/>
        </w:rPr>
        <w:t>, A</w:t>
      </w:r>
      <w:r>
        <w:rPr>
          <w:rStyle w:val="Strong"/>
        </w:rPr>
        <w:t>.</w:t>
      </w:r>
      <w:r>
        <w:t xml:space="preserve"> (2022). Preparation and characterization of graphene/</w:t>
      </w:r>
      <w:proofErr w:type="spellStart"/>
      <w:r>
        <w:t>turbostratic</w:t>
      </w:r>
      <w:proofErr w:type="spellEnd"/>
      <w:r>
        <w:t xml:space="preserve"> carbon derived from chitosan film for supercapacitor electrodes. </w:t>
      </w:r>
      <w:r>
        <w:rPr>
          <w:rStyle w:val="Emphasis"/>
        </w:rPr>
        <w:t>International Journal of Biological Macromolecules</w:t>
      </w:r>
      <w:r>
        <w:t>.</w:t>
      </w:r>
    </w:p>
    <w:p w14:paraId="180644E0" w14:textId="054D2122" w:rsidR="00777CDC" w:rsidRDefault="00777CDC" w:rsidP="006F1B19">
      <w:pPr>
        <w:pStyle w:val="NormalWeb"/>
        <w:jc w:val="both"/>
      </w:pPr>
      <w:r>
        <w:rPr>
          <w:rFonts w:hAnsi="Symbol"/>
        </w:rPr>
        <w:t>27</w:t>
      </w:r>
      <w:r>
        <w:rPr>
          <w:rFonts w:hAnsi="Symbol"/>
          <w:b/>
        </w:rPr>
        <w:t xml:space="preserve">. </w:t>
      </w:r>
      <w:r w:rsidRPr="004F707B">
        <w:rPr>
          <w:b/>
        </w:rPr>
        <w:t xml:space="preserve"> </w:t>
      </w:r>
      <w:r w:rsidRPr="004F707B">
        <w:rPr>
          <w:rStyle w:val="Strong"/>
          <w:b w:val="0"/>
        </w:rPr>
        <w:t>Sadak, O.</w:t>
      </w:r>
      <w:r>
        <w:t xml:space="preserve"> (2022). Symmetric supercapacitor application of electrochemically exfoliated graphene–chitosan hydrogel. </w:t>
      </w:r>
      <w:r>
        <w:rPr>
          <w:rStyle w:val="Emphasis"/>
        </w:rPr>
        <w:t>European Journal of Science and Technology</w:t>
      </w:r>
      <w:r>
        <w:t xml:space="preserve">, </w:t>
      </w:r>
      <w:r>
        <w:rPr>
          <w:rStyle w:val="Emphasis"/>
        </w:rPr>
        <w:t>33</w:t>
      </w:r>
      <w:r>
        <w:t>, 133–137.</w:t>
      </w:r>
    </w:p>
    <w:p w14:paraId="438CFCBF" w14:textId="75612417" w:rsidR="00777CDC" w:rsidRDefault="00777CDC" w:rsidP="006F1B19">
      <w:pPr>
        <w:pStyle w:val="NormalWeb"/>
        <w:jc w:val="both"/>
      </w:pPr>
      <w:r>
        <w:t xml:space="preserve">28.  </w:t>
      </w:r>
      <w:r w:rsidRPr="004F707B">
        <w:rPr>
          <w:rStyle w:val="Strong"/>
          <w:b w:val="0"/>
        </w:rPr>
        <w:t xml:space="preserve">Ikram, R., Jan, B. M., Qadir, M. A., Sidek, A., </w:t>
      </w:r>
      <w:proofErr w:type="spellStart"/>
      <w:r w:rsidRPr="004F707B">
        <w:rPr>
          <w:rStyle w:val="Strong"/>
          <w:b w:val="0"/>
        </w:rPr>
        <w:t>Stylianakis</w:t>
      </w:r>
      <w:proofErr w:type="spellEnd"/>
      <w:r w:rsidRPr="004F707B">
        <w:rPr>
          <w:rStyle w:val="Strong"/>
          <w:b w:val="0"/>
        </w:rPr>
        <w:t xml:space="preserve">, M. M., &amp; </w:t>
      </w:r>
      <w:proofErr w:type="spellStart"/>
      <w:r w:rsidRPr="004F707B">
        <w:rPr>
          <w:rStyle w:val="Strong"/>
          <w:b w:val="0"/>
        </w:rPr>
        <w:t>Kenanakis</w:t>
      </w:r>
      <w:proofErr w:type="spellEnd"/>
      <w:r w:rsidRPr="004F707B">
        <w:rPr>
          <w:rStyle w:val="Strong"/>
          <w:b w:val="0"/>
        </w:rPr>
        <w:t>, G.</w:t>
      </w:r>
      <w:r>
        <w:t xml:space="preserve"> (2021). Recent advances in chitin and chitosan/graphene</w:t>
      </w:r>
      <w:r>
        <w:noBreakHyphen/>
        <w:t>based bio</w:t>
      </w:r>
      <w:r>
        <w:noBreakHyphen/>
        <w:t xml:space="preserve">nanocomposites for energy storage applications. </w:t>
      </w:r>
      <w:r>
        <w:rPr>
          <w:rStyle w:val="Emphasis"/>
        </w:rPr>
        <w:t>Polymers (Basel)</w:t>
      </w:r>
      <w:r>
        <w:t xml:space="preserve">, </w:t>
      </w:r>
      <w:r>
        <w:rPr>
          <w:rStyle w:val="Emphasis"/>
        </w:rPr>
        <w:t>13</w:t>
      </w:r>
      <w:r>
        <w:t>(19), 3266.</w:t>
      </w:r>
    </w:p>
    <w:p w14:paraId="12C90E25" w14:textId="77D25411" w:rsidR="00777CDC" w:rsidRDefault="00777CDC" w:rsidP="006F1B19">
      <w:pPr>
        <w:pStyle w:val="NormalWeb"/>
        <w:jc w:val="both"/>
      </w:pPr>
      <w:r>
        <w:rPr>
          <w:rFonts w:hAnsi="Symbol"/>
        </w:rPr>
        <w:t xml:space="preserve">29. </w:t>
      </w:r>
      <w:r w:rsidRPr="004F707B">
        <w:rPr>
          <w:rStyle w:val="Strong"/>
          <w:b w:val="0"/>
        </w:rPr>
        <w:t>Hao, P</w:t>
      </w:r>
      <w:r>
        <w:rPr>
          <w:rStyle w:val="Strong"/>
        </w:rPr>
        <w:t>.</w:t>
      </w:r>
      <w:r>
        <w:t xml:space="preserve"> (2015). Graphene</w:t>
      </w:r>
      <w:r>
        <w:noBreakHyphen/>
        <w:t>based nitrogen self</w:t>
      </w:r>
      <w:r>
        <w:noBreakHyphen/>
        <w:t>doped hierarchical porous carbon aerogels derived from chitosan for high</w:t>
      </w:r>
      <w:r>
        <w:noBreakHyphen/>
        <w:t xml:space="preserve">performance supercapacitors. </w:t>
      </w:r>
      <w:r>
        <w:rPr>
          <w:rStyle w:val="Emphasis"/>
        </w:rPr>
        <w:t>Nano Energy</w:t>
      </w:r>
      <w:r>
        <w:t xml:space="preserve">, </w:t>
      </w:r>
      <w:r>
        <w:rPr>
          <w:rStyle w:val="Emphasis"/>
        </w:rPr>
        <w:t>15</w:t>
      </w:r>
      <w:r>
        <w:t>, 9–23.</w:t>
      </w:r>
    </w:p>
    <w:p w14:paraId="4630645A" w14:textId="27D3B238" w:rsidR="00777CDC" w:rsidRDefault="00777CDC" w:rsidP="006F1B19">
      <w:pPr>
        <w:pStyle w:val="NormalWeb"/>
        <w:jc w:val="both"/>
      </w:pPr>
      <w:r>
        <w:rPr>
          <w:rFonts w:hAnsi="Symbol"/>
        </w:rPr>
        <w:t>30.</w:t>
      </w:r>
      <w:r>
        <w:t xml:space="preserve">  </w:t>
      </w:r>
      <w:r w:rsidRPr="004F707B">
        <w:rPr>
          <w:rStyle w:val="Strong"/>
          <w:b w:val="0"/>
        </w:rPr>
        <w:t>Kannappan, S.</w:t>
      </w:r>
      <w:r>
        <w:t xml:space="preserve"> (2013, November). Graphene</w:t>
      </w:r>
      <w:r>
        <w:noBreakHyphen/>
        <w:t xml:space="preserve">based supercapacitors with improved specific capacitance and fast charging time at high current density. </w:t>
      </w:r>
      <w:r>
        <w:rPr>
          <w:rStyle w:val="Emphasis"/>
        </w:rPr>
        <w:t>[Journal name not specified]</w:t>
      </w:r>
      <w:r>
        <w:t>.</w:t>
      </w:r>
    </w:p>
    <w:p w14:paraId="4986B267" w14:textId="24E3EA29" w:rsidR="00777CDC" w:rsidRDefault="00777CDC" w:rsidP="006F1B19">
      <w:pPr>
        <w:pStyle w:val="NormalWeb"/>
        <w:jc w:val="both"/>
      </w:pPr>
      <w:r>
        <w:rPr>
          <w:rFonts w:hAnsi="Symbol"/>
        </w:rPr>
        <w:t xml:space="preserve">31. </w:t>
      </w:r>
      <w:r>
        <w:t xml:space="preserve"> </w:t>
      </w:r>
      <w:r w:rsidRPr="004F707B">
        <w:rPr>
          <w:rStyle w:val="Strong"/>
          <w:b w:val="0"/>
        </w:rPr>
        <w:t>Wang, H.</w:t>
      </w:r>
      <w:r>
        <w:t xml:space="preserve"> (2011). Advanced asymmetrical supercapacitors based on graphene hybrid materials. </w:t>
      </w:r>
      <w:r>
        <w:rPr>
          <w:rStyle w:val="Emphasis"/>
        </w:rPr>
        <w:t>Nano Research</w:t>
      </w:r>
      <w:r>
        <w:t xml:space="preserve">, </w:t>
      </w:r>
      <w:r>
        <w:rPr>
          <w:rStyle w:val="Emphasis"/>
        </w:rPr>
        <w:t>4</w:t>
      </w:r>
      <w:r>
        <w:t>(8), 729–736.</w:t>
      </w:r>
    </w:p>
    <w:p w14:paraId="4F76EDDD" w14:textId="39B2F2AF" w:rsidR="00777CDC" w:rsidRDefault="00777CDC" w:rsidP="006F1B19">
      <w:pPr>
        <w:pStyle w:val="NormalWeb"/>
        <w:jc w:val="both"/>
      </w:pPr>
      <w:r>
        <w:rPr>
          <w:rFonts w:hAnsi="Symbol"/>
        </w:rPr>
        <w:t>32</w:t>
      </w:r>
      <w:r>
        <w:rPr>
          <w:rFonts w:hAnsi="Symbol"/>
          <w:b/>
        </w:rPr>
        <w:t xml:space="preserve">. </w:t>
      </w:r>
      <w:r w:rsidRPr="004F707B">
        <w:rPr>
          <w:rStyle w:val="Strong"/>
          <w:b w:val="0"/>
        </w:rPr>
        <w:t xml:space="preserve">Mishra, A. K., &amp; </w:t>
      </w:r>
      <w:proofErr w:type="spellStart"/>
      <w:r w:rsidRPr="004F707B">
        <w:rPr>
          <w:rStyle w:val="Strong"/>
          <w:b w:val="0"/>
        </w:rPr>
        <w:t>Ramaprabhu</w:t>
      </w:r>
      <w:proofErr w:type="spellEnd"/>
      <w:r w:rsidRPr="004F707B">
        <w:rPr>
          <w:rStyle w:val="Strong"/>
          <w:b w:val="0"/>
        </w:rPr>
        <w:t>, S.</w:t>
      </w:r>
      <w:r>
        <w:t xml:space="preserve"> (2011). Functionalized graphene-based nanocomposites for supercapacitor application. </w:t>
      </w:r>
      <w:r>
        <w:rPr>
          <w:rStyle w:val="Emphasis"/>
        </w:rPr>
        <w:t>The Journal of Physical Chemistry C</w:t>
      </w:r>
      <w:r>
        <w:t xml:space="preserve">, </w:t>
      </w:r>
      <w:r>
        <w:rPr>
          <w:rStyle w:val="Emphasis"/>
        </w:rPr>
        <w:t>115</w:t>
      </w:r>
      <w:r>
        <w:t>(29), 14006–14013.</w:t>
      </w:r>
    </w:p>
    <w:p w14:paraId="209005F6" w14:textId="6C3F02AB" w:rsidR="00777CDC" w:rsidRDefault="00777CDC" w:rsidP="006F1B19">
      <w:pPr>
        <w:pStyle w:val="NormalWeb"/>
        <w:jc w:val="both"/>
      </w:pPr>
      <w:r>
        <w:rPr>
          <w:rFonts w:hAnsi="Symbol"/>
        </w:rPr>
        <w:lastRenderedPageBreak/>
        <w:t xml:space="preserve">33. </w:t>
      </w:r>
      <w:r>
        <w:t xml:space="preserve"> </w:t>
      </w:r>
      <w:r w:rsidRPr="004F707B">
        <w:rPr>
          <w:rStyle w:val="Strong"/>
          <w:b w:val="0"/>
        </w:rPr>
        <w:t>Liu, X., Wang, M., Zhang, Z., Huang, Z., Chen, D., &amp; Shen, G.</w:t>
      </w:r>
      <w:r>
        <w:t xml:space="preserve"> (2015). Three-dimensional graphene skeletons supported nickel molybdate nanowire composite as novel ultralight electrode for supercapacitors. </w:t>
      </w:r>
      <w:r>
        <w:rPr>
          <w:rStyle w:val="Emphasis"/>
        </w:rPr>
        <w:t>Nano Research</w:t>
      </w:r>
      <w:r>
        <w:t>.</w:t>
      </w:r>
    </w:p>
    <w:p w14:paraId="50417D91" w14:textId="0B25D2E2" w:rsidR="00777CDC" w:rsidRDefault="00777CDC" w:rsidP="006F1B19">
      <w:pPr>
        <w:pStyle w:val="NormalWeb"/>
        <w:jc w:val="both"/>
      </w:pPr>
      <w:r>
        <w:rPr>
          <w:rFonts w:hAnsi="Symbol"/>
        </w:rPr>
        <w:t xml:space="preserve">34. </w:t>
      </w:r>
      <w:r>
        <w:t xml:space="preserve"> </w:t>
      </w:r>
      <w:proofErr w:type="spellStart"/>
      <w:r w:rsidRPr="004F707B">
        <w:rPr>
          <w:rStyle w:val="Strong"/>
          <w:b w:val="0"/>
        </w:rPr>
        <w:t>Inci-Yesilyurt</w:t>
      </w:r>
      <w:proofErr w:type="spellEnd"/>
      <w:r w:rsidRPr="004F707B">
        <w:rPr>
          <w:rStyle w:val="Strong"/>
          <w:b w:val="0"/>
        </w:rPr>
        <w:t xml:space="preserve">, E., </w:t>
      </w:r>
      <w:proofErr w:type="spellStart"/>
      <w:r w:rsidRPr="004F707B">
        <w:rPr>
          <w:rStyle w:val="Strong"/>
          <w:b w:val="0"/>
        </w:rPr>
        <w:t>Pionteck</w:t>
      </w:r>
      <w:proofErr w:type="spellEnd"/>
      <w:r w:rsidRPr="004F707B">
        <w:rPr>
          <w:rStyle w:val="Strong"/>
          <w:b w:val="0"/>
        </w:rPr>
        <w:t xml:space="preserve">, J., Keskinen, J., </w:t>
      </w:r>
      <w:proofErr w:type="spellStart"/>
      <w:r w:rsidRPr="004F707B">
        <w:rPr>
          <w:rStyle w:val="Strong"/>
          <w:b w:val="0"/>
        </w:rPr>
        <w:t>Kattainen</w:t>
      </w:r>
      <w:proofErr w:type="spellEnd"/>
      <w:r w:rsidRPr="004F707B">
        <w:rPr>
          <w:rStyle w:val="Strong"/>
          <w:b w:val="0"/>
        </w:rPr>
        <w:t xml:space="preserve">, A., </w:t>
      </w:r>
      <w:proofErr w:type="spellStart"/>
      <w:r w:rsidRPr="004F707B">
        <w:rPr>
          <w:rStyle w:val="Strong"/>
          <w:b w:val="0"/>
        </w:rPr>
        <w:t>Punkari</w:t>
      </w:r>
      <w:proofErr w:type="spellEnd"/>
      <w:r w:rsidRPr="004F707B">
        <w:rPr>
          <w:rStyle w:val="Strong"/>
          <w:b w:val="0"/>
        </w:rPr>
        <w:t xml:space="preserve">, T., Simon, F., &amp; </w:t>
      </w:r>
      <w:proofErr w:type="spellStart"/>
      <w:r w:rsidRPr="004F707B">
        <w:rPr>
          <w:rStyle w:val="Strong"/>
          <w:b w:val="0"/>
        </w:rPr>
        <w:t>Mäntysalo</w:t>
      </w:r>
      <w:proofErr w:type="spellEnd"/>
      <w:r w:rsidRPr="004F707B">
        <w:rPr>
          <w:rStyle w:val="Strong"/>
          <w:b w:val="0"/>
        </w:rPr>
        <w:t>, M</w:t>
      </w:r>
      <w:r>
        <w:rPr>
          <w:rStyle w:val="Strong"/>
        </w:rPr>
        <w:t>.</w:t>
      </w:r>
      <w:r>
        <w:t xml:space="preserve"> (2023). Screen-printable PANI/carbide-derived carbon supercapacitor electrode ink with chitosan binder. </w:t>
      </w:r>
      <w:r>
        <w:rPr>
          <w:rStyle w:val="Emphasis"/>
        </w:rPr>
        <w:t>Flexible and Printed Electronics</w:t>
      </w:r>
      <w:r>
        <w:t xml:space="preserve">, </w:t>
      </w:r>
      <w:r>
        <w:rPr>
          <w:rStyle w:val="Emphasis"/>
        </w:rPr>
        <w:t>8</w:t>
      </w:r>
      <w:r>
        <w:t>(4), 045009.</w:t>
      </w:r>
    </w:p>
    <w:p w14:paraId="7B7AFD49" w14:textId="0483F0E8" w:rsidR="00777CDC" w:rsidRDefault="00777CDC" w:rsidP="006F1B19">
      <w:pPr>
        <w:pStyle w:val="NormalWeb"/>
        <w:jc w:val="both"/>
      </w:pPr>
      <w:r>
        <w:rPr>
          <w:rFonts w:hAnsi="Symbol"/>
        </w:rPr>
        <w:t>35</w:t>
      </w:r>
      <w:r>
        <w:rPr>
          <w:rFonts w:hAnsi="Symbol"/>
          <w:b/>
        </w:rPr>
        <w:t xml:space="preserve">. </w:t>
      </w:r>
      <w:r w:rsidRPr="004F707B">
        <w:rPr>
          <w:rStyle w:val="Strong"/>
          <w:b w:val="0"/>
        </w:rPr>
        <w:t>Tseng, C.-H., Lin, H.-H., Hung, C.-W., Cheng, I. C., Luo, S. C., Cheng, I.-C., &amp; Chen, J.</w:t>
      </w:r>
      <w:r>
        <w:rPr>
          <w:rStyle w:val="Strong"/>
        </w:rPr>
        <w:t xml:space="preserve"> </w:t>
      </w:r>
      <w:r w:rsidRPr="004F707B">
        <w:rPr>
          <w:rStyle w:val="Strong"/>
          <w:b w:val="0"/>
        </w:rPr>
        <w:t>Z</w:t>
      </w:r>
      <w:r>
        <w:rPr>
          <w:rStyle w:val="Strong"/>
        </w:rPr>
        <w:t>.</w:t>
      </w:r>
      <w:r>
        <w:t xml:space="preserve"> (2021). Electropolymerized poly(3,4</w:t>
      </w:r>
      <w:r>
        <w:noBreakHyphen/>
        <w:t>ethylenedioxythiophene)/screen</w:t>
      </w:r>
      <w:r>
        <w:noBreakHyphen/>
        <w:t xml:space="preserve">printed reduced graphene oxide–chitosan bilayer electrodes for flexible supercapacitors. </w:t>
      </w:r>
      <w:r>
        <w:rPr>
          <w:rStyle w:val="Emphasis"/>
        </w:rPr>
        <w:t>ACS Omega</w:t>
      </w:r>
      <w:r>
        <w:t xml:space="preserve">, </w:t>
      </w:r>
      <w:r>
        <w:rPr>
          <w:rStyle w:val="Emphasis"/>
        </w:rPr>
        <w:t>6</w:t>
      </w:r>
      <w:r>
        <w:t>(25), 16455–16464.</w:t>
      </w:r>
    </w:p>
    <w:p w14:paraId="3853E304" w14:textId="4898C704" w:rsidR="00777CDC" w:rsidRDefault="00777CDC" w:rsidP="006F1B19">
      <w:pPr>
        <w:pStyle w:val="NormalWeb"/>
        <w:jc w:val="both"/>
      </w:pPr>
      <w:r>
        <w:rPr>
          <w:rFonts w:hAnsi="Symbol"/>
        </w:rPr>
        <w:t xml:space="preserve">36. </w:t>
      </w:r>
      <w:r w:rsidRPr="004F707B">
        <w:rPr>
          <w:rStyle w:val="Strong"/>
          <w:b w:val="0"/>
        </w:rPr>
        <w:t>Romano, V., Martín-García, B., Bellani, S., Marasco, L., Panda, J. K., Oropesa</w:t>
      </w:r>
      <w:r w:rsidRPr="004F707B">
        <w:rPr>
          <w:rStyle w:val="Strong"/>
          <w:b w:val="0"/>
        </w:rPr>
        <w:noBreakHyphen/>
        <w:t xml:space="preserve">Núñez, R., Najafi, L., Del Rio Castillo, A., Prato, M., </w:t>
      </w:r>
      <w:proofErr w:type="spellStart"/>
      <w:r w:rsidRPr="004F707B">
        <w:rPr>
          <w:rStyle w:val="Strong"/>
          <w:b w:val="0"/>
        </w:rPr>
        <w:t>Mantero</w:t>
      </w:r>
      <w:proofErr w:type="spellEnd"/>
      <w:r w:rsidRPr="004F707B">
        <w:rPr>
          <w:rStyle w:val="Strong"/>
          <w:b w:val="0"/>
        </w:rPr>
        <w:t>, E., Pellegrini, V., &amp; D’Angelo, G., Bonaccorso, F</w:t>
      </w:r>
      <w:r>
        <w:rPr>
          <w:rStyle w:val="Strong"/>
        </w:rPr>
        <w:t>.</w:t>
      </w:r>
      <w:r>
        <w:t xml:space="preserve"> (2019). Flexible graphene/carbon nanotube electrochemical double-layer capacitors with ultrahigh areal performance. </w:t>
      </w:r>
      <w:proofErr w:type="spellStart"/>
      <w:r>
        <w:rPr>
          <w:rStyle w:val="Emphasis"/>
        </w:rPr>
        <w:t>ChemPlusChem</w:t>
      </w:r>
      <w:proofErr w:type="spellEnd"/>
      <w:r>
        <w:t xml:space="preserve">, </w:t>
      </w:r>
      <w:r>
        <w:rPr>
          <w:rStyle w:val="Emphasis"/>
        </w:rPr>
        <w:t>84</w:t>
      </w:r>
      <w:r>
        <w:t>(7), 882–892.</w:t>
      </w:r>
    </w:p>
    <w:p w14:paraId="0538CFEC" w14:textId="31FF9DB4" w:rsidR="00777CDC" w:rsidRDefault="00777CDC" w:rsidP="006F1B19">
      <w:pPr>
        <w:pStyle w:val="NormalWeb"/>
        <w:jc w:val="both"/>
      </w:pPr>
      <w:r>
        <w:rPr>
          <w:rFonts w:hAnsi="Symbol"/>
        </w:rPr>
        <w:t xml:space="preserve">37. </w:t>
      </w:r>
      <w:r>
        <w:t xml:space="preserve"> </w:t>
      </w:r>
      <w:r w:rsidRPr="004F707B">
        <w:rPr>
          <w:rStyle w:val="Strong"/>
          <w:b w:val="0"/>
        </w:rPr>
        <w:t>Agyemang, F. O., Mensah</w:t>
      </w:r>
      <w:r w:rsidRPr="004F707B">
        <w:rPr>
          <w:rStyle w:val="Strong"/>
          <w:b w:val="0"/>
        </w:rPr>
        <w:noBreakHyphen/>
        <w:t xml:space="preserve">Darkwa, K., &amp; </w:t>
      </w:r>
      <w:proofErr w:type="spellStart"/>
      <w:r w:rsidRPr="004F707B">
        <w:rPr>
          <w:rStyle w:val="Strong"/>
          <w:b w:val="0"/>
        </w:rPr>
        <w:t>Nanzuman</w:t>
      </w:r>
      <w:proofErr w:type="spellEnd"/>
      <w:r w:rsidRPr="004F707B">
        <w:rPr>
          <w:rStyle w:val="Strong"/>
          <w:b w:val="0"/>
        </w:rPr>
        <w:t>, N. M.</w:t>
      </w:r>
      <w:r>
        <w:t xml:space="preserve"> (2014). Graphene oxide from coconut shells for high</w:t>
      </w:r>
      <w:r>
        <w:noBreakHyphen/>
        <w:t xml:space="preserve">performance supercapacitor application. </w:t>
      </w:r>
      <w:r>
        <w:rPr>
          <w:rStyle w:val="Emphasis"/>
        </w:rPr>
        <w:t>[Journal name unspecified]</w:t>
      </w:r>
      <w:r>
        <w:t>.</w:t>
      </w:r>
    </w:p>
    <w:p w14:paraId="6F8D3E70" w14:textId="6FE7B6B5" w:rsidR="00777CDC" w:rsidRDefault="00777CDC" w:rsidP="006F1B19">
      <w:pPr>
        <w:pStyle w:val="NormalWeb"/>
        <w:jc w:val="both"/>
      </w:pPr>
      <w:r>
        <w:rPr>
          <w:rFonts w:hAnsi="Symbol"/>
        </w:rPr>
        <w:t>38</w:t>
      </w:r>
      <w:r>
        <w:rPr>
          <w:rFonts w:hAnsi="Symbol"/>
          <w:b/>
        </w:rPr>
        <w:t xml:space="preserve">. </w:t>
      </w:r>
      <w:r w:rsidRPr="00132DD4">
        <w:rPr>
          <w:b/>
        </w:rPr>
        <w:t xml:space="preserve"> </w:t>
      </w:r>
      <w:r w:rsidRPr="00132DD4">
        <w:rPr>
          <w:rStyle w:val="Strong"/>
          <w:b w:val="0"/>
        </w:rPr>
        <w:t xml:space="preserve">Wang, Y., </w:t>
      </w:r>
      <w:proofErr w:type="spellStart"/>
      <w:r w:rsidRPr="00132DD4">
        <w:rPr>
          <w:rStyle w:val="Strong"/>
          <w:b w:val="0"/>
        </w:rPr>
        <w:t>Mehrali</w:t>
      </w:r>
      <w:proofErr w:type="spellEnd"/>
      <w:r w:rsidRPr="00132DD4">
        <w:rPr>
          <w:rStyle w:val="Strong"/>
          <w:b w:val="0"/>
        </w:rPr>
        <w:t xml:space="preserve">, M., Zhang, Y. Z., Timmerman, M. A., </w:t>
      </w:r>
      <w:proofErr w:type="spellStart"/>
      <w:r w:rsidRPr="00132DD4">
        <w:rPr>
          <w:rStyle w:val="Strong"/>
          <w:b w:val="0"/>
        </w:rPr>
        <w:t>Boukamp</w:t>
      </w:r>
      <w:proofErr w:type="spellEnd"/>
      <w:r w:rsidRPr="00132DD4">
        <w:rPr>
          <w:rStyle w:val="Strong"/>
          <w:b w:val="0"/>
        </w:rPr>
        <w:t>, B. A., Xu, P. Y., &amp; ten Elshof, J. E</w:t>
      </w:r>
      <w:r>
        <w:rPr>
          <w:rStyle w:val="Strong"/>
        </w:rPr>
        <w:t>.</w:t>
      </w:r>
      <w:r>
        <w:t xml:space="preserve"> (2021). Tunable capacitance in all</w:t>
      </w:r>
      <w:r>
        <w:noBreakHyphen/>
        <w:t>inkjet</w:t>
      </w:r>
      <w:r>
        <w:noBreakHyphen/>
        <w:t xml:space="preserve">printed nanosheet heterostructures. </w:t>
      </w:r>
      <w:r>
        <w:rPr>
          <w:rStyle w:val="Emphasis"/>
        </w:rPr>
        <w:t>Energy Storage Materials</w:t>
      </w:r>
      <w:r>
        <w:t xml:space="preserve">, </w:t>
      </w:r>
      <w:r>
        <w:rPr>
          <w:rStyle w:val="Emphasis"/>
        </w:rPr>
        <w:t>36</w:t>
      </w:r>
      <w:r>
        <w:t>, 318–325.</w:t>
      </w:r>
    </w:p>
    <w:p w14:paraId="18A14740" w14:textId="655918D5" w:rsidR="00777CDC" w:rsidRDefault="00777CDC" w:rsidP="006F1B19">
      <w:pPr>
        <w:pStyle w:val="NormalWeb"/>
        <w:jc w:val="both"/>
      </w:pPr>
      <w:r>
        <w:rPr>
          <w:rFonts w:hAnsi="Symbol"/>
        </w:rPr>
        <w:t xml:space="preserve">39. </w:t>
      </w:r>
      <w:r>
        <w:t xml:space="preserve"> </w:t>
      </w:r>
      <w:r w:rsidRPr="00132DD4">
        <w:rPr>
          <w:rStyle w:val="Strong"/>
          <w:b w:val="0"/>
        </w:rPr>
        <w:t xml:space="preserve">Oladele, I. O., Adelani, S. O., Taiwo, A. S., </w:t>
      </w:r>
      <w:proofErr w:type="spellStart"/>
      <w:r w:rsidRPr="00132DD4">
        <w:rPr>
          <w:rStyle w:val="Strong"/>
          <w:b w:val="0"/>
        </w:rPr>
        <w:t>Akinbamiyorin</w:t>
      </w:r>
      <w:proofErr w:type="spellEnd"/>
      <w:r w:rsidRPr="00132DD4">
        <w:rPr>
          <w:rStyle w:val="Strong"/>
          <w:b w:val="0"/>
        </w:rPr>
        <w:t xml:space="preserve">, I. M., Olanrewaju, O. F., &amp; </w:t>
      </w:r>
      <w:proofErr w:type="spellStart"/>
      <w:r w:rsidRPr="00132DD4">
        <w:rPr>
          <w:rStyle w:val="Strong"/>
          <w:b w:val="0"/>
        </w:rPr>
        <w:t>Orisawayi</w:t>
      </w:r>
      <w:proofErr w:type="spellEnd"/>
      <w:r w:rsidRPr="00132DD4">
        <w:rPr>
          <w:rStyle w:val="Strong"/>
          <w:b w:val="0"/>
        </w:rPr>
        <w:t>, A. O.</w:t>
      </w:r>
      <w:r>
        <w:t xml:space="preserve"> (2025). Polymer</w:t>
      </w:r>
      <w:r>
        <w:noBreakHyphen/>
        <w:t xml:space="preserve">based nanocomposites for supercapacitor applications: A review on principles, production, and products. </w:t>
      </w:r>
      <w:r>
        <w:rPr>
          <w:rStyle w:val="Emphasis"/>
        </w:rPr>
        <w:t>RSC Advances</w:t>
      </w:r>
      <w:r>
        <w:t xml:space="preserve">, </w:t>
      </w:r>
      <w:r>
        <w:rPr>
          <w:rStyle w:val="Emphasis"/>
        </w:rPr>
        <w:t>15</w:t>
      </w:r>
      <w:r>
        <w:t>(10), 7509–7534.</w:t>
      </w:r>
    </w:p>
    <w:p w14:paraId="7E371FC3" w14:textId="548FAF69" w:rsidR="00777CDC" w:rsidRDefault="00777CDC" w:rsidP="006F1B19">
      <w:pPr>
        <w:pStyle w:val="NormalWeb"/>
        <w:jc w:val="both"/>
      </w:pPr>
      <w:r>
        <w:rPr>
          <w:rFonts w:hAnsi="Symbol"/>
        </w:rPr>
        <w:t xml:space="preserve">40. </w:t>
      </w:r>
      <w:r>
        <w:t xml:space="preserve"> </w:t>
      </w:r>
      <w:r w:rsidRPr="00132DD4">
        <w:rPr>
          <w:rStyle w:val="Strong"/>
          <w:b w:val="0"/>
        </w:rPr>
        <w:t>Lee, S. P., Ali, G. A. M., Hegazy, H. H., Lim, H. N., &amp; Chong, K. F</w:t>
      </w:r>
      <w:r>
        <w:rPr>
          <w:rStyle w:val="Strong"/>
        </w:rPr>
        <w:t>.</w:t>
      </w:r>
      <w:r>
        <w:t xml:space="preserve"> (2020). Optimizing reduced graphene oxide aerogel for a supercapacitor. </w:t>
      </w:r>
      <w:r>
        <w:rPr>
          <w:rStyle w:val="Emphasis"/>
        </w:rPr>
        <w:t>Energy &amp; Fuels</w:t>
      </w:r>
      <w:r>
        <w:t xml:space="preserve">, </w:t>
      </w:r>
      <w:r>
        <w:rPr>
          <w:rStyle w:val="Emphasis"/>
        </w:rPr>
        <w:t>35</w:t>
      </w:r>
      <w:r>
        <w:t>(5), 4559–4569.</w:t>
      </w:r>
    </w:p>
    <w:p w14:paraId="23CA80EA" w14:textId="5E55222D" w:rsidR="00777CDC" w:rsidRDefault="00EF7D72" w:rsidP="006F1B19">
      <w:pPr>
        <w:pStyle w:val="NormalWeb"/>
        <w:jc w:val="both"/>
      </w:pPr>
      <w:r>
        <w:rPr>
          <w:rFonts w:hAnsi="Symbol"/>
        </w:rPr>
        <w:t>41</w:t>
      </w:r>
      <w:r w:rsidR="00777CDC">
        <w:rPr>
          <w:rFonts w:hAnsi="Symbol"/>
        </w:rPr>
        <w:t xml:space="preserve">. </w:t>
      </w:r>
      <w:r w:rsidR="00777CDC">
        <w:t xml:space="preserve">  </w:t>
      </w:r>
      <w:proofErr w:type="spellStart"/>
      <w:r w:rsidR="00777CDC" w:rsidRPr="00132DD4">
        <w:rPr>
          <w:rStyle w:val="Strong"/>
          <w:b w:val="0"/>
        </w:rPr>
        <w:t>Ramandi</w:t>
      </w:r>
      <w:proofErr w:type="spellEnd"/>
      <w:r w:rsidR="00777CDC" w:rsidRPr="00132DD4">
        <w:rPr>
          <w:rStyle w:val="Strong"/>
          <w:b w:val="0"/>
        </w:rPr>
        <w:t>, S., &amp; Entezari, M. H.</w:t>
      </w:r>
      <w:r w:rsidR="00777CDC">
        <w:t xml:space="preserve"> (2024). Study of structural and electrochemical properties of graphene/polyaniline nanotube/ZIF-67 nanocages as a 3D novel ternary composite hydrogel for all</w:t>
      </w:r>
      <w:r w:rsidR="00777CDC">
        <w:noBreakHyphen/>
        <w:t>solid</w:t>
      </w:r>
      <w:r w:rsidR="00777CDC">
        <w:noBreakHyphen/>
        <w:t xml:space="preserve">state supercapacitors. </w:t>
      </w:r>
      <w:r w:rsidR="00777CDC">
        <w:rPr>
          <w:rStyle w:val="Emphasis"/>
        </w:rPr>
        <w:t>Ionics</w:t>
      </w:r>
      <w:r w:rsidR="00777CDC">
        <w:t xml:space="preserve">, </w:t>
      </w:r>
      <w:r w:rsidR="00777CDC">
        <w:rPr>
          <w:rStyle w:val="Emphasis"/>
        </w:rPr>
        <w:t>30</w:t>
      </w:r>
      <w:r w:rsidR="00777CDC">
        <w:t>(5), 3003–3019.</w:t>
      </w:r>
    </w:p>
    <w:p w14:paraId="2AC05B43" w14:textId="422E4A64" w:rsidR="00777CDC" w:rsidRDefault="00EF7D72" w:rsidP="006F1B19">
      <w:pPr>
        <w:pStyle w:val="NormalWeb"/>
        <w:jc w:val="both"/>
      </w:pPr>
      <w:r>
        <w:rPr>
          <w:rFonts w:hAnsi="Symbol"/>
        </w:rPr>
        <w:t>42</w:t>
      </w:r>
      <w:r w:rsidR="00777CDC">
        <w:rPr>
          <w:rFonts w:hAnsi="Symbol"/>
          <w:b/>
        </w:rPr>
        <w:t xml:space="preserve">. </w:t>
      </w:r>
      <w:r w:rsidR="00777CDC" w:rsidRPr="00132DD4">
        <w:rPr>
          <w:b/>
        </w:rPr>
        <w:t xml:space="preserve">  </w:t>
      </w:r>
      <w:r w:rsidR="00777CDC" w:rsidRPr="00132DD4">
        <w:rPr>
          <w:rStyle w:val="Strong"/>
          <w:b w:val="0"/>
        </w:rPr>
        <w:t xml:space="preserve">Bai, Y. </w:t>
      </w:r>
      <w:r w:rsidR="00777CDC">
        <w:t xml:space="preserve"> (2014). Supercapacitors with high capacitance based on reduced graphene oxide/carbon nanotubes/</w:t>
      </w:r>
      <w:proofErr w:type="spellStart"/>
      <w:r w:rsidR="00777CDC">
        <w:t>NiO</w:t>
      </w:r>
      <w:proofErr w:type="spellEnd"/>
      <w:r w:rsidR="00777CDC">
        <w:t xml:space="preserve"> composite electrodes. </w:t>
      </w:r>
      <w:r w:rsidR="00777CDC">
        <w:rPr>
          <w:rStyle w:val="Emphasis"/>
        </w:rPr>
        <w:t>Journal of Materials Chemistry</w:t>
      </w:r>
    </w:p>
    <w:p w14:paraId="78F4C522" w14:textId="77777777" w:rsidR="006F38CB" w:rsidRDefault="006F38CB" w:rsidP="006F1B19">
      <w:pPr>
        <w:jc w:val="both"/>
      </w:pPr>
    </w:p>
    <w:sectPr w:rsidR="006F38CB" w:rsidSect="005C6F24">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8C2F2" w14:textId="77777777" w:rsidR="003A47BA" w:rsidRDefault="003A47BA" w:rsidP="00786BD7">
      <w:pPr>
        <w:spacing w:after="0" w:line="240" w:lineRule="auto"/>
      </w:pPr>
      <w:r>
        <w:separator/>
      </w:r>
    </w:p>
  </w:endnote>
  <w:endnote w:type="continuationSeparator" w:id="0">
    <w:p w14:paraId="3C9FB5B3" w14:textId="77777777" w:rsidR="003A47BA" w:rsidRDefault="003A47BA" w:rsidP="00786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dnya">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E564B" w14:textId="77777777" w:rsidR="006074E3" w:rsidRDefault="006074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62762"/>
      <w:docPartObj>
        <w:docPartGallery w:val="Page Numbers (Bottom of Page)"/>
        <w:docPartUnique/>
      </w:docPartObj>
    </w:sdtPr>
    <w:sdtEndPr/>
    <w:sdtContent>
      <w:p w14:paraId="78F4C57D" w14:textId="77777777" w:rsidR="00321AEA" w:rsidRDefault="0091626A">
        <w:pPr>
          <w:pStyle w:val="Footer"/>
          <w:jc w:val="center"/>
        </w:pPr>
        <w:r>
          <w:fldChar w:fldCharType="begin"/>
        </w:r>
        <w:r>
          <w:instrText xml:space="preserve"> PAGE   \* MERGEFORMAT </w:instrText>
        </w:r>
        <w:r>
          <w:fldChar w:fldCharType="separate"/>
        </w:r>
        <w:r w:rsidR="005F0A68">
          <w:rPr>
            <w:noProof/>
          </w:rPr>
          <w:t>8</w:t>
        </w:r>
        <w:r>
          <w:rPr>
            <w:noProof/>
          </w:rPr>
          <w:fldChar w:fldCharType="end"/>
        </w:r>
      </w:p>
    </w:sdtContent>
  </w:sdt>
  <w:p w14:paraId="78F4C57E" w14:textId="77777777" w:rsidR="00321AEA" w:rsidRDefault="00321A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99DF8" w14:textId="77777777" w:rsidR="006074E3" w:rsidRDefault="00607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CA65B" w14:textId="77777777" w:rsidR="003A47BA" w:rsidRDefault="003A47BA" w:rsidP="00786BD7">
      <w:pPr>
        <w:spacing w:after="0" w:line="240" w:lineRule="auto"/>
      </w:pPr>
      <w:r>
        <w:separator/>
      </w:r>
    </w:p>
  </w:footnote>
  <w:footnote w:type="continuationSeparator" w:id="0">
    <w:p w14:paraId="79CD979F" w14:textId="77777777" w:rsidR="003A47BA" w:rsidRDefault="003A47BA" w:rsidP="00786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C99FF" w14:textId="321EF993" w:rsidR="006074E3" w:rsidRDefault="006074E3">
    <w:pPr>
      <w:pStyle w:val="Header"/>
    </w:pPr>
    <w:r>
      <w:rPr>
        <w:noProof/>
      </w:rPr>
      <w:pict w14:anchorId="6EB85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16695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875F9" w14:textId="440DA3C4" w:rsidR="006074E3" w:rsidRDefault="006074E3">
    <w:pPr>
      <w:pStyle w:val="Header"/>
    </w:pPr>
    <w:r>
      <w:rPr>
        <w:noProof/>
      </w:rPr>
      <w:pict w14:anchorId="1A623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16695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B8EC2" w14:textId="083BF6C6" w:rsidR="006074E3" w:rsidRDefault="006074E3">
    <w:pPr>
      <w:pStyle w:val="Header"/>
    </w:pPr>
    <w:r>
      <w:rPr>
        <w:noProof/>
      </w:rPr>
      <w:pict w14:anchorId="4C5C3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16695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780092"/>
    <w:multiLevelType w:val="hybridMultilevel"/>
    <w:tmpl w:val="B3A6554A"/>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7597"/>
    <w:rsid w:val="00006BE8"/>
    <w:rsid w:val="000222DB"/>
    <w:rsid w:val="00050F08"/>
    <w:rsid w:val="000973D3"/>
    <w:rsid w:val="000E42ED"/>
    <w:rsid w:val="00125EEA"/>
    <w:rsid w:val="001545EE"/>
    <w:rsid w:val="001663B9"/>
    <w:rsid w:val="001A4629"/>
    <w:rsid w:val="001B32B0"/>
    <w:rsid w:val="001D3B3E"/>
    <w:rsid w:val="00216652"/>
    <w:rsid w:val="00217F10"/>
    <w:rsid w:val="0022735A"/>
    <w:rsid w:val="00254FE7"/>
    <w:rsid w:val="00271E3B"/>
    <w:rsid w:val="0029636B"/>
    <w:rsid w:val="002D33B8"/>
    <w:rsid w:val="002E6719"/>
    <w:rsid w:val="002F70B4"/>
    <w:rsid w:val="00321AEA"/>
    <w:rsid w:val="003371F6"/>
    <w:rsid w:val="003503F8"/>
    <w:rsid w:val="00353B71"/>
    <w:rsid w:val="00360EE8"/>
    <w:rsid w:val="003856A7"/>
    <w:rsid w:val="0039075F"/>
    <w:rsid w:val="003A47BA"/>
    <w:rsid w:val="003E00B3"/>
    <w:rsid w:val="003E0943"/>
    <w:rsid w:val="003E0D52"/>
    <w:rsid w:val="003E1004"/>
    <w:rsid w:val="003F0EB9"/>
    <w:rsid w:val="00440B75"/>
    <w:rsid w:val="00483102"/>
    <w:rsid w:val="0049127E"/>
    <w:rsid w:val="004B0774"/>
    <w:rsid w:val="004B363C"/>
    <w:rsid w:val="004B3D28"/>
    <w:rsid w:val="004B4221"/>
    <w:rsid w:val="004D4D74"/>
    <w:rsid w:val="00500472"/>
    <w:rsid w:val="005321A7"/>
    <w:rsid w:val="00587312"/>
    <w:rsid w:val="005B29C9"/>
    <w:rsid w:val="005C6F24"/>
    <w:rsid w:val="005D5C57"/>
    <w:rsid w:val="005D6438"/>
    <w:rsid w:val="005F0A68"/>
    <w:rsid w:val="006074E3"/>
    <w:rsid w:val="006320F4"/>
    <w:rsid w:val="00643705"/>
    <w:rsid w:val="00665013"/>
    <w:rsid w:val="00673D8F"/>
    <w:rsid w:val="006F1B19"/>
    <w:rsid w:val="006F38CB"/>
    <w:rsid w:val="006F464C"/>
    <w:rsid w:val="006F556F"/>
    <w:rsid w:val="00705E3D"/>
    <w:rsid w:val="0076214E"/>
    <w:rsid w:val="0077326A"/>
    <w:rsid w:val="00777CDC"/>
    <w:rsid w:val="00786BD7"/>
    <w:rsid w:val="007B199F"/>
    <w:rsid w:val="007C228F"/>
    <w:rsid w:val="007C3909"/>
    <w:rsid w:val="00803B01"/>
    <w:rsid w:val="00823BD2"/>
    <w:rsid w:val="00877C97"/>
    <w:rsid w:val="00890C32"/>
    <w:rsid w:val="008A1856"/>
    <w:rsid w:val="008A70C8"/>
    <w:rsid w:val="008A7597"/>
    <w:rsid w:val="008D4085"/>
    <w:rsid w:val="00902F4E"/>
    <w:rsid w:val="0091626A"/>
    <w:rsid w:val="00955265"/>
    <w:rsid w:val="00957E2F"/>
    <w:rsid w:val="00977435"/>
    <w:rsid w:val="009C6C65"/>
    <w:rsid w:val="00A05F08"/>
    <w:rsid w:val="00A17337"/>
    <w:rsid w:val="00A248E2"/>
    <w:rsid w:val="00A2586D"/>
    <w:rsid w:val="00A4458E"/>
    <w:rsid w:val="00A7582A"/>
    <w:rsid w:val="00AF2A45"/>
    <w:rsid w:val="00B41826"/>
    <w:rsid w:val="00B6042B"/>
    <w:rsid w:val="00B908BB"/>
    <w:rsid w:val="00B974CA"/>
    <w:rsid w:val="00BC2AB0"/>
    <w:rsid w:val="00BF0084"/>
    <w:rsid w:val="00C05B8A"/>
    <w:rsid w:val="00C82F30"/>
    <w:rsid w:val="00CB4EA5"/>
    <w:rsid w:val="00CC77EF"/>
    <w:rsid w:val="00D02C49"/>
    <w:rsid w:val="00D34843"/>
    <w:rsid w:val="00D373F9"/>
    <w:rsid w:val="00D51D2E"/>
    <w:rsid w:val="00D73F9B"/>
    <w:rsid w:val="00D869AE"/>
    <w:rsid w:val="00D95B8C"/>
    <w:rsid w:val="00DB2231"/>
    <w:rsid w:val="00DB4B4F"/>
    <w:rsid w:val="00DB69BE"/>
    <w:rsid w:val="00E032EC"/>
    <w:rsid w:val="00E03F1A"/>
    <w:rsid w:val="00E15573"/>
    <w:rsid w:val="00E33DD1"/>
    <w:rsid w:val="00E77E2E"/>
    <w:rsid w:val="00E9576D"/>
    <w:rsid w:val="00EF19C1"/>
    <w:rsid w:val="00EF20BE"/>
    <w:rsid w:val="00EF7D72"/>
    <w:rsid w:val="00F4178D"/>
    <w:rsid w:val="00F4214D"/>
    <w:rsid w:val="00F53448"/>
    <w:rsid w:val="00F534C7"/>
    <w:rsid w:val="00F637FE"/>
    <w:rsid w:val="00F64401"/>
    <w:rsid w:val="00FB38CD"/>
    <w:rsid w:val="00FB4DC4"/>
    <w:rsid w:val="00FC1DAC"/>
    <w:rsid w:val="00FD49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F4C247"/>
  <w15:docId w15:val="{1AB11502-C492-4BDF-9BA3-1380DDD25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597"/>
    <w:rPr>
      <w:kern w:val="0"/>
    </w:rPr>
  </w:style>
  <w:style w:type="paragraph" w:styleId="Heading1">
    <w:name w:val="heading 1"/>
    <w:basedOn w:val="Normal"/>
    <w:link w:val="Heading1Char"/>
    <w:uiPriority w:val="9"/>
    <w:qFormat/>
    <w:rsid w:val="006F38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F38CB"/>
    <w:pPr>
      <w:keepNext/>
      <w:keepLines/>
      <w:spacing w:before="200" w:after="0"/>
      <w:outlineLvl w:val="1"/>
    </w:pPr>
    <w:rPr>
      <w:rFonts w:asciiTheme="majorHAnsi" w:eastAsiaTheme="majorEastAsia" w:hAnsiTheme="majorHAnsi" w:cstheme="majorBidi"/>
      <w:b/>
      <w:bCs/>
      <w:color w:val="4F81BD" w:themeColor="accent1"/>
      <w:kern w:val="2"/>
      <w:sz w:val="26"/>
      <w:szCs w:val="26"/>
    </w:rPr>
  </w:style>
  <w:style w:type="paragraph" w:styleId="Heading3">
    <w:name w:val="heading 3"/>
    <w:basedOn w:val="Normal"/>
    <w:next w:val="Normal"/>
    <w:link w:val="Heading3Char"/>
    <w:uiPriority w:val="9"/>
    <w:unhideWhenUsed/>
    <w:qFormat/>
    <w:rsid w:val="00DB69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7597"/>
    <w:pPr>
      <w:spacing w:after="0" w:line="240" w:lineRule="auto"/>
    </w:pPr>
    <w:rPr>
      <w:kern w:val="0"/>
    </w:rPr>
  </w:style>
  <w:style w:type="character" w:styleId="Strong">
    <w:name w:val="Strong"/>
    <w:basedOn w:val="DefaultParagraphFont"/>
    <w:uiPriority w:val="22"/>
    <w:qFormat/>
    <w:rsid w:val="008A7597"/>
    <w:rPr>
      <w:b/>
      <w:bCs/>
    </w:rPr>
  </w:style>
  <w:style w:type="paragraph" w:styleId="NormalWeb">
    <w:name w:val="Normal (Web)"/>
    <w:basedOn w:val="Normal"/>
    <w:uiPriority w:val="99"/>
    <w:unhideWhenUsed/>
    <w:rsid w:val="008A759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A7597"/>
    <w:pPr>
      <w:ind w:left="720"/>
      <w:contextualSpacing/>
    </w:pPr>
    <w:rPr>
      <w:rFonts w:cs="Sendnya"/>
      <w:lang w:val="en-IN" w:bidi="or-IN"/>
    </w:rPr>
  </w:style>
  <w:style w:type="character" w:styleId="Emphasis">
    <w:name w:val="Emphasis"/>
    <w:basedOn w:val="DefaultParagraphFont"/>
    <w:uiPriority w:val="20"/>
    <w:qFormat/>
    <w:rsid w:val="008A7597"/>
    <w:rPr>
      <w:i/>
      <w:iCs/>
    </w:rPr>
  </w:style>
  <w:style w:type="character" w:customStyle="1" w:styleId="relative">
    <w:name w:val="relative"/>
    <w:basedOn w:val="DefaultParagraphFont"/>
    <w:rsid w:val="008A7597"/>
  </w:style>
  <w:style w:type="table" w:styleId="TableGrid">
    <w:name w:val="Table Grid"/>
    <w:basedOn w:val="TableNormal"/>
    <w:uiPriority w:val="59"/>
    <w:rsid w:val="008A7597"/>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7597"/>
    <w:rPr>
      <w:color w:val="0000FF"/>
      <w:u w:val="single"/>
    </w:rPr>
  </w:style>
  <w:style w:type="character" w:customStyle="1" w:styleId="author-sup-separator">
    <w:name w:val="author-sup-separator"/>
    <w:basedOn w:val="DefaultParagraphFont"/>
    <w:rsid w:val="008A7597"/>
  </w:style>
  <w:style w:type="character" w:customStyle="1" w:styleId="comma">
    <w:name w:val="comma"/>
    <w:basedOn w:val="DefaultParagraphFont"/>
    <w:rsid w:val="008A7597"/>
  </w:style>
  <w:style w:type="paragraph" w:styleId="BalloonText">
    <w:name w:val="Balloon Text"/>
    <w:basedOn w:val="Normal"/>
    <w:link w:val="BalloonTextChar"/>
    <w:uiPriority w:val="99"/>
    <w:semiHidden/>
    <w:unhideWhenUsed/>
    <w:rsid w:val="008A7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597"/>
    <w:rPr>
      <w:rFonts w:ascii="Tahoma" w:hAnsi="Tahoma" w:cs="Tahoma"/>
      <w:kern w:val="0"/>
      <w:sz w:val="16"/>
      <w:szCs w:val="16"/>
    </w:rPr>
  </w:style>
  <w:style w:type="paragraph" w:styleId="BodyText">
    <w:name w:val="Body Text"/>
    <w:basedOn w:val="Normal"/>
    <w:link w:val="BodyTextChar"/>
    <w:uiPriority w:val="1"/>
    <w:qFormat/>
    <w:rsid w:val="00440B7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40B75"/>
    <w:rPr>
      <w:rFonts w:ascii="Times New Roman" w:eastAsia="Times New Roman" w:hAnsi="Times New Roman" w:cs="Times New Roman"/>
      <w:kern w:val="0"/>
      <w:sz w:val="24"/>
      <w:szCs w:val="24"/>
    </w:rPr>
  </w:style>
  <w:style w:type="character" w:customStyle="1" w:styleId="Heading1Char">
    <w:name w:val="Heading 1 Char"/>
    <w:basedOn w:val="DefaultParagraphFont"/>
    <w:link w:val="Heading1"/>
    <w:uiPriority w:val="9"/>
    <w:rsid w:val="006F38C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F38CB"/>
    <w:rPr>
      <w:rFonts w:asciiTheme="majorHAnsi" w:eastAsiaTheme="majorEastAsia" w:hAnsiTheme="majorHAnsi" w:cstheme="majorBidi"/>
      <w:b/>
      <w:bCs/>
      <w:color w:val="4F81BD" w:themeColor="accent1"/>
      <w:sz w:val="26"/>
      <w:szCs w:val="26"/>
    </w:rPr>
  </w:style>
  <w:style w:type="character" w:customStyle="1" w:styleId="title-text">
    <w:name w:val="title-text"/>
    <w:basedOn w:val="DefaultParagraphFont"/>
    <w:rsid w:val="006F38CB"/>
  </w:style>
  <w:style w:type="character" w:customStyle="1" w:styleId="react-xocs-alternative-link">
    <w:name w:val="react-xocs-alternative-link"/>
    <w:basedOn w:val="DefaultParagraphFont"/>
    <w:rsid w:val="006F38CB"/>
  </w:style>
  <w:style w:type="character" w:customStyle="1" w:styleId="given-name">
    <w:name w:val="given-name"/>
    <w:basedOn w:val="DefaultParagraphFont"/>
    <w:rsid w:val="006F38CB"/>
  </w:style>
  <w:style w:type="character" w:customStyle="1" w:styleId="text">
    <w:name w:val="text"/>
    <w:basedOn w:val="DefaultParagraphFont"/>
    <w:rsid w:val="006F38CB"/>
  </w:style>
  <w:style w:type="character" w:customStyle="1" w:styleId="author-ref">
    <w:name w:val="author-ref"/>
    <w:basedOn w:val="DefaultParagraphFont"/>
    <w:rsid w:val="006F38CB"/>
  </w:style>
  <w:style w:type="character" w:customStyle="1" w:styleId="anchor-text">
    <w:name w:val="anchor-text"/>
    <w:basedOn w:val="DefaultParagraphFont"/>
    <w:rsid w:val="006F38CB"/>
  </w:style>
  <w:style w:type="character" w:customStyle="1" w:styleId="authors-list-item">
    <w:name w:val="authors-list-item"/>
    <w:basedOn w:val="DefaultParagraphFont"/>
    <w:rsid w:val="006F38CB"/>
  </w:style>
  <w:style w:type="paragraph" w:styleId="Header">
    <w:name w:val="header"/>
    <w:basedOn w:val="Normal"/>
    <w:link w:val="HeaderChar"/>
    <w:uiPriority w:val="99"/>
    <w:unhideWhenUsed/>
    <w:rsid w:val="00786B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BD7"/>
    <w:rPr>
      <w:kern w:val="0"/>
    </w:rPr>
  </w:style>
  <w:style w:type="paragraph" w:styleId="Footer">
    <w:name w:val="footer"/>
    <w:basedOn w:val="Normal"/>
    <w:link w:val="FooterChar"/>
    <w:uiPriority w:val="99"/>
    <w:unhideWhenUsed/>
    <w:rsid w:val="00786B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BD7"/>
    <w:rPr>
      <w:kern w:val="0"/>
    </w:rPr>
  </w:style>
  <w:style w:type="character" w:customStyle="1" w:styleId="Heading3Char">
    <w:name w:val="Heading 3 Char"/>
    <w:basedOn w:val="DefaultParagraphFont"/>
    <w:link w:val="Heading3"/>
    <w:uiPriority w:val="9"/>
    <w:rsid w:val="00DB69BE"/>
    <w:rPr>
      <w:rFonts w:asciiTheme="majorHAnsi" w:eastAsiaTheme="majorEastAsia" w:hAnsiTheme="majorHAnsi" w:cstheme="majorBidi"/>
      <w:b/>
      <w:bCs/>
      <w:color w:val="4F81BD" w:themeColor="accent1"/>
      <w:kern w:val="0"/>
    </w:rPr>
  </w:style>
  <w:style w:type="paragraph" w:styleId="Title">
    <w:name w:val="Title"/>
    <w:basedOn w:val="Normal"/>
    <w:link w:val="TitleChar"/>
    <w:uiPriority w:val="1"/>
    <w:qFormat/>
    <w:rsid w:val="00DB69BE"/>
    <w:pPr>
      <w:widowControl w:val="0"/>
      <w:autoSpaceDE w:val="0"/>
      <w:autoSpaceDN w:val="0"/>
      <w:spacing w:before="1" w:after="0" w:line="240" w:lineRule="auto"/>
      <w:ind w:left="406" w:right="1121"/>
      <w:jc w:val="center"/>
    </w:pPr>
    <w:rPr>
      <w:rFonts w:ascii="Times New Roman" w:eastAsia="Times New Roman" w:hAnsi="Times New Roman" w:cs="Times New Roman"/>
      <w:b/>
      <w:bCs/>
      <w:sz w:val="40"/>
      <w:szCs w:val="40"/>
      <w:u w:val="single" w:color="000000"/>
    </w:rPr>
  </w:style>
  <w:style w:type="character" w:customStyle="1" w:styleId="TitleChar">
    <w:name w:val="Title Char"/>
    <w:basedOn w:val="DefaultParagraphFont"/>
    <w:link w:val="Title"/>
    <w:uiPriority w:val="1"/>
    <w:rsid w:val="00DB69BE"/>
    <w:rPr>
      <w:rFonts w:ascii="Times New Roman" w:eastAsia="Times New Roman" w:hAnsi="Times New Roman" w:cs="Times New Roman"/>
      <w:b/>
      <w:bCs/>
      <w:kern w:val="0"/>
      <w:sz w:val="40"/>
      <w:szCs w:val="40"/>
      <w:u w:val="single" w:color="000000"/>
    </w:rPr>
  </w:style>
  <w:style w:type="character" w:styleId="UnresolvedMention">
    <w:name w:val="Unresolved Mention"/>
    <w:basedOn w:val="DefaultParagraphFont"/>
    <w:uiPriority w:val="99"/>
    <w:semiHidden/>
    <w:unhideWhenUsed/>
    <w:rsid w:val="00216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78410-1243-4A31-BCB6-937C56985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18</Pages>
  <Words>4625</Words>
  <Characters>26363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Mishra</dc:creator>
  <cp:lastModifiedBy>SDI 1084</cp:lastModifiedBy>
  <cp:revision>85</cp:revision>
  <dcterms:created xsi:type="dcterms:W3CDTF">2025-06-09T20:41:00Z</dcterms:created>
  <dcterms:modified xsi:type="dcterms:W3CDTF">2026-03-13T10:59:00Z</dcterms:modified>
</cp:coreProperties>
</file>