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1D688" w14:textId="37C6024D" w:rsidR="009C7DDE" w:rsidRPr="00BC4C74" w:rsidRDefault="009C7DDE" w:rsidP="00BC4C74">
      <w:pPr>
        <w:spacing w:after="0" w:line="360" w:lineRule="auto"/>
        <w:jc w:val="center"/>
        <w:rPr>
          <w:rFonts w:ascii="Times New Roman" w:hAnsi="Times New Roman" w:cs="Times New Roman"/>
          <w:b/>
          <w:bCs/>
          <w:sz w:val="32"/>
          <w:szCs w:val="32"/>
        </w:rPr>
      </w:pPr>
      <w:r w:rsidRPr="00BC4C74">
        <w:rPr>
          <w:rFonts w:ascii="Times New Roman" w:hAnsi="Times New Roman" w:cs="Times New Roman"/>
          <w:b/>
          <w:bCs/>
          <w:sz w:val="32"/>
          <w:szCs w:val="32"/>
        </w:rPr>
        <w:t>Modelling and Analysis of Thin-Layer Drying Kinetics for Freeze-Dried Carrot Slices</w:t>
      </w:r>
    </w:p>
    <w:p w14:paraId="18C8B80E" w14:textId="77777777" w:rsidR="00F21C18" w:rsidRDefault="00F21C18" w:rsidP="007C3845">
      <w:pPr>
        <w:tabs>
          <w:tab w:val="left" w:pos="2852"/>
          <w:tab w:val="center" w:pos="4513"/>
        </w:tabs>
        <w:spacing w:line="360" w:lineRule="auto"/>
        <w:rPr>
          <w:rFonts w:ascii="Times New Roman" w:hAnsi="Times New Roman" w:cs="Times New Roman"/>
          <w:b/>
          <w:bCs/>
        </w:rPr>
      </w:pPr>
    </w:p>
    <w:p w14:paraId="422D6063" w14:textId="0F3253E2" w:rsidR="00204A54" w:rsidRPr="00BC4C74" w:rsidRDefault="00C605C6" w:rsidP="007C3845">
      <w:pPr>
        <w:tabs>
          <w:tab w:val="left" w:pos="2852"/>
          <w:tab w:val="center" w:pos="4513"/>
        </w:tabs>
        <w:spacing w:line="360" w:lineRule="auto"/>
        <w:rPr>
          <w:rFonts w:ascii="Times New Roman" w:hAnsi="Times New Roman" w:cs="Times New Roman"/>
          <w:b/>
          <w:bCs/>
        </w:rPr>
      </w:pPr>
      <w:r w:rsidRPr="00BC4C74">
        <w:rPr>
          <w:rFonts w:ascii="Times New Roman" w:hAnsi="Times New Roman" w:cs="Times New Roman"/>
          <w:b/>
          <w:bCs/>
        </w:rPr>
        <w:t>ABSTRACT</w:t>
      </w:r>
    </w:p>
    <w:p w14:paraId="400A5575" w14:textId="07589812" w:rsidR="00A84A67" w:rsidRPr="00BC4C74" w:rsidRDefault="00A84A67" w:rsidP="00BC4C74">
      <w:pPr>
        <w:pStyle w:val="NormalWeb"/>
        <w:spacing w:before="0" w:beforeAutospacing="0" w:after="0" w:afterAutospacing="0" w:line="360" w:lineRule="auto"/>
        <w:jc w:val="both"/>
        <w:rPr>
          <w:sz w:val="22"/>
          <w:szCs w:val="22"/>
        </w:rPr>
      </w:pPr>
      <w:r w:rsidRPr="00BC4C74">
        <w:rPr>
          <w:sz w:val="22"/>
          <w:szCs w:val="22"/>
        </w:rPr>
        <w:t xml:space="preserve">This study investigated the influence of heating plate temperature on the thin-layer drying of carrot slices and </w:t>
      </w:r>
      <w:r w:rsidR="007E6BFC">
        <w:rPr>
          <w:sz w:val="22"/>
          <w:szCs w:val="22"/>
        </w:rPr>
        <w:t>identified</w:t>
      </w:r>
      <w:r w:rsidRPr="00BC4C74">
        <w:rPr>
          <w:sz w:val="22"/>
          <w:szCs w:val="22"/>
        </w:rPr>
        <w:t xml:space="preserve"> the most </w:t>
      </w:r>
      <w:r w:rsidR="00C274F3" w:rsidRPr="00BC4C74">
        <w:rPr>
          <w:sz w:val="22"/>
          <w:szCs w:val="22"/>
        </w:rPr>
        <w:t>supported</w:t>
      </w:r>
      <w:r w:rsidRPr="00BC4C74">
        <w:rPr>
          <w:sz w:val="22"/>
          <w:szCs w:val="22"/>
        </w:rPr>
        <w:t xml:space="preserve"> mathematical model for predicting the drying kinetics. Experiments were conducted </w:t>
      </w:r>
      <w:r w:rsidR="007E6BFC">
        <w:rPr>
          <w:sz w:val="22"/>
          <w:szCs w:val="22"/>
        </w:rPr>
        <w:t>in a laboratory setup designed to mimic freeze-drying conditions</w:t>
      </w:r>
      <w:r w:rsidRPr="00BC4C74">
        <w:rPr>
          <w:sz w:val="22"/>
          <w:szCs w:val="22"/>
        </w:rPr>
        <w:t xml:space="preserve">. Carrot slices of thicknesses (2, 4 and 6 mm) </w:t>
      </w:r>
      <w:r w:rsidR="007E6BFC">
        <w:rPr>
          <w:sz w:val="22"/>
          <w:szCs w:val="22"/>
        </w:rPr>
        <w:t>were</w:t>
      </w:r>
      <w:r w:rsidRPr="00BC4C74">
        <w:rPr>
          <w:sz w:val="22"/>
          <w:szCs w:val="22"/>
        </w:rPr>
        <w:t xml:space="preserve"> dried at temperatures (40, 50 and 60 °C). The drying data obtained under these conditions were used to analyse moisture removal patterns and to determine the effective moisture diffusivity during the falling-rate period. To characterise the drying process, 5 semi-theoretical and empirical thin-layer models were fitted to the experimental moisture ratio</w:t>
      </w:r>
      <w:r w:rsidR="00C274F3" w:rsidRPr="00BC4C74">
        <w:rPr>
          <w:sz w:val="22"/>
          <w:szCs w:val="22"/>
        </w:rPr>
        <w:t xml:space="preserve"> (MR)</w:t>
      </w:r>
      <w:r w:rsidRPr="00BC4C74">
        <w:rPr>
          <w:sz w:val="22"/>
          <w:szCs w:val="22"/>
        </w:rPr>
        <w:t>. The suitability and predictive accuracy of each model were evaluated using statistical indicators, including the root mean square error (RMSE)</w:t>
      </w:r>
      <w:r w:rsidR="00C274F3" w:rsidRPr="00BC4C74">
        <w:rPr>
          <w:sz w:val="22"/>
          <w:szCs w:val="22"/>
        </w:rPr>
        <w:t>, coefficient of determination (R²)</w:t>
      </w:r>
      <w:r w:rsidRPr="00BC4C74">
        <w:rPr>
          <w:sz w:val="22"/>
          <w:szCs w:val="22"/>
        </w:rPr>
        <w:t xml:space="preserve"> and reduced chi-square. All models showed acceptable performance. Among the models assessed, the logarithmic model consistently provided the best fit across the different temperature and thickness combinations. Its higher R² values and lower RMSE and chi-square values indicated a closer agreement between the predicted and observed drying behaviour for thin-layer drying of carrot slices under the tested conditions. These findings can support the optimisation of freeze-drying simulations and contribute to improving </w:t>
      </w:r>
      <w:r w:rsidR="007E6BFC">
        <w:rPr>
          <w:sz w:val="22"/>
          <w:szCs w:val="22"/>
        </w:rPr>
        <w:t>the design of drying systems</w:t>
      </w:r>
      <w:r w:rsidRPr="00BC4C74">
        <w:rPr>
          <w:sz w:val="22"/>
          <w:szCs w:val="22"/>
        </w:rPr>
        <w:t xml:space="preserve"> for heat-sensitive foods.</w:t>
      </w:r>
    </w:p>
    <w:p w14:paraId="169B34C1" w14:textId="2EE70F65" w:rsidR="000C1547" w:rsidRPr="00BC4C74" w:rsidRDefault="007E6BFC" w:rsidP="00BC4C74">
      <w:pPr>
        <w:spacing w:line="360" w:lineRule="auto"/>
        <w:jc w:val="both"/>
        <w:rPr>
          <w:rFonts w:ascii="Times New Roman" w:hAnsi="Times New Roman" w:cs="Times New Roman"/>
          <w:i/>
          <w:iCs/>
        </w:rPr>
      </w:pPr>
      <w:r>
        <w:rPr>
          <w:rFonts w:ascii="Times New Roman" w:hAnsi="Times New Roman" w:cs="Times New Roman"/>
        </w:rPr>
        <w:t>Keywords</w:t>
      </w:r>
      <w:r w:rsidR="000C1547" w:rsidRPr="00BC4C74">
        <w:rPr>
          <w:rFonts w:ascii="Times New Roman" w:hAnsi="Times New Roman" w:cs="Times New Roman"/>
          <w:i/>
          <w:iCs/>
        </w:rPr>
        <w:t xml:space="preserve">: </w:t>
      </w:r>
      <w:r w:rsidR="00EF0C6B" w:rsidRPr="00BC4C74">
        <w:rPr>
          <w:rFonts w:ascii="Times New Roman" w:hAnsi="Times New Roman" w:cs="Times New Roman"/>
          <w:i/>
          <w:iCs/>
        </w:rPr>
        <w:t>Freeze-drying</w:t>
      </w:r>
      <w:r w:rsidR="000C1547" w:rsidRPr="00BC4C74">
        <w:rPr>
          <w:rFonts w:ascii="Times New Roman" w:hAnsi="Times New Roman" w:cs="Times New Roman"/>
          <w:i/>
          <w:iCs/>
        </w:rPr>
        <w:t xml:space="preserve">, </w:t>
      </w:r>
      <w:r w:rsidR="00EF0C6B" w:rsidRPr="00BC4C74">
        <w:rPr>
          <w:rFonts w:ascii="Times New Roman" w:hAnsi="Times New Roman" w:cs="Times New Roman"/>
          <w:i/>
          <w:iCs/>
        </w:rPr>
        <w:t>Drying kinetics, Carrot slices</w:t>
      </w:r>
      <w:r w:rsidR="00D43FAC" w:rsidRPr="00BC4C74">
        <w:rPr>
          <w:rFonts w:ascii="Times New Roman" w:hAnsi="Times New Roman" w:cs="Times New Roman"/>
          <w:i/>
          <w:iCs/>
        </w:rPr>
        <w:t xml:space="preserve">, </w:t>
      </w:r>
      <w:r w:rsidR="00C605C6" w:rsidRPr="00BC4C74">
        <w:rPr>
          <w:rFonts w:ascii="Times New Roman" w:hAnsi="Times New Roman" w:cs="Times New Roman"/>
          <w:i/>
          <w:iCs/>
        </w:rPr>
        <w:t xml:space="preserve">Moisture diffusivity, </w:t>
      </w:r>
      <w:r w:rsidR="00D43FAC" w:rsidRPr="00BC4C74">
        <w:rPr>
          <w:rFonts w:ascii="Times New Roman" w:hAnsi="Times New Roman" w:cs="Times New Roman"/>
          <w:i/>
          <w:iCs/>
        </w:rPr>
        <w:t>Reduced chi-square.</w:t>
      </w:r>
    </w:p>
    <w:p w14:paraId="5B4387EF" w14:textId="4AC7C4D0" w:rsidR="00DA0556" w:rsidRPr="00BC4C74" w:rsidRDefault="00C605C6" w:rsidP="00BC4C74">
      <w:pPr>
        <w:spacing w:line="360" w:lineRule="auto"/>
        <w:jc w:val="both"/>
        <w:rPr>
          <w:rFonts w:ascii="Times New Roman" w:hAnsi="Times New Roman" w:cs="Times New Roman"/>
          <w:b/>
          <w:bCs/>
          <w:sz w:val="24"/>
          <w:szCs w:val="24"/>
        </w:rPr>
      </w:pPr>
      <w:r w:rsidRPr="00BC4C74">
        <w:rPr>
          <w:rFonts w:ascii="Times New Roman" w:hAnsi="Times New Roman" w:cs="Times New Roman"/>
          <w:b/>
          <w:bCs/>
          <w:sz w:val="24"/>
          <w:szCs w:val="24"/>
        </w:rPr>
        <w:t>1. INTRODUCTION</w:t>
      </w:r>
    </w:p>
    <w:p w14:paraId="729A5717" w14:textId="7DDE4957" w:rsidR="0010019B" w:rsidRPr="00BC4C74" w:rsidRDefault="00094434" w:rsidP="00BC4C74">
      <w:pPr>
        <w:autoSpaceDE w:val="0"/>
        <w:autoSpaceDN w:val="0"/>
        <w:adjustRightInd w:val="0"/>
        <w:spacing w:line="360" w:lineRule="auto"/>
        <w:jc w:val="both"/>
        <w:rPr>
          <w:rFonts w:ascii="Times New Roman" w:hAnsi="Times New Roman" w:cs="Times New Roman"/>
        </w:rPr>
      </w:pPr>
      <w:r w:rsidRPr="00BC4C74">
        <w:rPr>
          <w:rFonts w:ascii="Times New Roman" w:hAnsi="Times New Roman" w:cs="Times New Roman"/>
        </w:rPr>
        <w:t xml:space="preserve">Carrot </w:t>
      </w:r>
      <w:r w:rsidRPr="007E6BFC">
        <w:rPr>
          <w:rFonts w:ascii="Times New Roman" w:hAnsi="Times New Roman" w:cs="Times New Roman"/>
          <w:i/>
          <w:iCs/>
        </w:rPr>
        <w:t>(Daucus carota L.)</w:t>
      </w:r>
      <w:r w:rsidRPr="00BC4C74">
        <w:rPr>
          <w:rFonts w:ascii="Times New Roman" w:hAnsi="Times New Roman" w:cs="Times New Roman"/>
        </w:rPr>
        <w:t xml:space="preserve"> is </w:t>
      </w:r>
      <w:r w:rsidR="007E6BFC">
        <w:rPr>
          <w:rFonts w:ascii="Times New Roman" w:hAnsi="Times New Roman" w:cs="Times New Roman"/>
        </w:rPr>
        <w:t xml:space="preserve">one of the </w:t>
      </w:r>
      <w:r w:rsidRPr="00BC4C74">
        <w:rPr>
          <w:rFonts w:ascii="Times New Roman" w:hAnsi="Times New Roman" w:cs="Times New Roman"/>
        </w:rPr>
        <w:t xml:space="preserve">most widely consumed vegetables worldwide and ranks as the second most popular vegetable globally. Its roots are highly valued due to their rich composition of bioactive compounds, including β-carotene, vitamin C, carbohydrates, and essential minerals, which contribute to its recognition as one of the healthiest vegetables </w:t>
      </w:r>
      <w:r w:rsidR="00BC4C74">
        <w:rPr>
          <w:rFonts w:ascii="Times New Roman" w:hAnsi="Times New Roman" w:cs="Times New Roman"/>
        </w:rPr>
        <w:t>(</w:t>
      </w:r>
      <w:r w:rsidR="005E07E0" w:rsidRPr="00BC4C74">
        <w:rPr>
          <w:rFonts w:ascii="Times New Roman" w:hAnsi="Times New Roman" w:cs="Times New Roman"/>
          <w:color w:val="222222"/>
          <w:shd w:val="clear" w:color="auto" w:fill="FFFFFF"/>
        </w:rPr>
        <w:t xml:space="preserve">Beaudry, C </w:t>
      </w:r>
      <w:r w:rsidR="005E07E0" w:rsidRPr="00BC4C74">
        <w:rPr>
          <w:rFonts w:ascii="Times New Roman" w:hAnsi="Times New Roman" w:cs="Times New Roman"/>
          <w:i/>
          <w:iCs/>
          <w:color w:val="222222"/>
          <w:shd w:val="clear" w:color="auto" w:fill="FFFFFF"/>
        </w:rPr>
        <w:t>et al</w:t>
      </w:r>
      <w:r w:rsidR="005E07E0" w:rsidRPr="00BC4C74">
        <w:rPr>
          <w:rFonts w:ascii="Times New Roman" w:hAnsi="Times New Roman" w:cs="Times New Roman"/>
          <w:color w:val="222222"/>
          <w:shd w:val="clear" w:color="auto" w:fill="FFFFFF"/>
        </w:rPr>
        <w:t>. 2003</w:t>
      </w:r>
      <w:r w:rsidR="005E07E0" w:rsidRPr="00BC4C74">
        <w:rPr>
          <w:rFonts w:ascii="Times New Roman" w:hAnsi="Times New Roman" w:cs="Times New Roman"/>
        </w:rPr>
        <w:t>)</w:t>
      </w:r>
      <w:r w:rsidRPr="00BC4C74">
        <w:rPr>
          <w:rFonts w:ascii="Times New Roman" w:hAnsi="Times New Roman" w:cs="Times New Roman"/>
        </w:rPr>
        <w:t xml:space="preserve">. These nutrients are associated with notable health-promoting effects, particularly due to their antioxidant, anti-inflammatory, and anti-tumour activities </w:t>
      </w:r>
      <w:r w:rsidR="00BC4C74">
        <w:rPr>
          <w:rFonts w:ascii="Times New Roman" w:hAnsi="Times New Roman" w:cs="Times New Roman"/>
        </w:rPr>
        <w:t>(</w:t>
      </w:r>
      <w:r w:rsidR="005E07E0" w:rsidRPr="00BC4C74">
        <w:rPr>
          <w:rFonts w:ascii="Times New Roman" w:hAnsi="Times New Roman" w:cs="Times New Roman"/>
          <w:color w:val="222222"/>
          <w:shd w:val="clear" w:color="auto" w:fill="FFFFFF"/>
        </w:rPr>
        <w:t xml:space="preserve">Ahmad, T </w:t>
      </w:r>
      <w:r w:rsidR="005E07E0" w:rsidRPr="00BC4C74">
        <w:rPr>
          <w:rFonts w:ascii="Times New Roman" w:hAnsi="Times New Roman" w:cs="Times New Roman"/>
          <w:i/>
          <w:iCs/>
          <w:color w:val="222222"/>
          <w:shd w:val="clear" w:color="auto" w:fill="FFFFFF"/>
        </w:rPr>
        <w:t>et al.</w:t>
      </w:r>
      <w:r w:rsidR="005E07E0" w:rsidRPr="00BC4C74">
        <w:rPr>
          <w:rFonts w:ascii="Times New Roman" w:hAnsi="Times New Roman" w:cs="Times New Roman"/>
          <w:color w:val="222222"/>
          <w:shd w:val="clear" w:color="auto" w:fill="FFFFFF"/>
        </w:rPr>
        <w:t xml:space="preserve"> 2019</w:t>
      </w:r>
      <w:r w:rsidR="00BC4C74">
        <w:rPr>
          <w:rFonts w:ascii="Times New Roman" w:hAnsi="Times New Roman" w:cs="Times New Roman"/>
        </w:rPr>
        <w:t>)</w:t>
      </w:r>
      <w:r w:rsidRPr="00BC4C74">
        <w:rPr>
          <w:rFonts w:ascii="Times New Roman" w:hAnsi="Times New Roman" w:cs="Times New Roman"/>
        </w:rPr>
        <w:t>.</w:t>
      </w:r>
      <w:r w:rsidR="00C605C6" w:rsidRPr="00BC4C74">
        <w:rPr>
          <w:rFonts w:ascii="Times New Roman" w:hAnsi="Times New Roman" w:cs="Times New Roman"/>
        </w:rPr>
        <w:t xml:space="preserve"> </w:t>
      </w:r>
      <w:r w:rsidR="00DA3DA2" w:rsidRPr="00BC4C74">
        <w:rPr>
          <w:rFonts w:ascii="Times New Roman" w:hAnsi="Times New Roman" w:cs="Times New Roman"/>
        </w:rPr>
        <w:t xml:space="preserve">Fresh carrot root </w:t>
      </w:r>
      <w:r w:rsidR="00274C2E" w:rsidRPr="00BC4C74">
        <w:rPr>
          <w:rFonts w:ascii="Times New Roman" w:hAnsi="Times New Roman" w:cs="Times New Roman"/>
        </w:rPr>
        <w:t>has</w:t>
      </w:r>
      <w:r w:rsidR="00DA3DA2" w:rsidRPr="00BC4C74">
        <w:rPr>
          <w:rFonts w:ascii="Times New Roman" w:hAnsi="Times New Roman" w:cs="Times New Roman"/>
        </w:rPr>
        <w:t xml:space="preserve"> 88% water, 10% carbohydrates and 2% protein with vitamins</w:t>
      </w:r>
      <w:r w:rsidR="00C274F3" w:rsidRPr="00BC4C74">
        <w:rPr>
          <w:rFonts w:ascii="Times New Roman" w:hAnsi="Times New Roman" w:cs="Times New Roman"/>
        </w:rPr>
        <w:t xml:space="preserve"> and minerals</w:t>
      </w:r>
      <w:r w:rsidR="00DA3DA2" w:rsidRPr="00BC4C74">
        <w:rPr>
          <w:rFonts w:ascii="Times New Roman" w:hAnsi="Times New Roman" w:cs="Times New Roman"/>
        </w:rPr>
        <w:t>. Carrots contain very little fat and protein. The carbohydrates consist of starch and sugars such as sucrose and glucose. Pectin is the main form of soluble fibre in carrots. Carrots are a good source of several minerals and vitamins</w:t>
      </w:r>
      <w:r w:rsidR="007E6BFC">
        <w:rPr>
          <w:rFonts w:ascii="Times New Roman" w:hAnsi="Times New Roman" w:cs="Times New Roman"/>
        </w:rPr>
        <w:t>,</w:t>
      </w:r>
      <w:r w:rsidR="00DA3DA2" w:rsidRPr="00BC4C74">
        <w:rPr>
          <w:rFonts w:ascii="Times New Roman" w:hAnsi="Times New Roman" w:cs="Times New Roman"/>
        </w:rPr>
        <w:t xml:space="preserve"> especially vitamin A, biotin, vitamin K, Potassium and vitamin B6 and folic acid. </w:t>
      </w:r>
      <w:r w:rsidR="007E6BFC">
        <w:rPr>
          <w:rFonts w:ascii="Times New Roman" w:hAnsi="Times New Roman" w:cs="Times New Roman"/>
        </w:rPr>
        <w:t>Carrots contain</w:t>
      </w:r>
      <w:r w:rsidR="00DA3DA2" w:rsidRPr="00BC4C74">
        <w:rPr>
          <w:rFonts w:ascii="Times New Roman" w:hAnsi="Times New Roman" w:cs="Times New Roman"/>
        </w:rPr>
        <w:t xml:space="preserve"> many plant compounds</w:t>
      </w:r>
      <w:r w:rsidR="007E6BFC">
        <w:rPr>
          <w:rFonts w:ascii="Times New Roman" w:hAnsi="Times New Roman" w:cs="Times New Roman"/>
        </w:rPr>
        <w:t>,</w:t>
      </w:r>
      <w:r w:rsidR="00DA3DA2" w:rsidRPr="00BC4C74">
        <w:rPr>
          <w:rFonts w:ascii="Times New Roman" w:hAnsi="Times New Roman" w:cs="Times New Roman"/>
        </w:rPr>
        <w:t xml:space="preserve"> but the carotenoids </w:t>
      </w:r>
      <w:r w:rsidR="007E6BFC">
        <w:rPr>
          <w:rFonts w:ascii="Times New Roman" w:hAnsi="Times New Roman" w:cs="Times New Roman"/>
        </w:rPr>
        <w:t xml:space="preserve">are </w:t>
      </w:r>
      <w:r w:rsidR="00DA3DA2" w:rsidRPr="00BC4C74">
        <w:rPr>
          <w:rFonts w:ascii="Times New Roman" w:hAnsi="Times New Roman" w:cs="Times New Roman"/>
        </w:rPr>
        <w:t xml:space="preserve">by far the best known. </w:t>
      </w:r>
    </w:p>
    <w:p w14:paraId="260BF150" w14:textId="68142A85" w:rsidR="00FE2277" w:rsidRPr="00BC4C74" w:rsidRDefault="00E60EF5" w:rsidP="00BC4C74">
      <w:pPr>
        <w:pStyle w:val="NormalWeb"/>
        <w:spacing w:line="360" w:lineRule="auto"/>
        <w:jc w:val="both"/>
        <w:rPr>
          <w:sz w:val="22"/>
          <w:szCs w:val="22"/>
        </w:rPr>
      </w:pPr>
      <w:r w:rsidRPr="00BC4C74">
        <w:rPr>
          <w:sz w:val="22"/>
          <w:szCs w:val="22"/>
        </w:rPr>
        <w:lastRenderedPageBreak/>
        <w:t xml:space="preserve">In food processing, drying operations have proven effective in preventing the physical, chemical, and biochemical deterioration of raw biological material. </w:t>
      </w:r>
      <w:r w:rsidR="00BE0790" w:rsidRPr="00BC4C74">
        <w:rPr>
          <w:sz w:val="22"/>
          <w:szCs w:val="22"/>
        </w:rPr>
        <w:t xml:space="preserve">The main goal of drying is reducing the water content. In that way, biological material becomes easier to manipulate and less </w:t>
      </w:r>
      <w:r w:rsidR="00094434" w:rsidRPr="00BC4C74">
        <w:rPr>
          <w:sz w:val="22"/>
          <w:szCs w:val="22"/>
        </w:rPr>
        <w:t>effected</w:t>
      </w:r>
      <w:r w:rsidR="00BE0790" w:rsidRPr="00BC4C74">
        <w:rPr>
          <w:sz w:val="22"/>
          <w:szCs w:val="22"/>
        </w:rPr>
        <w:t xml:space="preserve"> to microbial degradation. Removal of moisture from raw material, or wet food product, enables the shelf life’s extension, prolongs the storage time, reduces volume, restrains microbial growth, and inactivates enzymes </w:t>
      </w:r>
      <w:r w:rsidR="00BC4C74">
        <w:rPr>
          <w:sz w:val="22"/>
          <w:szCs w:val="22"/>
        </w:rPr>
        <w:t>(</w:t>
      </w:r>
      <w:r w:rsidR="005E07E0" w:rsidRPr="00BC4C74">
        <w:rPr>
          <w:color w:val="222222"/>
          <w:shd w:val="clear" w:color="auto" w:fill="FFFFFF"/>
        </w:rPr>
        <w:t xml:space="preserve">Ozkan, I.A </w:t>
      </w:r>
      <w:r w:rsidR="005E07E0" w:rsidRPr="00BC4C74">
        <w:rPr>
          <w:i/>
          <w:iCs/>
          <w:color w:val="222222"/>
          <w:shd w:val="clear" w:color="auto" w:fill="FFFFFF"/>
        </w:rPr>
        <w:t>et al.</w:t>
      </w:r>
      <w:r w:rsidR="005E07E0" w:rsidRPr="00BC4C74">
        <w:rPr>
          <w:color w:val="222222"/>
          <w:shd w:val="clear" w:color="auto" w:fill="FFFFFF"/>
        </w:rPr>
        <w:t xml:space="preserve"> 2007</w:t>
      </w:r>
      <w:r w:rsidR="00376440" w:rsidRPr="00BC4C74">
        <w:rPr>
          <w:sz w:val="22"/>
          <w:szCs w:val="22"/>
        </w:rPr>
        <w:t>,</w:t>
      </w:r>
      <w:r w:rsidR="005E07E0" w:rsidRPr="00BC4C74">
        <w:rPr>
          <w:color w:val="222222"/>
          <w:shd w:val="clear" w:color="auto" w:fill="FFFFFF"/>
        </w:rPr>
        <w:t xml:space="preserve"> Al-</w:t>
      </w:r>
      <w:proofErr w:type="spellStart"/>
      <w:r w:rsidR="005E07E0" w:rsidRPr="00BC4C74">
        <w:rPr>
          <w:color w:val="222222"/>
          <w:shd w:val="clear" w:color="auto" w:fill="FFFFFF"/>
        </w:rPr>
        <w:t>Harahsheh</w:t>
      </w:r>
      <w:proofErr w:type="spellEnd"/>
      <w:r w:rsidR="005E07E0" w:rsidRPr="00BC4C74">
        <w:rPr>
          <w:color w:val="222222"/>
          <w:shd w:val="clear" w:color="auto" w:fill="FFFFFF"/>
        </w:rPr>
        <w:t xml:space="preserve">, M </w:t>
      </w:r>
      <w:r w:rsidR="005E07E0" w:rsidRPr="00BC4C74">
        <w:rPr>
          <w:i/>
          <w:iCs/>
          <w:color w:val="222222"/>
          <w:shd w:val="clear" w:color="auto" w:fill="FFFFFF"/>
        </w:rPr>
        <w:t>et al.</w:t>
      </w:r>
      <w:r w:rsidR="005E07E0" w:rsidRPr="00BC4C74">
        <w:rPr>
          <w:color w:val="222222"/>
          <w:shd w:val="clear" w:color="auto" w:fill="FFFFFF"/>
        </w:rPr>
        <w:t xml:space="preserve"> 2009</w:t>
      </w:r>
      <w:r w:rsidR="00376440" w:rsidRPr="00BC4C74">
        <w:rPr>
          <w:sz w:val="22"/>
          <w:szCs w:val="22"/>
        </w:rPr>
        <w:t>,</w:t>
      </w:r>
      <w:r w:rsidR="005E07E0" w:rsidRPr="00BC4C74">
        <w:rPr>
          <w:color w:val="222222"/>
          <w:shd w:val="clear" w:color="auto" w:fill="FFFFFF"/>
        </w:rPr>
        <w:t xml:space="preserve"> Soysal, Y </w:t>
      </w:r>
      <w:r w:rsidR="005E07E0" w:rsidRPr="00BC4C74">
        <w:rPr>
          <w:i/>
          <w:iCs/>
          <w:color w:val="222222"/>
          <w:shd w:val="clear" w:color="auto" w:fill="FFFFFF"/>
        </w:rPr>
        <w:t>et al</w:t>
      </w:r>
      <w:r w:rsidR="005E07E0" w:rsidRPr="00BC4C74">
        <w:rPr>
          <w:color w:val="222222"/>
          <w:shd w:val="clear" w:color="auto" w:fill="FFFFFF"/>
        </w:rPr>
        <w:t>. 2006</w:t>
      </w:r>
      <w:r w:rsidR="00BC4C74">
        <w:rPr>
          <w:sz w:val="22"/>
          <w:szCs w:val="22"/>
        </w:rPr>
        <w:t>)</w:t>
      </w:r>
      <w:r w:rsidR="00BE0790" w:rsidRPr="00BC4C74">
        <w:rPr>
          <w:sz w:val="22"/>
          <w:szCs w:val="22"/>
        </w:rPr>
        <w:t xml:space="preserve">. </w:t>
      </w:r>
      <w:r w:rsidR="00094434" w:rsidRPr="00BC4C74">
        <w:rPr>
          <w:sz w:val="22"/>
          <w:szCs w:val="22"/>
        </w:rPr>
        <w:t>In freshly harvested produce such as carrots, the high moisture content accelerates the degradation of phytochemicals due to both enzymatic and non-enzymatic reactions that occur over time. Freeze-drying (</w:t>
      </w:r>
      <w:r w:rsidR="007E6BFC">
        <w:rPr>
          <w:sz w:val="22"/>
          <w:szCs w:val="22"/>
        </w:rPr>
        <w:t>lyophilisation</w:t>
      </w:r>
      <w:r w:rsidR="00094434" w:rsidRPr="00BC4C74">
        <w:rPr>
          <w:sz w:val="22"/>
          <w:szCs w:val="22"/>
        </w:rPr>
        <w:t xml:space="preserve">) is widely recognised as an effective preservation technique for such products, as it helps retain nutritional quality better than conventional heat-based drying methods. This technique is based on the principle of sublimation, where the water in the product is first frozen and then removed by directly converting ice into vapour without passing through the liquid state. By avoiding liquid water and excessive heat exposure, freeze-drying significantly reduces enzymatic browning and microbial spoilage. Therefore, it is particularly suitable for foods rich in heat-sensitive compounds, especially antioxidants. </w:t>
      </w:r>
      <w:r w:rsidRPr="00BC4C74">
        <w:rPr>
          <w:sz w:val="22"/>
          <w:szCs w:val="22"/>
        </w:rPr>
        <w:t xml:space="preserve">The freeze-dried material has a slightly altered chemical composition, particularly </w:t>
      </w:r>
      <w:r w:rsidR="007E6BFC">
        <w:rPr>
          <w:sz w:val="22"/>
          <w:szCs w:val="22"/>
        </w:rPr>
        <w:t>with</w:t>
      </w:r>
      <w:r w:rsidRPr="00BC4C74">
        <w:rPr>
          <w:sz w:val="22"/>
          <w:szCs w:val="22"/>
        </w:rPr>
        <w:t xml:space="preserve"> vitamins and micro and macro elements. </w:t>
      </w:r>
      <w:r w:rsidR="00FE2277" w:rsidRPr="00BC4C74">
        <w:rPr>
          <w:sz w:val="22"/>
          <w:szCs w:val="22"/>
        </w:rPr>
        <w:t xml:space="preserve">One of the major merits of </w:t>
      </w:r>
      <w:r w:rsidR="007E6BFC">
        <w:rPr>
          <w:sz w:val="22"/>
          <w:szCs w:val="22"/>
        </w:rPr>
        <w:t xml:space="preserve">the </w:t>
      </w:r>
      <w:r w:rsidR="00FE2277" w:rsidRPr="00BC4C74">
        <w:rPr>
          <w:sz w:val="22"/>
          <w:szCs w:val="22"/>
        </w:rPr>
        <w:t xml:space="preserve">freeze-drying system is </w:t>
      </w:r>
      <w:r w:rsidR="007E6BFC">
        <w:rPr>
          <w:sz w:val="22"/>
          <w:szCs w:val="22"/>
        </w:rPr>
        <w:t xml:space="preserve">that </w:t>
      </w:r>
      <w:r w:rsidR="00FE2277" w:rsidRPr="00BC4C74">
        <w:rPr>
          <w:sz w:val="22"/>
          <w:szCs w:val="22"/>
        </w:rPr>
        <w:t xml:space="preserve">the products after trying the freeze-drying method can </w:t>
      </w:r>
      <w:r w:rsidR="007E6BFC">
        <w:rPr>
          <w:sz w:val="22"/>
          <w:szCs w:val="22"/>
        </w:rPr>
        <w:t>be kept</w:t>
      </w:r>
      <w:r w:rsidR="00FE2277" w:rsidRPr="00BC4C74">
        <w:rPr>
          <w:sz w:val="22"/>
          <w:szCs w:val="22"/>
        </w:rPr>
        <w:t xml:space="preserve"> at normal temperature</w:t>
      </w:r>
      <w:r w:rsidR="007E6BFC">
        <w:rPr>
          <w:sz w:val="22"/>
          <w:szCs w:val="22"/>
        </w:rPr>
        <w:t>,</w:t>
      </w:r>
      <w:r w:rsidR="00FE2277" w:rsidRPr="00BC4C74">
        <w:rPr>
          <w:sz w:val="22"/>
          <w:szCs w:val="22"/>
        </w:rPr>
        <w:t xml:space="preserve"> and there is no need to keep freeze-drying products in a cool environment. </w:t>
      </w:r>
    </w:p>
    <w:p w14:paraId="33354987" w14:textId="1F43AF62" w:rsidR="00B75660" w:rsidRPr="00BC4C74" w:rsidRDefault="00094434" w:rsidP="00BC4C74">
      <w:pPr>
        <w:spacing w:after="130" w:line="360" w:lineRule="auto"/>
        <w:ind w:right="14"/>
        <w:jc w:val="both"/>
        <w:rPr>
          <w:rFonts w:ascii="Times New Roman" w:hAnsi="Times New Roman" w:cs="Times New Roman"/>
        </w:rPr>
      </w:pPr>
      <w:r w:rsidRPr="00BC4C74">
        <w:rPr>
          <w:rFonts w:ascii="Times New Roman" w:hAnsi="Times New Roman" w:cs="Times New Roman"/>
        </w:rPr>
        <w:t xml:space="preserve">The drying behaviour of food materials is a highly complex phenomenon involving simultaneous heat transfer and mass movement, primarily through moisture migration. Numerous researchers have attempted to describe and predict this process by developing simplified mathematical models based on heat and mass transfer principles, enabling better understanding and </w:t>
      </w:r>
      <w:r w:rsidR="007E6BFC">
        <w:rPr>
          <w:rFonts w:ascii="Times New Roman" w:hAnsi="Times New Roman" w:cs="Times New Roman"/>
        </w:rPr>
        <w:t>characterisation</w:t>
      </w:r>
      <w:r w:rsidRPr="00BC4C74">
        <w:rPr>
          <w:rFonts w:ascii="Times New Roman" w:hAnsi="Times New Roman" w:cs="Times New Roman"/>
        </w:rPr>
        <w:t xml:space="preserve"> of drying behaviour for practical and industrial applications. </w:t>
      </w:r>
      <w:r w:rsidR="00C3539B" w:rsidRPr="00BC4C74">
        <w:rPr>
          <w:rFonts w:ascii="Times New Roman" w:hAnsi="Times New Roman" w:cs="Times New Roman"/>
        </w:rPr>
        <w:t xml:space="preserve">Such simplified mathematical equations are solved to develop predictive models capable of representing real-world drying </w:t>
      </w:r>
      <w:r w:rsidR="007E6BFC">
        <w:rPr>
          <w:rFonts w:ascii="Times New Roman" w:hAnsi="Times New Roman" w:cs="Times New Roman"/>
        </w:rPr>
        <w:t>behaviour</w:t>
      </w:r>
      <w:r w:rsidR="00C3539B" w:rsidRPr="00BC4C74">
        <w:rPr>
          <w:rFonts w:ascii="Times New Roman" w:hAnsi="Times New Roman" w:cs="Times New Roman"/>
        </w:rPr>
        <w:t xml:space="preserve">. These models serve as valuable tools for decision-makers, enabling the selection of appropriate drying systems, prediction of moisture content and drying time, and </w:t>
      </w:r>
      <w:r w:rsidR="007E6BFC">
        <w:rPr>
          <w:rFonts w:ascii="Times New Roman" w:hAnsi="Times New Roman" w:cs="Times New Roman"/>
        </w:rPr>
        <w:t>optimisation</w:t>
      </w:r>
      <w:r w:rsidR="00C3539B" w:rsidRPr="00BC4C74">
        <w:rPr>
          <w:rFonts w:ascii="Times New Roman" w:hAnsi="Times New Roman" w:cs="Times New Roman"/>
        </w:rPr>
        <w:t xml:space="preserve"> of operating conditions for improved process efficiency. </w:t>
      </w:r>
      <w:r w:rsidR="00B75660" w:rsidRPr="00BC4C74">
        <w:rPr>
          <w:rFonts w:ascii="Times New Roman" w:hAnsi="Times New Roman" w:cs="Times New Roman"/>
        </w:rPr>
        <w:t>In other words, without mathematical considerations, operators may have to rely on unsystematic and inefficient practices, which may incur extravagant costs, time, and tedious effort</w:t>
      </w:r>
      <w:r w:rsidR="008450A3" w:rsidRPr="00BC4C74">
        <w:rPr>
          <w:rFonts w:ascii="Times New Roman" w:hAnsi="Times New Roman" w:cs="Times New Roman"/>
        </w:rPr>
        <w:t xml:space="preserve"> </w:t>
      </w:r>
      <w:r w:rsidR="00BC4C74">
        <w:rPr>
          <w:rFonts w:ascii="Times New Roman" w:hAnsi="Times New Roman" w:cs="Times New Roman"/>
        </w:rPr>
        <w:t>(</w:t>
      </w:r>
      <w:proofErr w:type="spellStart"/>
      <w:r w:rsidR="005E07E0" w:rsidRPr="00BC4C74">
        <w:rPr>
          <w:rFonts w:ascii="Times New Roman" w:hAnsi="Times New Roman" w:cs="Times New Roman"/>
          <w:color w:val="222222"/>
          <w:shd w:val="clear" w:color="auto" w:fill="FFFFFF"/>
        </w:rPr>
        <w:t>Chukwunonye</w:t>
      </w:r>
      <w:proofErr w:type="spellEnd"/>
      <w:r w:rsidR="005E07E0" w:rsidRPr="00BC4C74">
        <w:rPr>
          <w:rFonts w:ascii="Times New Roman" w:hAnsi="Times New Roman" w:cs="Times New Roman"/>
          <w:color w:val="222222"/>
          <w:shd w:val="clear" w:color="auto" w:fill="FFFFFF"/>
        </w:rPr>
        <w:t xml:space="preserve">, C. D </w:t>
      </w:r>
      <w:r w:rsidR="005E07E0" w:rsidRPr="00BC4C74">
        <w:rPr>
          <w:rFonts w:ascii="Times New Roman" w:hAnsi="Times New Roman" w:cs="Times New Roman"/>
          <w:i/>
          <w:iCs/>
          <w:color w:val="222222"/>
          <w:shd w:val="clear" w:color="auto" w:fill="FFFFFF"/>
        </w:rPr>
        <w:t>et al.</w:t>
      </w:r>
      <w:r w:rsidR="005E07E0" w:rsidRPr="00BC4C74">
        <w:rPr>
          <w:rFonts w:ascii="Times New Roman" w:hAnsi="Times New Roman" w:cs="Times New Roman"/>
          <w:color w:val="222222"/>
          <w:shd w:val="clear" w:color="auto" w:fill="FFFFFF"/>
        </w:rPr>
        <w:t xml:space="preserve"> 2016</w:t>
      </w:r>
      <w:r w:rsidR="00376440" w:rsidRPr="00BC4C74">
        <w:rPr>
          <w:rFonts w:ascii="Times New Roman" w:hAnsi="Times New Roman" w:cs="Times New Roman"/>
        </w:rPr>
        <w:t>,</w:t>
      </w:r>
      <w:r w:rsidR="005E07E0" w:rsidRPr="00BC4C74">
        <w:rPr>
          <w:rFonts w:ascii="Times New Roman" w:hAnsi="Times New Roman" w:cs="Times New Roman"/>
          <w:color w:val="222222"/>
          <w:shd w:val="clear" w:color="auto" w:fill="FFFFFF"/>
        </w:rPr>
        <w:t xml:space="preserve"> </w:t>
      </w:r>
      <w:proofErr w:type="spellStart"/>
      <w:r w:rsidR="005E07E0" w:rsidRPr="00BC4C74">
        <w:rPr>
          <w:rFonts w:ascii="Times New Roman" w:hAnsi="Times New Roman" w:cs="Times New Roman"/>
          <w:color w:val="222222"/>
          <w:shd w:val="clear" w:color="auto" w:fill="FFFFFF"/>
        </w:rPr>
        <w:t>Onwude</w:t>
      </w:r>
      <w:proofErr w:type="spellEnd"/>
      <w:r w:rsidR="005E07E0" w:rsidRPr="00BC4C74">
        <w:rPr>
          <w:rFonts w:ascii="Times New Roman" w:hAnsi="Times New Roman" w:cs="Times New Roman"/>
          <w:color w:val="222222"/>
          <w:shd w:val="clear" w:color="auto" w:fill="FFFFFF"/>
        </w:rPr>
        <w:t xml:space="preserve">, D.I </w:t>
      </w:r>
      <w:r w:rsidR="005E07E0" w:rsidRPr="00BC4C74">
        <w:rPr>
          <w:rFonts w:ascii="Times New Roman" w:hAnsi="Times New Roman" w:cs="Times New Roman"/>
          <w:i/>
          <w:iCs/>
          <w:color w:val="222222"/>
          <w:shd w:val="clear" w:color="auto" w:fill="FFFFFF"/>
        </w:rPr>
        <w:t>et al.</w:t>
      </w:r>
      <w:r w:rsidR="005E07E0" w:rsidRPr="00BC4C74">
        <w:rPr>
          <w:rFonts w:ascii="Times New Roman" w:hAnsi="Times New Roman" w:cs="Times New Roman"/>
          <w:color w:val="222222"/>
          <w:shd w:val="clear" w:color="auto" w:fill="FFFFFF"/>
        </w:rPr>
        <w:t xml:space="preserve"> 2016</w:t>
      </w:r>
      <w:r w:rsidR="00BC4C74">
        <w:rPr>
          <w:rFonts w:ascii="Times New Roman" w:hAnsi="Times New Roman" w:cs="Times New Roman"/>
        </w:rPr>
        <w:t>)</w:t>
      </w:r>
      <w:r w:rsidR="00B75660" w:rsidRPr="00BC4C74">
        <w:rPr>
          <w:rFonts w:ascii="Times New Roman" w:hAnsi="Times New Roman" w:cs="Times New Roman"/>
        </w:rPr>
        <w:t>.</w:t>
      </w:r>
    </w:p>
    <w:p w14:paraId="5B301E6C" w14:textId="01D1DB90" w:rsidR="00094434" w:rsidRPr="00BC4C74" w:rsidRDefault="00094434" w:rsidP="00BC4C74">
      <w:pPr>
        <w:pStyle w:val="NormalWeb"/>
        <w:spacing w:line="360" w:lineRule="auto"/>
        <w:jc w:val="both"/>
        <w:rPr>
          <w:sz w:val="22"/>
          <w:szCs w:val="22"/>
        </w:rPr>
      </w:pPr>
      <w:r w:rsidRPr="00BC4C74">
        <w:rPr>
          <w:sz w:val="22"/>
          <w:szCs w:val="22"/>
        </w:rPr>
        <w:t>The dehydration of food materials involves several internal moisture movement mechanisms, including surface diffusion, vapour diffusion</w:t>
      </w:r>
      <w:r w:rsidR="00C274F3" w:rsidRPr="00BC4C74">
        <w:rPr>
          <w:sz w:val="22"/>
          <w:szCs w:val="22"/>
        </w:rPr>
        <w:t xml:space="preserve"> and liquid,</w:t>
      </w:r>
      <w:r w:rsidRPr="00BC4C74">
        <w:rPr>
          <w:sz w:val="22"/>
          <w:szCs w:val="22"/>
        </w:rPr>
        <w:t xml:space="preserve"> capillary action within the porous structure. In convective thin-layer drying, where heated air passes over the material, heat and mass transfer occur simultaneously. During this process, moisture migrates from the interior of the solid to its surface, while the resulting vapour is carried away by convective airflow and heat is transmitted primarily through conduction </w:t>
      </w:r>
      <w:r w:rsidR="00BC4C74">
        <w:rPr>
          <w:sz w:val="22"/>
          <w:szCs w:val="22"/>
        </w:rPr>
        <w:t>(</w:t>
      </w:r>
      <w:proofErr w:type="spellStart"/>
      <w:r w:rsidR="005E07E0" w:rsidRPr="00BC4C74">
        <w:rPr>
          <w:color w:val="222222"/>
          <w:shd w:val="clear" w:color="auto" w:fill="FFFFFF"/>
        </w:rPr>
        <w:t>Akpinar</w:t>
      </w:r>
      <w:proofErr w:type="spellEnd"/>
      <w:r w:rsidR="005E07E0" w:rsidRPr="00BC4C74">
        <w:rPr>
          <w:color w:val="222222"/>
          <w:shd w:val="clear" w:color="auto" w:fill="FFFFFF"/>
        </w:rPr>
        <w:t xml:space="preserve">, E </w:t>
      </w:r>
      <w:r w:rsidR="005E07E0" w:rsidRPr="00BC4C74">
        <w:rPr>
          <w:i/>
          <w:iCs/>
          <w:color w:val="222222"/>
          <w:shd w:val="clear" w:color="auto" w:fill="FFFFFF"/>
        </w:rPr>
        <w:t>et al</w:t>
      </w:r>
      <w:r w:rsidR="005E07E0" w:rsidRPr="00BC4C74">
        <w:rPr>
          <w:color w:val="222222"/>
          <w:shd w:val="clear" w:color="auto" w:fill="FFFFFF"/>
        </w:rPr>
        <w:t>. 2003</w:t>
      </w:r>
      <w:r w:rsidR="00BC4C74">
        <w:rPr>
          <w:sz w:val="22"/>
          <w:szCs w:val="22"/>
        </w:rPr>
        <w:t>)</w:t>
      </w:r>
      <w:r w:rsidRPr="00BC4C74">
        <w:rPr>
          <w:sz w:val="22"/>
          <w:szCs w:val="22"/>
        </w:rPr>
        <w:t xml:space="preserve">. </w:t>
      </w:r>
      <w:r w:rsidR="00C274F3" w:rsidRPr="00BC4C74">
        <w:rPr>
          <w:sz w:val="22"/>
          <w:szCs w:val="22"/>
        </w:rPr>
        <w:t xml:space="preserve">Single layer </w:t>
      </w:r>
      <w:r w:rsidR="0060664D" w:rsidRPr="00BC4C74">
        <w:rPr>
          <w:sz w:val="22"/>
          <w:szCs w:val="22"/>
        </w:rPr>
        <w:t xml:space="preserve">arrangement of the material is </w:t>
      </w:r>
      <w:r w:rsidR="00BC4C74" w:rsidRPr="00BC4C74">
        <w:rPr>
          <w:sz w:val="22"/>
          <w:szCs w:val="22"/>
        </w:rPr>
        <w:t>referred</w:t>
      </w:r>
      <w:r w:rsidR="0060664D" w:rsidRPr="00BC4C74">
        <w:rPr>
          <w:sz w:val="22"/>
          <w:szCs w:val="22"/>
        </w:rPr>
        <w:t xml:space="preserve"> as the thin </w:t>
      </w:r>
      <w:r w:rsidR="0060664D" w:rsidRPr="00BC4C74">
        <w:rPr>
          <w:sz w:val="22"/>
          <w:szCs w:val="22"/>
        </w:rPr>
        <w:lastRenderedPageBreak/>
        <w:t>layer</w:t>
      </w:r>
      <w:r w:rsidRPr="00BC4C74">
        <w:rPr>
          <w:sz w:val="22"/>
          <w:szCs w:val="22"/>
        </w:rPr>
        <w:t xml:space="preserve">, which typically enhances the rate of moisture removal, reduces nutrient loss, and simplifies mathematical modelling. According to </w:t>
      </w:r>
      <w:r w:rsidR="00BC4C74">
        <w:rPr>
          <w:sz w:val="22"/>
          <w:szCs w:val="22"/>
        </w:rPr>
        <w:t>(</w:t>
      </w:r>
      <w:proofErr w:type="spellStart"/>
      <w:r w:rsidR="005E07E0" w:rsidRPr="00BC4C74">
        <w:rPr>
          <w:color w:val="222222"/>
          <w:shd w:val="clear" w:color="auto" w:fill="FFFFFF"/>
        </w:rPr>
        <w:t>Chakraverty</w:t>
      </w:r>
      <w:proofErr w:type="spellEnd"/>
      <w:r w:rsidR="005E07E0" w:rsidRPr="00BC4C74">
        <w:rPr>
          <w:color w:val="222222"/>
          <w:shd w:val="clear" w:color="auto" w:fill="FFFFFF"/>
        </w:rPr>
        <w:t xml:space="preserve">, A </w:t>
      </w:r>
      <w:r w:rsidR="005E07E0" w:rsidRPr="00BC4C74">
        <w:rPr>
          <w:i/>
          <w:iCs/>
          <w:color w:val="222222"/>
          <w:shd w:val="clear" w:color="auto" w:fill="FFFFFF"/>
        </w:rPr>
        <w:t>et al.</w:t>
      </w:r>
      <w:r w:rsidR="005E07E0" w:rsidRPr="00BC4C74">
        <w:rPr>
          <w:color w:val="222222"/>
          <w:shd w:val="clear" w:color="auto" w:fill="FFFFFF"/>
        </w:rPr>
        <w:t xml:space="preserve"> 2003</w:t>
      </w:r>
      <w:r w:rsidR="00BC4C74">
        <w:rPr>
          <w:sz w:val="22"/>
          <w:szCs w:val="22"/>
        </w:rPr>
        <w:t>)</w:t>
      </w:r>
      <w:r w:rsidRPr="00BC4C74">
        <w:rPr>
          <w:sz w:val="22"/>
          <w:szCs w:val="22"/>
        </w:rPr>
        <w:t>, product layers up to 20 cm in thickness can still be classified as thin layers. In such systems, the drying air is generally assumed to maintain uniform temperature and relative humidity throughout the process.</w:t>
      </w:r>
    </w:p>
    <w:p w14:paraId="600BFF08" w14:textId="244C9CA7" w:rsidR="00094434" w:rsidRPr="00BC4C74" w:rsidRDefault="00E60EF5" w:rsidP="00BC4C74">
      <w:pPr>
        <w:pStyle w:val="NormalWeb"/>
        <w:spacing w:line="360" w:lineRule="auto"/>
        <w:jc w:val="both"/>
        <w:rPr>
          <w:sz w:val="22"/>
          <w:szCs w:val="22"/>
        </w:rPr>
      </w:pPr>
      <w:r w:rsidRPr="00BC4C74">
        <w:rPr>
          <w:sz w:val="22"/>
          <w:szCs w:val="22"/>
        </w:rPr>
        <w:t xml:space="preserve">The falling-rate stage of drying, thin-layer drying models assume that the product loses moisture at a rate that depends on how much wetter it is compared to the moisture level it would naturally reach in balance with the drying air. </w:t>
      </w:r>
      <w:r w:rsidR="00C3539B" w:rsidRPr="00BC4C74">
        <w:rPr>
          <w:sz w:val="22"/>
          <w:szCs w:val="22"/>
        </w:rPr>
        <w:t xml:space="preserve">These models are generally categorized into three groups: </w:t>
      </w:r>
      <w:r w:rsidR="00C3539B" w:rsidRPr="00BC4C74">
        <w:rPr>
          <w:rStyle w:val="Strong"/>
          <w:b w:val="0"/>
          <w:bCs w:val="0"/>
          <w:sz w:val="22"/>
          <w:szCs w:val="22"/>
        </w:rPr>
        <w:t>theoretical models</w:t>
      </w:r>
      <w:r w:rsidR="00C3539B" w:rsidRPr="00BC4C74">
        <w:rPr>
          <w:sz w:val="22"/>
          <w:szCs w:val="22"/>
        </w:rPr>
        <w:t xml:space="preserve">, which incorporate internal resistance to moisture migration as well as parameters such as diffusivity, thermal conductivity, and material geometry; </w:t>
      </w:r>
      <w:r w:rsidR="00C3539B" w:rsidRPr="00BC4C74">
        <w:rPr>
          <w:rStyle w:val="Strong"/>
          <w:b w:val="0"/>
          <w:bCs w:val="0"/>
          <w:sz w:val="22"/>
          <w:szCs w:val="22"/>
        </w:rPr>
        <w:t>semi-theoretical models</w:t>
      </w:r>
      <w:r w:rsidR="00C3539B" w:rsidRPr="00BC4C74">
        <w:rPr>
          <w:sz w:val="22"/>
          <w:szCs w:val="22"/>
        </w:rPr>
        <w:t xml:space="preserve">, which are derived from Fick’s </w:t>
      </w:r>
      <w:r w:rsidR="0060664D" w:rsidRPr="00BC4C74">
        <w:rPr>
          <w:sz w:val="22"/>
          <w:szCs w:val="22"/>
        </w:rPr>
        <w:t>2</w:t>
      </w:r>
      <w:r w:rsidR="0060664D" w:rsidRPr="00BC4C74">
        <w:rPr>
          <w:sz w:val="22"/>
          <w:szCs w:val="22"/>
          <w:vertAlign w:val="superscript"/>
        </w:rPr>
        <w:t>nd</w:t>
      </w:r>
      <w:r w:rsidR="00C3539B" w:rsidRPr="00BC4C74">
        <w:rPr>
          <w:sz w:val="22"/>
          <w:szCs w:val="22"/>
        </w:rPr>
        <w:t xml:space="preserve"> law of diffusion and </w:t>
      </w:r>
      <w:r w:rsidR="00C3539B" w:rsidRPr="00BC4C74">
        <w:rPr>
          <w:rStyle w:val="Strong"/>
          <w:b w:val="0"/>
          <w:bCs w:val="0"/>
          <w:sz w:val="22"/>
          <w:szCs w:val="22"/>
        </w:rPr>
        <w:t>empirical models</w:t>
      </w:r>
      <w:r w:rsidR="00C3539B" w:rsidRPr="00BC4C74">
        <w:rPr>
          <w:sz w:val="22"/>
          <w:szCs w:val="22"/>
        </w:rPr>
        <w:t xml:space="preserve">, whose parameters are obtained through experimental fitting and therefore lack explicit physical interpretation. </w:t>
      </w:r>
      <w:r w:rsidR="00094434" w:rsidRPr="00BC4C74">
        <w:rPr>
          <w:sz w:val="22"/>
          <w:szCs w:val="22"/>
        </w:rPr>
        <w:t xml:space="preserve">Semi-theoretical and empirical models also consider the external resistance to moisture transfer between the product and surrounding air </w:t>
      </w:r>
      <w:r w:rsidR="00BC4C74">
        <w:rPr>
          <w:sz w:val="22"/>
          <w:szCs w:val="22"/>
        </w:rPr>
        <w:t>(</w:t>
      </w:r>
      <w:proofErr w:type="spellStart"/>
      <w:r w:rsidR="00BC4C74" w:rsidRPr="00B23299">
        <w:rPr>
          <w:color w:val="222222"/>
          <w:shd w:val="clear" w:color="auto" w:fill="FFFFFF"/>
        </w:rPr>
        <w:t>Chukwunonye</w:t>
      </w:r>
      <w:proofErr w:type="spellEnd"/>
      <w:r w:rsidR="00BC4C74" w:rsidRPr="00B23299">
        <w:rPr>
          <w:color w:val="222222"/>
          <w:shd w:val="clear" w:color="auto" w:fill="FFFFFF"/>
        </w:rPr>
        <w:t>, C. D</w:t>
      </w:r>
      <w:r w:rsidR="00BC4C74">
        <w:rPr>
          <w:color w:val="222222"/>
          <w:shd w:val="clear" w:color="auto" w:fill="FFFFFF"/>
        </w:rPr>
        <w:t xml:space="preserve"> </w:t>
      </w:r>
      <w:r w:rsidR="00BC4C74" w:rsidRPr="00BC4C74">
        <w:rPr>
          <w:i/>
          <w:iCs/>
          <w:color w:val="222222"/>
          <w:shd w:val="clear" w:color="auto" w:fill="FFFFFF"/>
        </w:rPr>
        <w:t>et al</w:t>
      </w:r>
      <w:r w:rsidR="00BC4C74">
        <w:rPr>
          <w:color w:val="222222"/>
          <w:shd w:val="clear" w:color="auto" w:fill="FFFFFF"/>
        </w:rPr>
        <w:t>. 2016</w:t>
      </w:r>
      <w:r w:rsidR="00376440" w:rsidRPr="00BC4C74">
        <w:rPr>
          <w:sz w:val="22"/>
          <w:szCs w:val="22"/>
        </w:rPr>
        <w:t>,</w:t>
      </w:r>
      <w:r w:rsidR="00BC4C74" w:rsidRPr="00BC4C74">
        <w:rPr>
          <w:color w:val="222222"/>
          <w:shd w:val="clear" w:color="auto" w:fill="FFFFFF"/>
        </w:rPr>
        <w:t xml:space="preserve"> </w:t>
      </w:r>
      <w:proofErr w:type="spellStart"/>
      <w:r w:rsidR="00BC4C74" w:rsidRPr="00B23299">
        <w:rPr>
          <w:color w:val="222222"/>
          <w:shd w:val="clear" w:color="auto" w:fill="FFFFFF"/>
        </w:rPr>
        <w:t>Onwude</w:t>
      </w:r>
      <w:proofErr w:type="spellEnd"/>
      <w:r w:rsidR="00BC4C74" w:rsidRPr="00B23299">
        <w:rPr>
          <w:color w:val="222222"/>
          <w:shd w:val="clear" w:color="auto" w:fill="FFFFFF"/>
        </w:rPr>
        <w:t>, D. I</w:t>
      </w:r>
      <w:r w:rsidR="00BC4C74">
        <w:rPr>
          <w:color w:val="222222"/>
          <w:shd w:val="clear" w:color="auto" w:fill="FFFFFF"/>
        </w:rPr>
        <w:t xml:space="preserve"> </w:t>
      </w:r>
      <w:r w:rsidR="00BC4C74" w:rsidRPr="00BC4C74">
        <w:rPr>
          <w:i/>
          <w:iCs/>
          <w:color w:val="222222"/>
          <w:shd w:val="clear" w:color="auto" w:fill="FFFFFF"/>
        </w:rPr>
        <w:t>et al</w:t>
      </w:r>
      <w:r w:rsidR="00BC4C74">
        <w:rPr>
          <w:color w:val="222222"/>
          <w:shd w:val="clear" w:color="auto" w:fill="FFFFFF"/>
        </w:rPr>
        <w:t>. 2016</w:t>
      </w:r>
      <w:r w:rsidR="00376440" w:rsidRPr="00BC4C74">
        <w:rPr>
          <w:sz w:val="22"/>
          <w:szCs w:val="22"/>
        </w:rPr>
        <w:t>,</w:t>
      </w:r>
      <w:r w:rsidR="005E07E0" w:rsidRPr="00BC4C74">
        <w:rPr>
          <w:color w:val="222222"/>
          <w:shd w:val="clear" w:color="auto" w:fill="FFFFFF"/>
        </w:rPr>
        <w:t xml:space="preserve"> Mahapatra, A and Tripathy, P.P. 2018</w:t>
      </w:r>
      <w:r w:rsidR="00BC4C74">
        <w:rPr>
          <w:sz w:val="22"/>
          <w:szCs w:val="22"/>
        </w:rPr>
        <w:t>)</w:t>
      </w:r>
      <w:r w:rsidR="00094434" w:rsidRPr="00BC4C74">
        <w:rPr>
          <w:sz w:val="22"/>
          <w:szCs w:val="22"/>
        </w:rPr>
        <w:t>. Semi-theoretical models are widely preferred for fruits and vegetables</w:t>
      </w:r>
      <w:r w:rsidR="0060664D" w:rsidRPr="00BC4C74">
        <w:rPr>
          <w:sz w:val="22"/>
          <w:szCs w:val="22"/>
        </w:rPr>
        <w:t xml:space="preserve"> (F&amp;V)</w:t>
      </w:r>
      <w:r w:rsidR="00094434" w:rsidRPr="00BC4C74">
        <w:rPr>
          <w:sz w:val="22"/>
          <w:szCs w:val="22"/>
        </w:rPr>
        <w:t xml:space="preserve">, with commonly used equations </w:t>
      </w:r>
      <w:r w:rsidR="0060664D" w:rsidRPr="00BC4C74">
        <w:rPr>
          <w:sz w:val="22"/>
          <w:szCs w:val="22"/>
        </w:rPr>
        <w:t>like</w:t>
      </w:r>
      <w:r w:rsidR="00094434" w:rsidRPr="00BC4C74">
        <w:rPr>
          <w:sz w:val="22"/>
          <w:szCs w:val="22"/>
        </w:rPr>
        <w:t xml:space="preserve"> the Lewis, Page, Henderson and Pabis, Wang and Singh, and </w:t>
      </w:r>
      <w:proofErr w:type="spellStart"/>
      <w:r w:rsidR="00094434" w:rsidRPr="00BC4C74">
        <w:rPr>
          <w:sz w:val="22"/>
          <w:szCs w:val="22"/>
        </w:rPr>
        <w:t>Midilli</w:t>
      </w:r>
      <w:proofErr w:type="spellEnd"/>
      <w:r w:rsidR="00094434" w:rsidRPr="00BC4C74">
        <w:rPr>
          <w:sz w:val="22"/>
          <w:szCs w:val="22"/>
        </w:rPr>
        <w:t xml:space="preserve"> models. Moisture diffusivity in many studies is estimated using Fick’s diffusion law.</w:t>
      </w:r>
    </w:p>
    <w:p w14:paraId="4743C207" w14:textId="3C485E4E" w:rsidR="00094434" w:rsidRPr="00BC4C74" w:rsidRDefault="00094434" w:rsidP="00BC4C74">
      <w:pPr>
        <w:pStyle w:val="NormalWeb"/>
        <w:spacing w:line="360" w:lineRule="auto"/>
        <w:jc w:val="both"/>
        <w:rPr>
          <w:sz w:val="22"/>
          <w:szCs w:val="22"/>
        </w:rPr>
      </w:pPr>
      <w:r w:rsidRPr="00BC4C74">
        <w:rPr>
          <w:sz w:val="22"/>
          <w:szCs w:val="22"/>
        </w:rPr>
        <w:t>Developing mathematical models for carrot drying kinetics and associated quality characteristics is essential, as such information provides valuable guidance for industrial drying operations. Modelling involves formulating equations that closely represent the real drying behaviour, helping in the design, optimisation, and performance evaluation of drying equipment</w:t>
      </w:r>
      <w:r w:rsidR="008450A3" w:rsidRPr="00BC4C74">
        <w:rPr>
          <w:sz w:val="22"/>
          <w:szCs w:val="22"/>
        </w:rPr>
        <w:t xml:space="preserve"> </w:t>
      </w:r>
      <w:r w:rsidR="00BC4C74">
        <w:rPr>
          <w:sz w:val="22"/>
          <w:szCs w:val="22"/>
        </w:rPr>
        <w:t>(</w:t>
      </w:r>
      <w:proofErr w:type="spellStart"/>
      <w:r w:rsidR="005E07E0" w:rsidRPr="00BC4C74">
        <w:rPr>
          <w:color w:val="222222"/>
          <w:shd w:val="clear" w:color="auto" w:fill="FFFFFF"/>
        </w:rPr>
        <w:t>Celma</w:t>
      </w:r>
      <w:proofErr w:type="spellEnd"/>
      <w:r w:rsidR="005E07E0" w:rsidRPr="00BC4C74">
        <w:rPr>
          <w:color w:val="222222"/>
          <w:shd w:val="clear" w:color="auto" w:fill="FFFFFF"/>
        </w:rPr>
        <w:t xml:space="preserve">, A.R </w:t>
      </w:r>
      <w:r w:rsidR="005E07E0" w:rsidRPr="00BC4C74">
        <w:rPr>
          <w:i/>
          <w:iCs/>
          <w:color w:val="222222"/>
          <w:shd w:val="clear" w:color="auto" w:fill="FFFFFF"/>
        </w:rPr>
        <w:t>et al</w:t>
      </w:r>
      <w:r w:rsidR="005E07E0" w:rsidRPr="00BC4C74">
        <w:rPr>
          <w:color w:val="222222"/>
          <w:shd w:val="clear" w:color="auto" w:fill="FFFFFF"/>
        </w:rPr>
        <w:t>. 2012</w:t>
      </w:r>
      <w:r w:rsidR="00BC4C74">
        <w:rPr>
          <w:sz w:val="22"/>
          <w:szCs w:val="22"/>
        </w:rPr>
        <w:t>)</w:t>
      </w:r>
      <w:r w:rsidRPr="00BC4C74">
        <w:rPr>
          <w:sz w:val="22"/>
          <w:szCs w:val="22"/>
        </w:rPr>
        <w:t xml:space="preserve">. </w:t>
      </w:r>
      <w:r w:rsidR="00C3539B" w:rsidRPr="00BC4C74">
        <w:rPr>
          <w:sz w:val="22"/>
          <w:szCs w:val="22"/>
        </w:rPr>
        <w:t>Therefore, the present study investigat</w:t>
      </w:r>
      <w:r w:rsidR="0015630B" w:rsidRPr="00BC4C74">
        <w:rPr>
          <w:sz w:val="22"/>
          <w:szCs w:val="22"/>
        </w:rPr>
        <w:t>ed</w:t>
      </w:r>
      <w:r w:rsidR="00C3539B" w:rsidRPr="00BC4C74">
        <w:rPr>
          <w:sz w:val="22"/>
          <w:szCs w:val="22"/>
        </w:rPr>
        <w:t xml:space="preserve"> the thin-layer drying characteristics of carrot slices using a freeze dryer by evaluating their drying </w:t>
      </w:r>
      <w:proofErr w:type="spellStart"/>
      <w:r w:rsidR="00C3539B" w:rsidRPr="00BC4C74">
        <w:rPr>
          <w:sz w:val="22"/>
          <w:szCs w:val="22"/>
        </w:rPr>
        <w:t>behavior</w:t>
      </w:r>
      <w:proofErr w:type="spellEnd"/>
      <w:r w:rsidR="00C3539B" w:rsidRPr="00BC4C74">
        <w:rPr>
          <w:sz w:val="22"/>
          <w:szCs w:val="22"/>
        </w:rPr>
        <w:t xml:space="preserve"> at temperatures ranging from 40 to 60 °C under different slice thickness conditions. </w:t>
      </w:r>
      <w:r w:rsidRPr="00BC4C74">
        <w:rPr>
          <w:sz w:val="22"/>
          <w:szCs w:val="22"/>
        </w:rPr>
        <w:t>Additionally, effective moisture diffusivity and activation energy were determined to better understand the convective drying behaviour of carrot slices.</w:t>
      </w:r>
    </w:p>
    <w:p w14:paraId="4EBF35D2" w14:textId="77777777" w:rsidR="0004414F" w:rsidRPr="00BC4C74" w:rsidRDefault="00C605C6" w:rsidP="00BC4C74">
      <w:pPr>
        <w:spacing w:after="0" w:line="360" w:lineRule="auto"/>
        <w:ind w:right="14"/>
        <w:jc w:val="both"/>
        <w:rPr>
          <w:rFonts w:ascii="Times New Roman" w:hAnsi="Times New Roman" w:cs="Times New Roman"/>
          <w:b/>
          <w:sz w:val="24"/>
          <w:szCs w:val="24"/>
        </w:rPr>
      </w:pPr>
      <w:r w:rsidRPr="00BC4C74">
        <w:rPr>
          <w:rFonts w:ascii="Times New Roman" w:hAnsi="Times New Roman" w:cs="Times New Roman"/>
          <w:b/>
          <w:sz w:val="24"/>
          <w:szCs w:val="24"/>
        </w:rPr>
        <w:t>2. MATERIALS AND METHODS</w:t>
      </w:r>
    </w:p>
    <w:p w14:paraId="0584E468" w14:textId="795AD3B3" w:rsidR="00094434" w:rsidRPr="00BC4C74" w:rsidRDefault="00094434" w:rsidP="00BC4C74">
      <w:pPr>
        <w:spacing w:after="0" w:line="360" w:lineRule="auto"/>
        <w:ind w:right="14"/>
        <w:jc w:val="both"/>
        <w:rPr>
          <w:rFonts w:ascii="Times New Roman" w:hAnsi="Times New Roman" w:cs="Times New Roman"/>
          <w:b/>
          <w:sz w:val="24"/>
          <w:szCs w:val="24"/>
        </w:rPr>
      </w:pPr>
      <w:r w:rsidRPr="00BC4C74">
        <w:rPr>
          <w:rFonts w:ascii="Times New Roman" w:hAnsi="Times New Roman" w:cs="Times New Roman"/>
        </w:rPr>
        <w:t xml:space="preserve">Carrots of uniform size were washed </w:t>
      </w:r>
      <w:r w:rsidR="0060664D" w:rsidRPr="00BC4C74">
        <w:rPr>
          <w:rFonts w:ascii="Times New Roman" w:hAnsi="Times New Roman" w:cs="Times New Roman"/>
        </w:rPr>
        <w:t xml:space="preserve">thoroughly </w:t>
      </w:r>
      <w:r w:rsidRPr="00BC4C74">
        <w:rPr>
          <w:rFonts w:ascii="Times New Roman" w:hAnsi="Times New Roman" w:cs="Times New Roman"/>
        </w:rPr>
        <w:t xml:space="preserve">under running tap water to remove any dirt or impurities and then graded to minimise variation in exposed surface area. The cleaned carrots were sliced into thicknesses of 2, 4 and 6 mm using a vegetable slicer equipped with an adjustable cutting blade. The prepared slices were frozen at −40 °C for 24 hours in a deep freezer prior to drying. Freeze drying was carried out in a laboratory-scale freeze dryer (LYODEL-55, </w:t>
      </w:r>
      <w:proofErr w:type="spellStart"/>
      <w:r w:rsidRPr="00BC4C74">
        <w:rPr>
          <w:rFonts w:ascii="Times New Roman" w:hAnsi="Times New Roman" w:cs="Times New Roman"/>
        </w:rPr>
        <w:t>Delvac</w:t>
      </w:r>
      <w:proofErr w:type="spellEnd"/>
      <w:r w:rsidRPr="00BC4C74">
        <w:rPr>
          <w:rFonts w:ascii="Times New Roman" w:hAnsi="Times New Roman" w:cs="Times New Roman"/>
        </w:rPr>
        <w:t xml:space="preserve"> Pumps </w:t>
      </w:r>
      <w:proofErr w:type="spellStart"/>
      <w:r w:rsidRPr="00BC4C74">
        <w:rPr>
          <w:rFonts w:ascii="Times New Roman" w:hAnsi="Times New Roman" w:cs="Times New Roman"/>
        </w:rPr>
        <w:t>Pvt.</w:t>
      </w:r>
      <w:proofErr w:type="spellEnd"/>
      <w:r w:rsidRPr="00BC4C74">
        <w:rPr>
          <w:rFonts w:ascii="Times New Roman" w:hAnsi="Times New Roman" w:cs="Times New Roman"/>
        </w:rPr>
        <w:t xml:space="preserve"> Ltd., Chennai), which consisted of a drying chamber, condenser, vacuum pump, and heating unit. During operation, the vacuum pump removed water vapour from the chamber, which subsequently condensed and formed ice in the condenser. The heating system of the freeze dryer comprised three heating plates mounted on a support stand, as illustrated in Fig</w:t>
      </w:r>
      <w:r w:rsidR="00B9486B" w:rsidRPr="00BC4C74">
        <w:rPr>
          <w:rFonts w:ascii="Times New Roman" w:hAnsi="Times New Roman" w:cs="Times New Roman"/>
        </w:rPr>
        <w:t>ure</w:t>
      </w:r>
      <w:r w:rsidRPr="00BC4C74">
        <w:rPr>
          <w:rFonts w:ascii="Times New Roman" w:hAnsi="Times New Roman" w:cs="Times New Roman"/>
        </w:rPr>
        <w:t>. 1.</w:t>
      </w:r>
    </w:p>
    <w:p w14:paraId="2EAA48E3" w14:textId="4A25C897" w:rsidR="00D43FAC" w:rsidRPr="00BC4C74" w:rsidRDefault="00D43FAC" w:rsidP="00BC4C74">
      <w:pPr>
        <w:spacing w:after="0" w:line="360" w:lineRule="auto"/>
        <w:ind w:firstLine="720"/>
        <w:jc w:val="center"/>
        <w:rPr>
          <w:rFonts w:ascii="Times New Roman" w:hAnsi="Times New Roman" w:cs="Times New Roman"/>
        </w:rPr>
      </w:pPr>
      <w:r w:rsidRPr="00BC4C74">
        <w:rPr>
          <w:rFonts w:ascii="Times New Roman" w:hAnsi="Times New Roman" w:cs="Times New Roman"/>
          <w:noProof/>
        </w:rPr>
        <w:lastRenderedPageBreak/>
        <w:drawing>
          <wp:inline distT="0" distB="0" distL="0" distR="0" wp14:anchorId="42A7A040" wp14:editId="427C7EF0">
            <wp:extent cx="1767254" cy="213517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911" t="5182" r="3816" b="4752"/>
                    <a:stretch/>
                  </pic:blipFill>
                  <pic:spPr bwMode="auto">
                    <a:xfrm>
                      <a:off x="0" y="0"/>
                      <a:ext cx="1778807" cy="2149132"/>
                    </a:xfrm>
                    <a:prstGeom prst="rect">
                      <a:avLst/>
                    </a:prstGeom>
                    <a:noFill/>
                    <a:ln>
                      <a:noFill/>
                    </a:ln>
                    <a:extLst>
                      <a:ext uri="{53640926-AAD7-44D8-BBD7-CCE9431645EC}">
                        <a14:shadowObscured xmlns:a14="http://schemas.microsoft.com/office/drawing/2010/main"/>
                      </a:ext>
                    </a:extLst>
                  </pic:spPr>
                </pic:pic>
              </a:graphicData>
            </a:graphic>
          </wp:inline>
        </w:drawing>
      </w:r>
    </w:p>
    <w:p w14:paraId="268D362D" w14:textId="440DB07E" w:rsidR="00D43FAC" w:rsidRPr="00BC4C74" w:rsidRDefault="00D43FAC" w:rsidP="00BC4C74">
      <w:pPr>
        <w:spacing w:line="360" w:lineRule="auto"/>
        <w:ind w:firstLine="720"/>
        <w:jc w:val="center"/>
        <w:rPr>
          <w:rFonts w:ascii="Times New Roman" w:hAnsi="Times New Roman" w:cs="Times New Roman"/>
          <w:b/>
          <w:bCs/>
          <w:sz w:val="24"/>
          <w:szCs w:val="24"/>
        </w:rPr>
      </w:pPr>
      <w:r w:rsidRPr="00BC4C74">
        <w:rPr>
          <w:rFonts w:ascii="Times New Roman" w:hAnsi="Times New Roman" w:cs="Times New Roman"/>
          <w:b/>
          <w:bCs/>
          <w:sz w:val="24"/>
          <w:szCs w:val="24"/>
        </w:rPr>
        <w:t>Fig</w:t>
      </w:r>
      <w:r w:rsidR="00B9486B" w:rsidRPr="00BC4C74">
        <w:rPr>
          <w:rFonts w:ascii="Times New Roman" w:hAnsi="Times New Roman" w:cs="Times New Roman"/>
          <w:b/>
          <w:bCs/>
          <w:sz w:val="24"/>
          <w:szCs w:val="24"/>
        </w:rPr>
        <w:t>ure.</w:t>
      </w:r>
      <w:r w:rsidRPr="00BC4C74">
        <w:rPr>
          <w:rFonts w:ascii="Times New Roman" w:hAnsi="Times New Roman" w:cs="Times New Roman"/>
          <w:b/>
          <w:bCs/>
          <w:sz w:val="24"/>
          <w:szCs w:val="24"/>
        </w:rPr>
        <w:t xml:space="preserve"> 1 Freeze dryer</w:t>
      </w:r>
      <w:r w:rsidR="00671BB0" w:rsidRPr="00BC4C74">
        <w:rPr>
          <w:rFonts w:ascii="Times New Roman" w:hAnsi="Times New Roman" w:cs="Times New Roman"/>
          <w:b/>
          <w:bCs/>
          <w:sz w:val="24"/>
          <w:szCs w:val="24"/>
        </w:rPr>
        <w:t xml:space="preserve"> with sliced carrot </w:t>
      </w:r>
      <w:r w:rsidR="00E60EF5" w:rsidRPr="00BC4C74">
        <w:rPr>
          <w:rFonts w:ascii="Times New Roman" w:hAnsi="Times New Roman" w:cs="Times New Roman"/>
          <w:b/>
          <w:bCs/>
          <w:sz w:val="24"/>
          <w:szCs w:val="24"/>
        </w:rPr>
        <w:t>slices</w:t>
      </w:r>
    </w:p>
    <w:p w14:paraId="64D60384" w14:textId="3C2CD6C2" w:rsidR="00EF098A" w:rsidRPr="00BC4C74" w:rsidRDefault="00094434" w:rsidP="00BC4C74">
      <w:pPr>
        <w:spacing w:line="360" w:lineRule="auto"/>
        <w:jc w:val="both"/>
        <w:rPr>
          <w:rFonts w:ascii="Times New Roman" w:hAnsi="Times New Roman" w:cs="Times New Roman"/>
        </w:rPr>
      </w:pPr>
      <w:r w:rsidRPr="00BC4C74">
        <w:rPr>
          <w:rFonts w:ascii="Times New Roman" w:hAnsi="Times New Roman" w:cs="Times New Roman"/>
        </w:rPr>
        <w:t xml:space="preserve">Heat for the phase change was supplied to the samples through direct contact with the heating plates. Drying was conducted at plate temperatures of 30, 40 and 50 °C, the condenser temperature was −40 °C, and </w:t>
      </w:r>
      <w:r w:rsidR="007E6BFC">
        <w:rPr>
          <w:rFonts w:ascii="Times New Roman" w:hAnsi="Times New Roman" w:cs="Times New Roman"/>
        </w:rPr>
        <w:t xml:space="preserve">the </w:t>
      </w:r>
      <w:r w:rsidRPr="00BC4C74">
        <w:rPr>
          <w:rFonts w:ascii="Times New Roman" w:hAnsi="Times New Roman" w:cs="Times New Roman"/>
        </w:rPr>
        <w:t xml:space="preserve">vacuum pressure was kept below 0.150 mbar. </w:t>
      </w:r>
      <w:r w:rsidR="007E6BFC">
        <w:rPr>
          <w:rFonts w:ascii="Times New Roman" w:hAnsi="Times New Roman" w:cs="Times New Roman"/>
        </w:rPr>
        <w:t>The weight</w:t>
      </w:r>
      <w:r w:rsidRPr="00BC4C74">
        <w:rPr>
          <w:rFonts w:ascii="Times New Roman" w:hAnsi="Times New Roman" w:cs="Times New Roman"/>
        </w:rPr>
        <w:t xml:space="preserve"> of the samples was measured at 30</w:t>
      </w:r>
      <w:r w:rsidR="00A84A67" w:rsidRPr="00BC4C74">
        <w:rPr>
          <w:rFonts w:ascii="Times New Roman" w:hAnsi="Times New Roman" w:cs="Times New Roman"/>
        </w:rPr>
        <w:t xml:space="preserve"> (</w:t>
      </w:r>
      <w:r w:rsidRPr="00BC4C74">
        <w:rPr>
          <w:rFonts w:ascii="Times New Roman" w:hAnsi="Times New Roman" w:cs="Times New Roman"/>
        </w:rPr>
        <w:t>min</w:t>
      </w:r>
      <w:r w:rsidR="00A84A67" w:rsidRPr="00BC4C74">
        <w:rPr>
          <w:rFonts w:ascii="Times New Roman" w:hAnsi="Times New Roman" w:cs="Times New Roman"/>
        </w:rPr>
        <w:t>)</w:t>
      </w:r>
      <w:r w:rsidRPr="00BC4C74">
        <w:rPr>
          <w:rFonts w:ascii="Times New Roman" w:hAnsi="Times New Roman" w:cs="Times New Roman"/>
        </w:rPr>
        <w:t xml:space="preserve"> intervals</w:t>
      </w:r>
      <w:r w:rsidR="007E6BFC">
        <w:rPr>
          <w:rFonts w:ascii="Times New Roman" w:hAnsi="Times New Roman" w:cs="Times New Roman"/>
        </w:rPr>
        <w:t>,</w:t>
      </w:r>
      <w:r w:rsidRPr="00BC4C74">
        <w:rPr>
          <w:rFonts w:ascii="Times New Roman" w:hAnsi="Times New Roman" w:cs="Times New Roman"/>
        </w:rPr>
        <w:t xml:space="preserve"> and the process was continued until the equilibrium moisture content</w:t>
      </w:r>
      <w:r w:rsidR="00A84A67" w:rsidRPr="00BC4C74">
        <w:rPr>
          <w:rFonts w:ascii="Times New Roman" w:hAnsi="Times New Roman" w:cs="Times New Roman"/>
        </w:rPr>
        <w:t xml:space="preserve"> (EMC)</w:t>
      </w:r>
      <w:r w:rsidRPr="00BC4C74">
        <w:rPr>
          <w:rFonts w:ascii="Times New Roman" w:hAnsi="Times New Roman" w:cs="Times New Roman"/>
        </w:rPr>
        <w:t xml:space="preserve"> was reached </w:t>
      </w:r>
      <w:r w:rsidR="00A84A67" w:rsidRPr="00BC4C74">
        <w:rPr>
          <w:rFonts w:ascii="Times New Roman" w:hAnsi="Times New Roman" w:cs="Times New Roman"/>
        </w:rPr>
        <w:t>and</w:t>
      </w:r>
      <w:r w:rsidRPr="00BC4C74">
        <w:rPr>
          <w:rFonts w:ascii="Times New Roman" w:hAnsi="Times New Roman" w:cs="Times New Roman"/>
        </w:rPr>
        <w:t xml:space="preserve"> a weight change of less than 0.01 g. These weight loss measurements were then used to evaluate the drying behaviour, including moisture content (</w:t>
      </w:r>
      <w:proofErr w:type="spellStart"/>
      <w:r w:rsidRPr="00BC4C74">
        <w:rPr>
          <w:rFonts w:ascii="Times New Roman" w:hAnsi="Times New Roman" w:cs="Times New Roman"/>
        </w:rPr>
        <w:t>d.b</w:t>
      </w:r>
      <w:proofErr w:type="spellEnd"/>
      <w:r w:rsidRPr="00BC4C74">
        <w:rPr>
          <w:rFonts w:ascii="Times New Roman" w:hAnsi="Times New Roman" w:cs="Times New Roman"/>
        </w:rPr>
        <w:t xml:space="preserve">.) and drying rate </w:t>
      </w:r>
      <w:r w:rsidR="00A84A67" w:rsidRPr="00BC4C74">
        <w:rPr>
          <w:rFonts w:ascii="Times New Roman" w:hAnsi="Times New Roman" w:cs="Times New Roman"/>
        </w:rPr>
        <w:t>(</w:t>
      </w:r>
      <w:proofErr w:type="spellStart"/>
      <w:r w:rsidRPr="00BC4C74">
        <w:rPr>
          <w:rFonts w:ascii="Times New Roman" w:hAnsi="Times New Roman" w:cs="Times New Roman"/>
        </w:rPr>
        <w:t>d.b</w:t>
      </w:r>
      <w:proofErr w:type="spellEnd"/>
      <w:r w:rsidRPr="00BC4C74">
        <w:rPr>
          <w:rFonts w:ascii="Times New Roman" w:hAnsi="Times New Roman" w:cs="Times New Roman"/>
        </w:rPr>
        <w:t>. min⁻¹).</w:t>
      </w:r>
    </w:p>
    <w:p w14:paraId="7C8D16CA" w14:textId="27216A69" w:rsidR="00084D1C" w:rsidRPr="00BC4C74" w:rsidRDefault="00C605C6" w:rsidP="00BC4C74">
      <w:pPr>
        <w:spacing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2.1 </w:t>
      </w:r>
      <w:r w:rsidR="00084D1C" w:rsidRPr="00BC4C74">
        <w:rPr>
          <w:rFonts w:ascii="Times New Roman" w:hAnsi="Times New Roman" w:cs="Times New Roman"/>
          <w:b/>
          <w:sz w:val="24"/>
          <w:szCs w:val="24"/>
        </w:rPr>
        <w:t xml:space="preserve">Modelling </w:t>
      </w:r>
      <w:r w:rsidRPr="00BC4C74">
        <w:rPr>
          <w:rFonts w:ascii="Times New Roman" w:hAnsi="Times New Roman" w:cs="Times New Roman"/>
          <w:b/>
          <w:sz w:val="24"/>
          <w:szCs w:val="24"/>
        </w:rPr>
        <w:t xml:space="preserve">of the Thin-Layer Drying </w:t>
      </w:r>
    </w:p>
    <w:p w14:paraId="4BB0436F" w14:textId="5710EF6C" w:rsidR="00152DE2" w:rsidRPr="00BC4C74" w:rsidRDefault="00152DE2" w:rsidP="00BC4C74">
      <w:pPr>
        <w:spacing w:after="0" w:line="360" w:lineRule="auto"/>
        <w:jc w:val="both"/>
        <w:rPr>
          <w:rFonts w:ascii="Times New Roman" w:hAnsi="Times New Roman" w:cs="Times New Roman"/>
        </w:rPr>
      </w:pPr>
      <w:r w:rsidRPr="00BC4C74">
        <w:rPr>
          <w:rFonts w:ascii="Times New Roman" w:hAnsi="Times New Roman" w:cs="Times New Roman"/>
        </w:rPr>
        <w:t xml:space="preserve">Moisture content of carrot slices was determined by </w:t>
      </w:r>
      <w:r w:rsidR="007E6BFC">
        <w:rPr>
          <w:rFonts w:ascii="Times New Roman" w:hAnsi="Times New Roman" w:cs="Times New Roman"/>
        </w:rPr>
        <w:t xml:space="preserve">the </w:t>
      </w:r>
      <w:r w:rsidRPr="00BC4C74">
        <w:rPr>
          <w:rFonts w:ascii="Times New Roman" w:hAnsi="Times New Roman" w:cs="Times New Roman"/>
        </w:rPr>
        <w:t xml:space="preserve">standard oven method </w:t>
      </w:r>
      <w:r w:rsidR="00BC4C74">
        <w:rPr>
          <w:rFonts w:ascii="Times New Roman" w:hAnsi="Times New Roman" w:cs="Times New Roman"/>
        </w:rPr>
        <w:t>(</w:t>
      </w:r>
      <w:r w:rsidR="005E07E0" w:rsidRPr="00BC4C74">
        <w:rPr>
          <w:rFonts w:ascii="Times New Roman" w:hAnsi="Times New Roman" w:cs="Times New Roman"/>
          <w:color w:val="222222"/>
          <w:shd w:val="clear" w:color="auto" w:fill="FFFFFF"/>
        </w:rPr>
        <w:t>A</w:t>
      </w:r>
      <w:r w:rsidR="006B603D" w:rsidRPr="00BC4C74">
        <w:rPr>
          <w:rFonts w:ascii="Times New Roman" w:hAnsi="Times New Roman" w:cs="Times New Roman"/>
          <w:color w:val="222222"/>
          <w:shd w:val="clear" w:color="auto" w:fill="FFFFFF"/>
        </w:rPr>
        <w:t>OAC</w:t>
      </w:r>
      <w:r w:rsidR="005E07E0" w:rsidRPr="00BC4C74">
        <w:rPr>
          <w:rFonts w:ascii="Times New Roman" w:hAnsi="Times New Roman" w:cs="Times New Roman"/>
          <w:color w:val="222222"/>
          <w:shd w:val="clear" w:color="auto" w:fill="FFFFFF"/>
        </w:rPr>
        <w:t>, 2000</w:t>
      </w:r>
      <w:r w:rsidR="00BC4C74">
        <w:rPr>
          <w:rFonts w:ascii="Times New Roman" w:hAnsi="Times New Roman" w:cs="Times New Roman"/>
        </w:rPr>
        <w:t>)</w:t>
      </w:r>
      <w:r w:rsidRPr="00BC4C74">
        <w:rPr>
          <w:rFonts w:ascii="Times New Roman" w:hAnsi="Times New Roman" w:cs="Times New Roman"/>
        </w:rPr>
        <w:t xml:space="preserve"> and was expressed as </w:t>
      </w:r>
      <w:r w:rsidR="007E6BFC">
        <w:rPr>
          <w:rFonts w:ascii="Times New Roman" w:hAnsi="Times New Roman" w:cs="Times New Roman"/>
        </w:rPr>
        <w:t>percent</w:t>
      </w:r>
      <w:r w:rsidRPr="00BC4C74">
        <w:rPr>
          <w:rFonts w:ascii="Times New Roman" w:hAnsi="Times New Roman" w:cs="Times New Roman"/>
        </w:rPr>
        <w:t xml:space="preserve"> on </w:t>
      </w:r>
      <w:r w:rsidR="007E6BFC">
        <w:rPr>
          <w:rFonts w:ascii="Times New Roman" w:hAnsi="Times New Roman" w:cs="Times New Roman"/>
        </w:rPr>
        <w:t xml:space="preserve">a </w:t>
      </w:r>
      <w:r w:rsidRPr="00BC4C74">
        <w:rPr>
          <w:rFonts w:ascii="Times New Roman" w:hAnsi="Times New Roman" w:cs="Times New Roman"/>
        </w:rPr>
        <w:t>dry basis as given in equation (1).</w:t>
      </w:r>
    </w:p>
    <w:p w14:paraId="4417E37F" w14:textId="6E9E163A" w:rsidR="00137A91" w:rsidRPr="00BC4C74" w:rsidRDefault="00EF098A" w:rsidP="00BC4C74">
      <w:pPr>
        <w:spacing w:after="3" w:line="360" w:lineRule="auto"/>
        <w:ind w:right="314"/>
        <w:jc w:val="center"/>
        <w:rPr>
          <w:rFonts w:ascii="Times New Roman" w:hAnsi="Times New Roman" w:cs="Times New Roman"/>
        </w:rPr>
      </w:pPr>
      <w:r w:rsidRPr="00BC4C74">
        <w:rPr>
          <w:rFonts w:ascii="Times New Roman" w:eastAsiaTheme="minorEastAsia" w:hAnsi="Times New Roman" w:cs="Times New Roman"/>
        </w:rPr>
        <w:t xml:space="preserve">                                    </w:t>
      </w:r>
      <m:oMath>
        <m:r>
          <m:rPr>
            <m:nor/>
          </m:rPr>
          <w:rPr>
            <w:rFonts w:ascii="Times New Roman" w:hAnsi="Times New Roman" w:cs="Times New Roman"/>
          </w:rPr>
          <m:t xml:space="preserve">Moisture content </m:t>
        </m:r>
        <m:d>
          <m:dPr>
            <m:ctrlPr>
              <w:rPr>
                <w:rFonts w:ascii="Cambria Math" w:hAnsi="Cambria Math" w:cs="Times New Roman"/>
              </w:rPr>
            </m:ctrlPr>
          </m:dPr>
          <m:e>
            <m:r>
              <m:rPr>
                <m:nor/>
              </m:rPr>
              <w:rPr>
                <w:rFonts w:ascii="Times New Roman" w:hAnsi="Times New Roman" w:cs="Times New Roman"/>
              </w:rPr>
              <m:t>% d.b.</m:t>
            </m:r>
          </m:e>
        </m:d>
        <m:r>
          <m:rPr>
            <m:nor/>
          </m:rPr>
          <w:rPr>
            <w:rFonts w:ascii="Times New Roman" w:hAnsi="Times New Roman" w:cs="Times New Roman"/>
          </w:rPr>
          <m:t xml:space="preserve"> = </m:t>
        </m:r>
        <m:f>
          <m:fPr>
            <m:ctrlPr>
              <w:rPr>
                <w:rFonts w:ascii="Cambria Math" w:hAnsi="Cambria Math" w:cs="Times New Roman"/>
              </w:rPr>
            </m:ctrlPr>
          </m:fPr>
          <m:num>
            <m:sSub>
              <m:sSubPr>
                <m:ctrlPr>
                  <w:rPr>
                    <w:rFonts w:ascii="Cambria Math" w:hAnsi="Cambria Math" w:cs="Times New Roman"/>
                  </w:rPr>
                </m:ctrlPr>
              </m:sSubPr>
              <m:e>
                <m:r>
                  <m:rPr>
                    <m:nor/>
                  </m:rPr>
                  <w:rPr>
                    <w:rFonts w:ascii="Times New Roman" w:hAnsi="Times New Roman" w:cs="Times New Roman"/>
                  </w:rPr>
                  <m:t>W</m:t>
                </m:r>
              </m:e>
              <m:sub>
                <m:r>
                  <m:rPr>
                    <m:nor/>
                  </m:rPr>
                  <w:rPr>
                    <w:rFonts w:ascii="Times New Roman" w:hAnsi="Times New Roman" w:cs="Times New Roman"/>
                  </w:rPr>
                  <m:t>1</m:t>
                </m:r>
              </m:sub>
            </m:sSub>
            <m:r>
              <m:rPr>
                <m:nor/>
              </m:rPr>
              <w:rPr>
                <w:rFonts w:ascii="Times New Roman" w:hAnsi="Times New Roman" w:cs="Times New Roman"/>
              </w:rPr>
              <m:t>-</m:t>
            </m:r>
            <m:sSub>
              <m:sSubPr>
                <m:ctrlPr>
                  <w:rPr>
                    <w:rFonts w:ascii="Cambria Math" w:hAnsi="Cambria Math" w:cs="Times New Roman"/>
                  </w:rPr>
                </m:ctrlPr>
              </m:sSubPr>
              <m:e>
                <m:r>
                  <m:rPr>
                    <m:nor/>
                  </m:rPr>
                  <w:rPr>
                    <w:rFonts w:ascii="Times New Roman" w:hAnsi="Times New Roman" w:cs="Times New Roman"/>
                  </w:rPr>
                  <m:t>W</m:t>
                </m:r>
              </m:e>
              <m:sub>
                <m:r>
                  <m:rPr>
                    <m:nor/>
                  </m:rPr>
                  <w:rPr>
                    <w:rFonts w:ascii="Times New Roman" w:hAnsi="Times New Roman" w:cs="Times New Roman"/>
                  </w:rPr>
                  <m:t>2</m:t>
                </m:r>
              </m:sub>
            </m:sSub>
          </m:num>
          <m:den>
            <m:sSub>
              <m:sSubPr>
                <m:ctrlPr>
                  <w:rPr>
                    <w:rFonts w:ascii="Cambria Math" w:hAnsi="Cambria Math" w:cs="Times New Roman"/>
                  </w:rPr>
                </m:ctrlPr>
              </m:sSubPr>
              <m:e>
                <m:r>
                  <m:rPr>
                    <m:nor/>
                  </m:rPr>
                  <w:rPr>
                    <w:rFonts w:ascii="Times New Roman" w:hAnsi="Times New Roman" w:cs="Times New Roman"/>
                  </w:rPr>
                  <m:t>W</m:t>
                </m:r>
              </m:e>
              <m:sub>
                <m:r>
                  <m:rPr>
                    <m:sty m:val="p"/>
                  </m:rPr>
                  <w:rPr>
                    <w:rFonts w:ascii="Cambria Math" w:hAnsi="Cambria Math" w:cs="Times New Roman"/>
                  </w:rPr>
                  <m:t>2</m:t>
                </m:r>
              </m:sub>
            </m:sSub>
            <m:r>
              <m:rPr>
                <m:nor/>
              </m:rPr>
              <w:rPr>
                <w:rFonts w:ascii="Times New Roman" w:hAnsi="Times New Roman" w:cs="Times New Roman"/>
              </w:rPr>
              <m:t>-W</m:t>
            </m:r>
          </m:den>
        </m:f>
        <m:r>
          <m:rPr>
            <m:nor/>
          </m:rPr>
          <w:rPr>
            <w:rFonts w:ascii="Times New Roman" w:hAnsi="Times New Roman" w:cs="Times New Roman"/>
          </w:rPr>
          <m:t>×100</m:t>
        </m:r>
      </m:oMath>
      <w:r w:rsidR="00137A91" w:rsidRPr="00BC4C74">
        <w:rPr>
          <w:rFonts w:ascii="Times New Roman" w:eastAsiaTheme="minorEastAsia" w:hAnsi="Times New Roman" w:cs="Times New Roman"/>
        </w:rPr>
        <w:t xml:space="preserve">                     ... equation (1)</w:t>
      </w:r>
    </w:p>
    <w:p w14:paraId="29BB8704" w14:textId="3D5864EF" w:rsidR="00137A91" w:rsidRPr="00BC4C74" w:rsidRDefault="00137A91" w:rsidP="00BC4C74">
      <w:pPr>
        <w:spacing w:after="3" w:line="360" w:lineRule="auto"/>
        <w:ind w:left="95" w:right="314"/>
        <w:jc w:val="both"/>
        <w:rPr>
          <w:rFonts w:ascii="Times New Roman" w:hAnsi="Times New Roman" w:cs="Times New Roman"/>
        </w:rPr>
      </w:pPr>
      <w:r w:rsidRPr="00BC4C74">
        <w:rPr>
          <w:rFonts w:ascii="Times New Roman" w:hAnsi="Times New Roman" w:cs="Times New Roman"/>
        </w:rPr>
        <w:t xml:space="preserve">where, </w:t>
      </w:r>
    </w:p>
    <w:p w14:paraId="1A3777A0" w14:textId="3C328D1C" w:rsidR="00137A91" w:rsidRPr="00BC4C74" w:rsidRDefault="00383208" w:rsidP="00BC4C74">
      <w:pPr>
        <w:spacing w:after="0" w:line="360" w:lineRule="auto"/>
        <w:ind w:left="836" w:right="314"/>
        <w:jc w:val="both"/>
        <w:rPr>
          <w:rFonts w:ascii="Times New Roman" w:hAnsi="Times New Roman" w:cs="Times New Roman"/>
        </w:rPr>
      </w:pPr>
      <w:r w:rsidRPr="00BC4C74">
        <w:rPr>
          <w:rFonts w:ascii="Times New Roman" w:hAnsi="Times New Roman" w:cs="Times New Roman"/>
        </w:rPr>
        <w:t>W =</w:t>
      </w:r>
      <w:r w:rsidR="00137A91" w:rsidRPr="00BC4C74">
        <w:rPr>
          <w:rFonts w:ascii="Times New Roman" w:hAnsi="Times New Roman" w:cs="Times New Roman"/>
        </w:rPr>
        <w:t xml:space="preserve"> Weight of empty box, g </w:t>
      </w:r>
    </w:p>
    <w:p w14:paraId="5CF5006D" w14:textId="77777777" w:rsidR="00137A91" w:rsidRPr="00BC4C74" w:rsidRDefault="00137A91" w:rsidP="00BC4C74">
      <w:pPr>
        <w:spacing w:after="0" w:line="360" w:lineRule="auto"/>
        <w:ind w:left="836" w:right="314"/>
        <w:jc w:val="both"/>
        <w:rPr>
          <w:rFonts w:ascii="Times New Roman" w:hAnsi="Times New Roman" w:cs="Times New Roman"/>
        </w:rPr>
      </w:pPr>
      <w:r w:rsidRPr="00BC4C74">
        <w:rPr>
          <w:rFonts w:ascii="Times New Roman" w:hAnsi="Times New Roman" w:cs="Times New Roman"/>
        </w:rPr>
        <w:t>W</w:t>
      </w:r>
      <w:r w:rsidRPr="00BC4C74">
        <w:rPr>
          <w:rFonts w:ascii="Times New Roman" w:hAnsi="Times New Roman" w:cs="Times New Roman"/>
          <w:vertAlign w:val="subscript"/>
        </w:rPr>
        <w:t>1</w:t>
      </w:r>
      <w:r w:rsidRPr="00BC4C74">
        <w:rPr>
          <w:rFonts w:ascii="Times New Roman" w:hAnsi="Times New Roman" w:cs="Times New Roman"/>
        </w:rPr>
        <w:t xml:space="preserve"> = Weight of box with material before drying, g </w:t>
      </w:r>
    </w:p>
    <w:p w14:paraId="3E1E447E" w14:textId="77777777" w:rsidR="00137A91" w:rsidRPr="00BC4C74" w:rsidRDefault="00137A91" w:rsidP="00BC4C74">
      <w:pPr>
        <w:spacing w:after="0" w:line="360" w:lineRule="auto"/>
        <w:ind w:left="85" w:right="2085" w:firstLine="726"/>
        <w:jc w:val="both"/>
        <w:rPr>
          <w:rFonts w:ascii="Times New Roman" w:hAnsi="Times New Roman" w:cs="Times New Roman"/>
        </w:rPr>
      </w:pPr>
      <w:r w:rsidRPr="00BC4C74">
        <w:rPr>
          <w:rFonts w:ascii="Times New Roman" w:hAnsi="Times New Roman" w:cs="Times New Roman"/>
        </w:rPr>
        <w:t>W</w:t>
      </w:r>
      <w:r w:rsidRPr="00BC4C74">
        <w:rPr>
          <w:rFonts w:ascii="Times New Roman" w:hAnsi="Times New Roman" w:cs="Times New Roman"/>
          <w:vertAlign w:val="subscript"/>
        </w:rPr>
        <w:t>2</w:t>
      </w:r>
      <w:r w:rsidRPr="00BC4C74">
        <w:rPr>
          <w:rFonts w:ascii="Times New Roman" w:hAnsi="Times New Roman" w:cs="Times New Roman"/>
        </w:rPr>
        <w:t xml:space="preserve"> = Weight of box with dried material, g </w:t>
      </w:r>
    </w:p>
    <w:p w14:paraId="2A366905" w14:textId="2CB8A346" w:rsidR="003742CF" w:rsidRPr="00BC4C74" w:rsidRDefault="00C3539B" w:rsidP="00BC4C74">
      <w:pPr>
        <w:spacing w:line="360" w:lineRule="auto"/>
        <w:ind w:firstLine="720"/>
        <w:jc w:val="both"/>
        <w:rPr>
          <w:rFonts w:ascii="Times New Roman" w:hAnsi="Times New Roman" w:cs="Times New Roman"/>
        </w:rPr>
      </w:pPr>
      <w:r w:rsidRPr="00BC4C74">
        <w:rPr>
          <w:rFonts w:ascii="Times New Roman" w:hAnsi="Times New Roman" w:cs="Times New Roman"/>
        </w:rPr>
        <w:t xml:space="preserve">The moisture content </w:t>
      </w:r>
      <w:r w:rsidR="00E60EF5" w:rsidRPr="00BC4C74">
        <w:rPr>
          <w:rFonts w:ascii="Times New Roman" w:hAnsi="Times New Roman" w:cs="Times New Roman"/>
        </w:rPr>
        <w:t xml:space="preserve">(MC) </w:t>
      </w:r>
      <w:r w:rsidRPr="00BC4C74">
        <w:rPr>
          <w:rFonts w:ascii="Times New Roman" w:hAnsi="Times New Roman" w:cs="Times New Roman"/>
        </w:rPr>
        <w:t>(dry basis) of the carrot slices was utilized to calculate the drying rate (DR) under different temperature conditions and slice thicknesses.</w:t>
      </w:r>
      <w:r w:rsidR="005A1580" w:rsidRPr="00BC4C74">
        <w:rPr>
          <w:rFonts w:ascii="Times New Roman" w:hAnsi="Times New Roman" w:cs="Times New Roman"/>
        </w:rPr>
        <w:t xml:space="preserve"> </w:t>
      </w:r>
      <w:r w:rsidR="003B55E8" w:rsidRPr="00BC4C74">
        <w:rPr>
          <w:rFonts w:ascii="Times New Roman" w:hAnsi="Times New Roman" w:cs="Times New Roman"/>
        </w:rPr>
        <w:t xml:space="preserve">Drying rate of the agricultural products was calculated </w:t>
      </w:r>
      <w:r w:rsidR="003742CF" w:rsidRPr="00BC4C74">
        <w:rPr>
          <w:rFonts w:ascii="Times New Roman" w:hAnsi="Times New Roman" w:cs="Times New Roman"/>
        </w:rPr>
        <w:t>as given in equation</w:t>
      </w:r>
      <w:r w:rsidR="008450A3" w:rsidRPr="00BC4C74">
        <w:rPr>
          <w:rFonts w:ascii="Times New Roman" w:hAnsi="Times New Roman" w:cs="Times New Roman"/>
        </w:rPr>
        <w:t xml:space="preserve">- </w:t>
      </w:r>
      <w:r w:rsidR="00773998" w:rsidRPr="00BC4C74">
        <w:rPr>
          <w:rFonts w:ascii="Times New Roman" w:hAnsi="Times New Roman" w:cs="Times New Roman"/>
        </w:rPr>
        <w:t>2</w:t>
      </w:r>
      <w:r w:rsidR="00796BAE" w:rsidRPr="00BC4C74">
        <w:rPr>
          <w:rFonts w:ascii="Times New Roman" w:hAnsi="Times New Roman" w:cs="Times New Roman"/>
        </w:rPr>
        <w:t xml:space="preserve"> </w:t>
      </w:r>
      <w:r w:rsidR="00BC4C74">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Akpinar</w:t>
      </w:r>
      <w:proofErr w:type="spellEnd"/>
      <w:r w:rsidR="006B603D" w:rsidRPr="00BC4C74">
        <w:rPr>
          <w:rFonts w:ascii="Times New Roman" w:hAnsi="Times New Roman" w:cs="Times New Roman"/>
          <w:color w:val="222222"/>
          <w:shd w:val="clear" w:color="auto" w:fill="FFFFFF"/>
        </w:rPr>
        <w:t xml:space="preserve">, E.K </w:t>
      </w:r>
      <w:r w:rsidR="006B603D" w:rsidRPr="00BC4C74">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xml:space="preserve"> 2006</w:t>
      </w:r>
      <w:r w:rsidR="00BC4C74">
        <w:rPr>
          <w:rFonts w:ascii="Times New Roman" w:hAnsi="Times New Roman" w:cs="Times New Roman"/>
        </w:rPr>
        <w:t>)</w:t>
      </w:r>
      <w:r w:rsidR="005A1580" w:rsidRPr="00BC4C74">
        <w:rPr>
          <w:rFonts w:ascii="Times New Roman" w:hAnsi="Times New Roman" w:cs="Times New Roman"/>
        </w:rPr>
        <w:t xml:space="preserve"> </w:t>
      </w:r>
    </w:p>
    <w:p w14:paraId="0467B717" w14:textId="2535FB7B" w:rsidR="003742CF" w:rsidRPr="00BC4C74" w:rsidRDefault="00383208" w:rsidP="00BC4C74">
      <w:pPr>
        <w:spacing w:line="360" w:lineRule="auto"/>
        <w:jc w:val="both"/>
        <w:rPr>
          <w:rFonts w:ascii="Times New Roman" w:hAnsi="Times New Roman" w:cs="Times New Roman"/>
        </w:rPr>
      </w:pPr>
      <w:r w:rsidRPr="00BC4C74">
        <w:rPr>
          <w:rFonts w:ascii="Times New Roman" w:eastAsiaTheme="minorEastAsia" w:hAnsi="Times New Roman" w:cs="Times New Roman"/>
        </w:rPr>
        <w:t xml:space="preserve">                                        </w:t>
      </w:r>
      <m:oMath>
        <m:r>
          <w:rPr>
            <w:rFonts w:ascii="Cambria Math" w:eastAsiaTheme="minorEastAsia" w:hAnsi="Cambria Math" w:cs="Times New Roman"/>
          </w:rPr>
          <m:t xml:space="preserve">DR=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t +dt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t</m:t>
                </m:r>
              </m:sub>
            </m:sSub>
          </m:num>
          <m:den>
            <m:r>
              <w:rPr>
                <w:rFonts w:ascii="Cambria Math" w:eastAsiaTheme="minorEastAsia" w:hAnsi="Cambria Math" w:cs="Times New Roman"/>
              </w:rPr>
              <m:t>dt</m:t>
            </m:r>
          </m:den>
        </m:f>
      </m:oMath>
      <w:r w:rsidR="003742C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3742CF" w:rsidRPr="00BC4C74">
        <w:rPr>
          <w:rFonts w:ascii="Times New Roman" w:eastAsiaTheme="minorEastAsia" w:hAnsi="Times New Roman" w:cs="Times New Roman"/>
        </w:rPr>
        <w:t xml:space="preserve"> ... equation (</w:t>
      </w:r>
      <w:r w:rsidR="005B15EF" w:rsidRPr="00BC4C74">
        <w:rPr>
          <w:rFonts w:ascii="Times New Roman" w:eastAsiaTheme="minorEastAsia" w:hAnsi="Times New Roman" w:cs="Times New Roman"/>
        </w:rPr>
        <w:t>2</w:t>
      </w:r>
      <w:r w:rsidR="003742CF" w:rsidRPr="00BC4C74">
        <w:rPr>
          <w:rFonts w:ascii="Times New Roman" w:eastAsiaTheme="minorEastAsia" w:hAnsi="Times New Roman" w:cs="Times New Roman"/>
        </w:rPr>
        <w:t>)</w:t>
      </w:r>
    </w:p>
    <w:p w14:paraId="19E7B1C5" w14:textId="5E573D2D" w:rsidR="005A1580" w:rsidRPr="00BC4C74" w:rsidRDefault="005A1580" w:rsidP="00BC4C74">
      <w:pPr>
        <w:spacing w:after="0" w:line="360" w:lineRule="auto"/>
        <w:jc w:val="both"/>
        <w:rPr>
          <w:rFonts w:ascii="Times New Roman" w:eastAsiaTheme="minorEastAsia" w:hAnsi="Times New Roman" w:cs="Times New Roman"/>
        </w:rPr>
      </w:pPr>
      <w:r w:rsidRPr="00BC4C74">
        <w:rPr>
          <w:rFonts w:ascii="Times New Roman" w:hAnsi="Times New Roman" w:cs="Times New Roman"/>
        </w:rPr>
        <w:t xml:space="preserve">where, </w:t>
      </w:r>
      <w:r w:rsidRPr="00BC4C74">
        <w:rPr>
          <w:rFonts w:ascii="Cambria Math" w:hAnsi="Cambria Math" w:cs="Cambria Math"/>
        </w:rPr>
        <w:t>𝑀</w:t>
      </w:r>
      <w:r w:rsidRPr="00BC4C74">
        <w:rPr>
          <w:rFonts w:ascii="Cambria Math" w:hAnsi="Cambria Math" w:cs="Cambria Math"/>
          <w:vertAlign w:val="subscript"/>
        </w:rPr>
        <w:t>𝑡</w:t>
      </w:r>
      <w:r w:rsidRPr="00BC4C74">
        <w:rPr>
          <w:rFonts w:ascii="Times New Roman" w:hAnsi="Times New Roman" w:cs="Times New Roman"/>
        </w:rPr>
        <w:t xml:space="preserve"> </w:t>
      </w:r>
      <w:r w:rsidR="00DD3F9A" w:rsidRPr="00BC4C74">
        <w:rPr>
          <w:rFonts w:ascii="Times New Roman" w:hAnsi="Times New Roman" w:cs="Times New Roman"/>
        </w:rPr>
        <w:t>=</w:t>
      </w:r>
      <w:r w:rsidRPr="00BC4C74">
        <w:rPr>
          <w:rFonts w:ascii="Times New Roman" w:hAnsi="Times New Roman" w:cs="Times New Roman"/>
        </w:rPr>
        <w:t xml:space="preserve"> </w:t>
      </w:r>
      <w:r w:rsidR="00F07B4B" w:rsidRPr="00BC4C74">
        <w:rPr>
          <w:rFonts w:ascii="Times New Roman" w:hAnsi="Times New Roman" w:cs="Times New Roman"/>
        </w:rPr>
        <w:t>MC</w:t>
      </w:r>
      <w:r w:rsidRPr="00BC4C74">
        <w:rPr>
          <w:rFonts w:ascii="Times New Roman" w:hAnsi="Times New Roman" w:cs="Times New Roman"/>
        </w:rPr>
        <w:t xml:space="preserve"> at the time</w:t>
      </w:r>
      <w:r w:rsidR="00E60EF5" w:rsidRPr="00BC4C74">
        <w:rPr>
          <w:rFonts w:ascii="Times New Roman" w:hAnsi="Times New Roman" w:cs="Times New Roman"/>
        </w:rPr>
        <w:t>,</w:t>
      </w:r>
      <w:r w:rsidRPr="00BC4C74">
        <w:rPr>
          <w:rFonts w:ascii="Times New Roman" w:hAnsi="Times New Roman" w:cs="Times New Roman"/>
        </w:rPr>
        <w:t xml:space="preserve"> </w:t>
      </w:r>
      <w:r w:rsidR="007B573C" w:rsidRPr="00BC4C74">
        <w:rPr>
          <w:rFonts w:ascii="Times New Roman" w:hAnsi="Times New Roman" w:cs="Times New Roman"/>
        </w:rPr>
        <w:t>min</w:t>
      </w:r>
    </w:p>
    <w:p w14:paraId="689B7FD2" w14:textId="518A9337" w:rsidR="005A1580" w:rsidRPr="00BC4C74" w:rsidRDefault="006329D8" w:rsidP="00BC4C74">
      <w:pPr>
        <w:spacing w:after="0" w:line="360" w:lineRule="auto"/>
        <w:jc w:val="both"/>
        <w:rPr>
          <w:rFonts w:ascii="Times New Roman" w:hAnsi="Times New Roman" w:cs="Times New Roman"/>
        </w:rPr>
      </w:pPr>
      <w:r w:rsidRPr="00BC4C74">
        <w:rPr>
          <w:rFonts w:ascii="Times New Roman" w:hAnsi="Times New Roman" w:cs="Times New Roman"/>
        </w:rPr>
        <w:t xml:space="preserve">           </w:t>
      </w:r>
      <w:proofErr w:type="spellStart"/>
      <w:r w:rsidR="005A1580" w:rsidRPr="00BC4C74">
        <w:rPr>
          <w:rFonts w:ascii="Times New Roman" w:hAnsi="Times New Roman" w:cs="Times New Roman"/>
        </w:rPr>
        <w:t>M</w:t>
      </w:r>
      <w:r w:rsidR="005A1580" w:rsidRPr="00BC4C74">
        <w:rPr>
          <w:rFonts w:ascii="Times New Roman" w:hAnsi="Times New Roman" w:cs="Times New Roman"/>
          <w:vertAlign w:val="subscript"/>
        </w:rPr>
        <w:t>t+dt</w:t>
      </w:r>
      <w:proofErr w:type="spellEnd"/>
      <w:r w:rsidR="005A1580" w:rsidRPr="00BC4C74">
        <w:rPr>
          <w:rFonts w:ascii="Times New Roman" w:hAnsi="Times New Roman" w:cs="Times New Roman"/>
        </w:rPr>
        <w:t xml:space="preserve"> </w:t>
      </w:r>
      <w:r w:rsidR="00DD3F9A" w:rsidRPr="00BC4C74">
        <w:rPr>
          <w:rFonts w:ascii="Times New Roman" w:hAnsi="Times New Roman" w:cs="Times New Roman"/>
        </w:rPr>
        <w:t xml:space="preserve">= </w:t>
      </w:r>
      <w:r w:rsidR="00F07B4B" w:rsidRPr="00BC4C74">
        <w:rPr>
          <w:rFonts w:ascii="Times New Roman" w:hAnsi="Times New Roman" w:cs="Times New Roman"/>
        </w:rPr>
        <w:t>MC</w:t>
      </w:r>
      <w:r w:rsidR="005A1580" w:rsidRPr="00BC4C74">
        <w:rPr>
          <w:rFonts w:ascii="Times New Roman" w:hAnsi="Times New Roman" w:cs="Times New Roman"/>
        </w:rPr>
        <w:t xml:space="preserve"> at time </w:t>
      </w:r>
      <w:r w:rsidR="00761712" w:rsidRPr="00BC4C74">
        <w:rPr>
          <w:rFonts w:ascii="Times New Roman" w:hAnsi="Times New Roman" w:cs="Times New Roman"/>
        </w:rPr>
        <w:t xml:space="preserve">of </w:t>
      </w:r>
      <w:proofErr w:type="spellStart"/>
      <w:r w:rsidR="005A1580" w:rsidRPr="00BC4C74">
        <w:rPr>
          <w:rFonts w:ascii="Times New Roman" w:hAnsi="Times New Roman" w:cs="Times New Roman"/>
        </w:rPr>
        <w:t>t+dt</w:t>
      </w:r>
      <w:proofErr w:type="spellEnd"/>
      <w:r w:rsidR="00E60EF5" w:rsidRPr="00BC4C74">
        <w:rPr>
          <w:rFonts w:ascii="Times New Roman" w:hAnsi="Times New Roman" w:cs="Times New Roman"/>
        </w:rPr>
        <w:t>,</w:t>
      </w:r>
      <w:r w:rsidR="005A1580" w:rsidRPr="00BC4C74">
        <w:rPr>
          <w:rFonts w:ascii="Times New Roman" w:hAnsi="Times New Roman" w:cs="Times New Roman"/>
        </w:rPr>
        <w:t xml:space="preserve"> </w:t>
      </w:r>
      <w:r w:rsidR="007B573C" w:rsidRPr="00BC4C74">
        <w:rPr>
          <w:rFonts w:ascii="Times New Roman" w:hAnsi="Times New Roman" w:cs="Times New Roman"/>
        </w:rPr>
        <w:t>(kg water/kg dm)</w:t>
      </w:r>
    </w:p>
    <w:p w14:paraId="30839067" w14:textId="37F91091" w:rsidR="005A1580" w:rsidRPr="00BC4C74" w:rsidRDefault="006329D8" w:rsidP="00BC4C74">
      <w:pPr>
        <w:spacing w:after="0" w:line="360" w:lineRule="auto"/>
        <w:jc w:val="both"/>
        <w:rPr>
          <w:rFonts w:ascii="Times New Roman" w:hAnsi="Times New Roman" w:cs="Times New Roman"/>
        </w:rPr>
      </w:pPr>
      <w:r w:rsidRPr="00BC4C74">
        <w:rPr>
          <w:rFonts w:ascii="Times New Roman" w:hAnsi="Times New Roman" w:cs="Times New Roman"/>
        </w:rPr>
        <w:t xml:space="preserve">            </w:t>
      </w:r>
      <w:r w:rsidR="005A1580" w:rsidRPr="00BC4C74">
        <w:rPr>
          <w:rFonts w:ascii="Times New Roman" w:hAnsi="Times New Roman" w:cs="Times New Roman"/>
        </w:rPr>
        <w:t xml:space="preserve">dt </w:t>
      </w:r>
      <w:r w:rsidR="00DD3F9A" w:rsidRPr="00BC4C74">
        <w:rPr>
          <w:rFonts w:ascii="Times New Roman" w:hAnsi="Times New Roman" w:cs="Times New Roman"/>
        </w:rPr>
        <w:t>= T</w:t>
      </w:r>
      <w:r w:rsidR="005A1580" w:rsidRPr="00BC4C74">
        <w:rPr>
          <w:rFonts w:ascii="Times New Roman" w:hAnsi="Times New Roman" w:cs="Times New Roman"/>
        </w:rPr>
        <w:t>ime interval between</w:t>
      </w:r>
      <w:r w:rsidR="00F07B4B" w:rsidRPr="00BC4C74">
        <w:rPr>
          <w:rFonts w:ascii="Times New Roman" w:hAnsi="Times New Roman" w:cs="Times New Roman"/>
        </w:rPr>
        <w:t xml:space="preserve"> 2</w:t>
      </w:r>
      <w:r w:rsidR="005A1580" w:rsidRPr="00BC4C74">
        <w:rPr>
          <w:rFonts w:ascii="Times New Roman" w:hAnsi="Times New Roman" w:cs="Times New Roman"/>
        </w:rPr>
        <w:t xml:space="preserve"> points. </w:t>
      </w:r>
    </w:p>
    <w:p w14:paraId="4F4270FC" w14:textId="53F5764E" w:rsidR="00FB13DC" w:rsidRPr="00BC4C74" w:rsidRDefault="00C3539B" w:rsidP="00BC4C74">
      <w:pPr>
        <w:spacing w:line="360" w:lineRule="auto"/>
        <w:jc w:val="both"/>
        <w:rPr>
          <w:rFonts w:ascii="Times New Roman" w:hAnsi="Times New Roman" w:cs="Times New Roman"/>
        </w:rPr>
      </w:pPr>
      <w:r w:rsidRPr="00BC4C74">
        <w:rPr>
          <w:rFonts w:ascii="Times New Roman" w:hAnsi="Times New Roman" w:cs="Times New Roman"/>
        </w:rPr>
        <w:lastRenderedPageBreak/>
        <w:t>Development of suitable drying models is essential for accurately characteri</w:t>
      </w:r>
      <w:r w:rsidR="00761712" w:rsidRPr="00BC4C74">
        <w:rPr>
          <w:rFonts w:ascii="Times New Roman" w:hAnsi="Times New Roman" w:cs="Times New Roman"/>
        </w:rPr>
        <w:t>zed</w:t>
      </w:r>
      <w:r w:rsidRPr="00BC4C74">
        <w:rPr>
          <w:rFonts w:ascii="Times New Roman" w:hAnsi="Times New Roman" w:cs="Times New Roman"/>
        </w:rPr>
        <w:t xml:space="preserve"> the </w:t>
      </w:r>
      <w:r w:rsidR="00C04C3D" w:rsidRPr="00BC4C74">
        <w:rPr>
          <w:rFonts w:ascii="Times New Roman" w:hAnsi="Times New Roman" w:cs="Times New Roman"/>
        </w:rPr>
        <w:t>behaviour</w:t>
      </w:r>
      <w:r w:rsidRPr="00BC4C74">
        <w:rPr>
          <w:rFonts w:ascii="Times New Roman" w:hAnsi="Times New Roman" w:cs="Times New Roman"/>
        </w:rPr>
        <w:t xml:space="preserve"> of </w:t>
      </w:r>
      <w:r w:rsidR="00761712" w:rsidRPr="00BC4C74">
        <w:rPr>
          <w:rFonts w:ascii="Times New Roman" w:hAnsi="Times New Roman" w:cs="Times New Roman"/>
        </w:rPr>
        <w:t xml:space="preserve">drying </w:t>
      </w:r>
      <w:r w:rsidRPr="00BC4C74">
        <w:rPr>
          <w:rFonts w:ascii="Times New Roman" w:hAnsi="Times New Roman" w:cs="Times New Roman"/>
        </w:rPr>
        <w:t xml:space="preserve">carrot slices. In this study, the drying </w:t>
      </w:r>
      <w:r w:rsidR="00C04C3D" w:rsidRPr="00BC4C74">
        <w:rPr>
          <w:rFonts w:ascii="Times New Roman" w:hAnsi="Times New Roman" w:cs="Times New Roman"/>
        </w:rPr>
        <w:t>behaviour</w:t>
      </w:r>
      <w:r w:rsidRPr="00BC4C74">
        <w:rPr>
          <w:rFonts w:ascii="Times New Roman" w:hAnsi="Times New Roman" w:cs="Times New Roman"/>
        </w:rPr>
        <w:t xml:space="preserve"> of carrot slices at different temperatures w</w:t>
      </w:r>
      <w:r w:rsidR="00C04C3D" w:rsidRPr="00BC4C74">
        <w:rPr>
          <w:rFonts w:ascii="Times New Roman" w:hAnsi="Times New Roman" w:cs="Times New Roman"/>
        </w:rPr>
        <w:t>as analysed and</w:t>
      </w:r>
      <w:r w:rsidRPr="00BC4C74">
        <w:rPr>
          <w:rFonts w:ascii="Times New Roman" w:hAnsi="Times New Roman" w:cs="Times New Roman"/>
        </w:rPr>
        <w:t xml:space="preserve"> </w:t>
      </w:r>
      <w:r w:rsidR="00761712" w:rsidRPr="00BC4C74">
        <w:rPr>
          <w:rFonts w:ascii="Times New Roman" w:hAnsi="Times New Roman" w:cs="Times New Roman"/>
        </w:rPr>
        <w:t>suitable</w:t>
      </w:r>
      <w:r w:rsidRPr="00BC4C74">
        <w:rPr>
          <w:rFonts w:ascii="Times New Roman" w:hAnsi="Times New Roman" w:cs="Times New Roman"/>
        </w:rPr>
        <w:t xml:space="preserve"> </w:t>
      </w:r>
      <w:r w:rsidR="00761712" w:rsidRPr="00BC4C74">
        <w:rPr>
          <w:rFonts w:ascii="Times New Roman" w:hAnsi="Times New Roman" w:cs="Times New Roman"/>
        </w:rPr>
        <w:t>6</w:t>
      </w:r>
      <w:r w:rsidRPr="00BC4C74">
        <w:rPr>
          <w:rFonts w:ascii="Times New Roman" w:hAnsi="Times New Roman" w:cs="Times New Roman"/>
        </w:rPr>
        <w:t xml:space="preserve"> widely used thin-layer drying models, as </w:t>
      </w:r>
      <w:r w:rsidR="00C04C3D" w:rsidRPr="00BC4C74">
        <w:rPr>
          <w:rFonts w:ascii="Times New Roman" w:hAnsi="Times New Roman" w:cs="Times New Roman"/>
        </w:rPr>
        <w:t xml:space="preserve">shown </w:t>
      </w:r>
      <w:r w:rsidRPr="00BC4C74">
        <w:rPr>
          <w:rFonts w:ascii="Times New Roman" w:hAnsi="Times New Roman" w:cs="Times New Roman"/>
        </w:rPr>
        <w:t>in Table</w:t>
      </w:r>
      <w:r w:rsidR="00761712" w:rsidRPr="00BC4C74">
        <w:rPr>
          <w:rFonts w:ascii="Times New Roman" w:hAnsi="Times New Roman" w:cs="Times New Roman"/>
        </w:rPr>
        <w:t>.</w:t>
      </w:r>
      <w:r w:rsidRPr="00BC4C74">
        <w:rPr>
          <w:rFonts w:ascii="Times New Roman" w:hAnsi="Times New Roman" w:cs="Times New Roman"/>
        </w:rPr>
        <w:t xml:space="preserve"> 1.</w:t>
      </w:r>
    </w:p>
    <w:p w14:paraId="69B0E3AC" w14:textId="1242D76A" w:rsidR="0005286D" w:rsidRPr="00BC4C74" w:rsidRDefault="0005286D" w:rsidP="00BC4C74">
      <w:pPr>
        <w:spacing w:line="360" w:lineRule="auto"/>
        <w:jc w:val="center"/>
        <w:rPr>
          <w:rFonts w:ascii="Times New Roman" w:hAnsi="Times New Roman" w:cs="Times New Roman"/>
          <w:b/>
          <w:bCs/>
          <w:sz w:val="24"/>
          <w:szCs w:val="24"/>
        </w:rPr>
      </w:pPr>
      <w:r w:rsidRPr="00BC4C74">
        <w:rPr>
          <w:rFonts w:ascii="Times New Roman" w:hAnsi="Times New Roman" w:cs="Times New Roman"/>
          <w:b/>
          <w:bCs/>
          <w:sz w:val="24"/>
          <w:szCs w:val="24"/>
        </w:rPr>
        <w:t>Table.1 Different Drying Models Used in Freeze Drying of Carrot Slices</w:t>
      </w:r>
    </w:p>
    <w:tbl>
      <w:tblPr>
        <w:tblStyle w:val="TableGrid"/>
        <w:tblW w:w="0" w:type="auto"/>
        <w:jc w:val="center"/>
        <w:tblLook w:val="04A0" w:firstRow="1" w:lastRow="0" w:firstColumn="1" w:lastColumn="0" w:noHBand="0" w:noVBand="1"/>
      </w:tblPr>
      <w:tblGrid>
        <w:gridCol w:w="828"/>
        <w:gridCol w:w="2430"/>
        <w:gridCol w:w="2160"/>
        <w:gridCol w:w="2970"/>
      </w:tblGrid>
      <w:tr w:rsidR="000A5225" w:rsidRPr="00BC4C74" w14:paraId="79A7D81F" w14:textId="77777777" w:rsidTr="005126AC">
        <w:trPr>
          <w:jc w:val="center"/>
        </w:trPr>
        <w:tc>
          <w:tcPr>
            <w:tcW w:w="828" w:type="dxa"/>
          </w:tcPr>
          <w:p w14:paraId="42F5570D" w14:textId="77777777" w:rsidR="000A5225" w:rsidRPr="00BC4C74" w:rsidRDefault="000A5225" w:rsidP="00BC4C74">
            <w:pPr>
              <w:spacing w:before="120" w:line="360" w:lineRule="auto"/>
              <w:jc w:val="both"/>
              <w:rPr>
                <w:rFonts w:ascii="Times New Roman" w:hAnsi="Times New Roman" w:cs="Times New Roman"/>
                <w:b/>
              </w:rPr>
            </w:pPr>
            <w:r w:rsidRPr="00BC4C74">
              <w:rPr>
                <w:rFonts w:ascii="Times New Roman" w:hAnsi="Times New Roman" w:cs="Times New Roman"/>
                <w:b/>
              </w:rPr>
              <w:t>S. No.</w:t>
            </w:r>
          </w:p>
        </w:tc>
        <w:tc>
          <w:tcPr>
            <w:tcW w:w="2430" w:type="dxa"/>
          </w:tcPr>
          <w:p w14:paraId="59196FF4" w14:textId="057DDDEF" w:rsidR="000A5225" w:rsidRPr="00BC4C74" w:rsidRDefault="000A5225" w:rsidP="00BC4C74">
            <w:pPr>
              <w:spacing w:before="120" w:line="360" w:lineRule="auto"/>
              <w:jc w:val="both"/>
              <w:rPr>
                <w:rFonts w:ascii="Times New Roman" w:hAnsi="Times New Roman" w:cs="Times New Roman"/>
                <w:b/>
              </w:rPr>
            </w:pPr>
            <w:r w:rsidRPr="00BC4C74">
              <w:rPr>
                <w:rFonts w:ascii="Times New Roman" w:hAnsi="Times New Roman" w:cs="Times New Roman"/>
                <w:b/>
              </w:rPr>
              <w:t>Model</w:t>
            </w:r>
            <w:r w:rsidR="00761712" w:rsidRPr="00BC4C74">
              <w:rPr>
                <w:rFonts w:ascii="Times New Roman" w:hAnsi="Times New Roman" w:cs="Times New Roman"/>
                <w:b/>
              </w:rPr>
              <w:t>s</w:t>
            </w:r>
          </w:p>
        </w:tc>
        <w:tc>
          <w:tcPr>
            <w:tcW w:w="2160" w:type="dxa"/>
          </w:tcPr>
          <w:p w14:paraId="3FE8C280" w14:textId="77777777" w:rsidR="000A5225" w:rsidRPr="00BC4C74" w:rsidRDefault="000A5225" w:rsidP="00BC4C74">
            <w:pPr>
              <w:spacing w:before="120" w:line="360" w:lineRule="auto"/>
              <w:jc w:val="both"/>
              <w:rPr>
                <w:rFonts w:ascii="Times New Roman" w:hAnsi="Times New Roman" w:cs="Times New Roman"/>
                <w:b/>
              </w:rPr>
            </w:pPr>
            <w:r w:rsidRPr="00BC4C74">
              <w:rPr>
                <w:rFonts w:ascii="Times New Roman" w:hAnsi="Times New Roman" w:cs="Times New Roman"/>
                <w:b/>
              </w:rPr>
              <w:t>Model</w:t>
            </w:r>
          </w:p>
        </w:tc>
        <w:tc>
          <w:tcPr>
            <w:tcW w:w="2970" w:type="dxa"/>
          </w:tcPr>
          <w:p w14:paraId="5F7A80B0" w14:textId="379D0B6A" w:rsidR="000A5225" w:rsidRPr="00BC4C74" w:rsidRDefault="000A5225" w:rsidP="00BC4C74">
            <w:pPr>
              <w:spacing w:before="120" w:line="360" w:lineRule="auto"/>
              <w:jc w:val="both"/>
              <w:rPr>
                <w:rFonts w:ascii="Times New Roman" w:hAnsi="Times New Roman" w:cs="Times New Roman"/>
                <w:b/>
              </w:rPr>
            </w:pPr>
            <w:r w:rsidRPr="00BC4C74">
              <w:rPr>
                <w:rFonts w:ascii="Times New Roman" w:hAnsi="Times New Roman" w:cs="Times New Roman"/>
                <w:b/>
              </w:rPr>
              <w:t>Ref</w:t>
            </w:r>
          </w:p>
        </w:tc>
      </w:tr>
      <w:tr w:rsidR="000A5225" w:rsidRPr="00BC4C74" w14:paraId="03673F8D" w14:textId="77777777" w:rsidTr="005126AC">
        <w:trPr>
          <w:jc w:val="center"/>
        </w:trPr>
        <w:tc>
          <w:tcPr>
            <w:tcW w:w="828" w:type="dxa"/>
          </w:tcPr>
          <w:p w14:paraId="371B0497"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228BDAEA" w14:textId="77777777" w:rsidR="000A5225" w:rsidRPr="00BC4C74" w:rsidRDefault="000A5225" w:rsidP="00BC4C74">
            <w:pPr>
              <w:spacing w:before="120" w:line="360" w:lineRule="auto"/>
              <w:jc w:val="both"/>
              <w:rPr>
                <w:rFonts w:ascii="Times New Roman" w:hAnsi="Times New Roman" w:cs="Times New Roman"/>
              </w:rPr>
            </w:pPr>
            <w:r w:rsidRPr="00BC4C74">
              <w:rPr>
                <w:rFonts w:ascii="Times New Roman" w:hAnsi="Times New Roman" w:cs="Times New Roman"/>
              </w:rPr>
              <w:t xml:space="preserve">Page </w:t>
            </w:r>
          </w:p>
        </w:tc>
        <w:tc>
          <w:tcPr>
            <w:tcW w:w="2160" w:type="dxa"/>
          </w:tcPr>
          <w:p w14:paraId="6A5A167A" w14:textId="77777777" w:rsidR="000A5225" w:rsidRPr="00BC4C74" w:rsidRDefault="000A5225" w:rsidP="00BC4C74">
            <w:pPr>
              <w:spacing w:before="120" w:line="360" w:lineRule="auto"/>
              <w:jc w:val="both"/>
              <w:rPr>
                <w:rFonts w:ascii="Times New Roman" w:hAnsi="Times New Roman" w:cs="Times New Roman"/>
              </w:rPr>
            </w:pPr>
            <w:r w:rsidRPr="00BC4C74">
              <w:rPr>
                <w:rFonts w:ascii="Times New Roman" w:hAnsi="Times New Roman" w:cs="Times New Roman"/>
              </w:rPr>
              <w:t>MR = exp(-</w:t>
            </w:r>
            <w:proofErr w:type="spellStart"/>
            <w:r w:rsidRPr="00BC4C74">
              <w:rPr>
                <w:rFonts w:ascii="Times New Roman" w:hAnsi="Times New Roman" w:cs="Times New Roman"/>
              </w:rPr>
              <w:t>kt</w:t>
            </w:r>
            <w:r w:rsidRPr="00BC4C74">
              <w:rPr>
                <w:rFonts w:ascii="Times New Roman" w:hAnsi="Times New Roman" w:cs="Times New Roman"/>
                <w:vertAlign w:val="superscript"/>
              </w:rPr>
              <w:t>n</w:t>
            </w:r>
            <w:proofErr w:type="spellEnd"/>
            <w:r w:rsidRPr="00BC4C74">
              <w:rPr>
                <w:rFonts w:ascii="Times New Roman" w:hAnsi="Times New Roman" w:cs="Times New Roman"/>
              </w:rPr>
              <w:t>)</w:t>
            </w:r>
          </w:p>
        </w:tc>
        <w:tc>
          <w:tcPr>
            <w:tcW w:w="2970" w:type="dxa"/>
          </w:tcPr>
          <w:p w14:paraId="1D1D2D80" w14:textId="77777777" w:rsidR="000A5225" w:rsidRPr="00BC4C74" w:rsidRDefault="000A5225" w:rsidP="00BC4C74">
            <w:pPr>
              <w:spacing w:before="120" w:line="360" w:lineRule="auto"/>
              <w:jc w:val="both"/>
              <w:rPr>
                <w:rFonts w:ascii="Times New Roman" w:hAnsi="Times New Roman" w:cs="Times New Roman"/>
              </w:rPr>
            </w:pPr>
            <w:r w:rsidRPr="00BC4C74">
              <w:rPr>
                <w:rFonts w:ascii="Times New Roman" w:hAnsi="Times New Roman" w:cs="Times New Roman"/>
              </w:rPr>
              <w:t>Page (1949)</w:t>
            </w:r>
          </w:p>
        </w:tc>
      </w:tr>
      <w:tr w:rsidR="000A5225" w:rsidRPr="00BC4C74" w14:paraId="238717BF" w14:textId="77777777" w:rsidTr="005126AC">
        <w:trPr>
          <w:jc w:val="center"/>
        </w:trPr>
        <w:tc>
          <w:tcPr>
            <w:tcW w:w="828" w:type="dxa"/>
          </w:tcPr>
          <w:p w14:paraId="2AFDB29B"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61B9A87E" w14:textId="77777777" w:rsidR="000A5225" w:rsidRPr="00BC4C74" w:rsidRDefault="001E70B4" w:rsidP="00BC4C74">
            <w:pPr>
              <w:spacing w:before="120" w:line="360" w:lineRule="auto"/>
              <w:jc w:val="both"/>
              <w:rPr>
                <w:rFonts w:ascii="Times New Roman" w:hAnsi="Times New Roman" w:cs="Times New Roman"/>
              </w:rPr>
            </w:pPr>
            <w:r w:rsidRPr="00BC4C74">
              <w:rPr>
                <w:rFonts w:ascii="Times New Roman" w:hAnsi="Times New Roman" w:cs="Times New Roman"/>
              </w:rPr>
              <w:t>Henderson and Pabis</w:t>
            </w:r>
          </w:p>
        </w:tc>
        <w:tc>
          <w:tcPr>
            <w:tcW w:w="2160" w:type="dxa"/>
          </w:tcPr>
          <w:p w14:paraId="2A81CEDA" w14:textId="77777777" w:rsidR="000A5225" w:rsidRPr="00BC4C74" w:rsidRDefault="001E70B4" w:rsidP="00BC4C74">
            <w:pPr>
              <w:spacing w:before="120" w:line="360" w:lineRule="auto"/>
              <w:jc w:val="both"/>
              <w:rPr>
                <w:rFonts w:ascii="Times New Roman" w:hAnsi="Times New Roman" w:cs="Times New Roman"/>
              </w:rPr>
            </w:pPr>
            <w:r w:rsidRPr="00BC4C74">
              <w:rPr>
                <w:rFonts w:ascii="Times New Roman" w:hAnsi="Times New Roman" w:cs="Times New Roman"/>
              </w:rPr>
              <w:t xml:space="preserve">MR = </w:t>
            </w:r>
            <w:proofErr w:type="spellStart"/>
            <w:r w:rsidRPr="00BC4C74">
              <w:rPr>
                <w:rFonts w:ascii="Times New Roman" w:hAnsi="Times New Roman" w:cs="Times New Roman"/>
              </w:rPr>
              <w:t>aexp</w:t>
            </w:r>
            <w:proofErr w:type="spellEnd"/>
            <w:r w:rsidRPr="00BC4C74">
              <w:rPr>
                <w:rFonts w:ascii="Times New Roman" w:hAnsi="Times New Roman" w:cs="Times New Roman"/>
              </w:rPr>
              <w:t>(-</w:t>
            </w:r>
            <w:proofErr w:type="spellStart"/>
            <w:r w:rsidRPr="00BC4C74">
              <w:rPr>
                <w:rFonts w:ascii="Times New Roman" w:hAnsi="Times New Roman" w:cs="Times New Roman"/>
              </w:rPr>
              <w:t>kt</w:t>
            </w:r>
            <w:proofErr w:type="spellEnd"/>
            <w:r w:rsidRPr="00BC4C74">
              <w:rPr>
                <w:rFonts w:ascii="Times New Roman" w:hAnsi="Times New Roman" w:cs="Times New Roman"/>
              </w:rPr>
              <w:t>)</w:t>
            </w:r>
          </w:p>
        </w:tc>
        <w:tc>
          <w:tcPr>
            <w:tcW w:w="2970" w:type="dxa"/>
          </w:tcPr>
          <w:p w14:paraId="50E95C4F" w14:textId="77777777" w:rsidR="000A5225" w:rsidRPr="00BC4C74" w:rsidRDefault="001E70B4" w:rsidP="00BC4C74">
            <w:pPr>
              <w:spacing w:before="120" w:line="360" w:lineRule="auto"/>
              <w:jc w:val="both"/>
              <w:rPr>
                <w:rFonts w:ascii="Times New Roman" w:hAnsi="Times New Roman" w:cs="Times New Roman"/>
              </w:rPr>
            </w:pPr>
            <w:r w:rsidRPr="00BC4C74">
              <w:rPr>
                <w:rFonts w:ascii="Times New Roman" w:hAnsi="Times New Roman" w:cs="Times New Roman"/>
              </w:rPr>
              <w:t>Westerman (1973)</w:t>
            </w:r>
          </w:p>
        </w:tc>
      </w:tr>
      <w:tr w:rsidR="000A5225" w:rsidRPr="00BC4C74" w14:paraId="50A1FEC0" w14:textId="77777777" w:rsidTr="005126AC">
        <w:trPr>
          <w:jc w:val="center"/>
        </w:trPr>
        <w:tc>
          <w:tcPr>
            <w:tcW w:w="828" w:type="dxa"/>
          </w:tcPr>
          <w:p w14:paraId="10A6B416"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66575E39" w14:textId="77777777" w:rsidR="000A5225" w:rsidRPr="00BC4C74" w:rsidRDefault="008163B7" w:rsidP="00BC4C74">
            <w:pPr>
              <w:spacing w:before="120" w:line="360" w:lineRule="auto"/>
              <w:jc w:val="both"/>
              <w:rPr>
                <w:rFonts w:ascii="Times New Roman" w:hAnsi="Times New Roman" w:cs="Times New Roman"/>
              </w:rPr>
            </w:pPr>
            <w:r w:rsidRPr="00BC4C74">
              <w:rPr>
                <w:rFonts w:ascii="Times New Roman" w:hAnsi="Times New Roman" w:cs="Times New Roman"/>
              </w:rPr>
              <w:t>Wang and Singh</w:t>
            </w:r>
          </w:p>
        </w:tc>
        <w:tc>
          <w:tcPr>
            <w:tcW w:w="2160" w:type="dxa"/>
          </w:tcPr>
          <w:p w14:paraId="40C68D52" w14:textId="77777777" w:rsidR="000A5225" w:rsidRPr="00BC4C74" w:rsidRDefault="00A2676E" w:rsidP="00BC4C74">
            <w:pPr>
              <w:spacing w:before="120" w:line="360" w:lineRule="auto"/>
              <w:jc w:val="both"/>
              <w:rPr>
                <w:rFonts w:ascii="Times New Roman" w:hAnsi="Times New Roman" w:cs="Times New Roman"/>
              </w:rPr>
            </w:pPr>
            <w:r w:rsidRPr="00BC4C74">
              <w:rPr>
                <w:rFonts w:ascii="Times New Roman" w:hAnsi="Times New Roman" w:cs="Times New Roman"/>
              </w:rPr>
              <w:t>MR = 1+at +bt</w:t>
            </w:r>
            <w:r w:rsidRPr="00BC4C74">
              <w:rPr>
                <w:rFonts w:ascii="Times New Roman" w:hAnsi="Times New Roman" w:cs="Times New Roman"/>
                <w:vertAlign w:val="superscript"/>
              </w:rPr>
              <w:t>2</w:t>
            </w:r>
          </w:p>
        </w:tc>
        <w:tc>
          <w:tcPr>
            <w:tcW w:w="2970" w:type="dxa"/>
          </w:tcPr>
          <w:p w14:paraId="1C2849C0" w14:textId="77777777" w:rsidR="000A5225" w:rsidRPr="00BC4C74" w:rsidRDefault="008163B7" w:rsidP="00BC4C74">
            <w:pPr>
              <w:spacing w:before="120" w:line="360" w:lineRule="auto"/>
              <w:jc w:val="both"/>
              <w:rPr>
                <w:rFonts w:ascii="Times New Roman" w:hAnsi="Times New Roman" w:cs="Times New Roman"/>
              </w:rPr>
            </w:pPr>
            <w:r w:rsidRPr="00BC4C74">
              <w:rPr>
                <w:rFonts w:ascii="Times New Roman" w:hAnsi="Times New Roman" w:cs="Times New Roman"/>
              </w:rPr>
              <w:t>Wang and Singh (1978)</w:t>
            </w:r>
          </w:p>
        </w:tc>
      </w:tr>
      <w:tr w:rsidR="000A5225" w:rsidRPr="00BC4C74" w14:paraId="7A3EBD0B" w14:textId="77777777" w:rsidTr="005126AC">
        <w:trPr>
          <w:jc w:val="center"/>
        </w:trPr>
        <w:tc>
          <w:tcPr>
            <w:tcW w:w="828" w:type="dxa"/>
          </w:tcPr>
          <w:p w14:paraId="71B6E7D6"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10E8DFA7" w14:textId="77777777" w:rsidR="000A5225" w:rsidRPr="00BC4C74" w:rsidRDefault="00DF2C9F" w:rsidP="00BC4C74">
            <w:pPr>
              <w:spacing w:before="120" w:line="360" w:lineRule="auto"/>
              <w:jc w:val="both"/>
              <w:rPr>
                <w:rFonts w:ascii="Times New Roman" w:hAnsi="Times New Roman" w:cs="Times New Roman"/>
              </w:rPr>
            </w:pPr>
            <w:r w:rsidRPr="00BC4C74">
              <w:rPr>
                <w:rFonts w:ascii="Times New Roman" w:hAnsi="Times New Roman" w:cs="Times New Roman"/>
              </w:rPr>
              <w:t>Logarithmic</w:t>
            </w:r>
          </w:p>
        </w:tc>
        <w:tc>
          <w:tcPr>
            <w:tcW w:w="2160" w:type="dxa"/>
          </w:tcPr>
          <w:p w14:paraId="50D8B427" w14:textId="77777777" w:rsidR="000A5225" w:rsidRPr="00BC4C74" w:rsidRDefault="00F06849" w:rsidP="00BC4C74">
            <w:pPr>
              <w:spacing w:before="120" w:line="360" w:lineRule="auto"/>
              <w:jc w:val="both"/>
              <w:rPr>
                <w:rFonts w:ascii="Times New Roman" w:hAnsi="Times New Roman" w:cs="Times New Roman"/>
              </w:rPr>
            </w:pPr>
            <w:r w:rsidRPr="00BC4C74">
              <w:rPr>
                <w:rFonts w:ascii="Times New Roman" w:hAnsi="Times New Roman" w:cs="Times New Roman"/>
              </w:rPr>
              <w:t xml:space="preserve">MR = </w:t>
            </w:r>
            <w:proofErr w:type="spellStart"/>
            <w:r w:rsidRPr="00BC4C74">
              <w:rPr>
                <w:rFonts w:ascii="Times New Roman" w:hAnsi="Times New Roman" w:cs="Times New Roman"/>
              </w:rPr>
              <w:t>aexp</w:t>
            </w:r>
            <w:proofErr w:type="spellEnd"/>
            <w:r w:rsidRPr="00BC4C74">
              <w:rPr>
                <w:rFonts w:ascii="Times New Roman" w:hAnsi="Times New Roman" w:cs="Times New Roman"/>
              </w:rPr>
              <w:t>(-</w:t>
            </w:r>
            <w:proofErr w:type="spellStart"/>
            <w:proofErr w:type="gramStart"/>
            <w:r w:rsidRPr="00BC4C74">
              <w:rPr>
                <w:rFonts w:ascii="Times New Roman" w:hAnsi="Times New Roman" w:cs="Times New Roman"/>
              </w:rPr>
              <w:t>kt</w:t>
            </w:r>
            <w:proofErr w:type="spellEnd"/>
            <w:r w:rsidRPr="00BC4C74">
              <w:rPr>
                <w:rFonts w:ascii="Times New Roman" w:hAnsi="Times New Roman" w:cs="Times New Roman"/>
              </w:rPr>
              <w:t>)+</w:t>
            </w:r>
            <w:proofErr w:type="gramEnd"/>
            <w:r w:rsidRPr="00BC4C74">
              <w:rPr>
                <w:rFonts w:ascii="Times New Roman" w:hAnsi="Times New Roman" w:cs="Times New Roman"/>
              </w:rPr>
              <w:t>c</w:t>
            </w:r>
          </w:p>
        </w:tc>
        <w:tc>
          <w:tcPr>
            <w:tcW w:w="2970" w:type="dxa"/>
          </w:tcPr>
          <w:p w14:paraId="248415A2" w14:textId="77777777" w:rsidR="000A5225" w:rsidRPr="00BC4C74" w:rsidRDefault="00565655" w:rsidP="00BC4C74">
            <w:pPr>
              <w:spacing w:before="120" w:line="360" w:lineRule="auto"/>
              <w:jc w:val="both"/>
              <w:rPr>
                <w:rFonts w:ascii="Times New Roman" w:hAnsi="Times New Roman" w:cs="Times New Roman"/>
              </w:rPr>
            </w:pPr>
            <w:proofErr w:type="spellStart"/>
            <w:r w:rsidRPr="00BC4C74">
              <w:rPr>
                <w:rFonts w:ascii="Times New Roman" w:hAnsi="Times New Roman" w:cs="Times New Roman"/>
              </w:rPr>
              <w:t>Togrul</w:t>
            </w:r>
            <w:proofErr w:type="spellEnd"/>
            <w:r w:rsidRPr="00BC4C74">
              <w:rPr>
                <w:rFonts w:ascii="Times New Roman" w:hAnsi="Times New Roman" w:cs="Times New Roman"/>
              </w:rPr>
              <w:t xml:space="preserve"> and </w:t>
            </w:r>
            <w:proofErr w:type="spellStart"/>
            <w:r w:rsidRPr="00BC4C74">
              <w:rPr>
                <w:rFonts w:ascii="Times New Roman" w:hAnsi="Times New Roman" w:cs="Times New Roman"/>
              </w:rPr>
              <w:t>Pehlivan</w:t>
            </w:r>
            <w:proofErr w:type="spellEnd"/>
            <w:r w:rsidRPr="00BC4C74">
              <w:rPr>
                <w:rFonts w:ascii="Times New Roman" w:hAnsi="Times New Roman" w:cs="Times New Roman"/>
              </w:rPr>
              <w:t xml:space="preserve"> (2003)</w:t>
            </w:r>
          </w:p>
        </w:tc>
      </w:tr>
      <w:tr w:rsidR="000A5225" w:rsidRPr="00BC4C74" w14:paraId="2E3D0DAC" w14:textId="77777777" w:rsidTr="005126AC">
        <w:trPr>
          <w:jc w:val="center"/>
        </w:trPr>
        <w:tc>
          <w:tcPr>
            <w:tcW w:w="828" w:type="dxa"/>
          </w:tcPr>
          <w:p w14:paraId="53E73CFD" w14:textId="77777777" w:rsidR="000A5225" w:rsidRPr="00BC4C74" w:rsidRDefault="000A5225"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691BA8A0" w14:textId="77777777" w:rsidR="000A5225" w:rsidRPr="00BC4C74" w:rsidRDefault="008F4960" w:rsidP="00BC4C74">
            <w:pPr>
              <w:spacing w:before="120" w:line="360" w:lineRule="auto"/>
              <w:jc w:val="both"/>
              <w:rPr>
                <w:rFonts w:ascii="Times New Roman" w:hAnsi="Times New Roman" w:cs="Times New Roman"/>
              </w:rPr>
            </w:pPr>
            <w:r w:rsidRPr="00BC4C74">
              <w:rPr>
                <w:rFonts w:ascii="Times New Roman" w:hAnsi="Times New Roman" w:cs="Times New Roman"/>
              </w:rPr>
              <w:t>Modified Page</w:t>
            </w:r>
          </w:p>
        </w:tc>
        <w:tc>
          <w:tcPr>
            <w:tcW w:w="2160" w:type="dxa"/>
          </w:tcPr>
          <w:p w14:paraId="6520DF7C" w14:textId="77777777" w:rsidR="000A5225" w:rsidRPr="00BC4C74" w:rsidRDefault="008F4960" w:rsidP="00BC4C74">
            <w:pPr>
              <w:spacing w:before="120" w:line="360" w:lineRule="auto"/>
              <w:jc w:val="both"/>
              <w:rPr>
                <w:rFonts w:ascii="Times New Roman" w:hAnsi="Times New Roman" w:cs="Times New Roman"/>
              </w:rPr>
            </w:pPr>
            <w:r w:rsidRPr="00BC4C74">
              <w:rPr>
                <w:rFonts w:ascii="Times New Roman" w:hAnsi="Times New Roman" w:cs="Times New Roman"/>
              </w:rPr>
              <w:t>MR = exp[(-</w:t>
            </w:r>
            <w:proofErr w:type="spellStart"/>
            <w:r w:rsidRPr="00BC4C74">
              <w:rPr>
                <w:rFonts w:ascii="Times New Roman" w:hAnsi="Times New Roman" w:cs="Times New Roman"/>
              </w:rPr>
              <w:t>kt</w:t>
            </w:r>
            <w:r w:rsidRPr="00BC4C74">
              <w:rPr>
                <w:rFonts w:ascii="Times New Roman" w:hAnsi="Times New Roman" w:cs="Times New Roman"/>
                <w:vertAlign w:val="superscript"/>
              </w:rPr>
              <w:t>n</w:t>
            </w:r>
            <w:proofErr w:type="spellEnd"/>
            <w:r w:rsidRPr="00BC4C74">
              <w:rPr>
                <w:rFonts w:ascii="Times New Roman" w:hAnsi="Times New Roman" w:cs="Times New Roman"/>
              </w:rPr>
              <w:t>)]</w:t>
            </w:r>
          </w:p>
        </w:tc>
        <w:tc>
          <w:tcPr>
            <w:tcW w:w="2970" w:type="dxa"/>
          </w:tcPr>
          <w:p w14:paraId="392A7E53" w14:textId="77777777" w:rsidR="000A5225" w:rsidRPr="00BC4C74" w:rsidRDefault="008F4960" w:rsidP="00BC4C74">
            <w:pPr>
              <w:spacing w:before="120" w:line="360" w:lineRule="auto"/>
              <w:jc w:val="both"/>
              <w:rPr>
                <w:rFonts w:ascii="Times New Roman" w:hAnsi="Times New Roman" w:cs="Times New Roman"/>
              </w:rPr>
            </w:pPr>
            <w:proofErr w:type="spellStart"/>
            <w:r w:rsidRPr="00BC4C74">
              <w:rPr>
                <w:rFonts w:ascii="Times New Roman" w:hAnsi="Times New Roman" w:cs="Times New Roman"/>
              </w:rPr>
              <w:t>Overhults</w:t>
            </w:r>
            <w:proofErr w:type="spellEnd"/>
            <w:r w:rsidRPr="00BC4C74">
              <w:rPr>
                <w:rFonts w:ascii="Times New Roman" w:hAnsi="Times New Roman" w:cs="Times New Roman"/>
              </w:rPr>
              <w:t xml:space="preserve"> </w:t>
            </w:r>
            <w:r w:rsidRPr="00BC4C74">
              <w:rPr>
                <w:rFonts w:ascii="Times New Roman" w:hAnsi="Times New Roman" w:cs="Times New Roman"/>
                <w:i/>
              </w:rPr>
              <w:t>et al.</w:t>
            </w:r>
            <w:r w:rsidRPr="00BC4C74">
              <w:rPr>
                <w:rFonts w:ascii="Times New Roman" w:hAnsi="Times New Roman" w:cs="Times New Roman"/>
              </w:rPr>
              <w:t xml:space="preserve"> (1973)</w:t>
            </w:r>
          </w:p>
        </w:tc>
      </w:tr>
      <w:tr w:rsidR="00E75904" w:rsidRPr="00BC4C74" w14:paraId="787104D5" w14:textId="77777777" w:rsidTr="005126AC">
        <w:trPr>
          <w:jc w:val="center"/>
        </w:trPr>
        <w:tc>
          <w:tcPr>
            <w:tcW w:w="828" w:type="dxa"/>
          </w:tcPr>
          <w:p w14:paraId="774238F4" w14:textId="77777777" w:rsidR="00E75904" w:rsidRPr="00BC4C74" w:rsidRDefault="00E75904" w:rsidP="00BC4C74">
            <w:pPr>
              <w:pStyle w:val="ListParagraph"/>
              <w:numPr>
                <w:ilvl w:val="0"/>
                <w:numId w:val="10"/>
              </w:numPr>
              <w:spacing w:before="120" w:line="360" w:lineRule="auto"/>
              <w:jc w:val="both"/>
              <w:rPr>
                <w:rFonts w:ascii="Times New Roman" w:hAnsi="Times New Roman" w:cs="Times New Roman"/>
              </w:rPr>
            </w:pPr>
          </w:p>
        </w:tc>
        <w:tc>
          <w:tcPr>
            <w:tcW w:w="2430" w:type="dxa"/>
          </w:tcPr>
          <w:p w14:paraId="428FCEB1" w14:textId="77777777" w:rsidR="00E75904" w:rsidRPr="00BC4C74" w:rsidRDefault="0003665C" w:rsidP="00BC4C74">
            <w:pPr>
              <w:spacing w:before="120" w:line="360" w:lineRule="auto"/>
              <w:jc w:val="both"/>
              <w:rPr>
                <w:rFonts w:ascii="Times New Roman" w:hAnsi="Times New Roman" w:cs="Times New Roman"/>
              </w:rPr>
            </w:pPr>
            <w:r w:rsidRPr="00BC4C74">
              <w:rPr>
                <w:rFonts w:ascii="Times New Roman" w:hAnsi="Times New Roman" w:cs="Times New Roman"/>
              </w:rPr>
              <w:t>Lewis</w:t>
            </w:r>
          </w:p>
        </w:tc>
        <w:tc>
          <w:tcPr>
            <w:tcW w:w="2160" w:type="dxa"/>
          </w:tcPr>
          <w:p w14:paraId="21F9456D" w14:textId="77777777" w:rsidR="00E75904" w:rsidRPr="00BC4C74" w:rsidRDefault="00F11964" w:rsidP="00BC4C74">
            <w:pPr>
              <w:spacing w:before="120" w:line="360" w:lineRule="auto"/>
              <w:jc w:val="both"/>
              <w:rPr>
                <w:rFonts w:ascii="Times New Roman" w:hAnsi="Times New Roman" w:cs="Times New Roman"/>
              </w:rPr>
            </w:pPr>
            <w:proofErr w:type="gramStart"/>
            <w:r w:rsidRPr="00BC4C74">
              <w:rPr>
                <w:rFonts w:ascii="Times New Roman" w:hAnsi="Times New Roman" w:cs="Times New Roman"/>
              </w:rPr>
              <w:t>MR  =</w:t>
            </w:r>
            <w:proofErr w:type="gramEnd"/>
            <w:r w:rsidRPr="00BC4C74">
              <w:rPr>
                <w:rFonts w:ascii="Times New Roman" w:hAnsi="Times New Roman" w:cs="Times New Roman"/>
              </w:rPr>
              <w:t xml:space="preserve"> </w:t>
            </w:r>
            <w:r w:rsidR="0003665C" w:rsidRPr="00BC4C74">
              <w:rPr>
                <w:rFonts w:ascii="Times New Roman" w:hAnsi="Times New Roman" w:cs="Times New Roman"/>
              </w:rPr>
              <w:t>exp(-kt)</w:t>
            </w:r>
          </w:p>
        </w:tc>
        <w:tc>
          <w:tcPr>
            <w:tcW w:w="2970" w:type="dxa"/>
          </w:tcPr>
          <w:p w14:paraId="72E93A5D" w14:textId="77777777" w:rsidR="00E75904" w:rsidRPr="00BC4C74" w:rsidRDefault="0003665C" w:rsidP="00BC4C74">
            <w:pPr>
              <w:spacing w:before="120" w:line="360" w:lineRule="auto"/>
              <w:jc w:val="both"/>
              <w:rPr>
                <w:rFonts w:ascii="Times New Roman" w:hAnsi="Times New Roman" w:cs="Times New Roman"/>
              </w:rPr>
            </w:pPr>
            <w:r w:rsidRPr="00BC4C74">
              <w:rPr>
                <w:rFonts w:ascii="Times New Roman" w:hAnsi="Times New Roman" w:cs="Times New Roman"/>
              </w:rPr>
              <w:t>Lewis (1921)</w:t>
            </w:r>
          </w:p>
        </w:tc>
      </w:tr>
    </w:tbl>
    <w:p w14:paraId="20407D50" w14:textId="294EC3B8" w:rsidR="00850C37" w:rsidRPr="00BC4C74" w:rsidRDefault="00850C37" w:rsidP="00BC4C74">
      <w:pPr>
        <w:spacing w:line="360" w:lineRule="auto"/>
        <w:jc w:val="both"/>
        <w:rPr>
          <w:rFonts w:ascii="Times New Roman" w:hAnsi="Times New Roman" w:cs="Times New Roman"/>
          <w:sz w:val="24"/>
          <w:szCs w:val="24"/>
        </w:rPr>
      </w:pPr>
      <w:r w:rsidRPr="00BC4C74">
        <w:rPr>
          <w:rFonts w:ascii="Times New Roman" w:hAnsi="Times New Roman" w:cs="Times New Roman"/>
          <w:sz w:val="24"/>
          <w:szCs w:val="24"/>
        </w:rPr>
        <w:t xml:space="preserve">   </w:t>
      </w:r>
      <w:r w:rsidR="005126AC" w:rsidRPr="00BC4C74">
        <w:rPr>
          <w:rFonts w:ascii="Times New Roman" w:hAnsi="Times New Roman" w:cs="Times New Roman"/>
          <w:sz w:val="24"/>
          <w:szCs w:val="24"/>
        </w:rPr>
        <w:t>w</w:t>
      </w:r>
      <w:r w:rsidRPr="00BC4C74">
        <w:rPr>
          <w:rFonts w:ascii="Times New Roman" w:hAnsi="Times New Roman" w:cs="Times New Roman"/>
          <w:sz w:val="24"/>
          <w:szCs w:val="24"/>
        </w:rPr>
        <w:t xml:space="preserve">here </w:t>
      </w:r>
    </w:p>
    <w:p w14:paraId="65141F02" w14:textId="77777777" w:rsidR="00850C37" w:rsidRPr="00BC4C74" w:rsidRDefault="00850C37" w:rsidP="00BC4C74">
      <w:pPr>
        <w:spacing w:after="0" w:line="360" w:lineRule="auto"/>
        <w:jc w:val="both"/>
        <w:rPr>
          <w:rFonts w:ascii="Times New Roman" w:hAnsi="Times New Roman" w:cs="Times New Roman"/>
        </w:rPr>
      </w:pPr>
      <w:r w:rsidRPr="00BC4C74">
        <w:rPr>
          <w:rFonts w:ascii="Times New Roman" w:hAnsi="Times New Roman" w:cs="Times New Roman"/>
          <w:sz w:val="24"/>
          <w:szCs w:val="24"/>
        </w:rPr>
        <w:t xml:space="preserve">             </w:t>
      </w:r>
      <w:r w:rsidRPr="00BC4C74">
        <w:rPr>
          <w:rFonts w:ascii="Times New Roman" w:hAnsi="Times New Roman" w:cs="Times New Roman"/>
        </w:rPr>
        <w:t>MR = Moisture ratio</w:t>
      </w:r>
    </w:p>
    <w:p w14:paraId="4FF66B5D" w14:textId="1E454F7C" w:rsidR="00850C37" w:rsidRPr="00BC4C74" w:rsidRDefault="00850C37" w:rsidP="00BC4C74">
      <w:pPr>
        <w:spacing w:after="130" w:line="360" w:lineRule="auto"/>
        <w:ind w:right="14"/>
        <w:jc w:val="both"/>
        <w:rPr>
          <w:rFonts w:ascii="Times New Roman" w:hAnsi="Times New Roman" w:cs="Times New Roman"/>
          <w:b/>
        </w:rPr>
      </w:pPr>
      <w:r w:rsidRPr="00BC4C74">
        <w:rPr>
          <w:rFonts w:ascii="Times New Roman" w:hAnsi="Times New Roman" w:cs="Times New Roman"/>
        </w:rPr>
        <w:t xml:space="preserve">             k </w:t>
      </w:r>
      <w:r w:rsidR="00761712" w:rsidRPr="00BC4C74">
        <w:rPr>
          <w:rFonts w:ascii="Times New Roman" w:hAnsi="Times New Roman" w:cs="Times New Roman"/>
        </w:rPr>
        <w:t>= D</w:t>
      </w:r>
      <w:r w:rsidRPr="00BC4C74">
        <w:rPr>
          <w:rFonts w:ascii="Times New Roman" w:hAnsi="Times New Roman" w:cs="Times New Roman"/>
        </w:rPr>
        <w:t>rying constant</w:t>
      </w:r>
      <w:r w:rsidR="007E6BFC">
        <w:rPr>
          <w:rFonts w:ascii="Times New Roman" w:hAnsi="Times New Roman" w:cs="Times New Roman"/>
        </w:rPr>
        <w:t>,</w:t>
      </w:r>
      <w:r w:rsidRPr="00BC4C74">
        <w:rPr>
          <w:rFonts w:ascii="Times New Roman" w:hAnsi="Times New Roman" w:cs="Times New Roman"/>
        </w:rPr>
        <w:t xml:space="preserve"> and a, b, c, n are constants</w:t>
      </w:r>
    </w:p>
    <w:p w14:paraId="3B81AE3F" w14:textId="216DC719" w:rsidR="00873626" w:rsidRPr="00BC4C74" w:rsidRDefault="00873626" w:rsidP="00BC4C74">
      <w:pPr>
        <w:spacing w:line="360" w:lineRule="auto"/>
        <w:ind w:firstLine="720"/>
        <w:jc w:val="both"/>
        <w:rPr>
          <w:rFonts w:ascii="Times New Roman" w:hAnsi="Times New Roman" w:cs="Times New Roman"/>
        </w:rPr>
      </w:pPr>
      <w:r w:rsidRPr="00BC4C74">
        <w:rPr>
          <w:rFonts w:ascii="Times New Roman" w:hAnsi="Times New Roman" w:cs="Times New Roman"/>
        </w:rPr>
        <w:t>In the above models</w:t>
      </w:r>
      <w:r w:rsidR="007E6BFC">
        <w:rPr>
          <w:rFonts w:ascii="Times New Roman" w:hAnsi="Times New Roman" w:cs="Times New Roman"/>
        </w:rPr>
        <w:t>,</w:t>
      </w:r>
      <w:r w:rsidRPr="00BC4C74">
        <w:rPr>
          <w:rFonts w:ascii="Times New Roman" w:hAnsi="Times New Roman" w:cs="Times New Roman"/>
        </w:rPr>
        <w:t xml:space="preserve"> MR represents moisture ratio. The </w:t>
      </w:r>
      <w:r w:rsidR="00761712" w:rsidRPr="00BC4C74">
        <w:rPr>
          <w:rFonts w:ascii="Times New Roman" w:hAnsi="Times New Roman" w:cs="Times New Roman"/>
        </w:rPr>
        <w:t>MC</w:t>
      </w:r>
      <w:r w:rsidRPr="00BC4C74">
        <w:rPr>
          <w:rFonts w:ascii="Times New Roman" w:hAnsi="Times New Roman" w:cs="Times New Roman"/>
        </w:rPr>
        <w:t xml:space="preserve"> of the sample at different stages of drying was </w:t>
      </w:r>
      <w:r w:rsidR="007E6BFC">
        <w:rPr>
          <w:rFonts w:ascii="Times New Roman" w:hAnsi="Times New Roman" w:cs="Times New Roman"/>
        </w:rPr>
        <w:t>normalised</w:t>
      </w:r>
      <w:r w:rsidRPr="00BC4C74">
        <w:rPr>
          <w:rFonts w:ascii="Times New Roman" w:hAnsi="Times New Roman" w:cs="Times New Roman"/>
        </w:rPr>
        <w:t xml:space="preserve"> by converting into dimensionless form as MR by</w:t>
      </w:r>
      <w:r w:rsidR="008450A3" w:rsidRPr="00BC4C74">
        <w:rPr>
          <w:rFonts w:ascii="Times New Roman" w:hAnsi="Times New Roman" w:cs="Times New Roman"/>
        </w:rPr>
        <w:t xml:space="preserve"> </w:t>
      </w:r>
      <w:r w:rsidR="00BC4C74">
        <w:rPr>
          <w:rFonts w:ascii="Times New Roman" w:hAnsi="Times New Roman" w:cs="Times New Roman"/>
        </w:rPr>
        <w:t>(</w:t>
      </w:r>
      <w:r w:rsidR="006B603D" w:rsidRPr="00BC4C74">
        <w:rPr>
          <w:rFonts w:ascii="Times New Roman" w:hAnsi="Times New Roman" w:cs="Times New Roman"/>
          <w:color w:val="222222"/>
          <w:shd w:val="clear" w:color="auto" w:fill="FFFFFF"/>
        </w:rPr>
        <w:t>Darvishi, H</w:t>
      </w:r>
      <w:r w:rsidR="00BC4C74">
        <w:rPr>
          <w:rFonts w:ascii="Times New Roman" w:hAnsi="Times New Roman" w:cs="Times New Roman"/>
          <w:color w:val="222222"/>
          <w:shd w:val="clear" w:color="auto" w:fill="FFFFFF"/>
        </w:rPr>
        <w:t xml:space="preserve"> </w:t>
      </w:r>
      <w:r w:rsidR="00BC4C74" w:rsidRPr="00BC4C74">
        <w:rPr>
          <w:rFonts w:ascii="Times New Roman" w:hAnsi="Times New Roman" w:cs="Times New Roman"/>
          <w:i/>
          <w:iCs/>
          <w:color w:val="222222"/>
          <w:shd w:val="clear" w:color="auto" w:fill="FFFFFF"/>
        </w:rPr>
        <w:t>et al</w:t>
      </w:r>
      <w:r w:rsidR="00BC4C74">
        <w:rPr>
          <w:rFonts w:ascii="Times New Roman" w:hAnsi="Times New Roman" w:cs="Times New Roman"/>
          <w:color w:val="222222"/>
          <w:shd w:val="clear" w:color="auto" w:fill="FFFFFF"/>
        </w:rPr>
        <w:t xml:space="preserve">. </w:t>
      </w:r>
      <w:r w:rsidR="006B603D" w:rsidRPr="00BC4C74">
        <w:rPr>
          <w:rFonts w:ascii="Times New Roman" w:hAnsi="Times New Roman" w:cs="Times New Roman"/>
          <w:color w:val="222222"/>
          <w:shd w:val="clear" w:color="auto" w:fill="FFFFFF"/>
        </w:rPr>
        <w:t>2012</w:t>
      </w:r>
      <w:r w:rsidR="00BC4C74">
        <w:rPr>
          <w:rFonts w:ascii="Times New Roman" w:hAnsi="Times New Roman" w:cs="Times New Roman"/>
        </w:rPr>
        <w:t>)</w:t>
      </w:r>
      <w:r w:rsidRPr="00BC4C74">
        <w:rPr>
          <w:rFonts w:ascii="Times New Roman" w:hAnsi="Times New Roman" w:cs="Times New Roman"/>
        </w:rPr>
        <w:t xml:space="preserve"> and can be expressed as given in equation </w:t>
      </w:r>
      <w:r w:rsidR="00BD5E89" w:rsidRPr="00BC4C74">
        <w:rPr>
          <w:rFonts w:ascii="Times New Roman" w:hAnsi="Times New Roman" w:cs="Times New Roman"/>
        </w:rPr>
        <w:t>(</w:t>
      </w:r>
      <w:r w:rsidR="00773998" w:rsidRPr="00BC4C74">
        <w:rPr>
          <w:rFonts w:ascii="Times New Roman" w:hAnsi="Times New Roman" w:cs="Times New Roman"/>
        </w:rPr>
        <w:t>3</w:t>
      </w:r>
      <w:r w:rsidR="00BD5E89" w:rsidRPr="00BC4C74">
        <w:rPr>
          <w:rFonts w:ascii="Times New Roman" w:hAnsi="Times New Roman" w:cs="Times New Roman"/>
        </w:rPr>
        <w:t>)</w:t>
      </w:r>
      <w:r w:rsidRPr="00BC4C74">
        <w:rPr>
          <w:rFonts w:ascii="Times New Roman" w:hAnsi="Times New Roman" w:cs="Times New Roman"/>
        </w:rPr>
        <w:t xml:space="preserve">: </w:t>
      </w:r>
    </w:p>
    <w:p w14:paraId="3FFBB656" w14:textId="04E4275C" w:rsidR="00383208" w:rsidRPr="00BC4C74" w:rsidRDefault="00383208" w:rsidP="00BC4C74">
      <w:pPr>
        <w:spacing w:line="360" w:lineRule="auto"/>
        <w:jc w:val="both"/>
        <w:rPr>
          <w:rFonts w:ascii="Times New Roman" w:eastAsiaTheme="minorEastAsia" w:hAnsi="Times New Roman" w:cs="Times New Roman"/>
        </w:rPr>
      </w:pPr>
      <w:r w:rsidRPr="00BC4C74">
        <w:rPr>
          <w:rFonts w:ascii="Times New Roman" w:eastAsiaTheme="minorEastAsia" w:hAnsi="Times New Roman" w:cs="Times New Roman"/>
        </w:rPr>
        <w:t xml:space="preserve">                      </w:t>
      </w:r>
      <w:r w:rsidR="00C605C6"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C605C6"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F6432F" w:rsidRPr="00BC4C74">
        <w:rPr>
          <w:rFonts w:ascii="Times New Roman" w:eastAsiaTheme="minorEastAsia" w:hAnsi="Times New Roman" w:cs="Times New Roman"/>
        </w:rPr>
        <w:t xml:space="preserve">MR =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e</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e</m:t>
            </m:r>
          </m:sub>
        </m:sSub>
      </m:oMath>
      <w:r w:rsidR="00BD5E89"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C605C6"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BD5E89" w:rsidRPr="00BC4C74">
        <w:rPr>
          <w:rFonts w:ascii="Times New Roman" w:eastAsiaTheme="minorEastAsia" w:hAnsi="Times New Roman" w:cs="Times New Roman"/>
        </w:rPr>
        <w:t xml:space="preserve">                   ...equation (</w:t>
      </w:r>
      <w:r w:rsidR="005B15EF" w:rsidRPr="00BC4C74">
        <w:rPr>
          <w:rFonts w:ascii="Times New Roman" w:eastAsiaTheme="minorEastAsia" w:hAnsi="Times New Roman" w:cs="Times New Roman"/>
        </w:rPr>
        <w:t>3</w:t>
      </w:r>
      <w:r w:rsidR="00BD5E89" w:rsidRPr="00BC4C74">
        <w:rPr>
          <w:rFonts w:ascii="Times New Roman" w:eastAsiaTheme="minorEastAsia" w:hAnsi="Times New Roman" w:cs="Times New Roman"/>
        </w:rPr>
        <w:t>)</w:t>
      </w:r>
    </w:p>
    <w:p w14:paraId="0621184D" w14:textId="7A5C3F77" w:rsidR="00A050D1" w:rsidRPr="00BC4C74" w:rsidRDefault="00A050D1" w:rsidP="00BC4C74">
      <w:pPr>
        <w:spacing w:line="360" w:lineRule="auto"/>
        <w:jc w:val="both"/>
        <w:rPr>
          <w:rFonts w:ascii="Times New Roman" w:hAnsi="Times New Roman" w:cs="Times New Roman"/>
        </w:rPr>
      </w:pPr>
      <w:r w:rsidRPr="00BC4C74">
        <w:rPr>
          <w:rFonts w:ascii="Times New Roman" w:hAnsi="Times New Roman" w:cs="Times New Roman"/>
        </w:rPr>
        <w:t xml:space="preserve">where, </w:t>
      </w:r>
    </w:p>
    <w:p w14:paraId="3EAE05EF" w14:textId="77777777" w:rsidR="00A050D1" w:rsidRPr="00BC4C74" w:rsidRDefault="00A050D1" w:rsidP="00BC4C74">
      <w:pPr>
        <w:spacing w:after="0" w:line="360" w:lineRule="auto"/>
        <w:jc w:val="both"/>
        <w:rPr>
          <w:rFonts w:ascii="Times New Roman" w:hAnsi="Times New Roman" w:cs="Times New Roman"/>
        </w:rPr>
      </w:pPr>
      <w:r w:rsidRPr="00BC4C74">
        <w:rPr>
          <w:rFonts w:ascii="Times New Roman" w:hAnsi="Times New Roman" w:cs="Times New Roman"/>
        </w:rPr>
        <w:t xml:space="preserve">MR is the moisture ratio (dimensionless), </w:t>
      </w:r>
    </w:p>
    <w:p w14:paraId="35267200" w14:textId="77777777" w:rsidR="00A050D1" w:rsidRPr="00BC4C74" w:rsidRDefault="00A050D1" w:rsidP="00BC4C74">
      <w:pPr>
        <w:spacing w:after="0" w:line="360" w:lineRule="auto"/>
        <w:jc w:val="both"/>
        <w:rPr>
          <w:rFonts w:ascii="Times New Roman" w:hAnsi="Times New Roman" w:cs="Times New Roman"/>
        </w:rPr>
      </w:pPr>
      <w:r w:rsidRPr="00BC4C74">
        <w:rPr>
          <w:rFonts w:ascii="Times New Roman" w:hAnsi="Times New Roman" w:cs="Times New Roman"/>
        </w:rPr>
        <w:t>M</w:t>
      </w:r>
      <w:r w:rsidRPr="00BC4C74">
        <w:rPr>
          <w:rFonts w:ascii="Times New Roman" w:hAnsi="Times New Roman" w:cs="Times New Roman"/>
          <w:vertAlign w:val="subscript"/>
        </w:rPr>
        <w:t>t</w:t>
      </w:r>
      <w:r w:rsidRPr="00BC4C74">
        <w:rPr>
          <w:rFonts w:ascii="Times New Roman" w:hAnsi="Times New Roman" w:cs="Times New Roman"/>
        </w:rPr>
        <w:t xml:space="preserve"> is the moisture content at any given time (kg water/ kg solids), </w:t>
      </w:r>
    </w:p>
    <w:p w14:paraId="1EF02B1D" w14:textId="319F38CA" w:rsidR="00A050D1" w:rsidRPr="00BC4C74" w:rsidRDefault="00A050D1" w:rsidP="00BC4C74">
      <w:pPr>
        <w:spacing w:after="0" w:line="360" w:lineRule="auto"/>
        <w:jc w:val="both"/>
        <w:rPr>
          <w:rFonts w:ascii="Times New Roman" w:hAnsi="Times New Roman" w:cs="Times New Roman"/>
        </w:rPr>
      </w:pPr>
      <w:r w:rsidRPr="00BC4C74">
        <w:rPr>
          <w:rFonts w:ascii="Times New Roman" w:hAnsi="Times New Roman" w:cs="Times New Roman"/>
        </w:rPr>
        <w:t>M</w:t>
      </w:r>
      <w:r w:rsidRPr="00BC4C74">
        <w:rPr>
          <w:rFonts w:ascii="Times New Roman" w:hAnsi="Times New Roman" w:cs="Times New Roman"/>
          <w:vertAlign w:val="subscript"/>
        </w:rPr>
        <w:t>e</w:t>
      </w:r>
      <w:r w:rsidRPr="00BC4C74">
        <w:rPr>
          <w:rFonts w:ascii="Times New Roman" w:hAnsi="Times New Roman" w:cs="Times New Roman"/>
        </w:rPr>
        <w:t xml:space="preserve"> is </w:t>
      </w:r>
      <w:r w:rsidR="007E6BFC">
        <w:rPr>
          <w:rFonts w:ascii="Times New Roman" w:hAnsi="Times New Roman" w:cs="Times New Roman"/>
        </w:rPr>
        <w:t xml:space="preserve">the </w:t>
      </w:r>
      <w:r w:rsidRPr="00BC4C74">
        <w:rPr>
          <w:rFonts w:ascii="Times New Roman" w:hAnsi="Times New Roman" w:cs="Times New Roman"/>
        </w:rPr>
        <w:t xml:space="preserve">equilibrium moisture content (kg water/kg solids) and </w:t>
      </w:r>
    </w:p>
    <w:p w14:paraId="7EB2CB74" w14:textId="77777777" w:rsidR="00A050D1" w:rsidRPr="00BC4C74" w:rsidRDefault="00A050D1" w:rsidP="00BC4C74">
      <w:pPr>
        <w:spacing w:after="0" w:line="360" w:lineRule="auto"/>
        <w:jc w:val="both"/>
        <w:rPr>
          <w:rFonts w:ascii="Times New Roman" w:hAnsi="Times New Roman" w:cs="Times New Roman"/>
        </w:rPr>
      </w:pPr>
      <w:r w:rsidRPr="00BC4C74">
        <w:rPr>
          <w:rFonts w:ascii="Times New Roman" w:hAnsi="Times New Roman" w:cs="Times New Roman"/>
        </w:rPr>
        <w:t>M</w:t>
      </w:r>
      <w:r w:rsidRPr="00BC4C74">
        <w:rPr>
          <w:rFonts w:ascii="Times New Roman" w:hAnsi="Times New Roman" w:cs="Times New Roman"/>
          <w:vertAlign w:val="subscript"/>
        </w:rPr>
        <w:t>i</w:t>
      </w:r>
      <w:r w:rsidRPr="00BC4C74">
        <w:rPr>
          <w:rFonts w:ascii="Times New Roman" w:hAnsi="Times New Roman" w:cs="Times New Roman"/>
        </w:rPr>
        <w:t xml:space="preserve"> is the initial moisture content</w:t>
      </w:r>
    </w:p>
    <w:p w14:paraId="7615AA49" w14:textId="2F2C72E0" w:rsidR="005C46F1" w:rsidRPr="00BC4C74" w:rsidRDefault="005C46F1" w:rsidP="00BC4C74">
      <w:pPr>
        <w:pStyle w:val="NormalWeb"/>
        <w:spacing w:line="360" w:lineRule="auto"/>
        <w:jc w:val="both"/>
        <w:rPr>
          <w:sz w:val="22"/>
          <w:szCs w:val="22"/>
        </w:rPr>
      </w:pPr>
      <w:r w:rsidRPr="00BC4C74">
        <w:rPr>
          <w:sz w:val="22"/>
          <w:szCs w:val="22"/>
        </w:rPr>
        <w:t xml:space="preserve">For most food materials, the equilibrium moisture content (Me) is considerably smaller than both the moisture content at time </w:t>
      </w:r>
      <w:r w:rsidRPr="00BC4C74">
        <w:rPr>
          <w:rStyle w:val="Emphasis"/>
          <w:sz w:val="22"/>
          <w:szCs w:val="22"/>
        </w:rPr>
        <w:t>t</w:t>
      </w:r>
      <w:r w:rsidRPr="00BC4C74">
        <w:rPr>
          <w:sz w:val="22"/>
          <w:szCs w:val="22"/>
        </w:rPr>
        <w:t xml:space="preserve"> (Mt) and the initial moisture content (Mo) </w:t>
      </w:r>
      <w:r w:rsidR="00BC4C74">
        <w:rPr>
          <w:sz w:val="22"/>
          <w:szCs w:val="22"/>
        </w:rPr>
        <w:t>(</w:t>
      </w:r>
      <w:proofErr w:type="spellStart"/>
      <w:r w:rsidR="006B603D" w:rsidRPr="00BC4C74">
        <w:t>Junling</w:t>
      </w:r>
      <w:proofErr w:type="spellEnd"/>
      <w:r w:rsidR="006B603D" w:rsidRPr="00BC4C74">
        <w:t xml:space="preserve">, S </w:t>
      </w:r>
      <w:r w:rsidR="006B603D" w:rsidRPr="00BC4C74">
        <w:rPr>
          <w:i/>
          <w:iCs/>
        </w:rPr>
        <w:t>et al</w:t>
      </w:r>
      <w:r w:rsidR="006B603D" w:rsidRPr="00BC4C74">
        <w:t>. 2008</w:t>
      </w:r>
      <w:r w:rsidR="00BC4C74">
        <w:rPr>
          <w:sz w:val="22"/>
          <w:szCs w:val="22"/>
        </w:rPr>
        <w:t>)</w:t>
      </w:r>
      <w:r w:rsidRPr="00BC4C74">
        <w:rPr>
          <w:sz w:val="22"/>
          <w:szCs w:val="22"/>
        </w:rPr>
        <w:t xml:space="preserve">. Therefore, Me is often considered negligible, </w:t>
      </w:r>
      <w:r w:rsidR="007E6BFC">
        <w:rPr>
          <w:sz w:val="22"/>
          <w:szCs w:val="22"/>
        </w:rPr>
        <w:t>allowing</w:t>
      </w:r>
      <w:r w:rsidRPr="00BC4C74">
        <w:rPr>
          <w:sz w:val="22"/>
          <w:szCs w:val="22"/>
        </w:rPr>
        <w:t xml:space="preserve"> the moisture ratio to be simplified and expressed as shown in </w:t>
      </w:r>
      <w:r w:rsidR="006B603D" w:rsidRPr="00BC4C74">
        <w:rPr>
          <w:sz w:val="22"/>
          <w:szCs w:val="22"/>
        </w:rPr>
        <w:t>e</w:t>
      </w:r>
      <w:r w:rsidRPr="00BC4C74">
        <w:rPr>
          <w:sz w:val="22"/>
          <w:szCs w:val="22"/>
        </w:rPr>
        <w:t>quation (4).</w:t>
      </w:r>
    </w:p>
    <w:p w14:paraId="63B423F6" w14:textId="3976CDED" w:rsidR="00F512EF" w:rsidRPr="00BC4C74" w:rsidRDefault="005C64D3" w:rsidP="00BC4C74">
      <w:pPr>
        <w:spacing w:line="360" w:lineRule="auto"/>
        <w:jc w:val="both"/>
        <w:rPr>
          <w:rFonts w:ascii="Times New Roman" w:hAnsi="Times New Roman" w:cs="Times New Roman"/>
        </w:rPr>
      </w:pPr>
      <w:r w:rsidRPr="00BC4C74">
        <w:rPr>
          <w:rFonts w:ascii="Times New Roman" w:hAnsi="Times New Roman" w:cs="Times New Roman"/>
        </w:rPr>
        <w:t xml:space="preserve">               </w:t>
      </w:r>
      <w:r w:rsidR="00383208" w:rsidRPr="00BC4C74">
        <w:rPr>
          <w:rFonts w:ascii="Times New Roman" w:hAnsi="Times New Roman" w:cs="Times New Roman"/>
        </w:rPr>
        <w:t xml:space="preserve">                                              </w:t>
      </w:r>
      <w:r w:rsidRPr="00BC4C74">
        <w:rPr>
          <w:rFonts w:ascii="Times New Roman" w:hAnsi="Times New Roman" w:cs="Times New Roman"/>
        </w:rPr>
        <w:t xml:space="preserve">     </w:t>
      </w:r>
      <w:r w:rsidR="00F512EF" w:rsidRPr="00BC4C74">
        <w:rPr>
          <w:rFonts w:ascii="Times New Roman" w:hAnsi="Times New Roman" w:cs="Times New Roman"/>
        </w:rPr>
        <w:t xml:space="preserve">MR =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o</m:t>
                </m:r>
              </m:sub>
            </m:sSub>
          </m:den>
        </m:f>
      </m:oMath>
      <w:r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 equation (4)</w:t>
      </w:r>
    </w:p>
    <w:p w14:paraId="51CCB8FE" w14:textId="6DCD9372" w:rsidR="005C46F1" w:rsidRPr="00BC4C74" w:rsidRDefault="005C46F1" w:rsidP="00BC4C74">
      <w:pPr>
        <w:spacing w:line="360" w:lineRule="auto"/>
        <w:jc w:val="both"/>
        <w:rPr>
          <w:rFonts w:ascii="Times New Roman" w:hAnsi="Times New Roman" w:cs="Times New Roman"/>
        </w:rPr>
      </w:pPr>
      <w:r w:rsidRPr="00BC4C74">
        <w:rPr>
          <w:rFonts w:ascii="Times New Roman" w:hAnsi="Times New Roman" w:cs="Times New Roman"/>
        </w:rPr>
        <w:lastRenderedPageBreak/>
        <w:t xml:space="preserve">In this study, </w:t>
      </w:r>
      <w:proofErr w:type="spellStart"/>
      <w:r w:rsidRPr="00BC4C74">
        <w:rPr>
          <w:rFonts w:ascii="Times New Roman" w:hAnsi="Times New Roman" w:cs="Times New Roman"/>
        </w:rPr>
        <w:t>OriginPro</w:t>
      </w:r>
      <w:proofErr w:type="spellEnd"/>
      <w:r w:rsidRPr="00BC4C74">
        <w:rPr>
          <w:rFonts w:ascii="Times New Roman" w:hAnsi="Times New Roman" w:cs="Times New Roman"/>
        </w:rPr>
        <w:t xml:space="preserve"> 8.0 software (</w:t>
      </w:r>
      <w:proofErr w:type="spellStart"/>
      <w:r w:rsidRPr="00BC4C74">
        <w:rPr>
          <w:rFonts w:ascii="Times New Roman" w:hAnsi="Times New Roman" w:cs="Times New Roman"/>
        </w:rPr>
        <w:t>OriginLab</w:t>
      </w:r>
      <w:proofErr w:type="spellEnd"/>
      <w:r w:rsidRPr="00BC4C74">
        <w:rPr>
          <w:rFonts w:ascii="Times New Roman" w:hAnsi="Times New Roman" w:cs="Times New Roman"/>
        </w:rPr>
        <w:t xml:space="preserve">, Massachusetts, USA) was used to fit conventional convective drying models to the experimentally obtained moisture ratio (MR) values calculated using Equation 4. Six widely recognised drying models were evaluated to identify the most suitable model for describing the drying characteristics of carrot slices. The performance of each model was assessed based on the R², reduced chi-square (χ²) and RMSE. A better model fit is indicated by higher R² values along with lower χ² and RMSE values </w:t>
      </w:r>
      <w:r w:rsidR="00BC4C74">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Wang, T </w:t>
      </w:r>
      <w:r w:rsidR="006B603D" w:rsidRPr="00BC4C74">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2006</w:t>
      </w:r>
      <w:r w:rsidR="00376440" w:rsidRPr="00BC4C74">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 Ertekin, C and Yaldiz, O.S.M.A.N. 2004</w:t>
      </w:r>
      <w:r w:rsidR="00376440" w:rsidRPr="00BC4C74">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 Ozkan, I.A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2007</w:t>
      </w:r>
      <w:r w:rsidR="00117538">
        <w:rPr>
          <w:rFonts w:ascii="Times New Roman" w:hAnsi="Times New Roman" w:cs="Times New Roman"/>
        </w:rPr>
        <w:t>)</w:t>
      </w:r>
      <w:r w:rsidRPr="00BC4C74">
        <w:rPr>
          <w:rFonts w:ascii="Times New Roman" w:hAnsi="Times New Roman" w:cs="Times New Roman"/>
        </w:rPr>
        <w:t>.</w:t>
      </w:r>
    </w:p>
    <w:p w14:paraId="55A7F579" w14:textId="32419784" w:rsidR="00343D21" w:rsidRPr="00BC4C74" w:rsidRDefault="00C605C6" w:rsidP="00BC4C74">
      <w:pPr>
        <w:spacing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2.2 </w:t>
      </w:r>
      <w:r w:rsidR="00343D21" w:rsidRPr="00BC4C74">
        <w:rPr>
          <w:rFonts w:ascii="Times New Roman" w:hAnsi="Times New Roman" w:cs="Times New Roman"/>
          <w:b/>
          <w:sz w:val="24"/>
          <w:szCs w:val="24"/>
        </w:rPr>
        <w:t>Calcula</w:t>
      </w:r>
      <w:r w:rsidR="00D970BC" w:rsidRPr="00BC4C74">
        <w:rPr>
          <w:rFonts w:ascii="Times New Roman" w:hAnsi="Times New Roman" w:cs="Times New Roman"/>
          <w:b/>
          <w:sz w:val="24"/>
          <w:szCs w:val="24"/>
        </w:rPr>
        <w:t xml:space="preserve">tion of </w:t>
      </w:r>
      <w:r w:rsidRPr="00BC4C74">
        <w:rPr>
          <w:rFonts w:ascii="Times New Roman" w:hAnsi="Times New Roman" w:cs="Times New Roman"/>
          <w:b/>
          <w:sz w:val="24"/>
          <w:szCs w:val="24"/>
        </w:rPr>
        <w:t>E</w:t>
      </w:r>
      <w:r w:rsidR="00D970BC" w:rsidRPr="00BC4C74">
        <w:rPr>
          <w:rFonts w:ascii="Times New Roman" w:hAnsi="Times New Roman" w:cs="Times New Roman"/>
          <w:b/>
          <w:sz w:val="24"/>
          <w:szCs w:val="24"/>
        </w:rPr>
        <w:t xml:space="preserve">ffective </w:t>
      </w:r>
      <w:r w:rsidRPr="00BC4C74">
        <w:rPr>
          <w:rFonts w:ascii="Times New Roman" w:hAnsi="Times New Roman" w:cs="Times New Roman"/>
          <w:b/>
          <w:sz w:val="24"/>
          <w:szCs w:val="24"/>
        </w:rPr>
        <w:t>D</w:t>
      </w:r>
      <w:r w:rsidR="00D970BC" w:rsidRPr="00BC4C74">
        <w:rPr>
          <w:rFonts w:ascii="Times New Roman" w:hAnsi="Times New Roman" w:cs="Times New Roman"/>
          <w:b/>
          <w:sz w:val="24"/>
          <w:szCs w:val="24"/>
        </w:rPr>
        <w:t>iffusivities</w:t>
      </w:r>
    </w:p>
    <w:p w14:paraId="57546957" w14:textId="6522409B" w:rsidR="005C46F1" w:rsidRPr="00BC4C74" w:rsidRDefault="005C46F1" w:rsidP="00BC4C74">
      <w:pPr>
        <w:spacing w:line="360" w:lineRule="auto"/>
        <w:jc w:val="both"/>
        <w:rPr>
          <w:rFonts w:ascii="Times New Roman" w:hAnsi="Times New Roman" w:cs="Times New Roman"/>
        </w:rPr>
      </w:pPr>
      <w:r w:rsidRPr="00BC4C74">
        <w:rPr>
          <w:rFonts w:ascii="Times New Roman" w:hAnsi="Times New Roman" w:cs="Times New Roman"/>
        </w:rPr>
        <w:t>In this study, moisture migration during the falling-rate period was assumed to occur primarily through diffusion. Accord</w:t>
      </w:r>
      <w:r w:rsidR="00761712" w:rsidRPr="00BC4C74">
        <w:rPr>
          <w:rFonts w:ascii="Times New Roman" w:hAnsi="Times New Roman" w:cs="Times New Roman"/>
        </w:rPr>
        <w:t>ing to</w:t>
      </w:r>
      <w:r w:rsidRPr="00BC4C74">
        <w:rPr>
          <w:rFonts w:ascii="Times New Roman" w:hAnsi="Times New Roman" w:cs="Times New Roman"/>
        </w:rPr>
        <w:t xml:space="preserve"> the movement of moisture from the interior of the product to its surface was </w:t>
      </w:r>
      <w:r w:rsidR="00761712" w:rsidRPr="00BC4C74">
        <w:rPr>
          <w:rFonts w:ascii="Times New Roman" w:hAnsi="Times New Roman" w:cs="Times New Roman"/>
        </w:rPr>
        <w:t>reported</w:t>
      </w:r>
      <w:r w:rsidRPr="00BC4C74">
        <w:rPr>
          <w:rFonts w:ascii="Times New Roman" w:hAnsi="Times New Roman" w:cs="Times New Roman"/>
        </w:rPr>
        <w:t xml:space="preserve"> </w:t>
      </w:r>
      <w:r w:rsidR="00C3539B" w:rsidRPr="00BC4C74">
        <w:rPr>
          <w:rFonts w:ascii="Times New Roman" w:hAnsi="Times New Roman" w:cs="Times New Roman"/>
        </w:rPr>
        <w:t>by</w:t>
      </w:r>
      <w:r w:rsidRPr="00BC4C74">
        <w:rPr>
          <w:rFonts w:ascii="Times New Roman" w:hAnsi="Times New Roman" w:cs="Times New Roman"/>
        </w:rPr>
        <w:t xml:space="preserve"> Fick’s second law of diffusion</w:t>
      </w:r>
      <w:r w:rsidR="00F07B4B" w:rsidRPr="00BC4C74">
        <w:rPr>
          <w:rFonts w:ascii="Times New Roman" w:hAnsi="Times New Roman" w:cs="Times New Roman"/>
        </w:rPr>
        <w:t xml:space="preserve">, </w:t>
      </w:r>
      <w:r w:rsidRPr="00BC4C74">
        <w:rPr>
          <w:rFonts w:ascii="Times New Roman" w:hAnsi="Times New Roman" w:cs="Times New Roman"/>
        </w:rPr>
        <w:t xml:space="preserve">expressed in </w:t>
      </w:r>
      <w:r w:rsidR="00761712" w:rsidRPr="00BC4C74">
        <w:rPr>
          <w:rFonts w:ascii="Times New Roman" w:hAnsi="Times New Roman" w:cs="Times New Roman"/>
        </w:rPr>
        <w:t>e</w:t>
      </w:r>
      <w:r w:rsidRPr="00BC4C74">
        <w:rPr>
          <w:rFonts w:ascii="Times New Roman" w:hAnsi="Times New Roman" w:cs="Times New Roman"/>
        </w:rPr>
        <w:t>quation (5).</w:t>
      </w:r>
    </w:p>
    <w:p w14:paraId="1BC7E044" w14:textId="67C3F5C0" w:rsidR="00D970BC" w:rsidRPr="00BC4C74" w:rsidRDefault="00DD3F9A" w:rsidP="00BC4C74">
      <w:pPr>
        <w:spacing w:line="360" w:lineRule="auto"/>
        <w:jc w:val="both"/>
        <w:rPr>
          <w:rFonts w:ascii="Times New Roman" w:hAnsi="Times New Roman" w:cs="Times New Roman"/>
        </w:rPr>
      </w:pPr>
      <w:r w:rsidRPr="00BC4C74">
        <w:rPr>
          <w:rFonts w:ascii="Times New Roman" w:eastAsiaTheme="minorEastAsia" w:hAnsi="Times New Roman" w:cs="Times New Roman"/>
        </w:rPr>
        <w:t xml:space="preserve">                          </w:t>
      </w:r>
      <w:r w:rsidR="0004414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m:oMath>
        <m:f>
          <m:fPr>
            <m:ctrlPr>
              <w:rPr>
                <w:rFonts w:ascii="Cambria Math" w:hAnsi="Cambria Math" w:cs="Times New Roman"/>
                <w:i/>
              </w:rPr>
            </m:ctrlPr>
          </m:fPr>
          <m:num>
            <m:r>
              <w:rPr>
                <w:rFonts w:ascii="Cambria Math" w:hAnsi="Cambria Math" w:cs="Times New Roman"/>
              </w:rPr>
              <m:t xml:space="preserve"> ∂M</m:t>
            </m:r>
          </m:num>
          <m:den>
            <m:r>
              <w:rPr>
                <w:rFonts w:ascii="Cambria Math" w:hAnsi="Cambria Math" w:cs="Times New Roman"/>
              </w:rPr>
              <m:t>∂x</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 xml:space="preserve">eff </m:t>
                </m:r>
              </m:sub>
            </m:sSub>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M</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den>
        </m:f>
        <m:r>
          <w:rPr>
            <w:rFonts w:ascii="Cambria Math" w:hAnsi="Cambria Math" w:cs="Times New Roman"/>
          </w:rPr>
          <m:t xml:space="preserve"> </m:t>
        </m:r>
      </m:oMath>
      <w:r w:rsidR="00D970BC"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00D970BC" w:rsidRPr="00BC4C74">
        <w:rPr>
          <w:rFonts w:ascii="Times New Roman" w:eastAsiaTheme="minorEastAsia" w:hAnsi="Times New Roman" w:cs="Times New Roman"/>
        </w:rPr>
        <w:t xml:space="preserve">  </w:t>
      </w:r>
      <w:r w:rsidR="009921CB" w:rsidRPr="00BC4C74">
        <w:rPr>
          <w:rFonts w:ascii="Times New Roman" w:eastAsiaTheme="minorEastAsia" w:hAnsi="Times New Roman" w:cs="Times New Roman"/>
        </w:rPr>
        <w:t xml:space="preserve">   </w:t>
      </w:r>
      <w:r w:rsidR="00D970BC" w:rsidRPr="00BC4C74">
        <w:rPr>
          <w:rFonts w:ascii="Times New Roman" w:eastAsiaTheme="minorEastAsia" w:hAnsi="Times New Roman" w:cs="Times New Roman"/>
        </w:rPr>
        <w:t xml:space="preserve">   ... equation (5)</w:t>
      </w:r>
    </w:p>
    <w:p w14:paraId="7E9BAB6A" w14:textId="22CE2721" w:rsidR="005C46F1" w:rsidRPr="00BC4C74" w:rsidRDefault="005C46F1" w:rsidP="00BC4C74">
      <w:pPr>
        <w:spacing w:line="360" w:lineRule="auto"/>
        <w:jc w:val="both"/>
        <w:rPr>
          <w:rFonts w:ascii="Times New Roman" w:hAnsi="Times New Roman" w:cs="Times New Roman"/>
        </w:rPr>
      </w:pPr>
      <w:r w:rsidRPr="00BC4C74">
        <w:rPr>
          <w:rFonts w:ascii="Times New Roman" w:hAnsi="Times New Roman" w:cs="Times New Roman"/>
        </w:rPr>
        <w:t xml:space="preserve">The falling-rate drying period in biological materials is commonly described using Fick’s diffusion equation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Wang, T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2006</w:t>
      </w:r>
      <w:r w:rsidR="00117538">
        <w:rPr>
          <w:rFonts w:ascii="Times New Roman" w:hAnsi="Times New Roman" w:cs="Times New Roman"/>
        </w:rPr>
        <w:t>)</w:t>
      </w:r>
      <w:r w:rsidRPr="00BC4C74">
        <w:rPr>
          <w:rFonts w:ascii="Times New Roman" w:hAnsi="Times New Roman" w:cs="Times New Roman"/>
        </w:rPr>
        <w:t xml:space="preserve">. The analytical solutions presented by Crank (1975) allow this equation to be applied to different regularly shaped products, </w:t>
      </w:r>
      <w:r w:rsidR="00C43E9D" w:rsidRPr="00BC4C74">
        <w:rPr>
          <w:rFonts w:ascii="Times New Roman" w:hAnsi="Times New Roman" w:cs="Times New Roman"/>
        </w:rPr>
        <w:t>like</w:t>
      </w:r>
      <w:r w:rsidRPr="00BC4C74">
        <w:rPr>
          <w:rFonts w:ascii="Times New Roman" w:hAnsi="Times New Roman" w:cs="Times New Roman"/>
        </w:rPr>
        <w:t xml:space="preserve"> rectangular, </w:t>
      </w:r>
      <w:r w:rsidR="00C43E9D" w:rsidRPr="00BC4C74">
        <w:rPr>
          <w:rFonts w:ascii="Times New Roman" w:hAnsi="Times New Roman" w:cs="Times New Roman"/>
        </w:rPr>
        <w:t xml:space="preserve">spherical bodies </w:t>
      </w:r>
      <w:r w:rsidRPr="00BC4C74">
        <w:rPr>
          <w:rFonts w:ascii="Times New Roman" w:hAnsi="Times New Roman" w:cs="Times New Roman"/>
        </w:rPr>
        <w:t xml:space="preserve">and </w:t>
      </w:r>
      <w:r w:rsidR="00C43E9D" w:rsidRPr="00BC4C74">
        <w:rPr>
          <w:rFonts w:ascii="Times New Roman" w:hAnsi="Times New Roman" w:cs="Times New Roman"/>
        </w:rPr>
        <w:t>cylindrical</w:t>
      </w:r>
      <w:r w:rsidRPr="00BC4C74">
        <w:rPr>
          <w:rFonts w:ascii="Times New Roman" w:hAnsi="Times New Roman" w:cs="Times New Roman"/>
        </w:rPr>
        <w:t xml:space="preserve">. For materials with slab geometry, the form of </w:t>
      </w:r>
      <w:r w:rsidR="002A0453" w:rsidRPr="00BC4C74">
        <w:rPr>
          <w:rFonts w:ascii="Times New Roman" w:hAnsi="Times New Roman" w:cs="Times New Roman"/>
        </w:rPr>
        <w:t>e</w:t>
      </w:r>
      <w:r w:rsidRPr="00BC4C74">
        <w:rPr>
          <w:rFonts w:ascii="Times New Roman" w:hAnsi="Times New Roman" w:cs="Times New Roman"/>
        </w:rPr>
        <w:t>quation (6) is suitable, provided that the initial moisture distribution within the sample is assumed to be uniform.</w:t>
      </w:r>
    </w:p>
    <w:p w14:paraId="591B23EA" w14:textId="73ECE9A0" w:rsidR="00D67BAD" w:rsidRPr="00BC4C74" w:rsidRDefault="00440CAA" w:rsidP="00BC4C74">
      <w:pPr>
        <w:spacing w:line="360" w:lineRule="auto"/>
        <w:jc w:val="both"/>
        <w:rPr>
          <w:rFonts w:ascii="Times New Roman" w:hAnsi="Times New Roman" w:cs="Times New Roman"/>
        </w:rPr>
      </w:pPr>
      <w:r w:rsidRPr="00BC4C74">
        <w:rPr>
          <w:rFonts w:ascii="Times New Roman" w:eastAsiaTheme="minorEastAsia" w:hAnsi="Times New Roman" w:cs="Times New Roman"/>
        </w:rPr>
        <w:t xml:space="preserve">          </w:t>
      </w:r>
      <w:r w:rsidR="0004414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m:oMath>
        <m:r>
          <w:rPr>
            <w:rFonts w:ascii="Cambria Math" w:hAnsi="Cambria Math" w:cs="Times New Roman"/>
          </w:rPr>
          <m:t xml:space="preserve">    MRi=</m:t>
        </m:r>
        <m:f>
          <m:fPr>
            <m:ctrlPr>
              <w:rPr>
                <w:rFonts w:ascii="Cambria Math" w:hAnsi="Cambria Math" w:cs="Times New Roman"/>
                <w:i/>
              </w:rPr>
            </m:ctrlPr>
          </m:fPr>
          <m:num>
            <m:r>
              <w:rPr>
                <w:rFonts w:ascii="Cambria Math" w:hAnsi="Cambria Math" w:cs="Times New Roman"/>
              </w:rPr>
              <m:t>8</m:t>
            </m:r>
          </m:num>
          <m:den>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den>
        </m:f>
        <m:nary>
          <m:naryPr>
            <m:chr m:val="∑"/>
            <m:limLoc m:val="subSup"/>
            <m:ctrlPr>
              <w:rPr>
                <w:rFonts w:ascii="Cambria Math" w:hAnsi="Cambria Math" w:cs="Times New Roman"/>
                <w:i/>
              </w:rPr>
            </m:ctrlPr>
          </m:naryPr>
          <m:sub>
            <m:r>
              <w:rPr>
                <w:rFonts w:ascii="Cambria Math" w:hAnsi="Cambria Math" w:cs="Times New Roman"/>
              </w:rPr>
              <m:t>n=0</m:t>
            </m:r>
          </m:sub>
          <m:sup>
            <m:r>
              <w:rPr>
                <w:rFonts w:ascii="Cambria Math" w:hAnsi="Cambria Math" w:cs="Times New Roman"/>
              </w:rPr>
              <m:t>∞</m:t>
            </m:r>
          </m:sup>
          <m:e>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2n+1</m:t>
                        </m:r>
                      </m:e>
                    </m:d>
                  </m:e>
                  <m:sup>
                    <m:r>
                      <w:rPr>
                        <w:rFonts w:ascii="Cambria Math" w:hAnsi="Cambria Math" w:cs="Times New Roman"/>
                      </w:rPr>
                      <m:t>2</m:t>
                    </m:r>
                  </m:sup>
                </m:sSup>
              </m:den>
            </m:f>
            <m:r>
              <m:rPr>
                <m:sty m:val="p"/>
              </m:rPr>
              <w:rPr>
                <w:rFonts w:ascii="Cambria Math" w:hAnsi="Cambria Math" w:cs="Times New Roman"/>
              </w:rPr>
              <m:t>exp</m:t>
            </m:r>
            <m:d>
              <m:dPr>
                <m:ctrlPr>
                  <w:rPr>
                    <w:rFonts w:ascii="Cambria Math" w:hAnsi="Cambria Math" w:cs="Times New Roman"/>
                  </w:rPr>
                </m:ctrlPr>
              </m:dPr>
              <m:e>
                <m:r>
                  <w:rPr>
                    <w:rFonts w:ascii="Cambria Math" w:hAnsi="Cambria Math" w:cs="Times New Roman"/>
                  </w:rPr>
                  <m:t>-</m:t>
                </m:r>
                <m:box>
                  <m:boxPr>
                    <m:ctrlPr>
                      <w:rPr>
                        <w:rFonts w:ascii="Cambria Math" w:hAnsi="Cambria Math" w:cs="Times New Roman"/>
                        <w:i/>
                      </w:rPr>
                    </m:ctrlPr>
                  </m:boxPr>
                  <m:e>
                    <m:argPr>
                      <m:argSz m:val="-1"/>
                    </m:argP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(2n+1)</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eff</m:t>
                            </m:r>
                          </m:sub>
                        </m:sSub>
                        <m:r>
                          <w:rPr>
                            <w:rFonts w:ascii="Cambria Math" w:hAnsi="Cambria Math" w:cs="Times New Roman"/>
                          </w:rPr>
                          <m:t>t</m:t>
                        </m:r>
                      </m:num>
                      <m:den>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L</m:t>
                            </m:r>
                          </m:e>
                          <m:sub>
                            <m:r>
                              <w:rPr>
                                <w:rFonts w:ascii="Cambria Math" w:hAnsi="Cambria Math" w:cs="Times New Roman"/>
                              </w:rPr>
                              <m:t>0</m:t>
                            </m:r>
                          </m:sub>
                          <m:sup>
                            <m:r>
                              <w:rPr>
                                <w:rFonts w:ascii="Cambria Math" w:hAnsi="Cambria Math" w:cs="Times New Roman"/>
                              </w:rPr>
                              <m:t>2</m:t>
                            </m:r>
                          </m:sup>
                        </m:sSubSup>
                      </m:den>
                    </m:f>
                  </m:e>
                </m:box>
              </m:e>
            </m:d>
            <m:r>
              <m:rPr>
                <m:sty m:val="p"/>
              </m:rPr>
              <w:rPr>
                <w:rFonts w:ascii="Cambria Math" w:hAnsi="Cambria Math" w:cs="Times New Roman"/>
              </w:rPr>
              <m:t>⁡</m:t>
            </m:r>
          </m:e>
        </m:nary>
      </m:oMath>
      <w:r w:rsidR="00D67BAD" w:rsidRPr="00BC4C74">
        <w:rPr>
          <w:rFonts w:ascii="Times New Roman" w:eastAsiaTheme="minorEastAsia" w:hAnsi="Times New Roman" w:cs="Times New Roman"/>
        </w:rPr>
        <w:t xml:space="preserve">                       ... equation (6)</w:t>
      </w:r>
    </w:p>
    <w:p w14:paraId="1A54AD27" w14:textId="5D3D56B4" w:rsidR="009921CB" w:rsidRPr="00BC4C74" w:rsidRDefault="00157330" w:rsidP="00BC4C74">
      <w:pPr>
        <w:spacing w:after="0" w:line="360" w:lineRule="auto"/>
        <w:ind w:right="14"/>
        <w:jc w:val="both"/>
        <w:rPr>
          <w:rFonts w:ascii="Times New Roman" w:hAnsi="Times New Roman" w:cs="Times New Roman"/>
        </w:rPr>
      </w:pPr>
      <w:r w:rsidRPr="00BC4C74">
        <w:rPr>
          <w:rFonts w:ascii="Times New Roman" w:hAnsi="Times New Roman" w:cs="Times New Roman"/>
        </w:rPr>
        <w:t xml:space="preserve">where </w:t>
      </w:r>
      <w:proofErr w:type="spellStart"/>
      <w:r w:rsidRPr="00BC4C74">
        <w:rPr>
          <w:rFonts w:ascii="Times New Roman" w:hAnsi="Times New Roman" w:cs="Times New Roman"/>
        </w:rPr>
        <w:t>D</w:t>
      </w:r>
      <w:r w:rsidRPr="00BC4C74">
        <w:rPr>
          <w:rFonts w:ascii="Times New Roman" w:hAnsi="Times New Roman" w:cs="Times New Roman"/>
          <w:vertAlign w:val="subscript"/>
        </w:rPr>
        <w:t>eff</w:t>
      </w:r>
      <w:proofErr w:type="spellEnd"/>
      <w:r w:rsidRPr="00BC4C74">
        <w:rPr>
          <w:rFonts w:ascii="Times New Roman" w:hAnsi="Times New Roman" w:cs="Times New Roman"/>
        </w:rPr>
        <w:t xml:space="preserve"> </w:t>
      </w:r>
      <w:r w:rsidR="00C43E9D" w:rsidRPr="00BC4C74">
        <w:rPr>
          <w:rFonts w:ascii="Times New Roman" w:hAnsi="Times New Roman" w:cs="Times New Roman"/>
        </w:rPr>
        <w:t>=</w:t>
      </w:r>
      <w:r w:rsidRPr="00BC4C74">
        <w:rPr>
          <w:rFonts w:ascii="Times New Roman" w:hAnsi="Times New Roman" w:cs="Times New Roman"/>
        </w:rPr>
        <w:t xml:space="preserve"> </w:t>
      </w:r>
      <w:r w:rsidR="00C43E9D" w:rsidRPr="00BC4C74">
        <w:rPr>
          <w:rFonts w:ascii="Times New Roman" w:hAnsi="Times New Roman" w:cs="Times New Roman"/>
        </w:rPr>
        <w:t>E</w:t>
      </w:r>
      <w:r w:rsidRPr="00BC4C74">
        <w:rPr>
          <w:rFonts w:ascii="Times New Roman" w:hAnsi="Times New Roman" w:cs="Times New Roman"/>
        </w:rPr>
        <w:t>ffective diffusivity (m</w:t>
      </w:r>
      <w:r w:rsidRPr="00BC4C74">
        <w:rPr>
          <w:rFonts w:ascii="Times New Roman" w:hAnsi="Times New Roman" w:cs="Times New Roman"/>
          <w:vertAlign w:val="superscript"/>
        </w:rPr>
        <w:t>2</w:t>
      </w:r>
      <w:r w:rsidRPr="00BC4C74">
        <w:rPr>
          <w:rFonts w:ascii="Times New Roman" w:hAnsi="Times New Roman" w:cs="Times New Roman"/>
        </w:rPr>
        <w:t>/s)</w:t>
      </w:r>
      <w:r w:rsidR="009921CB" w:rsidRPr="00BC4C74">
        <w:rPr>
          <w:rFonts w:ascii="Times New Roman" w:hAnsi="Times New Roman" w:cs="Times New Roman"/>
        </w:rPr>
        <w:t>,</w:t>
      </w:r>
    </w:p>
    <w:p w14:paraId="45BECF39" w14:textId="2928A736" w:rsidR="009921CB" w:rsidRPr="00BC4C74" w:rsidRDefault="009921CB" w:rsidP="00BC4C74">
      <w:pPr>
        <w:spacing w:after="130" w:line="360" w:lineRule="auto"/>
        <w:ind w:right="14"/>
        <w:jc w:val="both"/>
        <w:rPr>
          <w:rFonts w:ascii="Times New Roman" w:hAnsi="Times New Roman" w:cs="Times New Roman"/>
        </w:rPr>
      </w:pPr>
      <w:r w:rsidRPr="00BC4C74">
        <w:rPr>
          <w:rFonts w:ascii="Times New Roman" w:hAnsi="Times New Roman" w:cs="Times New Roman"/>
        </w:rPr>
        <w:t xml:space="preserve">          </w:t>
      </w:r>
      <w:r w:rsidR="00157330" w:rsidRPr="00BC4C74">
        <w:rPr>
          <w:rFonts w:ascii="Times New Roman" w:hAnsi="Times New Roman" w:cs="Times New Roman"/>
        </w:rPr>
        <w:t xml:space="preserve"> L</w:t>
      </w:r>
      <w:r w:rsidR="00157330" w:rsidRPr="00BC4C74">
        <w:rPr>
          <w:rFonts w:ascii="Times New Roman" w:hAnsi="Times New Roman" w:cs="Times New Roman"/>
          <w:vertAlign w:val="subscript"/>
        </w:rPr>
        <w:t>0</w:t>
      </w:r>
      <w:r w:rsidR="00157330" w:rsidRPr="00BC4C74">
        <w:rPr>
          <w:rFonts w:ascii="Times New Roman" w:hAnsi="Times New Roman" w:cs="Times New Roman"/>
        </w:rPr>
        <w:t xml:space="preserve"> </w:t>
      </w:r>
      <w:r w:rsidR="00C43E9D" w:rsidRPr="00BC4C74">
        <w:rPr>
          <w:rFonts w:ascii="Times New Roman" w:hAnsi="Times New Roman" w:cs="Times New Roman"/>
        </w:rPr>
        <w:t>=</w:t>
      </w:r>
      <w:r w:rsidR="00157330" w:rsidRPr="00BC4C74">
        <w:rPr>
          <w:rFonts w:ascii="Times New Roman" w:hAnsi="Times New Roman" w:cs="Times New Roman"/>
        </w:rPr>
        <w:t xml:space="preserve"> </w:t>
      </w:r>
      <w:r w:rsidR="00C43E9D" w:rsidRPr="00BC4C74">
        <w:rPr>
          <w:rFonts w:ascii="Times New Roman" w:hAnsi="Times New Roman" w:cs="Times New Roman"/>
        </w:rPr>
        <w:t>H</w:t>
      </w:r>
      <w:r w:rsidR="00157330" w:rsidRPr="00BC4C74">
        <w:rPr>
          <w:rFonts w:ascii="Times New Roman" w:hAnsi="Times New Roman" w:cs="Times New Roman"/>
        </w:rPr>
        <w:t>alf thickness</w:t>
      </w:r>
      <w:r w:rsidR="0026062E" w:rsidRPr="00BC4C74">
        <w:rPr>
          <w:rFonts w:ascii="Times New Roman" w:hAnsi="Times New Roman" w:cs="Times New Roman"/>
        </w:rPr>
        <w:t xml:space="preserve"> </w:t>
      </w:r>
      <w:r w:rsidR="00157330" w:rsidRPr="00BC4C74">
        <w:rPr>
          <w:rFonts w:ascii="Times New Roman" w:hAnsi="Times New Roman" w:cs="Times New Roman"/>
        </w:rPr>
        <w:t>of</w:t>
      </w:r>
      <w:r w:rsidR="0026062E" w:rsidRPr="00BC4C74">
        <w:rPr>
          <w:rFonts w:ascii="Times New Roman" w:hAnsi="Times New Roman" w:cs="Times New Roman"/>
        </w:rPr>
        <w:t xml:space="preserve"> </w:t>
      </w:r>
      <w:r w:rsidR="00157330" w:rsidRPr="00BC4C74">
        <w:rPr>
          <w:rFonts w:ascii="Times New Roman" w:hAnsi="Times New Roman" w:cs="Times New Roman"/>
        </w:rPr>
        <w:t>slab</w:t>
      </w:r>
      <w:r w:rsidR="007479A3" w:rsidRPr="00BC4C74">
        <w:rPr>
          <w:rFonts w:ascii="Times New Roman" w:hAnsi="Times New Roman" w:cs="Times New Roman"/>
        </w:rPr>
        <w:t xml:space="preserve"> </w:t>
      </w:r>
      <w:r w:rsidR="00157330" w:rsidRPr="00BC4C74">
        <w:rPr>
          <w:rFonts w:ascii="Times New Roman" w:hAnsi="Times New Roman" w:cs="Times New Roman"/>
        </w:rPr>
        <w:t>(m).</w:t>
      </w:r>
      <w:r w:rsidR="001B2719" w:rsidRPr="00BC4C74">
        <w:rPr>
          <w:rFonts w:ascii="Times New Roman" w:hAnsi="Times New Roman" w:cs="Times New Roman"/>
        </w:rPr>
        <w:t xml:space="preserve"> </w:t>
      </w:r>
    </w:p>
    <w:p w14:paraId="013DB987" w14:textId="0A682F91" w:rsidR="00113E10" w:rsidRPr="00BC4C74" w:rsidRDefault="00157330" w:rsidP="00BC4C74">
      <w:pPr>
        <w:spacing w:after="130" w:line="360" w:lineRule="auto"/>
        <w:ind w:right="14"/>
        <w:jc w:val="both"/>
        <w:rPr>
          <w:rFonts w:ascii="Times New Roman" w:hAnsi="Times New Roman" w:cs="Times New Roman"/>
        </w:rPr>
      </w:pPr>
      <w:r w:rsidRPr="00BC4C74">
        <w:rPr>
          <w:rFonts w:ascii="Times New Roman" w:hAnsi="Times New Roman" w:cs="Times New Roman"/>
        </w:rPr>
        <w:t xml:space="preserve">For </w:t>
      </w:r>
      <w:r w:rsidR="007E6BFC">
        <w:rPr>
          <w:rFonts w:ascii="Times New Roman" w:hAnsi="Times New Roman" w:cs="Times New Roman"/>
        </w:rPr>
        <w:t xml:space="preserve">a </w:t>
      </w:r>
      <w:r w:rsidRPr="00BC4C74">
        <w:rPr>
          <w:rFonts w:ascii="Times New Roman" w:hAnsi="Times New Roman" w:cs="Times New Roman"/>
        </w:rPr>
        <w:t>longer</w:t>
      </w:r>
      <w:r w:rsidR="004F30E6" w:rsidRPr="00BC4C74">
        <w:rPr>
          <w:rFonts w:ascii="Times New Roman" w:hAnsi="Times New Roman" w:cs="Times New Roman"/>
        </w:rPr>
        <w:t xml:space="preserve"> </w:t>
      </w:r>
      <w:r w:rsidRPr="00BC4C74">
        <w:rPr>
          <w:rFonts w:ascii="Times New Roman" w:hAnsi="Times New Roman" w:cs="Times New Roman"/>
        </w:rPr>
        <w:t>drying</w:t>
      </w:r>
      <w:r w:rsidR="004F30E6" w:rsidRPr="00BC4C74">
        <w:rPr>
          <w:rFonts w:ascii="Times New Roman" w:hAnsi="Times New Roman" w:cs="Times New Roman"/>
        </w:rPr>
        <w:t xml:space="preserve"> </w:t>
      </w:r>
      <w:r w:rsidRPr="00BC4C74">
        <w:rPr>
          <w:rFonts w:ascii="Times New Roman" w:hAnsi="Times New Roman" w:cs="Times New Roman"/>
        </w:rPr>
        <w:t>period,</w:t>
      </w:r>
      <w:r w:rsidR="004F30E6" w:rsidRPr="00BC4C74">
        <w:rPr>
          <w:rFonts w:ascii="Times New Roman" w:hAnsi="Times New Roman" w:cs="Times New Roman"/>
        </w:rPr>
        <w:t xml:space="preserve"> </w:t>
      </w:r>
      <w:r w:rsidR="002A0453" w:rsidRPr="00BC4C74">
        <w:rPr>
          <w:rFonts w:ascii="Times New Roman" w:hAnsi="Times New Roman" w:cs="Times New Roman"/>
        </w:rPr>
        <w:t>e</w:t>
      </w:r>
      <w:r w:rsidRPr="00BC4C74">
        <w:rPr>
          <w:rFonts w:ascii="Times New Roman" w:hAnsi="Times New Roman" w:cs="Times New Roman"/>
        </w:rPr>
        <w:t>q</w:t>
      </w:r>
      <w:r w:rsidR="004F30E6" w:rsidRPr="00BC4C74">
        <w:rPr>
          <w:rFonts w:ascii="Times New Roman" w:hAnsi="Times New Roman" w:cs="Times New Roman"/>
        </w:rPr>
        <w:t>uation 6</w:t>
      </w:r>
      <w:r w:rsidRPr="00BC4C74">
        <w:rPr>
          <w:rFonts w:ascii="Times New Roman" w:hAnsi="Times New Roman" w:cs="Times New Roman"/>
        </w:rPr>
        <w:t xml:space="preserve"> can be further simplified to</w:t>
      </w:r>
      <w:r w:rsidR="0026062E" w:rsidRPr="00BC4C74">
        <w:rPr>
          <w:rFonts w:ascii="Times New Roman" w:hAnsi="Times New Roman" w:cs="Times New Roman"/>
        </w:rPr>
        <w:t xml:space="preserve"> </w:t>
      </w:r>
      <w:r w:rsidRPr="00BC4C74">
        <w:rPr>
          <w:rFonts w:ascii="Times New Roman" w:hAnsi="Times New Roman" w:cs="Times New Roman"/>
        </w:rPr>
        <w:t>only the first term</w:t>
      </w:r>
      <w:r w:rsidR="0026062E" w:rsidRPr="00BC4C74">
        <w:rPr>
          <w:rFonts w:ascii="Times New Roman" w:hAnsi="Times New Roman" w:cs="Times New Roman"/>
        </w:rPr>
        <w:t xml:space="preserve"> </w:t>
      </w:r>
      <w:r w:rsidRPr="00BC4C74">
        <w:rPr>
          <w:rFonts w:ascii="Times New Roman" w:hAnsi="Times New Roman" w:cs="Times New Roman"/>
        </w:rPr>
        <w:t xml:space="preserve">of </w:t>
      </w:r>
      <w:r w:rsidR="007E6BFC">
        <w:rPr>
          <w:rFonts w:ascii="Times New Roman" w:hAnsi="Times New Roman" w:cs="Times New Roman"/>
        </w:rPr>
        <w:t xml:space="preserve">the </w:t>
      </w:r>
      <w:r w:rsidRPr="00BC4C74">
        <w:rPr>
          <w:rFonts w:ascii="Times New Roman" w:hAnsi="Times New Roman" w:cs="Times New Roman"/>
        </w:rPr>
        <w:t xml:space="preserve">series </w:t>
      </w:r>
      <w:r w:rsidR="00117538">
        <w:rPr>
          <w:rFonts w:ascii="Times New Roman" w:hAnsi="Times New Roman" w:cs="Times New Roman"/>
        </w:rPr>
        <w:t>(</w:t>
      </w:r>
      <w:r w:rsidR="00117538" w:rsidRPr="00B23299">
        <w:rPr>
          <w:rFonts w:ascii="Times New Roman" w:hAnsi="Times New Roman" w:cs="Times New Roman"/>
          <w:color w:val="222222"/>
          <w:sz w:val="24"/>
          <w:szCs w:val="24"/>
          <w:shd w:val="clear" w:color="auto" w:fill="FFFFFF"/>
        </w:rPr>
        <w:t>Tütüncü, M. A &amp; Labuza, T. P. 1996)</w:t>
      </w:r>
      <w:r w:rsidR="00376440" w:rsidRPr="00BC4C74">
        <w:rPr>
          <w:rFonts w:ascii="Times New Roman" w:hAnsi="Times New Roman" w:cs="Times New Roman"/>
        </w:rPr>
        <w:t xml:space="preserve"> </w:t>
      </w:r>
      <w:r w:rsidRPr="00BC4C74">
        <w:rPr>
          <w:rFonts w:ascii="Times New Roman" w:hAnsi="Times New Roman" w:cs="Times New Roman"/>
        </w:rPr>
        <w:t>and can be written in a logarithmic</w:t>
      </w:r>
      <w:r w:rsidR="0026062E" w:rsidRPr="00BC4C74">
        <w:rPr>
          <w:rFonts w:ascii="Times New Roman" w:hAnsi="Times New Roman" w:cs="Times New Roman"/>
        </w:rPr>
        <w:t xml:space="preserve"> </w:t>
      </w:r>
      <w:r w:rsidRPr="00BC4C74">
        <w:rPr>
          <w:rFonts w:ascii="Times New Roman" w:hAnsi="Times New Roman" w:cs="Times New Roman"/>
        </w:rPr>
        <w:t>form</w:t>
      </w:r>
      <w:r w:rsidR="0026062E" w:rsidRPr="00BC4C74">
        <w:rPr>
          <w:rFonts w:ascii="Times New Roman" w:hAnsi="Times New Roman" w:cs="Times New Roman"/>
        </w:rPr>
        <w:t xml:space="preserve"> </w:t>
      </w:r>
      <w:r w:rsidRPr="00BC4C74">
        <w:rPr>
          <w:rFonts w:ascii="Times New Roman" w:hAnsi="Times New Roman" w:cs="Times New Roman"/>
        </w:rPr>
        <w:t>as</w:t>
      </w:r>
      <w:r w:rsidR="0026062E" w:rsidRPr="00BC4C74">
        <w:rPr>
          <w:rFonts w:ascii="Times New Roman" w:hAnsi="Times New Roman" w:cs="Times New Roman"/>
        </w:rPr>
        <w:t xml:space="preserve"> </w:t>
      </w:r>
      <w:r w:rsidRPr="00BC4C74">
        <w:rPr>
          <w:rFonts w:ascii="Times New Roman" w:hAnsi="Times New Roman" w:cs="Times New Roman"/>
        </w:rPr>
        <w:t>follows:</w:t>
      </w:r>
    </w:p>
    <w:p w14:paraId="38032AA3" w14:textId="75274C9F" w:rsidR="00157330" w:rsidRPr="00BC4C74" w:rsidRDefault="00157330" w:rsidP="00BC4C74">
      <w:pPr>
        <w:spacing w:after="130" w:line="360" w:lineRule="auto"/>
        <w:ind w:right="14"/>
        <w:jc w:val="both"/>
        <w:rPr>
          <w:rFonts w:ascii="Times New Roman" w:hAnsi="Times New Roman" w:cs="Times New Roman"/>
        </w:rPr>
      </w:pPr>
      <w:r w:rsidRPr="00BC4C74">
        <w:rPr>
          <w:rFonts w:ascii="Times New Roman" w:hAnsi="Times New Roman" w:cs="Times New Roman"/>
        </w:rPr>
        <w:t>Diffusivities were determined by plotting experimental drying data in terms of ln</w:t>
      </w:r>
      <w:r w:rsidR="00C04C3D" w:rsidRPr="00BC4C74">
        <w:rPr>
          <w:rFonts w:ascii="Times New Roman" w:hAnsi="Times New Roman" w:cs="Times New Roman"/>
        </w:rPr>
        <w:t xml:space="preserve"> </w:t>
      </w:r>
      <w:r w:rsidRPr="00BC4C74">
        <w:rPr>
          <w:rFonts w:ascii="Times New Roman" w:hAnsi="Times New Roman" w:cs="Times New Roman"/>
        </w:rPr>
        <w:t xml:space="preserve">MR versus drying time in </w:t>
      </w:r>
      <w:r w:rsidR="009649F7" w:rsidRPr="00BC4C74">
        <w:rPr>
          <w:rFonts w:ascii="Times New Roman" w:hAnsi="Times New Roman" w:cs="Times New Roman"/>
        </w:rPr>
        <w:t>equation (7)</w:t>
      </w:r>
      <w:r w:rsidRPr="00BC4C74">
        <w:rPr>
          <w:rFonts w:ascii="Times New Roman" w:hAnsi="Times New Roman" w:cs="Times New Roman"/>
        </w:rPr>
        <w:t xml:space="preserve">. The slope and effective diffusivity from equation </w:t>
      </w:r>
      <w:r w:rsidR="00C528D3" w:rsidRPr="00BC4C74">
        <w:rPr>
          <w:rFonts w:ascii="Times New Roman" w:hAnsi="Times New Roman" w:cs="Times New Roman"/>
        </w:rPr>
        <w:t xml:space="preserve">(6) </w:t>
      </w:r>
      <w:r w:rsidR="007E6BFC">
        <w:rPr>
          <w:rFonts w:ascii="Times New Roman" w:hAnsi="Times New Roman" w:cs="Times New Roman"/>
        </w:rPr>
        <w:t>were</w:t>
      </w:r>
      <w:r w:rsidRPr="00BC4C74">
        <w:rPr>
          <w:rFonts w:ascii="Times New Roman" w:hAnsi="Times New Roman" w:cs="Times New Roman"/>
        </w:rPr>
        <w:t xml:space="preserve"> calculated as: </w:t>
      </w:r>
    </w:p>
    <w:p w14:paraId="6C878AB3" w14:textId="6D6F5A5A" w:rsidR="00157330" w:rsidRPr="00BC4C74" w:rsidRDefault="00B9486B" w:rsidP="00BC4C74">
      <w:pPr>
        <w:spacing w:line="360" w:lineRule="auto"/>
        <w:ind w:right="122"/>
        <w:jc w:val="both"/>
        <w:rPr>
          <w:rFonts w:ascii="Times New Roman" w:hAnsi="Times New Roman" w:cs="Times New Roman"/>
          <w:b/>
        </w:rPr>
      </w:pPr>
      <w:r w:rsidRPr="00BC4C74">
        <w:rPr>
          <w:rFonts w:ascii="Times New Roman" w:eastAsiaTheme="minorEastAsia" w:hAnsi="Times New Roman" w:cs="Times New Roman"/>
        </w:rPr>
        <w:t xml:space="preserve">                                                </w:t>
      </w:r>
      <w:r w:rsidR="0004414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m:oMath>
        <m:func>
          <m:funcPr>
            <m:ctrlPr>
              <w:rPr>
                <w:rFonts w:ascii="Cambria Math" w:hAnsi="Cambria Math" w:cs="Times New Roman"/>
                <w:i/>
              </w:rPr>
            </m:ctrlPr>
          </m:funcPr>
          <m:fName>
            <m:r>
              <m:rPr>
                <m:sty m:val="p"/>
              </m:rPr>
              <w:rPr>
                <w:rFonts w:ascii="Cambria Math" w:hAnsi="Cambria Math" w:cs="Times New Roman"/>
              </w:rPr>
              <m:t xml:space="preserve">   ln</m:t>
            </m:r>
          </m:fName>
          <m:e>
            <m:r>
              <w:rPr>
                <w:rFonts w:ascii="Cambria Math" w:hAnsi="Cambria Math" w:cs="Times New Roman"/>
              </w:rPr>
              <m:t>MR=</m:t>
            </m:r>
            <m:func>
              <m:funcPr>
                <m:ctrlPr>
                  <w:rPr>
                    <w:rFonts w:ascii="Cambria Math" w:hAnsi="Cambria Math" w:cs="Times New Roman"/>
                    <w:i/>
                  </w:rPr>
                </m:ctrlPr>
              </m:funcPr>
              <m:fName>
                <m:r>
                  <m:rPr>
                    <m:sty m:val="p"/>
                  </m:rPr>
                  <w:rPr>
                    <w:rFonts w:ascii="Cambria Math" w:hAnsi="Cambria Math" w:cs="Times New Roman"/>
                  </w:rPr>
                  <m:t>ln</m:t>
                </m:r>
              </m:fName>
              <m:e>
                <m:f>
                  <m:fPr>
                    <m:ctrlPr>
                      <w:rPr>
                        <w:rFonts w:ascii="Cambria Math" w:hAnsi="Cambria Math" w:cs="Times New Roman"/>
                        <w:i/>
                      </w:rPr>
                    </m:ctrlPr>
                  </m:fPr>
                  <m:num>
                    <m:r>
                      <w:rPr>
                        <w:rFonts w:ascii="Cambria Math" w:hAnsi="Cambria Math" w:cs="Times New Roman"/>
                      </w:rPr>
                      <m:t>8</m:t>
                    </m:r>
                  </m:num>
                  <m:den>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den>
                </m:f>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eff</m:t>
                        </m:r>
                      </m:sub>
                    </m:sSub>
                    <m:r>
                      <w:rPr>
                        <w:rFonts w:ascii="Cambria Math" w:hAnsi="Cambria Math" w:cs="Times New Roman"/>
                      </w:rPr>
                      <m:t>t</m:t>
                    </m:r>
                  </m:num>
                  <m:den>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L</m:t>
                        </m:r>
                      </m:e>
                      <m:sub>
                        <m:r>
                          <w:rPr>
                            <w:rFonts w:ascii="Cambria Math" w:hAnsi="Cambria Math" w:cs="Times New Roman"/>
                          </w:rPr>
                          <m:t>0</m:t>
                        </m:r>
                      </m:sub>
                      <m:sup>
                        <m:r>
                          <w:rPr>
                            <w:rFonts w:ascii="Cambria Math" w:hAnsi="Cambria Math" w:cs="Times New Roman"/>
                          </w:rPr>
                          <m:t>2</m:t>
                        </m:r>
                      </m:sup>
                    </m:sSubSup>
                  </m:den>
                </m:f>
              </m:e>
            </m:func>
          </m:e>
        </m:func>
      </m:oMath>
      <w:r w:rsidR="009649F7"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9649F7" w:rsidRPr="00BC4C74">
        <w:rPr>
          <w:rFonts w:ascii="Times New Roman" w:eastAsiaTheme="minorEastAsia" w:hAnsi="Times New Roman" w:cs="Times New Roman"/>
        </w:rPr>
        <w:t xml:space="preserve">        ... equation (7)</w:t>
      </w:r>
    </w:p>
    <w:p w14:paraId="617E5992" w14:textId="3A3115E2" w:rsidR="00B9486B" w:rsidRPr="00BC4C74" w:rsidRDefault="00C605C6"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b/>
          <w:sz w:val="24"/>
          <w:szCs w:val="24"/>
        </w:rPr>
        <w:t xml:space="preserve">2.3 </w:t>
      </w:r>
      <w:r w:rsidR="00343D21" w:rsidRPr="00BC4C74">
        <w:rPr>
          <w:rFonts w:ascii="Times New Roman" w:hAnsi="Times New Roman" w:cs="Times New Roman"/>
          <w:b/>
          <w:sz w:val="24"/>
          <w:szCs w:val="24"/>
        </w:rPr>
        <w:t xml:space="preserve">Calculation of Activation </w:t>
      </w:r>
      <w:r w:rsidRPr="00BC4C74">
        <w:rPr>
          <w:rFonts w:ascii="Times New Roman" w:hAnsi="Times New Roman" w:cs="Times New Roman"/>
          <w:b/>
          <w:sz w:val="24"/>
          <w:szCs w:val="24"/>
        </w:rPr>
        <w:t>E</w:t>
      </w:r>
      <w:r w:rsidR="00343D21" w:rsidRPr="00BC4C74">
        <w:rPr>
          <w:rFonts w:ascii="Times New Roman" w:hAnsi="Times New Roman" w:cs="Times New Roman"/>
          <w:b/>
          <w:sz w:val="24"/>
          <w:szCs w:val="24"/>
        </w:rPr>
        <w:t>nergy</w:t>
      </w:r>
    </w:p>
    <w:p w14:paraId="5A4B2FC1" w14:textId="150F76A8" w:rsidR="00B9486B" w:rsidRPr="00BC4C74" w:rsidRDefault="005C46F1" w:rsidP="00BC4C74">
      <w:pPr>
        <w:spacing w:after="0" w:line="360" w:lineRule="auto"/>
        <w:ind w:right="122"/>
        <w:jc w:val="both"/>
        <w:rPr>
          <w:rFonts w:ascii="Times New Roman" w:hAnsi="Times New Roman" w:cs="Times New Roman"/>
        </w:rPr>
      </w:pPr>
      <w:r w:rsidRPr="00BC4C74">
        <w:rPr>
          <w:rFonts w:ascii="Times New Roman" w:hAnsi="Times New Roman" w:cs="Times New Roman"/>
        </w:rPr>
        <w:t xml:space="preserve">The relationship between activation energy and reaction rate </w:t>
      </w:r>
      <w:r w:rsidR="00C528D3" w:rsidRPr="00BC4C74">
        <w:rPr>
          <w:rFonts w:ascii="Times New Roman" w:hAnsi="Times New Roman" w:cs="Times New Roman"/>
        </w:rPr>
        <w:t>was</w:t>
      </w:r>
      <w:r w:rsidRPr="00BC4C74">
        <w:rPr>
          <w:rFonts w:ascii="Times New Roman" w:hAnsi="Times New Roman" w:cs="Times New Roman"/>
        </w:rPr>
        <w:t xml:space="preserve"> expressed using the Arrhenius </w:t>
      </w:r>
    </w:p>
    <w:p w14:paraId="73DB6ACC" w14:textId="7ECEB037" w:rsidR="005C46F1" w:rsidRPr="00BC4C74" w:rsidRDefault="005C46F1"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rPr>
        <w:t>equation (8):</w:t>
      </w:r>
    </w:p>
    <w:p w14:paraId="2716E67A" w14:textId="02E43B05" w:rsidR="00B631EB" w:rsidRPr="00BC4C74" w:rsidRDefault="00901466" w:rsidP="00BC4C74">
      <w:pPr>
        <w:spacing w:line="360" w:lineRule="auto"/>
        <w:ind w:right="122"/>
        <w:jc w:val="both"/>
        <w:rPr>
          <w:rFonts w:ascii="Times New Roman" w:hAnsi="Times New Roman" w:cs="Times New Roman"/>
        </w:rPr>
      </w:pPr>
      <w:r w:rsidRPr="00BC4C74">
        <w:rPr>
          <w:rFonts w:ascii="Times New Roman" w:hAnsi="Times New Roman" w:cs="Times New Roman"/>
        </w:rPr>
        <w:t xml:space="preserve">                          </w:t>
      </w:r>
      <w:r w:rsidR="00383208" w:rsidRPr="00BC4C74">
        <w:rPr>
          <w:rFonts w:ascii="Times New Roman" w:hAnsi="Times New Roman" w:cs="Times New Roman"/>
        </w:rPr>
        <w:t xml:space="preserve">       </w:t>
      </w:r>
      <w:r w:rsidR="0004414F" w:rsidRPr="00BC4C74">
        <w:rPr>
          <w:rFonts w:ascii="Times New Roman" w:hAnsi="Times New Roman" w:cs="Times New Roman"/>
        </w:rPr>
        <w:t xml:space="preserve">          </w:t>
      </w:r>
      <w:r w:rsidR="00383208" w:rsidRPr="00BC4C74">
        <w:rPr>
          <w:rFonts w:ascii="Times New Roman" w:hAnsi="Times New Roman" w:cs="Times New Roman"/>
        </w:rPr>
        <w:t xml:space="preserve">      </w:t>
      </w:r>
      <w:r w:rsidRPr="00BC4C74">
        <w:rPr>
          <w:rFonts w:ascii="Times New Roman" w:hAnsi="Times New Roman" w:cs="Times New Roman"/>
        </w:rPr>
        <w:t xml:space="preserve">       </w:t>
      </w:r>
      <w:r w:rsidR="009C1796" w:rsidRPr="00BC4C74">
        <w:rPr>
          <w:rFonts w:ascii="Times New Roman" w:hAnsi="Times New Roman" w:cs="Times New Roman"/>
        </w:rPr>
        <w:t>k = A exp</w:t>
      </w:r>
      <w:r w:rsidR="002A0453" w:rsidRPr="00BC4C74">
        <w:rPr>
          <w:rFonts w:ascii="Times New Roman" w:hAnsi="Times New Roman" w:cs="Times New Roman"/>
        </w:rPr>
        <w:t xml:space="preserve"> </w:t>
      </w:r>
      <w:r w:rsidR="009C1796" w:rsidRPr="00BC4C74">
        <w:rPr>
          <w:rFonts w:ascii="Times New Roman" w:hAnsi="Times New Roman" w:cs="Times New Roman"/>
        </w:rPr>
        <w:t xml:space="preserve">(- </w:t>
      </w:r>
      <w:proofErr w:type="spellStart"/>
      <w:r w:rsidR="009C1796" w:rsidRPr="00BC4C74">
        <w:rPr>
          <w:rFonts w:ascii="Times New Roman" w:hAnsi="Times New Roman" w:cs="Times New Roman"/>
        </w:rPr>
        <w:t>Ea</w:t>
      </w:r>
      <w:proofErr w:type="spellEnd"/>
      <w:r w:rsidR="009C1796" w:rsidRPr="00BC4C74">
        <w:rPr>
          <w:rFonts w:ascii="Times New Roman" w:hAnsi="Times New Roman" w:cs="Times New Roman"/>
        </w:rPr>
        <w:t xml:space="preserve"> / </w:t>
      </w:r>
      <w:proofErr w:type="gramStart"/>
      <w:r w:rsidR="009C1796" w:rsidRPr="00BC4C74">
        <w:rPr>
          <w:rFonts w:ascii="Times New Roman" w:hAnsi="Times New Roman" w:cs="Times New Roman"/>
        </w:rPr>
        <w:t>RT)</w:t>
      </w:r>
      <w:r w:rsidRPr="00BC4C74">
        <w:rPr>
          <w:rFonts w:ascii="Times New Roman" w:hAnsi="Times New Roman" w:cs="Times New Roman"/>
        </w:rPr>
        <w:t xml:space="preserve">   </w:t>
      </w:r>
      <w:proofErr w:type="gramEnd"/>
      <w:r w:rsidRPr="00BC4C74">
        <w:rPr>
          <w:rFonts w:ascii="Times New Roman" w:hAnsi="Times New Roman" w:cs="Times New Roman"/>
        </w:rPr>
        <w:t xml:space="preserve">                         </w:t>
      </w:r>
      <w:r w:rsidR="00383208" w:rsidRPr="00BC4C74">
        <w:rPr>
          <w:rFonts w:ascii="Times New Roman" w:hAnsi="Times New Roman" w:cs="Times New Roman"/>
        </w:rPr>
        <w:t xml:space="preserve">              </w:t>
      </w:r>
      <w:r w:rsidRPr="00BC4C74">
        <w:rPr>
          <w:rFonts w:ascii="Times New Roman" w:hAnsi="Times New Roman" w:cs="Times New Roman"/>
        </w:rPr>
        <w:t xml:space="preserve">   ... equation (8)</w:t>
      </w:r>
    </w:p>
    <w:p w14:paraId="2845A203" w14:textId="58BB6FF2" w:rsidR="009C7DDE" w:rsidRPr="00BC4C74" w:rsidRDefault="009C7DDE" w:rsidP="00BC4C74">
      <w:pPr>
        <w:spacing w:line="360" w:lineRule="auto"/>
        <w:ind w:right="122"/>
        <w:jc w:val="both"/>
        <w:rPr>
          <w:rFonts w:ascii="Times New Roman" w:hAnsi="Times New Roman" w:cs="Times New Roman"/>
        </w:rPr>
      </w:pPr>
      <w:r w:rsidRPr="00BC4C74">
        <w:rPr>
          <w:rFonts w:ascii="Times New Roman" w:hAnsi="Times New Roman" w:cs="Times New Roman"/>
        </w:rPr>
        <w:lastRenderedPageBreak/>
        <w:t xml:space="preserve">The parameter </w:t>
      </w:r>
      <w:r w:rsidRPr="00BC4C74">
        <w:rPr>
          <w:rStyle w:val="Strong"/>
          <w:rFonts w:ascii="Times New Roman" w:hAnsi="Times New Roman" w:cs="Times New Roman"/>
          <w:b w:val="0"/>
          <w:bCs w:val="0"/>
        </w:rPr>
        <w:t>k</w:t>
      </w:r>
      <w:r w:rsidRPr="00BC4C74">
        <w:rPr>
          <w:rFonts w:ascii="Times New Roman" w:hAnsi="Times New Roman" w:cs="Times New Roman"/>
        </w:rPr>
        <w:t xml:space="preserve"> represents the reaction rate constant, </w:t>
      </w:r>
      <w:r w:rsidRPr="00BC4C74">
        <w:rPr>
          <w:rStyle w:val="Strong"/>
          <w:rFonts w:ascii="Times New Roman" w:hAnsi="Times New Roman" w:cs="Times New Roman"/>
          <w:b w:val="0"/>
          <w:bCs w:val="0"/>
        </w:rPr>
        <w:t>A</w:t>
      </w:r>
      <w:r w:rsidRPr="00BC4C74">
        <w:rPr>
          <w:rFonts w:ascii="Times New Roman" w:hAnsi="Times New Roman" w:cs="Times New Roman"/>
        </w:rPr>
        <w:t xml:space="preserve"> is a temperature-independent pre-exponential factor, </w:t>
      </w:r>
      <w:r w:rsidR="00B5736E" w:rsidRPr="00BC4C74">
        <w:rPr>
          <w:rFonts w:ascii="Times New Roman" w:hAnsi="Times New Roman" w:cs="Times New Roman"/>
        </w:rPr>
        <w:t>(</w:t>
      </w:r>
      <w:proofErr w:type="spellStart"/>
      <w:r w:rsidRPr="00BC4C74">
        <w:rPr>
          <w:rStyle w:val="Strong"/>
          <w:rFonts w:ascii="Times New Roman" w:hAnsi="Times New Roman" w:cs="Times New Roman"/>
          <w:b w:val="0"/>
          <w:bCs w:val="0"/>
        </w:rPr>
        <w:t>Ea</w:t>
      </w:r>
      <w:proofErr w:type="spellEnd"/>
      <w:r w:rsidR="00B5736E" w:rsidRPr="00BC4C74">
        <w:rPr>
          <w:rStyle w:val="Strong"/>
          <w:rFonts w:ascii="Times New Roman" w:hAnsi="Times New Roman" w:cs="Times New Roman"/>
          <w:b w:val="0"/>
          <w:bCs w:val="0"/>
        </w:rPr>
        <w:t>)</w:t>
      </w:r>
      <w:r w:rsidRPr="00BC4C74">
        <w:rPr>
          <w:rFonts w:ascii="Times New Roman" w:hAnsi="Times New Roman" w:cs="Times New Roman"/>
        </w:rPr>
        <w:t xml:space="preserve"> activation energy, </w:t>
      </w:r>
      <w:r w:rsidR="00B5736E" w:rsidRPr="00BC4C74">
        <w:rPr>
          <w:rFonts w:ascii="Times New Roman" w:hAnsi="Times New Roman" w:cs="Times New Roman"/>
        </w:rPr>
        <w:t>(</w:t>
      </w:r>
      <w:r w:rsidRPr="00BC4C74">
        <w:rPr>
          <w:rStyle w:val="Strong"/>
          <w:rFonts w:ascii="Times New Roman" w:hAnsi="Times New Roman" w:cs="Times New Roman"/>
          <w:b w:val="0"/>
          <w:bCs w:val="0"/>
        </w:rPr>
        <w:t>R</w:t>
      </w:r>
      <w:r w:rsidR="00B5736E" w:rsidRPr="00BC4C74">
        <w:rPr>
          <w:rStyle w:val="Strong"/>
          <w:rFonts w:ascii="Times New Roman" w:hAnsi="Times New Roman" w:cs="Times New Roman"/>
          <w:b w:val="0"/>
          <w:bCs w:val="0"/>
        </w:rPr>
        <w:t>)</w:t>
      </w:r>
      <w:r w:rsidRPr="00BC4C74">
        <w:rPr>
          <w:rFonts w:ascii="Times New Roman" w:hAnsi="Times New Roman" w:cs="Times New Roman"/>
        </w:rPr>
        <w:t xml:space="preserve"> universal gas constant, and </w:t>
      </w:r>
      <w:r w:rsidRPr="00BC4C74">
        <w:rPr>
          <w:rStyle w:val="Strong"/>
          <w:rFonts w:ascii="Times New Roman" w:hAnsi="Times New Roman" w:cs="Times New Roman"/>
          <w:b w:val="0"/>
          <w:bCs w:val="0"/>
        </w:rPr>
        <w:t>T</w:t>
      </w:r>
      <w:r w:rsidRPr="00BC4C74">
        <w:rPr>
          <w:rFonts w:ascii="Times New Roman" w:hAnsi="Times New Roman" w:cs="Times New Roman"/>
        </w:rPr>
        <w:t xml:space="preserve"> </w:t>
      </w:r>
      <w:r w:rsidR="00B5736E" w:rsidRPr="00BC4C74">
        <w:rPr>
          <w:rFonts w:ascii="Times New Roman" w:hAnsi="Times New Roman" w:cs="Times New Roman"/>
        </w:rPr>
        <w:t>is</w:t>
      </w:r>
      <w:r w:rsidRPr="00BC4C74">
        <w:rPr>
          <w:rFonts w:ascii="Times New Roman" w:hAnsi="Times New Roman" w:cs="Times New Roman"/>
        </w:rPr>
        <w:t xml:space="preserve"> the absolute temperature. Since this relationship follows an exponential trend, even minor variations in temperature or activation energy can cause noticeable changes in the reaction rate. In drying studies, the </w:t>
      </w:r>
      <w:r w:rsidRPr="00BC4C74">
        <w:rPr>
          <w:rStyle w:val="Strong"/>
          <w:rFonts w:ascii="Times New Roman" w:hAnsi="Times New Roman" w:cs="Times New Roman"/>
          <w:b w:val="0"/>
          <w:bCs w:val="0"/>
        </w:rPr>
        <w:t>effective moisture diffusivity (</w:t>
      </w:r>
      <w:proofErr w:type="spellStart"/>
      <w:r w:rsidRPr="00BC4C74">
        <w:rPr>
          <w:rStyle w:val="Strong"/>
          <w:rFonts w:ascii="Times New Roman" w:hAnsi="Times New Roman" w:cs="Times New Roman"/>
          <w:b w:val="0"/>
          <w:bCs w:val="0"/>
        </w:rPr>
        <w:t>D</w:t>
      </w:r>
      <w:r w:rsidRPr="00BC4C74">
        <w:rPr>
          <w:rStyle w:val="Strong"/>
          <w:rFonts w:ascii="Times New Roman" w:hAnsi="Times New Roman" w:cs="Times New Roman"/>
          <w:b w:val="0"/>
          <w:bCs w:val="0"/>
          <w:vertAlign w:val="subscript"/>
        </w:rPr>
        <w:t>eff</w:t>
      </w:r>
      <w:proofErr w:type="spellEnd"/>
      <w:r w:rsidRPr="00BC4C74">
        <w:rPr>
          <w:rStyle w:val="Strong"/>
          <w:rFonts w:ascii="Times New Roman" w:hAnsi="Times New Roman" w:cs="Times New Roman"/>
          <w:b w:val="0"/>
          <w:bCs w:val="0"/>
        </w:rPr>
        <w:t>)</w:t>
      </w:r>
      <w:r w:rsidRPr="00BC4C74">
        <w:rPr>
          <w:rFonts w:ascii="Times New Roman" w:hAnsi="Times New Roman" w:cs="Times New Roman"/>
        </w:rPr>
        <w:t xml:space="preserve"> is often treated in a similar way to the reaction rate constant (</w:t>
      </w:r>
      <w:r w:rsidRPr="00BC4C74">
        <w:rPr>
          <w:rStyle w:val="Strong"/>
          <w:rFonts w:ascii="Times New Roman" w:hAnsi="Times New Roman" w:cs="Times New Roman"/>
          <w:b w:val="0"/>
          <w:bCs w:val="0"/>
        </w:rPr>
        <w:t>k</w:t>
      </w:r>
      <w:r w:rsidRPr="00BC4C74">
        <w:rPr>
          <w:rFonts w:ascii="Times New Roman" w:hAnsi="Times New Roman" w:cs="Times New Roman"/>
        </w:rPr>
        <w:t xml:space="preserve">). Therefore, its dependence on temperature can also be described using an Arrhenius-type expression, as presented in </w:t>
      </w:r>
      <w:r w:rsidR="006B603D" w:rsidRPr="00BC4C74">
        <w:rPr>
          <w:rFonts w:ascii="Times New Roman" w:hAnsi="Times New Roman" w:cs="Times New Roman"/>
        </w:rPr>
        <w:t>e</w:t>
      </w:r>
      <w:r w:rsidRPr="00BC4C74">
        <w:rPr>
          <w:rFonts w:ascii="Times New Roman" w:hAnsi="Times New Roman" w:cs="Times New Roman"/>
        </w:rPr>
        <w:t>quation (9).</w:t>
      </w:r>
    </w:p>
    <w:p w14:paraId="20382211" w14:textId="15B051FA" w:rsidR="00542909" w:rsidRPr="00BC4C74" w:rsidRDefault="00383208" w:rsidP="00BC4C74">
      <w:pPr>
        <w:spacing w:line="360" w:lineRule="auto"/>
        <w:ind w:right="122"/>
        <w:jc w:val="both"/>
        <w:rPr>
          <w:rFonts w:ascii="Times New Roman" w:hAnsi="Times New Roman" w:cs="Times New Roman"/>
        </w:rPr>
      </w:pPr>
      <w:r w:rsidRPr="00BC4C74">
        <w:rPr>
          <w:rFonts w:ascii="Times New Roman" w:eastAsiaTheme="minorEastAsia" w:hAnsi="Times New Roman" w:cs="Times New Roman"/>
        </w:rPr>
        <w:t xml:space="preserve">                   </w:t>
      </w:r>
      <w:r w:rsidR="0004414F"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 xml:space="preserve">          D</m:t>
            </m:r>
          </m:e>
          <m:sub>
            <m:r>
              <w:rPr>
                <w:rFonts w:ascii="Cambria Math" w:eastAsiaTheme="minorEastAsia" w:hAnsi="Cambria Math" w:cs="Times New Roman"/>
              </w:rPr>
              <m:t>eff</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o</m:t>
            </m:r>
          </m:sub>
        </m:sSub>
        <m:r>
          <w:rPr>
            <w:rFonts w:ascii="Cambria Math" w:eastAsiaTheme="minorEastAsia" w:hAnsi="Cambria Math" w:cs="Times New Roman"/>
          </w:rPr>
          <m:t xml:space="preserve">exp </m:t>
        </m:r>
        <m:d>
          <m:dPr>
            <m:begChr m:val="["/>
            <m:endChr m:val="]"/>
            <m:ctrlPr>
              <w:rPr>
                <w:rFonts w:ascii="Cambria Math" w:eastAsiaTheme="minorEastAsia" w:hAnsi="Cambria Math" w:cs="Times New Roman"/>
                <w:i/>
              </w:rPr>
            </m:ctrlPr>
          </m:dPr>
          <m:e>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a</m:t>
                    </m:r>
                  </m:sub>
                </m:sSub>
              </m:num>
              <m:den>
                <m:r>
                  <w:rPr>
                    <w:rFonts w:ascii="Cambria Math" w:eastAsiaTheme="minorEastAsia" w:hAnsi="Cambria Math" w:cs="Times New Roman"/>
                  </w:rPr>
                  <m:t>RT</m:t>
                </m:r>
              </m:den>
            </m:f>
          </m:e>
        </m:d>
      </m:oMath>
      <w:r w:rsidR="002D4446"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w:t>
      </w:r>
      <w:r w:rsidR="002D4446" w:rsidRPr="00BC4C74">
        <w:rPr>
          <w:rFonts w:ascii="Times New Roman" w:eastAsiaTheme="minorEastAsia" w:hAnsi="Times New Roman" w:cs="Times New Roman"/>
        </w:rPr>
        <w:t xml:space="preserve">   ... equation (9)</w:t>
      </w:r>
    </w:p>
    <w:p w14:paraId="247FB467" w14:textId="77777777" w:rsidR="00FA11F9" w:rsidRPr="00BC4C74" w:rsidRDefault="00FA11F9" w:rsidP="00BC4C74">
      <w:pPr>
        <w:spacing w:after="0" w:line="360" w:lineRule="auto"/>
        <w:ind w:right="122"/>
        <w:jc w:val="both"/>
        <w:rPr>
          <w:rFonts w:ascii="Times New Roman" w:hAnsi="Times New Roman" w:cs="Times New Roman"/>
        </w:rPr>
      </w:pPr>
      <w:r w:rsidRPr="00BC4C74">
        <w:rPr>
          <w:rFonts w:ascii="Times New Roman" w:hAnsi="Times New Roman" w:cs="Times New Roman"/>
        </w:rPr>
        <w:t>where: D</w:t>
      </w:r>
      <w:r w:rsidRPr="00BC4C74">
        <w:rPr>
          <w:rFonts w:ascii="Times New Roman" w:hAnsi="Times New Roman" w:cs="Times New Roman"/>
          <w:vertAlign w:val="subscript"/>
        </w:rPr>
        <w:t>o</w:t>
      </w:r>
      <w:r w:rsidRPr="00BC4C74">
        <w:rPr>
          <w:rFonts w:ascii="Times New Roman" w:hAnsi="Times New Roman" w:cs="Times New Roman"/>
        </w:rPr>
        <w:t xml:space="preserve"> = the pre-exponential factor of the Arrhenius equation in m</w:t>
      </w:r>
      <w:r w:rsidRPr="00BC4C74">
        <w:rPr>
          <w:rFonts w:ascii="Times New Roman" w:hAnsi="Times New Roman" w:cs="Times New Roman"/>
          <w:vertAlign w:val="superscript"/>
        </w:rPr>
        <w:t>2</w:t>
      </w:r>
      <w:r w:rsidRPr="00BC4C74">
        <w:rPr>
          <w:rFonts w:ascii="Times New Roman" w:hAnsi="Times New Roman" w:cs="Times New Roman"/>
        </w:rPr>
        <w:t xml:space="preserve">/s, </w:t>
      </w:r>
    </w:p>
    <w:p w14:paraId="52389F2B" w14:textId="75D82A68" w:rsidR="00FA11F9" w:rsidRPr="00BC4C74" w:rsidRDefault="001548B3" w:rsidP="00BC4C74">
      <w:pPr>
        <w:spacing w:after="0" w:line="360" w:lineRule="auto"/>
        <w:ind w:right="122"/>
        <w:jc w:val="both"/>
        <w:rPr>
          <w:rFonts w:ascii="Times New Roman" w:hAnsi="Times New Roman" w:cs="Times New Roman"/>
        </w:rPr>
      </w:pPr>
      <w:r w:rsidRPr="00BC4C74">
        <w:rPr>
          <w:rFonts w:ascii="Times New Roman" w:hAnsi="Times New Roman" w:cs="Times New Roman"/>
        </w:rPr>
        <w:t xml:space="preserve">             </w:t>
      </w:r>
      <w:proofErr w:type="spellStart"/>
      <w:r w:rsidR="00FA11F9" w:rsidRPr="00BC4C74">
        <w:rPr>
          <w:rFonts w:ascii="Times New Roman" w:hAnsi="Times New Roman" w:cs="Times New Roman"/>
        </w:rPr>
        <w:t>E</w:t>
      </w:r>
      <w:r w:rsidR="00FA11F9" w:rsidRPr="00BC4C74">
        <w:rPr>
          <w:rFonts w:ascii="Times New Roman" w:hAnsi="Times New Roman" w:cs="Times New Roman"/>
          <w:vertAlign w:val="subscript"/>
        </w:rPr>
        <w:t>a</w:t>
      </w:r>
      <w:proofErr w:type="spellEnd"/>
      <w:r w:rsidR="00FA11F9" w:rsidRPr="00BC4C74">
        <w:rPr>
          <w:rFonts w:ascii="Times New Roman" w:hAnsi="Times New Roman" w:cs="Times New Roman"/>
        </w:rPr>
        <w:t xml:space="preserve"> = </w:t>
      </w:r>
      <w:r w:rsidR="009C7DDE" w:rsidRPr="00BC4C74">
        <w:rPr>
          <w:rFonts w:ascii="Times New Roman" w:hAnsi="Times New Roman" w:cs="Times New Roman"/>
        </w:rPr>
        <w:t>A</w:t>
      </w:r>
      <w:r w:rsidR="00FA11F9" w:rsidRPr="00BC4C74">
        <w:rPr>
          <w:rFonts w:ascii="Times New Roman" w:hAnsi="Times New Roman" w:cs="Times New Roman"/>
        </w:rPr>
        <w:t>ctivation energy</w:t>
      </w:r>
      <w:r w:rsidR="009C7DDE" w:rsidRPr="00BC4C74">
        <w:rPr>
          <w:rFonts w:ascii="Times New Roman" w:hAnsi="Times New Roman" w:cs="Times New Roman"/>
        </w:rPr>
        <w:t>,</w:t>
      </w:r>
      <w:r w:rsidR="00FA11F9" w:rsidRPr="00BC4C74">
        <w:rPr>
          <w:rFonts w:ascii="Times New Roman" w:hAnsi="Times New Roman" w:cs="Times New Roman"/>
        </w:rPr>
        <w:t xml:space="preserve"> kJ/mol, </w:t>
      </w:r>
    </w:p>
    <w:p w14:paraId="613F26F6" w14:textId="7B72FD1D" w:rsidR="00FA11F9" w:rsidRPr="00BC4C74" w:rsidRDefault="001548B3" w:rsidP="00BC4C74">
      <w:pPr>
        <w:spacing w:after="0" w:line="360" w:lineRule="auto"/>
        <w:ind w:right="122"/>
        <w:jc w:val="both"/>
        <w:rPr>
          <w:rFonts w:ascii="Times New Roman" w:hAnsi="Times New Roman" w:cs="Times New Roman"/>
        </w:rPr>
      </w:pPr>
      <w:r w:rsidRPr="00BC4C74">
        <w:rPr>
          <w:rFonts w:ascii="Times New Roman" w:hAnsi="Times New Roman" w:cs="Times New Roman"/>
        </w:rPr>
        <w:t xml:space="preserve">        </w:t>
      </w:r>
      <w:r w:rsidR="00D8013E" w:rsidRPr="00BC4C74">
        <w:rPr>
          <w:rFonts w:ascii="Times New Roman" w:hAnsi="Times New Roman" w:cs="Times New Roman"/>
        </w:rPr>
        <w:t xml:space="preserve">     </w:t>
      </w:r>
      <w:r w:rsidR="00FA11F9" w:rsidRPr="00BC4C74">
        <w:rPr>
          <w:rFonts w:ascii="Times New Roman" w:hAnsi="Times New Roman" w:cs="Times New Roman"/>
        </w:rPr>
        <w:t xml:space="preserve">R = </w:t>
      </w:r>
      <w:r w:rsidR="009C7DDE" w:rsidRPr="00BC4C74">
        <w:rPr>
          <w:rFonts w:ascii="Times New Roman" w:hAnsi="Times New Roman" w:cs="Times New Roman"/>
        </w:rPr>
        <w:t>U</w:t>
      </w:r>
      <w:r w:rsidR="00FA11F9" w:rsidRPr="00BC4C74">
        <w:rPr>
          <w:rFonts w:ascii="Times New Roman" w:hAnsi="Times New Roman" w:cs="Times New Roman"/>
        </w:rPr>
        <w:t xml:space="preserve">niversal gas constant (8.314 kJ/mol K), </w:t>
      </w:r>
    </w:p>
    <w:p w14:paraId="4EC68C40" w14:textId="70DE82B8" w:rsidR="00FA11F9" w:rsidRPr="00BC4C74" w:rsidRDefault="001548B3" w:rsidP="00BC4C74">
      <w:pPr>
        <w:spacing w:after="0" w:line="360" w:lineRule="auto"/>
        <w:ind w:right="122"/>
        <w:jc w:val="both"/>
        <w:rPr>
          <w:rFonts w:ascii="Times New Roman" w:hAnsi="Times New Roman" w:cs="Times New Roman"/>
        </w:rPr>
      </w:pPr>
      <w:r w:rsidRPr="00BC4C74">
        <w:rPr>
          <w:rFonts w:ascii="Times New Roman" w:hAnsi="Times New Roman" w:cs="Times New Roman"/>
        </w:rPr>
        <w:t xml:space="preserve">        </w:t>
      </w:r>
      <w:r w:rsidR="00D8013E" w:rsidRPr="00BC4C74">
        <w:rPr>
          <w:rFonts w:ascii="Times New Roman" w:hAnsi="Times New Roman" w:cs="Times New Roman"/>
        </w:rPr>
        <w:t xml:space="preserve">     </w:t>
      </w:r>
      <w:r w:rsidR="00FA11F9" w:rsidRPr="00BC4C74">
        <w:rPr>
          <w:rFonts w:ascii="Times New Roman" w:hAnsi="Times New Roman" w:cs="Times New Roman"/>
        </w:rPr>
        <w:t xml:space="preserve">T = </w:t>
      </w:r>
      <w:r w:rsidR="009C7DDE" w:rsidRPr="00BC4C74">
        <w:rPr>
          <w:rFonts w:ascii="Times New Roman" w:hAnsi="Times New Roman" w:cs="Times New Roman"/>
        </w:rPr>
        <w:t>A</w:t>
      </w:r>
      <w:r w:rsidR="00FA11F9" w:rsidRPr="00BC4C74">
        <w:rPr>
          <w:rFonts w:ascii="Times New Roman" w:hAnsi="Times New Roman" w:cs="Times New Roman"/>
        </w:rPr>
        <w:t xml:space="preserve">bsolute air temperature (°K). </w:t>
      </w:r>
    </w:p>
    <w:p w14:paraId="31FF47C5" w14:textId="096E309A" w:rsidR="00FA11F9" w:rsidRPr="00BC4C74" w:rsidRDefault="009C7DDE" w:rsidP="00BC4C74">
      <w:pPr>
        <w:spacing w:after="0" w:line="360" w:lineRule="auto"/>
        <w:ind w:right="122"/>
        <w:jc w:val="both"/>
        <w:rPr>
          <w:rFonts w:ascii="Times New Roman" w:hAnsi="Times New Roman" w:cs="Times New Roman"/>
        </w:rPr>
      </w:pPr>
      <w:r w:rsidRPr="00BC4C74">
        <w:rPr>
          <w:rFonts w:ascii="Times New Roman" w:hAnsi="Times New Roman" w:cs="Times New Roman"/>
        </w:rPr>
        <w:t>E</w:t>
      </w:r>
      <w:r w:rsidR="00FA11F9" w:rsidRPr="00BC4C74">
        <w:rPr>
          <w:rFonts w:ascii="Times New Roman" w:hAnsi="Times New Roman" w:cs="Times New Roman"/>
        </w:rPr>
        <w:t xml:space="preserve">quation by taking the natural logarithm </w:t>
      </w:r>
      <w:r w:rsidR="00951D2E" w:rsidRPr="00BC4C74">
        <w:rPr>
          <w:rFonts w:ascii="Times New Roman" w:hAnsi="Times New Roman" w:cs="Times New Roman"/>
        </w:rPr>
        <w:t>in</w:t>
      </w:r>
      <w:r w:rsidR="00FA11F9" w:rsidRPr="00BC4C74">
        <w:rPr>
          <w:rFonts w:ascii="Times New Roman" w:hAnsi="Times New Roman" w:cs="Times New Roman"/>
        </w:rPr>
        <w:t xml:space="preserve"> </w:t>
      </w:r>
      <w:r w:rsidR="001548B3" w:rsidRPr="00BC4C74">
        <w:rPr>
          <w:rFonts w:ascii="Times New Roman" w:hAnsi="Times New Roman" w:cs="Times New Roman"/>
        </w:rPr>
        <w:t>equation (10).</w:t>
      </w:r>
    </w:p>
    <w:p w14:paraId="29712636" w14:textId="65245483" w:rsidR="001548B3" w:rsidRPr="00BC4C74" w:rsidRDefault="001548B3" w:rsidP="00BC4C74">
      <w:pPr>
        <w:spacing w:after="0" w:line="360" w:lineRule="auto"/>
        <w:jc w:val="both"/>
        <w:rPr>
          <w:rFonts w:ascii="Times New Roman" w:eastAsiaTheme="minorEastAsia" w:hAnsi="Times New Roman" w:cs="Times New Roman"/>
        </w:rPr>
      </w:pPr>
      <w:r w:rsidRPr="00BC4C74">
        <w:rPr>
          <w:rFonts w:ascii="Times New Roman" w:eastAsiaTheme="minorEastAsia" w:hAnsi="Times New Roman" w:cs="Times New Roman"/>
        </w:rPr>
        <w:t xml:space="preserve">                                   ln </w:t>
      </w:r>
      <m:oMath>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eff</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o</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a</m:t>
                </m:r>
              </m:sub>
            </m:sSub>
          </m:num>
          <m:den>
            <m:r>
              <w:rPr>
                <w:rFonts w:ascii="Cambria Math" w:eastAsiaTheme="minorEastAsia" w:hAnsi="Cambria Math" w:cs="Times New Roman"/>
              </w:rPr>
              <m:t>R</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T</m:t>
            </m:r>
          </m:den>
        </m:f>
      </m:oMath>
      <w:r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009C7DDE" w:rsidRPr="00BC4C74">
        <w:rPr>
          <w:rFonts w:ascii="Times New Roman" w:eastAsiaTheme="minorEastAsia" w:hAnsi="Times New Roman" w:cs="Times New Roman"/>
        </w:rPr>
        <w:t xml:space="preserve">     </w:t>
      </w:r>
      <w:r w:rsidR="00383208" w:rsidRPr="00BC4C74">
        <w:rPr>
          <w:rFonts w:ascii="Times New Roman" w:eastAsiaTheme="minorEastAsia" w:hAnsi="Times New Roman" w:cs="Times New Roman"/>
        </w:rPr>
        <w:t xml:space="preserve">  </w:t>
      </w:r>
      <w:r w:rsidRPr="00BC4C74">
        <w:rPr>
          <w:rFonts w:ascii="Times New Roman" w:eastAsiaTheme="minorEastAsia" w:hAnsi="Times New Roman" w:cs="Times New Roman"/>
        </w:rPr>
        <w:t xml:space="preserve">  ... equation (10)</w:t>
      </w:r>
    </w:p>
    <w:p w14:paraId="55E33045" w14:textId="6CE2C644" w:rsidR="005C46F1" w:rsidRPr="00BC4C74" w:rsidRDefault="005C46F1" w:rsidP="00BC4C74">
      <w:pPr>
        <w:spacing w:line="360" w:lineRule="auto"/>
        <w:ind w:right="122"/>
        <w:jc w:val="both"/>
        <w:rPr>
          <w:rFonts w:ascii="Times New Roman" w:hAnsi="Times New Roman" w:cs="Times New Roman"/>
        </w:rPr>
      </w:pPr>
      <w:r w:rsidRPr="00BC4C74">
        <w:rPr>
          <w:rFonts w:ascii="Times New Roman" w:hAnsi="Times New Roman" w:cs="Times New Roman"/>
        </w:rPr>
        <w:t xml:space="preserve">The pre-exponential factor and activation energy in the Arrhenius equation were determined by plotting </w:t>
      </w:r>
      <w:r w:rsidRPr="00BC4C74">
        <w:rPr>
          <w:rStyle w:val="katex-mathml"/>
          <w:rFonts w:ascii="Times New Roman" w:hAnsi="Times New Roman" w:cs="Times New Roman"/>
        </w:rPr>
        <w:t>ln</w:t>
      </w:r>
      <w:r w:rsidR="0036543B" w:rsidRPr="00BC4C74">
        <w:rPr>
          <w:rStyle w:val="katex-mathml"/>
          <w:rFonts w:ascii="Times New Roman" w:hAnsi="Times New Roman" w:cs="Times New Roman"/>
        </w:rPr>
        <w:t xml:space="preserve"> </w:t>
      </w:r>
      <w:proofErr w:type="spellStart"/>
      <w:r w:rsidRPr="00BC4C74">
        <w:rPr>
          <w:rFonts w:ascii="Times New Roman" w:hAnsi="Times New Roman" w:cs="Times New Roman"/>
        </w:rPr>
        <w:t>D</w:t>
      </w:r>
      <w:r w:rsidRPr="00BC4C74">
        <w:rPr>
          <w:rFonts w:ascii="Times New Roman" w:hAnsi="Times New Roman" w:cs="Times New Roman"/>
          <w:vertAlign w:val="subscript"/>
        </w:rPr>
        <w:t>eff</w:t>
      </w:r>
      <w:proofErr w:type="spellEnd"/>
      <w:r w:rsidRPr="00BC4C74">
        <w:rPr>
          <w:rFonts w:ascii="Times New Roman" w:hAnsi="Times New Roman" w:cs="Times New Roman"/>
        </w:rPr>
        <w:t xml:space="preserve"> against </w:t>
      </w:r>
      <w:r w:rsidRPr="00BC4C74">
        <w:rPr>
          <w:rStyle w:val="katex-mathml"/>
          <w:rFonts w:ascii="Times New Roman" w:hAnsi="Times New Roman" w:cs="Times New Roman"/>
        </w:rPr>
        <w:t>1/T1</w:t>
      </w:r>
      <w:r w:rsidRPr="00BC4C74">
        <w:rPr>
          <w:rFonts w:ascii="Times New Roman" w:hAnsi="Times New Roman" w:cs="Times New Roman"/>
        </w:rPr>
        <w:t xml:space="preserve">, using the experimentally obtained values of effective moisture diffusivity and absolute drying air temperature </w:t>
      </w:r>
      <w:r w:rsidR="00117538">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Nwajinka</w:t>
      </w:r>
      <w:proofErr w:type="spellEnd"/>
      <w:r w:rsidR="006B603D" w:rsidRPr="00BC4C74">
        <w:rPr>
          <w:rFonts w:ascii="Times New Roman" w:hAnsi="Times New Roman" w:cs="Times New Roman"/>
          <w:color w:val="222222"/>
          <w:shd w:val="clear" w:color="auto" w:fill="FFFFFF"/>
        </w:rPr>
        <w:t xml:space="preserve">, C.O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2014</w:t>
      </w:r>
      <w:r w:rsidR="00117538">
        <w:rPr>
          <w:rFonts w:ascii="Times New Roman" w:hAnsi="Times New Roman" w:cs="Times New Roman"/>
        </w:rPr>
        <w:t>)</w:t>
      </w:r>
      <w:r w:rsidRPr="00BC4C74">
        <w:rPr>
          <w:rFonts w:ascii="Times New Roman" w:hAnsi="Times New Roman" w:cs="Times New Roman"/>
        </w:rPr>
        <w:t>.</w:t>
      </w:r>
    </w:p>
    <w:p w14:paraId="782E76A6" w14:textId="596E58D6" w:rsidR="001548B3" w:rsidRPr="00BC4C74" w:rsidRDefault="00FA11F9" w:rsidP="00BC4C74">
      <w:pPr>
        <w:spacing w:after="0" w:line="360" w:lineRule="auto"/>
        <w:ind w:right="122"/>
        <w:jc w:val="both"/>
        <w:rPr>
          <w:rFonts w:ascii="Times New Roman" w:hAnsi="Times New Roman" w:cs="Times New Roman"/>
        </w:rPr>
      </w:pPr>
      <w:proofErr w:type="spellStart"/>
      <w:r w:rsidRPr="00BC4C74">
        <w:rPr>
          <w:rFonts w:ascii="Times New Roman" w:hAnsi="Times New Roman" w:cs="Times New Roman"/>
        </w:rPr>
        <w:t>Ea</w:t>
      </w:r>
      <w:proofErr w:type="spellEnd"/>
      <w:r w:rsidRPr="00BC4C74">
        <w:rPr>
          <w:rFonts w:ascii="Times New Roman" w:hAnsi="Times New Roman" w:cs="Times New Roman"/>
        </w:rPr>
        <w:t xml:space="preserve"> is calculated using the slope of the line as </w:t>
      </w:r>
    </w:p>
    <w:p w14:paraId="298AC45A" w14:textId="5D271D24" w:rsidR="00FA11F9" w:rsidRPr="00BC4C74" w:rsidRDefault="001548B3" w:rsidP="00BC4C74">
      <w:pPr>
        <w:spacing w:line="360" w:lineRule="auto"/>
        <w:ind w:right="122"/>
        <w:jc w:val="both"/>
        <w:rPr>
          <w:rFonts w:ascii="Times New Roman" w:hAnsi="Times New Roman" w:cs="Times New Roman"/>
        </w:rPr>
      </w:pPr>
      <w:r w:rsidRPr="00BC4C74">
        <w:rPr>
          <w:rFonts w:ascii="Times New Roman" w:hAnsi="Times New Roman" w:cs="Times New Roman"/>
        </w:rPr>
        <w:t xml:space="preserve">                                  </w:t>
      </w:r>
      <w:r w:rsidR="00C04C3D" w:rsidRPr="00BC4C74">
        <w:rPr>
          <w:rFonts w:ascii="Times New Roman" w:hAnsi="Times New Roman" w:cs="Times New Roman"/>
        </w:rPr>
        <w:t xml:space="preserve">   </w:t>
      </w:r>
      <w:r w:rsidR="0005286D" w:rsidRPr="00BC4C74">
        <w:rPr>
          <w:rFonts w:ascii="Times New Roman" w:hAnsi="Times New Roman" w:cs="Times New Roman"/>
        </w:rPr>
        <w:t xml:space="preserve">         </w:t>
      </w:r>
      <w:r w:rsidR="00C04C3D" w:rsidRPr="00BC4C74">
        <w:rPr>
          <w:rFonts w:ascii="Times New Roman" w:hAnsi="Times New Roman" w:cs="Times New Roman"/>
        </w:rPr>
        <w:t xml:space="preserve"> </w:t>
      </w:r>
      <w:r w:rsidRPr="00BC4C74">
        <w:rPr>
          <w:rFonts w:ascii="Times New Roman" w:hAnsi="Times New Roman" w:cs="Times New Roman"/>
        </w:rPr>
        <w:t xml:space="preserve">    </w:t>
      </w:r>
      <w:proofErr w:type="spellStart"/>
      <w:r w:rsidR="00FA11F9" w:rsidRPr="00BC4C74">
        <w:rPr>
          <w:rFonts w:ascii="Times New Roman" w:hAnsi="Times New Roman" w:cs="Times New Roman"/>
        </w:rPr>
        <w:t>Ea</w:t>
      </w:r>
      <w:proofErr w:type="spellEnd"/>
      <w:r w:rsidR="00FA11F9" w:rsidRPr="00BC4C74">
        <w:rPr>
          <w:rFonts w:ascii="Times New Roman" w:hAnsi="Times New Roman" w:cs="Times New Roman"/>
        </w:rPr>
        <w:t xml:space="preserve"> = </w:t>
      </w:r>
      <w:r w:rsidRPr="00BC4C74">
        <w:rPr>
          <w:rFonts w:ascii="Times New Roman" w:hAnsi="Times New Roman" w:cs="Times New Roman"/>
        </w:rPr>
        <w:t xml:space="preserve">- </w:t>
      </w:r>
      <w:r w:rsidR="00FA11F9" w:rsidRPr="00BC4C74">
        <w:rPr>
          <w:rFonts w:ascii="Times New Roman" w:hAnsi="Times New Roman" w:cs="Times New Roman"/>
        </w:rPr>
        <w:t xml:space="preserve">(slope x </w:t>
      </w:r>
      <w:proofErr w:type="gramStart"/>
      <w:r w:rsidR="00FA11F9" w:rsidRPr="00BC4C74">
        <w:rPr>
          <w:rFonts w:ascii="Times New Roman" w:hAnsi="Times New Roman" w:cs="Times New Roman"/>
        </w:rPr>
        <w:t>R)</w:t>
      </w:r>
      <w:r w:rsidRPr="00BC4C74">
        <w:rPr>
          <w:rFonts w:ascii="Times New Roman" w:hAnsi="Times New Roman" w:cs="Times New Roman"/>
        </w:rPr>
        <w:t xml:space="preserve">   </w:t>
      </w:r>
      <w:proofErr w:type="gramEnd"/>
      <w:r w:rsidRPr="00BC4C74">
        <w:rPr>
          <w:rFonts w:ascii="Times New Roman" w:hAnsi="Times New Roman" w:cs="Times New Roman"/>
        </w:rPr>
        <w:t xml:space="preserve">                            </w:t>
      </w:r>
      <w:r w:rsidR="00383208" w:rsidRPr="00BC4C74">
        <w:rPr>
          <w:rFonts w:ascii="Times New Roman" w:hAnsi="Times New Roman" w:cs="Times New Roman"/>
        </w:rPr>
        <w:t xml:space="preserve">                   </w:t>
      </w:r>
      <w:r w:rsidRPr="00BC4C74">
        <w:rPr>
          <w:rFonts w:ascii="Times New Roman" w:hAnsi="Times New Roman" w:cs="Times New Roman"/>
        </w:rPr>
        <w:t xml:space="preserve">    ...equation (11)</w:t>
      </w:r>
    </w:p>
    <w:p w14:paraId="4B9B88E3" w14:textId="3B409885" w:rsidR="00DA3DA2" w:rsidRPr="00BC4C74" w:rsidRDefault="00C605C6" w:rsidP="00BC4C74">
      <w:pPr>
        <w:spacing w:line="360" w:lineRule="auto"/>
        <w:ind w:right="122"/>
        <w:jc w:val="both"/>
        <w:rPr>
          <w:rFonts w:ascii="Times New Roman" w:hAnsi="Times New Roman" w:cs="Times New Roman"/>
          <w:b/>
          <w:sz w:val="24"/>
          <w:szCs w:val="24"/>
        </w:rPr>
      </w:pPr>
      <w:r w:rsidRPr="00BC4C74">
        <w:rPr>
          <w:rFonts w:ascii="Times New Roman" w:hAnsi="Times New Roman" w:cs="Times New Roman"/>
          <w:b/>
          <w:sz w:val="24"/>
          <w:szCs w:val="24"/>
        </w:rPr>
        <w:t xml:space="preserve">3. </w:t>
      </w:r>
      <w:r w:rsidR="00D45D7E" w:rsidRPr="00BC4C74">
        <w:rPr>
          <w:rFonts w:ascii="Times New Roman" w:hAnsi="Times New Roman" w:cs="Times New Roman"/>
          <w:b/>
          <w:sz w:val="24"/>
          <w:szCs w:val="24"/>
        </w:rPr>
        <w:t>RESULTS AND DISCUSSION</w:t>
      </w:r>
    </w:p>
    <w:p w14:paraId="17655DD9" w14:textId="364EFC41" w:rsidR="00DB0547" w:rsidRPr="00BC4C74" w:rsidRDefault="00DB0547" w:rsidP="00BC4C74">
      <w:pPr>
        <w:spacing w:after="195" w:line="360" w:lineRule="auto"/>
        <w:ind w:right="299"/>
        <w:jc w:val="both"/>
        <w:rPr>
          <w:rFonts w:ascii="Times New Roman" w:hAnsi="Times New Roman" w:cs="Times New Roman"/>
        </w:rPr>
      </w:pPr>
      <w:r w:rsidRPr="00BC4C74">
        <w:rPr>
          <w:rFonts w:ascii="Times New Roman" w:hAnsi="Times New Roman" w:cs="Times New Roman"/>
        </w:rPr>
        <w:t xml:space="preserve">Carrot slices of different thickness </w:t>
      </w:r>
      <w:r w:rsidR="00C04C3D" w:rsidRPr="00BC4C74">
        <w:rPr>
          <w:rFonts w:ascii="Times New Roman" w:hAnsi="Times New Roman" w:cs="Times New Roman"/>
        </w:rPr>
        <w:t>of</w:t>
      </w:r>
      <w:r w:rsidRPr="00BC4C74">
        <w:rPr>
          <w:rFonts w:ascii="Times New Roman" w:hAnsi="Times New Roman" w:cs="Times New Roman"/>
        </w:rPr>
        <w:t xml:space="preserve"> 2, 4 and 6 mm were used for drying experiments and sliced carrot slices were frozen at −40 </w:t>
      </w:r>
      <w:r w:rsidRPr="00BC4C74">
        <w:rPr>
          <w:rFonts w:ascii="Times New Roman" w:hAnsi="Times New Roman" w:cs="Times New Roman"/>
          <w:b/>
        </w:rPr>
        <w:t>°</w:t>
      </w:r>
      <w:r w:rsidRPr="00BC4C74">
        <w:rPr>
          <w:rFonts w:ascii="Times New Roman" w:hAnsi="Times New Roman" w:cs="Times New Roman"/>
        </w:rPr>
        <w:t xml:space="preserve">C in a deep freezer. </w:t>
      </w:r>
      <w:r w:rsidR="00352CBF" w:rsidRPr="00BC4C74">
        <w:rPr>
          <w:rFonts w:ascii="Times New Roman" w:hAnsi="Times New Roman" w:cs="Times New Roman"/>
        </w:rPr>
        <w:t>Frozen slices were</w:t>
      </w:r>
      <w:r w:rsidRPr="00BC4C74">
        <w:rPr>
          <w:rFonts w:ascii="Times New Roman" w:hAnsi="Times New Roman" w:cs="Times New Roman"/>
        </w:rPr>
        <w:t xml:space="preserve"> placed on stainless steel plates and the plates were kept on three heating plates of the freeze dryer at plate temperatures of 40, 50 and 60 </w:t>
      </w:r>
      <w:r w:rsidRPr="00BC4C74">
        <w:rPr>
          <w:rFonts w:ascii="Times New Roman" w:hAnsi="Times New Roman" w:cs="Times New Roman"/>
          <w:b/>
        </w:rPr>
        <w:t>°</w:t>
      </w:r>
      <w:r w:rsidRPr="00BC4C74">
        <w:rPr>
          <w:rFonts w:ascii="Times New Roman" w:hAnsi="Times New Roman" w:cs="Times New Roman"/>
        </w:rPr>
        <w:t xml:space="preserve">C. Sample weight loss was recorded every 30 minutes until equilibrium moisture content was attained. Heating plate temperature and slice thickness are the </w:t>
      </w:r>
      <w:r w:rsidR="00B5736E" w:rsidRPr="00BC4C74">
        <w:rPr>
          <w:rFonts w:ascii="Times New Roman" w:hAnsi="Times New Roman" w:cs="Times New Roman"/>
        </w:rPr>
        <w:t>important</w:t>
      </w:r>
      <w:r w:rsidRPr="00BC4C74">
        <w:rPr>
          <w:rFonts w:ascii="Times New Roman" w:hAnsi="Times New Roman" w:cs="Times New Roman"/>
        </w:rPr>
        <w:t xml:space="preserve"> factors influenc</w:t>
      </w:r>
      <w:r w:rsidR="00951D2E" w:rsidRPr="00BC4C74">
        <w:rPr>
          <w:rFonts w:ascii="Times New Roman" w:hAnsi="Times New Roman" w:cs="Times New Roman"/>
        </w:rPr>
        <w:t>ed</w:t>
      </w:r>
      <w:r w:rsidRPr="00BC4C74">
        <w:rPr>
          <w:rFonts w:ascii="Times New Roman" w:hAnsi="Times New Roman" w:cs="Times New Roman"/>
        </w:rPr>
        <w:t xml:space="preserve"> the drying characteristics of carrot slices. The variation in </w:t>
      </w:r>
      <w:r w:rsidR="00951D2E" w:rsidRPr="00BC4C74">
        <w:rPr>
          <w:rFonts w:ascii="Times New Roman" w:hAnsi="Times New Roman" w:cs="Times New Roman"/>
        </w:rPr>
        <w:t>MC</w:t>
      </w:r>
      <w:r w:rsidRPr="00BC4C74">
        <w:rPr>
          <w:rFonts w:ascii="Times New Roman" w:hAnsi="Times New Roman" w:cs="Times New Roman"/>
        </w:rPr>
        <w:t xml:space="preserve"> with drying time at different heating plate temperatures</w:t>
      </w:r>
      <w:r w:rsidR="002A0453" w:rsidRPr="00BC4C74">
        <w:rPr>
          <w:rFonts w:ascii="Times New Roman" w:hAnsi="Times New Roman" w:cs="Times New Roman"/>
        </w:rPr>
        <w:t>.</w:t>
      </w:r>
    </w:p>
    <w:p w14:paraId="36D26D8B" w14:textId="0C2B4019" w:rsidR="00CD426F" w:rsidRPr="00BC4C74" w:rsidRDefault="00C605C6"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b/>
          <w:sz w:val="24"/>
          <w:szCs w:val="24"/>
        </w:rPr>
        <w:t xml:space="preserve">3.1 </w:t>
      </w:r>
      <w:r w:rsidR="00D45D7E" w:rsidRPr="00BC4C74">
        <w:rPr>
          <w:rFonts w:ascii="Times New Roman" w:hAnsi="Times New Roman" w:cs="Times New Roman"/>
          <w:b/>
          <w:sz w:val="24"/>
          <w:szCs w:val="24"/>
        </w:rPr>
        <w:t xml:space="preserve">Effect of </w:t>
      </w:r>
      <w:r w:rsidRPr="00BC4C74">
        <w:rPr>
          <w:rFonts w:ascii="Times New Roman" w:hAnsi="Times New Roman" w:cs="Times New Roman"/>
          <w:b/>
          <w:sz w:val="24"/>
          <w:szCs w:val="24"/>
        </w:rPr>
        <w:t>S</w:t>
      </w:r>
      <w:r w:rsidR="00D45D7E" w:rsidRPr="00BC4C74">
        <w:rPr>
          <w:rFonts w:ascii="Times New Roman" w:hAnsi="Times New Roman" w:cs="Times New Roman"/>
          <w:b/>
          <w:sz w:val="24"/>
          <w:szCs w:val="24"/>
        </w:rPr>
        <w:t xml:space="preserve">lice </w:t>
      </w:r>
      <w:r w:rsidRPr="00BC4C74">
        <w:rPr>
          <w:rFonts w:ascii="Times New Roman" w:hAnsi="Times New Roman" w:cs="Times New Roman"/>
          <w:b/>
          <w:sz w:val="24"/>
          <w:szCs w:val="24"/>
        </w:rPr>
        <w:t>T</w:t>
      </w:r>
      <w:r w:rsidR="00D45D7E" w:rsidRPr="00BC4C74">
        <w:rPr>
          <w:rFonts w:ascii="Times New Roman" w:hAnsi="Times New Roman" w:cs="Times New Roman"/>
          <w:b/>
          <w:sz w:val="24"/>
          <w:szCs w:val="24"/>
        </w:rPr>
        <w:t xml:space="preserve">hickness on the </w:t>
      </w:r>
      <w:r w:rsidR="00951D2E" w:rsidRPr="00BC4C74">
        <w:rPr>
          <w:rFonts w:ascii="Times New Roman" w:hAnsi="Times New Roman" w:cs="Times New Roman"/>
          <w:b/>
          <w:sz w:val="24"/>
          <w:szCs w:val="24"/>
        </w:rPr>
        <w:t>MC</w:t>
      </w:r>
      <w:r w:rsidR="00D45D7E" w:rsidRPr="00BC4C74">
        <w:rPr>
          <w:rFonts w:ascii="Times New Roman" w:hAnsi="Times New Roman" w:cs="Times New Roman"/>
          <w:b/>
          <w:sz w:val="24"/>
          <w:szCs w:val="24"/>
        </w:rPr>
        <w:t xml:space="preserve"> </w:t>
      </w:r>
    </w:p>
    <w:p w14:paraId="423B85BB" w14:textId="5D69A5CB" w:rsidR="00EF098A" w:rsidRPr="00BC4C74" w:rsidRDefault="00B05718"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rPr>
        <w:t xml:space="preserve">The influence of slice thickness on </w:t>
      </w:r>
      <w:r w:rsidR="00951D2E" w:rsidRPr="00BC4C74">
        <w:rPr>
          <w:rFonts w:ascii="Times New Roman" w:hAnsi="Times New Roman" w:cs="Times New Roman"/>
        </w:rPr>
        <w:t>MC</w:t>
      </w:r>
      <w:r w:rsidRPr="00BC4C74">
        <w:rPr>
          <w:rFonts w:ascii="Times New Roman" w:hAnsi="Times New Roman" w:cs="Times New Roman"/>
        </w:rPr>
        <w:t xml:space="preserve"> variation is illustrated in Fig</w:t>
      </w:r>
      <w:r w:rsidR="00B9486B" w:rsidRPr="00BC4C74">
        <w:rPr>
          <w:rFonts w:ascii="Times New Roman" w:hAnsi="Times New Roman" w:cs="Times New Roman"/>
        </w:rPr>
        <w:t>ure</w:t>
      </w:r>
      <w:r w:rsidRPr="00BC4C74">
        <w:rPr>
          <w:rFonts w:ascii="Times New Roman" w:hAnsi="Times New Roman" w:cs="Times New Roman"/>
        </w:rPr>
        <w:t xml:space="preserve">. 2 (a, b, c). An increase in carrot slice thickness resulted in a corresponding increase in drying time. At a heating plate temperature of 60 °C, it required approximately 480 minutes to reduce the </w:t>
      </w:r>
      <w:r w:rsidR="00C04C3D" w:rsidRPr="00BC4C74">
        <w:rPr>
          <w:rFonts w:ascii="Times New Roman" w:hAnsi="Times New Roman" w:cs="Times New Roman"/>
        </w:rPr>
        <w:t>MC</w:t>
      </w:r>
      <w:r w:rsidRPr="00BC4C74">
        <w:rPr>
          <w:rFonts w:ascii="Times New Roman" w:hAnsi="Times New Roman" w:cs="Times New Roman"/>
        </w:rPr>
        <w:t xml:space="preserve"> of 2 mm slices from 809.09% to 8.8% (</w:t>
      </w:r>
      <w:proofErr w:type="spellStart"/>
      <w:r w:rsidRPr="00BC4C74">
        <w:rPr>
          <w:rFonts w:ascii="Times New Roman" w:hAnsi="Times New Roman" w:cs="Times New Roman"/>
        </w:rPr>
        <w:t>d.b</w:t>
      </w:r>
      <w:proofErr w:type="spellEnd"/>
      <w:r w:rsidRPr="00BC4C74">
        <w:rPr>
          <w:rFonts w:ascii="Times New Roman" w:hAnsi="Times New Roman" w:cs="Times New Roman"/>
        </w:rPr>
        <w:t xml:space="preserve">). Under the same conditions, slices with thicknesses of 4 mm and 6 mm required about 510 minutes and 570 minutes, respectively, to reach a similar final moisture content. A similar trend was observed at heating plate temperatures of 40 °C and 50 °C. These findings are consistent </w:t>
      </w:r>
      <w:r w:rsidRPr="00BC4C74">
        <w:rPr>
          <w:rFonts w:ascii="Times New Roman" w:hAnsi="Times New Roman" w:cs="Times New Roman"/>
        </w:rPr>
        <w:lastRenderedPageBreak/>
        <w:t xml:space="preserve">with the observations of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Aremu, M. A &amp; Ekpo, I. C. 2013</w:t>
      </w:r>
      <w:r w:rsidR="00117538">
        <w:rPr>
          <w:rFonts w:ascii="Times New Roman" w:hAnsi="Times New Roman" w:cs="Times New Roman"/>
        </w:rPr>
        <w:t>)</w:t>
      </w:r>
      <w:r w:rsidRPr="00BC4C74">
        <w:rPr>
          <w:rFonts w:ascii="Times New Roman" w:hAnsi="Times New Roman" w:cs="Times New Roman"/>
        </w:rPr>
        <w:t>, who reported that drying time increases with increasing sample thickness.</w:t>
      </w:r>
    </w:p>
    <w:tbl>
      <w:tblPr>
        <w:tblStyle w:val="TableGrid"/>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1"/>
        <w:gridCol w:w="4629"/>
      </w:tblGrid>
      <w:tr w:rsidR="00671BB0" w:rsidRPr="00BC4C74" w14:paraId="31F82E5B" w14:textId="77777777" w:rsidTr="003143B7">
        <w:trPr>
          <w:trHeight w:val="3420"/>
        </w:trPr>
        <w:tc>
          <w:tcPr>
            <w:tcW w:w="4451" w:type="dxa"/>
          </w:tcPr>
          <w:p w14:paraId="58B20C0E" w14:textId="6DC2F7AC" w:rsidR="00EF098A" w:rsidRPr="00BC4C74" w:rsidRDefault="00671BB0" w:rsidP="00BC4C74">
            <w:pPr>
              <w:spacing w:line="360" w:lineRule="auto"/>
              <w:ind w:right="122" w:firstLine="720"/>
              <w:jc w:val="both"/>
              <w:rPr>
                <w:rFonts w:ascii="Times New Roman" w:hAnsi="Times New Roman" w:cs="Times New Roman"/>
                <w:sz w:val="24"/>
                <w:szCs w:val="24"/>
              </w:rPr>
            </w:pPr>
            <w:r w:rsidRPr="00BC4C74">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089BD88B" wp14:editId="6B7EF2AF">
                  <wp:simplePos x="0" y="0"/>
                  <wp:positionH relativeFrom="column">
                    <wp:posOffset>-14605</wp:posOffset>
                  </wp:positionH>
                  <wp:positionV relativeFrom="paragraph">
                    <wp:posOffset>74295</wp:posOffset>
                  </wp:positionV>
                  <wp:extent cx="2524760" cy="1668780"/>
                  <wp:effectExtent l="19050" t="19050" r="27940" b="26670"/>
                  <wp:wrapSquare wrapText="bothSides"/>
                  <wp:docPr id="153996" name="Picture 153996"/>
                  <wp:cNvGraphicFramePr/>
                  <a:graphic xmlns:a="http://schemas.openxmlformats.org/drawingml/2006/main">
                    <a:graphicData uri="http://schemas.openxmlformats.org/drawingml/2006/picture">
                      <pic:pic xmlns:pic="http://schemas.openxmlformats.org/drawingml/2006/picture">
                        <pic:nvPicPr>
                          <pic:cNvPr id="153996" name="Picture 1539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760" cy="166878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BC4C74">
              <w:rPr>
                <w:rFonts w:ascii="Times New Roman" w:hAnsi="Times New Roman" w:cs="Times New Roman"/>
                <w:sz w:val="24"/>
                <w:szCs w:val="24"/>
              </w:rPr>
              <w:t>(a)</w:t>
            </w:r>
          </w:p>
        </w:tc>
        <w:tc>
          <w:tcPr>
            <w:tcW w:w="4629" w:type="dxa"/>
          </w:tcPr>
          <w:p w14:paraId="41854D6D" w14:textId="116660FD" w:rsidR="00EF098A" w:rsidRPr="00BC4C74" w:rsidRDefault="00671BB0" w:rsidP="00BC4C74">
            <w:pPr>
              <w:spacing w:line="360" w:lineRule="auto"/>
              <w:ind w:right="122" w:firstLine="720"/>
              <w:jc w:val="both"/>
              <w:rPr>
                <w:rFonts w:ascii="Times New Roman" w:hAnsi="Times New Roman" w:cs="Times New Roman"/>
                <w:sz w:val="24"/>
                <w:szCs w:val="24"/>
              </w:rPr>
            </w:pPr>
            <w:r w:rsidRPr="00BC4C74">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5001069" wp14:editId="6B484D02">
                  <wp:simplePos x="0" y="0"/>
                  <wp:positionH relativeFrom="column">
                    <wp:posOffset>-68482</wp:posOffset>
                  </wp:positionH>
                  <wp:positionV relativeFrom="paragraph">
                    <wp:posOffset>61644</wp:posOffset>
                  </wp:positionV>
                  <wp:extent cx="2689957" cy="1705610"/>
                  <wp:effectExtent l="0" t="0" r="15240" b="8890"/>
                  <wp:wrapSquare wrapText="bothSides"/>
                  <wp:docPr id="648338483" name="Chart 1">
                    <a:extLst xmlns:a="http://schemas.openxmlformats.org/drawingml/2006/main">
                      <a:ext uri="{FF2B5EF4-FFF2-40B4-BE49-F238E27FC236}">
                        <a16:creationId xmlns:a16="http://schemas.microsoft.com/office/drawing/2014/main" id="{1E347451-7FD1-5A6E-D0D8-4DFBA70556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BC4C74">
              <w:rPr>
                <w:rFonts w:ascii="Times New Roman" w:hAnsi="Times New Roman" w:cs="Times New Roman"/>
                <w:sz w:val="24"/>
                <w:szCs w:val="24"/>
              </w:rPr>
              <w:t>(b)</w:t>
            </w:r>
          </w:p>
        </w:tc>
      </w:tr>
    </w:tbl>
    <w:p w14:paraId="348BCA50" w14:textId="26B4061B" w:rsidR="00EF098A" w:rsidRPr="00BC4C74" w:rsidRDefault="00671BB0" w:rsidP="00BC4C74">
      <w:pPr>
        <w:pStyle w:val="NormalWeb"/>
        <w:spacing w:before="0" w:beforeAutospacing="0" w:after="0" w:afterAutospacing="0" w:line="360" w:lineRule="auto"/>
        <w:jc w:val="center"/>
      </w:pPr>
      <w:r w:rsidRPr="00BC4C74">
        <w:rPr>
          <w:noProof/>
          <w:lang w:val="en-US"/>
        </w:rPr>
        <w:drawing>
          <wp:inline distT="0" distB="0" distL="0" distR="0" wp14:anchorId="635B0D80" wp14:editId="3893A955">
            <wp:extent cx="2732116" cy="1782041"/>
            <wp:effectExtent l="19050" t="19050" r="11430" b="27940"/>
            <wp:docPr id="153998" name="Picture 153998"/>
            <wp:cNvGraphicFramePr/>
            <a:graphic xmlns:a="http://schemas.openxmlformats.org/drawingml/2006/main">
              <a:graphicData uri="http://schemas.openxmlformats.org/drawingml/2006/picture">
                <pic:pic xmlns:pic="http://schemas.openxmlformats.org/drawingml/2006/picture">
                  <pic:nvPicPr>
                    <pic:cNvPr id="153998" name="Picture 1539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8372" cy="1792644"/>
                    </a:xfrm>
                    <a:prstGeom prst="rect">
                      <a:avLst/>
                    </a:prstGeom>
                    <a:ln w="12700">
                      <a:solidFill>
                        <a:schemeClr val="tx1"/>
                      </a:solidFill>
                    </a:ln>
                  </pic:spPr>
                </pic:pic>
              </a:graphicData>
            </a:graphic>
          </wp:inline>
        </w:drawing>
      </w:r>
    </w:p>
    <w:p w14:paraId="4F22B236" w14:textId="30642329" w:rsidR="00AE19F6" w:rsidRPr="00BC4C74" w:rsidRDefault="00AE19F6" w:rsidP="00BC4C74">
      <w:pPr>
        <w:spacing w:line="360" w:lineRule="auto"/>
        <w:jc w:val="center"/>
        <w:rPr>
          <w:rFonts w:ascii="Times New Roman" w:hAnsi="Times New Roman" w:cs="Times New Roman"/>
          <w:sz w:val="24"/>
          <w:szCs w:val="24"/>
        </w:rPr>
      </w:pPr>
      <w:r w:rsidRPr="00BC4C74">
        <w:rPr>
          <w:rFonts w:ascii="Times New Roman" w:hAnsi="Times New Roman" w:cs="Times New Roman"/>
          <w:sz w:val="24"/>
          <w:szCs w:val="24"/>
        </w:rPr>
        <w:t>(c)</w:t>
      </w:r>
    </w:p>
    <w:p w14:paraId="59D53CFF" w14:textId="6F764B8F" w:rsidR="00421B9D" w:rsidRPr="00BC4C74" w:rsidRDefault="0073088E" w:rsidP="00BC4C74">
      <w:pPr>
        <w:pStyle w:val="Heading3"/>
        <w:spacing w:after="203" w:line="360" w:lineRule="auto"/>
        <w:ind w:left="936" w:hanging="851"/>
        <w:jc w:val="center"/>
        <w:rPr>
          <w:rFonts w:ascii="Times New Roman" w:hAnsi="Times New Roman" w:cs="Times New Roman"/>
          <w:color w:val="auto"/>
          <w:sz w:val="24"/>
          <w:szCs w:val="24"/>
        </w:rPr>
      </w:pPr>
      <w:r w:rsidRPr="00BC4C74">
        <w:rPr>
          <w:rFonts w:ascii="Times New Roman" w:hAnsi="Times New Roman" w:cs="Times New Roman"/>
          <w:color w:val="auto"/>
          <w:sz w:val="24"/>
          <w:szCs w:val="24"/>
        </w:rPr>
        <w:t>Fig</w:t>
      </w:r>
      <w:r w:rsidR="0005286D" w:rsidRPr="00BC4C74">
        <w:rPr>
          <w:rFonts w:ascii="Times New Roman" w:hAnsi="Times New Roman" w:cs="Times New Roman"/>
          <w:color w:val="auto"/>
          <w:sz w:val="24"/>
          <w:szCs w:val="24"/>
        </w:rPr>
        <w:t>ure</w:t>
      </w:r>
      <w:r w:rsidRPr="00BC4C74">
        <w:rPr>
          <w:rFonts w:ascii="Times New Roman" w:hAnsi="Times New Roman" w:cs="Times New Roman"/>
          <w:color w:val="auto"/>
          <w:sz w:val="24"/>
          <w:szCs w:val="24"/>
        </w:rPr>
        <w:t xml:space="preserve">. </w:t>
      </w:r>
      <w:r w:rsidR="00440CAA" w:rsidRPr="00BC4C74">
        <w:rPr>
          <w:rFonts w:ascii="Times New Roman" w:hAnsi="Times New Roman" w:cs="Times New Roman"/>
          <w:color w:val="auto"/>
          <w:sz w:val="24"/>
          <w:szCs w:val="24"/>
        </w:rPr>
        <w:t>2</w:t>
      </w:r>
      <w:r w:rsidR="007E6BFC">
        <w:rPr>
          <w:rFonts w:ascii="Times New Roman" w:hAnsi="Times New Roman" w:cs="Times New Roman"/>
          <w:color w:val="auto"/>
          <w:sz w:val="24"/>
          <w:szCs w:val="24"/>
        </w:rPr>
        <w:t>.</w:t>
      </w:r>
      <w:r w:rsidRPr="00BC4C74">
        <w:rPr>
          <w:rFonts w:ascii="Times New Roman" w:hAnsi="Times New Roman" w:cs="Times New Roman"/>
          <w:color w:val="auto"/>
          <w:sz w:val="24"/>
          <w:szCs w:val="24"/>
        </w:rPr>
        <w:t xml:space="preserve"> Effect of </w:t>
      </w:r>
      <w:r w:rsidR="00951D2E" w:rsidRPr="00BC4C74">
        <w:rPr>
          <w:rFonts w:ascii="Times New Roman" w:hAnsi="Times New Roman" w:cs="Times New Roman"/>
          <w:color w:val="auto"/>
          <w:sz w:val="24"/>
          <w:szCs w:val="24"/>
        </w:rPr>
        <w:t xml:space="preserve">carrot </w:t>
      </w:r>
      <w:r w:rsidRPr="00BC4C74">
        <w:rPr>
          <w:rFonts w:ascii="Times New Roman" w:hAnsi="Times New Roman" w:cs="Times New Roman"/>
          <w:color w:val="auto"/>
          <w:sz w:val="24"/>
          <w:szCs w:val="24"/>
        </w:rPr>
        <w:t xml:space="preserve">slice thickness on the moisture content </w:t>
      </w:r>
      <w:r w:rsidR="00951D2E" w:rsidRPr="00BC4C74">
        <w:rPr>
          <w:rFonts w:ascii="Times New Roman" w:hAnsi="Times New Roman" w:cs="Times New Roman"/>
          <w:color w:val="auto"/>
          <w:sz w:val="24"/>
          <w:szCs w:val="24"/>
        </w:rPr>
        <w:t>vs</w:t>
      </w:r>
      <w:r w:rsidR="008F0D62" w:rsidRPr="00BC4C74">
        <w:rPr>
          <w:rFonts w:ascii="Times New Roman" w:hAnsi="Times New Roman" w:cs="Times New Roman"/>
          <w:color w:val="auto"/>
          <w:sz w:val="24"/>
          <w:szCs w:val="24"/>
        </w:rPr>
        <w:t xml:space="preserve"> time</w:t>
      </w:r>
      <w:r w:rsidRPr="00BC4C74">
        <w:rPr>
          <w:rFonts w:ascii="Times New Roman" w:hAnsi="Times New Roman" w:cs="Times New Roman"/>
          <w:color w:val="auto"/>
          <w:sz w:val="24"/>
          <w:szCs w:val="24"/>
        </w:rPr>
        <w:t xml:space="preserve"> at heating plate temperature of (a) 40 (b) 50 (c) 60 °C</w:t>
      </w:r>
    </w:p>
    <w:p w14:paraId="2C25BF15" w14:textId="2D9ADB7E" w:rsidR="00CD426F" w:rsidRPr="00BC4C74" w:rsidRDefault="00CD426F" w:rsidP="00BC4C74">
      <w:pPr>
        <w:spacing w:line="360" w:lineRule="auto"/>
        <w:ind w:right="122"/>
        <w:jc w:val="both"/>
        <w:rPr>
          <w:rFonts w:ascii="Times New Roman" w:hAnsi="Times New Roman" w:cs="Times New Roman"/>
        </w:rPr>
      </w:pPr>
      <w:r w:rsidRPr="00BC4C74">
        <w:rPr>
          <w:rFonts w:ascii="Times New Roman" w:hAnsi="Times New Roman" w:cs="Times New Roman"/>
        </w:rPr>
        <w:t xml:space="preserve">The drying rate was strongly influenced by slice thickness, as moisture removal became slower with increasing thickness. Among the samples, the 2 mm slices reached equilibrium moisture content the fastest, whereas the 6 mm slices required the longest drying time. This behaviour may be attributed to the shorter moisture migration path in thinner slices, which allows free water to escape more easily from the surface. In contrast, thicker slices present greater internal resistance to moisture movement, thereby slowing the approach to equilibrium moisture content and reducing the overall drying rate </w:t>
      </w:r>
      <w:r w:rsidR="00117538">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Etoamaihe</w:t>
      </w:r>
      <w:proofErr w:type="spellEnd"/>
      <w:r w:rsidR="006B603D" w:rsidRPr="00BC4C74">
        <w:rPr>
          <w:rFonts w:ascii="Times New Roman" w:hAnsi="Times New Roman" w:cs="Times New Roman"/>
          <w:color w:val="222222"/>
          <w:shd w:val="clear" w:color="auto" w:fill="FFFFFF"/>
        </w:rPr>
        <w:t xml:space="preserve">, U.J and </w:t>
      </w:r>
      <w:proofErr w:type="spellStart"/>
      <w:r w:rsidR="006B603D" w:rsidRPr="00BC4C74">
        <w:rPr>
          <w:rFonts w:ascii="Times New Roman" w:hAnsi="Times New Roman" w:cs="Times New Roman"/>
          <w:color w:val="222222"/>
          <w:shd w:val="clear" w:color="auto" w:fill="FFFFFF"/>
        </w:rPr>
        <w:t>Ibeawuchi</w:t>
      </w:r>
      <w:proofErr w:type="spellEnd"/>
      <w:r w:rsidR="006B603D" w:rsidRPr="00BC4C74">
        <w:rPr>
          <w:rFonts w:ascii="Times New Roman" w:hAnsi="Times New Roman" w:cs="Times New Roman"/>
          <w:color w:val="222222"/>
          <w:shd w:val="clear" w:color="auto" w:fill="FFFFFF"/>
        </w:rPr>
        <w:t>, K.O. 2010</w:t>
      </w:r>
      <w:r w:rsidR="00117538">
        <w:rPr>
          <w:rFonts w:ascii="Times New Roman" w:hAnsi="Times New Roman" w:cs="Times New Roman"/>
        </w:rPr>
        <w:t>)</w:t>
      </w:r>
      <w:r w:rsidRPr="00BC4C74">
        <w:rPr>
          <w:rFonts w:ascii="Times New Roman" w:hAnsi="Times New Roman" w:cs="Times New Roman"/>
        </w:rPr>
        <w:t xml:space="preserve">. As slice thickness increases, the resistance to moisture diffusion also increases, resulting in prolonged drying time </w:t>
      </w:r>
      <w:r w:rsidR="00117538">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Zarein</w:t>
      </w:r>
      <w:proofErr w:type="spellEnd"/>
      <w:r w:rsidR="006B603D" w:rsidRPr="00BC4C74">
        <w:rPr>
          <w:rFonts w:ascii="Times New Roman" w:hAnsi="Times New Roman" w:cs="Times New Roman"/>
          <w:color w:val="222222"/>
          <w:shd w:val="clear" w:color="auto" w:fill="FFFFFF"/>
        </w:rPr>
        <w:t xml:space="preserve">, M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2013</w:t>
      </w:r>
      <w:r w:rsidR="00117538">
        <w:rPr>
          <w:rFonts w:ascii="Times New Roman" w:hAnsi="Times New Roman" w:cs="Times New Roman"/>
        </w:rPr>
        <w:t>)</w:t>
      </w:r>
      <w:r w:rsidRPr="00BC4C74">
        <w:rPr>
          <w:rFonts w:ascii="Times New Roman" w:hAnsi="Times New Roman" w:cs="Times New Roman"/>
        </w:rPr>
        <w:t>.</w:t>
      </w:r>
    </w:p>
    <w:p w14:paraId="05249D58" w14:textId="77777777" w:rsidR="00CD426F" w:rsidRPr="00BC4C74" w:rsidRDefault="00C605C6" w:rsidP="00BC4C74">
      <w:pPr>
        <w:spacing w:after="0" w:line="360" w:lineRule="auto"/>
        <w:ind w:right="122"/>
        <w:jc w:val="both"/>
        <w:rPr>
          <w:rFonts w:ascii="Times New Roman" w:hAnsi="Times New Roman" w:cs="Times New Roman"/>
          <w:b/>
          <w:sz w:val="24"/>
          <w:szCs w:val="24"/>
        </w:rPr>
      </w:pPr>
      <w:r w:rsidRPr="00BC4C74">
        <w:rPr>
          <w:rFonts w:ascii="Times New Roman" w:hAnsi="Times New Roman" w:cs="Times New Roman"/>
          <w:b/>
          <w:sz w:val="24"/>
          <w:szCs w:val="24"/>
        </w:rPr>
        <w:t xml:space="preserve">3.2 </w:t>
      </w:r>
      <w:r w:rsidR="00072DFA" w:rsidRPr="00BC4C74">
        <w:rPr>
          <w:rFonts w:ascii="Times New Roman" w:hAnsi="Times New Roman" w:cs="Times New Roman"/>
          <w:b/>
          <w:sz w:val="24"/>
          <w:szCs w:val="24"/>
        </w:rPr>
        <w:t xml:space="preserve">Effect of </w:t>
      </w:r>
      <w:r w:rsidRPr="00BC4C74">
        <w:rPr>
          <w:rFonts w:ascii="Times New Roman" w:hAnsi="Times New Roman" w:cs="Times New Roman"/>
          <w:b/>
          <w:sz w:val="24"/>
          <w:szCs w:val="24"/>
        </w:rPr>
        <w:t>S</w:t>
      </w:r>
      <w:r w:rsidR="00072DFA" w:rsidRPr="00BC4C74">
        <w:rPr>
          <w:rFonts w:ascii="Times New Roman" w:hAnsi="Times New Roman" w:cs="Times New Roman"/>
          <w:b/>
          <w:sz w:val="24"/>
          <w:szCs w:val="24"/>
        </w:rPr>
        <w:t xml:space="preserve">lice </w:t>
      </w:r>
      <w:r w:rsidRPr="00BC4C74">
        <w:rPr>
          <w:rFonts w:ascii="Times New Roman" w:hAnsi="Times New Roman" w:cs="Times New Roman"/>
          <w:b/>
          <w:sz w:val="24"/>
          <w:szCs w:val="24"/>
        </w:rPr>
        <w:t>T</w:t>
      </w:r>
      <w:r w:rsidR="00072DFA" w:rsidRPr="00BC4C74">
        <w:rPr>
          <w:rFonts w:ascii="Times New Roman" w:hAnsi="Times New Roman" w:cs="Times New Roman"/>
          <w:b/>
          <w:sz w:val="24"/>
          <w:szCs w:val="24"/>
        </w:rPr>
        <w:t xml:space="preserve">hickness on </w:t>
      </w:r>
      <w:r w:rsidRPr="00BC4C74">
        <w:rPr>
          <w:rFonts w:ascii="Times New Roman" w:hAnsi="Times New Roman" w:cs="Times New Roman"/>
          <w:b/>
          <w:sz w:val="24"/>
          <w:szCs w:val="24"/>
        </w:rPr>
        <w:t>D</w:t>
      </w:r>
      <w:r w:rsidR="00072DFA" w:rsidRPr="00BC4C74">
        <w:rPr>
          <w:rFonts w:ascii="Times New Roman" w:hAnsi="Times New Roman" w:cs="Times New Roman"/>
          <w:b/>
          <w:sz w:val="24"/>
          <w:szCs w:val="24"/>
        </w:rPr>
        <w:t xml:space="preserve">rying </w:t>
      </w:r>
      <w:r w:rsidRPr="00BC4C74">
        <w:rPr>
          <w:rFonts w:ascii="Times New Roman" w:hAnsi="Times New Roman" w:cs="Times New Roman"/>
          <w:b/>
          <w:sz w:val="24"/>
          <w:szCs w:val="24"/>
        </w:rPr>
        <w:t>R</w:t>
      </w:r>
      <w:r w:rsidR="00072DFA" w:rsidRPr="00BC4C74">
        <w:rPr>
          <w:rFonts w:ascii="Times New Roman" w:hAnsi="Times New Roman" w:cs="Times New Roman"/>
          <w:b/>
          <w:sz w:val="24"/>
          <w:szCs w:val="24"/>
        </w:rPr>
        <w:t xml:space="preserve">ate </w:t>
      </w:r>
    </w:p>
    <w:p w14:paraId="4782DD0F" w14:textId="4F9D1B61" w:rsidR="00B05718" w:rsidRPr="00BC4C74" w:rsidRDefault="00B05718" w:rsidP="00BC4C74">
      <w:pPr>
        <w:spacing w:line="360" w:lineRule="auto"/>
        <w:ind w:right="122"/>
        <w:jc w:val="both"/>
        <w:rPr>
          <w:rFonts w:ascii="Times New Roman" w:hAnsi="Times New Roman" w:cs="Times New Roman"/>
          <w:b/>
          <w:sz w:val="24"/>
          <w:szCs w:val="24"/>
        </w:rPr>
      </w:pPr>
      <w:r w:rsidRPr="00BC4C74">
        <w:rPr>
          <w:rFonts w:ascii="Times New Roman" w:hAnsi="Times New Roman" w:cs="Times New Roman"/>
        </w:rPr>
        <w:t>The drying rate was determined as the reduction in moisture content over the time interval between two successive measurements, divided by the duration of that interval</w:t>
      </w:r>
      <w:r w:rsidR="008450A3" w:rsidRPr="00BC4C74">
        <w:rPr>
          <w:rFonts w:ascii="Times New Roman" w:hAnsi="Times New Roman" w:cs="Times New Roman"/>
        </w:rPr>
        <w:t xml:space="preserve"> </w:t>
      </w:r>
      <w:r w:rsidR="00117538">
        <w:rPr>
          <w:rFonts w:ascii="Times New Roman" w:hAnsi="Times New Roman" w:cs="Times New Roman"/>
        </w:rPr>
        <w:t>(</w:t>
      </w:r>
      <w:r w:rsidR="00BC4C74" w:rsidRPr="00E058BE">
        <w:rPr>
          <w:rFonts w:ascii="Times New Roman" w:hAnsi="Times New Roman" w:cs="Times New Roman"/>
          <w:color w:val="222222"/>
          <w:sz w:val="20"/>
          <w:szCs w:val="20"/>
          <w:shd w:val="clear" w:color="auto" w:fill="FFFFFF"/>
        </w:rPr>
        <w:t>Onu Chijioke, E</w:t>
      </w:r>
      <w:r w:rsidR="00BC4C74" w:rsidRPr="00BC4C74">
        <w:rPr>
          <w:rFonts w:ascii="Times New Roman" w:hAnsi="Times New Roman" w:cs="Times New Roman"/>
        </w:rPr>
        <w:t xml:space="preserve"> </w:t>
      </w:r>
      <w:r w:rsidR="006B603D" w:rsidRPr="00117538">
        <w:rPr>
          <w:rFonts w:ascii="Times New Roman" w:hAnsi="Times New Roman" w:cs="Times New Roman"/>
          <w:i/>
          <w:iCs/>
        </w:rPr>
        <w:t>et al</w:t>
      </w:r>
      <w:r w:rsidR="006B603D" w:rsidRPr="00BC4C74">
        <w:rPr>
          <w:rFonts w:ascii="Times New Roman" w:hAnsi="Times New Roman" w:cs="Times New Roman"/>
        </w:rPr>
        <w:t>. 2014</w:t>
      </w:r>
      <w:r w:rsidR="00117538">
        <w:rPr>
          <w:rFonts w:ascii="Times New Roman" w:hAnsi="Times New Roman" w:cs="Times New Roman"/>
        </w:rPr>
        <w:t>)</w:t>
      </w:r>
      <w:r w:rsidRPr="00BC4C74">
        <w:rPr>
          <w:rFonts w:ascii="Times New Roman" w:hAnsi="Times New Roman" w:cs="Times New Roman"/>
        </w:rPr>
        <w:t xml:space="preserve">. The variation in drying rate with respect to the experimental conditions is illustrated in </w:t>
      </w:r>
      <w:r w:rsidR="007E6BFC">
        <w:rPr>
          <w:rFonts w:ascii="Times New Roman" w:hAnsi="Times New Roman" w:cs="Times New Roman"/>
        </w:rPr>
        <w:t>the figure</w:t>
      </w:r>
      <w:r w:rsidRPr="00BC4C74">
        <w:rPr>
          <w:rFonts w:ascii="Times New Roman" w:hAnsi="Times New Roman" w:cs="Times New Roman"/>
        </w:rPr>
        <w:t xml:space="preserve">. 3 (a, b, c). For slices with a thickness of 2 mm, the maximum drying rates </w:t>
      </w:r>
      <w:r w:rsidR="007E6BFC">
        <w:rPr>
          <w:rFonts w:ascii="Times New Roman" w:hAnsi="Times New Roman" w:cs="Times New Roman"/>
        </w:rPr>
        <w:t xml:space="preserve">are </w:t>
      </w:r>
      <w:r w:rsidRPr="00BC4C74">
        <w:rPr>
          <w:rFonts w:ascii="Times New Roman" w:hAnsi="Times New Roman" w:cs="Times New Roman"/>
        </w:rPr>
        <w:t>1.53, 1.30 and 1.14 g/</w:t>
      </w:r>
      <w:proofErr w:type="spellStart"/>
      <w:r w:rsidRPr="00BC4C74">
        <w:rPr>
          <w:rFonts w:ascii="Times New Roman" w:hAnsi="Times New Roman" w:cs="Times New Roman"/>
        </w:rPr>
        <w:t>g·min</w:t>
      </w:r>
      <w:proofErr w:type="spellEnd"/>
      <w:r w:rsidRPr="00BC4C74">
        <w:rPr>
          <w:rFonts w:ascii="Times New Roman" w:hAnsi="Times New Roman" w:cs="Times New Roman"/>
        </w:rPr>
        <w:t xml:space="preserve"> </w:t>
      </w:r>
      <w:r w:rsidRPr="00BC4C74">
        <w:rPr>
          <w:rFonts w:ascii="Times New Roman" w:hAnsi="Times New Roman" w:cs="Times New Roman"/>
        </w:rPr>
        <w:lastRenderedPageBreak/>
        <w:t>at heating plate temperatures of 60, 50 and 40 °C, respectively. In contrast, the lowest drying rates were recorded for 6 mm slices, with values of 1.18, 1.14 and 1.11 g/</w:t>
      </w:r>
      <w:proofErr w:type="spellStart"/>
      <w:r w:rsidRPr="00BC4C74">
        <w:rPr>
          <w:rFonts w:ascii="Times New Roman" w:hAnsi="Times New Roman" w:cs="Times New Roman"/>
        </w:rPr>
        <w:t>g·min</w:t>
      </w:r>
      <w:proofErr w:type="spellEnd"/>
      <w:r w:rsidRPr="00BC4C74">
        <w:rPr>
          <w:rFonts w:ascii="Times New Roman" w:hAnsi="Times New Roman" w:cs="Times New Roman"/>
        </w:rPr>
        <w:t xml:space="preserve"> at the corresponding temperatures. Overall, the 2 mm slices exhibited higher drying rates than the 4 mm and 6 mm slices. This may be attributed to the shorter moisture migration path and faster evaporation, which facilitate more efficient moisture transfer in thinner slices.</w:t>
      </w:r>
      <w:r w:rsidR="0005286D" w:rsidRPr="00BC4C74">
        <w:rPr>
          <w:rFonts w:ascii="Times New Roman" w:hAnsi="Times New Roman" w:cs="Times New Roman"/>
        </w:rPr>
        <w:t xml:space="preserve"> </w:t>
      </w:r>
      <w:r w:rsidRPr="00BC4C74">
        <w:rPr>
          <w:rFonts w:ascii="Times New Roman" w:hAnsi="Times New Roman" w:cs="Times New Roman"/>
        </w:rPr>
        <w:t xml:space="preserve">It was further observed that drying rates increased with rising drying temperatures. This trend is consistent with earlier findings on thin-layer drying of agricultural and biological materials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Diamante, L.M and Munro, P.A. 1991</w:t>
      </w:r>
      <w:r w:rsidR="00A9068A" w:rsidRPr="00BC4C74">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 </w:t>
      </w:r>
      <w:proofErr w:type="spellStart"/>
      <w:r w:rsidR="006B603D" w:rsidRPr="00BC4C74">
        <w:rPr>
          <w:rFonts w:ascii="Times New Roman" w:hAnsi="Times New Roman" w:cs="Times New Roman"/>
          <w:color w:val="222222"/>
          <w:shd w:val="clear" w:color="auto" w:fill="FFFFFF"/>
        </w:rPr>
        <w:t>Doymaz</w:t>
      </w:r>
      <w:proofErr w:type="spellEnd"/>
      <w:r w:rsidR="006B603D" w:rsidRPr="00BC4C74">
        <w:rPr>
          <w:rFonts w:ascii="Times New Roman" w:hAnsi="Times New Roman" w:cs="Times New Roman"/>
          <w:color w:val="222222"/>
          <w:shd w:val="clear" w:color="auto" w:fill="FFFFFF"/>
        </w:rPr>
        <w:t>, I and Pala, M., 2003</w:t>
      </w:r>
      <w:r w:rsidR="00117538">
        <w:rPr>
          <w:rFonts w:ascii="Times New Roman" w:hAnsi="Times New Roman" w:cs="Times New Roman"/>
        </w:rPr>
        <w:t>)</w:t>
      </w:r>
      <w:r w:rsidRPr="00BC4C74">
        <w:rPr>
          <w:rFonts w:ascii="Times New Roman" w:hAnsi="Times New Roman" w:cs="Times New Roman"/>
        </w:rPr>
        <w:t>. Higher temperatures supply greater thermal energy to the product, enhancing the mobility of water molecules and subsequently increasing moisture diffusivity, which leads to faster drying</w:t>
      </w:r>
      <w:r w:rsidR="008450A3" w:rsidRPr="00BC4C74">
        <w:rPr>
          <w:rFonts w:ascii="Times New Roman" w:hAnsi="Times New Roman" w:cs="Times New Roman"/>
        </w:rPr>
        <w:t xml:space="preserve"> </w:t>
      </w:r>
      <w:r w:rsidR="00117538">
        <w:rPr>
          <w:rFonts w:ascii="Times New Roman" w:hAnsi="Times New Roman" w:cs="Times New Roman"/>
        </w:rPr>
        <w:t>(</w:t>
      </w:r>
      <w:proofErr w:type="spellStart"/>
      <w:r w:rsidR="00BC4C74" w:rsidRPr="00B23299">
        <w:rPr>
          <w:rFonts w:ascii="Times New Roman" w:hAnsi="Times New Roman" w:cs="Times New Roman"/>
          <w:sz w:val="24"/>
          <w:szCs w:val="24"/>
        </w:rPr>
        <w:t>Junling</w:t>
      </w:r>
      <w:proofErr w:type="spellEnd"/>
      <w:r w:rsidR="00BC4C74" w:rsidRPr="00B23299">
        <w:rPr>
          <w:rFonts w:ascii="Times New Roman" w:hAnsi="Times New Roman" w:cs="Times New Roman"/>
          <w:sz w:val="24"/>
          <w:szCs w:val="24"/>
        </w:rPr>
        <w:t>, S</w:t>
      </w:r>
      <w:r w:rsidR="00BC4C74">
        <w:rPr>
          <w:rFonts w:ascii="Times New Roman" w:hAnsi="Times New Roman" w:cs="Times New Roman"/>
          <w:sz w:val="24"/>
          <w:szCs w:val="24"/>
        </w:rPr>
        <w:t xml:space="preserve"> </w:t>
      </w:r>
      <w:r w:rsidR="00BC4C74" w:rsidRPr="00117538">
        <w:rPr>
          <w:rFonts w:ascii="Times New Roman" w:hAnsi="Times New Roman" w:cs="Times New Roman"/>
          <w:i/>
          <w:iCs/>
          <w:sz w:val="24"/>
          <w:szCs w:val="24"/>
        </w:rPr>
        <w:t>et al.</w:t>
      </w:r>
      <w:r w:rsidR="00BC4C74">
        <w:rPr>
          <w:rFonts w:ascii="Times New Roman" w:hAnsi="Times New Roman" w:cs="Times New Roman"/>
          <w:sz w:val="24"/>
          <w:szCs w:val="24"/>
        </w:rPr>
        <w:t xml:space="preserve"> 2008</w:t>
      </w:r>
      <w:r w:rsidR="00117538">
        <w:rPr>
          <w:rFonts w:ascii="Times New Roman" w:hAnsi="Times New Roman" w:cs="Times New Roman"/>
        </w:rPr>
        <w:t>)</w:t>
      </w:r>
      <w:r w:rsidRPr="00BC4C74">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671BB0" w:rsidRPr="00BC4C74" w14:paraId="13213B5A" w14:textId="77777777" w:rsidTr="00E46849">
        <w:trPr>
          <w:trHeight w:val="3613"/>
        </w:trPr>
        <w:tc>
          <w:tcPr>
            <w:tcW w:w="4258" w:type="dxa"/>
          </w:tcPr>
          <w:p w14:paraId="3AB54647" w14:textId="3A10BC9F" w:rsidR="00671BB0" w:rsidRPr="00BC4C74" w:rsidRDefault="00671BB0" w:rsidP="00BC4C74">
            <w:pPr>
              <w:spacing w:after="105" w:line="360" w:lineRule="auto"/>
              <w:ind w:right="127" w:firstLine="720"/>
              <w:jc w:val="both"/>
              <w:rPr>
                <w:rFonts w:ascii="Times New Roman" w:hAnsi="Times New Roman" w:cs="Times New Roman"/>
              </w:rPr>
            </w:pPr>
            <w:r w:rsidRPr="00BC4C74">
              <w:rPr>
                <w:rFonts w:ascii="Times New Roman" w:hAnsi="Times New Roman" w:cs="Times New Roman"/>
                <w:noProof/>
              </w:rPr>
              <w:drawing>
                <wp:anchor distT="0" distB="0" distL="114300" distR="114300" simplePos="0" relativeHeight="251660288" behindDoc="0" locked="0" layoutInCell="1" allowOverlap="1" wp14:anchorId="0FA842BE" wp14:editId="6A77A4BB">
                  <wp:simplePos x="0" y="0"/>
                  <wp:positionH relativeFrom="column">
                    <wp:posOffset>3468</wp:posOffset>
                  </wp:positionH>
                  <wp:positionV relativeFrom="paragraph">
                    <wp:posOffset>440</wp:posOffset>
                  </wp:positionV>
                  <wp:extent cx="2563091" cy="2029691"/>
                  <wp:effectExtent l="0" t="0" r="8890" b="8890"/>
                  <wp:wrapSquare wrapText="bothSides"/>
                  <wp:docPr id="4" name="Chart 4">
                    <a:extLst xmlns:a="http://schemas.openxmlformats.org/drawingml/2006/main">
                      <a:ext uri="{FF2B5EF4-FFF2-40B4-BE49-F238E27FC236}">
                        <a16:creationId xmlns:a16="http://schemas.microsoft.com/office/drawing/2014/main" id="{7557E0DF-A652-9401-0463-3F4800ED4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BC4C74">
              <w:rPr>
                <w:rFonts w:ascii="Times New Roman" w:hAnsi="Times New Roman" w:cs="Times New Roman"/>
              </w:rPr>
              <w:t>(a)</w:t>
            </w:r>
          </w:p>
        </w:tc>
        <w:tc>
          <w:tcPr>
            <w:tcW w:w="4768" w:type="dxa"/>
          </w:tcPr>
          <w:p w14:paraId="5755D6E0" w14:textId="6D2FBA3C" w:rsidR="00671BB0" w:rsidRPr="00BC4C74" w:rsidRDefault="00671BB0" w:rsidP="00BC4C74">
            <w:pPr>
              <w:spacing w:after="105" w:line="360" w:lineRule="auto"/>
              <w:ind w:right="127" w:firstLine="720"/>
              <w:jc w:val="both"/>
              <w:rPr>
                <w:rFonts w:ascii="Times New Roman" w:hAnsi="Times New Roman" w:cs="Times New Roman"/>
              </w:rPr>
            </w:pPr>
            <w:r w:rsidRPr="00BC4C74">
              <w:rPr>
                <w:rFonts w:ascii="Times New Roman" w:hAnsi="Times New Roman" w:cs="Times New Roman"/>
                <w:noProof/>
              </w:rPr>
              <w:drawing>
                <wp:anchor distT="0" distB="0" distL="114300" distR="114300" simplePos="0" relativeHeight="251661312" behindDoc="0" locked="0" layoutInCell="1" allowOverlap="1" wp14:anchorId="51DCF651" wp14:editId="146827CC">
                  <wp:simplePos x="0" y="0"/>
                  <wp:positionH relativeFrom="column">
                    <wp:posOffset>-14263</wp:posOffset>
                  </wp:positionH>
                  <wp:positionV relativeFrom="paragraph">
                    <wp:posOffset>439</wp:posOffset>
                  </wp:positionV>
                  <wp:extent cx="2881630" cy="2070735"/>
                  <wp:effectExtent l="0" t="0" r="13970" b="5715"/>
                  <wp:wrapSquare wrapText="bothSides"/>
                  <wp:docPr id="3" name="Chart 3">
                    <a:extLst xmlns:a="http://schemas.openxmlformats.org/drawingml/2006/main">
                      <a:ext uri="{FF2B5EF4-FFF2-40B4-BE49-F238E27FC236}">
                        <a16:creationId xmlns:a16="http://schemas.microsoft.com/office/drawing/2014/main" id="{C50EF38E-F02C-867C-52D2-AFC7E8255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Pr="00BC4C74">
              <w:rPr>
                <w:rFonts w:ascii="Times New Roman" w:hAnsi="Times New Roman" w:cs="Times New Roman"/>
              </w:rPr>
              <w:t>(b)</w:t>
            </w:r>
          </w:p>
        </w:tc>
      </w:tr>
    </w:tbl>
    <w:p w14:paraId="4D94E031" w14:textId="519850D2" w:rsidR="00091675" w:rsidRPr="00BC4C74" w:rsidRDefault="00E46849" w:rsidP="00BC4C74">
      <w:pPr>
        <w:spacing w:after="0" w:line="360" w:lineRule="auto"/>
        <w:ind w:right="127"/>
        <w:jc w:val="center"/>
        <w:rPr>
          <w:rFonts w:ascii="Times New Roman" w:hAnsi="Times New Roman" w:cs="Times New Roman"/>
          <w:sz w:val="24"/>
          <w:szCs w:val="24"/>
        </w:rPr>
      </w:pPr>
      <w:r w:rsidRPr="00BC4C74">
        <w:rPr>
          <w:rFonts w:ascii="Times New Roman" w:hAnsi="Times New Roman" w:cs="Times New Roman"/>
          <w:noProof/>
          <w:sz w:val="24"/>
          <w:szCs w:val="24"/>
        </w:rPr>
        <w:drawing>
          <wp:inline distT="0" distB="0" distL="0" distR="0" wp14:anchorId="4CECD82F" wp14:editId="507BDA5B">
            <wp:extent cx="3223846" cy="1969477"/>
            <wp:effectExtent l="0" t="0" r="15240" b="12065"/>
            <wp:docPr id="1" name="Chart 1">
              <a:extLst xmlns:a="http://schemas.openxmlformats.org/drawingml/2006/main">
                <a:ext uri="{FF2B5EF4-FFF2-40B4-BE49-F238E27FC236}">
                  <a16:creationId xmlns:a16="http://schemas.microsoft.com/office/drawing/2014/main" id="{8F9DF9B1-84A1-DBD5-ECDA-0B6A685F4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23439E" w14:textId="77777777" w:rsidR="00CD426F" w:rsidRPr="00BC4C74" w:rsidRDefault="00230BDA" w:rsidP="00BC4C74">
      <w:pPr>
        <w:spacing w:after="0" w:line="360" w:lineRule="auto"/>
        <w:jc w:val="center"/>
        <w:rPr>
          <w:rFonts w:ascii="Times New Roman" w:hAnsi="Times New Roman" w:cs="Times New Roman"/>
          <w:bCs/>
          <w:sz w:val="24"/>
          <w:szCs w:val="24"/>
        </w:rPr>
      </w:pPr>
      <w:r w:rsidRPr="00BC4C74">
        <w:rPr>
          <w:rFonts w:ascii="Times New Roman" w:hAnsi="Times New Roman" w:cs="Times New Roman"/>
          <w:bCs/>
          <w:sz w:val="24"/>
          <w:szCs w:val="24"/>
        </w:rPr>
        <w:t>(c)</w:t>
      </w:r>
    </w:p>
    <w:p w14:paraId="7B32AB59" w14:textId="7773A391" w:rsidR="00CD426F" w:rsidRPr="00BC4C74" w:rsidRDefault="00230BDA" w:rsidP="00BC4C74">
      <w:pPr>
        <w:spacing w:after="0" w:line="360" w:lineRule="auto"/>
        <w:jc w:val="center"/>
        <w:rPr>
          <w:rFonts w:ascii="Times New Roman" w:hAnsi="Times New Roman" w:cs="Times New Roman"/>
          <w:b/>
          <w:bCs/>
          <w:sz w:val="24"/>
          <w:szCs w:val="24"/>
        </w:rPr>
      </w:pPr>
      <w:r w:rsidRPr="00BC4C74">
        <w:rPr>
          <w:rFonts w:ascii="Times New Roman" w:hAnsi="Times New Roman" w:cs="Times New Roman"/>
          <w:b/>
          <w:bCs/>
          <w:sz w:val="24"/>
          <w:szCs w:val="24"/>
        </w:rPr>
        <w:t>Fig</w:t>
      </w:r>
      <w:r w:rsidR="0005286D" w:rsidRPr="00BC4C74">
        <w:rPr>
          <w:rFonts w:ascii="Times New Roman" w:hAnsi="Times New Roman" w:cs="Times New Roman"/>
          <w:b/>
          <w:bCs/>
          <w:sz w:val="24"/>
          <w:szCs w:val="24"/>
        </w:rPr>
        <w:t>ure</w:t>
      </w:r>
      <w:r w:rsidRPr="00BC4C74">
        <w:rPr>
          <w:rFonts w:ascii="Times New Roman" w:hAnsi="Times New Roman" w:cs="Times New Roman"/>
          <w:b/>
          <w:bCs/>
          <w:sz w:val="24"/>
          <w:szCs w:val="24"/>
        </w:rPr>
        <w:t xml:space="preserve">. 3 Effect of </w:t>
      </w:r>
      <w:r w:rsidR="00CD426F" w:rsidRPr="00BC4C74">
        <w:rPr>
          <w:rFonts w:ascii="Times New Roman" w:hAnsi="Times New Roman" w:cs="Times New Roman"/>
          <w:b/>
          <w:bCs/>
          <w:sz w:val="24"/>
          <w:szCs w:val="24"/>
        </w:rPr>
        <w:t xml:space="preserve">carrot </w:t>
      </w:r>
      <w:r w:rsidRPr="00BC4C74">
        <w:rPr>
          <w:rFonts w:ascii="Times New Roman" w:hAnsi="Times New Roman" w:cs="Times New Roman"/>
          <w:b/>
          <w:bCs/>
          <w:sz w:val="24"/>
          <w:szCs w:val="24"/>
        </w:rPr>
        <w:t xml:space="preserve">slice thickness on drying rate </w:t>
      </w:r>
      <w:r w:rsidR="00CD426F" w:rsidRPr="00BC4C74">
        <w:rPr>
          <w:rFonts w:ascii="Times New Roman" w:hAnsi="Times New Roman" w:cs="Times New Roman"/>
          <w:b/>
          <w:bCs/>
          <w:sz w:val="24"/>
          <w:szCs w:val="24"/>
        </w:rPr>
        <w:t>vs</w:t>
      </w:r>
      <w:r w:rsidRPr="00BC4C74">
        <w:rPr>
          <w:rFonts w:ascii="Times New Roman" w:hAnsi="Times New Roman" w:cs="Times New Roman"/>
          <w:b/>
          <w:bCs/>
          <w:sz w:val="24"/>
          <w:szCs w:val="24"/>
        </w:rPr>
        <w:t xml:space="preserve"> time (a) 40 (b) 50 (c) 60 °C</w:t>
      </w:r>
    </w:p>
    <w:p w14:paraId="3201D221" w14:textId="77777777" w:rsidR="00CD426F" w:rsidRPr="00BC4C74" w:rsidRDefault="00C605C6" w:rsidP="00BC4C74">
      <w:pPr>
        <w:spacing w:after="0"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3.3 </w:t>
      </w:r>
      <w:r w:rsidR="002A51EC" w:rsidRPr="00BC4C74">
        <w:rPr>
          <w:rFonts w:ascii="Times New Roman" w:hAnsi="Times New Roman" w:cs="Times New Roman"/>
          <w:b/>
          <w:sz w:val="24"/>
          <w:szCs w:val="24"/>
        </w:rPr>
        <w:t xml:space="preserve">Moisture </w:t>
      </w:r>
      <w:r w:rsidRPr="00BC4C74">
        <w:rPr>
          <w:rFonts w:ascii="Times New Roman" w:hAnsi="Times New Roman" w:cs="Times New Roman"/>
          <w:b/>
          <w:sz w:val="24"/>
          <w:szCs w:val="24"/>
        </w:rPr>
        <w:t>R</w:t>
      </w:r>
      <w:r w:rsidR="002A51EC" w:rsidRPr="00BC4C74">
        <w:rPr>
          <w:rFonts w:ascii="Times New Roman" w:hAnsi="Times New Roman" w:cs="Times New Roman"/>
          <w:b/>
          <w:sz w:val="24"/>
          <w:szCs w:val="24"/>
        </w:rPr>
        <w:t>atio</w:t>
      </w:r>
    </w:p>
    <w:p w14:paraId="1D653B0E" w14:textId="145C5595" w:rsidR="00B05718" w:rsidRPr="00BC4C74" w:rsidRDefault="00B05718" w:rsidP="00BC4C74">
      <w:pPr>
        <w:spacing w:after="0" w:line="360" w:lineRule="auto"/>
        <w:jc w:val="both"/>
        <w:rPr>
          <w:rFonts w:ascii="Times New Roman" w:hAnsi="Times New Roman" w:cs="Times New Roman"/>
          <w:b/>
          <w:sz w:val="24"/>
          <w:szCs w:val="24"/>
        </w:rPr>
      </w:pPr>
      <w:r w:rsidRPr="00BC4C74">
        <w:rPr>
          <w:rFonts w:ascii="Times New Roman" w:hAnsi="Times New Roman" w:cs="Times New Roman"/>
        </w:rPr>
        <w:t>The moisture ratio decreased progressively as drying advanced, as shown in Fig</w:t>
      </w:r>
      <w:r w:rsidR="00CD426F" w:rsidRPr="00BC4C74">
        <w:rPr>
          <w:rFonts w:ascii="Times New Roman" w:hAnsi="Times New Roman" w:cs="Times New Roman"/>
        </w:rPr>
        <w:t>ure</w:t>
      </w:r>
      <w:r w:rsidRPr="00BC4C74">
        <w:rPr>
          <w:rFonts w:ascii="Times New Roman" w:hAnsi="Times New Roman" w:cs="Times New Roman"/>
        </w:rPr>
        <w:t>. 4 (a, b, c)</w:t>
      </w:r>
      <w:r w:rsidR="00CD426F" w:rsidRPr="00BC4C74">
        <w:rPr>
          <w:rFonts w:ascii="Times New Roman" w:hAnsi="Times New Roman" w:cs="Times New Roman"/>
        </w:rPr>
        <w:t xml:space="preserve"> </w:t>
      </w:r>
      <w:r w:rsidRPr="00BC4C74">
        <w:rPr>
          <w:rFonts w:ascii="Times New Roman" w:hAnsi="Times New Roman" w:cs="Times New Roman"/>
        </w:rPr>
        <w:t>illustrate</w:t>
      </w:r>
      <w:r w:rsidR="00CD426F" w:rsidRPr="00BC4C74">
        <w:rPr>
          <w:rFonts w:ascii="Times New Roman" w:hAnsi="Times New Roman" w:cs="Times New Roman"/>
        </w:rPr>
        <w:t>d</w:t>
      </w:r>
      <w:r w:rsidRPr="00BC4C74">
        <w:rPr>
          <w:rFonts w:ascii="Times New Roman" w:hAnsi="Times New Roman" w:cs="Times New Roman"/>
        </w:rPr>
        <w:t xml:space="preserve"> the variation in moisture ratio with respect to drying time, indicating a continuous decline throughout the process. As expected, increasing the drying air temperature reduced the time required to achieve a </w:t>
      </w:r>
      <w:r w:rsidRPr="00BC4C74">
        <w:rPr>
          <w:rFonts w:ascii="Times New Roman" w:hAnsi="Times New Roman" w:cs="Times New Roman"/>
        </w:rPr>
        <w:lastRenderedPageBreak/>
        <w:t>given moisture ratio, owing to enhanced heat transfer. This behaviour may be attributed to the greater temperature gradient between the drying air and the product, which promotes faster moisture migration.</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678"/>
      </w:tblGrid>
      <w:tr w:rsidR="00671BB0" w:rsidRPr="00BC4C74" w14:paraId="3E0A1149" w14:textId="77777777" w:rsidTr="003143B7">
        <w:tc>
          <w:tcPr>
            <w:tcW w:w="4531" w:type="dxa"/>
          </w:tcPr>
          <w:p w14:paraId="433E94C8" w14:textId="1B90499C" w:rsidR="00671BB0" w:rsidRPr="00BC4C74" w:rsidRDefault="00671BB0" w:rsidP="00BC4C74">
            <w:pPr>
              <w:spacing w:line="360" w:lineRule="auto"/>
              <w:ind w:firstLine="720"/>
              <w:jc w:val="both"/>
              <w:rPr>
                <w:rFonts w:ascii="Times New Roman" w:hAnsi="Times New Roman" w:cs="Times New Roman"/>
                <w:sz w:val="24"/>
                <w:szCs w:val="24"/>
              </w:rPr>
            </w:pPr>
            <w:r w:rsidRPr="00BC4C74">
              <w:rPr>
                <w:rFonts w:ascii="Times New Roman" w:hAnsi="Times New Roman" w:cs="Times New Roman"/>
                <w:noProof/>
                <w:sz w:val="24"/>
                <w:szCs w:val="24"/>
              </w:rPr>
              <w:drawing>
                <wp:anchor distT="0" distB="0" distL="114300" distR="114300" simplePos="0" relativeHeight="251662336" behindDoc="0" locked="0" layoutInCell="1" allowOverlap="1" wp14:anchorId="7BF225B2" wp14:editId="3A74BA10">
                  <wp:simplePos x="0" y="0"/>
                  <wp:positionH relativeFrom="column">
                    <wp:posOffset>17780</wp:posOffset>
                  </wp:positionH>
                  <wp:positionV relativeFrom="paragraph">
                    <wp:posOffset>107315</wp:posOffset>
                  </wp:positionV>
                  <wp:extent cx="2743200" cy="2043430"/>
                  <wp:effectExtent l="0" t="0" r="0" b="13970"/>
                  <wp:wrapSquare wrapText="bothSides"/>
                  <wp:docPr id="5" name="Chart 5">
                    <a:extLst xmlns:a="http://schemas.openxmlformats.org/drawingml/2006/main">
                      <a:ext uri="{FF2B5EF4-FFF2-40B4-BE49-F238E27FC236}">
                        <a16:creationId xmlns:a16="http://schemas.microsoft.com/office/drawing/2014/main" id="{8F9DF9B1-84A1-DBD5-ECDA-0B6A685F40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BC4C74">
              <w:rPr>
                <w:rFonts w:ascii="Times New Roman" w:hAnsi="Times New Roman" w:cs="Times New Roman"/>
                <w:sz w:val="24"/>
                <w:szCs w:val="24"/>
              </w:rPr>
              <w:t>(a)</w:t>
            </w:r>
          </w:p>
        </w:tc>
        <w:tc>
          <w:tcPr>
            <w:tcW w:w="4678" w:type="dxa"/>
          </w:tcPr>
          <w:p w14:paraId="52DE87BC" w14:textId="2BF4545D" w:rsidR="00671BB0" w:rsidRPr="00BC4C74" w:rsidRDefault="00A9262F" w:rsidP="00BC4C74">
            <w:pPr>
              <w:spacing w:line="360" w:lineRule="auto"/>
              <w:ind w:firstLine="720"/>
              <w:jc w:val="both"/>
              <w:rPr>
                <w:rFonts w:ascii="Times New Roman" w:hAnsi="Times New Roman" w:cs="Times New Roman"/>
                <w:sz w:val="24"/>
                <w:szCs w:val="24"/>
              </w:rPr>
            </w:pPr>
            <w:r w:rsidRPr="00BC4C74">
              <w:rPr>
                <w:rFonts w:ascii="Times New Roman" w:hAnsi="Times New Roman" w:cs="Times New Roman"/>
                <w:noProof/>
                <w:sz w:val="24"/>
                <w:szCs w:val="24"/>
              </w:rPr>
              <w:drawing>
                <wp:anchor distT="0" distB="0" distL="114300" distR="114300" simplePos="0" relativeHeight="251663360" behindDoc="0" locked="0" layoutInCell="1" allowOverlap="1" wp14:anchorId="64B581C0" wp14:editId="2B12CBF5">
                  <wp:simplePos x="0" y="0"/>
                  <wp:positionH relativeFrom="column">
                    <wp:posOffset>-4964</wp:posOffset>
                  </wp:positionH>
                  <wp:positionV relativeFrom="paragraph">
                    <wp:posOffset>116263</wp:posOffset>
                  </wp:positionV>
                  <wp:extent cx="2777490" cy="2050415"/>
                  <wp:effectExtent l="0" t="0" r="3810" b="6985"/>
                  <wp:wrapSquare wrapText="bothSides"/>
                  <wp:docPr id="6" name="Chart 6">
                    <a:extLst xmlns:a="http://schemas.openxmlformats.org/drawingml/2006/main">
                      <a:ext uri="{FF2B5EF4-FFF2-40B4-BE49-F238E27FC236}">
                        <a16:creationId xmlns:a16="http://schemas.microsoft.com/office/drawing/2014/main" id="{C50EF38E-F02C-867C-52D2-AFC7E8255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BC4C74">
              <w:rPr>
                <w:rFonts w:ascii="Times New Roman" w:hAnsi="Times New Roman" w:cs="Times New Roman"/>
                <w:sz w:val="24"/>
                <w:szCs w:val="24"/>
              </w:rPr>
              <w:t>(b)</w:t>
            </w:r>
          </w:p>
        </w:tc>
      </w:tr>
    </w:tbl>
    <w:p w14:paraId="1FD26414" w14:textId="5814F429" w:rsidR="008225D9" w:rsidRPr="00BC4C74" w:rsidRDefault="00227BD5" w:rsidP="00BC4C74">
      <w:pPr>
        <w:spacing w:after="0" w:line="360" w:lineRule="auto"/>
        <w:jc w:val="center"/>
        <w:rPr>
          <w:rFonts w:ascii="Times New Roman" w:hAnsi="Times New Roman" w:cs="Times New Roman"/>
          <w:sz w:val="24"/>
          <w:szCs w:val="24"/>
        </w:rPr>
      </w:pPr>
      <w:r w:rsidRPr="00BC4C74">
        <w:rPr>
          <w:rFonts w:ascii="Times New Roman" w:hAnsi="Times New Roman" w:cs="Times New Roman"/>
          <w:noProof/>
          <w:sz w:val="24"/>
          <w:szCs w:val="24"/>
        </w:rPr>
        <w:drawing>
          <wp:inline distT="0" distB="0" distL="0" distR="0" wp14:anchorId="53F7CB39" wp14:editId="643C2FD5">
            <wp:extent cx="3322955" cy="1904560"/>
            <wp:effectExtent l="0" t="0" r="10795" b="635"/>
            <wp:docPr id="7" name="Chart 7">
              <a:extLst xmlns:a="http://schemas.openxmlformats.org/drawingml/2006/main">
                <a:ext uri="{FF2B5EF4-FFF2-40B4-BE49-F238E27FC236}">
                  <a16:creationId xmlns:a16="http://schemas.microsoft.com/office/drawing/2014/main" id="{7557E0DF-A652-9401-0463-3F4800ED4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E30D41" w14:textId="7780FBD0" w:rsidR="00230BDA" w:rsidRPr="00BC4C74" w:rsidRDefault="00230BDA" w:rsidP="00BC4C74">
      <w:pPr>
        <w:spacing w:line="360" w:lineRule="auto"/>
        <w:jc w:val="center"/>
        <w:rPr>
          <w:rFonts w:ascii="Times New Roman" w:hAnsi="Times New Roman" w:cs="Times New Roman"/>
          <w:bCs/>
          <w:sz w:val="24"/>
          <w:szCs w:val="24"/>
        </w:rPr>
      </w:pPr>
      <w:r w:rsidRPr="00BC4C74">
        <w:rPr>
          <w:rFonts w:ascii="Times New Roman" w:hAnsi="Times New Roman" w:cs="Times New Roman"/>
          <w:bCs/>
          <w:sz w:val="24"/>
          <w:szCs w:val="24"/>
        </w:rPr>
        <w:t>(c)</w:t>
      </w:r>
    </w:p>
    <w:p w14:paraId="45E07F7F" w14:textId="45E6FD33" w:rsidR="00227BD5" w:rsidRPr="00BC4C74" w:rsidRDefault="00230BDA" w:rsidP="00BC4C74">
      <w:pPr>
        <w:pStyle w:val="Heading3"/>
        <w:spacing w:after="203" w:line="360" w:lineRule="auto"/>
        <w:ind w:left="936" w:hanging="851"/>
        <w:jc w:val="center"/>
        <w:rPr>
          <w:rFonts w:ascii="Times New Roman" w:hAnsi="Times New Roman" w:cs="Times New Roman"/>
          <w:color w:val="auto"/>
          <w:sz w:val="24"/>
          <w:szCs w:val="24"/>
        </w:rPr>
      </w:pPr>
      <w:r w:rsidRPr="00BC4C74">
        <w:rPr>
          <w:rFonts w:ascii="Times New Roman" w:hAnsi="Times New Roman" w:cs="Times New Roman"/>
          <w:color w:val="auto"/>
          <w:sz w:val="24"/>
          <w:szCs w:val="24"/>
        </w:rPr>
        <w:t>Fig</w:t>
      </w:r>
      <w:r w:rsidR="0005286D" w:rsidRPr="00BC4C74">
        <w:rPr>
          <w:rFonts w:ascii="Times New Roman" w:hAnsi="Times New Roman" w:cs="Times New Roman"/>
          <w:color w:val="auto"/>
          <w:sz w:val="24"/>
          <w:szCs w:val="24"/>
        </w:rPr>
        <w:t>ure</w:t>
      </w:r>
      <w:r w:rsidRPr="00BC4C74">
        <w:rPr>
          <w:rFonts w:ascii="Times New Roman" w:hAnsi="Times New Roman" w:cs="Times New Roman"/>
          <w:color w:val="auto"/>
          <w:sz w:val="24"/>
          <w:szCs w:val="24"/>
        </w:rPr>
        <w:t xml:space="preserve">. 4 Effect of </w:t>
      </w:r>
      <w:r w:rsidR="00951D2E" w:rsidRPr="00BC4C74">
        <w:rPr>
          <w:rFonts w:ascii="Times New Roman" w:hAnsi="Times New Roman" w:cs="Times New Roman"/>
          <w:color w:val="auto"/>
          <w:sz w:val="24"/>
          <w:szCs w:val="24"/>
        </w:rPr>
        <w:t xml:space="preserve">carrot </w:t>
      </w:r>
      <w:r w:rsidRPr="00BC4C74">
        <w:rPr>
          <w:rFonts w:ascii="Times New Roman" w:hAnsi="Times New Roman" w:cs="Times New Roman"/>
          <w:color w:val="auto"/>
          <w:sz w:val="24"/>
          <w:szCs w:val="24"/>
        </w:rPr>
        <w:t xml:space="preserve">slice thickness on the </w:t>
      </w:r>
      <w:r w:rsidR="00E60EF5" w:rsidRPr="00BC4C74">
        <w:rPr>
          <w:rFonts w:ascii="Times New Roman" w:hAnsi="Times New Roman" w:cs="Times New Roman"/>
          <w:color w:val="auto"/>
          <w:sz w:val="24"/>
          <w:szCs w:val="24"/>
        </w:rPr>
        <w:t>MC</w:t>
      </w:r>
      <w:r w:rsidRPr="00BC4C74">
        <w:rPr>
          <w:rFonts w:ascii="Times New Roman" w:hAnsi="Times New Roman" w:cs="Times New Roman"/>
          <w:color w:val="auto"/>
          <w:sz w:val="24"/>
          <w:szCs w:val="24"/>
        </w:rPr>
        <w:t xml:space="preserve"> </w:t>
      </w:r>
      <w:r w:rsidR="00951D2E" w:rsidRPr="00BC4C74">
        <w:rPr>
          <w:rFonts w:ascii="Times New Roman" w:hAnsi="Times New Roman" w:cs="Times New Roman"/>
          <w:color w:val="auto"/>
          <w:sz w:val="24"/>
          <w:szCs w:val="24"/>
        </w:rPr>
        <w:t>vs</w:t>
      </w:r>
      <w:r w:rsidRPr="00BC4C74">
        <w:rPr>
          <w:rFonts w:ascii="Times New Roman" w:hAnsi="Times New Roman" w:cs="Times New Roman"/>
          <w:color w:val="auto"/>
          <w:sz w:val="24"/>
          <w:szCs w:val="24"/>
        </w:rPr>
        <w:t xml:space="preserve"> time at heating plate temperature (a) 40 °C (b) 50 °C (c) 60 °C</w:t>
      </w:r>
    </w:p>
    <w:p w14:paraId="446199C6" w14:textId="666182B6" w:rsidR="00230BDA" w:rsidRPr="00BC4C74" w:rsidRDefault="00C605C6" w:rsidP="00BC4C74">
      <w:pPr>
        <w:spacing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3.4 </w:t>
      </w:r>
      <w:r w:rsidR="00277874" w:rsidRPr="00BC4C74">
        <w:rPr>
          <w:rFonts w:ascii="Times New Roman" w:hAnsi="Times New Roman" w:cs="Times New Roman"/>
          <w:b/>
          <w:sz w:val="24"/>
          <w:szCs w:val="24"/>
        </w:rPr>
        <w:t xml:space="preserve">Effective Moisture Diffusivity </w:t>
      </w:r>
      <w:r w:rsidR="0016168E" w:rsidRPr="00BC4C74">
        <w:rPr>
          <w:rFonts w:ascii="Times New Roman" w:hAnsi="Times New Roman" w:cs="Times New Roman"/>
          <w:b/>
          <w:sz w:val="24"/>
          <w:szCs w:val="24"/>
        </w:rPr>
        <w:t xml:space="preserve">and Activation </w:t>
      </w:r>
      <w:r w:rsidRPr="00BC4C74">
        <w:rPr>
          <w:rFonts w:ascii="Times New Roman" w:hAnsi="Times New Roman" w:cs="Times New Roman"/>
          <w:b/>
          <w:sz w:val="24"/>
          <w:szCs w:val="24"/>
        </w:rPr>
        <w:t>E</w:t>
      </w:r>
      <w:r w:rsidR="0016168E" w:rsidRPr="00BC4C74">
        <w:rPr>
          <w:rFonts w:ascii="Times New Roman" w:hAnsi="Times New Roman" w:cs="Times New Roman"/>
          <w:b/>
          <w:sz w:val="24"/>
          <w:szCs w:val="24"/>
        </w:rPr>
        <w:t>nergy</w:t>
      </w:r>
    </w:p>
    <w:p w14:paraId="201F5596" w14:textId="06CC2A16" w:rsidR="00277874" w:rsidRPr="00BC4C74" w:rsidRDefault="002A66F3" w:rsidP="00BC4C74">
      <w:pPr>
        <w:spacing w:line="360" w:lineRule="auto"/>
        <w:jc w:val="both"/>
        <w:rPr>
          <w:rFonts w:ascii="Times New Roman" w:hAnsi="Times New Roman" w:cs="Times New Roman"/>
        </w:rPr>
      </w:pPr>
      <w:r w:rsidRPr="00BC4C74">
        <w:rPr>
          <w:rFonts w:ascii="Times New Roman" w:hAnsi="Times New Roman" w:cs="Times New Roman"/>
        </w:rPr>
        <w:t>Drying of food typically takes place in the falling-rate period. The results revealed that moisture removal was mainly by diffusion mechanisms</w:t>
      </w:r>
      <w:r w:rsidR="007E6BFC">
        <w:rPr>
          <w:rFonts w:ascii="Times New Roman" w:hAnsi="Times New Roman" w:cs="Times New Roman"/>
        </w:rPr>
        <w:t>;</w:t>
      </w:r>
      <w:r w:rsidRPr="00BC4C74">
        <w:rPr>
          <w:rFonts w:ascii="Times New Roman" w:hAnsi="Times New Roman" w:cs="Times New Roman"/>
        </w:rPr>
        <w:t xml:space="preserve"> therefore, Fick’s </w:t>
      </w:r>
      <w:r w:rsidR="00F07B4B" w:rsidRPr="00BC4C74">
        <w:rPr>
          <w:rFonts w:ascii="Times New Roman" w:hAnsi="Times New Roman" w:cs="Times New Roman"/>
        </w:rPr>
        <w:t>2</w:t>
      </w:r>
      <w:r w:rsidR="00F07B4B" w:rsidRPr="00BC4C74">
        <w:rPr>
          <w:rFonts w:ascii="Times New Roman" w:hAnsi="Times New Roman" w:cs="Times New Roman"/>
          <w:vertAlign w:val="superscript"/>
        </w:rPr>
        <w:t>nd</w:t>
      </w:r>
      <w:r w:rsidRPr="00BC4C74">
        <w:rPr>
          <w:rFonts w:ascii="Times New Roman" w:hAnsi="Times New Roman" w:cs="Times New Roman"/>
        </w:rPr>
        <w:t xml:space="preserve"> </w:t>
      </w:r>
      <w:r w:rsidR="00F07B4B" w:rsidRPr="00BC4C74">
        <w:rPr>
          <w:rFonts w:ascii="Times New Roman" w:hAnsi="Times New Roman" w:cs="Times New Roman"/>
        </w:rPr>
        <w:t xml:space="preserve">law </w:t>
      </w:r>
      <w:r w:rsidRPr="00BC4C74">
        <w:rPr>
          <w:rFonts w:ascii="Times New Roman" w:hAnsi="Times New Roman" w:cs="Times New Roman"/>
        </w:rPr>
        <w:t xml:space="preserve">of </w:t>
      </w:r>
      <w:r w:rsidR="007E6BFC">
        <w:rPr>
          <w:rFonts w:ascii="Times New Roman" w:hAnsi="Times New Roman" w:cs="Times New Roman"/>
        </w:rPr>
        <w:t>Diffusion</w:t>
      </w:r>
      <w:r w:rsidRPr="00BC4C74">
        <w:rPr>
          <w:rFonts w:ascii="Times New Roman" w:hAnsi="Times New Roman" w:cs="Times New Roman"/>
        </w:rPr>
        <w:t xml:space="preserve"> was applied to moisture migration. The findings further indicated that internal mass transfer resistance was the controlling factor for drying time, which consequently resulted in the dominance of the falling-rate period throughout the drying process.</w:t>
      </w:r>
      <w:r w:rsidR="00405EB5" w:rsidRPr="00BC4C74">
        <w:rPr>
          <w:rFonts w:ascii="Times New Roman" w:hAnsi="Times New Roman" w:cs="Times New Roman"/>
        </w:rPr>
        <w:t xml:space="preserve"> </w:t>
      </w:r>
      <w:r w:rsidR="001A7A6F" w:rsidRPr="00BC4C74">
        <w:rPr>
          <w:rFonts w:ascii="Times New Roman" w:hAnsi="Times New Roman" w:cs="Times New Roman"/>
        </w:rPr>
        <w:t xml:space="preserve">By using the curve fitting tools and from equation 11, the effective </w:t>
      </w:r>
      <w:proofErr w:type="spellStart"/>
      <w:r w:rsidR="001A7A6F" w:rsidRPr="00BC4C74">
        <w:rPr>
          <w:rFonts w:ascii="Times New Roman" w:hAnsi="Times New Roman" w:cs="Times New Roman"/>
        </w:rPr>
        <w:t>D</w:t>
      </w:r>
      <w:r w:rsidR="001A7A6F" w:rsidRPr="00BC4C74">
        <w:rPr>
          <w:rFonts w:ascii="Times New Roman" w:hAnsi="Times New Roman" w:cs="Times New Roman"/>
          <w:vertAlign w:val="subscript"/>
        </w:rPr>
        <w:t>eff</w:t>
      </w:r>
      <w:proofErr w:type="spellEnd"/>
      <w:r w:rsidR="001A7A6F" w:rsidRPr="00BC4C74">
        <w:rPr>
          <w:rFonts w:ascii="Times New Roman" w:hAnsi="Times New Roman" w:cs="Times New Roman"/>
        </w:rPr>
        <w:t xml:space="preserve"> was estimated in the range of 4.</w:t>
      </w:r>
      <w:r w:rsidR="002B0D2F" w:rsidRPr="00BC4C74">
        <w:rPr>
          <w:rFonts w:ascii="Times New Roman" w:hAnsi="Times New Roman" w:cs="Times New Roman"/>
        </w:rPr>
        <w:t>86</w:t>
      </w:r>
      <w:r w:rsidR="001A7A6F" w:rsidRPr="00BC4C74">
        <w:rPr>
          <w:rFonts w:ascii="Times New Roman" w:hAnsi="Times New Roman" w:cs="Times New Roman"/>
        </w:rPr>
        <w:t xml:space="preserve"> × 10</w:t>
      </w:r>
      <w:r w:rsidR="001A7A6F" w:rsidRPr="00BC4C74">
        <w:rPr>
          <w:rFonts w:ascii="Times New Roman" w:hAnsi="Times New Roman" w:cs="Times New Roman"/>
          <w:vertAlign w:val="superscript"/>
        </w:rPr>
        <w:t>-1</w:t>
      </w:r>
      <w:r w:rsidR="00A54D73" w:rsidRPr="00BC4C74">
        <w:rPr>
          <w:rFonts w:ascii="Times New Roman" w:hAnsi="Times New Roman" w:cs="Times New Roman"/>
          <w:vertAlign w:val="superscript"/>
        </w:rPr>
        <w:t>1</w:t>
      </w:r>
      <w:r w:rsidR="001A7A6F" w:rsidRPr="00BC4C74">
        <w:rPr>
          <w:rFonts w:ascii="Times New Roman" w:hAnsi="Times New Roman" w:cs="Times New Roman"/>
        </w:rPr>
        <w:t xml:space="preserve"> </w:t>
      </w:r>
      <w:r w:rsidR="00A54D73" w:rsidRPr="00BC4C74">
        <w:rPr>
          <w:rFonts w:ascii="Times New Roman" w:hAnsi="Times New Roman" w:cs="Times New Roman"/>
        </w:rPr>
        <w:t>to 4.38 × 10</w:t>
      </w:r>
      <w:r w:rsidR="00A54D73" w:rsidRPr="00BC4C74">
        <w:rPr>
          <w:rFonts w:ascii="Times New Roman" w:hAnsi="Times New Roman" w:cs="Times New Roman"/>
          <w:vertAlign w:val="superscript"/>
        </w:rPr>
        <w:t xml:space="preserve">-10 </w:t>
      </w:r>
      <w:r w:rsidR="00A54D73" w:rsidRPr="00BC4C74">
        <w:rPr>
          <w:rFonts w:ascii="Times New Roman" w:hAnsi="Times New Roman" w:cs="Times New Roman"/>
        </w:rPr>
        <w:t xml:space="preserve">to </w:t>
      </w:r>
      <w:r w:rsidR="001A7A6F" w:rsidRPr="00BC4C74">
        <w:rPr>
          <w:rFonts w:ascii="Times New Roman" w:hAnsi="Times New Roman" w:cs="Times New Roman"/>
        </w:rPr>
        <w:t>m</w:t>
      </w:r>
      <w:r w:rsidR="001A7A6F" w:rsidRPr="00BC4C74">
        <w:rPr>
          <w:rFonts w:ascii="Times New Roman" w:hAnsi="Times New Roman" w:cs="Times New Roman"/>
          <w:vertAlign w:val="superscript"/>
        </w:rPr>
        <w:t>2</w:t>
      </w:r>
      <w:r w:rsidR="001A7A6F" w:rsidRPr="00BC4C74">
        <w:rPr>
          <w:rFonts w:ascii="Times New Roman" w:hAnsi="Times New Roman" w:cs="Times New Roman"/>
        </w:rPr>
        <w:t>/s</w:t>
      </w:r>
      <w:r w:rsidR="007E6BFC">
        <w:rPr>
          <w:rFonts w:ascii="Times New Roman" w:hAnsi="Times New Roman" w:cs="Times New Roman"/>
        </w:rPr>
        <w:t>,</w:t>
      </w:r>
      <w:r w:rsidR="00277874" w:rsidRPr="00BC4C74">
        <w:rPr>
          <w:rFonts w:ascii="Times New Roman" w:hAnsi="Times New Roman" w:cs="Times New Roman"/>
        </w:rPr>
        <w:t xml:space="preserve"> which are generally within the range of 10</w:t>
      </w:r>
      <w:r w:rsidR="00277874" w:rsidRPr="00BC4C74">
        <w:rPr>
          <w:rFonts w:ascii="Times New Roman" w:hAnsi="Times New Roman" w:cs="Times New Roman"/>
          <w:vertAlign w:val="superscript"/>
        </w:rPr>
        <w:t>-1</w:t>
      </w:r>
      <w:r w:rsidR="00A54D73" w:rsidRPr="00BC4C74">
        <w:rPr>
          <w:rFonts w:ascii="Times New Roman" w:hAnsi="Times New Roman" w:cs="Times New Roman"/>
          <w:vertAlign w:val="superscript"/>
        </w:rPr>
        <w:t>1</w:t>
      </w:r>
      <w:r w:rsidR="00277874" w:rsidRPr="00BC4C74">
        <w:rPr>
          <w:rFonts w:ascii="Times New Roman" w:hAnsi="Times New Roman" w:cs="Times New Roman"/>
        </w:rPr>
        <w:t xml:space="preserve"> to 10</w:t>
      </w:r>
      <w:r w:rsidR="00277874" w:rsidRPr="00BC4C74">
        <w:rPr>
          <w:rFonts w:ascii="Times New Roman" w:hAnsi="Times New Roman" w:cs="Times New Roman"/>
          <w:vertAlign w:val="superscript"/>
        </w:rPr>
        <w:t>-</w:t>
      </w:r>
      <w:r w:rsidR="000E5E1B" w:rsidRPr="00BC4C74">
        <w:rPr>
          <w:rFonts w:ascii="Times New Roman" w:hAnsi="Times New Roman" w:cs="Times New Roman"/>
          <w:vertAlign w:val="superscript"/>
        </w:rPr>
        <w:t>6</w:t>
      </w:r>
      <w:r w:rsidR="00277874" w:rsidRPr="00BC4C74">
        <w:rPr>
          <w:rFonts w:ascii="Times New Roman" w:hAnsi="Times New Roman" w:cs="Times New Roman"/>
        </w:rPr>
        <w:t xml:space="preserve"> m</w:t>
      </w:r>
      <w:r w:rsidR="00277874" w:rsidRPr="00BC4C74">
        <w:rPr>
          <w:rFonts w:ascii="Times New Roman" w:hAnsi="Times New Roman" w:cs="Times New Roman"/>
          <w:vertAlign w:val="superscript"/>
        </w:rPr>
        <w:t>2</w:t>
      </w:r>
      <w:r w:rsidR="00277874" w:rsidRPr="00BC4C74">
        <w:rPr>
          <w:rFonts w:ascii="Times New Roman" w:hAnsi="Times New Roman" w:cs="Times New Roman"/>
        </w:rPr>
        <w:t xml:space="preserve">/s given for food </w:t>
      </w:r>
      <w:r w:rsidR="007E6BFC">
        <w:rPr>
          <w:rFonts w:ascii="Times New Roman" w:hAnsi="Times New Roman" w:cs="Times New Roman"/>
        </w:rPr>
        <w:t>materials'</w:t>
      </w:r>
      <w:r w:rsidR="00277874" w:rsidRPr="00BC4C74">
        <w:rPr>
          <w:rFonts w:ascii="Times New Roman" w:hAnsi="Times New Roman" w:cs="Times New Roman"/>
        </w:rPr>
        <w:t xml:space="preserve"> moisture diffusion coefficient</w:t>
      </w:r>
      <w:r w:rsidR="0036543B" w:rsidRPr="00BC4C74">
        <w:rPr>
          <w:rFonts w:ascii="Times New Roman" w:hAnsi="Times New Roman" w:cs="Times New Roman"/>
        </w:rPr>
        <w:t xml:space="preserve">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Wang, Z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2007</w:t>
      </w:r>
      <w:r w:rsidR="00376440" w:rsidRPr="00BC4C74">
        <w:rPr>
          <w:rFonts w:ascii="Times New Roman" w:hAnsi="Times New Roman" w:cs="Times New Roman"/>
        </w:rPr>
        <w:t>,</w:t>
      </w:r>
      <w:r w:rsidR="006B603D" w:rsidRPr="00BC4C74">
        <w:rPr>
          <w:rFonts w:ascii="Times New Roman" w:hAnsi="Times New Roman" w:cs="Times New Roman"/>
        </w:rPr>
        <w:t xml:space="preserve"> </w:t>
      </w:r>
      <w:proofErr w:type="spellStart"/>
      <w:r w:rsidR="006B603D" w:rsidRPr="00BC4C74">
        <w:rPr>
          <w:rFonts w:ascii="Times New Roman" w:hAnsi="Times New Roman" w:cs="Times New Roman"/>
        </w:rPr>
        <w:t>Moshen</w:t>
      </w:r>
      <w:proofErr w:type="spellEnd"/>
      <w:r w:rsidR="006B603D" w:rsidRPr="00BC4C74">
        <w:rPr>
          <w:rFonts w:ascii="Times New Roman" w:hAnsi="Times New Roman" w:cs="Times New Roman"/>
        </w:rPr>
        <w:t>, B. 2016</w:t>
      </w:r>
      <w:r w:rsidR="00376440" w:rsidRPr="00BC4C74">
        <w:rPr>
          <w:rFonts w:ascii="Times New Roman" w:hAnsi="Times New Roman" w:cs="Times New Roman"/>
        </w:rPr>
        <w:t>,</w:t>
      </w:r>
      <w:r w:rsidR="00BC4C74" w:rsidRPr="00BC4C74">
        <w:rPr>
          <w:rFonts w:ascii="Times New Roman" w:hAnsi="Times New Roman" w:cs="Times New Roman"/>
        </w:rPr>
        <w:t xml:space="preserve"> </w:t>
      </w:r>
      <w:proofErr w:type="spellStart"/>
      <w:r w:rsidR="006B603D" w:rsidRPr="00BC4C74">
        <w:rPr>
          <w:rFonts w:ascii="Times New Roman" w:hAnsi="Times New Roman" w:cs="Times New Roman"/>
          <w:color w:val="222222"/>
          <w:shd w:val="clear" w:color="auto" w:fill="FFFFFF"/>
        </w:rPr>
        <w:t>Babalis</w:t>
      </w:r>
      <w:proofErr w:type="spellEnd"/>
      <w:r w:rsidR="006B603D" w:rsidRPr="00BC4C74">
        <w:rPr>
          <w:rFonts w:ascii="Times New Roman" w:hAnsi="Times New Roman" w:cs="Times New Roman"/>
          <w:color w:val="222222"/>
          <w:shd w:val="clear" w:color="auto" w:fill="FFFFFF"/>
        </w:rPr>
        <w:t xml:space="preserve">, S.J and </w:t>
      </w:r>
      <w:proofErr w:type="spellStart"/>
      <w:r w:rsidR="006B603D" w:rsidRPr="00BC4C74">
        <w:rPr>
          <w:rFonts w:ascii="Times New Roman" w:hAnsi="Times New Roman" w:cs="Times New Roman"/>
          <w:color w:val="222222"/>
          <w:shd w:val="clear" w:color="auto" w:fill="FFFFFF"/>
        </w:rPr>
        <w:t>Belessiotis</w:t>
      </w:r>
      <w:proofErr w:type="spellEnd"/>
      <w:r w:rsidR="006B603D" w:rsidRPr="00BC4C74">
        <w:rPr>
          <w:rFonts w:ascii="Times New Roman" w:hAnsi="Times New Roman" w:cs="Times New Roman"/>
          <w:color w:val="222222"/>
          <w:shd w:val="clear" w:color="auto" w:fill="FFFFFF"/>
        </w:rPr>
        <w:t>, V.G. 2004</w:t>
      </w:r>
      <w:r w:rsidR="00117538">
        <w:rPr>
          <w:rFonts w:ascii="Times New Roman" w:hAnsi="Times New Roman" w:cs="Times New Roman"/>
        </w:rPr>
        <w:t>)</w:t>
      </w:r>
      <w:r w:rsidR="00277874" w:rsidRPr="00BC4C74">
        <w:rPr>
          <w:rFonts w:ascii="Times New Roman" w:hAnsi="Times New Roman" w:cs="Times New Roman"/>
        </w:rPr>
        <w:t xml:space="preserve">. </w:t>
      </w:r>
    </w:p>
    <w:p w14:paraId="71B71D51" w14:textId="48EC0C0C" w:rsidR="00E46849" w:rsidRPr="00BC4C74" w:rsidRDefault="002A66F3" w:rsidP="00BC4C74">
      <w:pPr>
        <w:spacing w:line="360" w:lineRule="auto"/>
        <w:jc w:val="both"/>
        <w:rPr>
          <w:rFonts w:ascii="Times New Roman" w:hAnsi="Times New Roman" w:cs="Times New Roman"/>
        </w:rPr>
      </w:pPr>
      <w:r w:rsidRPr="00BC4C74">
        <w:rPr>
          <w:rFonts w:ascii="Times New Roman" w:hAnsi="Times New Roman" w:cs="Times New Roman"/>
        </w:rPr>
        <w:t xml:space="preserve">Table 2 </w:t>
      </w:r>
      <w:r w:rsidR="007E6BFC">
        <w:rPr>
          <w:rFonts w:ascii="Times New Roman" w:hAnsi="Times New Roman" w:cs="Times New Roman"/>
        </w:rPr>
        <w:t>indicates</w:t>
      </w:r>
      <w:r w:rsidRPr="00BC4C74">
        <w:rPr>
          <w:rFonts w:ascii="Times New Roman" w:hAnsi="Times New Roman" w:cs="Times New Roman"/>
        </w:rPr>
        <w:t xml:space="preserve"> that the lowest effective moisture diffusivity occurred at the smallest slice thickness, while increasing slice thickness resulted in higher diffusivity values at a constant drying temperature. </w:t>
      </w:r>
      <w:r w:rsidRPr="00BC4C74">
        <w:rPr>
          <w:rFonts w:ascii="Times New Roman" w:hAnsi="Times New Roman" w:cs="Times New Roman"/>
        </w:rPr>
        <w:lastRenderedPageBreak/>
        <w:t xml:space="preserve">This observation agrees with the findings of </w:t>
      </w:r>
      <w:r w:rsidR="00117538">
        <w:rPr>
          <w:rFonts w:ascii="Times New Roman" w:hAnsi="Times New Roman" w:cs="Times New Roman"/>
        </w:rPr>
        <w:t>(</w:t>
      </w:r>
      <w:proofErr w:type="spellStart"/>
      <w:r w:rsidR="006B603D" w:rsidRPr="00BC4C74">
        <w:rPr>
          <w:rFonts w:ascii="Times New Roman" w:hAnsi="Times New Roman" w:cs="Times New Roman"/>
          <w:color w:val="222222"/>
          <w:shd w:val="clear" w:color="auto" w:fill="FFFFFF"/>
        </w:rPr>
        <w:t>Aghbashlo</w:t>
      </w:r>
      <w:proofErr w:type="spellEnd"/>
      <w:r w:rsidR="006B603D" w:rsidRPr="00BC4C74">
        <w:rPr>
          <w:rFonts w:ascii="Times New Roman" w:hAnsi="Times New Roman" w:cs="Times New Roman"/>
          <w:color w:val="222222"/>
          <w:shd w:val="clear" w:color="auto" w:fill="FFFFFF"/>
        </w:rPr>
        <w:t xml:space="preserve">, M. and </w:t>
      </w:r>
      <w:proofErr w:type="spellStart"/>
      <w:r w:rsidR="006B603D" w:rsidRPr="00BC4C74">
        <w:rPr>
          <w:rFonts w:ascii="Times New Roman" w:hAnsi="Times New Roman" w:cs="Times New Roman"/>
          <w:color w:val="222222"/>
          <w:shd w:val="clear" w:color="auto" w:fill="FFFFFF"/>
        </w:rPr>
        <w:t>Samimi-Akhijahani</w:t>
      </w:r>
      <w:proofErr w:type="spellEnd"/>
      <w:r w:rsidR="006B603D" w:rsidRPr="00BC4C74">
        <w:rPr>
          <w:rFonts w:ascii="Times New Roman" w:hAnsi="Times New Roman" w:cs="Times New Roman"/>
          <w:color w:val="222222"/>
          <w:shd w:val="clear" w:color="auto" w:fill="FFFFFF"/>
        </w:rPr>
        <w:t>, H</w:t>
      </w:r>
      <w:r w:rsidR="00117538">
        <w:rPr>
          <w:rFonts w:ascii="Times New Roman" w:hAnsi="Times New Roman" w:cs="Times New Roman"/>
          <w:color w:val="222222"/>
          <w:shd w:val="clear" w:color="auto" w:fill="FFFFFF"/>
        </w:rPr>
        <w:t>.</w:t>
      </w:r>
      <w:r w:rsidR="006B603D" w:rsidRPr="00BC4C74">
        <w:rPr>
          <w:rFonts w:ascii="Times New Roman" w:hAnsi="Times New Roman" w:cs="Times New Roman"/>
          <w:color w:val="222222"/>
          <w:shd w:val="clear" w:color="auto" w:fill="FFFFFF"/>
        </w:rPr>
        <w:t xml:space="preserve"> 2008</w:t>
      </w:r>
      <w:r w:rsidR="00117538">
        <w:rPr>
          <w:rFonts w:ascii="Times New Roman" w:hAnsi="Times New Roman" w:cs="Times New Roman"/>
        </w:rPr>
        <w:t>)</w:t>
      </w:r>
      <w:r w:rsidRPr="00BC4C74">
        <w:rPr>
          <w:rFonts w:ascii="Times New Roman" w:hAnsi="Times New Roman" w:cs="Times New Roman"/>
        </w:rPr>
        <w:t xml:space="preserve">. The trend may be attributed to the higher internal moisture gradient developed in thicker samples. Moreover, effective moisture diffusion is influenced by the distance moisture must travel before evaporating to the surroundings, with shorter paths generally enhancing the diffusion process </w:t>
      </w:r>
      <w:r w:rsidR="00117538">
        <w:rPr>
          <w:rFonts w:ascii="Times New Roman" w:hAnsi="Times New Roman" w:cs="Times New Roman"/>
        </w:rPr>
        <w:t>(</w:t>
      </w:r>
      <w:r w:rsidR="006B603D" w:rsidRPr="00BC4C74">
        <w:rPr>
          <w:rFonts w:ascii="Times New Roman" w:hAnsi="Times New Roman" w:cs="Times New Roman"/>
          <w:color w:val="222222"/>
          <w:shd w:val="clear" w:color="auto" w:fill="FFFFFF"/>
        </w:rPr>
        <w:t xml:space="preserve">Afolabi, T.J </w:t>
      </w:r>
      <w:r w:rsidR="006B603D" w:rsidRPr="00117538">
        <w:rPr>
          <w:rFonts w:ascii="Times New Roman" w:hAnsi="Times New Roman" w:cs="Times New Roman"/>
          <w:i/>
          <w:iCs/>
          <w:color w:val="222222"/>
          <w:shd w:val="clear" w:color="auto" w:fill="FFFFFF"/>
        </w:rPr>
        <w:t>et al</w:t>
      </w:r>
      <w:r w:rsidR="006B603D" w:rsidRPr="00BC4C74">
        <w:rPr>
          <w:rFonts w:ascii="Times New Roman" w:hAnsi="Times New Roman" w:cs="Times New Roman"/>
          <w:color w:val="222222"/>
          <w:shd w:val="clear" w:color="auto" w:fill="FFFFFF"/>
        </w:rPr>
        <w:t>. 2014</w:t>
      </w:r>
      <w:r w:rsidR="00117538">
        <w:rPr>
          <w:rFonts w:ascii="Times New Roman" w:hAnsi="Times New Roman" w:cs="Times New Roman"/>
        </w:rPr>
        <w:t>)</w:t>
      </w:r>
      <w:r w:rsidRPr="00BC4C74">
        <w:rPr>
          <w:rFonts w:ascii="Times New Roman" w:hAnsi="Times New Roman" w:cs="Times New Roman"/>
        </w:rPr>
        <w:t>.</w:t>
      </w:r>
    </w:p>
    <w:p w14:paraId="783B0CA5" w14:textId="43460EEB" w:rsidR="00984A3C" w:rsidRPr="00BC4C74" w:rsidRDefault="00984A3C" w:rsidP="00BC4C74">
      <w:pPr>
        <w:spacing w:after="0" w:line="360" w:lineRule="auto"/>
        <w:jc w:val="center"/>
        <w:rPr>
          <w:rFonts w:ascii="Times New Roman" w:hAnsi="Times New Roman" w:cs="Times New Roman"/>
          <w:b/>
          <w:sz w:val="24"/>
          <w:szCs w:val="24"/>
        </w:rPr>
      </w:pPr>
      <w:r w:rsidRPr="00BC4C74">
        <w:rPr>
          <w:rFonts w:ascii="Times New Roman" w:hAnsi="Times New Roman" w:cs="Times New Roman"/>
          <w:b/>
          <w:sz w:val="24"/>
          <w:szCs w:val="24"/>
        </w:rPr>
        <w:t>Table</w:t>
      </w:r>
      <w:r w:rsidR="003143B7" w:rsidRPr="00BC4C74">
        <w:rPr>
          <w:rFonts w:ascii="Times New Roman" w:hAnsi="Times New Roman" w:cs="Times New Roman"/>
          <w:b/>
          <w:sz w:val="24"/>
          <w:szCs w:val="24"/>
        </w:rPr>
        <w:t>.</w:t>
      </w:r>
      <w:r w:rsidRPr="00BC4C74">
        <w:rPr>
          <w:rFonts w:ascii="Times New Roman" w:hAnsi="Times New Roman" w:cs="Times New Roman"/>
          <w:b/>
          <w:sz w:val="24"/>
          <w:szCs w:val="24"/>
        </w:rPr>
        <w:t xml:space="preserve"> </w:t>
      </w:r>
      <w:r w:rsidR="007D0C4A" w:rsidRPr="00BC4C74">
        <w:rPr>
          <w:rFonts w:ascii="Times New Roman" w:hAnsi="Times New Roman" w:cs="Times New Roman"/>
          <w:b/>
          <w:sz w:val="24"/>
          <w:szCs w:val="24"/>
        </w:rPr>
        <w:t xml:space="preserve">2 </w:t>
      </w:r>
      <w:r w:rsidRPr="00BC4C74">
        <w:rPr>
          <w:rFonts w:ascii="Times New Roman" w:hAnsi="Times New Roman" w:cs="Times New Roman"/>
          <w:b/>
          <w:sz w:val="24"/>
          <w:szCs w:val="24"/>
        </w:rPr>
        <w:t>Effect of slice thickness on the effective moisture diffusivity</w:t>
      </w:r>
      <w:r w:rsidR="007D0C4A" w:rsidRPr="00BC4C74">
        <w:rPr>
          <w:rFonts w:ascii="Times New Roman" w:hAnsi="Times New Roman" w:cs="Times New Roman"/>
          <w:b/>
          <w:sz w:val="24"/>
          <w:szCs w:val="24"/>
        </w:rPr>
        <w:t xml:space="preserve"> (</w:t>
      </w:r>
      <w:proofErr w:type="spellStart"/>
      <w:r w:rsidR="007D0C4A" w:rsidRPr="00BC4C74">
        <w:rPr>
          <w:rFonts w:ascii="Times New Roman" w:hAnsi="Times New Roman" w:cs="Times New Roman"/>
          <w:b/>
          <w:sz w:val="24"/>
          <w:szCs w:val="24"/>
        </w:rPr>
        <w:t>D</w:t>
      </w:r>
      <w:r w:rsidR="007D0C4A" w:rsidRPr="00BC4C74">
        <w:rPr>
          <w:rFonts w:ascii="Times New Roman" w:hAnsi="Times New Roman" w:cs="Times New Roman"/>
          <w:b/>
          <w:sz w:val="24"/>
          <w:szCs w:val="24"/>
          <w:vertAlign w:val="subscript"/>
        </w:rPr>
        <w:t>eff</w:t>
      </w:r>
      <w:proofErr w:type="spellEnd"/>
      <w:r w:rsidR="007D0C4A" w:rsidRPr="00BC4C74">
        <w:rPr>
          <w:rFonts w:ascii="Times New Roman" w:hAnsi="Times New Roman" w:cs="Times New Roman"/>
          <w:b/>
          <w:sz w:val="24"/>
          <w:szCs w:val="24"/>
        </w:rPr>
        <w:t>) and activation energy (</w:t>
      </w:r>
      <w:proofErr w:type="spellStart"/>
      <w:r w:rsidR="007D0C4A" w:rsidRPr="00BC4C74">
        <w:rPr>
          <w:rFonts w:ascii="Times New Roman" w:hAnsi="Times New Roman" w:cs="Times New Roman"/>
          <w:b/>
          <w:sz w:val="24"/>
          <w:szCs w:val="24"/>
        </w:rPr>
        <w:t>E</w:t>
      </w:r>
      <w:r w:rsidR="007D0C4A" w:rsidRPr="00BC4C74">
        <w:rPr>
          <w:rFonts w:ascii="Times New Roman" w:hAnsi="Times New Roman" w:cs="Times New Roman"/>
          <w:b/>
          <w:sz w:val="24"/>
          <w:szCs w:val="24"/>
          <w:vertAlign w:val="subscript"/>
        </w:rPr>
        <w:t>a</w:t>
      </w:r>
      <w:proofErr w:type="spellEnd"/>
      <w:r w:rsidR="007D0C4A" w:rsidRPr="00BC4C74">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828"/>
        <w:gridCol w:w="2363"/>
        <w:gridCol w:w="1440"/>
        <w:gridCol w:w="1620"/>
      </w:tblGrid>
      <w:tr w:rsidR="007D0C4A" w:rsidRPr="00BC4C74" w14:paraId="3D71925E" w14:textId="77777777" w:rsidTr="00B93616">
        <w:trPr>
          <w:jc w:val="center"/>
        </w:trPr>
        <w:tc>
          <w:tcPr>
            <w:tcW w:w="828" w:type="dxa"/>
          </w:tcPr>
          <w:p w14:paraId="0C611C4B" w14:textId="77777777" w:rsidR="007D0C4A" w:rsidRPr="00BC4C74" w:rsidRDefault="007D0C4A" w:rsidP="00BC4C74">
            <w:pPr>
              <w:spacing w:before="120" w:line="360" w:lineRule="auto"/>
              <w:jc w:val="both"/>
              <w:rPr>
                <w:rFonts w:ascii="Times New Roman" w:hAnsi="Times New Roman" w:cs="Times New Roman"/>
                <w:b/>
              </w:rPr>
            </w:pPr>
            <w:r w:rsidRPr="00BC4C74">
              <w:rPr>
                <w:rFonts w:ascii="Times New Roman" w:hAnsi="Times New Roman" w:cs="Times New Roman"/>
                <w:b/>
              </w:rPr>
              <w:t>S. No.</w:t>
            </w:r>
          </w:p>
        </w:tc>
        <w:tc>
          <w:tcPr>
            <w:tcW w:w="2363" w:type="dxa"/>
          </w:tcPr>
          <w:p w14:paraId="04871096" w14:textId="77777777" w:rsidR="007D0C4A" w:rsidRPr="00BC4C74" w:rsidRDefault="007D0C4A" w:rsidP="00BC4C74">
            <w:pPr>
              <w:spacing w:before="120" w:line="360" w:lineRule="auto"/>
              <w:jc w:val="both"/>
              <w:rPr>
                <w:rFonts w:ascii="Times New Roman" w:hAnsi="Times New Roman" w:cs="Times New Roman"/>
                <w:b/>
              </w:rPr>
            </w:pPr>
            <w:r w:rsidRPr="00BC4C74">
              <w:rPr>
                <w:rFonts w:ascii="Times New Roman" w:hAnsi="Times New Roman" w:cs="Times New Roman"/>
                <w:b/>
              </w:rPr>
              <w:t>Slice thickness, mm</w:t>
            </w:r>
          </w:p>
        </w:tc>
        <w:tc>
          <w:tcPr>
            <w:tcW w:w="1440" w:type="dxa"/>
          </w:tcPr>
          <w:p w14:paraId="4C940BD4" w14:textId="77777777" w:rsidR="007D0C4A" w:rsidRPr="00BC4C74" w:rsidRDefault="007D0C4A" w:rsidP="00BC4C74">
            <w:pPr>
              <w:spacing w:before="120" w:line="360" w:lineRule="auto"/>
              <w:jc w:val="both"/>
              <w:rPr>
                <w:rFonts w:ascii="Times New Roman" w:hAnsi="Times New Roman" w:cs="Times New Roman"/>
              </w:rPr>
            </w:pPr>
            <w:r w:rsidRPr="00BC4C74">
              <w:rPr>
                <w:rFonts w:ascii="Times New Roman" w:hAnsi="Times New Roman" w:cs="Times New Roman"/>
                <w:b/>
              </w:rPr>
              <w:t>D</w:t>
            </w:r>
            <w:r w:rsidRPr="00BC4C74">
              <w:rPr>
                <w:rFonts w:ascii="Times New Roman" w:hAnsi="Times New Roman" w:cs="Times New Roman"/>
                <w:b/>
                <w:vertAlign w:val="subscript"/>
              </w:rPr>
              <w:t>eff</w:t>
            </w:r>
            <w:r w:rsidR="00A3247F" w:rsidRPr="00BC4C74">
              <w:rPr>
                <w:rFonts w:ascii="Times New Roman" w:hAnsi="Times New Roman" w:cs="Times New Roman"/>
                <w:b/>
              </w:rPr>
              <w:t>, m</w:t>
            </w:r>
            <w:r w:rsidR="00A3247F" w:rsidRPr="00BC4C74">
              <w:rPr>
                <w:rFonts w:ascii="Times New Roman" w:hAnsi="Times New Roman" w:cs="Times New Roman"/>
                <w:b/>
                <w:vertAlign w:val="superscript"/>
              </w:rPr>
              <w:t>2</w:t>
            </w:r>
            <w:r w:rsidR="00A3247F" w:rsidRPr="00BC4C74">
              <w:rPr>
                <w:rFonts w:ascii="Times New Roman" w:hAnsi="Times New Roman" w:cs="Times New Roman"/>
                <w:b/>
              </w:rPr>
              <w:t>/s</w:t>
            </w:r>
          </w:p>
        </w:tc>
        <w:tc>
          <w:tcPr>
            <w:tcW w:w="1620" w:type="dxa"/>
          </w:tcPr>
          <w:p w14:paraId="6696ACD7" w14:textId="77777777" w:rsidR="007D0C4A" w:rsidRPr="00BC4C74" w:rsidRDefault="007D0C4A" w:rsidP="00BC4C74">
            <w:pPr>
              <w:spacing w:before="120" w:line="360" w:lineRule="auto"/>
              <w:jc w:val="both"/>
              <w:rPr>
                <w:rFonts w:ascii="Times New Roman" w:hAnsi="Times New Roman" w:cs="Times New Roman"/>
              </w:rPr>
            </w:pPr>
            <w:proofErr w:type="spellStart"/>
            <w:r w:rsidRPr="00BC4C74">
              <w:rPr>
                <w:rFonts w:ascii="Times New Roman" w:hAnsi="Times New Roman" w:cs="Times New Roman"/>
                <w:b/>
              </w:rPr>
              <w:t>E</w:t>
            </w:r>
            <w:r w:rsidRPr="00BC4C74">
              <w:rPr>
                <w:rFonts w:ascii="Times New Roman" w:hAnsi="Times New Roman" w:cs="Times New Roman"/>
                <w:b/>
                <w:vertAlign w:val="subscript"/>
              </w:rPr>
              <w:t>a</w:t>
            </w:r>
            <w:proofErr w:type="spellEnd"/>
            <w:r w:rsidR="00B93616" w:rsidRPr="00BC4C74">
              <w:rPr>
                <w:rFonts w:ascii="Times New Roman" w:hAnsi="Times New Roman" w:cs="Times New Roman"/>
                <w:b/>
              </w:rPr>
              <w:t>, kJ/mol.</w:t>
            </w:r>
          </w:p>
        </w:tc>
      </w:tr>
      <w:tr w:rsidR="007D0C4A" w:rsidRPr="00BC4C74" w14:paraId="3FCA6165" w14:textId="77777777" w:rsidTr="00B93616">
        <w:trPr>
          <w:jc w:val="center"/>
        </w:trPr>
        <w:tc>
          <w:tcPr>
            <w:tcW w:w="828" w:type="dxa"/>
          </w:tcPr>
          <w:p w14:paraId="4908E6F5" w14:textId="77777777" w:rsidR="007D0C4A" w:rsidRPr="00BC4C74" w:rsidRDefault="007D0C4A" w:rsidP="00BC4C74">
            <w:pPr>
              <w:pStyle w:val="ListParagraph"/>
              <w:numPr>
                <w:ilvl w:val="0"/>
                <w:numId w:val="11"/>
              </w:numPr>
              <w:spacing w:before="120" w:line="360" w:lineRule="auto"/>
              <w:jc w:val="both"/>
              <w:rPr>
                <w:rFonts w:ascii="Times New Roman" w:hAnsi="Times New Roman" w:cs="Times New Roman"/>
              </w:rPr>
            </w:pPr>
          </w:p>
        </w:tc>
        <w:tc>
          <w:tcPr>
            <w:tcW w:w="2363" w:type="dxa"/>
          </w:tcPr>
          <w:p w14:paraId="7591116E" w14:textId="77777777" w:rsidR="007D0C4A" w:rsidRPr="00BC4C74" w:rsidRDefault="007D0C4A"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440" w:type="dxa"/>
          </w:tcPr>
          <w:p w14:paraId="59568D4A" w14:textId="77777777" w:rsidR="007D0C4A" w:rsidRPr="00BC4C74" w:rsidRDefault="00A54D73" w:rsidP="00BC4C74">
            <w:pPr>
              <w:spacing w:before="120" w:line="360" w:lineRule="auto"/>
              <w:jc w:val="both"/>
              <w:rPr>
                <w:rFonts w:ascii="Times New Roman" w:hAnsi="Times New Roman" w:cs="Times New Roman"/>
              </w:rPr>
            </w:pPr>
            <w:r w:rsidRPr="00BC4C74">
              <w:rPr>
                <w:rFonts w:ascii="Times New Roman" w:hAnsi="Times New Roman" w:cs="Times New Roman"/>
              </w:rPr>
              <w:t>4.86 × 10</w:t>
            </w:r>
            <w:r w:rsidRPr="00BC4C74">
              <w:rPr>
                <w:rFonts w:ascii="Times New Roman" w:hAnsi="Times New Roman" w:cs="Times New Roman"/>
                <w:vertAlign w:val="superscript"/>
              </w:rPr>
              <w:t>-11</w:t>
            </w:r>
          </w:p>
        </w:tc>
        <w:tc>
          <w:tcPr>
            <w:tcW w:w="1620" w:type="dxa"/>
          </w:tcPr>
          <w:p w14:paraId="6877321D" w14:textId="77777777" w:rsidR="007D0C4A" w:rsidRPr="00BC4C74" w:rsidRDefault="00B93616" w:rsidP="00BC4C74">
            <w:pPr>
              <w:spacing w:before="120" w:line="360" w:lineRule="auto"/>
              <w:jc w:val="both"/>
              <w:rPr>
                <w:rFonts w:ascii="Times New Roman" w:hAnsi="Times New Roman" w:cs="Times New Roman"/>
              </w:rPr>
            </w:pPr>
            <w:r w:rsidRPr="00BC4C74">
              <w:rPr>
                <w:rFonts w:ascii="Times New Roman" w:hAnsi="Times New Roman" w:cs="Times New Roman"/>
              </w:rPr>
              <w:t>52.01</w:t>
            </w:r>
          </w:p>
        </w:tc>
      </w:tr>
      <w:tr w:rsidR="007D0C4A" w:rsidRPr="00BC4C74" w14:paraId="23905C7C" w14:textId="77777777" w:rsidTr="00B93616">
        <w:trPr>
          <w:jc w:val="center"/>
        </w:trPr>
        <w:tc>
          <w:tcPr>
            <w:tcW w:w="828" w:type="dxa"/>
          </w:tcPr>
          <w:p w14:paraId="520737E2" w14:textId="77777777" w:rsidR="007D0C4A" w:rsidRPr="00BC4C74" w:rsidRDefault="007D0C4A" w:rsidP="00BC4C74">
            <w:pPr>
              <w:pStyle w:val="ListParagraph"/>
              <w:numPr>
                <w:ilvl w:val="0"/>
                <w:numId w:val="11"/>
              </w:numPr>
              <w:spacing w:before="120" w:line="360" w:lineRule="auto"/>
              <w:jc w:val="both"/>
              <w:rPr>
                <w:rFonts w:ascii="Times New Roman" w:hAnsi="Times New Roman" w:cs="Times New Roman"/>
              </w:rPr>
            </w:pPr>
          </w:p>
        </w:tc>
        <w:tc>
          <w:tcPr>
            <w:tcW w:w="2363" w:type="dxa"/>
          </w:tcPr>
          <w:p w14:paraId="79F7AAEC" w14:textId="77777777" w:rsidR="007D0C4A" w:rsidRPr="00BC4C74" w:rsidRDefault="007D0C4A"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440" w:type="dxa"/>
          </w:tcPr>
          <w:p w14:paraId="2D650710" w14:textId="77777777" w:rsidR="007D0C4A" w:rsidRPr="00BC4C74" w:rsidRDefault="00A54D73" w:rsidP="00BC4C74">
            <w:pPr>
              <w:spacing w:before="120" w:line="360" w:lineRule="auto"/>
              <w:jc w:val="both"/>
              <w:rPr>
                <w:rFonts w:ascii="Times New Roman" w:hAnsi="Times New Roman" w:cs="Times New Roman"/>
              </w:rPr>
            </w:pPr>
            <w:r w:rsidRPr="00BC4C74">
              <w:rPr>
                <w:rFonts w:ascii="Times New Roman" w:hAnsi="Times New Roman" w:cs="Times New Roman"/>
              </w:rPr>
              <w:t>1.94 × 10</w:t>
            </w:r>
            <w:r w:rsidRPr="00BC4C74">
              <w:rPr>
                <w:rFonts w:ascii="Times New Roman" w:hAnsi="Times New Roman" w:cs="Times New Roman"/>
                <w:vertAlign w:val="superscript"/>
              </w:rPr>
              <w:t>-10</w:t>
            </w:r>
          </w:p>
        </w:tc>
        <w:tc>
          <w:tcPr>
            <w:tcW w:w="1620" w:type="dxa"/>
          </w:tcPr>
          <w:p w14:paraId="17CCB6E0" w14:textId="77777777" w:rsidR="007D0C4A" w:rsidRPr="00BC4C74" w:rsidRDefault="00B93616" w:rsidP="00BC4C74">
            <w:pPr>
              <w:spacing w:before="120" w:line="360" w:lineRule="auto"/>
              <w:jc w:val="both"/>
              <w:rPr>
                <w:rFonts w:ascii="Times New Roman" w:hAnsi="Times New Roman" w:cs="Times New Roman"/>
              </w:rPr>
            </w:pPr>
            <w:r w:rsidRPr="00BC4C74">
              <w:rPr>
                <w:rFonts w:ascii="Times New Roman" w:hAnsi="Times New Roman" w:cs="Times New Roman"/>
              </w:rPr>
              <w:t>53.82</w:t>
            </w:r>
          </w:p>
        </w:tc>
      </w:tr>
      <w:tr w:rsidR="007D0C4A" w:rsidRPr="00BC4C74" w14:paraId="52D759ED" w14:textId="77777777" w:rsidTr="00B93616">
        <w:trPr>
          <w:jc w:val="center"/>
        </w:trPr>
        <w:tc>
          <w:tcPr>
            <w:tcW w:w="828" w:type="dxa"/>
          </w:tcPr>
          <w:p w14:paraId="7438C1DB" w14:textId="77777777" w:rsidR="007D0C4A" w:rsidRPr="00BC4C74" w:rsidRDefault="007D0C4A" w:rsidP="00BC4C74">
            <w:pPr>
              <w:pStyle w:val="ListParagraph"/>
              <w:numPr>
                <w:ilvl w:val="0"/>
                <w:numId w:val="11"/>
              </w:numPr>
              <w:spacing w:before="120" w:line="360" w:lineRule="auto"/>
              <w:jc w:val="both"/>
              <w:rPr>
                <w:rFonts w:ascii="Times New Roman" w:hAnsi="Times New Roman" w:cs="Times New Roman"/>
              </w:rPr>
            </w:pPr>
          </w:p>
        </w:tc>
        <w:tc>
          <w:tcPr>
            <w:tcW w:w="2363" w:type="dxa"/>
          </w:tcPr>
          <w:p w14:paraId="4071F355" w14:textId="77777777" w:rsidR="007D0C4A" w:rsidRPr="00BC4C74" w:rsidRDefault="007D0C4A"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440" w:type="dxa"/>
          </w:tcPr>
          <w:p w14:paraId="6E90D89F" w14:textId="77777777" w:rsidR="007D0C4A" w:rsidRPr="00BC4C74" w:rsidRDefault="00A3247F" w:rsidP="00BC4C74">
            <w:pPr>
              <w:spacing w:before="120" w:line="360" w:lineRule="auto"/>
              <w:jc w:val="both"/>
              <w:rPr>
                <w:rFonts w:ascii="Times New Roman" w:hAnsi="Times New Roman" w:cs="Times New Roman"/>
              </w:rPr>
            </w:pPr>
            <w:r w:rsidRPr="00BC4C74">
              <w:rPr>
                <w:rFonts w:ascii="Times New Roman" w:hAnsi="Times New Roman" w:cs="Times New Roman"/>
              </w:rPr>
              <w:t>4.</w:t>
            </w:r>
            <w:r w:rsidR="00A54D73" w:rsidRPr="00BC4C74">
              <w:rPr>
                <w:rFonts w:ascii="Times New Roman" w:hAnsi="Times New Roman" w:cs="Times New Roman"/>
              </w:rPr>
              <w:t>38</w:t>
            </w:r>
            <w:r w:rsidRPr="00BC4C74">
              <w:rPr>
                <w:rFonts w:ascii="Times New Roman" w:hAnsi="Times New Roman" w:cs="Times New Roman"/>
              </w:rPr>
              <w:t xml:space="preserve"> × 10</w:t>
            </w:r>
            <w:r w:rsidRPr="00BC4C74">
              <w:rPr>
                <w:rFonts w:ascii="Times New Roman" w:hAnsi="Times New Roman" w:cs="Times New Roman"/>
                <w:vertAlign w:val="superscript"/>
              </w:rPr>
              <w:t>-10</w:t>
            </w:r>
          </w:p>
        </w:tc>
        <w:tc>
          <w:tcPr>
            <w:tcW w:w="1620" w:type="dxa"/>
          </w:tcPr>
          <w:p w14:paraId="45D3364F" w14:textId="77777777" w:rsidR="007D0C4A" w:rsidRPr="00BC4C74" w:rsidRDefault="00B93616" w:rsidP="00BC4C74">
            <w:pPr>
              <w:spacing w:before="120" w:line="360" w:lineRule="auto"/>
              <w:jc w:val="both"/>
              <w:rPr>
                <w:rFonts w:ascii="Times New Roman" w:hAnsi="Times New Roman" w:cs="Times New Roman"/>
              </w:rPr>
            </w:pPr>
            <w:r w:rsidRPr="00BC4C74">
              <w:rPr>
                <w:rFonts w:ascii="Times New Roman" w:hAnsi="Times New Roman" w:cs="Times New Roman"/>
              </w:rPr>
              <w:t>57.54</w:t>
            </w:r>
          </w:p>
        </w:tc>
      </w:tr>
    </w:tbl>
    <w:p w14:paraId="1A94CE96" w14:textId="18F631C2" w:rsidR="00227BD5" w:rsidRPr="00117538" w:rsidRDefault="00B05718" w:rsidP="00BC4C74">
      <w:pPr>
        <w:spacing w:line="360" w:lineRule="auto"/>
        <w:jc w:val="both"/>
        <w:rPr>
          <w:rFonts w:ascii="Times New Roman" w:hAnsi="Times New Roman" w:cs="Times New Roman"/>
          <w:sz w:val="24"/>
          <w:szCs w:val="24"/>
        </w:rPr>
      </w:pPr>
      <w:r w:rsidRPr="00BC4C74">
        <w:rPr>
          <w:rFonts w:ascii="Times New Roman" w:hAnsi="Times New Roman" w:cs="Times New Roman"/>
        </w:rPr>
        <w:t xml:space="preserve">The logarithm of </w:t>
      </w:r>
      <w:proofErr w:type="spellStart"/>
      <w:r w:rsidRPr="00BC4C74">
        <w:rPr>
          <w:rFonts w:ascii="Times New Roman" w:hAnsi="Times New Roman" w:cs="Times New Roman"/>
        </w:rPr>
        <w:t>D</w:t>
      </w:r>
      <w:r w:rsidRPr="00BC4C74">
        <w:rPr>
          <w:rFonts w:ascii="Times New Roman" w:hAnsi="Times New Roman" w:cs="Times New Roman"/>
          <w:vertAlign w:val="subscript"/>
        </w:rPr>
        <w:t>eff</w:t>
      </w:r>
      <w:proofErr w:type="spellEnd"/>
      <w:r w:rsidRPr="00BC4C74">
        <w:rPr>
          <w:rFonts w:ascii="Times New Roman" w:hAnsi="Times New Roman" w:cs="Times New Roman"/>
        </w:rPr>
        <w:t xml:space="preserve"> was plotted against the reciprocal of absolute temperature, and the plot exhibited a linear trend consistent with the Arrhenius relationship. The </w:t>
      </w:r>
      <w:proofErr w:type="spellStart"/>
      <w:r w:rsidR="00951D2E" w:rsidRPr="00BC4C74">
        <w:rPr>
          <w:rFonts w:ascii="Times New Roman" w:hAnsi="Times New Roman" w:cs="Times New Roman"/>
        </w:rPr>
        <w:t>Ea</w:t>
      </w:r>
      <w:proofErr w:type="spellEnd"/>
      <w:r w:rsidR="00951D2E" w:rsidRPr="00BC4C74">
        <w:rPr>
          <w:rFonts w:ascii="Times New Roman" w:hAnsi="Times New Roman" w:cs="Times New Roman"/>
        </w:rPr>
        <w:t xml:space="preserve"> </w:t>
      </w:r>
      <w:r w:rsidRPr="00BC4C74">
        <w:rPr>
          <w:rFonts w:ascii="Times New Roman" w:hAnsi="Times New Roman" w:cs="Times New Roman"/>
        </w:rPr>
        <w:t xml:space="preserve">was determined from the slope of the line, and the values obtained were 52.01, 53.82, and 57.54 kJ/mol for carrot slices of 2, </w:t>
      </w:r>
      <w:proofErr w:type="gramStart"/>
      <w:r w:rsidRPr="00BC4C74">
        <w:rPr>
          <w:rFonts w:ascii="Times New Roman" w:hAnsi="Times New Roman" w:cs="Times New Roman"/>
        </w:rPr>
        <w:t>4 and 6 mm</w:t>
      </w:r>
      <w:proofErr w:type="gramEnd"/>
      <w:r w:rsidRPr="00BC4C74">
        <w:rPr>
          <w:rFonts w:ascii="Times New Roman" w:hAnsi="Times New Roman" w:cs="Times New Roman"/>
        </w:rPr>
        <w:t xml:space="preserve"> thickness. Results in Table 2 indicate that activation energy increases with increasing slice thickness, which may be attributed to a longer diffusion path, greater internal moisture gradient, and higher temperature sensitivity. A higher </w:t>
      </w:r>
      <w:proofErr w:type="spellStart"/>
      <w:r w:rsidRPr="00BC4C74">
        <w:rPr>
          <w:rFonts w:ascii="Times New Roman" w:hAnsi="Times New Roman" w:cs="Times New Roman"/>
        </w:rPr>
        <w:t>Ea</w:t>
      </w:r>
      <w:proofErr w:type="spellEnd"/>
      <w:r w:rsidRPr="00BC4C74">
        <w:rPr>
          <w:rFonts w:ascii="Times New Roman" w:hAnsi="Times New Roman" w:cs="Times New Roman"/>
        </w:rPr>
        <w:t xml:space="preserve"> value implies lower resistance of </w:t>
      </w:r>
      <w:proofErr w:type="spellStart"/>
      <w:r w:rsidRPr="00BC4C74">
        <w:rPr>
          <w:rFonts w:ascii="Times New Roman" w:hAnsi="Times New Roman" w:cs="Times New Roman"/>
        </w:rPr>
        <w:t>D</w:t>
      </w:r>
      <w:r w:rsidRPr="00BC4C74">
        <w:rPr>
          <w:rFonts w:ascii="Times New Roman" w:hAnsi="Times New Roman" w:cs="Times New Roman"/>
          <w:vertAlign w:val="subscript"/>
        </w:rPr>
        <w:t>eff</w:t>
      </w:r>
      <w:proofErr w:type="spellEnd"/>
      <w:r w:rsidRPr="00BC4C74">
        <w:rPr>
          <w:rFonts w:ascii="Times New Roman" w:hAnsi="Times New Roman" w:cs="Times New Roman"/>
        </w:rPr>
        <w:t xml:space="preserve"> to temperature variation and also reflects the moisture-binding strength within the material </w:t>
      </w:r>
      <w:r w:rsidR="00117538">
        <w:rPr>
          <w:rFonts w:ascii="Times New Roman" w:hAnsi="Times New Roman" w:cs="Times New Roman"/>
        </w:rPr>
        <w:t>(</w:t>
      </w:r>
      <w:r w:rsidR="00117538" w:rsidRPr="00B23299">
        <w:rPr>
          <w:rFonts w:ascii="Times New Roman" w:hAnsi="Times New Roman" w:cs="Times New Roman"/>
          <w:color w:val="222222"/>
          <w:sz w:val="24"/>
          <w:szCs w:val="24"/>
          <w:shd w:val="clear" w:color="auto" w:fill="FFFFFF"/>
        </w:rPr>
        <w:t>Mahapatra, A. and Tripathy, P.P. 2018</w:t>
      </w:r>
      <w:r w:rsidR="00117538">
        <w:rPr>
          <w:rFonts w:ascii="Times New Roman" w:hAnsi="Times New Roman" w:cs="Times New Roman"/>
        </w:rPr>
        <w:t>)</w:t>
      </w:r>
      <w:r w:rsidRPr="00BC4C74">
        <w:rPr>
          <w:rFonts w:ascii="Times New Roman" w:hAnsi="Times New Roman" w:cs="Times New Roman"/>
        </w:rPr>
        <w:t>. In this study, the activation energy of carrots was found to range between 17.8 and 70.7 kJ/mol, which lies within the general reported range of 12.7 to 110 kJ/mol for food materials</w:t>
      </w:r>
      <w:r w:rsidR="008450A3" w:rsidRPr="00BC4C74">
        <w:rPr>
          <w:rFonts w:ascii="Times New Roman" w:hAnsi="Times New Roman" w:cs="Times New Roman"/>
        </w:rPr>
        <w:t xml:space="preserve"> </w:t>
      </w:r>
      <w:r w:rsidR="00117538">
        <w:rPr>
          <w:rFonts w:ascii="Times New Roman" w:hAnsi="Times New Roman" w:cs="Times New Roman"/>
        </w:rPr>
        <w:t>(</w:t>
      </w:r>
      <w:r w:rsidR="006B603D" w:rsidRPr="00117538">
        <w:rPr>
          <w:rFonts w:ascii="Times New Roman" w:hAnsi="Times New Roman" w:cs="Times New Roman"/>
          <w:color w:val="222222"/>
          <w:sz w:val="24"/>
          <w:szCs w:val="24"/>
          <w:shd w:val="clear" w:color="auto" w:fill="FFFFFF"/>
        </w:rPr>
        <w:t>Touil, A</w:t>
      </w:r>
      <w:r w:rsidR="006B603D" w:rsidRPr="00117538">
        <w:rPr>
          <w:rFonts w:ascii="Times New Roman" w:hAnsi="Times New Roman" w:cs="Times New Roman"/>
          <w:sz w:val="24"/>
          <w:szCs w:val="24"/>
        </w:rPr>
        <w:t xml:space="preserve"> </w:t>
      </w:r>
      <w:r w:rsidR="006B603D" w:rsidRPr="00117538">
        <w:rPr>
          <w:rFonts w:ascii="Times New Roman" w:hAnsi="Times New Roman" w:cs="Times New Roman"/>
          <w:i/>
          <w:iCs/>
          <w:sz w:val="24"/>
          <w:szCs w:val="24"/>
        </w:rPr>
        <w:t>et al.</w:t>
      </w:r>
      <w:r w:rsidR="006B603D" w:rsidRPr="00117538">
        <w:rPr>
          <w:rFonts w:ascii="Times New Roman" w:hAnsi="Times New Roman" w:cs="Times New Roman"/>
          <w:sz w:val="24"/>
          <w:szCs w:val="24"/>
        </w:rPr>
        <w:t xml:space="preserve"> 2014)</w:t>
      </w:r>
      <w:r w:rsidRPr="00117538">
        <w:rPr>
          <w:rFonts w:ascii="Times New Roman" w:hAnsi="Times New Roman" w:cs="Times New Roman"/>
          <w:sz w:val="24"/>
          <w:szCs w:val="24"/>
        </w:rPr>
        <w:t>.</w:t>
      </w:r>
    </w:p>
    <w:p w14:paraId="52CB331D" w14:textId="0F1E5AF9" w:rsidR="00C21EC2" w:rsidRPr="00BC4C74" w:rsidRDefault="00C605C6" w:rsidP="00BC4C74">
      <w:pPr>
        <w:spacing w:line="360" w:lineRule="auto"/>
        <w:jc w:val="both"/>
        <w:rPr>
          <w:rFonts w:ascii="Times New Roman" w:hAnsi="Times New Roman" w:cs="Times New Roman"/>
          <w:b/>
          <w:sz w:val="24"/>
          <w:szCs w:val="24"/>
        </w:rPr>
      </w:pPr>
      <w:r w:rsidRPr="00BC4C74">
        <w:rPr>
          <w:rFonts w:ascii="Times New Roman" w:hAnsi="Times New Roman" w:cs="Times New Roman"/>
          <w:b/>
          <w:sz w:val="24"/>
          <w:szCs w:val="24"/>
        </w:rPr>
        <w:t xml:space="preserve">3.5 </w:t>
      </w:r>
      <w:r w:rsidR="00DD3F9A" w:rsidRPr="00BC4C74">
        <w:rPr>
          <w:rFonts w:ascii="Times New Roman" w:hAnsi="Times New Roman" w:cs="Times New Roman"/>
          <w:b/>
          <w:sz w:val="24"/>
          <w:szCs w:val="24"/>
        </w:rPr>
        <w:t>M</w:t>
      </w:r>
      <w:r w:rsidR="007E4356" w:rsidRPr="00BC4C74">
        <w:rPr>
          <w:rFonts w:ascii="Times New Roman" w:hAnsi="Times New Roman" w:cs="Times New Roman"/>
          <w:b/>
          <w:sz w:val="24"/>
          <w:szCs w:val="24"/>
        </w:rPr>
        <w:t>athematical</w:t>
      </w:r>
      <w:r w:rsidR="002A5732" w:rsidRPr="00BC4C74">
        <w:rPr>
          <w:rFonts w:ascii="Times New Roman" w:hAnsi="Times New Roman" w:cs="Times New Roman"/>
          <w:b/>
          <w:sz w:val="24"/>
          <w:szCs w:val="24"/>
        </w:rPr>
        <w:t xml:space="preserve"> </w:t>
      </w:r>
      <w:r w:rsidRPr="00BC4C74">
        <w:rPr>
          <w:rFonts w:ascii="Times New Roman" w:hAnsi="Times New Roman" w:cs="Times New Roman"/>
          <w:b/>
          <w:sz w:val="24"/>
          <w:szCs w:val="24"/>
        </w:rPr>
        <w:t>M</w:t>
      </w:r>
      <w:r w:rsidR="007E4356" w:rsidRPr="00BC4C74">
        <w:rPr>
          <w:rFonts w:ascii="Times New Roman" w:hAnsi="Times New Roman" w:cs="Times New Roman"/>
          <w:b/>
          <w:sz w:val="24"/>
          <w:szCs w:val="24"/>
        </w:rPr>
        <w:t>odels to</w:t>
      </w:r>
      <w:r w:rsidR="002A5732" w:rsidRPr="00BC4C74">
        <w:rPr>
          <w:rFonts w:ascii="Times New Roman" w:hAnsi="Times New Roman" w:cs="Times New Roman"/>
          <w:b/>
          <w:sz w:val="24"/>
          <w:szCs w:val="24"/>
        </w:rPr>
        <w:t xml:space="preserve"> </w:t>
      </w:r>
      <w:r w:rsidR="007E4356" w:rsidRPr="00BC4C74">
        <w:rPr>
          <w:rFonts w:ascii="Times New Roman" w:hAnsi="Times New Roman" w:cs="Times New Roman"/>
          <w:b/>
          <w:sz w:val="24"/>
          <w:szCs w:val="24"/>
        </w:rPr>
        <w:t>the</w:t>
      </w:r>
      <w:r w:rsidR="002A5732" w:rsidRPr="00BC4C74">
        <w:rPr>
          <w:rFonts w:ascii="Times New Roman" w:hAnsi="Times New Roman" w:cs="Times New Roman"/>
          <w:b/>
          <w:sz w:val="24"/>
          <w:szCs w:val="24"/>
        </w:rPr>
        <w:t xml:space="preserve"> </w:t>
      </w:r>
      <w:r w:rsidRPr="00BC4C74">
        <w:rPr>
          <w:rFonts w:ascii="Times New Roman" w:hAnsi="Times New Roman" w:cs="Times New Roman"/>
          <w:b/>
          <w:sz w:val="24"/>
          <w:szCs w:val="24"/>
        </w:rPr>
        <w:t>D</w:t>
      </w:r>
      <w:r w:rsidR="007E4356" w:rsidRPr="00BC4C74">
        <w:rPr>
          <w:rFonts w:ascii="Times New Roman" w:hAnsi="Times New Roman" w:cs="Times New Roman"/>
          <w:b/>
          <w:sz w:val="24"/>
          <w:szCs w:val="24"/>
        </w:rPr>
        <w:t>rying</w:t>
      </w:r>
      <w:r w:rsidR="002A5732" w:rsidRPr="00BC4C74">
        <w:rPr>
          <w:rFonts w:ascii="Times New Roman" w:hAnsi="Times New Roman" w:cs="Times New Roman"/>
          <w:b/>
          <w:sz w:val="24"/>
          <w:szCs w:val="24"/>
        </w:rPr>
        <w:t xml:space="preserve"> </w:t>
      </w:r>
      <w:r w:rsidRPr="00BC4C74">
        <w:rPr>
          <w:rFonts w:ascii="Times New Roman" w:hAnsi="Times New Roman" w:cs="Times New Roman"/>
          <w:b/>
          <w:sz w:val="24"/>
          <w:szCs w:val="24"/>
        </w:rPr>
        <w:t>C</w:t>
      </w:r>
      <w:r w:rsidR="007E4356" w:rsidRPr="00BC4C74">
        <w:rPr>
          <w:rFonts w:ascii="Times New Roman" w:hAnsi="Times New Roman" w:cs="Times New Roman"/>
          <w:b/>
          <w:sz w:val="24"/>
          <w:szCs w:val="24"/>
        </w:rPr>
        <w:t xml:space="preserve">urves </w:t>
      </w:r>
    </w:p>
    <w:p w14:paraId="6AEC8AB5" w14:textId="1A34885D" w:rsidR="00274C2E" w:rsidRDefault="009921CB" w:rsidP="00BC4C74">
      <w:pPr>
        <w:spacing w:line="360" w:lineRule="auto"/>
        <w:jc w:val="both"/>
        <w:rPr>
          <w:rFonts w:ascii="Times New Roman" w:hAnsi="Times New Roman" w:cs="Times New Roman"/>
        </w:rPr>
      </w:pPr>
      <w:r w:rsidRPr="00BC4C74">
        <w:rPr>
          <w:rFonts w:ascii="Times New Roman" w:hAnsi="Times New Roman" w:cs="Times New Roman"/>
        </w:rPr>
        <w:t>MR was calculated from the moisture content measured during the drying experiments. After fitting the MR variation with drying time to various thin-layer drying models, the corresponding model parameters were found and are shown in Table 1. All of the chosen models had R</w:t>
      </w:r>
      <w:r w:rsidRPr="00BC4C74">
        <w:rPr>
          <w:rFonts w:ascii="Times New Roman" w:hAnsi="Times New Roman" w:cs="Times New Roman"/>
          <w:vertAlign w:val="superscript"/>
        </w:rPr>
        <w:t>2</w:t>
      </w:r>
      <w:r w:rsidRPr="00BC4C74">
        <w:rPr>
          <w:rFonts w:ascii="Times New Roman" w:hAnsi="Times New Roman" w:cs="Times New Roman"/>
        </w:rPr>
        <w:t xml:space="preserve"> values between 0.98 and 0.99, which shows that the experimental and predicted results were in excellent agreement. For the majority of drying temperatures and slice thicknesses, the logarithmic model offered the best fit. Table 3 summarized the statistical evaluation of all models, included their coefficients and performance metrics like R</w:t>
      </w:r>
      <w:r w:rsidRPr="00BC4C74">
        <w:rPr>
          <w:rFonts w:ascii="Times New Roman" w:hAnsi="Times New Roman" w:cs="Times New Roman"/>
          <w:vertAlign w:val="superscript"/>
        </w:rPr>
        <w:t>2</w:t>
      </w:r>
      <w:r w:rsidRPr="00BC4C74">
        <w:rPr>
          <w:rFonts w:ascii="Times New Roman" w:hAnsi="Times New Roman" w:cs="Times New Roman"/>
        </w:rPr>
        <w:t xml:space="preserve"> reduced χ² and RMSE. The R</w:t>
      </w:r>
      <w:r w:rsidRPr="00BC4C74">
        <w:rPr>
          <w:rFonts w:ascii="Times New Roman" w:hAnsi="Times New Roman" w:cs="Times New Roman"/>
          <w:vertAlign w:val="superscript"/>
        </w:rPr>
        <w:t>2</w:t>
      </w:r>
      <w:r w:rsidRPr="00BC4C74">
        <w:rPr>
          <w:rFonts w:ascii="Times New Roman" w:hAnsi="Times New Roman" w:cs="Times New Roman"/>
        </w:rPr>
        <w:t xml:space="preserve"> values were always greater than 0.98, the RMSE and reduced χ² values stayed below 8.81 </w:t>
      </w:r>
      <w:r w:rsidR="00DD3F9A" w:rsidRPr="00BC4C74">
        <w:rPr>
          <w:rFonts w:ascii="Times New Roman" w:hAnsi="Times New Roman" w:cs="Times New Roman"/>
        </w:rPr>
        <w:t>and 0.019, confirm</w:t>
      </w:r>
      <w:r w:rsidR="00227BD5" w:rsidRPr="00BC4C74">
        <w:rPr>
          <w:rFonts w:ascii="Times New Roman" w:hAnsi="Times New Roman" w:cs="Times New Roman"/>
        </w:rPr>
        <w:t>ed</w:t>
      </w:r>
      <w:r w:rsidR="00DD3F9A" w:rsidRPr="00BC4C74">
        <w:rPr>
          <w:rFonts w:ascii="Times New Roman" w:hAnsi="Times New Roman" w:cs="Times New Roman"/>
        </w:rPr>
        <w:t xml:space="preserve"> a strong agreement between the experimental data and the model predictions. </w:t>
      </w:r>
    </w:p>
    <w:p w14:paraId="6C60100E" w14:textId="77777777" w:rsidR="00117538" w:rsidRPr="00BC4C74" w:rsidRDefault="00117538" w:rsidP="00BC4C74">
      <w:pPr>
        <w:spacing w:line="360" w:lineRule="auto"/>
        <w:jc w:val="both"/>
        <w:rPr>
          <w:rFonts w:ascii="Times New Roman" w:hAnsi="Times New Roman" w:cs="Times New Roman"/>
        </w:rPr>
      </w:pPr>
    </w:p>
    <w:p w14:paraId="14E0BC8B" w14:textId="67288844" w:rsidR="00BC29E2" w:rsidRPr="00BC4C74" w:rsidRDefault="00230BDA" w:rsidP="00BC4C74">
      <w:pPr>
        <w:spacing w:after="0" w:line="360" w:lineRule="auto"/>
        <w:jc w:val="center"/>
        <w:rPr>
          <w:rFonts w:ascii="Times New Roman" w:hAnsi="Times New Roman" w:cs="Times New Roman"/>
          <w:b/>
          <w:bCs/>
          <w:sz w:val="24"/>
          <w:szCs w:val="24"/>
        </w:rPr>
      </w:pPr>
      <w:r w:rsidRPr="00BC4C74">
        <w:rPr>
          <w:rFonts w:ascii="Times New Roman" w:hAnsi="Times New Roman" w:cs="Times New Roman"/>
          <w:b/>
          <w:bCs/>
          <w:sz w:val="24"/>
          <w:szCs w:val="24"/>
        </w:rPr>
        <w:lastRenderedPageBreak/>
        <w:t xml:space="preserve">Table 3. </w:t>
      </w:r>
      <w:r w:rsidR="00951D2E" w:rsidRPr="00BC4C74">
        <w:rPr>
          <w:rFonts w:ascii="Times New Roman" w:hAnsi="Times New Roman" w:cs="Times New Roman"/>
          <w:b/>
          <w:bCs/>
          <w:sz w:val="24"/>
          <w:szCs w:val="24"/>
        </w:rPr>
        <w:t>S</w:t>
      </w:r>
      <w:r w:rsidR="00FA6A47" w:rsidRPr="00BC4C74">
        <w:rPr>
          <w:rFonts w:ascii="Times New Roman" w:hAnsi="Times New Roman" w:cs="Times New Roman"/>
          <w:b/>
          <w:bCs/>
          <w:sz w:val="24"/>
          <w:szCs w:val="24"/>
        </w:rPr>
        <w:t xml:space="preserve">tatistical analysis on the modelling of </w:t>
      </w:r>
      <w:r w:rsidR="00951D2E" w:rsidRPr="00BC4C74">
        <w:rPr>
          <w:rFonts w:ascii="Times New Roman" w:hAnsi="Times New Roman" w:cs="Times New Roman"/>
          <w:b/>
          <w:bCs/>
          <w:sz w:val="24"/>
          <w:szCs w:val="24"/>
        </w:rPr>
        <w:t>MC</w:t>
      </w:r>
      <w:r w:rsidR="00FA6A47" w:rsidRPr="00BC4C74">
        <w:rPr>
          <w:rFonts w:ascii="Times New Roman" w:hAnsi="Times New Roman" w:cs="Times New Roman"/>
          <w:b/>
          <w:bCs/>
          <w:sz w:val="24"/>
          <w:szCs w:val="24"/>
        </w:rPr>
        <w:t xml:space="preserve"> and drying time for the </w:t>
      </w:r>
      <w:r w:rsidR="00670441" w:rsidRPr="00BC4C74">
        <w:rPr>
          <w:rFonts w:ascii="Times New Roman" w:hAnsi="Times New Roman" w:cs="Times New Roman"/>
          <w:b/>
          <w:bCs/>
          <w:sz w:val="24"/>
          <w:szCs w:val="24"/>
        </w:rPr>
        <w:t>freeze-dried</w:t>
      </w:r>
      <w:r w:rsidR="00FA6A47" w:rsidRPr="00BC4C74">
        <w:rPr>
          <w:rFonts w:ascii="Times New Roman" w:hAnsi="Times New Roman" w:cs="Times New Roman"/>
          <w:b/>
          <w:bCs/>
          <w:sz w:val="24"/>
          <w:szCs w:val="24"/>
        </w:rPr>
        <w:t xml:space="preserve"> carrot slices</w:t>
      </w:r>
    </w:p>
    <w:tbl>
      <w:tblPr>
        <w:tblStyle w:val="TableGrid"/>
        <w:tblW w:w="0" w:type="auto"/>
        <w:jc w:val="center"/>
        <w:tblLook w:val="04A0" w:firstRow="1" w:lastRow="0" w:firstColumn="1" w:lastColumn="0" w:noHBand="0" w:noVBand="1"/>
      </w:tblPr>
      <w:tblGrid>
        <w:gridCol w:w="1555"/>
        <w:gridCol w:w="1559"/>
        <w:gridCol w:w="1470"/>
        <w:gridCol w:w="1110"/>
        <w:gridCol w:w="788"/>
        <w:gridCol w:w="784"/>
        <w:gridCol w:w="908"/>
      </w:tblGrid>
      <w:tr w:rsidR="00A22EFB" w:rsidRPr="00BC4C74" w14:paraId="4B17CDFE" w14:textId="77777777" w:rsidTr="009E2A96">
        <w:trPr>
          <w:jc w:val="center"/>
        </w:trPr>
        <w:tc>
          <w:tcPr>
            <w:tcW w:w="1555" w:type="dxa"/>
          </w:tcPr>
          <w:p w14:paraId="0CADEB34"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Model</w:t>
            </w:r>
          </w:p>
        </w:tc>
        <w:tc>
          <w:tcPr>
            <w:tcW w:w="1559" w:type="dxa"/>
          </w:tcPr>
          <w:p w14:paraId="0724E10B"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Drying temperature, °C</w:t>
            </w:r>
          </w:p>
        </w:tc>
        <w:tc>
          <w:tcPr>
            <w:tcW w:w="1470" w:type="dxa"/>
          </w:tcPr>
          <w:p w14:paraId="2CDA0A7C"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Slice thickness, mm</w:t>
            </w:r>
          </w:p>
        </w:tc>
        <w:tc>
          <w:tcPr>
            <w:tcW w:w="1110" w:type="dxa"/>
          </w:tcPr>
          <w:p w14:paraId="43D10652"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Model constants</w:t>
            </w:r>
          </w:p>
        </w:tc>
        <w:tc>
          <w:tcPr>
            <w:tcW w:w="788" w:type="dxa"/>
          </w:tcPr>
          <w:p w14:paraId="44EC585F"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R</w:t>
            </w:r>
            <w:r w:rsidRPr="00BC4C74">
              <w:rPr>
                <w:rFonts w:ascii="Times New Roman" w:hAnsi="Times New Roman" w:cs="Times New Roman"/>
                <w:b/>
                <w:bCs/>
                <w:vertAlign w:val="superscript"/>
              </w:rPr>
              <w:t>2</w:t>
            </w:r>
          </w:p>
        </w:tc>
        <w:tc>
          <w:tcPr>
            <w:tcW w:w="784" w:type="dxa"/>
          </w:tcPr>
          <w:p w14:paraId="3A071385"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χ2</w:t>
            </w:r>
          </w:p>
        </w:tc>
        <w:tc>
          <w:tcPr>
            <w:tcW w:w="908" w:type="dxa"/>
          </w:tcPr>
          <w:p w14:paraId="3C84BB72" w14:textId="77777777" w:rsidR="00A22EFB" w:rsidRPr="00BC4C74" w:rsidRDefault="00A22EFB" w:rsidP="00BC4C74">
            <w:pPr>
              <w:spacing w:before="120" w:line="360" w:lineRule="auto"/>
              <w:jc w:val="both"/>
              <w:rPr>
                <w:rFonts w:ascii="Times New Roman" w:hAnsi="Times New Roman" w:cs="Times New Roman"/>
                <w:b/>
                <w:bCs/>
              </w:rPr>
            </w:pPr>
            <w:r w:rsidRPr="00BC4C74">
              <w:rPr>
                <w:rFonts w:ascii="Times New Roman" w:hAnsi="Times New Roman" w:cs="Times New Roman"/>
                <w:b/>
                <w:bCs/>
              </w:rPr>
              <w:t>RMSE</w:t>
            </w:r>
          </w:p>
        </w:tc>
      </w:tr>
      <w:tr w:rsidR="00AA0843" w:rsidRPr="00BC4C74" w14:paraId="36B50311" w14:textId="77777777" w:rsidTr="009E2A96">
        <w:trPr>
          <w:jc w:val="center"/>
        </w:trPr>
        <w:tc>
          <w:tcPr>
            <w:tcW w:w="1555" w:type="dxa"/>
            <w:vMerge w:val="restart"/>
          </w:tcPr>
          <w:p w14:paraId="6B467159" w14:textId="2CD48722"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Logistic regression</w:t>
            </w:r>
            <w:r w:rsidR="00B55EF4" w:rsidRPr="00BC4C74">
              <w:rPr>
                <w:rFonts w:ascii="Times New Roman" w:hAnsi="Times New Roman" w:cs="Times New Roman"/>
              </w:rPr>
              <w:t xml:space="preserve"> model</w:t>
            </w:r>
          </w:p>
        </w:tc>
        <w:tc>
          <w:tcPr>
            <w:tcW w:w="1559" w:type="dxa"/>
            <w:vMerge w:val="restart"/>
          </w:tcPr>
          <w:p w14:paraId="087748A4" w14:textId="77777777"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632A5EDE" w14:textId="77777777"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6B8659B1" w14:textId="4E31344F"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c>
          <w:tcPr>
            <w:tcW w:w="788" w:type="dxa"/>
          </w:tcPr>
          <w:p w14:paraId="1C2BBC7C" w14:textId="27AD010A"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4EAAB26" w14:textId="59C31A8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2.96</w:t>
            </w:r>
          </w:p>
        </w:tc>
        <w:tc>
          <w:tcPr>
            <w:tcW w:w="908" w:type="dxa"/>
          </w:tcPr>
          <w:p w14:paraId="49B4C34B" w14:textId="7571C6B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0.017</w:t>
            </w:r>
          </w:p>
        </w:tc>
      </w:tr>
      <w:tr w:rsidR="00AA0843" w:rsidRPr="00BC4C74" w14:paraId="13FB4787" w14:textId="77777777" w:rsidTr="009E2A96">
        <w:trPr>
          <w:jc w:val="center"/>
        </w:trPr>
        <w:tc>
          <w:tcPr>
            <w:tcW w:w="1555" w:type="dxa"/>
            <w:vMerge/>
          </w:tcPr>
          <w:p w14:paraId="59436F74"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tcPr>
          <w:p w14:paraId="0B178B89" w14:textId="77777777" w:rsidR="00AA0843" w:rsidRPr="00BC4C74" w:rsidRDefault="00AA0843" w:rsidP="00BC4C74">
            <w:pPr>
              <w:spacing w:before="120" w:line="360" w:lineRule="auto"/>
              <w:jc w:val="both"/>
              <w:rPr>
                <w:rFonts w:ascii="Times New Roman" w:hAnsi="Times New Roman" w:cs="Times New Roman"/>
              </w:rPr>
            </w:pPr>
          </w:p>
        </w:tc>
        <w:tc>
          <w:tcPr>
            <w:tcW w:w="1470" w:type="dxa"/>
          </w:tcPr>
          <w:p w14:paraId="2150CACE" w14:textId="77777777"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338117FB" w14:textId="2F000A2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0.014</w:t>
            </w:r>
          </w:p>
        </w:tc>
        <w:tc>
          <w:tcPr>
            <w:tcW w:w="788" w:type="dxa"/>
          </w:tcPr>
          <w:p w14:paraId="7A81B52C" w14:textId="53E1F9BB"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0.985</w:t>
            </w:r>
          </w:p>
        </w:tc>
        <w:tc>
          <w:tcPr>
            <w:tcW w:w="784" w:type="dxa"/>
          </w:tcPr>
          <w:p w14:paraId="5D1053A4" w14:textId="03645F4F"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7.68</w:t>
            </w:r>
          </w:p>
        </w:tc>
        <w:tc>
          <w:tcPr>
            <w:tcW w:w="908" w:type="dxa"/>
          </w:tcPr>
          <w:p w14:paraId="5665A1C1" w14:textId="486FCDA4"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AA0843" w:rsidRPr="00BC4C74" w14:paraId="2084818C" w14:textId="77777777" w:rsidTr="009E2A96">
        <w:trPr>
          <w:jc w:val="center"/>
        </w:trPr>
        <w:tc>
          <w:tcPr>
            <w:tcW w:w="1555" w:type="dxa"/>
            <w:vMerge/>
          </w:tcPr>
          <w:p w14:paraId="29F3B46D"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tcPr>
          <w:p w14:paraId="055D7DC9" w14:textId="77777777" w:rsidR="00AA0843" w:rsidRPr="00BC4C74" w:rsidRDefault="00AA0843" w:rsidP="00BC4C74">
            <w:pPr>
              <w:spacing w:before="120" w:line="360" w:lineRule="auto"/>
              <w:jc w:val="both"/>
              <w:rPr>
                <w:rFonts w:ascii="Times New Roman" w:hAnsi="Times New Roman" w:cs="Times New Roman"/>
              </w:rPr>
            </w:pPr>
          </w:p>
        </w:tc>
        <w:tc>
          <w:tcPr>
            <w:tcW w:w="1470" w:type="dxa"/>
          </w:tcPr>
          <w:p w14:paraId="6EAF46BB" w14:textId="77777777"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55397569" w14:textId="0E7D760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0.014</w:t>
            </w:r>
          </w:p>
        </w:tc>
        <w:tc>
          <w:tcPr>
            <w:tcW w:w="788" w:type="dxa"/>
          </w:tcPr>
          <w:p w14:paraId="185A1231" w14:textId="42F840D5"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52789B7F" w14:textId="76E5CC55"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6.37</w:t>
            </w:r>
          </w:p>
        </w:tc>
        <w:tc>
          <w:tcPr>
            <w:tcW w:w="908" w:type="dxa"/>
          </w:tcPr>
          <w:p w14:paraId="77F22BBA" w14:textId="7CD8C2A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AA0843" w:rsidRPr="00BC4C74" w14:paraId="337F18BF" w14:textId="77777777" w:rsidTr="009E2A96">
        <w:trPr>
          <w:jc w:val="center"/>
        </w:trPr>
        <w:tc>
          <w:tcPr>
            <w:tcW w:w="1555" w:type="dxa"/>
            <w:vMerge/>
          </w:tcPr>
          <w:p w14:paraId="2B7DEB69"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val="restart"/>
          </w:tcPr>
          <w:p w14:paraId="18BCE759" w14:textId="2588C8EA"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50</w:t>
            </w:r>
          </w:p>
        </w:tc>
        <w:tc>
          <w:tcPr>
            <w:tcW w:w="1470" w:type="dxa"/>
          </w:tcPr>
          <w:p w14:paraId="220410C2" w14:textId="1974612B"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1103AAA3" w14:textId="0F078A8D"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c>
          <w:tcPr>
            <w:tcW w:w="788" w:type="dxa"/>
          </w:tcPr>
          <w:p w14:paraId="54B5DF9E" w14:textId="69A27CC2"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60509746" w14:textId="49F9E7D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2.80</w:t>
            </w:r>
          </w:p>
        </w:tc>
        <w:tc>
          <w:tcPr>
            <w:tcW w:w="908" w:type="dxa"/>
          </w:tcPr>
          <w:p w14:paraId="0EC84155" w14:textId="4ECB4B8C"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r>
      <w:tr w:rsidR="00AA0843" w:rsidRPr="00BC4C74" w14:paraId="250263ED" w14:textId="77777777" w:rsidTr="009E2A96">
        <w:trPr>
          <w:jc w:val="center"/>
        </w:trPr>
        <w:tc>
          <w:tcPr>
            <w:tcW w:w="1555" w:type="dxa"/>
            <w:vMerge/>
          </w:tcPr>
          <w:p w14:paraId="2DE51A13"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tcPr>
          <w:p w14:paraId="492617B4" w14:textId="77777777" w:rsidR="00AA0843" w:rsidRPr="00BC4C74" w:rsidRDefault="00AA0843" w:rsidP="00BC4C74">
            <w:pPr>
              <w:spacing w:before="120" w:line="360" w:lineRule="auto"/>
              <w:jc w:val="both"/>
              <w:rPr>
                <w:rFonts w:ascii="Times New Roman" w:hAnsi="Times New Roman" w:cs="Times New Roman"/>
              </w:rPr>
            </w:pPr>
          </w:p>
        </w:tc>
        <w:tc>
          <w:tcPr>
            <w:tcW w:w="1470" w:type="dxa"/>
          </w:tcPr>
          <w:p w14:paraId="55683532" w14:textId="20C06B64"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19CDB315" w14:textId="1F971DD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c>
          <w:tcPr>
            <w:tcW w:w="788" w:type="dxa"/>
          </w:tcPr>
          <w:p w14:paraId="035BE009" w14:textId="2E3B01BD"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76AE5D9B" w14:textId="2A0ACD2E"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7.55</w:t>
            </w:r>
          </w:p>
        </w:tc>
        <w:tc>
          <w:tcPr>
            <w:tcW w:w="908" w:type="dxa"/>
          </w:tcPr>
          <w:p w14:paraId="1A4A072F" w14:textId="0408A6B1"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AA0843" w:rsidRPr="00BC4C74" w14:paraId="474AF6F0" w14:textId="77777777" w:rsidTr="009E2A96">
        <w:trPr>
          <w:jc w:val="center"/>
        </w:trPr>
        <w:tc>
          <w:tcPr>
            <w:tcW w:w="1555" w:type="dxa"/>
            <w:vMerge/>
          </w:tcPr>
          <w:p w14:paraId="67C04A5F" w14:textId="77777777" w:rsidR="00AA0843" w:rsidRPr="00BC4C74" w:rsidRDefault="00AA0843" w:rsidP="00BC4C74">
            <w:pPr>
              <w:spacing w:before="120" w:line="360" w:lineRule="auto"/>
              <w:jc w:val="both"/>
              <w:rPr>
                <w:rFonts w:ascii="Times New Roman" w:hAnsi="Times New Roman" w:cs="Times New Roman"/>
              </w:rPr>
            </w:pPr>
          </w:p>
        </w:tc>
        <w:tc>
          <w:tcPr>
            <w:tcW w:w="1559" w:type="dxa"/>
            <w:vMerge/>
          </w:tcPr>
          <w:p w14:paraId="56F1FF18" w14:textId="77777777" w:rsidR="00AA0843" w:rsidRPr="00BC4C74" w:rsidRDefault="00AA0843" w:rsidP="00BC4C74">
            <w:pPr>
              <w:spacing w:before="120" w:line="360" w:lineRule="auto"/>
              <w:jc w:val="both"/>
              <w:rPr>
                <w:rFonts w:ascii="Times New Roman" w:hAnsi="Times New Roman" w:cs="Times New Roman"/>
              </w:rPr>
            </w:pPr>
          </w:p>
        </w:tc>
        <w:tc>
          <w:tcPr>
            <w:tcW w:w="1470" w:type="dxa"/>
          </w:tcPr>
          <w:p w14:paraId="1CD41ABB" w14:textId="10E49AB8"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101237B3" w14:textId="03E7765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0.014</w:t>
            </w:r>
          </w:p>
        </w:tc>
        <w:tc>
          <w:tcPr>
            <w:tcW w:w="788" w:type="dxa"/>
          </w:tcPr>
          <w:p w14:paraId="25EF979C" w14:textId="0E2637FD"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7397FD62" w14:textId="794DD1E6"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6.37</w:t>
            </w:r>
          </w:p>
        </w:tc>
        <w:tc>
          <w:tcPr>
            <w:tcW w:w="908" w:type="dxa"/>
          </w:tcPr>
          <w:p w14:paraId="28E07DE8" w14:textId="6854B1EE" w:rsidR="00AA0843" w:rsidRPr="00BC4C74" w:rsidRDefault="00AA0843"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310CB49B" w14:textId="77777777" w:rsidTr="009E2A96">
        <w:trPr>
          <w:jc w:val="center"/>
        </w:trPr>
        <w:tc>
          <w:tcPr>
            <w:tcW w:w="1555" w:type="dxa"/>
            <w:vMerge/>
          </w:tcPr>
          <w:p w14:paraId="37E1004F"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val="restart"/>
          </w:tcPr>
          <w:p w14:paraId="4DD598B6" w14:textId="41D4BA6E"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165058EF" w14:textId="4B0BCA78"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237081FF" w14:textId="430DE467"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0.09</w:t>
            </w:r>
          </w:p>
        </w:tc>
        <w:tc>
          <w:tcPr>
            <w:tcW w:w="788" w:type="dxa"/>
          </w:tcPr>
          <w:p w14:paraId="2E37DDD1" w14:textId="42100544"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30456E06" w14:textId="5B0D2EB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4.84</w:t>
            </w:r>
          </w:p>
        </w:tc>
        <w:tc>
          <w:tcPr>
            <w:tcW w:w="908" w:type="dxa"/>
          </w:tcPr>
          <w:p w14:paraId="729AA083" w14:textId="3E8CE9A7"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7BBDE9BD" w14:textId="77777777" w:rsidTr="009E2A96">
        <w:trPr>
          <w:jc w:val="center"/>
        </w:trPr>
        <w:tc>
          <w:tcPr>
            <w:tcW w:w="1555" w:type="dxa"/>
            <w:vMerge/>
          </w:tcPr>
          <w:p w14:paraId="4F797141"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00FAA761"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2AF3E2C5" w14:textId="1E6346F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694F71B0" w14:textId="6C811417"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0.008</w:t>
            </w:r>
          </w:p>
        </w:tc>
        <w:tc>
          <w:tcPr>
            <w:tcW w:w="788" w:type="dxa"/>
          </w:tcPr>
          <w:p w14:paraId="27C95547" w14:textId="70AC336F"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1D948FA" w14:textId="1A515291"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3.57</w:t>
            </w:r>
          </w:p>
        </w:tc>
        <w:tc>
          <w:tcPr>
            <w:tcW w:w="908" w:type="dxa"/>
          </w:tcPr>
          <w:p w14:paraId="37D183E6" w14:textId="3EEC907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0.018</w:t>
            </w:r>
          </w:p>
        </w:tc>
      </w:tr>
      <w:tr w:rsidR="00F6687E" w:rsidRPr="00BC4C74" w14:paraId="39344C75" w14:textId="77777777" w:rsidTr="009E2A96">
        <w:trPr>
          <w:jc w:val="center"/>
        </w:trPr>
        <w:tc>
          <w:tcPr>
            <w:tcW w:w="1555" w:type="dxa"/>
            <w:vMerge/>
          </w:tcPr>
          <w:p w14:paraId="3FBCFA09"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4FD10735"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210E513A" w14:textId="61A57439"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3D4ED0CC" w14:textId="25941211"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0.008</w:t>
            </w:r>
          </w:p>
        </w:tc>
        <w:tc>
          <w:tcPr>
            <w:tcW w:w="788" w:type="dxa"/>
          </w:tcPr>
          <w:p w14:paraId="13ACFAD4" w14:textId="7EC5F85E"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6E1F4CE3" w14:textId="7A1606C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3.67</w:t>
            </w:r>
          </w:p>
        </w:tc>
        <w:tc>
          <w:tcPr>
            <w:tcW w:w="908" w:type="dxa"/>
          </w:tcPr>
          <w:p w14:paraId="41D5914F" w14:textId="146E4B0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0.019</w:t>
            </w:r>
          </w:p>
        </w:tc>
      </w:tr>
      <w:tr w:rsidR="00F6687E" w:rsidRPr="00BC4C74" w14:paraId="226FAE83" w14:textId="77777777" w:rsidTr="009E2A96">
        <w:trPr>
          <w:jc w:val="center"/>
        </w:trPr>
        <w:tc>
          <w:tcPr>
            <w:tcW w:w="1555" w:type="dxa"/>
            <w:vMerge w:val="restart"/>
          </w:tcPr>
          <w:p w14:paraId="2665E64B" w14:textId="16A66790"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Newton model</w:t>
            </w:r>
          </w:p>
        </w:tc>
        <w:tc>
          <w:tcPr>
            <w:tcW w:w="1559" w:type="dxa"/>
            <w:vMerge w:val="restart"/>
          </w:tcPr>
          <w:p w14:paraId="2E409128" w14:textId="0A4D9060"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7E0D7110" w14:textId="37B80B3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64B7623B" w14:textId="100ABFC3"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0.060</w:t>
            </w:r>
          </w:p>
        </w:tc>
        <w:tc>
          <w:tcPr>
            <w:tcW w:w="788" w:type="dxa"/>
          </w:tcPr>
          <w:p w14:paraId="6A404F2B" w14:textId="22A02B60"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402A0760" w14:textId="5B7FB6A5"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3.84</w:t>
            </w:r>
          </w:p>
        </w:tc>
        <w:tc>
          <w:tcPr>
            <w:tcW w:w="908" w:type="dxa"/>
          </w:tcPr>
          <w:p w14:paraId="2769D727" w14:textId="09AC4C4A"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0.019</w:t>
            </w:r>
          </w:p>
        </w:tc>
      </w:tr>
      <w:tr w:rsidR="00F6687E" w:rsidRPr="00BC4C74" w14:paraId="350E4727" w14:textId="77777777" w:rsidTr="009E2A96">
        <w:trPr>
          <w:jc w:val="center"/>
        </w:trPr>
        <w:tc>
          <w:tcPr>
            <w:tcW w:w="1555" w:type="dxa"/>
            <w:vMerge/>
          </w:tcPr>
          <w:p w14:paraId="3186AC09"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1682A3F2"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2CD84A1D" w14:textId="2A92AF58"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00A01427" w14:textId="0679A6D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0.067</w:t>
            </w:r>
          </w:p>
        </w:tc>
        <w:tc>
          <w:tcPr>
            <w:tcW w:w="788" w:type="dxa"/>
          </w:tcPr>
          <w:p w14:paraId="1831D8F0" w14:textId="368D7C84"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4B5C2E94" w14:textId="32CE040D"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8.92</w:t>
            </w:r>
          </w:p>
        </w:tc>
        <w:tc>
          <w:tcPr>
            <w:tcW w:w="908" w:type="dxa"/>
          </w:tcPr>
          <w:p w14:paraId="2A73BC5F" w14:textId="6145D43F"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0B6F3C3B" w14:textId="77777777" w:rsidTr="009E2A96">
        <w:trPr>
          <w:jc w:val="center"/>
        </w:trPr>
        <w:tc>
          <w:tcPr>
            <w:tcW w:w="1555" w:type="dxa"/>
            <w:vMerge/>
          </w:tcPr>
          <w:p w14:paraId="7FCC774F"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620A113A"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3743BDE8" w14:textId="585D9A8F"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3CD92CF9" w14:textId="03DB62F7"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0.04</w:t>
            </w:r>
          </w:p>
        </w:tc>
        <w:tc>
          <w:tcPr>
            <w:tcW w:w="788" w:type="dxa"/>
          </w:tcPr>
          <w:p w14:paraId="729F0F11" w14:textId="4FE05A13"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B11EB5F" w14:textId="52F79313"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7.86</w:t>
            </w:r>
          </w:p>
        </w:tc>
        <w:tc>
          <w:tcPr>
            <w:tcW w:w="908" w:type="dxa"/>
          </w:tcPr>
          <w:p w14:paraId="597F8070" w14:textId="3C26061E"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1187375F" w14:textId="77777777" w:rsidTr="009E2A96">
        <w:trPr>
          <w:jc w:val="center"/>
        </w:trPr>
        <w:tc>
          <w:tcPr>
            <w:tcW w:w="1555" w:type="dxa"/>
            <w:vMerge/>
          </w:tcPr>
          <w:p w14:paraId="27709AA3"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val="restart"/>
          </w:tcPr>
          <w:p w14:paraId="25E9377B" w14:textId="3808D79C"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50</w:t>
            </w:r>
          </w:p>
        </w:tc>
        <w:tc>
          <w:tcPr>
            <w:tcW w:w="1470" w:type="dxa"/>
          </w:tcPr>
          <w:p w14:paraId="7F024278" w14:textId="46444819"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14BCFF2A" w14:textId="7977FE98"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0.070</w:t>
            </w:r>
          </w:p>
        </w:tc>
        <w:tc>
          <w:tcPr>
            <w:tcW w:w="788" w:type="dxa"/>
          </w:tcPr>
          <w:p w14:paraId="3195B49E" w14:textId="74D1E083"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573EDA61" w14:textId="579422C8"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3.64</w:t>
            </w:r>
          </w:p>
        </w:tc>
        <w:tc>
          <w:tcPr>
            <w:tcW w:w="908" w:type="dxa"/>
          </w:tcPr>
          <w:p w14:paraId="214C91EF" w14:textId="58E440FE"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r>
      <w:tr w:rsidR="00F6687E" w:rsidRPr="00BC4C74" w14:paraId="2019DD5E" w14:textId="77777777" w:rsidTr="009E2A96">
        <w:trPr>
          <w:jc w:val="center"/>
        </w:trPr>
        <w:tc>
          <w:tcPr>
            <w:tcW w:w="1555" w:type="dxa"/>
            <w:vMerge/>
          </w:tcPr>
          <w:p w14:paraId="0B63FE2C"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161A9C7A"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15F1BA88" w14:textId="448ECB69"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758DAE72" w14:textId="1CF7AC8B"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0.070</w:t>
            </w:r>
          </w:p>
        </w:tc>
        <w:tc>
          <w:tcPr>
            <w:tcW w:w="788" w:type="dxa"/>
          </w:tcPr>
          <w:p w14:paraId="576A50B6" w14:textId="2465DB0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24A7355A" w14:textId="30763E2C"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8.37</w:t>
            </w:r>
          </w:p>
        </w:tc>
        <w:tc>
          <w:tcPr>
            <w:tcW w:w="908" w:type="dxa"/>
          </w:tcPr>
          <w:p w14:paraId="3DB6925D" w14:textId="682B3634"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3AA48DC5" w14:textId="77777777" w:rsidTr="009E2A96">
        <w:trPr>
          <w:jc w:val="center"/>
        </w:trPr>
        <w:tc>
          <w:tcPr>
            <w:tcW w:w="1555" w:type="dxa"/>
            <w:vMerge/>
          </w:tcPr>
          <w:p w14:paraId="1B4E21FD"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1F7A9B4A"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3DA41816" w14:textId="351E5D4D"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5B3CD24A" w14:textId="7C72DB1F"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0.05</w:t>
            </w:r>
          </w:p>
        </w:tc>
        <w:tc>
          <w:tcPr>
            <w:tcW w:w="788" w:type="dxa"/>
          </w:tcPr>
          <w:p w14:paraId="475C59F8" w14:textId="2987E15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3CF446F3" w14:textId="452DF487"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8.13</w:t>
            </w:r>
          </w:p>
        </w:tc>
        <w:tc>
          <w:tcPr>
            <w:tcW w:w="908" w:type="dxa"/>
          </w:tcPr>
          <w:p w14:paraId="0252B98A" w14:textId="615FC80A"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F6687E" w:rsidRPr="00BC4C74" w14:paraId="12FF739D" w14:textId="77777777" w:rsidTr="009E2A96">
        <w:trPr>
          <w:jc w:val="center"/>
        </w:trPr>
        <w:tc>
          <w:tcPr>
            <w:tcW w:w="1555" w:type="dxa"/>
            <w:vMerge/>
          </w:tcPr>
          <w:p w14:paraId="55DF7F9B"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val="restart"/>
          </w:tcPr>
          <w:p w14:paraId="7A2F4142" w14:textId="55C16600"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01E78D06" w14:textId="7772E48A"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2B19BF07" w14:textId="2083583E"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0.065</w:t>
            </w:r>
          </w:p>
        </w:tc>
        <w:tc>
          <w:tcPr>
            <w:tcW w:w="788" w:type="dxa"/>
          </w:tcPr>
          <w:p w14:paraId="15C22A97" w14:textId="4A960024"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4E8B26E" w14:textId="486DCB52"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5.18</w:t>
            </w:r>
          </w:p>
        </w:tc>
        <w:tc>
          <w:tcPr>
            <w:tcW w:w="908" w:type="dxa"/>
          </w:tcPr>
          <w:p w14:paraId="7E11FC0D" w14:textId="7C168CF7"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0.022</w:t>
            </w:r>
          </w:p>
        </w:tc>
      </w:tr>
      <w:tr w:rsidR="00F6687E" w:rsidRPr="00BC4C74" w14:paraId="793789D0" w14:textId="77777777" w:rsidTr="009E2A96">
        <w:trPr>
          <w:jc w:val="center"/>
        </w:trPr>
        <w:tc>
          <w:tcPr>
            <w:tcW w:w="1555" w:type="dxa"/>
            <w:vMerge/>
          </w:tcPr>
          <w:p w14:paraId="6D030F4C"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296EB878"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17A78FC4" w14:textId="0DB67A79"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12430036" w14:textId="39B4C37B"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0.057</w:t>
            </w:r>
          </w:p>
        </w:tc>
        <w:tc>
          <w:tcPr>
            <w:tcW w:w="788" w:type="dxa"/>
          </w:tcPr>
          <w:p w14:paraId="2F6BDF53" w14:textId="29850C2A"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8634679" w14:textId="5C64A52E"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3.86</w:t>
            </w:r>
          </w:p>
        </w:tc>
        <w:tc>
          <w:tcPr>
            <w:tcW w:w="908" w:type="dxa"/>
          </w:tcPr>
          <w:p w14:paraId="73936932" w14:textId="4FF26C22"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0.019</w:t>
            </w:r>
          </w:p>
        </w:tc>
      </w:tr>
      <w:tr w:rsidR="00F6687E" w:rsidRPr="00BC4C74" w14:paraId="74486217" w14:textId="77777777" w:rsidTr="009E2A96">
        <w:trPr>
          <w:jc w:val="center"/>
        </w:trPr>
        <w:tc>
          <w:tcPr>
            <w:tcW w:w="1555" w:type="dxa"/>
            <w:vMerge/>
          </w:tcPr>
          <w:p w14:paraId="62AEEB12" w14:textId="77777777" w:rsidR="00F6687E" w:rsidRPr="00BC4C74" w:rsidRDefault="00F6687E" w:rsidP="00BC4C74">
            <w:pPr>
              <w:spacing w:before="120" w:line="360" w:lineRule="auto"/>
              <w:jc w:val="both"/>
              <w:rPr>
                <w:rFonts w:ascii="Times New Roman" w:hAnsi="Times New Roman" w:cs="Times New Roman"/>
              </w:rPr>
            </w:pPr>
          </w:p>
        </w:tc>
        <w:tc>
          <w:tcPr>
            <w:tcW w:w="1559" w:type="dxa"/>
            <w:vMerge/>
          </w:tcPr>
          <w:p w14:paraId="6B7CEAC7" w14:textId="77777777" w:rsidR="00F6687E" w:rsidRPr="00BC4C74" w:rsidRDefault="00F6687E" w:rsidP="00BC4C74">
            <w:pPr>
              <w:spacing w:before="120" w:line="360" w:lineRule="auto"/>
              <w:jc w:val="both"/>
              <w:rPr>
                <w:rFonts w:ascii="Times New Roman" w:hAnsi="Times New Roman" w:cs="Times New Roman"/>
              </w:rPr>
            </w:pPr>
          </w:p>
        </w:tc>
        <w:tc>
          <w:tcPr>
            <w:tcW w:w="1470" w:type="dxa"/>
          </w:tcPr>
          <w:p w14:paraId="3247BAF2" w14:textId="2C851CA5"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04DBAA10" w14:textId="5748C038"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7A17DA9C" w14:textId="071E0796" w:rsidR="00F6687E" w:rsidRPr="00BC4C74" w:rsidRDefault="00F6687E"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002A98B9" w14:textId="2D66E265"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4.03</w:t>
            </w:r>
          </w:p>
        </w:tc>
        <w:tc>
          <w:tcPr>
            <w:tcW w:w="908" w:type="dxa"/>
          </w:tcPr>
          <w:p w14:paraId="7D31A308" w14:textId="10154EB7" w:rsidR="00F6687E"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08DB850F" w14:textId="77777777" w:rsidTr="009E2A96">
        <w:trPr>
          <w:jc w:val="center"/>
        </w:trPr>
        <w:tc>
          <w:tcPr>
            <w:tcW w:w="1555" w:type="dxa"/>
            <w:vMerge w:val="restart"/>
          </w:tcPr>
          <w:p w14:paraId="17E80212" w14:textId="6581C35B"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Page model</w:t>
            </w:r>
          </w:p>
        </w:tc>
        <w:tc>
          <w:tcPr>
            <w:tcW w:w="1559" w:type="dxa"/>
            <w:vMerge w:val="restart"/>
          </w:tcPr>
          <w:p w14:paraId="3AA42DCD" w14:textId="6335E8A5"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477DF354" w14:textId="2DE0DBBE"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45ECBFE5" w14:textId="7288307F"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0.06</w:t>
            </w:r>
          </w:p>
        </w:tc>
        <w:tc>
          <w:tcPr>
            <w:tcW w:w="788" w:type="dxa"/>
          </w:tcPr>
          <w:p w14:paraId="268AA0FD" w14:textId="1013B681"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2F4ED9DC" w14:textId="1F785D3B"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4.05</w:t>
            </w:r>
          </w:p>
        </w:tc>
        <w:tc>
          <w:tcPr>
            <w:tcW w:w="908" w:type="dxa"/>
          </w:tcPr>
          <w:p w14:paraId="7F089F7D" w14:textId="4C9EF13C"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0.020</w:t>
            </w:r>
          </w:p>
        </w:tc>
      </w:tr>
      <w:tr w:rsidR="00176F56" w:rsidRPr="00BC4C74" w14:paraId="34C3BCB3" w14:textId="77777777" w:rsidTr="009E2A96">
        <w:trPr>
          <w:jc w:val="center"/>
        </w:trPr>
        <w:tc>
          <w:tcPr>
            <w:tcW w:w="1555" w:type="dxa"/>
            <w:vMerge/>
          </w:tcPr>
          <w:p w14:paraId="688C53A8"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6A72519C"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3EB1B7FF" w14:textId="265AC16C"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42EC81CF" w14:textId="38AA3A97"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0.067</w:t>
            </w:r>
          </w:p>
        </w:tc>
        <w:tc>
          <w:tcPr>
            <w:tcW w:w="788" w:type="dxa"/>
          </w:tcPr>
          <w:p w14:paraId="063CC9AE" w14:textId="07DDB0E8"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6511C5C4" w14:textId="30DB98BE"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9.37</w:t>
            </w:r>
          </w:p>
        </w:tc>
        <w:tc>
          <w:tcPr>
            <w:tcW w:w="908" w:type="dxa"/>
          </w:tcPr>
          <w:p w14:paraId="75DCDAD3" w14:textId="18392CDA"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0.03</w:t>
            </w:r>
          </w:p>
        </w:tc>
      </w:tr>
      <w:tr w:rsidR="00176F56" w:rsidRPr="00BC4C74" w14:paraId="730EC862" w14:textId="77777777" w:rsidTr="009E2A96">
        <w:trPr>
          <w:jc w:val="center"/>
        </w:trPr>
        <w:tc>
          <w:tcPr>
            <w:tcW w:w="1555" w:type="dxa"/>
            <w:vMerge/>
          </w:tcPr>
          <w:p w14:paraId="542AF62B"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0F32B2FB"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2708F51E" w14:textId="02BB04F6"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1DB040A4" w14:textId="3FB03362"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0.04</w:t>
            </w:r>
          </w:p>
        </w:tc>
        <w:tc>
          <w:tcPr>
            <w:tcW w:w="788" w:type="dxa"/>
          </w:tcPr>
          <w:p w14:paraId="0DAC84A9" w14:textId="187D85E1"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2E69F9E6" w14:textId="7D2CA51C" w:rsidR="00176F56"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8.22</w:t>
            </w:r>
          </w:p>
        </w:tc>
        <w:tc>
          <w:tcPr>
            <w:tcW w:w="908" w:type="dxa"/>
          </w:tcPr>
          <w:p w14:paraId="32A4B05E" w14:textId="39808AFF"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5A1E1860" w14:textId="77777777" w:rsidTr="009E2A96">
        <w:trPr>
          <w:jc w:val="center"/>
        </w:trPr>
        <w:tc>
          <w:tcPr>
            <w:tcW w:w="1555" w:type="dxa"/>
            <w:vMerge/>
          </w:tcPr>
          <w:p w14:paraId="192A4753"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val="restart"/>
          </w:tcPr>
          <w:p w14:paraId="05FEE80A" w14:textId="55B15427"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50</w:t>
            </w:r>
          </w:p>
        </w:tc>
        <w:tc>
          <w:tcPr>
            <w:tcW w:w="1470" w:type="dxa"/>
          </w:tcPr>
          <w:p w14:paraId="1F18738B" w14:textId="5BB9F1BC"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08155FE9" w14:textId="50E087CB"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0.07</w:t>
            </w:r>
          </w:p>
        </w:tc>
        <w:tc>
          <w:tcPr>
            <w:tcW w:w="788" w:type="dxa"/>
          </w:tcPr>
          <w:p w14:paraId="370D1AE7" w14:textId="6389CA50"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0CCDDEAC" w14:textId="36521CF9"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3.85</w:t>
            </w:r>
          </w:p>
        </w:tc>
        <w:tc>
          <w:tcPr>
            <w:tcW w:w="908" w:type="dxa"/>
          </w:tcPr>
          <w:p w14:paraId="50E41C4A" w14:textId="0F457616"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0.01</w:t>
            </w:r>
          </w:p>
        </w:tc>
      </w:tr>
      <w:tr w:rsidR="00176F56" w:rsidRPr="00BC4C74" w14:paraId="617EBC5E" w14:textId="77777777" w:rsidTr="009E2A96">
        <w:trPr>
          <w:jc w:val="center"/>
        </w:trPr>
        <w:tc>
          <w:tcPr>
            <w:tcW w:w="1555" w:type="dxa"/>
            <w:vMerge/>
          </w:tcPr>
          <w:p w14:paraId="4F99FE61"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61C0B178"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38652774" w14:textId="077BA520"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1BA76555" w14:textId="4B0D1D63"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0.07</w:t>
            </w:r>
          </w:p>
        </w:tc>
        <w:tc>
          <w:tcPr>
            <w:tcW w:w="788" w:type="dxa"/>
          </w:tcPr>
          <w:p w14:paraId="7FE73FB2" w14:textId="75EF433E"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65839D5A" w14:textId="5289EB6A"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8.81</w:t>
            </w:r>
          </w:p>
        </w:tc>
        <w:tc>
          <w:tcPr>
            <w:tcW w:w="908" w:type="dxa"/>
          </w:tcPr>
          <w:p w14:paraId="0538721F" w14:textId="149E0B85"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2135D25D" w14:textId="77777777" w:rsidTr="009E2A96">
        <w:trPr>
          <w:jc w:val="center"/>
        </w:trPr>
        <w:tc>
          <w:tcPr>
            <w:tcW w:w="1555" w:type="dxa"/>
            <w:vMerge/>
          </w:tcPr>
          <w:p w14:paraId="560D4953"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56C2D390"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0B3B100F" w14:textId="2D7A6F5A"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73E3D3A2" w14:textId="7BCF89AD"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0.05</w:t>
            </w:r>
          </w:p>
        </w:tc>
        <w:tc>
          <w:tcPr>
            <w:tcW w:w="788" w:type="dxa"/>
          </w:tcPr>
          <w:p w14:paraId="063AD2EF" w14:textId="71DFFE11"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19BACFA7" w14:textId="75493B36" w:rsidR="00176F56"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8.52</w:t>
            </w:r>
          </w:p>
        </w:tc>
        <w:tc>
          <w:tcPr>
            <w:tcW w:w="908" w:type="dxa"/>
          </w:tcPr>
          <w:p w14:paraId="2EBCEF51" w14:textId="03EC21D4"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5F9FAE40" w14:textId="77777777" w:rsidTr="009E2A96">
        <w:trPr>
          <w:jc w:val="center"/>
        </w:trPr>
        <w:tc>
          <w:tcPr>
            <w:tcW w:w="1555" w:type="dxa"/>
            <w:vMerge/>
          </w:tcPr>
          <w:p w14:paraId="1B2DAD4B"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val="restart"/>
          </w:tcPr>
          <w:p w14:paraId="425DC65A" w14:textId="1A7C4E9F"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228F35B3" w14:textId="4D0EA869"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6B0BE70C" w14:textId="65919208"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0.065</w:t>
            </w:r>
          </w:p>
        </w:tc>
        <w:tc>
          <w:tcPr>
            <w:tcW w:w="788" w:type="dxa"/>
          </w:tcPr>
          <w:p w14:paraId="42AB9B17" w14:textId="023B0209"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4C699234" w14:textId="217C2536"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5.50</w:t>
            </w:r>
          </w:p>
        </w:tc>
        <w:tc>
          <w:tcPr>
            <w:tcW w:w="908" w:type="dxa"/>
          </w:tcPr>
          <w:p w14:paraId="091AAE5C" w14:textId="5EE82A3D"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0.023</w:t>
            </w:r>
          </w:p>
        </w:tc>
      </w:tr>
      <w:tr w:rsidR="00176F56" w:rsidRPr="00BC4C74" w14:paraId="75E2AF9B" w14:textId="77777777" w:rsidTr="009E2A96">
        <w:trPr>
          <w:jc w:val="center"/>
        </w:trPr>
        <w:tc>
          <w:tcPr>
            <w:tcW w:w="1555" w:type="dxa"/>
            <w:vMerge/>
          </w:tcPr>
          <w:p w14:paraId="0BECBB40"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13D82C3E"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6725FD85" w14:textId="465FA062"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377BBD98" w14:textId="4A87EAFB"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0.057</w:t>
            </w:r>
          </w:p>
        </w:tc>
        <w:tc>
          <w:tcPr>
            <w:tcW w:w="788" w:type="dxa"/>
          </w:tcPr>
          <w:p w14:paraId="212547BD" w14:textId="4209603A"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2E3DD722" w14:textId="3EDEF2A6"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4.09</w:t>
            </w:r>
          </w:p>
        </w:tc>
        <w:tc>
          <w:tcPr>
            <w:tcW w:w="908" w:type="dxa"/>
          </w:tcPr>
          <w:p w14:paraId="1572F30B" w14:textId="7A72E9E7"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176F56" w:rsidRPr="00BC4C74" w14:paraId="73561BAE" w14:textId="77777777" w:rsidTr="009E2A96">
        <w:trPr>
          <w:jc w:val="center"/>
        </w:trPr>
        <w:tc>
          <w:tcPr>
            <w:tcW w:w="1555" w:type="dxa"/>
            <w:vMerge/>
          </w:tcPr>
          <w:p w14:paraId="1477B982" w14:textId="77777777" w:rsidR="00176F56" w:rsidRPr="00BC4C74" w:rsidRDefault="00176F56" w:rsidP="00BC4C74">
            <w:pPr>
              <w:spacing w:before="120" w:line="360" w:lineRule="auto"/>
              <w:jc w:val="both"/>
              <w:rPr>
                <w:rFonts w:ascii="Times New Roman" w:hAnsi="Times New Roman" w:cs="Times New Roman"/>
              </w:rPr>
            </w:pPr>
          </w:p>
        </w:tc>
        <w:tc>
          <w:tcPr>
            <w:tcW w:w="1559" w:type="dxa"/>
            <w:vMerge/>
          </w:tcPr>
          <w:p w14:paraId="50146ECB" w14:textId="77777777" w:rsidR="00176F56" w:rsidRPr="00BC4C74" w:rsidRDefault="00176F56" w:rsidP="00BC4C74">
            <w:pPr>
              <w:spacing w:before="120" w:line="360" w:lineRule="auto"/>
              <w:jc w:val="both"/>
              <w:rPr>
                <w:rFonts w:ascii="Times New Roman" w:hAnsi="Times New Roman" w:cs="Times New Roman"/>
              </w:rPr>
            </w:pPr>
          </w:p>
        </w:tc>
        <w:tc>
          <w:tcPr>
            <w:tcW w:w="1470" w:type="dxa"/>
          </w:tcPr>
          <w:p w14:paraId="3AEB2EEC" w14:textId="5D989A14"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6B73F105" w14:textId="630E79DF"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0.05</w:t>
            </w:r>
          </w:p>
        </w:tc>
        <w:tc>
          <w:tcPr>
            <w:tcW w:w="788" w:type="dxa"/>
          </w:tcPr>
          <w:p w14:paraId="59F22C20" w14:textId="747FECF8"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3A93A343" w14:textId="6A22FD02"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4.24</w:t>
            </w:r>
          </w:p>
        </w:tc>
        <w:tc>
          <w:tcPr>
            <w:tcW w:w="908" w:type="dxa"/>
          </w:tcPr>
          <w:p w14:paraId="4CEB20CC" w14:textId="434D4005" w:rsidR="00176F56" w:rsidRPr="00BC4C74" w:rsidRDefault="00176F56"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851981" w:rsidRPr="00BC4C74" w14:paraId="21ECD1CB" w14:textId="77777777" w:rsidTr="009E2A96">
        <w:trPr>
          <w:jc w:val="center"/>
        </w:trPr>
        <w:tc>
          <w:tcPr>
            <w:tcW w:w="1555" w:type="dxa"/>
            <w:vMerge w:val="restart"/>
          </w:tcPr>
          <w:p w14:paraId="4970DFCA" w14:textId="0F18313B" w:rsidR="00851981" w:rsidRPr="00BC4C74" w:rsidRDefault="00851981" w:rsidP="00BC4C74">
            <w:pPr>
              <w:spacing w:before="120" w:line="360" w:lineRule="auto"/>
              <w:jc w:val="both"/>
              <w:rPr>
                <w:rFonts w:ascii="Times New Roman" w:hAnsi="Times New Roman" w:cs="Times New Roman"/>
              </w:rPr>
            </w:pPr>
            <w:proofErr w:type="gramStart"/>
            <w:r w:rsidRPr="00BC4C74">
              <w:rPr>
                <w:rFonts w:ascii="Times New Roman" w:hAnsi="Times New Roman" w:cs="Times New Roman"/>
              </w:rPr>
              <w:t>Modified  page</w:t>
            </w:r>
            <w:proofErr w:type="gramEnd"/>
            <w:r w:rsidRPr="00BC4C74">
              <w:rPr>
                <w:rFonts w:ascii="Times New Roman" w:hAnsi="Times New Roman" w:cs="Times New Roman"/>
              </w:rPr>
              <w:t xml:space="preserve"> model</w:t>
            </w:r>
          </w:p>
        </w:tc>
        <w:tc>
          <w:tcPr>
            <w:tcW w:w="1559" w:type="dxa"/>
            <w:vMerge w:val="restart"/>
          </w:tcPr>
          <w:p w14:paraId="0A4632B6" w14:textId="27DB764F"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421419ED" w14:textId="312C8A06"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18338094" w14:textId="5288D309"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0.068</w:t>
            </w:r>
          </w:p>
        </w:tc>
        <w:tc>
          <w:tcPr>
            <w:tcW w:w="788" w:type="dxa"/>
          </w:tcPr>
          <w:p w14:paraId="0AD85B53" w14:textId="1D555EDA"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2934436A" w14:textId="059146A7"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8.87</w:t>
            </w:r>
          </w:p>
        </w:tc>
        <w:tc>
          <w:tcPr>
            <w:tcW w:w="908" w:type="dxa"/>
          </w:tcPr>
          <w:p w14:paraId="550AFF31" w14:textId="2147BBC2"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0.009</w:t>
            </w:r>
          </w:p>
        </w:tc>
      </w:tr>
      <w:tr w:rsidR="00851981" w:rsidRPr="00BC4C74" w14:paraId="45ED1373" w14:textId="77777777" w:rsidTr="009E2A96">
        <w:trPr>
          <w:jc w:val="center"/>
        </w:trPr>
        <w:tc>
          <w:tcPr>
            <w:tcW w:w="1555" w:type="dxa"/>
            <w:vMerge/>
          </w:tcPr>
          <w:p w14:paraId="15392E2B"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4DACDDCB"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7BC59B18" w14:textId="603681D5"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66DBEC91" w14:textId="4E3ADC38"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0.090</w:t>
            </w:r>
          </w:p>
        </w:tc>
        <w:tc>
          <w:tcPr>
            <w:tcW w:w="788" w:type="dxa"/>
          </w:tcPr>
          <w:p w14:paraId="1E0F5277" w14:textId="3B86A62B"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4CDB6643" w14:textId="79B83F19"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8.89</w:t>
            </w:r>
          </w:p>
        </w:tc>
        <w:tc>
          <w:tcPr>
            <w:tcW w:w="908" w:type="dxa"/>
          </w:tcPr>
          <w:p w14:paraId="17EEF9AD" w14:textId="709472B9"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0.002</w:t>
            </w:r>
          </w:p>
        </w:tc>
      </w:tr>
      <w:tr w:rsidR="00851981" w:rsidRPr="00BC4C74" w14:paraId="07EBC4AE" w14:textId="77777777" w:rsidTr="009E2A96">
        <w:trPr>
          <w:jc w:val="center"/>
        </w:trPr>
        <w:tc>
          <w:tcPr>
            <w:tcW w:w="1555" w:type="dxa"/>
            <w:vMerge/>
          </w:tcPr>
          <w:p w14:paraId="3310060F"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08C53AC7"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116CA928" w14:textId="261FC24A"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10A2143D" w14:textId="14F57BE2"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0.049</w:t>
            </w:r>
          </w:p>
        </w:tc>
        <w:tc>
          <w:tcPr>
            <w:tcW w:w="788" w:type="dxa"/>
          </w:tcPr>
          <w:p w14:paraId="34EF1E2F" w14:textId="5C9BED5B"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5465C97D" w14:textId="3BAB699E"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8.22</w:t>
            </w:r>
          </w:p>
        </w:tc>
        <w:tc>
          <w:tcPr>
            <w:tcW w:w="908" w:type="dxa"/>
          </w:tcPr>
          <w:p w14:paraId="5FEFA723" w14:textId="07D89DD6"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0.004</w:t>
            </w:r>
          </w:p>
        </w:tc>
      </w:tr>
      <w:tr w:rsidR="00851981" w:rsidRPr="00BC4C74" w14:paraId="06694188" w14:textId="77777777" w:rsidTr="009E2A96">
        <w:trPr>
          <w:jc w:val="center"/>
        </w:trPr>
        <w:tc>
          <w:tcPr>
            <w:tcW w:w="1555" w:type="dxa"/>
            <w:vMerge/>
          </w:tcPr>
          <w:p w14:paraId="28D40EC1"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val="restart"/>
          </w:tcPr>
          <w:p w14:paraId="6A46DB33" w14:textId="7FF77D5A"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5</w:t>
            </w:r>
            <w:r w:rsidR="000628AF" w:rsidRPr="00BC4C74">
              <w:rPr>
                <w:rFonts w:ascii="Times New Roman" w:hAnsi="Times New Roman" w:cs="Times New Roman"/>
              </w:rPr>
              <w:t>0</w:t>
            </w:r>
          </w:p>
        </w:tc>
        <w:tc>
          <w:tcPr>
            <w:tcW w:w="1470" w:type="dxa"/>
          </w:tcPr>
          <w:p w14:paraId="3B54329B" w14:textId="2B6D58AA"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2826408C" w14:textId="174B36A6"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0.080</w:t>
            </w:r>
          </w:p>
        </w:tc>
        <w:tc>
          <w:tcPr>
            <w:tcW w:w="788" w:type="dxa"/>
          </w:tcPr>
          <w:p w14:paraId="5E870556" w14:textId="181FA617"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CE4A335" w14:textId="376D26B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6.39</w:t>
            </w:r>
          </w:p>
        </w:tc>
        <w:tc>
          <w:tcPr>
            <w:tcW w:w="908" w:type="dxa"/>
          </w:tcPr>
          <w:p w14:paraId="6A5628D4" w14:textId="421D7D1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0.008</w:t>
            </w:r>
          </w:p>
        </w:tc>
      </w:tr>
      <w:tr w:rsidR="00851981" w:rsidRPr="00BC4C74" w14:paraId="17445AAC" w14:textId="77777777" w:rsidTr="009E2A96">
        <w:trPr>
          <w:jc w:val="center"/>
        </w:trPr>
        <w:tc>
          <w:tcPr>
            <w:tcW w:w="1555" w:type="dxa"/>
            <w:vMerge/>
          </w:tcPr>
          <w:p w14:paraId="0516D75D"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5850CFB8"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2F3DA3E1" w14:textId="4FCCDF16"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6AC4C700" w14:textId="1EC884E4"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0.110</w:t>
            </w:r>
          </w:p>
        </w:tc>
        <w:tc>
          <w:tcPr>
            <w:tcW w:w="788" w:type="dxa"/>
          </w:tcPr>
          <w:p w14:paraId="1A134A28" w14:textId="29710B48"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1109D72" w14:textId="67209330"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1.77</w:t>
            </w:r>
          </w:p>
        </w:tc>
        <w:tc>
          <w:tcPr>
            <w:tcW w:w="908" w:type="dxa"/>
          </w:tcPr>
          <w:p w14:paraId="2575121B" w14:textId="39E9882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0.004</w:t>
            </w:r>
          </w:p>
        </w:tc>
      </w:tr>
      <w:tr w:rsidR="00851981" w:rsidRPr="00BC4C74" w14:paraId="16B01BA4" w14:textId="77777777" w:rsidTr="009E2A96">
        <w:trPr>
          <w:jc w:val="center"/>
        </w:trPr>
        <w:tc>
          <w:tcPr>
            <w:tcW w:w="1555" w:type="dxa"/>
            <w:vMerge/>
          </w:tcPr>
          <w:p w14:paraId="34572930"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0ED3F2D4"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74176111" w14:textId="6B2C0E27"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3FF3AFE7" w14:textId="4F3A05A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0.060</w:t>
            </w:r>
          </w:p>
        </w:tc>
        <w:tc>
          <w:tcPr>
            <w:tcW w:w="788" w:type="dxa"/>
          </w:tcPr>
          <w:p w14:paraId="02B00BF6" w14:textId="1B77EB65"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36C78414" w14:textId="49856649"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1.84</w:t>
            </w:r>
          </w:p>
        </w:tc>
        <w:tc>
          <w:tcPr>
            <w:tcW w:w="908" w:type="dxa"/>
          </w:tcPr>
          <w:p w14:paraId="1F22D773" w14:textId="69643367"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0.020</w:t>
            </w:r>
          </w:p>
        </w:tc>
      </w:tr>
      <w:tr w:rsidR="00851981" w:rsidRPr="00BC4C74" w14:paraId="0E386AAE" w14:textId="77777777" w:rsidTr="009E2A96">
        <w:trPr>
          <w:jc w:val="center"/>
        </w:trPr>
        <w:tc>
          <w:tcPr>
            <w:tcW w:w="1555" w:type="dxa"/>
            <w:vMerge/>
          </w:tcPr>
          <w:p w14:paraId="7D211347"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val="restart"/>
          </w:tcPr>
          <w:p w14:paraId="78ED8D8A" w14:textId="02975F23"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4C5BE5FC" w14:textId="594FB716"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7C92E250" w14:textId="7611394E"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0.079</w:t>
            </w:r>
          </w:p>
        </w:tc>
        <w:tc>
          <w:tcPr>
            <w:tcW w:w="788" w:type="dxa"/>
          </w:tcPr>
          <w:p w14:paraId="2A011B3D" w14:textId="69E7C67C"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077EB686" w14:textId="0816A01E"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2.53</w:t>
            </w:r>
          </w:p>
        </w:tc>
        <w:tc>
          <w:tcPr>
            <w:tcW w:w="908" w:type="dxa"/>
          </w:tcPr>
          <w:p w14:paraId="232CF179" w14:textId="28AF117C"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0.005</w:t>
            </w:r>
          </w:p>
        </w:tc>
      </w:tr>
      <w:tr w:rsidR="00851981" w:rsidRPr="00BC4C74" w14:paraId="141011FF" w14:textId="77777777" w:rsidTr="009E2A96">
        <w:trPr>
          <w:jc w:val="center"/>
        </w:trPr>
        <w:tc>
          <w:tcPr>
            <w:tcW w:w="1555" w:type="dxa"/>
            <w:vMerge/>
          </w:tcPr>
          <w:p w14:paraId="25613FC6"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1ED84900"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6A755612" w14:textId="57CF81D6"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3273DEE9" w14:textId="58FFB7B2"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0.064</w:t>
            </w:r>
          </w:p>
        </w:tc>
        <w:tc>
          <w:tcPr>
            <w:tcW w:w="788" w:type="dxa"/>
          </w:tcPr>
          <w:p w14:paraId="223B597A" w14:textId="486F7820"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9E46613" w14:textId="5B568D01"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4.02</w:t>
            </w:r>
          </w:p>
        </w:tc>
        <w:tc>
          <w:tcPr>
            <w:tcW w:w="908" w:type="dxa"/>
          </w:tcPr>
          <w:p w14:paraId="2A2CCF0E" w14:textId="0951D38E"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0.006</w:t>
            </w:r>
          </w:p>
        </w:tc>
      </w:tr>
      <w:tr w:rsidR="00851981" w:rsidRPr="00BC4C74" w14:paraId="3E10D067" w14:textId="77777777" w:rsidTr="009E2A96">
        <w:trPr>
          <w:jc w:val="center"/>
        </w:trPr>
        <w:tc>
          <w:tcPr>
            <w:tcW w:w="1555" w:type="dxa"/>
            <w:vMerge/>
          </w:tcPr>
          <w:p w14:paraId="478F292C" w14:textId="77777777" w:rsidR="00851981" w:rsidRPr="00BC4C74" w:rsidRDefault="00851981" w:rsidP="00BC4C74">
            <w:pPr>
              <w:spacing w:before="120" w:line="360" w:lineRule="auto"/>
              <w:jc w:val="both"/>
              <w:rPr>
                <w:rFonts w:ascii="Times New Roman" w:hAnsi="Times New Roman" w:cs="Times New Roman"/>
              </w:rPr>
            </w:pPr>
          </w:p>
        </w:tc>
        <w:tc>
          <w:tcPr>
            <w:tcW w:w="1559" w:type="dxa"/>
            <w:vMerge/>
          </w:tcPr>
          <w:p w14:paraId="5A2B460A" w14:textId="77777777" w:rsidR="00851981" w:rsidRPr="00BC4C74" w:rsidRDefault="00851981" w:rsidP="00BC4C74">
            <w:pPr>
              <w:spacing w:before="120" w:line="360" w:lineRule="auto"/>
              <w:jc w:val="both"/>
              <w:rPr>
                <w:rFonts w:ascii="Times New Roman" w:hAnsi="Times New Roman" w:cs="Times New Roman"/>
              </w:rPr>
            </w:pPr>
          </w:p>
        </w:tc>
        <w:tc>
          <w:tcPr>
            <w:tcW w:w="1470" w:type="dxa"/>
          </w:tcPr>
          <w:p w14:paraId="492ACB4B" w14:textId="4EB4C728" w:rsidR="00851981" w:rsidRPr="00BC4C74" w:rsidRDefault="00851981"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09C5D809" w14:textId="2063BC1D"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05FD984E" w14:textId="6507C863"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6CC8A34D" w14:textId="7C8C5863"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1.45</w:t>
            </w:r>
          </w:p>
        </w:tc>
        <w:tc>
          <w:tcPr>
            <w:tcW w:w="908" w:type="dxa"/>
          </w:tcPr>
          <w:p w14:paraId="682DBF4D" w14:textId="473F2008" w:rsidR="00851981"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0.003</w:t>
            </w:r>
          </w:p>
        </w:tc>
      </w:tr>
      <w:tr w:rsidR="00B55EF4" w:rsidRPr="00BC4C74" w14:paraId="1E6683A4" w14:textId="77777777" w:rsidTr="009E2A96">
        <w:trPr>
          <w:jc w:val="center"/>
        </w:trPr>
        <w:tc>
          <w:tcPr>
            <w:tcW w:w="1555" w:type="dxa"/>
            <w:vMerge w:val="restart"/>
          </w:tcPr>
          <w:p w14:paraId="2617DAAF" w14:textId="50ABACB3" w:rsidR="00B55EF4" w:rsidRPr="00BC4C74" w:rsidRDefault="00B55EF4" w:rsidP="00BC4C74">
            <w:pPr>
              <w:spacing w:before="120" w:line="360" w:lineRule="auto"/>
              <w:jc w:val="both"/>
              <w:rPr>
                <w:rFonts w:ascii="Times New Roman" w:hAnsi="Times New Roman" w:cs="Times New Roman"/>
              </w:rPr>
            </w:pPr>
            <w:r w:rsidRPr="00BC4C74">
              <w:rPr>
                <w:rFonts w:ascii="Times New Roman" w:hAnsi="Times New Roman" w:cs="Times New Roman"/>
              </w:rPr>
              <w:t>Henderson model</w:t>
            </w:r>
          </w:p>
        </w:tc>
        <w:tc>
          <w:tcPr>
            <w:tcW w:w="1559" w:type="dxa"/>
            <w:vMerge w:val="restart"/>
          </w:tcPr>
          <w:p w14:paraId="7C2D2830" w14:textId="46BD091C" w:rsidR="00B55EF4" w:rsidRPr="00BC4C74" w:rsidRDefault="00B55EF4" w:rsidP="00BC4C74">
            <w:pPr>
              <w:spacing w:before="120" w:line="360" w:lineRule="auto"/>
              <w:jc w:val="both"/>
              <w:rPr>
                <w:rFonts w:ascii="Times New Roman" w:hAnsi="Times New Roman" w:cs="Times New Roman"/>
              </w:rPr>
            </w:pPr>
            <w:r w:rsidRPr="00BC4C74">
              <w:rPr>
                <w:rFonts w:ascii="Times New Roman" w:hAnsi="Times New Roman" w:cs="Times New Roman"/>
              </w:rPr>
              <w:t>40</w:t>
            </w:r>
          </w:p>
        </w:tc>
        <w:tc>
          <w:tcPr>
            <w:tcW w:w="1470" w:type="dxa"/>
          </w:tcPr>
          <w:p w14:paraId="6B6BB79D" w14:textId="0DED8CEC"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1E6FFDBF" w14:textId="164BD7CE"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496637AB" w14:textId="421B3360"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1726632" w14:textId="7CB92F50"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4.009</w:t>
            </w:r>
          </w:p>
        </w:tc>
        <w:tc>
          <w:tcPr>
            <w:tcW w:w="908" w:type="dxa"/>
          </w:tcPr>
          <w:p w14:paraId="4CC78C84" w14:textId="0E6D1277"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43842D53" w14:textId="77777777" w:rsidTr="009E2A96">
        <w:trPr>
          <w:jc w:val="center"/>
        </w:trPr>
        <w:tc>
          <w:tcPr>
            <w:tcW w:w="1555" w:type="dxa"/>
            <w:vMerge/>
          </w:tcPr>
          <w:p w14:paraId="5DD4DC54"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4A1573BB"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3405B862" w14:textId="6D44003D"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5A7F4D35" w14:textId="72685366"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0.060</w:t>
            </w:r>
          </w:p>
        </w:tc>
        <w:tc>
          <w:tcPr>
            <w:tcW w:w="788" w:type="dxa"/>
          </w:tcPr>
          <w:p w14:paraId="60C1E0A4" w14:textId="1FADBA8B"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08D3CD1F" w14:textId="131C3C43"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9.3</w:t>
            </w:r>
          </w:p>
        </w:tc>
        <w:tc>
          <w:tcPr>
            <w:tcW w:w="908" w:type="dxa"/>
          </w:tcPr>
          <w:p w14:paraId="4070D40F" w14:textId="5CCA01F7"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0.03</w:t>
            </w:r>
          </w:p>
        </w:tc>
      </w:tr>
      <w:tr w:rsidR="00B55EF4" w:rsidRPr="00BC4C74" w14:paraId="5F39B8B2" w14:textId="77777777" w:rsidTr="009E2A96">
        <w:trPr>
          <w:jc w:val="center"/>
        </w:trPr>
        <w:tc>
          <w:tcPr>
            <w:tcW w:w="1555" w:type="dxa"/>
            <w:vMerge/>
          </w:tcPr>
          <w:p w14:paraId="40CB95E1"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5D41B293"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3C6CA970" w14:textId="64CA217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2FAD0714" w14:textId="51911533"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0.040</w:t>
            </w:r>
          </w:p>
        </w:tc>
        <w:tc>
          <w:tcPr>
            <w:tcW w:w="788" w:type="dxa"/>
          </w:tcPr>
          <w:p w14:paraId="1BF5587E" w14:textId="0EFF0169"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2E50A587" w14:textId="33F9C741"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8.02</w:t>
            </w:r>
          </w:p>
        </w:tc>
        <w:tc>
          <w:tcPr>
            <w:tcW w:w="908" w:type="dxa"/>
          </w:tcPr>
          <w:p w14:paraId="66EAF805" w14:textId="4A7986AB"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0CBDA014" w14:textId="77777777" w:rsidTr="009E2A96">
        <w:trPr>
          <w:jc w:val="center"/>
        </w:trPr>
        <w:tc>
          <w:tcPr>
            <w:tcW w:w="1555" w:type="dxa"/>
            <w:vMerge/>
          </w:tcPr>
          <w:p w14:paraId="446F7F8C"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val="restart"/>
          </w:tcPr>
          <w:p w14:paraId="047CF382" w14:textId="48EB1886" w:rsidR="00B55EF4" w:rsidRPr="00BC4C74" w:rsidRDefault="00B55EF4" w:rsidP="00BC4C74">
            <w:pPr>
              <w:spacing w:before="120" w:line="360" w:lineRule="auto"/>
              <w:jc w:val="both"/>
              <w:rPr>
                <w:rFonts w:ascii="Times New Roman" w:hAnsi="Times New Roman" w:cs="Times New Roman"/>
              </w:rPr>
            </w:pPr>
            <w:r w:rsidRPr="00BC4C74">
              <w:rPr>
                <w:rFonts w:ascii="Times New Roman" w:hAnsi="Times New Roman" w:cs="Times New Roman"/>
              </w:rPr>
              <w:t>50</w:t>
            </w:r>
          </w:p>
        </w:tc>
        <w:tc>
          <w:tcPr>
            <w:tcW w:w="1470" w:type="dxa"/>
          </w:tcPr>
          <w:p w14:paraId="489666F1" w14:textId="3971BA8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4CF8058A" w14:textId="421BC4B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0.070</w:t>
            </w:r>
          </w:p>
        </w:tc>
        <w:tc>
          <w:tcPr>
            <w:tcW w:w="788" w:type="dxa"/>
          </w:tcPr>
          <w:p w14:paraId="61F95EBD" w14:textId="74BD2AC1"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0.981</w:t>
            </w:r>
          </w:p>
        </w:tc>
        <w:tc>
          <w:tcPr>
            <w:tcW w:w="784" w:type="dxa"/>
          </w:tcPr>
          <w:p w14:paraId="36B4702C" w14:textId="1FED1938"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3.82</w:t>
            </w:r>
          </w:p>
        </w:tc>
        <w:tc>
          <w:tcPr>
            <w:tcW w:w="908" w:type="dxa"/>
          </w:tcPr>
          <w:p w14:paraId="434016F5" w14:textId="1D04A196"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0.019</w:t>
            </w:r>
          </w:p>
        </w:tc>
      </w:tr>
      <w:tr w:rsidR="00B55EF4" w:rsidRPr="00BC4C74" w14:paraId="7C6597DE" w14:textId="77777777" w:rsidTr="009E2A96">
        <w:trPr>
          <w:jc w:val="center"/>
        </w:trPr>
        <w:tc>
          <w:tcPr>
            <w:tcW w:w="1555" w:type="dxa"/>
            <w:vMerge/>
          </w:tcPr>
          <w:p w14:paraId="61B2E865"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278A4F52"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0011D476" w14:textId="5B0CA128"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471053E9" w14:textId="197D997F"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0.070</w:t>
            </w:r>
          </w:p>
        </w:tc>
        <w:tc>
          <w:tcPr>
            <w:tcW w:w="788" w:type="dxa"/>
          </w:tcPr>
          <w:p w14:paraId="586FEF74" w14:textId="5B710F52"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59422C80" w14:textId="2988FE6F"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8.77</w:t>
            </w:r>
          </w:p>
        </w:tc>
        <w:tc>
          <w:tcPr>
            <w:tcW w:w="908" w:type="dxa"/>
          </w:tcPr>
          <w:p w14:paraId="5AB211E6" w14:textId="2B22218A"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4A2C2DAA" w14:textId="77777777" w:rsidTr="009E2A96">
        <w:trPr>
          <w:jc w:val="center"/>
        </w:trPr>
        <w:tc>
          <w:tcPr>
            <w:tcW w:w="1555" w:type="dxa"/>
            <w:vMerge/>
          </w:tcPr>
          <w:p w14:paraId="60800E64"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2BB4FE27"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5986E041" w14:textId="0E8F6183"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2655FF66" w14:textId="08306ED2"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4C33A11A" w14:textId="4814BB28"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73B8535C" w14:textId="59721CE3"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8.36</w:t>
            </w:r>
          </w:p>
        </w:tc>
        <w:tc>
          <w:tcPr>
            <w:tcW w:w="908" w:type="dxa"/>
          </w:tcPr>
          <w:p w14:paraId="0162E65D" w14:textId="62053D9B"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18AD08E6" w14:textId="77777777" w:rsidTr="009E2A96">
        <w:trPr>
          <w:jc w:val="center"/>
        </w:trPr>
        <w:tc>
          <w:tcPr>
            <w:tcW w:w="1555" w:type="dxa"/>
            <w:vMerge/>
          </w:tcPr>
          <w:p w14:paraId="1BE0AF39"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val="restart"/>
          </w:tcPr>
          <w:p w14:paraId="15AEE232" w14:textId="134E8744" w:rsidR="00B55EF4" w:rsidRPr="00BC4C74" w:rsidRDefault="00B55EF4" w:rsidP="00BC4C74">
            <w:pPr>
              <w:spacing w:before="120" w:line="360" w:lineRule="auto"/>
              <w:jc w:val="both"/>
              <w:rPr>
                <w:rFonts w:ascii="Times New Roman" w:hAnsi="Times New Roman" w:cs="Times New Roman"/>
              </w:rPr>
            </w:pPr>
            <w:r w:rsidRPr="00BC4C74">
              <w:rPr>
                <w:rFonts w:ascii="Times New Roman" w:hAnsi="Times New Roman" w:cs="Times New Roman"/>
              </w:rPr>
              <w:t>60</w:t>
            </w:r>
          </w:p>
        </w:tc>
        <w:tc>
          <w:tcPr>
            <w:tcW w:w="1470" w:type="dxa"/>
          </w:tcPr>
          <w:p w14:paraId="71284C63" w14:textId="2D9C9A3C"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2</w:t>
            </w:r>
          </w:p>
        </w:tc>
        <w:tc>
          <w:tcPr>
            <w:tcW w:w="1110" w:type="dxa"/>
          </w:tcPr>
          <w:p w14:paraId="320762F5" w14:textId="435C451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0.060</w:t>
            </w:r>
          </w:p>
        </w:tc>
        <w:tc>
          <w:tcPr>
            <w:tcW w:w="788" w:type="dxa"/>
          </w:tcPr>
          <w:p w14:paraId="606C278B" w14:textId="5C4998DF"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3035F7D5" w14:textId="181EA372"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5.43</w:t>
            </w:r>
          </w:p>
        </w:tc>
        <w:tc>
          <w:tcPr>
            <w:tcW w:w="908" w:type="dxa"/>
          </w:tcPr>
          <w:p w14:paraId="21717548" w14:textId="69285599"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17B8929D" w14:textId="77777777" w:rsidTr="009E2A96">
        <w:trPr>
          <w:jc w:val="center"/>
        </w:trPr>
        <w:tc>
          <w:tcPr>
            <w:tcW w:w="1555" w:type="dxa"/>
            <w:vMerge/>
          </w:tcPr>
          <w:p w14:paraId="413B2CCE"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1632BF18"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33D9B08B" w14:textId="6BD5B9C0"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4</w:t>
            </w:r>
          </w:p>
        </w:tc>
        <w:tc>
          <w:tcPr>
            <w:tcW w:w="1110" w:type="dxa"/>
          </w:tcPr>
          <w:p w14:paraId="4156A082" w14:textId="546C2B6B"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0.050</w:t>
            </w:r>
          </w:p>
        </w:tc>
        <w:tc>
          <w:tcPr>
            <w:tcW w:w="788" w:type="dxa"/>
          </w:tcPr>
          <w:p w14:paraId="3358772A" w14:textId="6B12032C"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0.99</w:t>
            </w:r>
          </w:p>
        </w:tc>
        <w:tc>
          <w:tcPr>
            <w:tcW w:w="784" w:type="dxa"/>
          </w:tcPr>
          <w:p w14:paraId="63E05B3A" w14:textId="75C1FC5C"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4.01</w:t>
            </w:r>
          </w:p>
        </w:tc>
        <w:tc>
          <w:tcPr>
            <w:tcW w:w="908" w:type="dxa"/>
          </w:tcPr>
          <w:p w14:paraId="31189929" w14:textId="6E78B51E"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r w:rsidR="00B55EF4" w:rsidRPr="00BC4C74" w14:paraId="48B0D6B1" w14:textId="77777777" w:rsidTr="009E2A96">
        <w:trPr>
          <w:jc w:val="center"/>
        </w:trPr>
        <w:tc>
          <w:tcPr>
            <w:tcW w:w="1555" w:type="dxa"/>
            <w:vMerge/>
          </w:tcPr>
          <w:p w14:paraId="1EDD46E9" w14:textId="77777777" w:rsidR="00B55EF4" w:rsidRPr="00BC4C74" w:rsidRDefault="00B55EF4" w:rsidP="00BC4C74">
            <w:pPr>
              <w:spacing w:before="120" w:line="360" w:lineRule="auto"/>
              <w:jc w:val="both"/>
              <w:rPr>
                <w:rFonts w:ascii="Times New Roman" w:hAnsi="Times New Roman" w:cs="Times New Roman"/>
              </w:rPr>
            </w:pPr>
          </w:p>
        </w:tc>
        <w:tc>
          <w:tcPr>
            <w:tcW w:w="1559" w:type="dxa"/>
            <w:vMerge/>
          </w:tcPr>
          <w:p w14:paraId="29F62320" w14:textId="77777777" w:rsidR="00B55EF4" w:rsidRPr="00BC4C74" w:rsidRDefault="00B55EF4" w:rsidP="00BC4C74">
            <w:pPr>
              <w:spacing w:before="120" w:line="360" w:lineRule="auto"/>
              <w:jc w:val="both"/>
              <w:rPr>
                <w:rFonts w:ascii="Times New Roman" w:hAnsi="Times New Roman" w:cs="Times New Roman"/>
              </w:rPr>
            </w:pPr>
          </w:p>
        </w:tc>
        <w:tc>
          <w:tcPr>
            <w:tcW w:w="1470" w:type="dxa"/>
          </w:tcPr>
          <w:p w14:paraId="62AE4B3B" w14:textId="0143DF4F"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6</w:t>
            </w:r>
          </w:p>
        </w:tc>
        <w:tc>
          <w:tcPr>
            <w:tcW w:w="1110" w:type="dxa"/>
          </w:tcPr>
          <w:p w14:paraId="5388F0A5" w14:textId="2A070F33" w:rsidR="00B55EF4" w:rsidRPr="00BC4C74" w:rsidRDefault="000628AF" w:rsidP="00BC4C74">
            <w:pPr>
              <w:spacing w:before="120" w:line="360" w:lineRule="auto"/>
              <w:jc w:val="both"/>
              <w:rPr>
                <w:rFonts w:ascii="Times New Roman" w:hAnsi="Times New Roman" w:cs="Times New Roman"/>
              </w:rPr>
            </w:pPr>
            <w:r w:rsidRPr="00BC4C74">
              <w:rPr>
                <w:rFonts w:ascii="Times New Roman" w:hAnsi="Times New Roman" w:cs="Times New Roman"/>
              </w:rPr>
              <w:t>0.040</w:t>
            </w:r>
          </w:p>
        </w:tc>
        <w:tc>
          <w:tcPr>
            <w:tcW w:w="788" w:type="dxa"/>
          </w:tcPr>
          <w:p w14:paraId="4784DE74" w14:textId="22AA5818"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0.98</w:t>
            </w:r>
          </w:p>
        </w:tc>
        <w:tc>
          <w:tcPr>
            <w:tcW w:w="784" w:type="dxa"/>
          </w:tcPr>
          <w:p w14:paraId="4F56F34A" w14:textId="13354143"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4.11</w:t>
            </w:r>
          </w:p>
        </w:tc>
        <w:tc>
          <w:tcPr>
            <w:tcW w:w="908" w:type="dxa"/>
          </w:tcPr>
          <w:p w14:paraId="55C02DFB" w14:textId="21B1FDFD" w:rsidR="00B55EF4" w:rsidRPr="00BC4C74" w:rsidRDefault="001D4998" w:rsidP="00BC4C74">
            <w:pPr>
              <w:spacing w:before="120" w:line="360" w:lineRule="auto"/>
              <w:jc w:val="both"/>
              <w:rPr>
                <w:rFonts w:ascii="Times New Roman" w:hAnsi="Times New Roman" w:cs="Times New Roman"/>
              </w:rPr>
            </w:pPr>
            <w:r w:rsidRPr="00BC4C74">
              <w:rPr>
                <w:rFonts w:ascii="Times New Roman" w:hAnsi="Times New Roman" w:cs="Times New Roman"/>
              </w:rPr>
              <w:t>0.02</w:t>
            </w:r>
          </w:p>
        </w:tc>
      </w:tr>
    </w:tbl>
    <w:p w14:paraId="426F7554" w14:textId="21ED16B7" w:rsidR="00B9486B" w:rsidRPr="00BC4C74" w:rsidRDefault="00B9486B" w:rsidP="00BC4C74">
      <w:pPr>
        <w:spacing w:before="240" w:after="0" w:line="360" w:lineRule="auto"/>
        <w:jc w:val="both"/>
        <w:rPr>
          <w:rFonts w:ascii="Times New Roman" w:hAnsi="Times New Roman" w:cs="Times New Roman"/>
          <w:b/>
          <w:bCs/>
          <w:sz w:val="24"/>
          <w:szCs w:val="24"/>
        </w:rPr>
      </w:pPr>
      <w:r w:rsidRPr="00BC4C74">
        <w:rPr>
          <w:rFonts w:ascii="Times New Roman" w:hAnsi="Times New Roman" w:cs="Times New Roman"/>
          <w:b/>
          <w:bCs/>
          <w:sz w:val="24"/>
          <w:szCs w:val="24"/>
        </w:rPr>
        <w:t>4. CONCLUSION</w:t>
      </w:r>
    </w:p>
    <w:p w14:paraId="1A054598" w14:textId="77777777" w:rsidR="00D00F91" w:rsidRPr="00BC4C74" w:rsidRDefault="00467834" w:rsidP="00BC4C74">
      <w:pPr>
        <w:spacing w:after="0" w:line="360" w:lineRule="auto"/>
        <w:jc w:val="both"/>
        <w:rPr>
          <w:rFonts w:ascii="Times New Roman" w:hAnsi="Times New Roman" w:cs="Times New Roman"/>
          <w:sz w:val="24"/>
          <w:szCs w:val="24"/>
        </w:rPr>
      </w:pPr>
      <w:r w:rsidRPr="00BC4C74">
        <w:rPr>
          <w:rFonts w:ascii="Times New Roman" w:hAnsi="Times New Roman" w:cs="Times New Roman"/>
          <w:sz w:val="24"/>
          <w:szCs w:val="24"/>
        </w:rPr>
        <w:t xml:space="preserve">Accurate information for assessing the thin-layer drying behaviour of carrot slices under freeze-drying conditions were obtained from the drying experiments. </w:t>
      </w:r>
      <w:r w:rsidR="00951D2E" w:rsidRPr="00BC4C74">
        <w:rPr>
          <w:rFonts w:ascii="Times New Roman" w:hAnsi="Times New Roman" w:cs="Times New Roman"/>
          <w:sz w:val="24"/>
          <w:szCs w:val="24"/>
        </w:rPr>
        <w:t xml:space="preserve">Several semi-theoretical and empirical drying models were fitted to the experimental data, and their predictive performance was assessed using statistical indicators such as R², RMSE and reduced chi-square. Overall, most of the models exhibited reliable predictive capability according to these </w:t>
      </w:r>
      <w:r w:rsidR="00951D2E" w:rsidRPr="00BC4C74">
        <w:rPr>
          <w:rFonts w:ascii="Times New Roman" w:hAnsi="Times New Roman" w:cs="Times New Roman"/>
          <w:sz w:val="24"/>
          <w:szCs w:val="24"/>
        </w:rPr>
        <w:lastRenderedPageBreak/>
        <w:t>criteria. However, the logarithmic model showed superior performance, consistently yielding higher R² values along with lower RMSE and chi-square values compared to the other models.</w:t>
      </w:r>
      <w:r w:rsidRPr="00BC4C74">
        <w:rPr>
          <w:rFonts w:ascii="Times New Roman" w:hAnsi="Times New Roman" w:cs="Times New Roman"/>
          <w:sz w:val="24"/>
          <w:szCs w:val="24"/>
        </w:rPr>
        <w:t xml:space="preserve"> Consequently, the logarithmic model is thought to be the best model for precisely characterizing the drying kinetics and moisture removal properties of carrot slices.</w:t>
      </w:r>
    </w:p>
    <w:p w14:paraId="1231D7D8" w14:textId="77777777" w:rsidR="00F21C18" w:rsidRDefault="00F21C18" w:rsidP="00BC4C74">
      <w:pPr>
        <w:spacing w:line="360" w:lineRule="auto"/>
        <w:jc w:val="both"/>
        <w:rPr>
          <w:rFonts w:ascii="Times New Roman" w:hAnsi="Times New Roman" w:cs="Times New Roman"/>
          <w:b/>
          <w:bCs/>
          <w:sz w:val="24"/>
          <w:szCs w:val="24"/>
        </w:rPr>
      </w:pPr>
    </w:p>
    <w:p w14:paraId="3B07FCF8" w14:textId="6749B857" w:rsidR="00BC29E2" w:rsidRPr="00BC4C74" w:rsidRDefault="00B9486B" w:rsidP="00BC4C74">
      <w:pPr>
        <w:spacing w:line="360" w:lineRule="auto"/>
        <w:jc w:val="both"/>
        <w:rPr>
          <w:rFonts w:ascii="Times New Roman" w:hAnsi="Times New Roman" w:cs="Times New Roman"/>
          <w:b/>
          <w:bCs/>
          <w:sz w:val="24"/>
          <w:szCs w:val="24"/>
        </w:rPr>
      </w:pPr>
      <w:bookmarkStart w:id="0" w:name="_GoBack"/>
      <w:bookmarkEnd w:id="0"/>
      <w:r w:rsidRPr="00BC4C74">
        <w:rPr>
          <w:rFonts w:ascii="Times New Roman" w:hAnsi="Times New Roman" w:cs="Times New Roman"/>
          <w:b/>
          <w:bCs/>
          <w:sz w:val="24"/>
          <w:szCs w:val="24"/>
        </w:rPr>
        <w:t>5</w:t>
      </w:r>
      <w:r w:rsidR="00C605C6" w:rsidRPr="00BC4C74">
        <w:rPr>
          <w:rFonts w:ascii="Times New Roman" w:hAnsi="Times New Roman" w:cs="Times New Roman"/>
          <w:b/>
          <w:bCs/>
          <w:sz w:val="24"/>
          <w:szCs w:val="24"/>
        </w:rPr>
        <w:t xml:space="preserve">. </w:t>
      </w:r>
      <w:r w:rsidR="00A75238" w:rsidRPr="00BC4C74">
        <w:rPr>
          <w:rFonts w:ascii="Times New Roman" w:hAnsi="Times New Roman" w:cs="Times New Roman"/>
          <w:b/>
          <w:bCs/>
          <w:sz w:val="24"/>
          <w:szCs w:val="24"/>
        </w:rPr>
        <w:t>REFERENCES</w:t>
      </w:r>
    </w:p>
    <w:p w14:paraId="08E73262"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Beaudry, C., Raghavan, G. S. V., &amp; Rennie, T. J. (2003). Microwave finish drying of osmotically dehydrated cranberries. </w:t>
      </w:r>
      <w:r w:rsidRPr="00627CDB">
        <w:rPr>
          <w:rFonts w:ascii="Times New Roman" w:hAnsi="Times New Roman" w:cs="Times New Roman"/>
          <w:i/>
          <w:iCs/>
          <w:color w:val="222222"/>
          <w:sz w:val="24"/>
          <w:szCs w:val="24"/>
          <w:shd w:val="clear" w:color="auto" w:fill="FFFFFF"/>
        </w:rPr>
        <w:t>Drying Technology</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21</w:t>
      </w:r>
      <w:r w:rsidRPr="00627CDB">
        <w:rPr>
          <w:rFonts w:ascii="Times New Roman" w:hAnsi="Times New Roman" w:cs="Times New Roman"/>
          <w:color w:val="222222"/>
          <w:sz w:val="24"/>
          <w:szCs w:val="24"/>
          <w:shd w:val="clear" w:color="auto" w:fill="FFFFFF"/>
        </w:rPr>
        <w:t>(9), 1797-1810.</w:t>
      </w:r>
    </w:p>
    <w:p w14:paraId="28849B51"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Ahmad, T., Cawood, M., Iqbal, Q., </w:t>
      </w:r>
      <w:proofErr w:type="spellStart"/>
      <w:r w:rsidRPr="00627CDB">
        <w:rPr>
          <w:rFonts w:ascii="Times New Roman" w:hAnsi="Times New Roman" w:cs="Times New Roman"/>
          <w:color w:val="222222"/>
          <w:sz w:val="24"/>
          <w:szCs w:val="24"/>
          <w:shd w:val="clear" w:color="auto" w:fill="FFFFFF"/>
        </w:rPr>
        <w:t>Ariño</w:t>
      </w:r>
      <w:proofErr w:type="spellEnd"/>
      <w:r w:rsidRPr="00627CDB">
        <w:rPr>
          <w:rFonts w:ascii="Times New Roman" w:hAnsi="Times New Roman" w:cs="Times New Roman"/>
          <w:color w:val="222222"/>
          <w:sz w:val="24"/>
          <w:szCs w:val="24"/>
          <w:shd w:val="clear" w:color="auto" w:fill="FFFFFF"/>
        </w:rPr>
        <w:t>, A., Batool, A., Tariq, R. M. S., ... &amp; Akhtar, S. (2019). Phytochemicals in Daucus carota and their health benefits. </w:t>
      </w:r>
      <w:r w:rsidRPr="00627CDB">
        <w:rPr>
          <w:rFonts w:ascii="Times New Roman" w:hAnsi="Times New Roman" w:cs="Times New Roman"/>
          <w:i/>
          <w:iCs/>
          <w:color w:val="222222"/>
          <w:sz w:val="24"/>
          <w:szCs w:val="24"/>
          <w:shd w:val="clear" w:color="auto" w:fill="FFFFFF"/>
        </w:rPr>
        <w:t>Foods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8</w:t>
      </w:r>
      <w:r w:rsidRPr="00627CDB">
        <w:rPr>
          <w:rFonts w:ascii="Times New Roman" w:hAnsi="Times New Roman" w:cs="Times New Roman"/>
          <w:color w:val="222222"/>
          <w:sz w:val="24"/>
          <w:szCs w:val="24"/>
          <w:shd w:val="clear" w:color="auto" w:fill="FFFFFF"/>
        </w:rPr>
        <w:t>(9), 424.</w:t>
      </w:r>
    </w:p>
    <w:p w14:paraId="0247315F"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Ozkan, I. A., </w:t>
      </w:r>
      <w:proofErr w:type="spellStart"/>
      <w:r w:rsidRPr="00627CDB">
        <w:rPr>
          <w:rFonts w:ascii="Times New Roman" w:hAnsi="Times New Roman" w:cs="Times New Roman"/>
          <w:color w:val="222222"/>
          <w:sz w:val="24"/>
          <w:szCs w:val="24"/>
          <w:shd w:val="clear" w:color="auto" w:fill="FFFFFF"/>
        </w:rPr>
        <w:t>Akbudak</w:t>
      </w:r>
      <w:proofErr w:type="spellEnd"/>
      <w:r w:rsidRPr="00627CDB">
        <w:rPr>
          <w:rFonts w:ascii="Times New Roman" w:hAnsi="Times New Roman" w:cs="Times New Roman"/>
          <w:color w:val="222222"/>
          <w:sz w:val="24"/>
          <w:szCs w:val="24"/>
          <w:shd w:val="clear" w:color="auto" w:fill="FFFFFF"/>
        </w:rPr>
        <w:t xml:space="preserve">, B., &amp; </w:t>
      </w:r>
      <w:proofErr w:type="spellStart"/>
      <w:r w:rsidRPr="00627CDB">
        <w:rPr>
          <w:rFonts w:ascii="Times New Roman" w:hAnsi="Times New Roman" w:cs="Times New Roman"/>
          <w:color w:val="222222"/>
          <w:sz w:val="24"/>
          <w:szCs w:val="24"/>
          <w:shd w:val="clear" w:color="auto" w:fill="FFFFFF"/>
        </w:rPr>
        <w:t>Akbudak</w:t>
      </w:r>
      <w:proofErr w:type="spellEnd"/>
      <w:r w:rsidRPr="00627CDB">
        <w:rPr>
          <w:rFonts w:ascii="Times New Roman" w:hAnsi="Times New Roman" w:cs="Times New Roman"/>
          <w:color w:val="222222"/>
          <w:sz w:val="24"/>
          <w:szCs w:val="24"/>
          <w:shd w:val="clear" w:color="auto" w:fill="FFFFFF"/>
        </w:rPr>
        <w:t>, N. (2007). Microwave drying characteristics of spinach.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78</w:t>
      </w:r>
      <w:r w:rsidRPr="00627CDB">
        <w:rPr>
          <w:rFonts w:ascii="Times New Roman" w:hAnsi="Times New Roman" w:cs="Times New Roman"/>
          <w:color w:val="222222"/>
          <w:sz w:val="24"/>
          <w:szCs w:val="24"/>
          <w:shd w:val="clear" w:color="auto" w:fill="FFFFFF"/>
        </w:rPr>
        <w:t>(2), 577-583.</w:t>
      </w:r>
    </w:p>
    <w:p w14:paraId="003DACCF"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Al-</w:t>
      </w:r>
      <w:proofErr w:type="spellStart"/>
      <w:r w:rsidRPr="00627CDB">
        <w:rPr>
          <w:rFonts w:ascii="Times New Roman" w:hAnsi="Times New Roman" w:cs="Times New Roman"/>
          <w:color w:val="222222"/>
          <w:sz w:val="24"/>
          <w:szCs w:val="24"/>
          <w:shd w:val="clear" w:color="auto" w:fill="FFFFFF"/>
        </w:rPr>
        <w:t>Harahsheh</w:t>
      </w:r>
      <w:proofErr w:type="spellEnd"/>
      <w:r w:rsidRPr="00627CDB">
        <w:rPr>
          <w:rFonts w:ascii="Times New Roman" w:hAnsi="Times New Roman" w:cs="Times New Roman"/>
          <w:color w:val="222222"/>
          <w:sz w:val="24"/>
          <w:szCs w:val="24"/>
          <w:shd w:val="clear" w:color="auto" w:fill="FFFFFF"/>
        </w:rPr>
        <w:t>, M., Ala’a, H., &amp; Magee, T. R. A. (2009). Microwave drying kinetics of tomato pomace: Effect of osmotic dehydration. </w:t>
      </w:r>
      <w:r w:rsidRPr="00627CDB">
        <w:rPr>
          <w:rFonts w:ascii="Times New Roman" w:hAnsi="Times New Roman" w:cs="Times New Roman"/>
          <w:i/>
          <w:iCs/>
          <w:color w:val="222222"/>
          <w:sz w:val="24"/>
          <w:szCs w:val="24"/>
          <w:shd w:val="clear" w:color="auto" w:fill="FFFFFF"/>
        </w:rPr>
        <w:t>Chemical Engineering and Processing: Process Intensification</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48</w:t>
      </w:r>
      <w:r w:rsidRPr="00627CDB">
        <w:rPr>
          <w:rFonts w:ascii="Times New Roman" w:hAnsi="Times New Roman" w:cs="Times New Roman"/>
          <w:color w:val="222222"/>
          <w:sz w:val="24"/>
          <w:szCs w:val="24"/>
          <w:shd w:val="clear" w:color="auto" w:fill="FFFFFF"/>
        </w:rPr>
        <w:t>(1), 524-531.</w:t>
      </w:r>
    </w:p>
    <w:p w14:paraId="591B2384"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Soysal, Y., Öztekin, S., &amp; Eren, Ö. (2006). Microwave drying of parsley: modelling, kinetics, and energy aspects. </w:t>
      </w:r>
      <w:r w:rsidRPr="00627CDB">
        <w:rPr>
          <w:rFonts w:ascii="Times New Roman" w:hAnsi="Times New Roman" w:cs="Times New Roman"/>
          <w:i/>
          <w:iCs/>
          <w:color w:val="222222"/>
          <w:sz w:val="24"/>
          <w:szCs w:val="24"/>
          <w:shd w:val="clear" w:color="auto" w:fill="FFFFFF"/>
        </w:rPr>
        <w:t>Biosystems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93</w:t>
      </w:r>
      <w:r w:rsidRPr="00627CDB">
        <w:rPr>
          <w:rFonts w:ascii="Times New Roman" w:hAnsi="Times New Roman" w:cs="Times New Roman"/>
          <w:color w:val="222222"/>
          <w:sz w:val="24"/>
          <w:szCs w:val="24"/>
          <w:shd w:val="clear" w:color="auto" w:fill="FFFFFF"/>
        </w:rPr>
        <w:t>(4), 403-413.</w:t>
      </w:r>
    </w:p>
    <w:p w14:paraId="012E7723"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Chukwunonye</w:t>
      </w:r>
      <w:proofErr w:type="spellEnd"/>
      <w:r w:rsidRPr="00627CDB">
        <w:rPr>
          <w:rFonts w:ascii="Times New Roman" w:hAnsi="Times New Roman" w:cs="Times New Roman"/>
          <w:color w:val="222222"/>
          <w:sz w:val="24"/>
          <w:szCs w:val="24"/>
          <w:shd w:val="clear" w:color="auto" w:fill="FFFFFF"/>
        </w:rPr>
        <w:t>, C. D., Nnaemeka, N. R., Chijioke, O. V., &amp; Obiora, N. C. (2016). Thin layer drying modelling for some selected Nigerian produce: a review. </w:t>
      </w:r>
      <w:r w:rsidRPr="00627CDB">
        <w:rPr>
          <w:rFonts w:ascii="Times New Roman" w:hAnsi="Times New Roman" w:cs="Times New Roman"/>
          <w:i/>
          <w:iCs/>
          <w:color w:val="222222"/>
          <w:sz w:val="24"/>
          <w:szCs w:val="24"/>
          <w:shd w:val="clear" w:color="auto" w:fill="FFFFFF"/>
        </w:rPr>
        <w:t xml:space="preserve">Am J Food Sci </w:t>
      </w:r>
      <w:proofErr w:type="spellStart"/>
      <w:r w:rsidRPr="00627CDB">
        <w:rPr>
          <w:rFonts w:ascii="Times New Roman" w:hAnsi="Times New Roman" w:cs="Times New Roman"/>
          <w:i/>
          <w:iCs/>
          <w:color w:val="222222"/>
          <w:sz w:val="24"/>
          <w:szCs w:val="24"/>
          <w:shd w:val="clear" w:color="auto" w:fill="FFFFFF"/>
        </w:rPr>
        <w:t>Nutr</w:t>
      </w:r>
      <w:proofErr w:type="spellEnd"/>
      <w:r w:rsidRPr="00627CDB">
        <w:rPr>
          <w:rFonts w:ascii="Times New Roman" w:hAnsi="Times New Roman" w:cs="Times New Roman"/>
          <w:i/>
          <w:iCs/>
          <w:color w:val="222222"/>
          <w:sz w:val="24"/>
          <w:szCs w:val="24"/>
          <w:shd w:val="clear" w:color="auto" w:fill="FFFFFF"/>
        </w:rPr>
        <w:t xml:space="preserve"> Res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3</w:t>
      </w:r>
      <w:r w:rsidRPr="00627CDB">
        <w:rPr>
          <w:rFonts w:ascii="Times New Roman" w:hAnsi="Times New Roman" w:cs="Times New Roman"/>
          <w:color w:val="222222"/>
          <w:sz w:val="24"/>
          <w:szCs w:val="24"/>
          <w:shd w:val="clear" w:color="auto" w:fill="FFFFFF"/>
        </w:rPr>
        <w:t>(1), 1-15.</w:t>
      </w:r>
    </w:p>
    <w:p w14:paraId="6E9D2A6A"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Onwude</w:t>
      </w:r>
      <w:proofErr w:type="spellEnd"/>
      <w:r w:rsidRPr="00627CDB">
        <w:rPr>
          <w:rFonts w:ascii="Times New Roman" w:hAnsi="Times New Roman" w:cs="Times New Roman"/>
          <w:color w:val="222222"/>
          <w:sz w:val="24"/>
          <w:szCs w:val="24"/>
          <w:shd w:val="clear" w:color="auto" w:fill="FFFFFF"/>
        </w:rPr>
        <w:t>, D. I., Hashim, N., Janius, R. B., Nawi, N., &amp; Abdan, K. (2016). Modelling the convective drying process of pumpkin (Cucurbita moschata) using an artificial neural network. </w:t>
      </w:r>
      <w:r w:rsidRPr="00627CDB">
        <w:rPr>
          <w:rFonts w:ascii="Times New Roman" w:hAnsi="Times New Roman" w:cs="Times New Roman"/>
          <w:i/>
          <w:iCs/>
          <w:color w:val="222222"/>
          <w:sz w:val="24"/>
          <w:szCs w:val="24"/>
          <w:shd w:val="clear" w:color="auto" w:fill="FFFFFF"/>
        </w:rPr>
        <w:t>International food research journal</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23</w:t>
      </w:r>
      <w:r w:rsidRPr="00627CDB">
        <w:rPr>
          <w:rFonts w:ascii="Times New Roman" w:hAnsi="Times New Roman" w:cs="Times New Roman"/>
          <w:color w:val="222222"/>
          <w:sz w:val="24"/>
          <w:szCs w:val="24"/>
          <w:shd w:val="clear" w:color="auto" w:fill="FFFFFF"/>
        </w:rPr>
        <w:t>, S237.</w:t>
      </w:r>
    </w:p>
    <w:p w14:paraId="1E712743"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Akpinar</w:t>
      </w:r>
      <w:proofErr w:type="spellEnd"/>
      <w:r w:rsidRPr="00627CDB">
        <w:rPr>
          <w:rFonts w:ascii="Times New Roman" w:hAnsi="Times New Roman" w:cs="Times New Roman"/>
          <w:color w:val="222222"/>
          <w:sz w:val="24"/>
          <w:szCs w:val="24"/>
          <w:shd w:val="clear" w:color="auto" w:fill="FFFFFF"/>
        </w:rPr>
        <w:t xml:space="preserve">, E., </w:t>
      </w:r>
      <w:proofErr w:type="spellStart"/>
      <w:r w:rsidRPr="00627CDB">
        <w:rPr>
          <w:rFonts w:ascii="Times New Roman" w:hAnsi="Times New Roman" w:cs="Times New Roman"/>
          <w:color w:val="222222"/>
          <w:sz w:val="24"/>
          <w:szCs w:val="24"/>
          <w:shd w:val="clear" w:color="auto" w:fill="FFFFFF"/>
        </w:rPr>
        <w:t>Midilli</w:t>
      </w:r>
      <w:proofErr w:type="spellEnd"/>
      <w:r w:rsidRPr="00627CDB">
        <w:rPr>
          <w:rFonts w:ascii="Times New Roman" w:hAnsi="Times New Roman" w:cs="Times New Roman"/>
          <w:color w:val="222222"/>
          <w:sz w:val="24"/>
          <w:szCs w:val="24"/>
          <w:shd w:val="clear" w:color="auto" w:fill="FFFFFF"/>
        </w:rPr>
        <w:t xml:space="preserve">, A. D. N. A. N., &amp; Bicer, Y. (2003). Single layer drying behaviour of potato slices in a convective cyclone dryer and mathematical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Energy conversion and management</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44</w:t>
      </w:r>
      <w:r w:rsidRPr="00627CDB">
        <w:rPr>
          <w:rFonts w:ascii="Times New Roman" w:hAnsi="Times New Roman" w:cs="Times New Roman"/>
          <w:color w:val="222222"/>
          <w:sz w:val="24"/>
          <w:szCs w:val="24"/>
          <w:shd w:val="clear" w:color="auto" w:fill="FFFFFF"/>
        </w:rPr>
        <w:t>(10), 1689-1705.</w:t>
      </w:r>
    </w:p>
    <w:p w14:paraId="75FBF301"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Chakraverty</w:t>
      </w:r>
      <w:proofErr w:type="spellEnd"/>
      <w:r w:rsidRPr="00627CDB">
        <w:rPr>
          <w:rFonts w:ascii="Times New Roman" w:hAnsi="Times New Roman" w:cs="Times New Roman"/>
          <w:color w:val="222222"/>
          <w:sz w:val="24"/>
          <w:szCs w:val="24"/>
          <w:shd w:val="clear" w:color="auto" w:fill="FFFFFF"/>
        </w:rPr>
        <w:t>, A., Mujumdar, A.S. and Ramaswamy, H.S. eds., 2003. </w:t>
      </w:r>
      <w:r w:rsidRPr="00627CDB">
        <w:rPr>
          <w:rFonts w:ascii="Times New Roman" w:hAnsi="Times New Roman" w:cs="Times New Roman"/>
          <w:i/>
          <w:iCs/>
          <w:color w:val="222222"/>
          <w:sz w:val="24"/>
          <w:szCs w:val="24"/>
          <w:shd w:val="clear" w:color="auto" w:fill="FFFFFF"/>
        </w:rPr>
        <w:t>Handbook of postharvest technology: cereals, fruits, vegetables, tea, and spices</w:t>
      </w:r>
      <w:r w:rsidRPr="00627CDB">
        <w:rPr>
          <w:rFonts w:ascii="Times New Roman" w:hAnsi="Times New Roman" w:cs="Times New Roman"/>
          <w:color w:val="222222"/>
          <w:sz w:val="24"/>
          <w:szCs w:val="24"/>
          <w:shd w:val="clear" w:color="auto" w:fill="FFFFFF"/>
        </w:rPr>
        <w:t> (Vol. 93). CRC press.</w:t>
      </w:r>
    </w:p>
    <w:p w14:paraId="5DA65A02"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Mahapatra, A. and Tripathy, P.P., 2018.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xml:space="preserve"> and simulation of moisture transfer during solar drying of carrot slices. </w:t>
      </w:r>
      <w:r w:rsidRPr="00627CDB">
        <w:rPr>
          <w:rFonts w:ascii="Times New Roman" w:hAnsi="Times New Roman" w:cs="Times New Roman"/>
          <w:i/>
          <w:iCs/>
          <w:color w:val="222222"/>
          <w:sz w:val="24"/>
          <w:szCs w:val="24"/>
          <w:shd w:val="clear" w:color="auto" w:fill="FFFFFF"/>
        </w:rPr>
        <w:t>Journal of Food Process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41</w:t>
      </w:r>
      <w:r w:rsidRPr="00627CDB">
        <w:rPr>
          <w:rFonts w:ascii="Times New Roman" w:hAnsi="Times New Roman" w:cs="Times New Roman"/>
          <w:color w:val="222222"/>
          <w:sz w:val="24"/>
          <w:szCs w:val="24"/>
          <w:shd w:val="clear" w:color="auto" w:fill="FFFFFF"/>
        </w:rPr>
        <w:t>(8), p.e12909.</w:t>
      </w:r>
    </w:p>
    <w:p w14:paraId="51D7E740"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lastRenderedPageBreak/>
        <w:t>Celma</w:t>
      </w:r>
      <w:proofErr w:type="spellEnd"/>
      <w:r w:rsidRPr="00627CDB">
        <w:rPr>
          <w:rFonts w:ascii="Times New Roman" w:hAnsi="Times New Roman" w:cs="Times New Roman"/>
          <w:color w:val="222222"/>
          <w:sz w:val="24"/>
          <w:szCs w:val="24"/>
          <w:shd w:val="clear" w:color="auto" w:fill="FFFFFF"/>
        </w:rPr>
        <w:t>, A. R., Cuadros, F., &amp; López-Rodríguez, F. (2012). Convective drying characteristics of sludge from treatment plants in tomato processing industries. </w:t>
      </w:r>
      <w:r w:rsidRPr="00627CDB">
        <w:rPr>
          <w:rFonts w:ascii="Times New Roman" w:hAnsi="Times New Roman" w:cs="Times New Roman"/>
          <w:i/>
          <w:iCs/>
          <w:color w:val="222222"/>
          <w:sz w:val="24"/>
          <w:szCs w:val="24"/>
          <w:shd w:val="clear" w:color="auto" w:fill="FFFFFF"/>
        </w:rPr>
        <w:t>Food and Bioproducts Processing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90</w:t>
      </w:r>
      <w:r w:rsidRPr="00627CDB">
        <w:rPr>
          <w:rFonts w:ascii="Times New Roman" w:hAnsi="Times New Roman" w:cs="Times New Roman"/>
          <w:color w:val="222222"/>
          <w:sz w:val="24"/>
          <w:szCs w:val="24"/>
          <w:shd w:val="clear" w:color="auto" w:fill="FFFFFF"/>
        </w:rPr>
        <w:t>(2), 224-234.</w:t>
      </w:r>
    </w:p>
    <w:p w14:paraId="62CF6AFF"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Association of Official Analytical Chemists, 2000. </w:t>
      </w:r>
      <w:r w:rsidRPr="00627CDB">
        <w:rPr>
          <w:rFonts w:ascii="Times New Roman" w:hAnsi="Times New Roman" w:cs="Times New Roman"/>
          <w:i/>
          <w:iCs/>
          <w:color w:val="222222"/>
          <w:sz w:val="24"/>
          <w:szCs w:val="24"/>
          <w:shd w:val="clear" w:color="auto" w:fill="FFFFFF"/>
        </w:rPr>
        <w:t>Official methods of analysis of the Association of Official Analytical Chemists</w:t>
      </w:r>
      <w:r w:rsidRPr="00627CDB">
        <w:rPr>
          <w:rFonts w:ascii="Times New Roman" w:hAnsi="Times New Roman" w:cs="Times New Roman"/>
          <w:color w:val="222222"/>
          <w:sz w:val="24"/>
          <w:szCs w:val="24"/>
          <w:shd w:val="clear" w:color="auto" w:fill="FFFFFF"/>
        </w:rPr>
        <w:t> (Vol. 11). The Association.</w:t>
      </w:r>
    </w:p>
    <w:p w14:paraId="4A48B64B"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Akpinar</w:t>
      </w:r>
      <w:proofErr w:type="spellEnd"/>
      <w:r w:rsidRPr="00627CDB">
        <w:rPr>
          <w:rFonts w:ascii="Times New Roman" w:hAnsi="Times New Roman" w:cs="Times New Roman"/>
          <w:color w:val="222222"/>
          <w:sz w:val="24"/>
          <w:szCs w:val="24"/>
          <w:shd w:val="clear" w:color="auto" w:fill="FFFFFF"/>
        </w:rPr>
        <w:t>, E. K., Bicer, Y., &amp; Cetinkaya, F. (2006). Modelling of thin layer drying of parsley leaves in a convective dryer and under open sun.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75</w:t>
      </w:r>
      <w:r w:rsidRPr="00627CDB">
        <w:rPr>
          <w:rFonts w:ascii="Times New Roman" w:hAnsi="Times New Roman" w:cs="Times New Roman"/>
          <w:color w:val="222222"/>
          <w:sz w:val="24"/>
          <w:szCs w:val="24"/>
          <w:shd w:val="clear" w:color="auto" w:fill="FFFFFF"/>
        </w:rPr>
        <w:t>(3), 308-315.</w:t>
      </w:r>
    </w:p>
    <w:p w14:paraId="6286262C"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Darvishi, H., </w:t>
      </w:r>
      <w:proofErr w:type="spellStart"/>
      <w:r w:rsidRPr="00627CDB">
        <w:rPr>
          <w:rFonts w:ascii="Times New Roman" w:hAnsi="Times New Roman" w:cs="Times New Roman"/>
          <w:color w:val="222222"/>
          <w:sz w:val="24"/>
          <w:szCs w:val="24"/>
          <w:shd w:val="clear" w:color="auto" w:fill="FFFFFF"/>
        </w:rPr>
        <w:t>Banakar</w:t>
      </w:r>
      <w:proofErr w:type="spellEnd"/>
      <w:r w:rsidRPr="00627CDB">
        <w:rPr>
          <w:rFonts w:ascii="Times New Roman" w:hAnsi="Times New Roman" w:cs="Times New Roman"/>
          <w:color w:val="222222"/>
          <w:sz w:val="24"/>
          <w:szCs w:val="24"/>
          <w:shd w:val="clear" w:color="auto" w:fill="FFFFFF"/>
        </w:rPr>
        <w:t xml:space="preserve">, A., &amp; </w:t>
      </w:r>
      <w:proofErr w:type="spellStart"/>
      <w:r w:rsidRPr="00627CDB">
        <w:rPr>
          <w:rFonts w:ascii="Times New Roman" w:hAnsi="Times New Roman" w:cs="Times New Roman"/>
          <w:color w:val="222222"/>
          <w:sz w:val="24"/>
          <w:szCs w:val="24"/>
          <w:shd w:val="clear" w:color="auto" w:fill="FFFFFF"/>
        </w:rPr>
        <w:t>Zarein</w:t>
      </w:r>
      <w:proofErr w:type="spellEnd"/>
      <w:r w:rsidRPr="00627CDB">
        <w:rPr>
          <w:rFonts w:ascii="Times New Roman" w:hAnsi="Times New Roman" w:cs="Times New Roman"/>
          <w:color w:val="222222"/>
          <w:sz w:val="24"/>
          <w:szCs w:val="24"/>
          <w:shd w:val="clear" w:color="auto" w:fill="FFFFFF"/>
        </w:rPr>
        <w:t xml:space="preserve">, M. (2012). Mathematical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xml:space="preserve"> and thin layer drying kinetics of carrot slices. </w:t>
      </w:r>
      <w:r w:rsidRPr="00627CDB">
        <w:rPr>
          <w:rFonts w:ascii="Times New Roman" w:hAnsi="Times New Roman" w:cs="Times New Roman"/>
          <w:i/>
          <w:iCs/>
          <w:color w:val="222222"/>
          <w:sz w:val="24"/>
          <w:szCs w:val="24"/>
          <w:shd w:val="clear" w:color="auto" w:fill="FFFFFF"/>
        </w:rPr>
        <w:t>Global Journal of Science Frontier Research Mathematics and Decision Sciences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12</w:t>
      </w:r>
      <w:r w:rsidRPr="00627CDB">
        <w:rPr>
          <w:rFonts w:ascii="Times New Roman" w:hAnsi="Times New Roman" w:cs="Times New Roman"/>
          <w:color w:val="222222"/>
          <w:sz w:val="24"/>
          <w:szCs w:val="24"/>
          <w:shd w:val="clear" w:color="auto" w:fill="FFFFFF"/>
        </w:rPr>
        <w:t>(7), 56-64.</w:t>
      </w:r>
    </w:p>
    <w:p w14:paraId="4F735866"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sz w:val="24"/>
          <w:szCs w:val="24"/>
        </w:rPr>
        <w:t>Junling</w:t>
      </w:r>
      <w:proofErr w:type="spellEnd"/>
      <w:r w:rsidRPr="00627CDB">
        <w:rPr>
          <w:rFonts w:ascii="Times New Roman" w:hAnsi="Times New Roman" w:cs="Times New Roman"/>
          <w:sz w:val="24"/>
          <w:szCs w:val="24"/>
        </w:rPr>
        <w:t xml:space="preserve">, S., Zhongli, P., Tara, H. M., </w:t>
      </w:r>
      <w:proofErr w:type="spellStart"/>
      <w:proofErr w:type="gramStart"/>
      <w:r w:rsidRPr="00627CDB">
        <w:rPr>
          <w:rFonts w:ascii="Times New Roman" w:hAnsi="Times New Roman" w:cs="Times New Roman"/>
          <w:sz w:val="24"/>
          <w:szCs w:val="24"/>
        </w:rPr>
        <w:t>Delilah,W</w:t>
      </w:r>
      <w:proofErr w:type="spellEnd"/>
      <w:r w:rsidRPr="00627CDB">
        <w:rPr>
          <w:rFonts w:ascii="Times New Roman" w:hAnsi="Times New Roman" w:cs="Times New Roman"/>
          <w:sz w:val="24"/>
          <w:szCs w:val="24"/>
        </w:rPr>
        <w:t>.</w:t>
      </w:r>
      <w:proofErr w:type="gramEnd"/>
      <w:r w:rsidRPr="00627CDB">
        <w:rPr>
          <w:rFonts w:ascii="Times New Roman" w:hAnsi="Times New Roman" w:cs="Times New Roman"/>
          <w:sz w:val="24"/>
          <w:szCs w:val="24"/>
        </w:rPr>
        <w:t>, Edward, H. and Don, O. (2008) Elsevier – Food Science and Technology. 41, 1962 – 1972.</w:t>
      </w:r>
    </w:p>
    <w:p w14:paraId="171328E8"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Wang, T., Deng, Y., Geng, Y., Gao, Z., Zou, J., &amp; Wang, Z. (2006). Preparation of submicron </w:t>
      </w:r>
      <w:proofErr w:type="spellStart"/>
      <w:r w:rsidRPr="00627CDB">
        <w:rPr>
          <w:rFonts w:ascii="Times New Roman" w:hAnsi="Times New Roman" w:cs="Times New Roman"/>
          <w:color w:val="222222"/>
          <w:sz w:val="24"/>
          <w:szCs w:val="24"/>
          <w:shd w:val="clear" w:color="auto" w:fill="FFFFFF"/>
        </w:rPr>
        <w:t>unilamellar</w:t>
      </w:r>
      <w:proofErr w:type="spellEnd"/>
      <w:r w:rsidRPr="00627CDB">
        <w:rPr>
          <w:rFonts w:ascii="Times New Roman" w:hAnsi="Times New Roman" w:cs="Times New Roman"/>
          <w:color w:val="222222"/>
          <w:sz w:val="24"/>
          <w:szCs w:val="24"/>
          <w:shd w:val="clear" w:color="auto" w:fill="FFFFFF"/>
        </w:rPr>
        <w:t xml:space="preserve"> liposomes by freeze-drying double emulsions. </w:t>
      </w:r>
      <w:proofErr w:type="spellStart"/>
      <w:r w:rsidRPr="00627CDB">
        <w:rPr>
          <w:rFonts w:ascii="Times New Roman" w:hAnsi="Times New Roman" w:cs="Times New Roman"/>
          <w:i/>
          <w:iCs/>
          <w:color w:val="222222"/>
          <w:sz w:val="24"/>
          <w:szCs w:val="24"/>
          <w:shd w:val="clear" w:color="auto" w:fill="FFFFFF"/>
        </w:rPr>
        <w:t>Biochimica</w:t>
      </w:r>
      <w:proofErr w:type="spellEnd"/>
      <w:r w:rsidRPr="00627CDB">
        <w:rPr>
          <w:rFonts w:ascii="Times New Roman" w:hAnsi="Times New Roman" w:cs="Times New Roman"/>
          <w:i/>
          <w:iCs/>
          <w:color w:val="222222"/>
          <w:sz w:val="24"/>
          <w:szCs w:val="24"/>
          <w:shd w:val="clear" w:color="auto" w:fill="FFFFFF"/>
        </w:rPr>
        <w:t xml:space="preserve"> et </w:t>
      </w:r>
      <w:proofErr w:type="spellStart"/>
      <w:r w:rsidRPr="00627CDB">
        <w:rPr>
          <w:rFonts w:ascii="Times New Roman" w:hAnsi="Times New Roman" w:cs="Times New Roman"/>
          <w:i/>
          <w:iCs/>
          <w:color w:val="222222"/>
          <w:sz w:val="24"/>
          <w:szCs w:val="24"/>
          <w:shd w:val="clear" w:color="auto" w:fill="FFFFFF"/>
        </w:rPr>
        <w:t>biophysica</w:t>
      </w:r>
      <w:proofErr w:type="spellEnd"/>
      <w:r w:rsidRPr="00627CDB">
        <w:rPr>
          <w:rFonts w:ascii="Times New Roman" w:hAnsi="Times New Roman" w:cs="Times New Roman"/>
          <w:i/>
          <w:iCs/>
          <w:color w:val="222222"/>
          <w:sz w:val="24"/>
          <w:szCs w:val="24"/>
          <w:shd w:val="clear" w:color="auto" w:fill="FFFFFF"/>
        </w:rPr>
        <w:t xml:space="preserve"> acta (</w:t>
      </w:r>
      <w:proofErr w:type="spellStart"/>
      <w:r w:rsidRPr="00627CDB">
        <w:rPr>
          <w:rFonts w:ascii="Times New Roman" w:hAnsi="Times New Roman" w:cs="Times New Roman"/>
          <w:i/>
          <w:iCs/>
          <w:color w:val="222222"/>
          <w:sz w:val="24"/>
          <w:szCs w:val="24"/>
          <w:shd w:val="clear" w:color="auto" w:fill="FFFFFF"/>
        </w:rPr>
        <w:t>bba</w:t>
      </w:r>
      <w:proofErr w:type="spellEnd"/>
      <w:r w:rsidRPr="00627CDB">
        <w:rPr>
          <w:rFonts w:ascii="Times New Roman" w:hAnsi="Times New Roman" w:cs="Times New Roman"/>
          <w:i/>
          <w:iCs/>
          <w:color w:val="222222"/>
          <w:sz w:val="24"/>
          <w:szCs w:val="24"/>
          <w:shd w:val="clear" w:color="auto" w:fill="FFFFFF"/>
        </w:rPr>
        <w:t>)-</w:t>
      </w:r>
      <w:proofErr w:type="spellStart"/>
      <w:r w:rsidRPr="00627CDB">
        <w:rPr>
          <w:rFonts w:ascii="Times New Roman" w:hAnsi="Times New Roman" w:cs="Times New Roman"/>
          <w:i/>
          <w:iCs/>
          <w:color w:val="222222"/>
          <w:sz w:val="24"/>
          <w:szCs w:val="24"/>
          <w:shd w:val="clear" w:color="auto" w:fill="FFFFFF"/>
        </w:rPr>
        <w:t>biomembranes</w:t>
      </w:r>
      <w:proofErr w:type="spellEnd"/>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1758</w:t>
      </w:r>
      <w:r w:rsidRPr="00627CDB">
        <w:rPr>
          <w:rFonts w:ascii="Times New Roman" w:hAnsi="Times New Roman" w:cs="Times New Roman"/>
          <w:color w:val="222222"/>
          <w:sz w:val="24"/>
          <w:szCs w:val="24"/>
          <w:shd w:val="clear" w:color="auto" w:fill="FFFFFF"/>
        </w:rPr>
        <w:t>(2), 222-231.</w:t>
      </w:r>
    </w:p>
    <w:p w14:paraId="55151CAE"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Ertekin, C., &amp; Yaldiz, O. S. M. A. N. (2004). Drying of eggplant and selection of a suitable thin layer drying model.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63</w:t>
      </w:r>
      <w:r w:rsidRPr="00627CDB">
        <w:rPr>
          <w:rFonts w:ascii="Times New Roman" w:hAnsi="Times New Roman" w:cs="Times New Roman"/>
          <w:color w:val="222222"/>
          <w:sz w:val="24"/>
          <w:szCs w:val="24"/>
          <w:shd w:val="clear" w:color="auto" w:fill="FFFFFF"/>
        </w:rPr>
        <w:t>(3), 349-359.</w:t>
      </w:r>
    </w:p>
    <w:p w14:paraId="25FA153B"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Ozkan, I. A., </w:t>
      </w:r>
      <w:proofErr w:type="spellStart"/>
      <w:r w:rsidRPr="00627CDB">
        <w:rPr>
          <w:rFonts w:ascii="Times New Roman" w:hAnsi="Times New Roman" w:cs="Times New Roman"/>
          <w:color w:val="222222"/>
          <w:sz w:val="24"/>
          <w:szCs w:val="24"/>
          <w:shd w:val="clear" w:color="auto" w:fill="FFFFFF"/>
        </w:rPr>
        <w:t>Akbudak</w:t>
      </w:r>
      <w:proofErr w:type="spellEnd"/>
      <w:r w:rsidRPr="00627CDB">
        <w:rPr>
          <w:rFonts w:ascii="Times New Roman" w:hAnsi="Times New Roman" w:cs="Times New Roman"/>
          <w:color w:val="222222"/>
          <w:sz w:val="24"/>
          <w:szCs w:val="24"/>
          <w:shd w:val="clear" w:color="auto" w:fill="FFFFFF"/>
        </w:rPr>
        <w:t xml:space="preserve">, B., &amp; </w:t>
      </w:r>
      <w:proofErr w:type="spellStart"/>
      <w:r w:rsidRPr="00627CDB">
        <w:rPr>
          <w:rFonts w:ascii="Times New Roman" w:hAnsi="Times New Roman" w:cs="Times New Roman"/>
          <w:color w:val="222222"/>
          <w:sz w:val="24"/>
          <w:szCs w:val="24"/>
          <w:shd w:val="clear" w:color="auto" w:fill="FFFFFF"/>
        </w:rPr>
        <w:t>Akbudak</w:t>
      </w:r>
      <w:proofErr w:type="spellEnd"/>
      <w:r w:rsidRPr="00627CDB">
        <w:rPr>
          <w:rFonts w:ascii="Times New Roman" w:hAnsi="Times New Roman" w:cs="Times New Roman"/>
          <w:color w:val="222222"/>
          <w:sz w:val="24"/>
          <w:szCs w:val="24"/>
          <w:shd w:val="clear" w:color="auto" w:fill="FFFFFF"/>
        </w:rPr>
        <w:t>, N. (2007). Microwave drying characteristics of spinach.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78</w:t>
      </w:r>
      <w:r w:rsidRPr="00627CDB">
        <w:rPr>
          <w:rFonts w:ascii="Times New Roman" w:hAnsi="Times New Roman" w:cs="Times New Roman"/>
          <w:color w:val="222222"/>
          <w:sz w:val="24"/>
          <w:szCs w:val="24"/>
          <w:shd w:val="clear" w:color="auto" w:fill="FFFFFF"/>
        </w:rPr>
        <w:t>(2), 577-583.</w:t>
      </w:r>
    </w:p>
    <w:p w14:paraId="060D3FFE"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Tütüncü, M. A., &amp; Labuza, T. P. (1996). Effect of geometry on the effective moisture transfer diffusion coefficient.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30</w:t>
      </w:r>
      <w:r w:rsidRPr="00627CDB">
        <w:rPr>
          <w:rFonts w:ascii="Times New Roman" w:hAnsi="Times New Roman" w:cs="Times New Roman"/>
          <w:color w:val="222222"/>
          <w:sz w:val="24"/>
          <w:szCs w:val="24"/>
          <w:shd w:val="clear" w:color="auto" w:fill="FFFFFF"/>
        </w:rPr>
        <w:t>(3-4), 433-447.</w:t>
      </w:r>
    </w:p>
    <w:p w14:paraId="455CB8A8"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Nwajinka</w:t>
      </w:r>
      <w:proofErr w:type="spellEnd"/>
      <w:r w:rsidRPr="00627CDB">
        <w:rPr>
          <w:rFonts w:ascii="Times New Roman" w:hAnsi="Times New Roman" w:cs="Times New Roman"/>
          <w:color w:val="222222"/>
          <w:sz w:val="24"/>
          <w:szCs w:val="24"/>
          <w:shd w:val="clear" w:color="auto" w:fill="FFFFFF"/>
        </w:rPr>
        <w:t xml:space="preserve">, C. O., </w:t>
      </w:r>
      <w:proofErr w:type="spellStart"/>
      <w:r w:rsidRPr="00627CDB">
        <w:rPr>
          <w:rFonts w:ascii="Times New Roman" w:hAnsi="Times New Roman" w:cs="Times New Roman"/>
          <w:color w:val="222222"/>
          <w:sz w:val="24"/>
          <w:szCs w:val="24"/>
          <w:shd w:val="clear" w:color="auto" w:fill="FFFFFF"/>
        </w:rPr>
        <w:t>Nwuba</w:t>
      </w:r>
      <w:proofErr w:type="spellEnd"/>
      <w:r w:rsidRPr="00627CDB">
        <w:rPr>
          <w:rFonts w:ascii="Times New Roman" w:hAnsi="Times New Roman" w:cs="Times New Roman"/>
          <w:color w:val="222222"/>
          <w:sz w:val="24"/>
          <w:szCs w:val="24"/>
          <w:shd w:val="clear" w:color="auto" w:fill="FFFFFF"/>
        </w:rPr>
        <w:t xml:space="preserve">, E. I. U., &amp; </w:t>
      </w:r>
      <w:proofErr w:type="spellStart"/>
      <w:r w:rsidRPr="00627CDB">
        <w:rPr>
          <w:rFonts w:ascii="Times New Roman" w:hAnsi="Times New Roman" w:cs="Times New Roman"/>
          <w:color w:val="222222"/>
          <w:sz w:val="24"/>
          <w:szCs w:val="24"/>
          <w:shd w:val="clear" w:color="auto" w:fill="FFFFFF"/>
        </w:rPr>
        <w:t>Udoye</w:t>
      </w:r>
      <w:proofErr w:type="spellEnd"/>
      <w:r w:rsidRPr="00627CDB">
        <w:rPr>
          <w:rFonts w:ascii="Times New Roman" w:hAnsi="Times New Roman" w:cs="Times New Roman"/>
          <w:color w:val="222222"/>
          <w:sz w:val="24"/>
          <w:szCs w:val="24"/>
          <w:shd w:val="clear" w:color="auto" w:fill="FFFFFF"/>
        </w:rPr>
        <w:t>, B. O. (2014). Moisture diffusivity and activation energy of drying of melon seeds. </w:t>
      </w:r>
      <w:r w:rsidRPr="00627CDB">
        <w:rPr>
          <w:rFonts w:ascii="Times New Roman" w:hAnsi="Times New Roman" w:cs="Times New Roman"/>
          <w:i/>
          <w:iCs/>
          <w:color w:val="222222"/>
          <w:sz w:val="24"/>
          <w:szCs w:val="24"/>
          <w:shd w:val="clear" w:color="auto" w:fill="FFFFFF"/>
        </w:rPr>
        <w:t>Int. J. App. Sci. Eng.-2014.–2 (2</w:t>
      </w:r>
      <w:proofErr w:type="gramStart"/>
      <w:r w:rsidRPr="00627CDB">
        <w:rPr>
          <w:rFonts w:ascii="Times New Roman" w:hAnsi="Times New Roman" w:cs="Times New Roman"/>
          <w:i/>
          <w:iCs/>
          <w:color w:val="222222"/>
          <w:sz w:val="24"/>
          <w:szCs w:val="24"/>
          <w:shd w:val="clear" w:color="auto" w:fill="FFFFFF"/>
        </w:rPr>
        <w:t>).–</w:t>
      </w:r>
      <w:proofErr w:type="gramEnd"/>
      <w:r w:rsidRPr="00627CDB">
        <w:rPr>
          <w:rFonts w:ascii="Times New Roman" w:hAnsi="Times New Roman" w:cs="Times New Roman"/>
          <w:i/>
          <w:iCs/>
          <w:color w:val="222222"/>
          <w:sz w:val="24"/>
          <w:szCs w:val="24"/>
          <w:shd w:val="clear" w:color="auto" w:fill="FFFFFF"/>
        </w:rPr>
        <w:t>P</w:t>
      </w:r>
      <w:r w:rsidRPr="00627CDB">
        <w:rPr>
          <w:rFonts w:ascii="Times New Roman" w:hAnsi="Times New Roman" w:cs="Times New Roman"/>
          <w:color w:val="222222"/>
          <w:sz w:val="24"/>
          <w:szCs w:val="24"/>
          <w:shd w:val="clear" w:color="auto" w:fill="FFFFFF"/>
        </w:rPr>
        <w:t>, 37-43.</w:t>
      </w:r>
    </w:p>
    <w:p w14:paraId="1124E684"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Aremu, M. A., &amp; Ekpo, I. C. (2013). Determinants of capital structure in Nigerian banking sector. </w:t>
      </w:r>
      <w:r w:rsidRPr="00627CDB">
        <w:rPr>
          <w:rFonts w:ascii="Times New Roman" w:hAnsi="Times New Roman" w:cs="Times New Roman"/>
          <w:i/>
          <w:iCs/>
          <w:color w:val="222222"/>
          <w:sz w:val="24"/>
          <w:szCs w:val="24"/>
          <w:shd w:val="clear" w:color="auto" w:fill="FFFFFF"/>
        </w:rPr>
        <w:t xml:space="preserve">International Journal of Academic </w:t>
      </w:r>
      <w:proofErr w:type="spellStart"/>
      <w:r w:rsidRPr="00627CDB">
        <w:rPr>
          <w:rFonts w:ascii="Times New Roman" w:hAnsi="Times New Roman" w:cs="Times New Roman"/>
          <w:i/>
          <w:iCs/>
          <w:color w:val="222222"/>
          <w:sz w:val="24"/>
          <w:szCs w:val="24"/>
          <w:shd w:val="clear" w:color="auto" w:fill="FFFFFF"/>
        </w:rPr>
        <w:t>Reserach</w:t>
      </w:r>
      <w:proofErr w:type="spellEnd"/>
      <w:r w:rsidRPr="00627CDB">
        <w:rPr>
          <w:rFonts w:ascii="Times New Roman" w:hAnsi="Times New Roman" w:cs="Times New Roman"/>
          <w:i/>
          <w:iCs/>
          <w:color w:val="222222"/>
          <w:sz w:val="24"/>
          <w:szCs w:val="24"/>
          <w:shd w:val="clear" w:color="auto" w:fill="FFFFFF"/>
        </w:rPr>
        <w:t xml:space="preserve"> in Economics and Management Sciences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w:t>
      </w:r>
      <w:r w:rsidRPr="00627CDB">
        <w:rPr>
          <w:rFonts w:ascii="Times New Roman" w:hAnsi="Times New Roman" w:cs="Times New Roman"/>
          <w:color w:val="222222"/>
          <w:sz w:val="24"/>
          <w:szCs w:val="24"/>
          <w:shd w:val="clear" w:color="auto" w:fill="FFFFFF"/>
        </w:rPr>
        <w:t>(4).</w:t>
      </w:r>
    </w:p>
    <w:p w14:paraId="4FAC157E"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Etoamaihe</w:t>
      </w:r>
      <w:proofErr w:type="spellEnd"/>
      <w:r w:rsidRPr="00627CDB">
        <w:rPr>
          <w:rFonts w:ascii="Times New Roman" w:hAnsi="Times New Roman" w:cs="Times New Roman"/>
          <w:color w:val="222222"/>
          <w:sz w:val="24"/>
          <w:szCs w:val="24"/>
          <w:shd w:val="clear" w:color="auto" w:fill="FFFFFF"/>
        </w:rPr>
        <w:t xml:space="preserve">, U. J., &amp; </w:t>
      </w:r>
      <w:proofErr w:type="spellStart"/>
      <w:r w:rsidRPr="00627CDB">
        <w:rPr>
          <w:rFonts w:ascii="Times New Roman" w:hAnsi="Times New Roman" w:cs="Times New Roman"/>
          <w:color w:val="222222"/>
          <w:sz w:val="24"/>
          <w:szCs w:val="24"/>
          <w:shd w:val="clear" w:color="auto" w:fill="FFFFFF"/>
        </w:rPr>
        <w:t>Ibeawuchi</w:t>
      </w:r>
      <w:proofErr w:type="spellEnd"/>
      <w:r w:rsidRPr="00627CDB">
        <w:rPr>
          <w:rFonts w:ascii="Times New Roman" w:hAnsi="Times New Roman" w:cs="Times New Roman"/>
          <w:color w:val="222222"/>
          <w:sz w:val="24"/>
          <w:szCs w:val="24"/>
          <w:shd w:val="clear" w:color="auto" w:fill="FFFFFF"/>
        </w:rPr>
        <w:t>, K. O. (2010). Prediction of the drying rates of cassava slices during oven drying. </w:t>
      </w:r>
      <w:r w:rsidRPr="00627CDB">
        <w:rPr>
          <w:rFonts w:ascii="Times New Roman" w:hAnsi="Times New Roman" w:cs="Times New Roman"/>
          <w:i/>
          <w:iCs/>
          <w:color w:val="222222"/>
          <w:sz w:val="24"/>
          <w:szCs w:val="24"/>
          <w:shd w:val="clear" w:color="auto" w:fill="FFFFFF"/>
        </w:rPr>
        <w:t>Journal of Eng and Applies sciences</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5</w:t>
      </w:r>
      <w:r w:rsidRPr="00627CDB">
        <w:rPr>
          <w:rFonts w:ascii="Times New Roman" w:hAnsi="Times New Roman" w:cs="Times New Roman"/>
          <w:color w:val="222222"/>
          <w:sz w:val="24"/>
          <w:szCs w:val="24"/>
          <w:shd w:val="clear" w:color="auto" w:fill="FFFFFF"/>
        </w:rPr>
        <w:t>(4), 308-311.</w:t>
      </w:r>
    </w:p>
    <w:p w14:paraId="17C15DD0"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Zarein, M., Samadi, S. H., &amp; </w:t>
      </w:r>
      <w:proofErr w:type="spellStart"/>
      <w:r w:rsidRPr="00627CDB">
        <w:rPr>
          <w:rFonts w:ascii="Times New Roman" w:hAnsi="Times New Roman" w:cs="Times New Roman"/>
          <w:color w:val="222222"/>
          <w:sz w:val="24"/>
          <w:szCs w:val="24"/>
          <w:shd w:val="clear" w:color="auto" w:fill="FFFFFF"/>
        </w:rPr>
        <w:t>Ghobadian</w:t>
      </w:r>
      <w:proofErr w:type="spellEnd"/>
      <w:r w:rsidRPr="00627CDB">
        <w:rPr>
          <w:rFonts w:ascii="Times New Roman" w:hAnsi="Times New Roman" w:cs="Times New Roman"/>
          <w:color w:val="222222"/>
          <w:sz w:val="24"/>
          <w:szCs w:val="24"/>
          <w:shd w:val="clear" w:color="auto" w:fill="FFFFFF"/>
        </w:rPr>
        <w:t xml:space="preserve">, B. (2013). Kinetic drying and mathematical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xml:space="preserve"> of apple slices on dehydration process.</w:t>
      </w:r>
    </w:p>
    <w:p w14:paraId="7038C2A3"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lastRenderedPageBreak/>
        <w:t xml:space="preserve">Onu Chijioke, E., Igbokwe Philomena, K., &amp; </w:t>
      </w:r>
      <w:proofErr w:type="spellStart"/>
      <w:r w:rsidRPr="00627CDB">
        <w:rPr>
          <w:rFonts w:ascii="Times New Roman" w:hAnsi="Times New Roman" w:cs="Times New Roman"/>
          <w:color w:val="222222"/>
          <w:sz w:val="24"/>
          <w:szCs w:val="24"/>
          <w:shd w:val="clear" w:color="auto" w:fill="FFFFFF"/>
        </w:rPr>
        <w:t>Nwabanne</w:t>
      </w:r>
      <w:proofErr w:type="spellEnd"/>
      <w:r w:rsidRPr="00627CDB">
        <w:rPr>
          <w:rFonts w:ascii="Times New Roman" w:hAnsi="Times New Roman" w:cs="Times New Roman"/>
          <w:color w:val="222222"/>
          <w:sz w:val="24"/>
          <w:szCs w:val="24"/>
          <w:shd w:val="clear" w:color="auto" w:fill="FFFFFF"/>
        </w:rPr>
        <w:t xml:space="preserve"> Joseph, T. (2017). Effective moisture diffusivity, activation energy and specific energy consumption in the thin-layer drying of potato. </w:t>
      </w:r>
      <w:r w:rsidRPr="00627CDB">
        <w:rPr>
          <w:rFonts w:ascii="Times New Roman" w:hAnsi="Times New Roman" w:cs="Times New Roman"/>
          <w:i/>
          <w:iCs/>
          <w:color w:val="222222"/>
          <w:sz w:val="24"/>
          <w:szCs w:val="24"/>
          <w:shd w:val="clear" w:color="auto" w:fill="FFFFFF"/>
        </w:rPr>
        <w:t>Int. J. Nov. Res. Eng. Sci</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3</w:t>
      </w:r>
      <w:r w:rsidRPr="00627CDB">
        <w:rPr>
          <w:rFonts w:ascii="Times New Roman" w:hAnsi="Times New Roman" w:cs="Times New Roman"/>
          <w:color w:val="222222"/>
          <w:sz w:val="24"/>
          <w:szCs w:val="24"/>
          <w:shd w:val="clear" w:color="auto" w:fill="FFFFFF"/>
        </w:rPr>
        <w:t>(2), 10-22.</w:t>
      </w:r>
    </w:p>
    <w:p w14:paraId="4C8FCB65"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Diamante, L. M., &amp; Munro, P. A. (1991). Mathematical modelling of hot air drying of sweet potato slices. </w:t>
      </w:r>
      <w:r w:rsidRPr="00627CDB">
        <w:rPr>
          <w:rFonts w:ascii="Times New Roman" w:hAnsi="Times New Roman" w:cs="Times New Roman"/>
          <w:i/>
          <w:iCs/>
          <w:color w:val="222222"/>
          <w:sz w:val="24"/>
          <w:szCs w:val="24"/>
          <w:shd w:val="clear" w:color="auto" w:fill="FFFFFF"/>
        </w:rPr>
        <w:t>International journal of food science &amp; technology</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26</w:t>
      </w:r>
      <w:r w:rsidRPr="00627CDB">
        <w:rPr>
          <w:rFonts w:ascii="Times New Roman" w:hAnsi="Times New Roman" w:cs="Times New Roman"/>
          <w:color w:val="222222"/>
          <w:sz w:val="24"/>
          <w:szCs w:val="24"/>
          <w:shd w:val="clear" w:color="auto" w:fill="FFFFFF"/>
        </w:rPr>
        <w:t>(1), 99-109.</w:t>
      </w:r>
    </w:p>
    <w:p w14:paraId="437AB5FC"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Doymaz</w:t>
      </w:r>
      <w:proofErr w:type="spellEnd"/>
      <w:r w:rsidRPr="00627CDB">
        <w:rPr>
          <w:rFonts w:ascii="Times New Roman" w:hAnsi="Times New Roman" w:cs="Times New Roman"/>
          <w:color w:val="222222"/>
          <w:sz w:val="24"/>
          <w:szCs w:val="24"/>
          <w:shd w:val="clear" w:color="auto" w:fill="FFFFFF"/>
        </w:rPr>
        <w:t>, İ., &amp; Pala, M. (2003). The thin-layer drying characteristics of corn.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60</w:t>
      </w:r>
      <w:r w:rsidRPr="00627CDB">
        <w:rPr>
          <w:rFonts w:ascii="Times New Roman" w:hAnsi="Times New Roman" w:cs="Times New Roman"/>
          <w:color w:val="222222"/>
          <w:sz w:val="24"/>
          <w:szCs w:val="24"/>
          <w:shd w:val="clear" w:color="auto" w:fill="FFFFFF"/>
        </w:rPr>
        <w:t>(2), 125-130.</w:t>
      </w:r>
    </w:p>
    <w:p w14:paraId="55A46BA6"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Wang, Z., Sun, J., Liao, X., Chen, F., Zhao, G., Wu, J., &amp; Hu, X. (2007). Mathematical </w:t>
      </w:r>
      <w:proofErr w:type="spellStart"/>
      <w:r w:rsidRPr="00627CDB">
        <w:rPr>
          <w:rFonts w:ascii="Times New Roman" w:hAnsi="Times New Roman" w:cs="Times New Roman"/>
          <w:color w:val="222222"/>
          <w:sz w:val="24"/>
          <w:szCs w:val="24"/>
          <w:shd w:val="clear" w:color="auto" w:fill="FFFFFF"/>
        </w:rPr>
        <w:t>modeling</w:t>
      </w:r>
      <w:proofErr w:type="spellEnd"/>
      <w:r w:rsidRPr="00627CDB">
        <w:rPr>
          <w:rFonts w:ascii="Times New Roman" w:hAnsi="Times New Roman" w:cs="Times New Roman"/>
          <w:color w:val="222222"/>
          <w:sz w:val="24"/>
          <w:szCs w:val="24"/>
          <w:shd w:val="clear" w:color="auto" w:fill="FFFFFF"/>
        </w:rPr>
        <w:t xml:space="preserve"> on hot air drying of thin layer apple pomace. </w:t>
      </w:r>
      <w:r w:rsidRPr="00627CDB">
        <w:rPr>
          <w:rFonts w:ascii="Times New Roman" w:hAnsi="Times New Roman" w:cs="Times New Roman"/>
          <w:i/>
          <w:iCs/>
          <w:color w:val="222222"/>
          <w:sz w:val="24"/>
          <w:szCs w:val="24"/>
          <w:shd w:val="clear" w:color="auto" w:fill="FFFFFF"/>
        </w:rPr>
        <w:t>Food Research International</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40</w:t>
      </w:r>
      <w:r w:rsidRPr="00627CDB">
        <w:rPr>
          <w:rFonts w:ascii="Times New Roman" w:hAnsi="Times New Roman" w:cs="Times New Roman"/>
          <w:color w:val="222222"/>
          <w:sz w:val="24"/>
          <w:szCs w:val="24"/>
          <w:shd w:val="clear" w:color="auto" w:fill="FFFFFF"/>
        </w:rPr>
        <w:t>(1), 39-46.</w:t>
      </w:r>
    </w:p>
    <w:p w14:paraId="1FC296C0"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sz w:val="24"/>
          <w:szCs w:val="24"/>
        </w:rPr>
        <w:t>Moshen</w:t>
      </w:r>
      <w:proofErr w:type="spellEnd"/>
      <w:r w:rsidRPr="00627CDB">
        <w:rPr>
          <w:rFonts w:ascii="Times New Roman" w:hAnsi="Times New Roman" w:cs="Times New Roman"/>
          <w:sz w:val="24"/>
          <w:szCs w:val="24"/>
        </w:rPr>
        <w:t>, B. (2016) Energy efficiency and moisture diffusivity of apple slices during convective drying. Food science and technology. 36, (1) :145-150.</w:t>
      </w:r>
    </w:p>
    <w:p w14:paraId="071DF641"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Babalis, S. J., &amp; </w:t>
      </w:r>
      <w:proofErr w:type="spellStart"/>
      <w:r w:rsidRPr="00627CDB">
        <w:rPr>
          <w:rFonts w:ascii="Times New Roman" w:hAnsi="Times New Roman" w:cs="Times New Roman"/>
          <w:color w:val="222222"/>
          <w:sz w:val="24"/>
          <w:szCs w:val="24"/>
          <w:shd w:val="clear" w:color="auto" w:fill="FFFFFF"/>
        </w:rPr>
        <w:t>Belessiotis</w:t>
      </w:r>
      <w:proofErr w:type="spellEnd"/>
      <w:r w:rsidRPr="00627CDB">
        <w:rPr>
          <w:rFonts w:ascii="Times New Roman" w:hAnsi="Times New Roman" w:cs="Times New Roman"/>
          <w:color w:val="222222"/>
          <w:sz w:val="24"/>
          <w:szCs w:val="24"/>
          <w:shd w:val="clear" w:color="auto" w:fill="FFFFFF"/>
        </w:rPr>
        <w:t>, V. G. (2004). Influence of the drying conditions on the drying constants and moisture diffusivity during the thin-layer drying of figs. </w:t>
      </w:r>
      <w:r w:rsidRPr="00627CDB">
        <w:rPr>
          <w:rFonts w:ascii="Times New Roman" w:hAnsi="Times New Roman" w:cs="Times New Roman"/>
          <w:i/>
          <w:iCs/>
          <w:color w:val="222222"/>
          <w:sz w:val="24"/>
          <w:szCs w:val="24"/>
          <w:shd w:val="clear" w:color="auto" w:fill="FFFFFF"/>
        </w:rPr>
        <w:t>Journal of food Engineering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65</w:t>
      </w:r>
      <w:r w:rsidRPr="00627CDB">
        <w:rPr>
          <w:rFonts w:ascii="Times New Roman" w:hAnsi="Times New Roman" w:cs="Times New Roman"/>
          <w:color w:val="222222"/>
          <w:sz w:val="24"/>
          <w:szCs w:val="24"/>
          <w:shd w:val="clear" w:color="auto" w:fill="FFFFFF"/>
        </w:rPr>
        <w:t>(3), 449-458.</w:t>
      </w:r>
    </w:p>
    <w:p w14:paraId="237CDF6D"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proofErr w:type="spellStart"/>
      <w:r w:rsidRPr="00627CDB">
        <w:rPr>
          <w:rFonts w:ascii="Times New Roman" w:hAnsi="Times New Roman" w:cs="Times New Roman"/>
          <w:color w:val="222222"/>
          <w:sz w:val="24"/>
          <w:szCs w:val="24"/>
          <w:shd w:val="clear" w:color="auto" w:fill="FFFFFF"/>
        </w:rPr>
        <w:t>Aghbashlo</w:t>
      </w:r>
      <w:proofErr w:type="spellEnd"/>
      <w:r w:rsidRPr="00627CDB">
        <w:rPr>
          <w:rFonts w:ascii="Times New Roman" w:hAnsi="Times New Roman" w:cs="Times New Roman"/>
          <w:color w:val="222222"/>
          <w:sz w:val="24"/>
          <w:szCs w:val="24"/>
          <w:shd w:val="clear" w:color="auto" w:fill="FFFFFF"/>
        </w:rPr>
        <w:t xml:space="preserve">, M., &amp; </w:t>
      </w:r>
      <w:proofErr w:type="spellStart"/>
      <w:r w:rsidRPr="00627CDB">
        <w:rPr>
          <w:rFonts w:ascii="Times New Roman" w:hAnsi="Times New Roman" w:cs="Times New Roman"/>
          <w:color w:val="222222"/>
          <w:sz w:val="24"/>
          <w:szCs w:val="24"/>
          <w:shd w:val="clear" w:color="auto" w:fill="FFFFFF"/>
        </w:rPr>
        <w:t>Samimi-Akhijahani</w:t>
      </w:r>
      <w:proofErr w:type="spellEnd"/>
      <w:r w:rsidRPr="00627CDB">
        <w:rPr>
          <w:rFonts w:ascii="Times New Roman" w:hAnsi="Times New Roman" w:cs="Times New Roman"/>
          <w:color w:val="222222"/>
          <w:sz w:val="24"/>
          <w:szCs w:val="24"/>
          <w:shd w:val="clear" w:color="auto" w:fill="FFFFFF"/>
        </w:rPr>
        <w:t>, H. (2008). Influence of drying conditions on the effective moisture diffusivity, energy of activation and energy consumption during the thin-layer drying of berberis fruit (</w:t>
      </w:r>
      <w:proofErr w:type="spellStart"/>
      <w:r w:rsidRPr="00627CDB">
        <w:rPr>
          <w:rFonts w:ascii="Times New Roman" w:hAnsi="Times New Roman" w:cs="Times New Roman"/>
          <w:color w:val="222222"/>
          <w:sz w:val="24"/>
          <w:szCs w:val="24"/>
          <w:shd w:val="clear" w:color="auto" w:fill="FFFFFF"/>
        </w:rPr>
        <w:t>Berberidaceae</w:t>
      </w:r>
      <w:proofErr w:type="spellEnd"/>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Energy Conversion and Management</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49</w:t>
      </w:r>
      <w:r w:rsidRPr="00627CDB">
        <w:rPr>
          <w:rFonts w:ascii="Times New Roman" w:hAnsi="Times New Roman" w:cs="Times New Roman"/>
          <w:color w:val="222222"/>
          <w:sz w:val="24"/>
          <w:szCs w:val="24"/>
          <w:shd w:val="clear" w:color="auto" w:fill="FFFFFF"/>
        </w:rPr>
        <w:t>(10), 2865-2871.</w:t>
      </w:r>
    </w:p>
    <w:p w14:paraId="08941AD7"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Afolabi, T. J., Tunde-Akintunde, T. Y., &amp; </w:t>
      </w:r>
      <w:proofErr w:type="spellStart"/>
      <w:r w:rsidRPr="00627CDB">
        <w:rPr>
          <w:rFonts w:ascii="Times New Roman" w:hAnsi="Times New Roman" w:cs="Times New Roman"/>
          <w:color w:val="222222"/>
          <w:sz w:val="24"/>
          <w:szCs w:val="24"/>
          <w:shd w:val="clear" w:color="auto" w:fill="FFFFFF"/>
        </w:rPr>
        <w:t>Oyelade</w:t>
      </w:r>
      <w:proofErr w:type="spellEnd"/>
      <w:r w:rsidRPr="00627CDB">
        <w:rPr>
          <w:rFonts w:ascii="Times New Roman" w:hAnsi="Times New Roman" w:cs="Times New Roman"/>
          <w:color w:val="222222"/>
          <w:sz w:val="24"/>
          <w:szCs w:val="24"/>
          <w:shd w:val="clear" w:color="auto" w:fill="FFFFFF"/>
        </w:rPr>
        <w:t>, O. J. (2014). Influence of drying conditions on the effective moisture diffusivity and energy requirements of ginger slices. </w:t>
      </w:r>
      <w:r w:rsidRPr="00627CDB">
        <w:rPr>
          <w:rFonts w:ascii="Times New Roman" w:hAnsi="Times New Roman" w:cs="Times New Roman"/>
          <w:i/>
          <w:iCs/>
          <w:color w:val="222222"/>
          <w:sz w:val="24"/>
          <w:szCs w:val="24"/>
          <w:shd w:val="clear" w:color="auto" w:fill="FFFFFF"/>
        </w:rPr>
        <w:t>Journal of Food Research</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3</w:t>
      </w:r>
      <w:r w:rsidRPr="00627CDB">
        <w:rPr>
          <w:rFonts w:ascii="Times New Roman" w:hAnsi="Times New Roman" w:cs="Times New Roman"/>
          <w:color w:val="222222"/>
          <w:sz w:val="24"/>
          <w:szCs w:val="24"/>
          <w:shd w:val="clear" w:color="auto" w:fill="FFFFFF"/>
        </w:rPr>
        <w:t>(5), 103.</w:t>
      </w:r>
    </w:p>
    <w:p w14:paraId="34D64D19" w14:textId="77777777" w:rsidR="00117538" w:rsidRPr="00627CDB" w:rsidRDefault="00117538" w:rsidP="00117538">
      <w:pPr>
        <w:pStyle w:val="ListParagraph"/>
        <w:numPr>
          <w:ilvl w:val="0"/>
          <w:numId w:val="13"/>
        </w:numPr>
        <w:spacing w:line="360" w:lineRule="auto"/>
        <w:ind w:left="786"/>
        <w:jc w:val="both"/>
        <w:rPr>
          <w:rFonts w:ascii="Times New Roman" w:hAnsi="Times New Roman" w:cs="Times New Roman"/>
          <w:sz w:val="24"/>
          <w:szCs w:val="24"/>
        </w:rPr>
      </w:pPr>
      <w:r w:rsidRPr="00627CDB">
        <w:rPr>
          <w:rFonts w:ascii="Times New Roman" w:hAnsi="Times New Roman" w:cs="Times New Roman"/>
          <w:color w:val="222222"/>
          <w:sz w:val="24"/>
          <w:szCs w:val="24"/>
          <w:shd w:val="clear" w:color="auto" w:fill="FFFFFF"/>
        </w:rPr>
        <w:t xml:space="preserve">Touil, A., </w:t>
      </w:r>
      <w:proofErr w:type="spellStart"/>
      <w:r w:rsidRPr="00627CDB">
        <w:rPr>
          <w:rFonts w:ascii="Times New Roman" w:hAnsi="Times New Roman" w:cs="Times New Roman"/>
          <w:color w:val="222222"/>
          <w:sz w:val="24"/>
          <w:szCs w:val="24"/>
          <w:shd w:val="clear" w:color="auto" w:fill="FFFFFF"/>
        </w:rPr>
        <w:t>Chemkhi</w:t>
      </w:r>
      <w:proofErr w:type="spellEnd"/>
      <w:r w:rsidRPr="00627CDB">
        <w:rPr>
          <w:rFonts w:ascii="Times New Roman" w:hAnsi="Times New Roman" w:cs="Times New Roman"/>
          <w:color w:val="222222"/>
          <w:sz w:val="24"/>
          <w:szCs w:val="24"/>
          <w:shd w:val="clear" w:color="auto" w:fill="FFFFFF"/>
        </w:rPr>
        <w:t xml:space="preserve">, S., &amp; </w:t>
      </w:r>
      <w:proofErr w:type="spellStart"/>
      <w:r w:rsidRPr="00627CDB">
        <w:rPr>
          <w:rFonts w:ascii="Times New Roman" w:hAnsi="Times New Roman" w:cs="Times New Roman"/>
          <w:color w:val="222222"/>
          <w:sz w:val="24"/>
          <w:szCs w:val="24"/>
          <w:shd w:val="clear" w:color="auto" w:fill="FFFFFF"/>
        </w:rPr>
        <w:t>Zagrouba</w:t>
      </w:r>
      <w:proofErr w:type="spellEnd"/>
      <w:r w:rsidRPr="00627CDB">
        <w:rPr>
          <w:rFonts w:ascii="Times New Roman" w:hAnsi="Times New Roman" w:cs="Times New Roman"/>
          <w:color w:val="222222"/>
          <w:sz w:val="24"/>
          <w:szCs w:val="24"/>
          <w:shd w:val="clear" w:color="auto" w:fill="FFFFFF"/>
        </w:rPr>
        <w:t xml:space="preserve">, F. (2014). Moisture diffusivity and shrinkage of fruit and cladode of Opuntia </w:t>
      </w:r>
      <w:proofErr w:type="spellStart"/>
      <w:r w:rsidRPr="00627CDB">
        <w:rPr>
          <w:rFonts w:ascii="Times New Roman" w:hAnsi="Times New Roman" w:cs="Times New Roman"/>
          <w:color w:val="222222"/>
          <w:sz w:val="24"/>
          <w:szCs w:val="24"/>
          <w:shd w:val="clear" w:color="auto" w:fill="FFFFFF"/>
        </w:rPr>
        <w:t>ficus-indica</w:t>
      </w:r>
      <w:proofErr w:type="spellEnd"/>
      <w:r w:rsidRPr="00627CDB">
        <w:rPr>
          <w:rFonts w:ascii="Times New Roman" w:hAnsi="Times New Roman" w:cs="Times New Roman"/>
          <w:color w:val="222222"/>
          <w:sz w:val="24"/>
          <w:szCs w:val="24"/>
          <w:shd w:val="clear" w:color="auto" w:fill="FFFFFF"/>
        </w:rPr>
        <w:t xml:space="preserve"> during infrared drying. </w:t>
      </w:r>
      <w:r w:rsidRPr="00627CDB">
        <w:rPr>
          <w:rFonts w:ascii="Times New Roman" w:hAnsi="Times New Roman" w:cs="Times New Roman"/>
          <w:i/>
          <w:iCs/>
          <w:color w:val="222222"/>
          <w:sz w:val="24"/>
          <w:szCs w:val="24"/>
          <w:shd w:val="clear" w:color="auto" w:fill="FFFFFF"/>
        </w:rPr>
        <w:t>Journal of food processing</w:t>
      </w:r>
      <w:r w:rsidRPr="00627CDB">
        <w:rPr>
          <w:rFonts w:ascii="Times New Roman" w:hAnsi="Times New Roman" w:cs="Times New Roman"/>
          <w:color w:val="222222"/>
          <w:sz w:val="24"/>
          <w:szCs w:val="24"/>
          <w:shd w:val="clear" w:color="auto" w:fill="FFFFFF"/>
        </w:rPr>
        <w:t>, </w:t>
      </w:r>
      <w:r w:rsidRPr="00627CDB">
        <w:rPr>
          <w:rFonts w:ascii="Times New Roman" w:hAnsi="Times New Roman" w:cs="Times New Roman"/>
          <w:i/>
          <w:iCs/>
          <w:color w:val="222222"/>
          <w:sz w:val="24"/>
          <w:szCs w:val="24"/>
          <w:shd w:val="clear" w:color="auto" w:fill="FFFFFF"/>
        </w:rPr>
        <w:t>2014</w:t>
      </w:r>
      <w:r w:rsidRPr="00627CDB">
        <w:rPr>
          <w:rFonts w:ascii="Times New Roman" w:hAnsi="Times New Roman" w:cs="Times New Roman"/>
          <w:color w:val="222222"/>
          <w:sz w:val="24"/>
          <w:szCs w:val="24"/>
          <w:shd w:val="clear" w:color="auto" w:fill="FFFFFF"/>
        </w:rPr>
        <w:t>(1), 175402.</w:t>
      </w:r>
    </w:p>
    <w:p w14:paraId="78C0C438" w14:textId="41AC4531" w:rsidR="00C605C6" w:rsidRPr="00BC4C74" w:rsidRDefault="00C605C6" w:rsidP="00117538">
      <w:pPr>
        <w:pStyle w:val="ListParagraph"/>
        <w:spacing w:line="360" w:lineRule="auto"/>
        <w:jc w:val="both"/>
        <w:rPr>
          <w:rFonts w:ascii="Times New Roman" w:hAnsi="Times New Roman" w:cs="Times New Roman"/>
        </w:rPr>
      </w:pPr>
    </w:p>
    <w:sectPr w:rsidR="00C605C6" w:rsidRPr="00BC4C74" w:rsidSect="001717E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30EE9" w14:textId="77777777" w:rsidR="0093111A" w:rsidRDefault="0093111A" w:rsidP="00BE384B">
      <w:pPr>
        <w:spacing w:after="0" w:line="240" w:lineRule="auto"/>
      </w:pPr>
      <w:r>
        <w:separator/>
      </w:r>
    </w:p>
  </w:endnote>
  <w:endnote w:type="continuationSeparator" w:id="0">
    <w:p w14:paraId="356642BC" w14:textId="77777777" w:rsidR="0093111A" w:rsidRDefault="0093111A" w:rsidP="00BE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70EB" w14:textId="77777777" w:rsidR="00F21C18" w:rsidRDefault="00F2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0C7F" w14:textId="77777777" w:rsidR="00F21C18" w:rsidRDefault="00F21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F07D" w14:textId="77777777" w:rsidR="00F21C18" w:rsidRDefault="00F2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9235" w14:textId="77777777" w:rsidR="0093111A" w:rsidRDefault="0093111A" w:rsidP="00BE384B">
      <w:pPr>
        <w:spacing w:after="0" w:line="240" w:lineRule="auto"/>
      </w:pPr>
      <w:r>
        <w:separator/>
      </w:r>
    </w:p>
  </w:footnote>
  <w:footnote w:type="continuationSeparator" w:id="0">
    <w:p w14:paraId="2E58595C" w14:textId="77777777" w:rsidR="0093111A" w:rsidRDefault="0093111A" w:rsidP="00BE3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A7F2" w14:textId="7E00FBA2" w:rsidR="00F21C18" w:rsidRDefault="00F21C18">
    <w:pPr>
      <w:pStyle w:val="Header"/>
    </w:pPr>
    <w:r>
      <w:rPr>
        <w:noProof/>
      </w:rPr>
      <w:pict w14:anchorId="14FB0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0D9F" w14:textId="61D42B02" w:rsidR="00F21C18" w:rsidRDefault="00F21C18">
    <w:pPr>
      <w:pStyle w:val="Header"/>
    </w:pPr>
    <w:r>
      <w:rPr>
        <w:noProof/>
      </w:rPr>
      <w:pict w14:anchorId="2D1D8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27EC" w14:textId="13C2D18D" w:rsidR="00F21C18" w:rsidRDefault="00F21C18">
    <w:pPr>
      <w:pStyle w:val="Header"/>
    </w:pPr>
    <w:r>
      <w:rPr>
        <w:noProof/>
      </w:rPr>
      <w:pict w14:anchorId="04823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11D2"/>
    <w:multiLevelType w:val="multilevel"/>
    <w:tmpl w:val="BCCEA4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E4557"/>
    <w:multiLevelType w:val="hybridMultilevel"/>
    <w:tmpl w:val="E56E4C74"/>
    <w:lvl w:ilvl="0" w:tplc="2444BF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C15FAA"/>
    <w:multiLevelType w:val="multilevel"/>
    <w:tmpl w:val="A7F62A0E"/>
    <w:lvl w:ilvl="0">
      <w:start w:val="3"/>
      <w:numFmt w:val="decimal"/>
      <w:lvlText w:val="%1"/>
      <w:lvlJc w:val="left"/>
      <w:pPr>
        <w:ind w:left="600" w:hanging="600"/>
      </w:pPr>
      <w:rPr>
        <w:rFonts w:hint="default"/>
      </w:rPr>
    </w:lvl>
    <w:lvl w:ilvl="1">
      <w:start w:val="25"/>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7E0697"/>
    <w:multiLevelType w:val="hybridMultilevel"/>
    <w:tmpl w:val="242C2EFC"/>
    <w:lvl w:ilvl="0" w:tplc="E30E11B6">
      <w:start w:val="1"/>
      <w:numFmt w:val="decimal"/>
      <w:lvlText w:val="[%1]"/>
      <w:lvlJc w:val="left"/>
      <w:pPr>
        <w:ind w:left="574" w:hanging="361"/>
      </w:pPr>
      <w:rPr>
        <w:rFonts w:ascii="Times New Roman" w:eastAsia="Times New Roman" w:hAnsi="Times New Roman" w:cs="Times New Roman" w:hint="default"/>
        <w:spacing w:val="-2"/>
        <w:w w:val="100"/>
        <w:sz w:val="16"/>
        <w:szCs w:val="16"/>
        <w:lang w:val="en-US" w:eastAsia="en-US" w:bidi="ar-SA"/>
      </w:rPr>
    </w:lvl>
    <w:lvl w:ilvl="1" w:tplc="F524E5B4">
      <w:numFmt w:val="bullet"/>
      <w:lvlText w:val="•"/>
      <w:lvlJc w:val="left"/>
      <w:pPr>
        <w:ind w:left="1041" w:hanging="361"/>
      </w:pPr>
      <w:rPr>
        <w:rFonts w:hint="default"/>
        <w:lang w:val="en-US" w:eastAsia="en-US" w:bidi="ar-SA"/>
      </w:rPr>
    </w:lvl>
    <w:lvl w:ilvl="2" w:tplc="D2849AF8">
      <w:numFmt w:val="bullet"/>
      <w:lvlText w:val="•"/>
      <w:lvlJc w:val="left"/>
      <w:pPr>
        <w:ind w:left="1502" w:hanging="361"/>
      </w:pPr>
      <w:rPr>
        <w:rFonts w:hint="default"/>
        <w:lang w:val="en-US" w:eastAsia="en-US" w:bidi="ar-SA"/>
      </w:rPr>
    </w:lvl>
    <w:lvl w:ilvl="3" w:tplc="B978CA86">
      <w:numFmt w:val="bullet"/>
      <w:lvlText w:val="•"/>
      <w:lvlJc w:val="left"/>
      <w:pPr>
        <w:ind w:left="1963" w:hanging="361"/>
      </w:pPr>
      <w:rPr>
        <w:rFonts w:hint="default"/>
        <w:lang w:val="en-US" w:eastAsia="en-US" w:bidi="ar-SA"/>
      </w:rPr>
    </w:lvl>
    <w:lvl w:ilvl="4" w:tplc="FE189C42">
      <w:numFmt w:val="bullet"/>
      <w:lvlText w:val="•"/>
      <w:lvlJc w:val="left"/>
      <w:pPr>
        <w:ind w:left="2424" w:hanging="361"/>
      </w:pPr>
      <w:rPr>
        <w:rFonts w:hint="default"/>
        <w:lang w:val="en-US" w:eastAsia="en-US" w:bidi="ar-SA"/>
      </w:rPr>
    </w:lvl>
    <w:lvl w:ilvl="5" w:tplc="020E4EEE">
      <w:numFmt w:val="bullet"/>
      <w:lvlText w:val="•"/>
      <w:lvlJc w:val="left"/>
      <w:pPr>
        <w:ind w:left="2886" w:hanging="361"/>
      </w:pPr>
      <w:rPr>
        <w:rFonts w:hint="default"/>
        <w:lang w:val="en-US" w:eastAsia="en-US" w:bidi="ar-SA"/>
      </w:rPr>
    </w:lvl>
    <w:lvl w:ilvl="6" w:tplc="62E45D28">
      <w:numFmt w:val="bullet"/>
      <w:lvlText w:val="•"/>
      <w:lvlJc w:val="left"/>
      <w:pPr>
        <w:ind w:left="3347" w:hanging="361"/>
      </w:pPr>
      <w:rPr>
        <w:rFonts w:hint="default"/>
        <w:lang w:val="en-US" w:eastAsia="en-US" w:bidi="ar-SA"/>
      </w:rPr>
    </w:lvl>
    <w:lvl w:ilvl="7" w:tplc="42BA4D92">
      <w:numFmt w:val="bullet"/>
      <w:lvlText w:val="•"/>
      <w:lvlJc w:val="left"/>
      <w:pPr>
        <w:ind w:left="3808" w:hanging="361"/>
      </w:pPr>
      <w:rPr>
        <w:rFonts w:hint="default"/>
        <w:lang w:val="en-US" w:eastAsia="en-US" w:bidi="ar-SA"/>
      </w:rPr>
    </w:lvl>
    <w:lvl w:ilvl="8" w:tplc="6304F682">
      <w:numFmt w:val="bullet"/>
      <w:lvlText w:val="•"/>
      <w:lvlJc w:val="left"/>
      <w:pPr>
        <w:ind w:left="4269" w:hanging="361"/>
      </w:pPr>
      <w:rPr>
        <w:rFonts w:hint="default"/>
        <w:lang w:val="en-US" w:eastAsia="en-US" w:bidi="ar-SA"/>
      </w:rPr>
    </w:lvl>
  </w:abstractNum>
  <w:abstractNum w:abstractNumId="4" w15:restartNumberingAfterBreak="0">
    <w:nsid w:val="25AF5957"/>
    <w:multiLevelType w:val="hybridMultilevel"/>
    <w:tmpl w:val="34004502"/>
    <w:lvl w:ilvl="0" w:tplc="432AF4AE">
      <w:start w:val="2"/>
      <w:numFmt w:val="decimal"/>
      <w:lvlText w:val="%1."/>
      <w:lvlJc w:val="left"/>
      <w:pPr>
        <w:ind w:left="2073" w:hanging="360"/>
      </w:pPr>
      <w:rPr>
        <w:rFonts w:ascii="Times New Roman" w:eastAsiaTheme="minorEastAsia" w:hAnsi="Times New Roman"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C4667"/>
    <w:multiLevelType w:val="hybridMultilevel"/>
    <w:tmpl w:val="5064A1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F631BC6"/>
    <w:multiLevelType w:val="hybridMultilevel"/>
    <w:tmpl w:val="0FF4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14B56"/>
    <w:multiLevelType w:val="hybridMultilevel"/>
    <w:tmpl w:val="AAD2E0B2"/>
    <w:lvl w:ilvl="0" w:tplc="D0FE2B32">
      <w:start w:val="1"/>
      <w:numFmt w:val="decimal"/>
      <w:lvlText w:val="%1."/>
      <w:lvlJc w:val="left"/>
      <w:pPr>
        <w:ind w:left="2073" w:hanging="360"/>
      </w:pPr>
      <w:rPr>
        <w:rFonts w:ascii="Times New Roman" w:eastAsiaTheme="minorEastAsia" w:hAnsi="Times New Roman" w:cstheme="minorBidi"/>
        <w:b w:val="0"/>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8" w15:restartNumberingAfterBreak="0">
    <w:nsid w:val="38F248F7"/>
    <w:multiLevelType w:val="hybridMultilevel"/>
    <w:tmpl w:val="5B9C060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132FF6"/>
    <w:multiLevelType w:val="hybridMultilevel"/>
    <w:tmpl w:val="8A463378"/>
    <w:lvl w:ilvl="0" w:tplc="C82E412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362A7"/>
    <w:multiLevelType w:val="hybridMultilevel"/>
    <w:tmpl w:val="E4B0B682"/>
    <w:lvl w:ilvl="0" w:tplc="0E8C957A">
      <w:start w:val="1"/>
      <w:numFmt w:val="bullet"/>
      <w:lvlText w:val=""/>
      <w:lvlJc w:val="left"/>
      <w:pPr>
        <w:tabs>
          <w:tab w:val="num" w:pos="720"/>
        </w:tabs>
        <w:ind w:left="720" w:hanging="360"/>
      </w:pPr>
      <w:rPr>
        <w:rFonts w:ascii="Wingdings" w:hAnsi="Wingdings" w:hint="default"/>
      </w:rPr>
    </w:lvl>
    <w:lvl w:ilvl="1" w:tplc="F33A8288" w:tentative="1">
      <w:start w:val="1"/>
      <w:numFmt w:val="bullet"/>
      <w:lvlText w:val=""/>
      <w:lvlJc w:val="left"/>
      <w:pPr>
        <w:tabs>
          <w:tab w:val="num" w:pos="1440"/>
        </w:tabs>
        <w:ind w:left="1440" w:hanging="360"/>
      </w:pPr>
      <w:rPr>
        <w:rFonts w:ascii="Wingdings" w:hAnsi="Wingdings" w:hint="default"/>
      </w:rPr>
    </w:lvl>
    <w:lvl w:ilvl="2" w:tplc="083C3F22" w:tentative="1">
      <w:start w:val="1"/>
      <w:numFmt w:val="bullet"/>
      <w:lvlText w:val=""/>
      <w:lvlJc w:val="left"/>
      <w:pPr>
        <w:tabs>
          <w:tab w:val="num" w:pos="2160"/>
        </w:tabs>
        <w:ind w:left="2160" w:hanging="360"/>
      </w:pPr>
      <w:rPr>
        <w:rFonts w:ascii="Wingdings" w:hAnsi="Wingdings" w:hint="default"/>
      </w:rPr>
    </w:lvl>
    <w:lvl w:ilvl="3" w:tplc="68EA6F1A" w:tentative="1">
      <w:start w:val="1"/>
      <w:numFmt w:val="bullet"/>
      <w:lvlText w:val=""/>
      <w:lvlJc w:val="left"/>
      <w:pPr>
        <w:tabs>
          <w:tab w:val="num" w:pos="2880"/>
        </w:tabs>
        <w:ind w:left="2880" w:hanging="360"/>
      </w:pPr>
      <w:rPr>
        <w:rFonts w:ascii="Wingdings" w:hAnsi="Wingdings" w:hint="default"/>
      </w:rPr>
    </w:lvl>
    <w:lvl w:ilvl="4" w:tplc="B0BA3AF6" w:tentative="1">
      <w:start w:val="1"/>
      <w:numFmt w:val="bullet"/>
      <w:lvlText w:val=""/>
      <w:lvlJc w:val="left"/>
      <w:pPr>
        <w:tabs>
          <w:tab w:val="num" w:pos="3600"/>
        </w:tabs>
        <w:ind w:left="3600" w:hanging="360"/>
      </w:pPr>
      <w:rPr>
        <w:rFonts w:ascii="Wingdings" w:hAnsi="Wingdings" w:hint="default"/>
      </w:rPr>
    </w:lvl>
    <w:lvl w:ilvl="5" w:tplc="4C6C1BFE" w:tentative="1">
      <w:start w:val="1"/>
      <w:numFmt w:val="bullet"/>
      <w:lvlText w:val=""/>
      <w:lvlJc w:val="left"/>
      <w:pPr>
        <w:tabs>
          <w:tab w:val="num" w:pos="4320"/>
        </w:tabs>
        <w:ind w:left="4320" w:hanging="360"/>
      </w:pPr>
      <w:rPr>
        <w:rFonts w:ascii="Wingdings" w:hAnsi="Wingdings" w:hint="default"/>
      </w:rPr>
    </w:lvl>
    <w:lvl w:ilvl="6" w:tplc="5E4AD2FE" w:tentative="1">
      <w:start w:val="1"/>
      <w:numFmt w:val="bullet"/>
      <w:lvlText w:val=""/>
      <w:lvlJc w:val="left"/>
      <w:pPr>
        <w:tabs>
          <w:tab w:val="num" w:pos="5040"/>
        </w:tabs>
        <w:ind w:left="5040" w:hanging="360"/>
      </w:pPr>
      <w:rPr>
        <w:rFonts w:ascii="Wingdings" w:hAnsi="Wingdings" w:hint="default"/>
      </w:rPr>
    </w:lvl>
    <w:lvl w:ilvl="7" w:tplc="EF66DF98" w:tentative="1">
      <w:start w:val="1"/>
      <w:numFmt w:val="bullet"/>
      <w:lvlText w:val=""/>
      <w:lvlJc w:val="left"/>
      <w:pPr>
        <w:tabs>
          <w:tab w:val="num" w:pos="5760"/>
        </w:tabs>
        <w:ind w:left="5760" w:hanging="360"/>
      </w:pPr>
      <w:rPr>
        <w:rFonts w:ascii="Wingdings" w:hAnsi="Wingdings" w:hint="default"/>
      </w:rPr>
    </w:lvl>
    <w:lvl w:ilvl="8" w:tplc="6BBA26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AB1D07"/>
    <w:multiLevelType w:val="multilevel"/>
    <w:tmpl w:val="B284248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92071D6"/>
    <w:multiLevelType w:val="multilevel"/>
    <w:tmpl w:val="D096C49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6034084"/>
    <w:multiLevelType w:val="multilevel"/>
    <w:tmpl w:val="96A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32B46"/>
    <w:multiLevelType w:val="hybridMultilevel"/>
    <w:tmpl w:val="93267C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2"/>
  </w:num>
  <w:num w:numId="3">
    <w:abstractNumId w:val="4"/>
  </w:num>
  <w:num w:numId="4">
    <w:abstractNumId w:val="7"/>
  </w:num>
  <w:num w:numId="5">
    <w:abstractNumId w:val="5"/>
  </w:num>
  <w:num w:numId="6">
    <w:abstractNumId w:val="10"/>
  </w:num>
  <w:num w:numId="7">
    <w:abstractNumId w:val="2"/>
  </w:num>
  <w:num w:numId="8">
    <w:abstractNumId w:val="11"/>
  </w:num>
  <w:num w:numId="9">
    <w:abstractNumId w:val="3"/>
  </w:num>
  <w:num w:numId="10">
    <w:abstractNumId w:val="9"/>
  </w:num>
  <w:num w:numId="11">
    <w:abstractNumId w:val="6"/>
  </w:num>
  <w:num w:numId="12">
    <w:abstractNumId w:val="14"/>
  </w:num>
  <w:num w:numId="13">
    <w:abstractNumId w:val="8"/>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B2"/>
    <w:rsid w:val="0000180A"/>
    <w:rsid w:val="00010E1E"/>
    <w:rsid w:val="0001570F"/>
    <w:rsid w:val="0002068A"/>
    <w:rsid w:val="00023809"/>
    <w:rsid w:val="0002669B"/>
    <w:rsid w:val="00032FDD"/>
    <w:rsid w:val="00033CEB"/>
    <w:rsid w:val="0003665C"/>
    <w:rsid w:val="00041AA5"/>
    <w:rsid w:val="0004414F"/>
    <w:rsid w:val="0005286D"/>
    <w:rsid w:val="00055D71"/>
    <w:rsid w:val="00056F85"/>
    <w:rsid w:val="000628AF"/>
    <w:rsid w:val="00066E8A"/>
    <w:rsid w:val="00067E50"/>
    <w:rsid w:val="00072DFA"/>
    <w:rsid w:val="0007635D"/>
    <w:rsid w:val="00076459"/>
    <w:rsid w:val="000804F8"/>
    <w:rsid w:val="00084D1C"/>
    <w:rsid w:val="00085E83"/>
    <w:rsid w:val="00091675"/>
    <w:rsid w:val="00094434"/>
    <w:rsid w:val="00096A38"/>
    <w:rsid w:val="000A5225"/>
    <w:rsid w:val="000B02EC"/>
    <w:rsid w:val="000B417F"/>
    <w:rsid w:val="000C1547"/>
    <w:rsid w:val="000C61A8"/>
    <w:rsid w:val="000D5526"/>
    <w:rsid w:val="000D667C"/>
    <w:rsid w:val="000E5E1B"/>
    <w:rsid w:val="000E78EE"/>
    <w:rsid w:val="000F5D07"/>
    <w:rsid w:val="0010019B"/>
    <w:rsid w:val="00110762"/>
    <w:rsid w:val="001126FD"/>
    <w:rsid w:val="00113E10"/>
    <w:rsid w:val="00117538"/>
    <w:rsid w:val="00122FEA"/>
    <w:rsid w:val="00126B23"/>
    <w:rsid w:val="001345E0"/>
    <w:rsid w:val="00137A91"/>
    <w:rsid w:val="00140201"/>
    <w:rsid w:val="001429C5"/>
    <w:rsid w:val="0014566F"/>
    <w:rsid w:val="00147819"/>
    <w:rsid w:val="00152DE2"/>
    <w:rsid w:val="001548B3"/>
    <w:rsid w:val="0015630B"/>
    <w:rsid w:val="00157330"/>
    <w:rsid w:val="0016168E"/>
    <w:rsid w:val="00164BE8"/>
    <w:rsid w:val="00167B69"/>
    <w:rsid w:val="001717E4"/>
    <w:rsid w:val="00176F56"/>
    <w:rsid w:val="001A39A0"/>
    <w:rsid w:val="001A735F"/>
    <w:rsid w:val="001A7A6F"/>
    <w:rsid w:val="001B18B9"/>
    <w:rsid w:val="001B1944"/>
    <w:rsid w:val="001B1C59"/>
    <w:rsid w:val="001B2719"/>
    <w:rsid w:val="001B43C9"/>
    <w:rsid w:val="001C1E42"/>
    <w:rsid w:val="001C5F97"/>
    <w:rsid w:val="001D2E89"/>
    <w:rsid w:val="001D4998"/>
    <w:rsid w:val="001D6016"/>
    <w:rsid w:val="001D6E9A"/>
    <w:rsid w:val="001E540B"/>
    <w:rsid w:val="001E70B4"/>
    <w:rsid w:val="001F3452"/>
    <w:rsid w:val="001F5179"/>
    <w:rsid w:val="00204A54"/>
    <w:rsid w:val="00211685"/>
    <w:rsid w:val="002210CC"/>
    <w:rsid w:val="00227BD5"/>
    <w:rsid w:val="00230BDA"/>
    <w:rsid w:val="00231035"/>
    <w:rsid w:val="002361FB"/>
    <w:rsid w:val="00252409"/>
    <w:rsid w:val="0026062E"/>
    <w:rsid w:val="002657E3"/>
    <w:rsid w:val="00267BBD"/>
    <w:rsid w:val="00274C2E"/>
    <w:rsid w:val="00277874"/>
    <w:rsid w:val="00282097"/>
    <w:rsid w:val="0029164C"/>
    <w:rsid w:val="00294B72"/>
    <w:rsid w:val="002A0453"/>
    <w:rsid w:val="002A51EC"/>
    <w:rsid w:val="002A5732"/>
    <w:rsid w:val="002A66F3"/>
    <w:rsid w:val="002B0D2F"/>
    <w:rsid w:val="002B323D"/>
    <w:rsid w:val="002C1CAA"/>
    <w:rsid w:val="002C3441"/>
    <w:rsid w:val="002C53C5"/>
    <w:rsid w:val="002C548B"/>
    <w:rsid w:val="002C740F"/>
    <w:rsid w:val="002D4446"/>
    <w:rsid w:val="00312F03"/>
    <w:rsid w:val="003143B7"/>
    <w:rsid w:val="003158CD"/>
    <w:rsid w:val="00324662"/>
    <w:rsid w:val="003263EC"/>
    <w:rsid w:val="00336EF3"/>
    <w:rsid w:val="003374B3"/>
    <w:rsid w:val="00343D21"/>
    <w:rsid w:val="00352CBF"/>
    <w:rsid w:val="0035696E"/>
    <w:rsid w:val="0036543B"/>
    <w:rsid w:val="003668D9"/>
    <w:rsid w:val="00370E90"/>
    <w:rsid w:val="003742CF"/>
    <w:rsid w:val="00376440"/>
    <w:rsid w:val="003802DD"/>
    <w:rsid w:val="00383208"/>
    <w:rsid w:val="00391CFB"/>
    <w:rsid w:val="00392CB3"/>
    <w:rsid w:val="0039562D"/>
    <w:rsid w:val="00397D03"/>
    <w:rsid w:val="003A3155"/>
    <w:rsid w:val="003B1A90"/>
    <w:rsid w:val="003B55E8"/>
    <w:rsid w:val="003B7AB9"/>
    <w:rsid w:val="003C494F"/>
    <w:rsid w:val="003C6C6E"/>
    <w:rsid w:val="003C70D4"/>
    <w:rsid w:val="003D6D59"/>
    <w:rsid w:val="003E402B"/>
    <w:rsid w:val="003F5279"/>
    <w:rsid w:val="003F72F3"/>
    <w:rsid w:val="00405E2C"/>
    <w:rsid w:val="00405EB5"/>
    <w:rsid w:val="00421B9D"/>
    <w:rsid w:val="004309BA"/>
    <w:rsid w:val="00432CCA"/>
    <w:rsid w:val="00433BD6"/>
    <w:rsid w:val="00440CAA"/>
    <w:rsid w:val="00442965"/>
    <w:rsid w:val="00460771"/>
    <w:rsid w:val="00467834"/>
    <w:rsid w:val="004756E1"/>
    <w:rsid w:val="00475ED3"/>
    <w:rsid w:val="00481450"/>
    <w:rsid w:val="004822BE"/>
    <w:rsid w:val="00492649"/>
    <w:rsid w:val="00495A16"/>
    <w:rsid w:val="004963E0"/>
    <w:rsid w:val="00496D70"/>
    <w:rsid w:val="004A3F37"/>
    <w:rsid w:val="004A7325"/>
    <w:rsid w:val="004B58A6"/>
    <w:rsid w:val="004C0C7D"/>
    <w:rsid w:val="004C2097"/>
    <w:rsid w:val="004C4929"/>
    <w:rsid w:val="004C5D61"/>
    <w:rsid w:val="004C68E5"/>
    <w:rsid w:val="004D1A76"/>
    <w:rsid w:val="004E4766"/>
    <w:rsid w:val="004F30E6"/>
    <w:rsid w:val="00502243"/>
    <w:rsid w:val="005126AC"/>
    <w:rsid w:val="005135DD"/>
    <w:rsid w:val="00521C57"/>
    <w:rsid w:val="005245CC"/>
    <w:rsid w:val="0052468E"/>
    <w:rsid w:val="00525DCC"/>
    <w:rsid w:val="00527C2C"/>
    <w:rsid w:val="00542909"/>
    <w:rsid w:val="005455FC"/>
    <w:rsid w:val="005629C9"/>
    <w:rsid w:val="00564906"/>
    <w:rsid w:val="00565655"/>
    <w:rsid w:val="00565EE1"/>
    <w:rsid w:val="0057428C"/>
    <w:rsid w:val="00575DDF"/>
    <w:rsid w:val="00583281"/>
    <w:rsid w:val="005974DB"/>
    <w:rsid w:val="00597A3F"/>
    <w:rsid w:val="005A1580"/>
    <w:rsid w:val="005B15EF"/>
    <w:rsid w:val="005C0D05"/>
    <w:rsid w:val="005C46F1"/>
    <w:rsid w:val="005C5917"/>
    <w:rsid w:val="005C64D3"/>
    <w:rsid w:val="005C7EDC"/>
    <w:rsid w:val="005E07E0"/>
    <w:rsid w:val="005E2773"/>
    <w:rsid w:val="005F1B7C"/>
    <w:rsid w:val="005F26F3"/>
    <w:rsid w:val="00605210"/>
    <w:rsid w:val="0060664D"/>
    <w:rsid w:val="0060690D"/>
    <w:rsid w:val="006106AE"/>
    <w:rsid w:val="00620B2A"/>
    <w:rsid w:val="0062179D"/>
    <w:rsid w:val="006329D8"/>
    <w:rsid w:val="006338A5"/>
    <w:rsid w:val="00661E83"/>
    <w:rsid w:val="00670441"/>
    <w:rsid w:val="0067051E"/>
    <w:rsid w:val="00671569"/>
    <w:rsid w:val="006716E3"/>
    <w:rsid w:val="00671BB0"/>
    <w:rsid w:val="00673B43"/>
    <w:rsid w:val="00680AA6"/>
    <w:rsid w:val="006A150D"/>
    <w:rsid w:val="006A4A50"/>
    <w:rsid w:val="006B2442"/>
    <w:rsid w:val="006B3718"/>
    <w:rsid w:val="006B603D"/>
    <w:rsid w:val="006E0DBA"/>
    <w:rsid w:val="006E5521"/>
    <w:rsid w:val="006F6382"/>
    <w:rsid w:val="00707390"/>
    <w:rsid w:val="00715954"/>
    <w:rsid w:val="00721523"/>
    <w:rsid w:val="00723599"/>
    <w:rsid w:val="0073088E"/>
    <w:rsid w:val="00733A35"/>
    <w:rsid w:val="0073598E"/>
    <w:rsid w:val="00736289"/>
    <w:rsid w:val="007479A3"/>
    <w:rsid w:val="007602EF"/>
    <w:rsid w:val="00761712"/>
    <w:rsid w:val="007639B8"/>
    <w:rsid w:val="00763EB7"/>
    <w:rsid w:val="00766F3A"/>
    <w:rsid w:val="00773998"/>
    <w:rsid w:val="007845E0"/>
    <w:rsid w:val="00786E33"/>
    <w:rsid w:val="00790399"/>
    <w:rsid w:val="007917D4"/>
    <w:rsid w:val="00793752"/>
    <w:rsid w:val="00796BAE"/>
    <w:rsid w:val="00797029"/>
    <w:rsid w:val="007A1BB6"/>
    <w:rsid w:val="007B14B2"/>
    <w:rsid w:val="007B2729"/>
    <w:rsid w:val="007B573C"/>
    <w:rsid w:val="007C3845"/>
    <w:rsid w:val="007D0BB9"/>
    <w:rsid w:val="007D0C4A"/>
    <w:rsid w:val="007D20A4"/>
    <w:rsid w:val="007E4356"/>
    <w:rsid w:val="007E6BFC"/>
    <w:rsid w:val="007F2906"/>
    <w:rsid w:val="007F7DA5"/>
    <w:rsid w:val="00803D22"/>
    <w:rsid w:val="00815B0F"/>
    <w:rsid w:val="008162E1"/>
    <w:rsid w:val="008163B7"/>
    <w:rsid w:val="008225D9"/>
    <w:rsid w:val="0082386E"/>
    <w:rsid w:val="00836354"/>
    <w:rsid w:val="008450A3"/>
    <w:rsid w:val="00850C37"/>
    <w:rsid w:val="00851981"/>
    <w:rsid w:val="00863D7D"/>
    <w:rsid w:val="00873626"/>
    <w:rsid w:val="00877139"/>
    <w:rsid w:val="00887195"/>
    <w:rsid w:val="00887CB4"/>
    <w:rsid w:val="008A0E24"/>
    <w:rsid w:val="008A3322"/>
    <w:rsid w:val="008A4DF1"/>
    <w:rsid w:val="008A6117"/>
    <w:rsid w:val="008B4322"/>
    <w:rsid w:val="008B5B1A"/>
    <w:rsid w:val="008F0D62"/>
    <w:rsid w:val="008F4960"/>
    <w:rsid w:val="008F66CC"/>
    <w:rsid w:val="00901466"/>
    <w:rsid w:val="0090744C"/>
    <w:rsid w:val="0092601E"/>
    <w:rsid w:val="0092661F"/>
    <w:rsid w:val="00926A2A"/>
    <w:rsid w:val="0093111A"/>
    <w:rsid w:val="00941EDB"/>
    <w:rsid w:val="009436DF"/>
    <w:rsid w:val="00951D2E"/>
    <w:rsid w:val="009649F7"/>
    <w:rsid w:val="00971EA9"/>
    <w:rsid w:val="00982EC2"/>
    <w:rsid w:val="00984A3C"/>
    <w:rsid w:val="00986D85"/>
    <w:rsid w:val="009921CB"/>
    <w:rsid w:val="009971DC"/>
    <w:rsid w:val="009A285D"/>
    <w:rsid w:val="009C1796"/>
    <w:rsid w:val="009C61F2"/>
    <w:rsid w:val="009C7DDE"/>
    <w:rsid w:val="009D44E8"/>
    <w:rsid w:val="009D5379"/>
    <w:rsid w:val="009D7454"/>
    <w:rsid w:val="009E2A96"/>
    <w:rsid w:val="009F18E6"/>
    <w:rsid w:val="009F1C04"/>
    <w:rsid w:val="009F26BD"/>
    <w:rsid w:val="009F288C"/>
    <w:rsid w:val="009F4168"/>
    <w:rsid w:val="00A050D1"/>
    <w:rsid w:val="00A15050"/>
    <w:rsid w:val="00A223FE"/>
    <w:rsid w:val="00A22EFB"/>
    <w:rsid w:val="00A2676E"/>
    <w:rsid w:val="00A3247F"/>
    <w:rsid w:val="00A420C2"/>
    <w:rsid w:val="00A42A69"/>
    <w:rsid w:val="00A439DC"/>
    <w:rsid w:val="00A4511D"/>
    <w:rsid w:val="00A54D73"/>
    <w:rsid w:val="00A54F26"/>
    <w:rsid w:val="00A55BE9"/>
    <w:rsid w:val="00A65E12"/>
    <w:rsid w:val="00A70A05"/>
    <w:rsid w:val="00A75238"/>
    <w:rsid w:val="00A80554"/>
    <w:rsid w:val="00A83B3E"/>
    <w:rsid w:val="00A84A67"/>
    <w:rsid w:val="00A9068A"/>
    <w:rsid w:val="00A9262F"/>
    <w:rsid w:val="00AA0843"/>
    <w:rsid w:val="00AA2E73"/>
    <w:rsid w:val="00AC053A"/>
    <w:rsid w:val="00AC2F88"/>
    <w:rsid w:val="00AD1DAC"/>
    <w:rsid w:val="00AD3164"/>
    <w:rsid w:val="00AD753E"/>
    <w:rsid w:val="00AE19F6"/>
    <w:rsid w:val="00AE2E54"/>
    <w:rsid w:val="00AE7937"/>
    <w:rsid w:val="00AF187A"/>
    <w:rsid w:val="00AF2E65"/>
    <w:rsid w:val="00AF5219"/>
    <w:rsid w:val="00AF764D"/>
    <w:rsid w:val="00AF783A"/>
    <w:rsid w:val="00B00561"/>
    <w:rsid w:val="00B00FFC"/>
    <w:rsid w:val="00B0160A"/>
    <w:rsid w:val="00B04A8C"/>
    <w:rsid w:val="00B05718"/>
    <w:rsid w:val="00B30483"/>
    <w:rsid w:val="00B41867"/>
    <w:rsid w:val="00B460B8"/>
    <w:rsid w:val="00B47449"/>
    <w:rsid w:val="00B53961"/>
    <w:rsid w:val="00B55EF4"/>
    <w:rsid w:val="00B5736E"/>
    <w:rsid w:val="00B631EB"/>
    <w:rsid w:val="00B71F0F"/>
    <w:rsid w:val="00B74C7C"/>
    <w:rsid w:val="00B75660"/>
    <w:rsid w:val="00B83EF1"/>
    <w:rsid w:val="00B93616"/>
    <w:rsid w:val="00B9486B"/>
    <w:rsid w:val="00B96A60"/>
    <w:rsid w:val="00BB6C8F"/>
    <w:rsid w:val="00BB7B18"/>
    <w:rsid w:val="00BC29E2"/>
    <w:rsid w:val="00BC4C74"/>
    <w:rsid w:val="00BC5D23"/>
    <w:rsid w:val="00BD44F2"/>
    <w:rsid w:val="00BD5E89"/>
    <w:rsid w:val="00BD7E95"/>
    <w:rsid w:val="00BE0790"/>
    <w:rsid w:val="00BE384B"/>
    <w:rsid w:val="00BF2726"/>
    <w:rsid w:val="00BF63F9"/>
    <w:rsid w:val="00C04C3D"/>
    <w:rsid w:val="00C11E15"/>
    <w:rsid w:val="00C20CD7"/>
    <w:rsid w:val="00C21EC2"/>
    <w:rsid w:val="00C24DC4"/>
    <w:rsid w:val="00C25873"/>
    <w:rsid w:val="00C267CC"/>
    <w:rsid w:val="00C2721B"/>
    <w:rsid w:val="00C274F3"/>
    <w:rsid w:val="00C3539B"/>
    <w:rsid w:val="00C41838"/>
    <w:rsid w:val="00C427BA"/>
    <w:rsid w:val="00C43005"/>
    <w:rsid w:val="00C43E9D"/>
    <w:rsid w:val="00C5108A"/>
    <w:rsid w:val="00C528D3"/>
    <w:rsid w:val="00C56D18"/>
    <w:rsid w:val="00C605C6"/>
    <w:rsid w:val="00C83383"/>
    <w:rsid w:val="00C92BF7"/>
    <w:rsid w:val="00C95BC1"/>
    <w:rsid w:val="00C968CF"/>
    <w:rsid w:val="00CC6B64"/>
    <w:rsid w:val="00CC6D76"/>
    <w:rsid w:val="00CD426F"/>
    <w:rsid w:val="00CD6CBC"/>
    <w:rsid w:val="00CE1F36"/>
    <w:rsid w:val="00CE45D2"/>
    <w:rsid w:val="00CE48AF"/>
    <w:rsid w:val="00CF61DF"/>
    <w:rsid w:val="00D00F91"/>
    <w:rsid w:val="00D023FF"/>
    <w:rsid w:val="00D02A18"/>
    <w:rsid w:val="00D0639C"/>
    <w:rsid w:val="00D114C2"/>
    <w:rsid w:val="00D13FF8"/>
    <w:rsid w:val="00D172B8"/>
    <w:rsid w:val="00D32705"/>
    <w:rsid w:val="00D358EA"/>
    <w:rsid w:val="00D43FAC"/>
    <w:rsid w:val="00D45D7E"/>
    <w:rsid w:val="00D5095A"/>
    <w:rsid w:val="00D60528"/>
    <w:rsid w:val="00D62D19"/>
    <w:rsid w:val="00D67BAD"/>
    <w:rsid w:val="00D72FB6"/>
    <w:rsid w:val="00D75157"/>
    <w:rsid w:val="00D7596F"/>
    <w:rsid w:val="00D8013E"/>
    <w:rsid w:val="00D91FCA"/>
    <w:rsid w:val="00D92301"/>
    <w:rsid w:val="00D970BC"/>
    <w:rsid w:val="00DA0556"/>
    <w:rsid w:val="00DA3DA2"/>
    <w:rsid w:val="00DA47AC"/>
    <w:rsid w:val="00DB0547"/>
    <w:rsid w:val="00DB0E2B"/>
    <w:rsid w:val="00DC04A0"/>
    <w:rsid w:val="00DC0DD2"/>
    <w:rsid w:val="00DD0749"/>
    <w:rsid w:val="00DD3F9A"/>
    <w:rsid w:val="00DF2C9F"/>
    <w:rsid w:val="00DF5DBB"/>
    <w:rsid w:val="00E058BE"/>
    <w:rsid w:val="00E11149"/>
    <w:rsid w:val="00E20C69"/>
    <w:rsid w:val="00E37162"/>
    <w:rsid w:val="00E4569F"/>
    <w:rsid w:val="00E46849"/>
    <w:rsid w:val="00E5263D"/>
    <w:rsid w:val="00E55E8E"/>
    <w:rsid w:val="00E60EF5"/>
    <w:rsid w:val="00E625F9"/>
    <w:rsid w:val="00E75904"/>
    <w:rsid w:val="00E7610B"/>
    <w:rsid w:val="00E81443"/>
    <w:rsid w:val="00E8626A"/>
    <w:rsid w:val="00E96F78"/>
    <w:rsid w:val="00EA32D9"/>
    <w:rsid w:val="00EA3AB3"/>
    <w:rsid w:val="00EA482A"/>
    <w:rsid w:val="00EB04DC"/>
    <w:rsid w:val="00EB6874"/>
    <w:rsid w:val="00EC2392"/>
    <w:rsid w:val="00ED2ECA"/>
    <w:rsid w:val="00ED2F40"/>
    <w:rsid w:val="00ED7E93"/>
    <w:rsid w:val="00EF098A"/>
    <w:rsid w:val="00EF0C6B"/>
    <w:rsid w:val="00EF0C91"/>
    <w:rsid w:val="00F06849"/>
    <w:rsid w:val="00F07B4B"/>
    <w:rsid w:val="00F11964"/>
    <w:rsid w:val="00F12B29"/>
    <w:rsid w:val="00F15881"/>
    <w:rsid w:val="00F15BB2"/>
    <w:rsid w:val="00F21A4B"/>
    <w:rsid w:val="00F21C18"/>
    <w:rsid w:val="00F25CBD"/>
    <w:rsid w:val="00F26591"/>
    <w:rsid w:val="00F332C7"/>
    <w:rsid w:val="00F3405E"/>
    <w:rsid w:val="00F34B18"/>
    <w:rsid w:val="00F40C1B"/>
    <w:rsid w:val="00F4236F"/>
    <w:rsid w:val="00F512EF"/>
    <w:rsid w:val="00F5778C"/>
    <w:rsid w:val="00F62800"/>
    <w:rsid w:val="00F63EF4"/>
    <w:rsid w:val="00F63F9A"/>
    <w:rsid w:val="00F6432F"/>
    <w:rsid w:val="00F66574"/>
    <w:rsid w:val="00F6687E"/>
    <w:rsid w:val="00F83D39"/>
    <w:rsid w:val="00FA11F9"/>
    <w:rsid w:val="00FA35C3"/>
    <w:rsid w:val="00FA6A47"/>
    <w:rsid w:val="00FB13DC"/>
    <w:rsid w:val="00FC4CC5"/>
    <w:rsid w:val="00FC6ACD"/>
    <w:rsid w:val="00FD070E"/>
    <w:rsid w:val="00FE2277"/>
    <w:rsid w:val="00FE5980"/>
    <w:rsid w:val="00FE79E3"/>
    <w:rsid w:val="00FF09EB"/>
    <w:rsid w:val="00FF436B"/>
    <w:rsid w:val="00FF739D"/>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00996A"/>
  <w15:docId w15:val="{F792DB38-B832-4EDB-ACDA-F0BCE8DC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7E4"/>
  </w:style>
  <w:style w:type="paragraph" w:styleId="Heading1">
    <w:name w:val="heading 1"/>
    <w:basedOn w:val="Normal"/>
    <w:next w:val="Normal"/>
    <w:link w:val="Heading1Char"/>
    <w:uiPriority w:val="9"/>
    <w:qFormat/>
    <w:rsid w:val="00790399"/>
    <w:pPr>
      <w:keepNext/>
      <w:spacing w:after="0" w:line="240" w:lineRule="auto"/>
      <w:ind w:left="360" w:hanging="360"/>
      <w:outlineLvl w:val="0"/>
    </w:pPr>
    <w:rPr>
      <w:rFonts w:ascii="Times New Roman" w:eastAsia="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73088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0556"/>
    <w:pPr>
      <w:ind w:left="720"/>
      <w:contextualSpacing/>
    </w:pPr>
  </w:style>
  <w:style w:type="paragraph" w:customStyle="1" w:styleId="Default">
    <w:name w:val="Default"/>
    <w:rsid w:val="0072359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E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7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D03"/>
    <w:rPr>
      <w:rFonts w:ascii="Tahoma" w:hAnsi="Tahoma" w:cs="Tahoma"/>
      <w:sz w:val="16"/>
      <w:szCs w:val="16"/>
    </w:rPr>
  </w:style>
  <w:style w:type="character" w:customStyle="1" w:styleId="Heading1Char">
    <w:name w:val="Heading 1 Char"/>
    <w:basedOn w:val="DefaultParagraphFont"/>
    <w:link w:val="Heading1"/>
    <w:uiPriority w:val="9"/>
    <w:rsid w:val="00790399"/>
    <w:rPr>
      <w:rFonts w:ascii="Times New Roman" w:eastAsia="Times New Roman" w:hAnsi="Times New Roman" w:cs="Times New Roman"/>
      <w:b/>
      <w:sz w:val="24"/>
      <w:szCs w:val="24"/>
      <w:lang w:val="en-US"/>
    </w:rPr>
  </w:style>
  <w:style w:type="paragraph" w:styleId="Title">
    <w:name w:val="Title"/>
    <w:basedOn w:val="Normal"/>
    <w:link w:val="TitleChar"/>
    <w:uiPriority w:val="1"/>
    <w:qFormat/>
    <w:rsid w:val="00B47449"/>
    <w:pPr>
      <w:widowControl w:val="0"/>
      <w:autoSpaceDE w:val="0"/>
      <w:autoSpaceDN w:val="0"/>
      <w:spacing w:before="81" w:after="0" w:line="240" w:lineRule="auto"/>
      <w:ind w:left="324" w:right="229"/>
      <w:jc w:val="center"/>
    </w:pPr>
    <w:rPr>
      <w:rFonts w:ascii="Times New Roman" w:eastAsia="Times New Roman" w:hAnsi="Times New Roman" w:cs="Times New Roman"/>
      <w:sz w:val="48"/>
      <w:szCs w:val="48"/>
      <w:lang w:val="en-US"/>
    </w:rPr>
  </w:style>
  <w:style w:type="character" w:customStyle="1" w:styleId="TitleChar">
    <w:name w:val="Title Char"/>
    <w:basedOn w:val="DefaultParagraphFont"/>
    <w:link w:val="Title"/>
    <w:uiPriority w:val="1"/>
    <w:rsid w:val="00B47449"/>
    <w:rPr>
      <w:rFonts w:ascii="Times New Roman" w:eastAsia="Times New Roman" w:hAnsi="Times New Roman" w:cs="Times New Roman"/>
      <w:sz w:val="48"/>
      <w:szCs w:val="48"/>
      <w:lang w:val="en-US"/>
    </w:rPr>
  </w:style>
  <w:style w:type="character" w:customStyle="1" w:styleId="Heading3Char">
    <w:name w:val="Heading 3 Char"/>
    <w:basedOn w:val="DefaultParagraphFont"/>
    <w:link w:val="Heading3"/>
    <w:uiPriority w:val="9"/>
    <w:rsid w:val="0073088E"/>
    <w:rPr>
      <w:rFonts w:asciiTheme="majorHAnsi" w:eastAsiaTheme="majorEastAsia" w:hAnsiTheme="majorHAnsi" w:cstheme="majorBidi"/>
      <w:b/>
      <w:bCs/>
      <w:color w:val="4472C4" w:themeColor="accent1"/>
    </w:rPr>
  </w:style>
  <w:style w:type="character" w:styleId="PlaceholderText">
    <w:name w:val="Placeholder Text"/>
    <w:basedOn w:val="DefaultParagraphFont"/>
    <w:uiPriority w:val="99"/>
    <w:semiHidden/>
    <w:rsid w:val="005C64D3"/>
    <w:rPr>
      <w:color w:val="808080"/>
    </w:rPr>
  </w:style>
  <w:style w:type="paragraph" w:styleId="Header">
    <w:name w:val="header"/>
    <w:basedOn w:val="Normal"/>
    <w:link w:val="HeaderChar"/>
    <w:uiPriority w:val="99"/>
    <w:unhideWhenUsed/>
    <w:rsid w:val="00BE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84B"/>
  </w:style>
  <w:style w:type="paragraph" w:styleId="Footer">
    <w:name w:val="footer"/>
    <w:basedOn w:val="Normal"/>
    <w:link w:val="FooterChar"/>
    <w:uiPriority w:val="99"/>
    <w:unhideWhenUsed/>
    <w:rsid w:val="00BE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84B"/>
  </w:style>
  <w:style w:type="character" w:styleId="Hyperlink">
    <w:name w:val="Hyperlink"/>
    <w:basedOn w:val="DefaultParagraphFont"/>
    <w:uiPriority w:val="99"/>
    <w:unhideWhenUsed/>
    <w:rsid w:val="00204A54"/>
    <w:rPr>
      <w:color w:val="0563C1" w:themeColor="hyperlink"/>
      <w:u w:val="single"/>
    </w:rPr>
  </w:style>
  <w:style w:type="character" w:styleId="UnresolvedMention">
    <w:name w:val="Unresolved Mention"/>
    <w:basedOn w:val="DefaultParagraphFont"/>
    <w:uiPriority w:val="99"/>
    <w:semiHidden/>
    <w:unhideWhenUsed/>
    <w:rsid w:val="007B2729"/>
    <w:rPr>
      <w:color w:val="605E5C"/>
      <w:shd w:val="clear" w:color="auto" w:fill="E1DFDD"/>
    </w:rPr>
  </w:style>
  <w:style w:type="paragraph" w:styleId="NormalWeb">
    <w:name w:val="Normal (Web)"/>
    <w:basedOn w:val="Normal"/>
    <w:uiPriority w:val="99"/>
    <w:unhideWhenUsed/>
    <w:rsid w:val="00094434"/>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Emphasis">
    <w:name w:val="Emphasis"/>
    <w:basedOn w:val="DefaultParagraphFont"/>
    <w:uiPriority w:val="20"/>
    <w:qFormat/>
    <w:rsid w:val="005C46F1"/>
    <w:rPr>
      <w:i/>
      <w:iCs/>
    </w:rPr>
  </w:style>
  <w:style w:type="character" w:customStyle="1" w:styleId="katex-mathml">
    <w:name w:val="katex-mathml"/>
    <w:basedOn w:val="DefaultParagraphFont"/>
    <w:rsid w:val="005C46F1"/>
  </w:style>
  <w:style w:type="character" w:customStyle="1" w:styleId="mop">
    <w:name w:val="mop"/>
    <w:basedOn w:val="DefaultParagraphFont"/>
    <w:rsid w:val="005C46F1"/>
  </w:style>
  <w:style w:type="character" w:customStyle="1" w:styleId="mopen">
    <w:name w:val="mopen"/>
    <w:basedOn w:val="DefaultParagraphFont"/>
    <w:rsid w:val="005C46F1"/>
  </w:style>
  <w:style w:type="character" w:customStyle="1" w:styleId="mord">
    <w:name w:val="mord"/>
    <w:basedOn w:val="DefaultParagraphFont"/>
    <w:rsid w:val="005C46F1"/>
  </w:style>
  <w:style w:type="character" w:customStyle="1" w:styleId="vlist-s">
    <w:name w:val="vlist-s"/>
    <w:basedOn w:val="DefaultParagraphFont"/>
    <w:rsid w:val="005C46F1"/>
  </w:style>
  <w:style w:type="character" w:customStyle="1" w:styleId="mclose">
    <w:name w:val="mclose"/>
    <w:basedOn w:val="DefaultParagraphFont"/>
    <w:rsid w:val="005C46F1"/>
  </w:style>
  <w:style w:type="character" w:styleId="Strong">
    <w:name w:val="Strong"/>
    <w:basedOn w:val="DefaultParagraphFont"/>
    <w:uiPriority w:val="22"/>
    <w:qFormat/>
    <w:rsid w:val="00C35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1632">
      <w:bodyDiv w:val="1"/>
      <w:marLeft w:val="0"/>
      <w:marRight w:val="0"/>
      <w:marTop w:val="0"/>
      <w:marBottom w:val="0"/>
      <w:divBdr>
        <w:top w:val="none" w:sz="0" w:space="0" w:color="auto"/>
        <w:left w:val="none" w:sz="0" w:space="0" w:color="auto"/>
        <w:bottom w:val="none" w:sz="0" w:space="0" w:color="auto"/>
        <w:right w:val="none" w:sz="0" w:space="0" w:color="auto"/>
      </w:divBdr>
    </w:div>
    <w:div w:id="74399407">
      <w:bodyDiv w:val="1"/>
      <w:marLeft w:val="0"/>
      <w:marRight w:val="0"/>
      <w:marTop w:val="0"/>
      <w:marBottom w:val="0"/>
      <w:divBdr>
        <w:top w:val="none" w:sz="0" w:space="0" w:color="auto"/>
        <w:left w:val="none" w:sz="0" w:space="0" w:color="auto"/>
        <w:bottom w:val="none" w:sz="0" w:space="0" w:color="auto"/>
        <w:right w:val="none" w:sz="0" w:space="0" w:color="auto"/>
      </w:divBdr>
    </w:div>
    <w:div w:id="97142282">
      <w:bodyDiv w:val="1"/>
      <w:marLeft w:val="0"/>
      <w:marRight w:val="0"/>
      <w:marTop w:val="0"/>
      <w:marBottom w:val="0"/>
      <w:divBdr>
        <w:top w:val="none" w:sz="0" w:space="0" w:color="auto"/>
        <w:left w:val="none" w:sz="0" w:space="0" w:color="auto"/>
        <w:bottom w:val="none" w:sz="0" w:space="0" w:color="auto"/>
        <w:right w:val="none" w:sz="0" w:space="0" w:color="auto"/>
      </w:divBdr>
    </w:div>
    <w:div w:id="156656002">
      <w:bodyDiv w:val="1"/>
      <w:marLeft w:val="0"/>
      <w:marRight w:val="0"/>
      <w:marTop w:val="0"/>
      <w:marBottom w:val="0"/>
      <w:divBdr>
        <w:top w:val="none" w:sz="0" w:space="0" w:color="auto"/>
        <w:left w:val="none" w:sz="0" w:space="0" w:color="auto"/>
        <w:bottom w:val="none" w:sz="0" w:space="0" w:color="auto"/>
        <w:right w:val="none" w:sz="0" w:space="0" w:color="auto"/>
      </w:divBdr>
    </w:div>
    <w:div w:id="168838366">
      <w:bodyDiv w:val="1"/>
      <w:marLeft w:val="0"/>
      <w:marRight w:val="0"/>
      <w:marTop w:val="0"/>
      <w:marBottom w:val="0"/>
      <w:divBdr>
        <w:top w:val="none" w:sz="0" w:space="0" w:color="auto"/>
        <w:left w:val="none" w:sz="0" w:space="0" w:color="auto"/>
        <w:bottom w:val="none" w:sz="0" w:space="0" w:color="auto"/>
        <w:right w:val="none" w:sz="0" w:space="0" w:color="auto"/>
      </w:divBdr>
    </w:div>
    <w:div w:id="243800140">
      <w:bodyDiv w:val="1"/>
      <w:marLeft w:val="0"/>
      <w:marRight w:val="0"/>
      <w:marTop w:val="0"/>
      <w:marBottom w:val="0"/>
      <w:divBdr>
        <w:top w:val="none" w:sz="0" w:space="0" w:color="auto"/>
        <w:left w:val="none" w:sz="0" w:space="0" w:color="auto"/>
        <w:bottom w:val="none" w:sz="0" w:space="0" w:color="auto"/>
        <w:right w:val="none" w:sz="0" w:space="0" w:color="auto"/>
      </w:divBdr>
    </w:div>
    <w:div w:id="327755969">
      <w:bodyDiv w:val="1"/>
      <w:marLeft w:val="0"/>
      <w:marRight w:val="0"/>
      <w:marTop w:val="0"/>
      <w:marBottom w:val="0"/>
      <w:divBdr>
        <w:top w:val="none" w:sz="0" w:space="0" w:color="auto"/>
        <w:left w:val="none" w:sz="0" w:space="0" w:color="auto"/>
        <w:bottom w:val="none" w:sz="0" w:space="0" w:color="auto"/>
        <w:right w:val="none" w:sz="0" w:space="0" w:color="auto"/>
      </w:divBdr>
    </w:div>
    <w:div w:id="499854730">
      <w:bodyDiv w:val="1"/>
      <w:marLeft w:val="0"/>
      <w:marRight w:val="0"/>
      <w:marTop w:val="0"/>
      <w:marBottom w:val="0"/>
      <w:divBdr>
        <w:top w:val="none" w:sz="0" w:space="0" w:color="auto"/>
        <w:left w:val="none" w:sz="0" w:space="0" w:color="auto"/>
        <w:bottom w:val="none" w:sz="0" w:space="0" w:color="auto"/>
        <w:right w:val="none" w:sz="0" w:space="0" w:color="auto"/>
      </w:divBdr>
    </w:div>
    <w:div w:id="584652191">
      <w:bodyDiv w:val="1"/>
      <w:marLeft w:val="0"/>
      <w:marRight w:val="0"/>
      <w:marTop w:val="0"/>
      <w:marBottom w:val="0"/>
      <w:divBdr>
        <w:top w:val="none" w:sz="0" w:space="0" w:color="auto"/>
        <w:left w:val="none" w:sz="0" w:space="0" w:color="auto"/>
        <w:bottom w:val="none" w:sz="0" w:space="0" w:color="auto"/>
        <w:right w:val="none" w:sz="0" w:space="0" w:color="auto"/>
      </w:divBdr>
    </w:div>
    <w:div w:id="718552739">
      <w:bodyDiv w:val="1"/>
      <w:marLeft w:val="0"/>
      <w:marRight w:val="0"/>
      <w:marTop w:val="0"/>
      <w:marBottom w:val="0"/>
      <w:divBdr>
        <w:top w:val="none" w:sz="0" w:space="0" w:color="auto"/>
        <w:left w:val="none" w:sz="0" w:space="0" w:color="auto"/>
        <w:bottom w:val="none" w:sz="0" w:space="0" w:color="auto"/>
        <w:right w:val="none" w:sz="0" w:space="0" w:color="auto"/>
      </w:divBdr>
    </w:div>
    <w:div w:id="887569235">
      <w:bodyDiv w:val="1"/>
      <w:marLeft w:val="0"/>
      <w:marRight w:val="0"/>
      <w:marTop w:val="0"/>
      <w:marBottom w:val="0"/>
      <w:divBdr>
        <w:top w:val="none" w:sz="0" w:space="0" w:color="auto"/>
        <w:left w:val="none" w:sz="0" w:space="0" w:color="auto"/>
        <w:bottom w:val="none" w:sz="0" w:space="0" w:color="auto"/>
        <w:right w:val="none" w:sz="0" w:space="0" w:color="auto"/>
      </w:divBdr>
    </w:div>
    <w:div w:id="906650959">
      <w:bodyDiv w:val="1"/>
      <w:marLeft w:val="0"/>
      <w:marRight w:val="0"/>
      <w:marTop w:val="0"/>
      <w:marBottom w:val="0"/>
      <w:divBdr>
        <w:top w:val="none" w:sz="0" w:space="0" w:color="auto"/>
        <w:left w:val="none" w:sz="0" w:space="0" w:color="auto"/>
        <w:bottom w:val="none" w:sz="0" w:space="0" w:color="auto"/>
        <w:right w:val="none" w:sz="0" w:space="0" w:color="auto"/>
      </w:divBdr>
    </w:div>
    <w:div w:id="1009404814">
      <w:bodyDiv w:val="1"/>
      <w:marLeft w:val="0"/>
      <w:marRight w:val="0"/>
      <w:marTop w:val="0"/>
      <w:marBottom w:val="0"/>
      <w:divBdr>
        <w:top w:val="none" w:sz="0" w:space="0" w:color="auto"/>
        <w:left w:val="none" w:sz="0" w:space="0" w:color="auto"/>
        <w:bottom w:val="none" w:sz="0" w:space="0" w:color="auto"/>
        <w:right w:val="none" w:sz="0" w:space="0" w:color="auto"/>
      </w:divBdr>
    </w:div>
    <w:div w:id="1042242868">
      <w:bodyDiv w:val="1"/>
      <w:marLeft w:val="0"/>
      <w:marRight w:val="0"/>
      <w:marTop w:val="0"/>
      <w:marBottom w:val="0"/>
      <w:divBdr>
        <w:top w:val="none" w:sz="0" w:space="0" w:color="auto"/>
        <w:left w:val="none" w:sz="0" w:space="0" w:color="auto"/>
        <w:bottom w:val="none" w:sz="0" w:space="0" w:color="auto"/>
        <w:right w:val="none" w:sz="0" w:space="0" w:color="auto"/>
      </w:divBdr>
    </w:div>
    <w:div w:id="1209731108">
      <w:bodyDiv w:val="1"/>
      <w:marLeft w:val="0"/>
      <w:marRight w:val="0"/>
      <w:marTop w:val="0"/>
      <w:marBottom w:val="0"/>
      <w:divBdr>
        <w:top w:val="none" w:sz="0" w:space="0" w:color="auto"/>
        <w:left w:val="none" w:sz="0" w:space="0" w:color="auto"/>
        <w:bottom w:val="none" w:sz="0" w:space="0" w:color="auto"/>
        <w:right w:val="none" w:sz="0" w:space="0" w:color="auto"/>
      </w:divBdr>
    </w:div>
    <w:div w:id="1249079271">
      <w:bodyDiv w:val="1"/>
      <w:marLeft w:val="0"/>
      <w:marRight w:val="0"/>
      <w:marTop w:val="0"/>
      <w:marBottom w:val="0"/>
      <w:divBdr>
        <w:top w:val="none" w:sz="0" w:space="0" w:color="auto"/>
        <w:left w:val="none" w:sz="0" w:space="0" w:color="auto"/>
        <w:bottom w:val="none" w:sz="0" w:space="0" w:color="auto"/>
        <w:right w:val="none" w:sz="0" w:space="0" w:color="auto"/>
      </w:divBdr>
    </w:div>
    <w:div w:id="1724215357">
      <w:bodyDiv w:val="1"/>
      <w:marLeft w:val="0"/>
      <w:marRight w:val="0"/>
      <w:marTop w:val="0"/>
      <w:marBottom w:val="0"/>
      <w:divBdr>
        <w:top w:val="none" w:sz="0" w:space="0" w:color="auto"/>
        <w:left w:val="none" w:sz="0" w:space="0" w:color="auto"/>
        <w:bottom w:val="none" w:sz="0" w:space="0" w:color="auto"/>
        <w:right w:val="none" w:sz="0" w:space="0" w:color="auto"/>
      </w:divBdr>
      <w:divsChild>
        <w:div w:id="86391868">
          <w:marLeft w:val="432"/>
          <w:marRight w:val="0"/>
          <w:marTop w:val="120"/>
          <w:marBottom w:val="0"/>
          <w:divBdr>
            <w:top w:val="none" w:sz="0" w:space="0" w:color="auto"/>
            <w:left w:val="none" w:sz="0" w:space="0" w:color="auto"/>
            <w:bottom w:val="none" w:sz="0" w:space="0" w:color="auto"/>
            <w:right w:val="none" w:sz="0" w:space="0" w:color="auto"/>
          </w:divBdr>
        </w:div>
      </w:divsChild>
    </w:div>
    <w:div w:id="1732388808">
      <w:bodyDiv w:val="1"/>
      <w:marLeft w:val="0"/>
      <w:marRight w:val="0"/>
      <w:marTop w:val="0"/>
      <w:marBottom w:val="0"/>
      <w:divBdr>
        <w:top w:val="none" w:sz="0" w:space="0" w:color="auto"/>
        <w:left w:val="none" w:sz="0" w:space="0" w:color="auto"/>
        <w:bottom w:val="none" w:sz="0" w:space="0" w:color="auto"/>
        <w:right w:val="none" w:sz="0" w:space="0" w:color="auto"/>
      </w:divBdr>
    </w:div>
    <w:div w:id="1935817942">
      <w:bodyDiv w:val="1"/>
      <w:marLeft w:val="0"/>
      <w:marRight w:val="0"/>
      <w:marTop w:val="0"/>
      <w:marBottom w:val="0"/>
      <w:divBdr>
        <w:top w:val="none" w:sz="0" w:space="0" w:color="auto"/>
        <w:left w:val="none" w:sz="0" w:space="0" w:color="auto"/>
        <w:bottom w:val="none" w:sz="0" w:space="0" w:color="auto"/>
        <w:right w:val="none" w:sz="0" w:space="0" w:color="auto"/>
      </w:divBdr>
    </w:div>
    <w:div w:id="1990016431">
      <w:bodyDiv w:val="1"/>
      <w:marLeft w:val="0"/>
      <w:marRight w:val="0"/>
      <w:marTop w:val="0"/>
      <w:marBottom w:val="0"/>
      <w:divBdr>
        <w:top w:val="none" w:sz="0" w:space="0" w:color="auto"/>
        <w:left w:val="none" w:sz="0" w:space="0" w:color="auto"/>
        <w:bottom w:val="none" w:sz="0" w:space="0" w:color="auto"/>
        <w:right w:val="none" w:sz="0" w:space="0" w:color="auto"/>
      </w:divBdr>
    </w:div>
    <w:div w:id="2000107718">
      <w:bodyDiv w:val="1"/>
      <w:marLeft w:val="0"/>
      <w:marRight w:val="0"/>
      <w:marTop w:val="0"/>
      <w:marBottom w:val="0"/>
      <w:divBdr>
        <w:top w:val="none" w:sz="0" w:space="0" w:color="auto"/>
        <w:left w:val="none" w:sz="0" w:space="0" w:color="auto"/>
        <w:bottom w:val="none" w:sz="0" w:space="0" w:color="auto"/>
        <w:right w:val="none" w:sz="0" w:space="0" w:color="auto"/>
      </w:divBdr>
    </w:div>
    <w:div w:id="2110347640">
      <w:bodyDiv w:val="1"/>
      <w:marLeft w:val="0"/>
      <w:marRight w:val="0"/>
      <w:marTop w:val="0"/>
      <w:marBottom w:val="0"/>
      <w:divBdr>
        <w:top w:val="none" w:sz="0" w:space="0" w:color="auto"/>
        <w:left w:val="none" w:sz="0" w:space="0" w:color="auto"/>
        <w:bottom w:val="none" w:sz="0" w:space="0" w:color="auto"/>
        <w:right w:val="none" w:sz="0" w:space="0" w:color="auto"/>
      </w:divBdr>
    </w:div>
    <w:div w:id="21382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949\Desktop\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33096685546729"/>
          <c:y val="7.5889540930025257E-2"/>
          <c:w val="0.75619620581135227"/>
          <c:h val="0.72912426335858949"/>
        </c:manualLayout>
      </c:layout>
      <c:scatterChart>
        <c:scatterStyle val="lineMarker"/>
        <c:varyColors val="0"/>
        <c:ser>
          <c:idx val="0"/>
          <c:order val="0"/>
          <c:tx>
            <c:v>2mm</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Sheet1!$B$79:$B$99</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Sheet1!$F$80:$F$100</c:f>
              <c:numCache>
                <c:formatCode>General</c:formatCode>
                <c:ptCount val="21"/>
                <c:pt idx="0">
                  <c:v>733.3333333333336</c:v>
                </c:pt>
                <c:pt idx="1">
                  <c:v>233.33333333333397</c:v>
                </c:pt>
                <c:pt idx="2">
                  <c:v>127.27272727272684</c:v>
                </c:pt>
                <c:pt idx="3">
                  <c:v>40.845070422535215</c:v>
                </c:pt>
                <c:pt idx="4">
                  <c:v>29.870129870129684</c:v>
                </c:pt>
                <c:pt idx="5">
                  <c:v>26.582278481012654</c:v>
                </c:pt>
                <c:pt idx="6">
                  <c:v>23.456790123456791</c:v>
                </c:pt>
                <c:pt idx="7">
                  <c:v>20.481927710843372</c:v>
                </c:pt>
                <c:pt idx="8">
                  <c:v>19.760479041916089</c:v>
                </c:pt>
                <c:pt idx="9">
                  <c:v>17.647058823529431</c:v>
                </c:pt>
                <c:pt idx="10">
                  <c:v>14.942528735632168</c:v>
                </c:pt>
                <c:pt idx="11">
                  <c:v>12.359550561797798</c:v>
                </c:pt>
                <c:pt idx="12">
                  <c:v>10.864745011086518</c:v>
                </c:pt>
                <c:pt idx="13">
                  <c:v>10.253583241455352</c:v>
                </c:pt>
                <c:pt idx="14">
                  <c:v>9.649122807017541</c:v>
                </c:pt>
                <c:pt idx="15">
                  <c:v>9.4091903719912526</c:v>
                </c:pt>
                <c:pt idx="16">
                  <c:v>9.2299290005461483</c:v>
                </c:pt>
                <c:pt idx="17">
                  <c:v>9.0631475624386528</c:v>
                </c:pt>
                <c:pt idx="18">
                  <c:v>8.9205968848709567</c:v>
                </c:pt>
                <c:pt idx="19">
                  <c:v>8.9087344805053377</c:v>
                </c:pt>
                <c:pt idx="20">
                  <c:v>8.885017421602786</c:v>
                </c:pt>
              </c:numCache>
            </c:numRef>
          </c:yVal>
          <c:smooth val="0"/>
          <c:extLst>
            <c:ext xmlns:c16="http://schemas.microsoft.com/office/drawing/2014/chart" uri="{C3380CC4-5D6E-409C-BE32-E72D297353CC}">
              <c16:uniqueId val="{00000000-DDB7-4DA5-A07B-8824DDF84922}"/>
            </c:ext>
          </c:extLst>
        </c:ser>
        <c:ser>
          <c:idx val="1"/>
          <c:order val="1"/>
          <c:tx>
            <c:v>4mm</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Sheet1!$B$79:$B$99</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Sheet1!$P$79:$P$99</c:f>
              <c:numCache>
                <c:formatCode>General</c:formatCode>
                <c:ptCount val="21"/>
                <c:pt idx="0">
                  <c:v>809.09090909090799</c:v>
                </c:pt>
                <c:pt idx="1">
                  <c:v>222.58064516129031</c:v>
                </c:pt>
                <c:pt idx="2">
                  <c:v>138.09523809523824</c:v>
                </c:pt>
                <c:pt idx="3">
                  <c:v>85.185185185185148</c:v>
                </c:pt>
                <c:pt idx="4">
                  <c:v>47.058823529411754</c:v>
                </c:pt>
                <c:pt idx="5">
                  <c:v>26.582278481012654</c:v>
                </c:pt>
                <c:pt idx="6">
                  <c:v>21.951219512195042</c:v>
                </c:pt>
                <c:pt idx="7">
                  <c:v>19.047619047619026</c:v>
                </c:pt>
                <c:pt idx="8">
                  <c:v>17.647058823529431</c:v>
                </c:pt>
                <c:pt idx="9">
                  <c:v>15.606936416185025</c:v>
                </c:pt>
                <c:pt idx="10">
                  <c:v>13.636363636363635</c:v>
                </c:pt>
                <c:pt idx="11">
                  <c:v>11.111111111111049</c:v>
                </c:pt>
                <c:pt idx="12">
                  <c:v>10.619469026548714</c:v>
                </c:pt>
                <c:pt idx="13">
                  <c:v>10.011001100109999</c:v>
                </c:pt>
                <c:pt idx="14">
                  <c:v>9.4091903719912526</c:v>
                </c:pt>
                <c:pt idx="15">
                  <c:v>9.2896174863387984</c:v>
                </c:pt>
                <c:pt idx="16">
                  <c:v>9.2060718575952833</c:v>
                </c:pt>
                <c:pt idx="17">
                  <c:v>9.1464745688714189</c:v>
                </c:pt>
                <c:pt idx="18">
                  <c:v>9.0155892292598452</c:v>
                </c:pt>
                <c:pt idx="19">
                  <c:v>9.0037061260083266</c:v>
                </c:pt>
                <c:pt idx="20">
                  <c:v>8.9918256130790191</c:v>
                </c:pt>
              </c:numCache>
            </c:numRef>
          </c:yVal>
          <c:smooth val="0"/>
          <c:extLst>
            <c:ext xmlns:c16="http://schemas.microsoft.com/office/drawing/2014/chart" uri="{C3380CC4-5D6E-409C-BE32-E72D297353CC}">
              <c16:uniqueId val="{00000001-DDB7-4DA5-A07B-8824DDF84922}"/>
            </c:ext>
          </c:extLst>
        </c:ser>
        <c:ser>
          <c:idx val="2"/>
          <c:order val="2"/>
          <c:tx>
            <c:v>6mm</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Sheet1!$B$79:$B$99</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Sheet1!$Z$79:$Z$102</c:f>
              <c:numCache>
                <c:formatCode>General</c:formatCode>
                <c:ptCount val="24"/>
                <c:pt idx="0">
                  <c:v>809.09090909090799</c:v>
                </c:pt>
                <c:pt idx="1">
                  <c:v>334.7826086956523</c:v>
                </c:pt>
                <c:pt idx="2">
                  <c:v>212.5</c:v>
                </c:pt>
                <c:pt idx="3">
                  <c:v>104.08163265306121</c:v>
                </c:pt>
                <c:pt idx="4">
                  <c:v>58.730158730159147</c:v>
                </c:pt>
                <c:pt idx="5">
                  <c:v>47.058823529411754</c:v>
                </c:pt>
                <c:pt idx="6">
                  <c:v>38.888888888888893</c:v>
                </c:pt>
                <c:pt idx="7">
                  <c:v>33.333333333333329</c:v>
                </c:pt>
                <c:pt idx="8">
                  <c:v>28.205128205128084</c:v>
                </c:pt>
                <c:pt idx="9">
                  <c:v>23.456790123456791</c:v>
                </c:pt>
                <c:pt idx="10">
                  <c:v>19.047619047619026</c:v>
                </c:pt>
                <c:pt idx="11">
                  <c:v>16.279069767441861</c:v>
                </c:pt>
                <c:pt idx="12">
                  <c:v>13.636363636363635</c:v>
                </c:pt>
                <c:pt idx="13">
                  <c:v>12.359550561797798</c:v>
                </c:pt>
                <c:pt idx="14">
                  <c:v>10.864745011086518</c:v>
                </c:pt>
                <c:pt idx="15">
                  <c:v>10.497237569060774</c:v>
                </c:pt>
                <c:pt idx="16">
                  <c:v>10.011001100109999</c:v>
                </c:pt>
                <c:pt idx="17">
                  <c:v>9.7694840834248247</c:v>
                </c:pt>
                <c:pt idx="18">
                  <c:v>9.2896174863387984</c:v>
                </c:pt>
                <c:pt idx="19">
                  <c:v>9.170305676855893</c:v>
                </c:pt>
                <c:pt idx="20">
                  <c:v>9.1107474086197495</c:v>
                </c:pt>
                <c:pt idx="21">
                  <c:v>9.0631475624386528</c:v>
                </c:pt>
                <c:pt idx="22">
                  <c:v>9.0274749236807672</c:v>
                </c:pt>
                <c:pt idx="23">
                  <c:v>9.0155892292598452</c:v>
                </c:pt>
              </c:numCache>
            </c:numRef>
          </c:yVal>
          <c:smooth val="0"/>
          <c:extLst>
            <c:ext xmlns:c16="http://schemas.microsoft.com/office/drawing/2014/chart" uri="{C3380CC4-5D6E-409C-BE32-E72D297353CC}">
              <c16:uniqueId val="{00000002-DDB7-4DA5-A07B-8824DDF84922}"/>
            </c:ext>
          </c:extLst>
        </c:ser>
        <c:dLbls>
          <c:showLegendKey val="0"/>
          <c:showVal val="0"/>
          <c:showCatName val="0"/>
          <c:showSerName val="0"/>
          <c:showPercent val="0"/>
          <c:showBubbleSize val="0"/>
        </c:dLbls>
        <c:axId val="123745792"/>
        <c:axId val="123768832"/>
      </c:scatterChart>
      <c:valAx>
        <c:axId val="123745792"/>
        <c:scaling>
          <c:orientation val="minMax"/>
          <c:max val="55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b="1">
                    <a:solidFill>
                      <a:schemeClr val="tx1"/>
                    </a:solidFill>
                    <a:latin typeface="Times New Roman" panose="02020603050405020304" pitchFamily="18" charset="0"/>
                    <a:cs typeface="Times New Roman" panose="02020603050405020304" pitchFamily="18" charset="0"/>
                  </a:rPr>
                  <a:t>Drying</a:t>
                </a:r>
                <a:r>
                  <a:rPr lang="en-IN" sz="900" b="1" baseline="0">
                    <a:solidFill>
                      <a:schemeClr val="tx1"/>
                    </a:solidFill>
                    <a:latin typeface="Times New Roman" panose="02020603050405020304" pitchFamily="18" charset="0"/>
                    <a:cs typeface="Times New Roman" panose="02020603050405020304" pitchFamily="18" charset="0"/>
                  </a:rPr>
                  <a:t> time (min)</a:t>
                </a:r>
                <a:endParaRPr lang="en-IN"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9177676942924511"/>
              <c:y val="0.907598239488931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768832"/>
        <c:crosses val="autoZero"/>
        <c:crossBetween val="midCat"/>
        <c:majorUnit val="50"/>
      </c:valAx>
      <c:valAx>
        <c:axId val="12376883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b="1">
                    <a:solidFill>
                      <a:schemeClr val="tx1"/>
                    </a:solidFill>
                    <a:latin typeface="Times New Roman" panose="02020603050405020304" pitchFamily="18" charset="0"/>
                    <a:cs typeface="Times New Roman" panose="02020603050405020304" pitchFamily="18" charset="0"/>
                  </a:rPr>
                  <a:t>Moisture</a:t>
                </a:r>
                <a:r>
                  <a:rPr lang="en-IN" sz="900" b="1" baseline="0">
                    <a:solidFill>
                      <a:schemeClr val="tx1"/>
                    </a:solidFill>
                    <a:latin typeface="Times New Roman" panose="02020603050405020304" pitchFamily="18" charset="0"/>
                    <a:cs typeface="Times New Roman" panose="02020603050405020304" pitchFamily="18" charset="0"/>
                  </a:rPr>
                  <a:t> content (% d.b.)</a:t>
                </a:r>
                <a:endParaRPr lang="en-IN"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4463922346785304E-2"/>
              <c:y val="0.1422443857431941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745792"/>
        <c:crosses val="autoZero"/>
        <c:crossBetween val="midCat"/>
      </c:valAx>
      <c:spPr>
        <a:noFill/>
        <a:ln>
          <a:noFill/>
        </a:ln>
        <a:effectLst/>
      </c:spPr>
    </c:plotArea>
    <c:legend>
      <c:legendPos val="tr"/>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7223742159348725"/>
          <c:y val="0.11004370326350715"/>
          <c:w val="0.23787658336186238"/>
          <c:h val="0.208562284031043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alpha val="92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91383844611095"/>
          <c:y val="9.1310496388201781E-2"/>
          <c:w val="0.73401473353987345"/>
          <c:h val="0.71195539700215826"/>
        </c:manualLayout>
      </c:layout>
      <c:scatterChart>
        <c:scatterStyle val="lineMarker"/>
        <c:varyColors val="0"/>
        <c:ser>
          <c:idx val="0"/>
          <c:order val="0"/>
          <c:tx>
            <c:strRef>
              <c:f>Sheet1!$C$1</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Sheet1!$C$2:$C$25</c:f>
              <c:numCache>
                <c:formatCode>General</c:formatCode>
                <c:ptCount val="24"/>
                <c:pt idx="0">
                  <c:v>1.0000011360086336</c:v>
                </c:pt>
                <c:pt idx="1">
                  <c:v>0.32681083457715765</c:v>
                </c:pt>
                <c:pt idx="2">
                  <c:v>0.19283710682516977</c:v>
                </c:pt>
                <c:pt idx="3">
                  <c:v>5.9243986254295528E-2</c:v>
                </c:pt>
                <c:pt idx="4">
                  <c:v>3.9993839953183646E-2</c:v>
                </c:pt>
                <c:pt idx="5">
                  <c:v>2.2170919688863047E-2</c:v>
                </c:pt>
                <c:pt idx="6">
                  <c:v>1.4547863431231956E-2</c:v>
                </c:pt>
                <c:pt idx="7">
                  <c:v>1.100538434680339E-2</c:v>
                </c:pt>
                <c:pt idx="8">
                  <c:v>2.8380020132597449E-3</c:v>
                </c:pt>
                <c:pt idx="9">
                  <c:v>1.3122272916087357E-3</c:v>
                </c:pt>
                <c:pt idx="10">
                  <c:v>1.1614921379878899E-3</c:v>
                </c:pt>
                <c:pt idx="11">
                  <c:v>1.0110875439144577E-3</c:v>
                </c:pt>
                <c:pt idx="12">
                  <c:v>9.3600886709204671E-4</c:v>
                </c:pt>
                <c:pt idx="13">
                  <c:v>6.0663780078291517E-4</c:v>
                </c:pt>
                <c:pt idx="14">
                  <c:v>3.9786169594624828E-4</c:v>
                </c:pt>
                <c:pt idx="15">
                  <c:v>2.1941796845958533E-4</c:v>
                </c:pt>
                <c:pt idx="16">
                  <c:v>1.0071463276592117E-4</c:v>
                </c:pt>
                <c:pt idx="17">
                  <c:v>1.1822799334063371E-5</c:v>
                </c:pt>
              </c:numCache>
            </c:numRef>
          </c:yVal>
          <c:smooth val="0"/>
          <c:extLst>
            <c:ext xmlns:c16="http://schemas.microsoft.com/office/drawing/2014/chart" uri="{C3380CC4-5D6E-409C-BE32-E72D297353CC}">
              <c16:uniqueId val="{00000000-5659-4A82-988A-FBAF956955FD}"/>
            </c:ext>
          </c:extLst>
        </c:ser>
        <c:ser>
          <c:idx val="1"/>
          <c:order val="1"/>
          <c:tx>
            <c:strRef>
              <c:f>Sheet1!$D$1</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Sheet1!$D$2:$D$25</c:f>
              <c:numCache>
                <c:formatCode>General</c:formatCode>
                <c:ptCount val="24"/>
                <c:pt idx="0">
                  <c:v>1</c:v>
                </c:pt>
                <c:pt idx="1">
                  <c:v>0.37406769966166392</c:v>
                </c:pt>
                <c:pt idx="2">
                  <c:v>0.21895063777398346</c:v>
                </c:pt>
                <c:pt idx="3">
                  <c:v>6.1013265670163463E-2</c:v>
                </c:pt>
                <c:pt idx="4">
                  <c:v>3.8141708848866626E-2</c:v>
                </c:pt>
                <c:pt idx="5">
                  <c:v>2.8488129671046528E-2</c:v>
                </c:pt>
                <c:pt idx="6">
                  <c:v>1.3806644671445142E-2</c:v>
                </c:pt>
                <c:pt idx="7">
                  <c:v>1.0050915950616881E-2</c:v>
                </c:pt>
                <c:pt idx="8">
                  <c:v>4.7338168627027105E-3</c:v>
                </c:pt>
                <c:pt idx="9">
                  <c:v>3.0402223384041237E-3</c:v>
                </c:pt>
                <c:pt idx="10">
                  <c:v>1.8769264303136965E-3</c:v>
                </c:pt>
                <c:pt idx="11">
                  <c:v>8.9401328625355963E-4</c:v>
                </c:pt>
                <c:pt idx="12">
                  <c:v>8.6147195826178995E-4</c:v>
                </c:pt>
                <c:pt idx="13">
                  <c:v>6.8274913368487054E-4</c:v>
                </c:pt>
                <c:pt idx="14">
                  <c:v>4.2355500426837671E-4</c:v>
                </c:pt>
                <c:pt idx="15">
                  <c:v>3.4274245225591365E-4</c:v>
                </c:pt>
                <c:pt idx="16">
                  <c:v>2.2975291682521094E-4</c:v>
                </c:pt>
                <c:pt idx="17">
                  <c:v>5.2546003772398655E-5</c:v>
                </c:pt>
                <c:pt idx="18">
                  <c:v>4.2905101432396984E-6</c:v>
                </c:pt>
              </c:numCache>
            </c:numRef>
          </c:yVal>
          <c:smooth val="0"/>
          <c:extLst>
            <c:ext xmlns:c16="http://schemas.microsoft.com/office/drawing/2014/chart" uri="{C3380CC4-5D6E-409C-BE32-E72D297353CC}">
              <c16:uniqueId val="{00000001-5659-4A82-988A-FBAF956955FD}"/>
            </c:ext>
          </c:extLst>
        </c:ser>
        <c:ser>
          <c:idx val="2"/>
          <c:order val="2"/>
          <c:tx>
            <c:strRef>
              <c:f>Sheet1!$E$1</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Sheet1!$E$2:$E$25</c:f>
              <c:numCache>
                <c:formatCode>General</c:formatCode>
                <c:ptCount val="24"/>
                <c:pt idx="0">
                  <c:v>1.0000050040199731</c:v>
                </c:pt>
                <c:pt idx="1">
                  <c:v>0.41754167005815263</c:v>
                </c:pt>
                <c:pt idx="2">
                  <c:v>0.25129235567032526</c:v>
                </c:pt>
                <c:pt idx="3">
                  <c:v>9.4543002104659324E-2</c:v>
                </c:pt>
                <c:pt idx="4">
                  <c:v>4.0709890779077093E-2</c:v>
                </c:pt>
                <c:pt idx="5">
                  <c:v>3.3173255193495572E-2</c:v>
                </c:pt>
                <c:pt idx="6">
                  <c:v>1.5739110224439554E-2</c:v>
                </c:pt>
                <c:pt idx="7">
                  <c:v>1.1893342951853668E-2</c:v>
                </c:pt>
                <c:pt idx="8">
                  <c:v>6.4524562991611287E-3</c:v>
                </c:pt>
                <c:pt idx="9">
                  <c:v>4.7203388254575132E-3</c:v>
                </c:pt>
                <c:pt idx="10">
                  <c:v>3.0267128511695337E-3</c:v>
                </c:pt>
                <c:pt idx="11">
                  <c:v>2.1939354383980966E-3</c:v>
                </c:pt>
                <c:pt idx="12">
                  <c:v>1.2066691312705971E-3</c:v>
                </c:pt>
                <c:pt idx="13">
                  <c:v>7.1789669803734232E-4</c:v>
                </c:pt>
                <c:pt idx="14">
                  <c:v>4.9089926108967499E-4</c:v>
                </c:pt>
                <c:pt idx="15">
                  <c:v>3.7766071869791936E-4</c:v>
                </c:pt>
                <c:pt idx="16">
                  <c:v>2.6459509729149123E-4</c:v>
                </c:pt>
                <c:pt idx="17">
                  <c:v>1.6781903845712243E-4</c:v>
                </c:pt>
                <c:pt idx="18">
                  <c:v>7.1169484274823092E-5</c:v>
                </c:pt>
                <c:pt idx="19">
                  <c:v>3.8981035495749642E-5</c:v>
                </c:pt>
                <c:pt idx="20">
                  <c:v>6.8066060758949143E-6</c:v>
                </c:pt>
              </c:numCache>
            </c:numRef>
          </c:yVal>
          <c:smooth val="0"/>
          <c:extLst>
            <c:ext xmlns:c16="http://schemas.microsoft.com/office/drawing/2014/chart" uri="{C3380CC4-5D6E-409C-BE32-E72D297353CC}">
              <c16:uniqueId val="{00000002-5659-4A82-988A-FBAF956955FD}"/>
            </c:ext>
          </c:extLst>
        </c:ser>
        <c:dLbls>
          <c:showLegendKey val="0"/>
          <c:showVal val="0"/>
          <c:showCatName val="0"/>
          <c:showSerName val="0"/>
          <c:showPercent val="0"/>
          <c:showBubbleSize val="0"/>
        </c:dLbls>
        <c:axId val="1642600384"/>
        <c:axId val="1642610368"/>
      </c:scatterChart>
      <c:valAx>
        <c:axId val="1642600384"/>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time, (min)</a:t>
                </a:r>
                <a:endParaRPr lang="en-IN"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43449078180652034"/>
              <c:y val="0.910828025477707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610368"/>
        <c:crosses val="autoZero"/>
        <c:crossBetween val="midCat"/>
      </c:valAx>
      <c:valAx>
        <c:axId val="1642610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rate, (g of warer / min)</a:t>
                </a:r>
                <a:endParaRPr lang="en-IN"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
              <c:y val="0.136931499019443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600384"/>
        <c:crosses val="autoZero"/>
        <c:crossBetween val="midCat"/>
      </c:valAx>
      <c:spPr>
        <a:noFill/>
        <a:ln>
          <a:noFill/>
        </a:ln>
        <a:effectLst/>
      </c:spPr>
    </c:plotArea>
    <c:legend>
      <c:legendPos val="b"/>
      <c:layout>
        <c:manualLayout>
          <c:xMode val="edge"/>
          <c:yMode val="edge"/>
          <c:x val="0.64841749233400614"/>
          <c:y val="8.098404366120901E-2"/>
          <c:w val="0.22750743485831396"/>
          <c:h val="0.233773023365821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74275323341305"/>
          <c:y val="0.10823274597838593"/>
          <c:w val="0.75087814882549109"/>
          <c:h val="0.6571366445763196"/>
        </c:manualLayout>
      </c:layout>
      <c:scatterChart>
        <c:scatterStyle val="lineMarker"/>
        <c:varyColors val="0"/>
        <c:ser>
          <c:idx val="0"/>
          <c:order val="0"/>
          <c:tx>
            <c:strRef>
              <c:f>Sheet1!$C$28</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Sheet1!$C$29:$C$51</c:f>
              <c:numCache>
                <c:formatCode>General</c:formatCode>
                <c:ptCount val="23"/>
                <c:pt idx="0">
                  <c:v>1.0000046014457742</c:v>
                </c:pt>
                <c:pt idx="1">
                  <c:v>0.30978773530643328</c:v>
                </c:pt>
                <c:pt idx="2">
                  <c:v>0.16337809703445183</c:v>
                </c:pt>
                <c:pt idx="3">
                  <c:v>4.4070444116640038E-2</c:v>
                </c:pt>
                <c:pt idx="4">
                  <c:v>2.8920265968346473E-2</c:v>
                </c:pt>
                <c:pt idx="5">
                  <c:v>2.4381605004089747E-2</c:v>
                </c:pt>
                <c:pt idx="6">
                  <c:v>2.0067075445475334E-2</c:v>
                </c:pt>
                <c:pt idx="7">
                  <c:v>1.5960475022215832E-2</c:v>
                </c:pt>
                <c:pt idx="8">
                  <c:v>1.4964562943521163E-2</c:v>
                </c:pt>
                <c:pt idx="9">
                  <c:v>1.204712638358031E-2</c:v>
                </c:pt>
                <c:pt idx="10">
                  <c:v>8.3137018202843489E-3</c:v>
                </c:pt>
                <c:pt idx="11">
                  <c:v>4.7480716193837079E-3</c:v>
                </c:pt>
                <c:pt idx="12">
                  <c:v>2.6845916139844493E-3</c:v>
                </c:pt>
                <c:pt idx="13">
                  <c:v>1.8409232913065099E-3</c:v>
                </c:pt>
                <c:pt idx="14">
                  <c:v>1.0065057177807383E-3</c:v>
                </c:pt>
                <c:pt idx="15">
                  <c:v>6.7529489100267431E-4</c:v>
                </c:pt>
                <c:pt idx="16">
                  <c:v>4.2783644696532365E-4</c:v>
                </c:pt>
                <c:pt idx="17">
                  <c:v>1.9760572388378527E-4</c:v>
                </c:pt>
                <c:pt idx="18">
                  <c:v>8.2396001011630033E-7</c:v>
                </c:pt>
              </c:numCache>
            </c:numRef>
          </c:yVal>
          <c:smooth val="0"/>
          <c:extLst>
            <c:ext xmlns:c16="http://schemas.microsoft.com/office/drawing/2014/chart" uri="{C3380CC4-5D6E-409C-BE32-E72D297353CC}">
              <c16:uniqueId val="{00000000-FB2A-4203-AD5C-2B0742289B5B}"/>
            </c:ext>
          </c:extLst>
        </c:ser>
        <c:ser>
          <c:idx val="1"/>
          <c:order val="1"/>
          <c:tx>
            <c:strRef>
              <c:f>Sheet1!$D$28</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Sheet1!$D$29:$D$51</c:f>
              <c:numCache>
                <c:formatCode>General</c:formatCode>
                <c:ptCount val="23"/>
                <c:pt idx="0">
                  <c:v>1.0000011362216086</c:v>
                </c:pt>
                <c:pt idx="1">
                  <c:v>0.26695493708447732</c:v>
                </c:pt>
                <c:pt idx="2">
                  <c:v>0.16136137744686677</c:v>
                </c:pt>
                <c:pt idx="3">
                  <c:v>9.5232077471797516E-2</c:v>
                </c:pt>
                <c:pt idx="4">
                  <c:v>4.7580081901527009E-2</c:v>
                </c:pt>
                <c:pt idx="5">
                  <c:v>2.1987599651309406E-2</c:v>
                </c:pt>
                <c:pt idx="6">
                  <c:v>1.6199499452812301E-2</c:v>
                </c:pt>
                <c:pt idx="7">
                  <c:v>1.2570452502960938E-2</c:v>
                </c:pt>
                <c:pt idx="8">
                  <c:v>1.0819971033032637E-2</c:v>
                </c:pt>
                <c:pt idx="9">
                  <c:v>8.2701367531370727E-3</c:v>
                </c:pt>
                <c:pt idx="10">
                  <c:v>5.8072286418743091E-3</c:v>
                </c:pt>
                <c:pt idx="11">
                  <c:v>2.6510575067005505E-3</c:v>
                </c:pt>
                <c:pt idx="12">
                  <c:v>2.0365817104720297E-3</c:v>
                </c:pt>
                <c:pt idx="13">
                  <c:v>1.276091863654557E-3</c:v>
                </c:pt>
                <c:pt idx="14">
                  <c:v>5.2392247467972393E-4</c:v>
                </c:pt>
                <c:pt idx="15">
                  <c:v>3.7447504854242988E-4</c:v>
                </c:pt>
                <c:pt idx="16">
                  <c:v>2.7005606498598064E-4</c:v>
                </c:pt>
                <c:pt idx="17">
                  <c:v>1.9556876499365796E-4</c:v>
                </c:pt>
                <c:pt idx="18">
                  <c:v>3.1982538757383825E-5</c:v>
                </c:pt>
                <c:pt idx="19">
                  <c:v>1.7130516195830275E-5</c:v>
                </c:pt>
                <c:pt idx="20">
                  <c:v>2.2817311323820156E-6</c:v>
                </c:pt>
              </c:numCache>
            </c:numRef>
          </c:yVal>
          <c:smooth val="0"/>
          <c:extLst>
            <c:ext xmlns:c16="http://schemas.microsoft.com/office/drawing/2014/chart" uri="{C3380CC4-5D6E-409C-BE32-E72D297353CC}">
              <c16:uniqueId val="{00000001-FB2A-4203-AD5C-2B0742289B5B}"/>
            </c:ext>
          </c:extLst>
        </c:ser>
        <c:ser>
          <c:idx val="2"/>
          <c:order val="2"/>
          <c:tx>
            <c:strRef>
              <c:f>Sheet1!$E$28</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Sheet1!$E$29:$E$51</c:f>
              <c:numCache>
                <c:formatCode>General</c:formatCode>
                <c:ptCount val="23"/>
                <c:pt idx="0">
                  <c:v>1.0000076774217201</c:v>
                </c:pt>
                <c:pt idx="1">
                  <c:v>0.38033006716619816</c:v>
                </c:pt>
                <c:pt idx="2">
                  <c:v>0.23095982145774535</c:v>
                </c:pt>
                <c:pt idx="3">
                  <c:v>0.11380668756876272</c:v>
                </c:pt>
                <c:pt idx="4">
                  <c:v>5.860953794799207E-2</c:v>
                </c:pt>
                <c:pt idx="5">
                  <c:v>4.4247014322179298E-2</c:v>
                </c:pt>
                <c:pt idx="6">
                  <c:v>3.1799493846474888E-2</c:v>
                </c:pt>
                <c:pt idx="7">
                  <c:v>2.7273122764400567E-2</c:v>
                </c:pt>
                <c:pt idx="8">
                  <c:v>2.0907913430233547E-2</c:v>
                </c:pt>
                <c:pt idx="9">
                  <c:v>1.6923188887706227E-2</c:v>
                </c:pt>
                <c:pt idx="10">
                  <c:v>1.1297695415902944E-2</c:v>
                </c:pt>
                <c:pt idx="11">
                  <c:v>7.7629025830457119E-3</c:v>
                </c:pt>
                <c:pt idx="12">
                  <c:v>2.7552794031646282E-3</c:v>
                </c:pt>
                <c:pt idx="13">
                  <c:v>2.0008425297062542E-3</c:v>
                </c:pt>
                <c:pt idx="14">
                  <c:v>1.3490894433212596E-3</c:v>
                </c:pt>
                <c:pt idx="15">
                  <c:v>9.3882096200960895E-4</c:v>
                </c:pt>
                <c:pt idx="16">
                  <c:v>6.0915518321559483E-4</c:v>
                </c:pt>
                <c:pt idx="17">
                  <c:v>2.8100163276466918E-4</c:v>
                </c:pt>
                <c:pt idx="18">
                  <c:v>1.5638636044153383E-4</c:v>
                </c:pt>
                <c:pt idx="19">
                  <c:v>9.4160278777560179E-5</c:v>
                </c:pt>
                <c:pt idx="20">
                  <c:v>4.7526339264258666E-5</c:v>
                </c:pt>
                <c:pt idx="21">
                  <c:v>1.645399234337088E-5</c:v>
                </c:pt>
                <c:pt idx="22">
                  <c:v>9.228993843868359E-7</c:v>
                </c:pt>
              </c:numCache>
            </c:numRef>
          </c:yVal>
          <c:smooth val="0"/>
          <c:extLst>
            <c:ext xmlns:c16="http://schemas.microsoft.com/office/drawing/2014/chart" uri="{C3380CC4-5D6E-409C-BE32-E72D297353CC}">
              <c16:uniqueId val="{00000002-FB2A-4203-AD5C-2B0742289B5B}"/>
            </c:ext>
          </c:extLst>
        </c:ser>
        <c:dLbls>
          <c:showLegendKey val="0"/>
          <c:showVal val="0"/>
          <c:showCatName val="0"/>
          <c:showSerName val="0"/>
          <c:showPercent val="0"/>
          <c:showBubbleSize val="0"/>
        </c:dLbls>
        <c:axId val="1643590976"/>
        <c:axId val="1643589728"/>
      </c:scatterChart>
      <c:valAx>
        <c:axId val="1643590976"/>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time, (min)</a:t>
                </a:r>
                <a:endParaRPr lang="en-IN" sz="9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3744998490437705"/>
              <c:y val="0.879139049661110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589728"/>
        <c:crosses val="autoZero"/>
        <c:crossBetween val="midCat"/>
      </c:valAx>
      <c:valAx>
        <c:axId val="1643589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rate, (g of warer / min)</a:t>
                </a:r>
                <a:endParaRPr lang="en-IN" sz="9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3.0322421684949138E-2"/>
              <c:y val="0.108232584082463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590976"/>
        <c:crosses val="autoZero"/>
        <c:crossBetween val="midCat"/>
      </c:valAx>
      <c:spPr>
        <a:noFill/>
        <a:ln>
          <a:noFill/>
        </a:ln>
        <a:effectLst/>
      </c:spPr>
    </c:plotArea>
    <c:legend>
      <c:legendPos val="b"/>
      <c:layout>
        <c:manualLayout>
          <c:xMode val="edge"/>
          <c:yMode val="edge"/>
          <c:x val="0.68572733696749444"/>
          <c:y val="4.1987053671077045E-2"/>
          <c:w val="0.25854394908437239"/>
          <c:h val="0.314236657917760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02954231948001"/>
          <c:y val="6.3110128291532869E-2"/>
          <c:w val="0.71819897068026639"/>
          <c:h val="0.66533299518541777"/>
        </c:manualLayout>
      </c:layout>
      <c:scatterChart>
        <c:scatterStyle val="lineMarker"/>
        <c:varyColors val="0"/>
        <c:ser>
          <c:idx val="0"/>
          <c:order val="0"/>
          <c:tx>
            <c:strRef>
              <c:f>Sheet1!$C$54</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Sheet1!$C$55:$C$75</c:f>
              <c:numCache>
                <c:formatCode>General</c:formatCode>
                <c:ptCount val="21"/>
                <c:pt idx="0">
                  <c:v>1.0000134257489415</c:v>
                </c:pt>
                <c:pt idx="1">
                  <c:v>0.36788164783541122</c:v>
                </c:pt>
                <c:pt idx="2">
                  <c:v>0.20006585608024752</c:v>
                </c:pt>
                <c:pt idx="3">
                  <c:v>5.339073820282466E-2</c:v>
                </c:pt>
                <c:pt idx="4">
                  <c:v>4.4441809879946191E-2</c:v>
                </c:pt>
                <c:pt idx="5">
                  <c:v>3.3608896646988018E-2</c:v>
                </c:pt>
                <c:pt idx="6">
                  <c:v>2.3859274737325686E-2</c:v>
                </c:pt>
                <c:pt idx="7">
                  <c:v>1.716375125719612E-2</c:v>
                </c:pt>
                <c:pt idx="8">
                  <c:v>1.2962638485350127E-2</c:v>
                </c:pt>
                <c:pt idx="9">
                  <c:v>1.0935357322191882E-2</c:v>
                </c:pt>
                <c:pt idx="10">
                  <c:v>7.0190187115452716E-3</c:v>
                </c:pt>
                <c:pt idx="11">
                  <c:v>5.1268551131429798E-3</c:v>
                </c:pt>
                <c:pt idx="12">
                  <c:v>3.2767395947051825E-3</c:v>
                </c:pt>
                <c:pt idx="13">
                  <c:v>2.1862741566855575E-3</c:v>
                </c:pt>
                <c:pt idx="14">
                  <c:v>1.2885254426189009E-3</c:v>
                </c:pt>
                <c:pt idx="15">
                  <c:v>7.545908682571569E-4</c:v>
                </c:pt>
                <c:pt idx="16">
                  <c:v>6.1279975989290926E-4</c:v>
                </c:pt>
                <c:pt idx="17">
                  <c:v>3.476087613561576E-4</c:v>
                </c:pt>
                <c:pt idx="18">
                  <c:v>2.0652826822989602E-4</c:v>
                </c:pt>
                <c:pt idx="19">
                  <c:v>1.2943998140662006E-5</c:v>
                </c:pt>
              </c:numCache>
            </c:numRef>
          </c:yVal>
          <c:smooth val="0"/>
          <c:extLst>
            <c:ext xmlns:c16="http://schemas.microsoft.com/office/drawing/2014/chart" uri="{C3380CC4-5D6E-409C-BE32-E72D297353CC}">
              <c16:uniqueId val="{00000000-D970-4263-AD59-EFE4486AA363}"/>
            </c:ext>
          </c:extLst>
        </c:ser>
        <c:ser>
          <c:idx val="1"/>
          <c:order val="1"/>
          <c:tx>
            <c:strRef>
              <c:f>Sheet1!$D$54</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Sheet1!$D$55:$D$75</c:f>
              <c:numCache>
                <c:formatCode>General</c:formatCode>
                <c:ptCount val="21"/>
                <c:pt idx="0">
                  <c:v>1.0000076772912763</c:v>
                </c:pt>
                <c:pt idx="1">
                  <c:v>0.30823204711212021</c:v>
                </c:pt>
                <c:pt idx="2">
                  <c:v>0.18429547919961312</c:v>
                </c:pt>
                <c:pt idx="3">
                  <c:v>0.10415124917728867</c:v>
                </c:pt>
                <c:pt idx="4">
                  <c:v>5.2623386017125955E-2</c:v>
                </c:pt>
                <c:pt idx="5">
                  <c:v>3.6590254427173174E-2</c:v>
                </c:pt>
                <c:pt idx="6">
                  <c:v>2.5113546985647148E-2</c:v>
                </c:pt>
                <c:pt idx="7">
                  <c:v>2.092454876949015E-2</c:v>
                </c:pt>
                <c:pt idx="8">
                  <c:v>1.6939891929731058E-2</c:v>
                </c:pt>
                <c:pt idx="9">
                  <c:v>1.3144980653770009E-2</c:v>
                </c:pt>
                <c:pt idx="10">
                  <c:v>7.7797612636181894E-3</c:v>
                </c:pt>
                <c:pt idx="11">
                  <c:v>4.4038928832979387E-3</c:v>
                </c:pt>
                <c:pt idx="12">
                  <c:v>1.9699104322935626E-3</c:v>
                </c:pt>
                <c:pt idx="13">
                  <c:v>1.0187603197166605E-3</c:v>
                </c:pt>
                <c:pt idx="14">
                  <c:v>7.9862529256575197E-4</c:v>
                </c:pt>
                <c:pt idx="15">
                  <c:v>5.3222499520174488E-4</c:v>
                </c:pt>
                <c:pt idx="16">
                  <c:v>2.8239888332085152E-4</c:v>
                </c:pt>
                <c:pt idx="17">
                  <c:v>1.5781293194587758E-4</c:v>
                </c:pt>
                <c:pt idx="18">
                  <c:v>6.4516108529075704E-5</c:v>
                </c:pt>
                <c:pt idx="19">
                  <c:v>3.3444289545283542E-5</c:v>
                </c:pt>
                <c:pt idx="20">
                  <c:v>1.791346046852666E-5</c:v>
                </c:pt>
              </c:numCache>
            </c:numRef>
          </c:yVal>
          <c:smooth val="0"/>
          <c:extLst>
            <c:ext xmlns:c16="http://schemas.microsoft.com/office/drawing/2014/chart" uri="{C3380CC4-5D6E-409C-BE32-E72D297353CC}">
              <c16:uniqueId val="{00000001-D970-4263-AD59-EFE4486AA363}"/>
            </c:ext>
          </c:extLst>
        </c:ser>
        <c:ser>
          <c:idx val="2"/>
          <c:order val="2"/>
          <c:tx>
            <c:strRef>
              <c:f>Sheet1!$E$54</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Sheet1!$E$55:$E$75</c:f>
              <c:numCache>
                <c:formatCode>General</c:formatCode>
                <c:ptCount val="21"/>
                <c:pt idx="0">
                  <c:v>1.0000011362500114</c:v>
                </c:pt>
                <c:pt idx="1">
                  <c:v>0.40717504336522869</c:v>
                </c:pt>
                <c:pt idx="2">
                  <c:v>0.25433706629337066</c:v>
                </c:pt>
                <c:pt idx="3">
                  <c:v>0.11882765805052148</c:v>
                </c:pt>
                <c:pt idx="4">
                  <c:v>6.2143984014296987E-2</c:v>
                </c:pt>
                <c:pt idx="5">
                  <c:v>4.755627378438626E-2</c:v>
                </c:pt>
                <c:pt idx="6">
                  <c:v>3.7344876623448771E-2</c:v>
                </c:pt>
                <c:pt idx="7">
                  <c:v>3.0401126554011261E-2</c:v>
                </c:pt>
                <c:pt idx="8">
                  <c:v>2.3991511105299727E-2</c:v>
                </c:pt>
                <c:pt idx="9">
                  <c:v>1.8056681986122373E-2</c:v>
                </c:pt>
                <c:pt idx="10">
                  <c:v>1.2545769232600548E-2</c:v>
                </c:pt>
                <c:pt idx="11">
                  <c:v>9.0854286664356822E-3</c:v>
                </c:pt>
                <c:pt idx="12">
                  <c:v>5.7823763078237609E-3</c:v>
                </c:pt>
                <c:pt idx="13">
                  <c:v>4.1865195502921605E-3</c:v>
                </c:pt>
                <c:pt idx="14">
                  <c:v>2.3181994439137026E-3</c:v>
                </c:pt>
                <c:pt idx="15">
                  <c:v>1.8588610752184455E-3</c:v>
                </c:pt>
                <c:pt idx="16">
                  <c:v>1.2511262625112631E-3</c:v>
                </c:pt>
                <c:pt idx="17">
                  <c:v>9.4926017826318476E-4</c:v>
                </c:pt>
                <c:pt idx="18">
                  <c:v>3.4948690923257495E-4</c:v>
                </c:pt>
                <c:pt idx="19">
                  <c:v>2.0036205986388462E-4</c:v>
                </c:pt>
                <c:pt idx="20">
                  <c:v>1.2592166860782639E-4</c:v>
                </c:pt>
              </c:numCache>
            </c:numRef>
          </c:yVal>
          <c:smooth val="0"/>
          <c:extLst>
            <c:ext xmlns:c16="http://schemas.microsoft.com/office/drawing/2014/chart" uri="{C3380CC4-5D6E-409C-BE32-E72D297353CC}">
              <c16:uniqueId val="{00000002-D970-4263-AD59-EFE4486AA363}"/>
            </c:ext>
          </c:extLst>
        </c:ser>
        <c:dLbls>
          <c:showLegendKey val="0"/>
          <c:showVal val="0"/>
          <c:showCatName val="0"/>
          <c:showSerName val="0"/>
          <c:showPercent val="0"/>
          <c:showBubbleSize val="0"/>
        </c:dLbls>
        <c:axId val="1648048928"/>
        <c:axId val="1648046432"/>
      </c:scatterChart>
      <c:valAx>
        <c:axId val="164804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a:solidFill>
                      <a:schemeClr val="tx1"/>
                    </a:solidFill>
                    <a:latin typeface="Times New Roman" panose="02020603050405020304" pitchFamily="18" charset="0"/>
                    <a:cs typeface="Times New Roman" panose="02020603050405020304" pitchFamily="18" charset="0"/>
                  </a:rPr>
                  <a:t>Drying</a:t>
                </a:r>
                <a:r>
                  <a:rPr lang="en-IN" sz="900" b="1" baseline="0">
                    <a:solidFill>
                      <a:schemeClr val="tx1"/>
                    </a:solidFill>
                    <a:latin typeface="Times New Roman" panose="02020603050405020304" pitchFamily="18" charset="0"/>
                    <a:cs typeface="Times New Roman" panose="02020603050405020304" pitchFamily="18" charset="0"/>
                  </a:rPr>
                  <a:t> time, (min)</a:t>
                </a:r>
                <a:endParaRPr lang="en-IN"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43290857392825899"/>
              <c:y val="0.865369641294838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046432"/>
        <c:crosses val="autoZero"/>
        <c:crossBetween val="midCat"/>
      </c:valAx>
      <c:valAx>
        <c:axId val="164804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a:solidFill>
                      <a:schemeClr val="tx1"/>
                    </a:solidFill>
                    <a:latin typeface="Times New Roman" panose="02020603050405020304" pitchFamily="18" charset="0"/>
                    <a:cs typeface="Times New Roman" panose="02020603050405020304" pitchFamily="18" charset="0"/>
                  </a:rPr>
                  <a:t>Drying rate, (g of warer / min)</a:t>
                </a:r>
              </a:p>
            </c:rich>
          </c:tx>
          <c:layout>
            <c:manualLayout>
              <c:xMode val="edge"/>
              <c:yMode val="edge"/>
              <c:x val="1.0224948875255624E-2"/>
              <c:y val="5.589232049618531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048928"/>
        <c:crosses val="autoZero"/>
        <c:crossBetween val="midCat"/>
      </c:valAx>
      <c:spPr>
        <a:noFill/>
        <a:ln>
          <a:noFill/>
        </a:ln>
        <a:effectLst/>
      </c:spPr>
    </c:plotArea>
    <c:legend>
      <c:legendPos val="b"/>
      <c:layout>
        <c:manualLayout>
          <c:xMode val="edge"/>
          <c:yMode val="edge"/>
          <c:x val="0.71287400062314532"/>
          <c:y val="3.5485116599231065E-2"/>
          <c:w val="0.24553709983332375"/>
          <c:h val="0.323495917177019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1170732295523"/>
          <c:y val="6.3441506607669049E-2"/>
          <c:w val="0.79374162719253749"/>
          <c:h val="0.72307116178687925"/>
        </c:manualLayout>
      </c:layout>
      <c:scatterChart>
        <c:scatterStyle val="lineMarker"/>
        <c:varyColors val="0"/>
        <c:ser>
          <c:idx val="0"/>
          <c:order val="0"/>
          <c:tx>
            <c:strRef>
              <c:f>Sheet1!$C$54</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Sheet1!$C$55:$C$75</c:f>
              <c:numCache>
                <c:formatCode>General</c:formatCode>
                <c:ptCount val="21"/>
                <c:pt idx="0">
                  <c:v>1.0000134257489415</c:v>
                </c:pt>
                <c:pt idx="1">
                  <c:v>0.36788164783541122</c:v>
                </c:pt>
                <c:pt idx="2">
                  <c:v>0.20006585608024752</c:v>
                </c:pt>
                <c:pt idx="3">
                  <c:v>5.339073820282466E-2</c:v>
                </c:pt>
                <c:pt idx="4">
                  <c:v>4.4441809879946191E-2</c:v>
                </c:pt>
                <c:pt idx="5">
                  <c:v>3.3608896646988018E-2</c:v>
                </c:pt>
                <c:pt idx="6">
                  <c:v>2.3859274737325686E-2</c:v>
                </c:pt>
                <c:pt idx="7">
                  <c:v>1.716375125719612E-2</c:v>
                </c:pt>
                <c:pt idx="8">
                  <c:v>1.2962638485350127E-2</c:v>
                </c:pt>
                <c:pt idx="9">
                  <c:v>1.0935357322191882E-2</c:v>
                </c:pt>
                <c:pt idx="10">
                  <c:v>7.0190187115452716E-3</c:v>
                </c:pt>
                <c:pt idx="11">
                  <c:v>5.1268551131429798E-3</c:v>
                </c:pt>
                <c:pt idx="12">
                  <c:v>3.2767395947051825E-3</c:v>
                </c:pt>
                <c:pt idx="13">
                  <c:v>2.1862741566855575E-3</c:v>
                </c:pt>
                <c:pt idx="14">
                  <c:v>1.2885254426189009E-3</c:v>
                </c:pt>
                <c:pt idx="15">
                  <c:v>7.545908682571569E-4</c:v>
                </c:pt>
                <c:pt idx="16">
                  <c:v>6.1279975989290926E-4</c:v>
                </c:pt>
                <c:pt idx="17">
                  <c:v>3.476087613561576E-4</c:v>
                </c:pt>
                <c:pt idx="18">
                  <c:v>2.0652826822989602E-4</c:v>
                </c:pt>
                <c:pt idx="19">
                  <c:v>1.2943998140662006E-5</c:v>
                </c:pt>
              </c:numCache>
            </c:numRef>
          </c:yVal>
          <c:smooth val="0"/>
          <c:extLst>
            <c:ext xmlns:c16="http://schemas.microsoft.com/office/drawing/2014/chart" uri="{C3380CC4-5D6E-409C-BE32-E72D297353CC}">
              <c16:uniqueId val="{00000000-BF6D-49BF-9BD9-3BA1A439F6A3}"/>
            </c:ext>
          </c:extLst>
        </c:ser>
        <c:ser>
          <c:idx val="1"/>
          <c:order val="1"/>
          <c:tx>
            <c:strRef>
              <c:f>Sheet1!$D$54</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Sheet1!$D$55:$D$75</c:f>
              <c:numCache>
                <c:formatCode>General</c:formatCode>
                <c:ptCount val="21"/>
                <c:pt idx="0">
                  <c:v>1.0000076772912763</c:v>
                </c:pt>
                <c:pt idx="1">
                  <c:v>0.30823204711212021</c:v>
                </c:pt>
                <c:pt idx="2">
                  <c:v>0.18429547919961312</c:v>
                </c:pt>
                <c:pt idx="3">
                  <c:v>0.10415124917728867</c:v>
                </c:pt>
                <c:pt idx="4">
                  <c:v>5.2623386017125955E-2</c:v>
                </c:pt>
                <c:pt idx="5">
                  <c:v>3.6590254427173174E-2</c:v>
                </c:pt>
                <c:pt idx="6">
                  <c:v>2.5113546985647148E-2</c:v>
                </c:pt>
                <c:pt idx="7">
                  <c:v>2.092454876949015E-2</c:v>
                </c:pt>
                <c:pt idx="8">
                  <c:v>1.6939891929731058E-2</c:v>
                </c:pt>
                <c:pt idx="9">
                  <c:v>1.3144980653770009E-2</c:v>
                </c:pt>
                <c:pt idx="10">
                  <c:v>7.7797612636181894E-3</c:v>
                </c:pt>
                <c:pt idx="11">
                  <c:v>4.4038928832979387E-3</c:v>
                </c:pt>
                <c:pt idx="12">
                  <c:v>1.9699104322935626E-3</c:v>
                </c:pt>
                <c:pt idx="13">
                  <c:v>1.0187603197166605E-3</c:v>
                </c:pt>
                <c:pt idx="14">
                  <c:v>7.9862529256575197E-4</c:v>
                </c:pt>
                <c:pt idx="15">
                  <c:v>5.3222499520174488E-4</c:v>
                </c:pt>
                <c:pt idx="16">
                  <c:v>2.8239888332085152E-4</c:v>
                </c:pt>
                <c:pt idx="17">
                  <c:v>1.5781293194587758E-4</c:v>
                </c:pt>
                <c:pt idx="18">
                  <c:v>6.4516108529075704E-5</c:v>
                </c:pt>
                <c:pt idx="19">
                  <c:v>3.3444289545283542E-5</c:v>
                </c:pt>
                <c:pt idx="20">
                  <c:v>1.791346046852666E-5</c:v>
                </c:pt>
              </c:numCache>
            </c:numRef>
          </c:yVal>
          <c:smooth val="0"/>
          <c:extLst>
            <c:ext xmlns:c16="http://schemas.microsoft.com/office/drawing/2014/chart" uri="{C3380CC4-5D6E-409C-BE32-E72D297353CC}">
              <c16:uniqueId val="{00000001-BF6D-49BF-9BD9-3BA1A439F6A3}"/>
            </c:ext>
          </c:extLst>
        </c:ser>
        <c:ser>
          <c:idx val="2"/>
          <c:order val="2"/>
          <c:tx>
            <c:strRef>
              <c:f>Sheet1!$E$54</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Sheet1!$B$55:$B$75</c:f>
              <c:numCache>
                <c:formatCode>General</c:formatCode>
                <c:ptCount val="21"/>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numCache>
            </c:numRef>
          </c:xVal>
          <c:yVal>
            <c:numRef>
              <c:f>Sheet1!$E$55:$E$75</c:f>
              <c:numCache>
                <c:formatCode>General</c:formatCode>
                <c:ptCount val="21"/>
                <c:pt idx="0">
                  <c:v>1.0000011362500114</c:v>
                </c:pt>
                <c:pt idx="1">
                  <c:v>0.40717504336522869</c:v>
                </c:pt>
                <c:pt idx="2">
                  <c:v>0.25433706629337066</c:v>
                </c:pt>
                <c:pt idx="3">
                  <c:v>0.11882765805052148</c:v>
                </c:pt>
                <c:pt idx="4">
                  <c:v>6.2143984014296987E-2</c:v>
                </c:pt>
                <c:pt idx="5">
                  <c:v>4.755627378438626E-2</c:v>
                </c:pt>
                <c:pt idx="6">
                  <c:v>3.7344876623448771E-2</c:v>
                </c:pt>
                <c:pt idx="7">
                  <c:v>3.0401126554011261E-2</c:v>
                </c:pt>
                <c:pt idx="8">
                  <c:v>2.3991511105299727E-2</c:v>
                </c:pt>
                <c:pt idx="9">
                  <c:v>1.8056681986122373E-2</c:v>
                </c:pt>
                <c:pt idx="10">
                  <c:v>1.2545769232600548E-2</c:v>
                </c:pt>
                <c:pt idx="11">
                  <c:v>9.0854286664356822E-3</c:v>
                </c:pt>
                <c:pt idx="12">
                  <c:v>5.7823763078237609E-3</c:v>
                </c:pt>
                <c:pt idx="13">
                  <c:v>4.1865195502921605E-3</c:v>
                </c:pt>
                <c:pt idx="14">
                  <c:v>2.3181994439137026E-3</c:v>
                </c:pt>
                <c:pt idx="15">
                  <c:v>1.8588610752184455E-3</c:v>
                </c:pt>
                <c:pt idx="16">
                  <c:v>1.2511262625112631E-3</c:v>
                </c:pt>
                <c:pt idx="17">
                  <c:v>9.4926017826318476E-4</c:v>
                </c:pt>
                <c:pt idx="18">
                  <c:v>3.4948690923257495E-4</c:v>
                </c:pt>
                <c:pt idx="19">
                  <c:v>2.0036205986388462E-4</c:v>
                </c:pt>
                <c:pt idx="20">
                  <c:v>1.2592166860782639E-4</c:v>
                </c:pt>
              </c:numCache>
            </c:numRef>
          </c:yVal>
          <c:smooth val="0"/>
          <c:extLst>
            <c:ext xmlns:c16="http://schemas.microsoft.com/office/drawing/2014/chart" uri="{C3380CC4-5D6E-409C-BE32-E72D297353CC}">
              <c16:uniqueId val="{00000002-BF6D-49BF-9BD9-3BA1A439F6A3}"/>
            </c:ext>
          </c:extLst>
        </c:ser>
        <c:dLbls>
          <c:showLegendKey val="0"/>
          <c:showVal val="0"/>
          <c:showCatName val="0"/>
          <c:showSerName val="0"/>
          <c:showPercent val="0"/>
          <c:showBubbleSize val="0"/>
        </c:dLbls>
        <c:axId val="1648048928"/>
        <c:axId val="1648046432"/>
      </c:scatterChart>
      <c:valAx>
        <c:axId val="164804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a:solidFill>
                      <a:schemeClr val="tx1"/>
                    </a:solidFill>
                    <a:latin typeface="Times New Roman" panose="02020603050405020304" pitchFamily="18" charset="0"/>
                    <a:cs typeface="Times New Roman" panose="02020603050405020304" pitchFamily="18" charset="0"/>
                  </a:rPr>
                  <a:t>Drying</a:t>
                </a:r>
                <a:r>
                  <a:rPr lang="en-IN" sz="900" b="1" baseline="0">
                    <a:solidFill>
                      <a:schemeClr val="tx1"/>
                    </a:solidFill>
                    <a:latin typeface="Times New Roman" panose="02020603050405020304" pitchFamily="18" charset="0"/>
                    <a:cs typeface="Times New Roman" panose="02020603050405020304" pitchFamily="18" charset="0"/>
                  </a:rPr>
                  <a:t> time, (min)</a:t>
                </a:r>
                <a:endParaRPr lang="en-IN"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809383202099738"/>
              <c:y val="0.89644470326852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046432"/>
        <c:crosses val="autoZero"/>
        <c:crossBetween val="midCat"/>
      </c:valAx>
      <c:valAx>
        <c:axId val="164804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a:solidFill>
                      <a:schemeClr val="tx1"/>
                    </a:solidFill>
                    <a:latin typeface="Times New Roman" panose="02020603050405020304" pitchFamily="18" charset="0"/>
                    <a:cs typeface="Times New Roman" panose="02020603050405020304" pitchFamily="18" charset="0"/>
                  </a:rPr>
                  <a:t>Moisture 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048928"/>
        <c:crosses val="autoZero"/>
        <c:crossBetween val="midCat"/>
      </c:valAx>
      <c:spPr>
        <a:noFill/>
        <a:ln w="3175">
          <a:solidFill>
            <a:schemeClr val="tx1"/>
          </a:solidFill>
        </a:ln>
        <a:effectLst/>
      </c:spPr>
    </c:plotArea>
    <c:legend>
      <c:legendPos val="b"/>
      <c:layout>
        <c:manualLayout>
          <c:xMode val="edge"/>
          <c:yMode val="edge"/>
          <c:x val="0.60752230971128596"/>
          <c:y val="7.9281860600758244E-2"/>
          <c:w val="0.26437520348241311"/>
          <c:h val="0.323495917177019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39518414107701"/>
          <c:y val="0.12645537610678814"/>
          <c:w val="0.77446795488012554"/>
          <c:h val="0.64334244530985196"/>
        </c:manualLayout>
      </c:layout>
      <c:scatterChart>
        <c:scatterStyle val="lineMarker"/>
        <c:varyColors val="0"/>
        <c:ser>
          <c:idx val="0"/>
          <c:order val="0"/>
          <c:tx>
            <c:strRef>
              <c:f>Sheet1!$C$28</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Sheet1!$C$29:$C$51</c:f>
              <c:numCache>
                <c:formatCode>General</c:formatCode>
                <c:ptCount val="23"/>
                <c:pt idx="0">
                  <c:v>1.0000046014457742</c:v>
                </c:pt>
                <c:pt idx="1">
                  <c:v>0.30978773530643328</c:v>
                </c:pt>
                <c:pt idx="2">
                  <c:v>0.16337809703445183</c:v>
                </c:pt>
                <c:pt idx="3">
                  <c:v>4.4070444116640038E-2</c:v>
                </c:pt>
                <c:pt idx="4">
                  <c:v>2.8920265968346473E-2</c:v>
                </c:pt>
                <c:pt idx="5">
                  <c:v>2.4381605004089747E-2</c:v>
                </c:pt>
                <c:pt idx="6">
                  <c:v>2.0067075445475334E-2</c:v>
                </c:pt>
                <c:pt idx="7">
                  <c:v>1.5960475022215832E-2</c:v>
                </c:pt>
                <c:pt idx="8">
                  <c:v>1.4964562943521163E-2</c:v>
                </c:pt>
                <c:pt idx="9">
                  <c:v>1.204712638358031E-2</c:v>
                </c:pt>
                <c:pt idx="10">
                  <c:v>8.3137018202843489E-3</c:v>
                </c:pt>
                <c:pt idx="11">
                  <c:v>4.7480716193837079E-3</c:v>
                </c:pt>
                <c:pt idx="12">
                  <c:v>2.6845916139844493E-3</c:v>
                </c:pt>
                <c:pt idx="13">
                  <c:v>1.8409232913065099E-3</c:v>
                </c:pt>
                <c:pt idx="14">
                  <c:v>1.0065057177807383E-3</c:v>
                </c:pt>
                <c:pt idx="15">
                  <c:v>6.7529489100267431E-4</c:v>
                </c:pt>
                <c:pt idx="16">
                  <c:v>4.2783644696532365E-4</c:v>
                </c:pt>
                <c:pt idx="17">
                  <c:v>1.9760572388378527E-4</c:v>
                </c:pt>
                <c:pt idx="18">
                  <c:v>8.2396001011630033E-7</c:v>
                </c:pt>
              </c:numCache>
            </c:numRef>
          </c:yVal>
          <c:smooth val="0"/>
          <c:extLst>
            <c:ext xmlns:c16="http://schemas.microsoft.com/office/drawing/2014/chart" uri="{C3380CC4-5D6E-409C-BE32-E72D297353CC}">
              <c16:uniqueId val="{00000000-6875-4D60-8DF6-F57FDB842A6C}"/>
            </c:ext>
          </c:extLst>
        </c:ser>
        <c:ser>
          <c:idx val="1"/>
          <c:order val="1"/>
          <c:tx>
            <c:strRef>
              <c:f>Sheet1!$D$28</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Sheet1!$D$29:$D$51</c:f>
              <c:numCache>
                <c:formatCode>General</c:formatCode>
                <c:ptCount val="23"/>
                <c:pt idx="0">
                  <c:v>1.0000011362216086</c:v>
                </c:pt>
                <c:pt idx="1">
                  <c:v>0.26695493708447732</c:v>
                </c:pt>
                <c:pt idx="2">
                  <c:v>0.16136137744686677</c:v>
                </c:pt>
                <c:pt idx="3">
                  <c:v>9.5232077471797516E-2</c:v>
                </c:pt>
                <c:pt idx="4">
                  <c:v>4.7580081901527009E-2</c:v>
                </c:pt>
                <c:pt idx="5">
                  <c:v>2.1987599651309406E-2</c:v>
                </c:pt>
                <c:pt idx="6">
                  <c:v>1.6199499452812301E-2</c:v>
                </c:pt>
                <c:pt idx="7">
                  <c:v>1.2570452502960938E-2</c:v>
                </c:pt>
                <c:pt idx="8">
                  <c:v>1.0819971033032637E-2</c:v>
                </c:pt>
                <c:pt idx="9">
                  <c:v>8.2701367531370727E-3</c:v>
                </c:pt>
                <c:pt idx="10">
                  <c:v>5.8072286418743091E-3</c:v>
                </c:pt>
                <c:pt idx="11">
                  <c:v>2.6510575067005505E-3</c:v>
                </c:pt>
                <c:pt idx="12">
                  <c:v>2.0365817104720297E-3</c:v>
                </c:pt>
                <c:pt idx="13">
                  <c:v>1.276091863654557E-3</c:v>
                </c:pt>
                <c:pt idx="14">
                  <c:v>5.2392247467972393E-4</c:v>
                </c:pt>
                <c:pt idx="15">
                  <c:v>3.7447504854242988E-4</c:v>
                </c:pt>
                <c:pt idx="16">
                  <c:v>2.7005606498598064E-4</c:v>
                </c:pt>
                <c:pt idx="17">
                  <c:v>1.9556876499365796E-4</c:v>
                </c:pt>
                <c:pt idx="18">
                  <c:v>3.1982538757383825E-5</c:v>
                </c:pt>
                <c:pt idx="19">
                  <c:v>1.7130516195830275E-5</c:v>
                </c:pt>
                <c:pt idx="20">
                  <c:v>2.2817311323820156E-6</c:v>
                </c:pt>
              </c:numCache>
            </c:numRef>
          </c:yVal>
          <c:smooth val="0"/>
          <c:extLst>
            <c:ext xmlns:c16="http://schemas.microsoft.com/office/drawing/2014/chart" uri="{C3380CC4-5D6E-409C-BE32-E72D297353CC}">
              <c16:uniqueId val="{00000001-6875-4D60-8DF6-F57FDB842A6C}"/>
            </c:ext>
          </c:extLst>
        </c:ser>
        <c:ser>
          <c:idx val="2"/>
          <c:order val="2"/>
          <c:tx>
            <c:strRef>
              <c:f>Sheet1!$E$28</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Sheet1!$B$29:$B$51</c:f>
              <c:numCache>
                <c:formatCode>General</c:formatCode>
                <c:ptCount val="23"/>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numCache>
            </c:numRef>
          </c:xVal>
          <c:yVal>
            <c:numRef>
              <c:f>Sheet1!$E$29:$E$51</c:f>
              <c:numCache>
                <c:formatCode>General</c:formatCode>
                <c:ptCount val="23"/>
                <c:pt idx="0">
                  <c:v>1.0000076774217201</c:v>
                </c:pt>
                <c:pt idx="1">
                  <c:v>0.38033006716619816</c:v>
                </c:pt>
                <c:pt idx="2">
                  <c:v>0.23095982145774535</c:v>
                </c:pt>
                <c:pt idx="3">
                  <c:v>0.11380668756876272</c:v>
                </c:pt>
                <c:pt idx="4">
                  <c:v>5.860953794799207E-2</c:v>
                </c:pt>
                <c:pt idx="5">
                  <c:v>4.4247014322179298E-2</c:v>
                </c:pt>
                <c:pt idx="6">
                  <c:v>3.1799493846474888E-2</c:v>
                </c:pt>
                <c:pt idx="7">
                  <c:v>2.7273122764400567E-2</c:v>
                </c:pt>
                <c:pt idx="8">
                  <c:v>2.0907913430233547E-2</c:v>
                </c:pt>
                <c:pt idx="9">
                  <c:v>1.6923188887706227E-2</c:v>
                </c:pt>
                <c:pt idx="10">
                  <c:v>1.1297695415902944E-2</c:v>
                </c:pt>
                <c:pt idx="11">
                  <c:v>7.7629025830457119E-3</c:v>
                </c:pt>
                <c:pt idx="12">
                  <c:v>2.7552794031646282E-3</c:v>
                </c:pt>
                <c:pt idx="13">
                  <c:v>2.0008425297062542E-3</c:v>
                </c:pt>
                <c:pt idx="14">
                  <c:v>1.3490894433212596E-3</c:v>
                </c:pt>
                <c:pt idx="15">
                  <c:v>9.3882096200960895E-4</c:v>
                </c:pt>
                <c:pt idx="16">
                  <c:v>6.0915518321559483E-4</c:v>
                </c:pt>
                <c:pt idx="17">
                  <c:v>2.8100163276466918E-4</c:v>
                </c:pt>
                <c:pt idx="18">
                  <c:v>1.5638636044153383E-4</c:v>
                </c:pt>
                <c:pt idx="19">
                  <c:v>9.4160278777560179E-5</c:v>
                </c:pt>
                <c:pt idx="20">
                  <c:v>4.7526339264258666E-5</c:v>
                </c:pt>
                <c:pt idx="21">
                  <c:v>1.645399234337088E-5</c:v>
                </c:pt>
                <c:pt idx="22">
                  <c:v>9.228993843868359E-7</c:v>
                </c:pt>
              </c:numCache>
            </c:numRef>
          </c:yVal>
          <c:smooth val="0"/>
          <c:extLst>
            <c:ext xmlns:c16="http://schemas.microsoft.com/office/drawing/2014/chart" uri="{C3380CC4-5D6E-409C-BE32-E72D297353CC}">
              <c16:uniqueId val="{00000002-6875-4D60-8DF6-F57FDB842A6C}"/>
            </c:ext>
          </c:extLst>
        </c:ser>
        <c:dLbls>
          <c:showLegendKey val="0"/>
          <c:showVal val="0"/>
          <c:showCatName val="0"/>
          <c:showSerName val="0"/>
          <c:showPercent val="0"/>
          <c:showBubbleSize val="0"/>
        </c:dLbls>
        <c:axId val="1643590976"/>
        <c:axId val="1643589728"/>
      </c:scatterChart>
      <c:valAx>
        <c:axId val="1643590976"/>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time, (min)</a:t>
                </a:r>
                <a:endParaRPr lang="en-IN" sz="9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3287752611170524"/>
              <c:y val="0.885515371278497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589728"/>
        <c:crosses val="autoZero"/>
        <c:crossBetween val="midCat"/>
      </c:valAx>
      <c:valAx>
        <c:axId val="1643589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Moisture ratio</a:t>
                </a:r>
                <a:endParaRPr lang="en-IN" sz="900" b="1">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590976"/>
        <c:crosses val="autoZero"/>
        <c:crossBetween val="midCat"/>
      </c:valAx>
      <c:spPr>
        <a:noFill/>
        <a:ln>
          <a:noFill/>
        </a:ln>
        <a:effectLst/>
      </c:spPr>
    </c:plotArea>
    <c:legend>
      <c:legendPos val="b"/>
      <c:layout>
        <c:manualLayout>
          <c:xMode val="edge"/>
          <c:yMode val="edge"/>
          <c:x val="0.67876142347878154"/>
          <c:y val="4.3258210320520872E-2"/>
          <c:w val="0.23772737363053498"/>
          <c:h val="0.314236657917760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32101620137627"/>
          <c:y val="7.4668342380631914E-2"/>
          <c:w val="0.68518592770284736"/>
          <c:h val="0.70652853831088369"/>
        </c:manualLayout>
      </c:layout>
      <c:scatterChart>
        <c:scatterStyle val="lineMarker"/>
        <c:varyColors val="0"/>
        <c:ser>
          <c:idx val="0"/>
          <c:order val="0"/>
          <c:tx>
            <c:strRef>
              <c:f>Sheet1!$C$1</c:f>
              <c:strCache>
                <c:ptCount val="1"/>
                <c:pt idx="0">
                  <c:v>2mm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Sheet1!$C$2:$C$25</c:f>
              <c:numCache>
                <c:formatCode>General</c:formatCode>
                <c:ptCount val="24"/>
                <c:pt idx="0">
                  <c:v>1.0000011360086336</c:v>
                </c:pt>
                <c:pt idx="1">
                  <c:v>0.32681083457715765</c:v>
                </c:pt>
                <c:pt idx="2">
                  <c:v>0.19283710682516977</c:v>
                </c:pt>
                <c:pt idx="3">
                  <c:v>5.9243986254295528E-2</c:v>
                </c:pt>
                <c:pt idx="4">
                  <c:v>3.9993839953183646E-2</c:v>
                </c:pt>
                <c:pt idx="5">
                  <c:v>2.2170919688863047E-2</c:v>
                </c:pt>
                <c:pt idx="6">
                  <c:v>1.4547863431231956E-2</c:v>
                </c:pt>
                <c:pt idx="7">
                  <c:v>1.100538434680339E-2</c:v>
                </c:pt>
                <c:pt idx="8">
                  <c:v>2.8380020132597449E-3</c:v>
                </c:pt>
                <c:pt idx="9">
                  <c:v>1.3122272916087357E-3</c:v>
                </c:pt>
                <c:pt idx="10">
                  <c:v>1.1614921379878899E-3</c:v>
                </c:pt>
                <c:pt idx="11">
                  <c:v>1.0110875439144577E-3</c:v>
                </c:pt>
                <c:pt idx="12">
                  <c:v>9.3600886709204671E-4</c:v>
                </c:pt>
                <c:pt idx="13">
                  <c:v>6.0663780078291517E-4</c:v>
                </c:pt>
                <c:pt idx="14">
                  <c:v>3.9786169594624828E-4</c:v>
                </c:pt>
                <c:pt idx="15">
                  <c:v>2.1941796845958533E-4</c:v>
                </c:pt>
                <c:pt idx="16">
                  <c:v>1.0071463276592117E-4</c:v>
                </c:pt>
                <c:pt idx="17">
                  <c:v>1.1822799334063371E-5</c:v>
                </c:pt>
              </c:numCache>
            </c:numRef>
          </c:yVal>
          <c:smooth val="0"/>
          <c:extLst>
            <c:ext xmlns:c16="http://schemas.microsoft.com/office/drawing/2014/chart" uri="{C3380CC4-5D6E-409C-BE32-E72D297353CC}">
              <c16:uniqueId val="{00000000-CC38-4D09-AF9D-CA6D69966F9D}"/>
            </c:ext>
          </c:extLst>
        </c:ser>
        <c:ser>
          <c:idx val="1"/>
          <c:order val="1"/>
          <c:tx>
            <c:strRef>
              <c:f>Sheet1!$D$1</c:f>
              <c:strCache>
                <c:ptCount val="1"/>
                <c:pt idx="0">
                  <c:v>4mm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Sheet1!$D$2:$D$25</c:f>
              <c:numCache>
                <c:formatCode>General</c:formatCode>
                <c:ptCount val="24"/>
                <c:pt idx="0">
                  <c:v>1</c:v>
                </c:pt>
                <c:pt idx="1">
                  <c:v>0.37406769966166392</c:v>
                </c:pt>
                <c:pt idx="2">
                  <c:v>0.21895063777398346</c:v>
                </c:pt>
                <c:pt idx="3">
                  <c:v>6.1013265670163463E-2</c:v>
                </c:pt>
                <c:pt idx="4">
                  <c:v>3.8141708848866626E-2</c:v>
                </c:pt>
                <c:pt idx="5">
                  <c:v>2.8488129671046528E-2</c:v>
                </c:pt>
                <c:pt idx="6">
                  <c:v>1.3806644671445142E-2</c:v>
                </c:pt>
                <c:pt idx="7">
                  <c:v>1.0050915950616881E-2</c:v>
                </c:pt>
                <c:pt idx="8">
                  <c:v>4.7338168627027105E-3</c:v>
                </c:pt>
                <c:pt idx="9">
                  <c:v>3.0402223384041237E-3</c:v>
                </c:pt>
                <c:pt idx="10">
                  <c:v>1.8769264303136965E-3</c:v>
                </c:pt>
                <c:pt idx="11">
                  <c:v>8.9401328625355963E-4</c:v>
                </c:pt>
                <c:pt idx="12">
                  <c:v>8.6147195826178995E-4</c:v>
                </c:pt>
                <c:pt idx="13">
                  <c:v>6.8274913368487054E-4</c:v>
                </c:pt>
                <c:pt idx="14">
                  <c:v>4.2355500426837671E-4</c:v>
                </c:pt>
                <c:pt idx="15">
                  <c:v>3.4274245225591365E-4</c:v>
                </c:pt>
                <c:pt idx="16">
                  <c:v>2.2975291682521094E-4</c:v>
                </c:pt>
                <c:pt idx="17">
                  <c:v>5.2546003772398655E-5</c:v>
                </c:pt>
                <c:pt idx="18">
                  <c:v>4.2905101432396984E-6</c:v>
                </c:pt>
              </c:numCache>
            </c:numRef>
          </c:yVal>
          <c:smooth val="0"/>
          <c:extLst>
            <c:ext xmlns:c16="http://schemas.microsoft.com/office/drawing/2014/chart" uri="{C3380CC4-5D6E-409C-BE32-E72D297353CC}">
              <c16:uniqueId val="{00000001-CC38-4D09-AF9D-CA6D69966F9D}"/>
            </c:ext>
          </c:extLst>
        </c:ser>
        <c:ser>
          <c:idx val="2"/>
          <c:order val="2"/>
          <c:tx>
            <c:strRef>
              <c:f>Sheet1!$E$1</c:f>
              <c:strCache>
                <c:ptCount val="1"/>
                <c:pt idx="0">
                  <c:v>6mm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Sheet1!$B$2:$B$25</c:f>
              <c:numCache>
                <c:formatCode>General</c:formatCode>
                <c:ptCount val="24"/>
                <c:pt idx="0">
                  <c:v>0</c:v>
                </c:pt>
                <c:pt idx="1">
                  <c:v>15</c:v>
                </c:pt>
                <c:pt idx="2">
                  <c:v>30</c:v>
                </c:pt>
                <c:pt idx="3">
                  <c:v>60</c:v>
                </c:pt>
                <c:pt idx="4">
                  <c:v>90</c:v>
                </c:pt>
                <c:pt idx="5">
                  <c:v>120</c:v>
                </c:pt>
                <c:pt idx="6">
                  <c:v>150</c:v>
                </c:pt>
                <c:pt idx="7">
                  <c:v>180</c:v>
                </c:pt>
                <c:pt idx="8">
                  <c:v>210</c:v>
                </c:pt>
                <c:pt idx="9">
                  <c:v>240</c:v>
                </c:pt>
                <c:pt idx="10">
                  <c:v>270</c:v>
                </c:pt>
                <c:pt idx="11">
                  <c:v>300</c:v>
                </c:pt>
                <c:pt idx="12">
                  <c:v>330</c:v>
                </c:pt>
                <c:pt idx="13">
                  <c:v>360</c:v>
                </c:pt>
                <c:pt idx="14">
                  <c:v>390</c:v>
                </c:pt>
                <c:pt idx="15">
                  <c:v>420</c:v>
                </c:pt>
                <c:pt idx="16">
                  <c:v>450</c:v>
                </c:pt>
                <c:pt idx="17">
                  <c:v>480</c:v>
                </c:pt>
                <c:pt idx="18">
                  <c:v>510</c:v>
                </c:pt>
                <c:pt idx="19">
                  <c:v>540</c:v>
                </c:pt>
                <c:pt idx="20">
                  <c:v>570</c:v>
                </c:pt>
                <c:pt idx="21">
                  <c:v>600</c:v>
                </c:pt>
                <c:pt idx="22">
                  <c:v>630</c:v>
                </c:pt>
                <c:pt idx="23">
                  <c:v>660</c:v>
                </c:pt>
              </c:numCache>
            </c:numRef>
          </c:xVal>
          <c:yVal>
            <c:numRef>
              <c:f>Sheet1!$E$2:$E$25</c:f>
              <c:numCache>
                <c:formatCode>General</c:formatCode>
                <c:ptCount val="24"/>
                <c:pt idx="0">
                  <c:v>1.0000050040199731</c:v>
                </c:pt>
                <c:pt idx="1">
                  <c:v>0.41754167005815263</c:v>
                </c:pt>
                <c:pt idx="2">
                  <c:v>0.25129235567032526</c:v>
                </c:pt>
                <c:pt idx="3">
                  <c:v>9.4543002104659324E-2</c:v>
                </c:pt>
                <c:pt idx="4">
                  <c:v>4.0709890779077093E-2</c:v>
                </c:pt>
                <c:pt idx="5">
                  <c:v>3.3173255193495572E-2</c:v>
                </c:pt>
                <c:pt idx="6">
                  <c:v>1.5739110224439554E-2</c:v>
                </c:pt>
                <c:pt idx="7">
                  <c:v>1.1893342951853668E-2</c:v>
                </c:pt>
                <c:pt idx="8">
                  <c:v>6.4524562991611287E-3</c:v>
                </c:pt>
                <c:pt idx="9">
                  <c:v>4.7203388254575132E-3</c:v>
                </c:pt>
                <c:pt idx="10">
                  <c:v>3.0267128511695337E-3</c:v>
                </c:pt>
                <c:pt idx="11">
                  <c:v>2.1939354383980966E-3</c:v>
                </c:pt>
                <c:pt idx="12">
                  <c:v>1.2066691312705971E-3</c:v>
                </c:pt>
                <c:pt idx="13">
                  <c:v>7.1789669803734232E-4</c:v>
                </c:pt>
                <c:pt idx="14">
                  <c:v>4.9089926108967499E-4</c:v>
                </c:pt>
                <c:pt idx="15">
                  <c:v>3.7766071869791936E-4</c:v>
                </c:pt>
                <c:pt idx="16">
                  <c:v>2.6459509729149123E-4</c:v>
                </c:pt>
                <c:pt idx="17">
                  <c:v>1.6781903845712243E-4</c:v>
                </c:pt>
                <c:pt idx="18">
                  <c:v>7.1169484274823092E-5</c:v>
                </c:pt>
                <c:pt idx="19">
                  <c:v>3.8981035495749642E-5</c:v>
                </c:pt>
                <c:pt idx="20">
                  <c:v>6.8066060758949143E-6</c:v>
                </c:pt>
              </c:numCache>
            </c:numRef>
          </c:yVal>
          <c:smooth val="0"/>
          <c:extLst>
            <c:ext xmlns:c16="http://schemas.microsoft.com/office/drawing/2014/chart" uri="{C3380CC4-5D6E-409C-BE32-E72D297353CC}">
              <c16:uniqueId val="{00000002-CC38-4D09-AF9D-CA6D69966F9D}"/>
            </c:ext>
          </c:extLst>
        </c:ser>
        <c:dLbls>
          <c:showLegendKey val="0"/>
          <c:showVal val="0"/>
          <c:showCatName val="0"/>
          <c:showSerName val="0"/>
          <c:showPercent val="0"/>
          <c:showBubbleSize val="0"/>
        </c:dLbls>
        <c:axId val="1642600384"/>
        <c:axId val="1642610368"/>
      </c:scatterChart>
      <c:valAx>
        <c:axId val="1642600384"/>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Drying time, (min)</a:t>
                </a:r>
                <a:endParaRPr lang="en-IN"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610368"/>
        <c:crosses val="autoZero"/>
        <c:crossBetween val="midCat"/>
      </c:valAx>
      <c:valAx>
        <c:axId val="1642610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1" i="0" baseline="0">
                    <a:solidFill>
                      <a:schemeClr val="tx1"/>
                    </a:solidFill>
                    <a:effectLst/>
                    <a:latin typeface="Times New Roman" panose="02020603050405020304" pitchFamily="18" charset="0"/>
                    <a:cs typeface="Times New Roman" panose="02020603050405020304" pitchFamily="18" charset="0"/>
                  </a:rPr>
                  <a:t>Moisture ratio</a:t>
                </a:r>
                <a:endParaRPr lang="en-IN" sz="900" b="1">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600384"/>
        <c:crosses val="autoZero"/>
        <c:crossBetween val="midCat"/>
      </c:valAx>
      <c:spPr>
        <a:noFill/>
        <a:ln>
          <a:noFill/>
        </a:ln>
        <a:effectLst/>
      </c:spPr>
    </c:plotArea>
    <c:legend>
      <c:legendPos val="b"/>
      <c:layout>
        <c:manualLayout>
          <c:xMode val="edge"/>
          <c:yMode val="edge"/>
          <c:x val="0.74272387077164737"/>
          <c:y val="4.9336789557652042E-2"/>
          <c:w val="0.20051260880907096"/>
          <c:h val="0.27798200444885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16</Pages>
  <Words>4981</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patibanda krishna prasad</dc:creator>
  <cp:lastModifiedBy>SDI 1084</cp:lastModifiedBy>
  <cp:revision>53</cp:revision>
  <cp:lastPrinted>2014-04-03T23:58:00Z</cp:lastPrinted>
  <dcterms:created xsi:type="dcterms:W3CDTF">2025-12-25T04:50:00Z</dcterms:created>
  <dcterms:modified xsi:type="dcterms:W3CDTF">2026-02-20T10:44:00Z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18c6fcaa-181f-499e-ba56-ec489661942d</vt:lpwstr>
  </property>
</Properties>
</file>