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D963" w14:textId="6DD080FE" w:rsidR="000A2C91" w:rsidRPr="00E33BB8" w:rsidRDefault="000A61A6" w:rsidP="00E831F1">
      <w:pPr>
        <w:spacing w:line="240" w:lineRule="auto"/>
        <w:jc w:val="center"/>
        <w:rPr>
          <w:rFonts w:ascii="Times New Roman" w:hAnsi="Times New Roman" w:cs="Times New Roman"/>
          <w:b/>
          <w:bCs/>
          <w:sz w:val="24"/>
          <w:szCs w:val="24"/>
        </w:rPr>
      </w:pPr>
      <w:r w:rsidRPr="00E33BB8">
        <w:rPr>
          <w:rFonts w:ascii="Times New Roman" w:hAnsi="Times New Roman" w:cs="Times New Roman"/>
          <w:b/>
          <w:bCs/>
          <w:sz w:val="24"/>
          <w:szCs w:val="24"/>
        </w:rPr>
        <w:t>Evaluation of Soil Nematode Diversity in a Black Soldier Fly (</w:t>
      </w:r>
      <w:proofErr w:type="spellStart"/>
      <w:r w:rsidRPr="00E33BB8">
        <w:rPr>
          <w:rFonts w:ascii="Times New Roman" w:hAnsi="Times New Roman" w:cs="Times New Roman"/>
          <w:b/>
          <w:bCs/>
          <w:i/>
          <w:iCs/>
          <w:sz w:val="24"/>
          <w:szCs w:val="24"/>
        </w:rPr>
        <w:t>Hermetia</w:t>
      </w:r>
      <w:proofErr w:type="spellEnd"/>
      <w:r w:rsidRPr="00E33BB8">
        <w:rPr>
          <w:rFonts w:ascii="Times New Roman" w:hAnsi="Times New Roman" w:cs="Times New Roman"/>
          <w:b/>
          <w:bCs/>
          <w:sz w:val="24"/>
          <w:szCs w:val="24"/>
        </w:rPr>
        <w:t xml:space="preserve"> </w:t>
      </w:r>
      <w:proofErr w:type="spellStart"/>
      <w:r w:rsidRPr="00E33BB8">
        <w:rPr>
          <w:rFonts w:ascii="Times New Roman" w:hAnsi="Times New Roman" w:cs="Times New Roman"/>
          <w:b/>
          <w:bCs/>
          <w:i/>
          <w:iCs/>
          <w:sz w:val="24"/>
          <w:szCs w:val="24"/>
        </w:rPr>
        <w:t>illucens</w:t>
      </w:r>
      <w:proofErr w:type="spellEnd"/>
      <w:r w:rsidRPr="00E33BB8">
        <w:rPr>
          <w:rFonts w:ascii="Times New Roman" w:hAnsi="Times New Roman" w:cs="Times New Roman"/>
          <w:b/>
          <w:bCs/>
          <w:sz w:val="24"/>
          <w:szCs w:val="24"/>
        </w:rPr>
        <w:t xml:space="preserve"> Linn.) Frass-Amended Cucumber farm in </w:t>
      </w:r>
      <w:proofErr w:type="spellStart"/>
      <w:r w:rsidRPr="00E33BB8">
        <w:rPr>
          <w:rFonts w:ascii="Times New Roman" w:hAnsi="Times New Roman" w:cs="Times New Roman"/>
          <w:b/>
          <w:bCs/>
          <w:sz w:val="24"/>
          <w:szCs w:val="24"/>
        </w:rPr>
        <w:t>Choba</w:t>
      </w:r>
      <w:proofErr w:type="spellEnd"/>
      <w:r w:rsidRPr="00E33BB8">
        <w:rPr>
          <w:rFonts w:ascii="Times New Roman" w:hAnsi="Times New Roman" w:cs="Times New Roman"/>
          <w:b/>
          <w:bCs/>
          <w:sz w:val="24"/>
          <w:szCs w:val="24"/>
        </w:rPr>
        <w:t>, Nigeria</w:t>
      </w:r>
    </w:p>
    <w:p w14:paraId="6565FA6E" w14:textId="4002C2C4" w:rsidR="00E831F1" w:rsidRDefault="00E831F1">
      <w:pPr>
        <w:spacing w:line="240" w:lineRule="auto"/>
        <w:jc w:val="both"/>
        <w:rPr>
          <w:rFonts w:ascii="Times New Roman" w:hAnsi="Times New Roman" w:cs="Times New Roman"/>
          <w:b/>
          <w:sz w:val="24"/>
          <w:szCs w:val="24"/>
        </w:rPr>
      </w:pPr>
    </w:p>
    <w:p w14:paraId="44F6C16E" w14:textId="77777777" w:rsidR="000E14AD" w:rsidRPr="00E33BB8" w:rsidRDefault="000E14AD">
      <w:pPr>
        <w:spacing w:line="240" w:lineRule="auto"/>
        <w:jc w:val="both"/>
        <w:rPr>
          <w:rFonts w:ascii="Times New Roman" w:hAnsi="Times New Roman" w:cs="Times New Roman"/>
          <w:b/>
          <w:sz w:val="24"/>
          <w:szCs w:val="24"/>
        </w:rPr>
      </w:pPr>
    </w:p>
    <w:p w14:paraId="448A9F10" w14:textId="49A54C1E"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sz w:val="24"/>
          <w:szCs w:val="24"/>
        </w:rPr>
        <w:t>Abstract</w:t>
      </w:r>
    </w:p>
    <w:p w14:paraId="15050BB9" w14:textId="77777777" w:rsidR="000A2C91" w:rsidRPr="00E33BB8" w:rsidRDefault="000A61A6">
      <w:pPr>
        <w:spacing w:before="100" w:beforeAutospacing="1" w:after="100" w:afterAutospacing="1" w:line="240" w:lineRule="auto"/>
        <w:jc w:val="both"/>
        <w:rPr>
          <w:rFonts w:ascii="Times New Roman" w:eastAsia="Times New Roman" w:hAnsi="Times New Roman" w:cs="Times New Roman"/>
          <w:sz w:val="24"/>
          <w:szCs w:val="24"/>
        </w:rPr>
      </w:pPr>
      <w:r w:rsidRPr="00E33BB8">
        <w:rPr>
          <w:rFonts w:ascii="Times New Roman" w:hAnsi="Times New Roman" w:cs="Times New Roman"/>
          <w:sz w:val="24"/>
          <w:szCs w:val="24"/>
        </w:rPr>
        <w:t xml:space="preserve">Plant parasitic Nematodes </w:t>
      </w:r>
      <w:r w:rsidRPr="00E33BB8">
        <w:rPr>
          <w:rFonts w:ascii="Times New Roman" w:eastAsia="Times New Roman" w:hAnsi="Times New Roman" w:cs="Times New Roman"/>
          <w:sz w:val="24"/>
          <w:szCs w:val="24"/>
        </w:rPr>
        <w:t xml:space="preserve">(PPNs) </w:t>
      </w:r>
      <w:r w:rsidRPr="00E33BB8">
        <w:rPr>
          <w:rFonts w:ascii="Times New Roman" w:hAnsi="Times New Roman" w:cs="Times New Roman"/>
          <w:sz w:val="24"/>
          <w:szCs w:val="24"/>
        </w:rPr>
        <w:t xml:space="preserve">pose a substantial threat to cucumber production in developing countries where chemical nematicides are very expensive, and adds to its environmental problems. This study evaluated the impact of black soldier fly frass </w:t>
      </w:r>
      <w:r w:rsidRPr="00E33BB8">
        <w:rPr>
          <w:rFonts w:ascii="Times New Roman" w:eastAsia="Times New Roman" w:hAnsi="Times New Roman" w:cs="Times New Roman"/>
          <w:sz w:val="24"/>
          <w:szCs w:val="24"/>
        </w:rPr>
        <w:t xml:space="preserve">(BSFF), </w:t>
      </w:r>
      <w:r w:rsidRPr="00E33BB8">
        <w:rPr>
          <w:rFonts w:ascii="Times New Roman" w:hAnsi="Times New Roman" w:cs="Times New Roman"/>
          <w:sz w:val="24"/>
          <w:szCs w:val="24"/>
        </w:rPr>
        <w:t xml:space="preserve">on soil nematodes population </w:t>
      </w:r>
      <w:r w:rsidRPr="00E33BB8">
        <w:rPr>
          <w:rFonts w:ascii="Times New Roman" w:hAnsi="Times New Roman" w:cs="Times New Roman"/>
          <w:sz w:val="24"/>
          <w:szCs w:val="24"/>
        </w:rPr>
        <w:t xml:space="preserve">dynamics in a cucumber farm. </w:t>
      </w:r>
      <w:r w:rsidRPr="00E33BB8">
        <w:rPr>
          <w:rFonts w:ascii="Times New Roman" w:eastAsia="Times New Roman" w:hAnsi="Times New Roman" w:cs="Times New Roman"/>
          <w:sz w:val="24"/>
          <w:szCs w:val="24"/>
        </w:rPr>
        <w:t xml:space="preserve">Two cucumber varieties </w:t>
      </w:r>
      <w:r w:rsidRPr="00E33BB8">
        <w:rPr>
          <w:rFonts w:ascii="Times New Roman" w:hAnsi="Times New Roman" w:cs="Times New Roman"/>
          <w:sz w:val="24"/>
          <w:szCs w:val="24"/>
        </w:rPr>
        <w:t>(Nandini 732-F1 and Market More)</w:t>
      </w:r>
      <w:r w:rsidRPr="00E33BB8">
        <w:rPr>
          <w:rFonts w:ascii="Times New Roman" w:eastAsia="Times New Roman" w:hAnsi="Times New Roman" w:cs="Times New Roman"/>
          <w:sz w:val="24"/>
          <w:szCs w:val="24"/>
        </w:rPr>
        <w:t xml:space="preserve"> were grown on BSFF amended soil and unamended soil (control) for 60 days.  Soil samples and cucumber roots were collected from the rhizospheres at the two soil types s at </w:t>
      </w:r>
      <w:r w:rsidRPr="00E33BB8">
        <w:rPr>
          <w:rFonts w:ascii="Times New Roman" w:eastAsia="Times New Roman" w:hAnsi="Times New Roman" w:cs="Times New Roman"/>
          <w:sz w:val="24"/>
          <w:szCs w:val="24"/>
        </w:rPr>
        <w:t>14 days intervals for 60 days for nematode extraction with modified Baermann’s technique. Result revealed that BSFF amended soil exhibited higher nematode diversity and abundance compared to the control. However, roots samples from the control showed highe</w:t>
      </w:r>
      <w:r w:rsidRPr="00E33BB8">
        <w:rPr>
          <w:rFonts w:ascii="Times New Roman" w:eastAsia="Times New Roman" w:hAnsi="Times New Roman" w:cs="Times New Roman"/>
          <w:sz w:val="24"/>
          <w:szCs w:val="24"/>
        </w:rPr>
        <w:t>r root infections from parasitic nematodes than those from BSFF amended soil. The study reveals a buildup of higher soil nematodes diversity induced by BSFF, and a reduction in plant parasitic population.  The study highlights the eco-friendly impact of BS</w:t>
      </w:r>
      <w:r w:rsidRPr="00E33BB8">
        <w:rPr>
          <w:rFonts w:ascii="Times New Roman" w:eastAsia="Times New Roman" w:hAnsi="Times New Roman" w:cs="Times New Roman"/>
          <w:sz w:val="24"/>
          <w:szCs w:val="24"/>
        </w:rPr>
        <w:t xml:space="preserve">FF in soil nutrient amendment and sustainable approach to manage plant parasitic nematode in cucumber farms.  </w:t>
      </w:r>
    </w:p>
    <w:p w14:paraId="3C0FA98C" w14:textId="04760BC1" w:rsidR="000A2C91" w:rsidRPr="00E33BB8" w:rsidRDefault="000A61A6" w:rsidP="000E34C4">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Keywords</w:t>
      </w:r>
      <w:r w:rsidRPr="00E33BB8">
        <w:rPr>
          <w:rFonts w:ascii="Times New Roman" w:hAnsi="Times New Roman" w:cs="Times New Roman"/>
          <w:sz w:val="24"/>
          <w:szCs w:val="24"/>
        </w:rPr>
        <w:t>: Cucumber cultivation, BSF-Frass, Nematode diversity, Soil enrichment, Plant parasitic reduction.</w:t>
      </w:r>
    </w:p>
    <w:p w14:paraId="042DE713" w14:textId="77777777" w:rsidR="000E34C4" w:rsidRPr="00E33BB8" w:rsidRDefault="000E34C4" w:rsidP="000E34C4">
      <w:pPr>
        <w:spacing w:line="360" w:lineRule="auto"/>
        <w:rPr>
          <w:rFonts w:ascii="Times New Roman" w:hAnsi="Times New Roman" w:cs="Times New Roman"/>
          <w:b/>
          <w:bCs/>
          <w:sz w:val="24"/>
          <w:szCs w:val="24"/>
        </w:rPr>
      </w:pPr>
    </w:p>
    <w:p w14:paraId="3FE8356E" w14:textId="3FADA8B4" w:rsidR="000A2C91" w:rsidRPr="00E33BB8" w:rsidRDefault="000A61A6" w:rsidP="000E34C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INTRODUCTION</w:t>
      </w:r>
    </w:p>
    <w:p w14:paraId="4A568112"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Plant Parasitic Nematode</w:t>
      </w:r>
      <w:r w:rsidRPr="00E33BB8">
        <w:rPr>
          <w:rFonts w:ascii="Times New Roman" w:hAnsi="Times New Roman" w:cs="Times New Roman"/>
          <w:sz w:val="24"/>
          <w:szCs w:val="24"/>
        </w:rPr>
        <w:t xml:space="preserve">s (PPNs) pose a substantial threat to optimal vegetable production worldwide (Kassi et al., 2018). Numerous studies have identified PPNs as major threats to vegetables and other crops in Nigeria (Coyne et al., 2003; Perry et al., 2009; Crow, 2012). Damage </w:t>
      </w:r>
      <w:r w:rsidRPr="00E33BB8">
        <w:rPr>
          <w:rFonts w:ascii="Times New Roman" w:hAnsi="Times New Roman" w:cs="Times New Roman"/>
          <w:sz w:val="24"/>
          <w:szCs w:val="24"/>
        </w:rPr>
        <w:t>caused by these nematodes remains one of the primary obstacles to sustainable crop production, particularly in developing countries (</w:t>
      </w:r>
      <w:proofErr w:type="spellStart"/>
      <w:r w:rsidRPr="00E33BB8">
        <w:rPr>
          <w:rFonts w:ascii="Times New Roman" w:hAnsi="Times New Roman" w:cs="Times New Roman"/>
          <w:sz w:val="24"/>
          <w:szCs w:val="24"/>
        </w:rPr>
        <w:t>Makumbi-Kidza</w:t>
      </w:r>
      <w:proofErr w:type="spellEnd"/>
      <w:r w:rsidRPr="00E33BB8">
        <w:rPr>
          <w:rFonts w:ascii="Times New Roman" w:hAnsi="Times New Roman" w:cs="Times New Roman"/>
          <w:sz w:val="24"/>
          <w:szCs w:val="24"/>
        </w:rPr>
        <w:t xml:space="preserve"> et al., 2000). Infestation by PPNs leads to root galls, devitalized root tips, and stunted root growth (</w:t>
      </w:r>
      <w:proofErr w:type="spellStart"/>
      <w:r w:rsidRPr="00E33BB8">
        <w:rPr>
          <w:rFonts w:ascii="Times New Roman" w:hAnsi="Times New Roman" w:cs="Times New Roman"/>
          <w:sz w:val="24"/>
          <w:szCs w:val="24"/>
        </w:rPr>
        <w:t>Imafi</w:t>
      </w:r>
      <w:r w:rsidRPr="00E33BB8">
        <w:rPr>
          <w:rFonts w:ascii="Times New Roman" w:hAnsi="Times New Roman" w:cs="Times New Roman"/>
          <w:sz w:val="24"/>
          <w:szCs w:val="24"/>
        </w:rPr>
        <w:t>dor</w:t>
      </w:r>
      <w:proofErr w:type="spellEnd"/>
      <w:r w:rsidRPr="00E33BB8">
        <w:rPr>
          <w:rFonts w:ascii="Times New Roman" w:hAnsi="Times New Roman" w:cs="Times New Roman"/>
          <w:sz w:val="24"/>
          <w:szCs w:val="24"/>
        </w:rPr>
        <w:t xml:space="preserve"> &amp;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2008). These nematodes also cause yellowing of leaves, leaf distortion, bud death, reduced foliage size, and root rot. High nematode abundance in the soil can result in the death of young plants and often goes undetected due to the difficulty</w:t>
      </w:r>
      <w:r w:rsidRPr="00E33BB8">
        <w:rPr>
          <w:rFonts w:ascii="Times New Roman" w:hAnsi="Times New Roman" w:cs="Times New Roman"/>
          <w:sz w:val="24"/>
          <w:szCs w:val="24"/>
        </w:rPr>
        <w:t xml:space="preserve"> in diagnosing infections (Sasser, 2007). Nematode infections contribute to an estimated annual yield loss of about 12.3% globally and a monetary loss of over US$118 billion (Sasser &amp; Freckman, 1987). </w:t>
      </w:r>
    </w:p>
    <w:p w14:paraId="73A26DA5" w14:textId="6021E6E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lastRenderedPageBreak/>
        <w:t>Soil erosion, nematode invasion, high mineral fertili</w:t>
      </w:r>
      <w:r w:rsidR="002A0787">
        <w:rPr>
          <w:rFonts w:ascii="Times New Roman" w:hAnsi="Times New Roman" w:cs="Times New Roman"/>
          <w:sz w:val="24"/>
          <w:szCs w:val="24"/>
        </w:rPr>
        <w:t>z</w:t>
      </w:r>
      <w:r w:rsidRPr="00E33BB8">
        <w:rPr>
          <w:rFonts w:ascii="Times New Roman" w:hAnsi="Times New Roman" w:cs="Times New Roman"/>
          <w:sz w:val="24"/>
          <w:szCs w:val="24"/>
        </w:rPr>
        <w:t>er prices, imbalanced nutrient application, insufficient crop rotation, and poor soil fertility are all factors that contribute to the dramatic drop in output of staple crops like cucumbers, corn, and others (Mburu et al., 2020; Mugo et al., 2020). Cucumbe</w:t>
      </w:r>
      <w:r w:rsidRPr="00E33BB8">
        <w:rPr>
          <w:rFonts w:ascii="Times New Roman" w:hAnsi="Times New Roman" w:cs="Times New Roman"/>
          <w:sz w:val="24"/>
          <w:szCs w:val="24"/>
        </w:rPr>
        <w:t>r (</w:t>
      </w:r>
      <w:r w:rsidRPr="00E33BB8">
        <w:rPr>
          <w:rFonts w:ascii="Times New Roman" w:hAnsi="Times New Roman" w:cs="Times New Roman"/>
          <w:i/>
          <w:iCs/>
          <w:sz w:val="24"/>
          <w:szCs w:val="24"/>
        </w:rPr>
        <w:t>Cucumis sativus</w:t>
      </w:r>
      <w:r w:rsidRPr="00E33BB8">
        <w:rPr>
          <w:rFonts w:ascii="Times New Roman" w:hAnsi="Times New Roman" w:cs="Times New Roman"/>
          <w:sz w:val="24"/>
          <w:szCs w:val="24"/>
        </w:rPr>
        <w:t>), an economically important member of the cucurbit family, ranks as the fourth most important vegetable worldwide due to its nutritional, medicinal, and economic value (Olawale et al., 2021). It is widely cultivated in Nigeria, especiall</w:t>
      </w:r>
      <w:r w:rsidRPr="00E33BB8">
        <w:rPr>
          <w:rFonts w:ascii="Times New Roman" w:hAnsi="Times New Roman" w:cs="Times New Roman"/>
          <w:sz w:val="24"/>
          <w:szCs w:val="24"/>
        </w:rPr>
        <w:t xml:space="preserve">y in Benue, Kaduna, Kano, Katsina, and Plateau States, with smaller but significant production recorded in Akwa Ibom, Rivers, Ebonyi, and Enugu States (Bernard &amp; Japhet, 2020). Cucumber is an annual crop, maturing within 45–55 days, making it suitable for </w:t>
      </w:r>
      <w:r w:rsidRPr="00E33BB8">
        <w:rPr>
          <w:rFonts w:ascii="Times New Roman" w:hAnsi="Times New Roman" w:cs="Times New Roman"/>
          <w:sz w:val="24"/>
          <w:szCs w:val="24"/>
        </w:rPr>
        <w:t>year-round cultivation. Its high demand in local and international markets underscores its importance in promoting food security, alleviating malnutrition, and enhancing economic empowerment. Despite this potential, cucumber production is severely threaten</w:t>
      </w:r>
      <w:r w:rsidRPr="00E33BB8">
        <w:rPr>
          <w:rFonts w:ascii="Times New Roman" w:hAnsi="Times New Roman" w:cs="Times New Roman"/>
          <w:sz w:val="24"/>
          <w:szCs w:val="24"/>
        </w:rPr>
        <w:t>ed by nematode infestations and soil nutrient depletion, both of which drastically reduce yields and profitability (Sikora et al., 2018).</w:t>
      </w:r>
    </w:p>
    <w:p w14:paraId="3955588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Traditional methods for controlling plant parasitic nematodes, such as chemical nematicides, are often unsustainable </w:t>
      </w:r>
      <w:r w:rsidRPr="00E33BB8">
        <w:rPr>
          <w:rFonts w:ascii="Times New Roman" w:hAnsi="Times New Roman" w:cs="Times New Roman"/>
          <w:sz w:val="24"/>
          <w:szCs w:val="24"/>
        </w:rPr>
        <w:t>due to their high cost, environmental toxicity, and harmful effects on non-target organisms, including beneficial soil microbiota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&amp;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xml:space="preserve">, 2023; </w:t>
      </w:r>
      <w:proofErr w:type="spellStart"/>
      <w:r w:rsidRPr="00E33BB8">
        <w:rPr>
          <w:rFonts w:ascii="Times New Roman" w:hAnsi="Times New Roman" w:cs="Times New Roman"/>
          <w:sz w:val="24"/>
          <w:szCs w:val="24"/>
        </w:rPr>
        <w:t>Mbatyoti</w:t>
      </w:r>
      <w:proofErr w:type="spellEnd"/>
      <w:r w:rsidRPr="00E33BB8">
        <w:rPr>
          <w:rFonts w:ascii="Times New Roman" w:hAnsi="Times New Roman" w:cs="Times New Roman"/>
          <w:sz w:val="24"/>
          <w:szCs w:val="24"/>
        </w:rPr>
        <w:t xml:space="preserve"> et al., 2020). As such, there is a growing interest in sustainable and eco-friendly approa</w:t>
      </w:r>
      <w:r w:rsidRPr="00E33BB8">
        <w:rPr>
          <w:rFonts w:ascii="Times New Roman" w:hAnsi="Times New Roman" w:cs="Times New Roman"/>
          <w:sz w:val="24"/>
          <w:szCs w:val="24"/>
        </w:rPr>
        <w:t xml:space="preserve">ches to plant parasitic nematode management and soil fertility restoration. Among these alternatives is the use of black soldier fly frass (BSFF), a by-product of the farming of </w:t>
      </w:r>
      <w:proofErr w:type="spellStart"/>
      <w:r w:rsidRPr="00E33BB8">
        <w:rPr>
          <w:rFonts w:ascii="Times New Roman" w:hAnsi="Times New Roman" w:cs="Times New Roman"/>
          <w:i/>
          <w:iCs/>
          <w:sz w:val="24"/>
          <w:szCs w:val="24"/>
        </w:rPr>
        <w:t>Hermetia</w:t>
      </w:r>
      <w:proofErr w:type="spellEnd"/>
      <w:r w:rsidRPr="00E33BB8">
        <w:rPr>
          <w:rFonts w:ascii="Times New Roman" w:hAnsi="Times New Roman" w:cs="Times New Roman"/>
          <w:i/>
          <w:iCs/>
          <w:sz w:val="24"/>
          <w:szCs w:val="24"/>
        </w:rPr>
        <w:t xml:space="preserve"> </w:t>
      </w:r>
      <w:proofErr w:type="spellStart"/>
      <w:r w:rsidRPr="00E33BB8">
        <w:rPr>
          <w:rFonts w:ascii="Times New Roman" w:hAnsi="Times New Roman" w:cs="Times New Roman"/>
          <w:i/>
          <w:iCs/>
          <w:sz w:val="24"/>
          <w:szCs w:val="24"/>
        </w:rPr>
        <w:t>illucens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(Black Soldier Fly)</w:t>
      </w:r>
      <w:r w:rsidRPr="00E33BB8">
        <w:rPr>
          <w:rFonts w:ascii="Times New Roman" w:hAnsi="Times New Roman" w:cs="Times New Roman"/>
          <w:i/>
          <w:iCs/>
          <w:sz w:val="24"/>
          <w:szCs w:val="24"/>
        </w:rPr>
        <w:t xml:space="preserve">. </w:t>
      </w:r>
    </w:p>
    <w:p w14:paraId="1DA0CDED" w14:textId="7427BC0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Black soldier fly frass is rich in org</w:t>
      </w:r>
      <w:r w:rsidRPr="00E33BB8">
        <w:rPr>
          <w:rFonts w:ascii="Times New Roman" w:hAnsi="Times New Roman" w:cs="Times New Roman"/>
          <w:sz w:val="24"/>
          <w:szCs w:val="24"/>
        </w:rPr>
        <w:t>anic matter and contains essential nutrients such as nitrogen (N), phosphorus (P), and potassium (K), alongside chitin, microbial biomass, growth hormones, and antimicrobial compounds (Saadoun et al., 2020). The chitin content in BSFF stimulates systemic r</w:t>
      </w:r>
      <w:r w:rsidRPr="00E33BB8">
        <w:rPr>
          <w:rFonts w:ascii="Times New Roman" w:hAnsi="Times New Roman" w:cs="Times New Roman"/>
          <w:sz w:val="24"/>
          <w:szCs w:val="24"/>
        </w:rPr>
        <w:t xml:space="preserve">esistance in plants, suppresses plant parasitic nematodes, and enhances beneficial microbial activities in the soil (Quilliam et al., 2020; </w:t>
      </w: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xml:space="preserve"> et al., 2023). Mass rearing of BSF generates large quantities of frass that are effectively harnessed as or</w:t>
      </w:r>
      <w:r w:rsidRPr="00E33BB8">
        <w:rPr>
          <w:rFonts w:ascii="Times New Roman" w:hAnsi="Times New Roman" w:cs="Times New Roman"/>
          <w:sz w:val="24"/>
          <w:szCs w:val="24"/>
        </w:rPr>
        <w:t xml:space="preserve">ganic fertilizer and biopesticide (Sheppard et al., 2018). Studies have demonstrated that BSFF not only improves soil health and crop yield but also offers a safe and sustainable alternative to synthetic inputs in agriculture (Singh et al., 2019;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w:t>
      </w:r>
      <w:r w:rsidRPr="00E33BB8">
        <w:rPr>
          <w:rFonts w:ascii="Times New Roman" w:hAnsi="Times New Roman" w:cs="Times New Roman"/>
          <w:sz w:val="24"/>
          <w:szCs w:val="24"/>
        </w:rPr>
        <w:t xml:space="preserve">t al., 2019;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2023). Its ability to enhance cucumber performance by improving soil fertility and reducing nematode infestation positions it as a vital tool for sustainable agriculture in Nigeria and other developing regions. This </w:t>
      </w:r>
      <w:r w:rsidRPr="00E33BB8">
        <w:rPr>
          <w:rFonts w:ascii="Times New Roman" w:hAnsi="Times New Roman" w:cs="Times New Roman"/>
          <w:sz w:val="24"/>
          <w:szCs w:val="24"/>
        </w:rPr>
        <w:lastRenderedPageBreak/>
        <w:t>study</w:t>
      </w:r>
      <w:r w:rsidRPr="00E33BB8">
        <w:rPr>
          <w:rFonts w:ascii="Times New Roman" w:hAnsi="Times New Roman" w:cs="Times New Roman"/>
          <w:sz w:val="24"/>
          <w:szCs w:val="24"/>
        </w:rPr>
        <w:t xml:space="preserve"> evaluated the influence of BSFF on soil to ascertain nematode diversity in cucumber farm in </w:t>
      </w:r>
      <w:proofErr w:type="spellStart"/>
      <w:r w:rsidRPr="00E33BB8">
        <w:rPr>
          <w:rFonts w:ascii="Times New Roman" w:hAnsi="Times New Roman" w:cs="Times New Roman"/>
          <w:sz w:val="24"/>
          <w:szCs w:val="24"/>
        </w:rPr>
        <w:t>Choba</w:t>
      </w:r>
      <w:proofErr w:type="spellEnd"/>
      <w:r w:rsidRPr="00E33BB8">
        <w:rPr>
          <w:rFonts w:ascii="Times New Roman" w:hAnsi="Times New Roman" w:cs="Times New Roman"/>
          <w:sz w:val="24"/>
          <w:szCs w:val="24"/>
        </w:rPr>
        <w:t>, Nigeria.</w:t>
      </w:r>
    </w:p>
    <w:p w14:paraId="3D08BBD0" w14:textId="5FE1736E" w:rsidR="000A2C91" w:rsidRPr="00E33BB8" w:rsidRDefault="000E34C4">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Materials and Methods</w:t>
      </w:r>
    </w:p>
    <w:p w14:paraId="1319F5AE"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study was carried out at the premises of the Animal house, Department of Animal and Environmental Biology (AEB), Universi</w:t>
      </w:r>
      <w:r w:rsidRPr="00E33BB8">
        <w:rPr>
          <w:rFonts w:ascii="Times New Roman" w:hAnsi="Times New Roman" w:cs="Times New Roman"/>
          <w:sz w:val="24"/>
          <w:szCs w:val="24"/>
        </w:rPr>
        <w:t>ty of Port Harcourt, Rivers State, Nigeria (latitude 4°53′N and longitude 6°55′E). The premise enjoys typical tropical conditions with a bimodal rainfall pattern, and a soil type that is predominantly sandy loam, suitable for vegetable cultivation (Ogbonna</w:t>
      </w:r>
      <w:r w:rsidRPr="00E33BB8">
        <w:rPr>
          <w:rFonts w:ascii="Times New Roman" w:hAnsi="Times New Roman" w:cs="Times New Roman"/>
          <w:sz w:val="24"/>
          <w:szCs w:val="24"/>
        </w:rPr>
        <w:t xml:space="preserve"> and Okechukwu, 2021). </w:t>
      </w:r>
    </w:p>
    <w:p w14:paraId="65F2C2E4"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frass (undigested culinary/poultry feed/BSF exuviae and excreta) was obtained from the BSF insectarium at the Animal house, Department of AEB. </w:t>
      </w:r>
    </w:p>
    <w:p w14:paraId="7995CD0E"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Selected Physicochemical Analysis </w:t>
      </w:r>
    </w:p>
    <w:p w14:paraId="02E89511"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Electrical conductivity, moisture content, pH, sulphate, nitrate, phosphate, organic matter, and nitrate were analyzed on the BSFF and soil samples at the Environmental Biology Laboratory, Department of AEB according to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(2008).</w:t>
      </w:r>
    </w:p>
    <w:p w14:paraId="59D358EE"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Experiment</w:t>
      </w:r>
      <w:r w:rsidRPr="00E33BB8">
        <w:rPr>
          <w:rFonts w:ascii="Times New Roman" w:hAnsi="Times New Roman" w:cs="Times New Roman"/>
          <w:b/>
          <w:bCs/>
          <w:sz w:val="24"/>
          <w:szCs w:val="24"/>
        </w:rPr>
        <w:t xml:space="preserve">al setup </w:t>
      </w:r>
    </w:p>
    <w:p w14:paraId="1C07958E"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Soil samples were collected from a mapped out in an undisturbed plot (size needed) before BSFF amendment and cultivation to establish baseline data for nematode fauna and physicochemical status of the soils and BSFF according to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(2017). Af</w:t>
      </w:r>
      <w:r w:rsidRPr="00E33BB8">
        <w:rPr>
          <w:rFonts w:ascii="Times New Roman" w:hAnsi="Times New Roman" w:cs="Times New Roman"/>
          <w:sz w:val="24"/>
          <w:szCs w:val="24"/>
        </w:rPr>
        <w:t xml:space="preserve">ter this, the vegetation in the mapped-out plots were cleared and left bare for a few 2 weeks to reduce the soil nematode community composition. The BSFF was applied to the soil topically after ridges were constructed. The ridges were allowed to stand for </w:t>
      </w:r>
      <w:r w:rsidRPr="00E33BB8">
        <w:rPr>
          <w:rFonts w:ascii="Times New Roman" w:hAnsi="Times New Roman" w:cs="Times New Roman"/>
          <w:sz w:val="24"/>
          <w:szCs w:val="24"/>
        </w:rPr>
        <w:t xml:space="preserve">7 days before cucumber seeds were planted. </w:t>
      </w:r>
    </w:p>
    <w:p w14:paraId="225B6570"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Planting</w:t>
      </w:r>
    </w:p>
    <w:p w14:paraId="274F47E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Two varieties of cucumber seeds (Market more and Nandini 732-F1) were obtained from the Department of Crop and Soil Science, University of Port Harcourt, Nigeria. These were planted, 7 days after soil am</w:t>
      </w:r>
      <w:r w:rsidRPr="00E33BB8">
        <w:rPr>
          <w:rFonts w:ascii="Times New Roman" w:hAnsi="Times New Roman" w:cs="Times New Roman"/>
          <w:sz w:val="24"/>
          <w:szCs w:val="24"/>
        </w:rPr>
        <w:t>endment with BSFF.  In the mapped out, four ridges were constructed, two (2) for BSFF amendment and two (2) for the control without BSFF amendment. Each of the ridges received 36 seeds, planted in 12 shallow holes, in replicates of 3 per hole, totaling 144</w:t>
      </w:r>
      <w:r w:rsidRPr="00E33BB8">
        <w:rPr>
          <w:rFonts w:ascii="Times New Roman" w:hAnsi="Times New Roman" w:cs="Times New Roman"/>
          <w:sz w:val="24"/>
          <w:szCs w:val="24"/>
        </w:rPr>
        <w:t xml:space="preserve"> seedlings (72 per variety). </w:t>
      </w:r>
    </w:p>
    <w:p w14:paraId="2786A7C3"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Nematode Extraction</w:t>
      </w:r>
    </w:p>
    <w:p w14:paraId="73DEAFD0"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Soil and root samples were collected from rhizosphere of cucumber plants at 14, 28, 42, and 56 days after amendment (DAE) to assess soil and plant parasitic nematodes population dynamics. </w:t>
      </w:r>
      <w:r w:rsidRPr="00E33BB8">
        <w:rPr>
          <w:rFonts w:ascii="Times New Roman" w:hAnsi="Times New Roman" w:cs="Times New Roman"/>
          <w:sz w:val="24"/>
          <w:szCs w:val="24"/>
        </w:rPr>
        <w:lastRenderedPageBreak/>
        <w:t>The modified Baerm</w:t>
      </w:r>
      <w:r w:rsidRPr="00E33BB8">
        <w:rPr>
          <w:rFonts w:ascii="Times New Roman" w:hAnsi="Times New Roman" w:cs="Times New Roman"/>
          <w:sz w:val="24"/>
          <w:szCs w:val="24"/>
        </w:rPr>
        <w:t xml:space="preserve">ann funnel method was used to extract nematodes from soil samples according to Southey (1986), Coyne et al. (2007) and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(2021).  Root samples were macerated and treated with 10 ml of 4% hypochlorite solution for nematode release, and the aliqu</w:t>
      </w:r>
      <w:r w:rsidRPr="00E33BB8">
        <w:rPr>
          <w:rFonts w:ascii="Times New Roman" w:hAnsi="Times New Roman" w:cs="Times New Roman"/>
          <w:sz w:val="24"/>
          <w:szCs w:val="24"/>
        </w:rPr>
        <w:t>ot; passed through a series of mesh of various apertures according to Ahmed et al. (2020). Nematodes were collected using the Back-wash technique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2008), while nematode identification was according to Southey (1986).</w:t>
      </w:r>
    </w:p>
    <w:p w14:paraId="410BC5CF"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Growth parameters </w:t>
      </w:r>
      <w:r w:rsidRPr="00E33BB8">
        <w:rPr>
          <w:rFonts w:ascii="Times New Roman" w:hAnsi="Times New Roman" w:cs="Times New Roman"/>
          <w:b/>
          <w:bCs/>
          <w:sz w:val="24"/>
          <w:szCs w:val="24"/>
        </w:rPr>
        <w:t>and yield determination of the cucumber varieties</w:t>
      </w:r>
    </w:p>
    <w:p w14:paraId="7BB06AC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Growth parameters such as plant height, leaf count and average fruit weight were measured to assess the performance of cucumber plants under the treatments of BSFF and with BSFF (control) (Alam, Rahman, &amp; H</w:t>
      </w:r>
      <w:r w:rsidRPr="00E33BB8">
        <w:rPr>
          <w:rFonts w:ascii="Times New Roman" w:hAnsi="Times New Roman" w:cs="Times New Roman"/>
          <w:sz w:val="24"/>
          <w:szCs w:val="24"/>
        </w:rPr>
        <w:t>ossain, 2014). Plant height was measured in centimeters (cm) at 14 days interval throughout the experimental period, commencing 14 days after planting until harvest. Measurements were taken from the soil surface to the tip of the highest leaf using a measu</w:t>
      </w:r>
      <w:r w:rsidRPr="00E33BB8">
        <w:rPr>
          <w:rFonts w:ascii="Times New Roman" w:hAnsi="Times New Roman" w:cs="Times New Roman"/>
          <w:sz w:val="24"/>
          <w:szCs w:val="24"/>
        </w:rPr>
        <w:t xml:space="preserve">ring tape (Yadav &amp; Dhaka, 2017) to monitor growth trends and treatment effects on plant </w:t>
      </w:r>
      <w:proofErr w:type="spellStart"/>
      <w:r w:rsidRPr="00E33BB8">
        <w:rPr>
          <w:rFonts w:ascii="Times New Roman" w:hAnsi="Times New Roman" w:cs="Times New Roman"/>
          <w:sz w:val="24"/>
          <w:szCs w:val="24"/>
        </w:rPr>
        <w:t>vigour</w:t>
      </w:r>
      <w:proofErr w:type="spellEnd"/>
      <w:r w:rsidRPr="00E33BB8">
        <w:rPr>
          <w:rFonts w:ascii="Times New Roman" w:hAnsi="Times New Roman" w:cs="Times New Roman"/>
          <w:sz w:val="24"/>
          <w:szCs w:val="24"/>
        </w:rPr>
        <w:t>.</w:t>
      </w:r>
    </w:p>
    <w:p w14:paraId="39FDCA5C"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Yield assessment was carried out by counting the number of leaves per plant across the 2 treatments. Leaf counts were done bi-weekly, beginning from the second </w:t>
      </w:r>
      <w:r w:rsidRPr="00E33BB8">
        <w:rPr>
          <w:rFonts w:ascii="Times New Roman" w:hAnsi="Times New Roman" w:cs="Times New Roman"/>
          <w:sz w:val="24"/>
          <w:szCs w:val="24"/>
        </w:rPr>
        <w:t>week after planting (2 WAP) up to the eighth week (8 WAP). This method provided an indication of the vegetative growth and overall plant vigor, as leaf production is directly associated with photosynthetic capacity and biomass accumulation in cucumber plan</w:t>
      </w:r>
      <w:r w:rsidRPr="00E33BB8">
        <w:rPr>
          <w:rFonts w:ascii="Times New Roman" w:hAnsi="Times New Roman" w:cs="Times New Roman"/>
          <w:sz w:val="24"/>
          <w:szCs w:val="24"/>
        </w:rPr>
        <w:t>ts (Singh, Kumar, &amp; Kumar, 2019).</w:t>
      </w:r>
    </w:p>
    <w:p w14:paraId="5848F261"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Determination of nematode maturity index</w:t>
      </w:r>
    </w:p>
    <w:p w14:paraId="01874D9B"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maturity index of soil nematode population in the cucumber rhizosphere was calculated to evaluate the ecological response of soil nematodes to BSFF and control treatments. The m</w:t>
      </w:r>
      <w:r w:rsidRPr="00E33BB8">
        <w:rPr>
          <w:rFonts w:ascii="Times New Roman" w:hAnsi="Times New Roman" w:cs="Times New Roman"/>
          <w:sz w:val="24"/>
          <w:szCs w:val="24"/>
        </w:rPr>
        <w:t>aturity index (MI) was determined using the formula by Bongers (1990), that is based on the colonizer–</w:t>
      </w:r>
      <w:proofErr w:type="spellStart"/>
      <w:r w:rsidRPr="00E33BB8">
        <w:rPr>
          <w:rFonts w:ascii="Times New Roman" w:hAnsi="Times New Roman" w:cs="Times New Roman"/>
          <w:sz w:val="24"/>
          <w:szCs w:val="24"/>
        </w:rPr>
        <w:t>persister</w:t>
      </w:r>
      <w:proofErr w:type="spellEnd"/>
      <w:r w:rsidRPr="00E33BB8">
        <w:rPr>
          <w:rFonts w:ascii="Times New Roman" w:hAnsi="Times New Roman" w:cs="Times New Roman"/>
          <w:sz w:val="24"/>
          <w:szCs w:val="24"/>
        </w:rPr>
        <w:t xml:space="preserve"> (c–p) scale. Add the formular or the scale…</w:t>
      </w:r>
    </w:p>
    <w:p w14:paraId="0C6AF7D3"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Data Analysis</w:t>
      </w:r>
    </w:p>
    <w:p w14:paraId="7EB21E22"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Descriptive statistics such as means, standard deviations, charts, and graphs were use</w:t>
      </w:r>
      <w:r w:rsidRPr="00E33BB8">
        <w:rPr>
          <w:rFonts w:ascii="Times New Roman" w:hAnsi="Times New Roman" w:cs="Times New Roman"/>
          <w:sz w:val="24"/>
          <w:szCs w:val="24"/>
        </w:rPr>
        <w:t>d to summarize the data. One-way analysis of variance (ANOVA) was performed to compare treatment effects at a significance level of 0.05. Analysis was conducted using SPSS version 27 and Microsoft Excel 2013.</w:t>
      </w:r>
    </w:p>
    <w:p w14:paraId="75047FD6" w14:textId="77777777" w:rsidR="000A2C91" w:rsidRPr="00E33BB8" w:rsidRDefault="000A61A6" w:rsidP="00443482">
      <w:pPr>
        <w:spacing w:after="0" w:line="360" w:lineRule="auto"/>
        <w:rPr>
          <w:rFonts w:ascii="Times New Roman" w:hAnsi="Times New Roman" w:cs="Times New Roman"/>
          <w:b/>
          <w:bCs/>
          <w:sz w:val="24"/>
          <w:szCs w:val="24"/>
        </w:rPr>
      </w:pPr>
      <w:r w:rsidRPr="00E33BB8">
        <w:rPr>
          <w:rFonts w:ascii="Times New Roman" w:hAnsi="Times New Roman" w:cs="Times New Roman"/>
          <w:b/>
          <w:bCs/>
          <w:sz w:val="24"/>
          <w:szCs w:val="24"/>
        </w:rPr>
        <w:t>RESULTS</w:t>
      </w:r>
    </w:p>
    <w:p w14:paraId="0B179263" w14:textId="0B6863A6"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selected physicochemical assessment</w:t>
      </w:r>
      <w:r w:rsidRPr="00E33BB8">
        <w:rPr>
          <w:rFonts w:ascii="Times New Roman" w:hAnsi="Times New Roman" w:cs="Times New Roman"/>
          <w:sz w:val="24"/>
          <w:szCs w:val="24"/>
        </w:rPr>
        <w:t xml:space="preserve"> (</w:t>
      </w:r>
      <w:r w:rsidR="002B7858" w:rsidRPr="00E33BB8">
        <w:rPr>
          <w:rFonts w:ascii="Times New Roman" w:hAnsi="Times New Roman" w:cs="Times New Roman"/>
          <w:sz w:val="24"/>
          <w:szCs w:val="24"/>
        </w:rPr>
        <w:t>table</w:t>
      </w:r>
      <w:r w:rsidRPr="00E33BB8">
        <w:rPr>
          <w:rFonts w:ascii="Times New Roman" w:hAnsi="Times New Roman" w:cs="Times New Roman"/>
          <w:sz w:val="24"/>
          <w:szCs w:val="24"/>
        </w:rPr>
        <w:t xml:space="preserve"> 1) shows that the pH levels of BSFF (6.55 ± 0.52) and soil (6.45 ± 0.34) were statistically similar (p = 0.770). Sulphate concentration was </w:t>
      </w:r>
      <w:r w:rsidRPr="00E33BB8">
        <w:rPr>
          <w:rFonts w:ascii="Times New Roman" w:hAnsi="Times New Roman" w:cs="Times New Roman"/>
          <w:sz w:val="24"/>
          <w:szCs w:val="24"/>
        </w:rPr>
        <w:lastRenderedPageBreak/>
        <w:t>significantly higher in the soil (7.09 ± 0.69 mg/kg) than that of the BSF frass (2.68 ± 0.49 mg/kg). Nitrate and ph</w:t>
      </w:r>
      <w:r w:rsidRPr="00E33BB8">
        <w:rPr>
          <w:rFonts w:ascii="Times New Roman" w:hAnsi="Times New Roman" w:cs="Times New Roman"/>
          <w:sz w:val="24"/>
          <w:szCs w:val="24"/>
        </w:rPr>
        <w:t>osphate levels did not differ significantly between substrates (p = 0.495 and p = 0.540) for pre-amended and BSFF respectively. However, both substrates provided substantial amounts of nitrogen and phosphorus; essential macronutrients for plant growth. Soi</w:t>
      </w:r>
      <w:r w:rsidRPr="00E33BB8">
        <w:rPr>
          <w:rFonts w:ascii="Times New Roman" w:hAnsi="Times New Roman" w:cs="Times New Roman"/>
          <w:sz w:val="24"/>
          <w:szCs w:val="24"/>
        </w:rPr>
        <w:t xml:space="preserve">l samples exhibited a significantly higher organic matter content (5.89 ± 1.19 mg/kg) than </w:t>
      </w:r>
      <w:r w:rsidR="00E60DBF" w:rsidRPr="00E33BB8">
        <w:rPr>
          <w:rFonts w:ascii="Times New Roman" w:hAnsi="Times New Roman" w:cs="Times New Roman"/>
          <w:sz w:val="24"/>
          <w:szCs w:val="24"/>
        </w:rPr>
        <w:t>BSFF</w:t>
      </w:r>
      <w:r w:rsidRPr="00E33BB8">
        <w:rPr>
          <w:rFonts w:ascii="Times New Roman" w:hAnsi="Times New Roman" w:cs="Times New Roman"/>
          <w:sz w:val="24"/>
          <w:szCs w:val="24"/>
        </w:rPr>
        <w:t xml:space="preserve"> frass (3.06 ± 0.50 mg/kg). A marked difference was observed in electrical conductivity (EC) values, with the soil recording 690.75 ± 9.74 µS/cm compared to 29.2</w:t>
      </w:r>
      <w:r w:rsidRPr="00E33BB8">
        <w:rPr>
          <w:rFonts w:ascii="Times New Roman" w:hAnsi="Times New Roman" w:cs="Times New Roman"/>
          <w:sz w:val="24"/>
          <w:szCs w:val="24"/>
        </w:rPr>
        <w:t>5 ± 0.96 µS/cm in the BSFF (p = 0.000). The elevated EC in the soil reflects a higher concentration of soluble salts, which may affect nutrient uptake and root health. Moisture content was significantly greater in soil (18.42 ± 0.53%) than in the BSFF (11.</w:t>
      </w:r>
      <w:r w:rsidRPr="00E33BB8">
        <w:rPr>
          <w:rFonts w:ascii="Times New Roman" w:hAnsi="Times New Roman" w:cs="Times New Roman"/>
          <w:sz w:val="24"/>
          <w:szCs w:val="24"/>
        </w:rPr>
        <w:t>91 ± 0.93%), with a p-value of 0.000. This suggests that soil had a higher water-holding capacity, which could influence plant hydration and microbial dynamics better.</w:t>
      </w:r>
    </w:p>
    <w:p w14:paraId="6F6779B1" w14:textId="77777777" w:rsidR="00F43B67" w:rsidRPr="00E33BB8" w:rsidRDefault="00F43B67">
      <w:pPr>
        <w:spacing w:after="0" w:line="360" w:lineRule="auto"/>
        <w:jc w:val="both"/>
        <w:rPr>
          <w:rFonts w:ascii="Times New Roman" w:hAnsi="Times New Roman" w:cs="Times New Roman"/>
          <w:b/>
          <w:bCs/>
          <w:sz w:val="24"/>
          <w:szCs w:val="24"/>
        </w:rPr>
      </w:pPr>
    </w:p>
    <w:p w14:paraId="2BDC654E" w14:textId="7E35FFE0" w:rsidR="00F43B67" w:rsidRPr="00E33BB8" w:rsidRDefault="00F43B67">
      <w:pPr>
        <w:spacing w:after="0" w:line="360" w:lineRule="auto"/>
        <w:jc w:val="both"/>
        <w:rPr>
          <w:rFonts w:ascii="Times New Roman" w:hAnsi="Times New Roman" w:cs="Times New Roman"/>
          <w:sz w:val="24"/>
          <w:szCs w:val="24"/>
        </w:rPr>
      </w:pPr>
      <w:r w:rsidRPr="00E33BB8">
        <w:rPr>
          <w:rFonts w:ascii="Times New Roman" w:hAnsi="Times New Roman" w:cs="Times New Roman"/>
          <w:b/>
          <w:bCs/>
          <w:sz w:val="24"/>
          <w:szCs w:val="24"/>
        </w:rPr>
        <w:t xml:space="preserve">Table 1. </w:t>
      </w:r>
      <w:r w:rsidRPr="00E33BB8">
        <w:rPr>
          <w:rFonts w:ascii="Times New Roman" w:hAnsi="Times New Roman" w:cs="Times New Roman"/>
          <w:sz w:val="24"/>
          <w:szCs w:val="24"/>
        </w:rPr>
        <w:t xml:space="preserve">Physicochemical </w:t>
      </w:r>
      <w:r w:rsidR="00E3137E">
        <w:rPr>
          <w:rFonts w:ascii="Times New Roman" w:hAnsi="Times New Roman" w:cs="Times New Roman"/>
          <w:sz w:val="24"/>
          <w:szCs w:val="24"/>
        </w:rPr>
        <w:t>P</w:t>
      </w:r>
      <w:r w:rsidRPr="00E33BB8">
        <w:rPr>
          <w:rFonts w:ascii="Times New Roman" w:hAnsi="Times New Roman" w:cs="Times New Roman"/>
          <w:sz w:val="24"/>
          <w:szCs w:val="24"/>
        </w:rPr>
        <w:t xml:space="preserve">arameters of the </w:t>
      </w:r>
      <w:r w:rsidR="00E3137E">
        <w:rPr>
          <w:rFonts w:ascii="Times New Roman" w:hAnsi="Times New Roman" w:cs="Times New Roman"/>
          <w:sz w:val="24"/>
          <w:szCs w:val="24"/>
        </w:rPr>
        <w:t>P</w:t>
      </w:r>
      <w:r w:rsidRPr="00E33BB8">
        <w:rPr>
          <w:rFonts w:ascii="Times New Roman" w:hAnsi="Times New Roman" w:cs="Times New Roman"/>
          <w:sz w:val="24"/>
          <w:szCs w:val="24"/>
        </w:rPr>
        <w:t>re-amended soil and BSFF</w:t>
      </w: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9"/>
      </w:tblGrid>
      <w:tr w:rsidR="00997B65" w:rsidRPr="00E33BB8" w14:paraId="5C83AE83" w14:textId="77777777" w:rsidTr="00CA62E4">
        <w:trPr>
          <w:trHeight w:val="430"/>
        </w:trPr>
        <w:tc>
          <w:tcPr>
            <w:tcW w:w="3308" w:type="dxa"/>
            <w:tcBorders>
              <w:top w:val="single" w:sz="4" w:space="0" w:color="auto"/>
              <w:bottom w:val="single" w:sz="4" w:space="0" w:color="auto"/>
            </w:tcBorders>
          </w:tcPr>
          <w:p w14:paraId="1D383C70" w14:textId="5E1DE70C"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Parameters</w:t>
            </w:r>
          </w:p>
        </w:tc>
        <w:tc>
          <w:tcPr>
            <w:tcW w:w="3309" w:type="dxa"/>
            <w:tcBorders>
              <w:top w:val="single" w:sz="4" w:space="0" w:color="auto"/>
              <w:bottom w:val="single" w:sz="4" w:space="0" w:color="auto"/>
            </w:tcBorders>
          </w:tcPr>
          <w:p w14:paraId="1173514F" w14:textId="5EE8BACF"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BSF Frass</w:t>
            </w:r>
          </w:p>
        </w:tc>
        <w:tc>
          <w:tcPr>
            <w:tcW w:w="3309" w:type="dxa"/>
            <w:tcBorders>
              <w:top w:val="single" w:sz="4" w:space="0" w:color="auto"/>
              <w:bottom w:val="single" w:sz="4" w:space="0" w:color="auto"/>
            </w:tcBorders>
          </w:tcPr>
          <w:p w14:paraId="1002F528" w14:textId="7B861A02"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Soil</w:t>
            </w:r>
          </w:p>
        </w:tc>
      </w:tr>
      <w:tr w:rsidR="00997B65" w:rsidRPr="00E33BB8" w14:paraId="286CC731" w14:textId="77777777" w:rsidTr="00CA62E4">
        <w:trPr>
          <w:trHeight w:val="437"/>
        </w:trPr>
        <w:tc>
          <w:tcPr>
            <w:tcW w:w="3308" w:type="dxa"/>
            <w:tcBorders>
              <w:top w:val="single" w:sz="4" w:space="0" w:color="auto"/>
            </w:tcBorders>
          </w:tcPr>
          <w:p w14:paraId="42CAAD28" w14:textId="647DA412" w:rsidR="00997B65" w:rsidRPr="00E33BB8" w:rsidRDefault="00E60DBF">
            <w:pPr>
              <w:spacing w:line="360" w:lineRule="auto"/>
              <w:rPr>
                <w:rFonts w:ascii="Times New Roman" w:hAnsi="Times New Roman" w:cs="Times New Roman"/>
                <w:sz w:val="24"/>
                <w:szCs w:val="24"/>
              </w:rPr>
            </w:pPr>
            <w:r w:rsidRPr="00E33BB8">
              <w:rPr>
                <w:rFonts w:ascii="Times New Roman" w:hAnsi="Times New Roman" w:cs="Times New Roman"/>
                <w:sz w:val="24"/>
                <w:szCs w:val="24"/>
              </w:rPr>
              <w:t>pH</w:t>
            </w:r>
          </w:p>
        </w:tc>
        <w:tc>
          <w:tcPr>
            <w:tcW w:w="3309" w:type="dxa"/>
            <w:tcBorders>
              <w:top w:val="single" w:sz="4" w:space="0" w:color="auto"/>
            </w:tcBorders>
          </w:tcPr>
          <w:p w14:paraId="7461C200" w14:textId="4AF94999"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910FD4" w:rsidRPr="00E33BB8">
              <w:rPr>
                <w:rFonts w:ascii="Times New Roman" w:hAnsi="Times New Roman" w:cs="Times New Roman"/>
                <w:sz w:val="24"/>
                <w:szCs w:val="24"/>
              </w:rPr>
              <w:t>29</w:t>
            </w:r>
            <w:r w:rsidRPr="00E33BB8">
              <w:rPr>
                <w:rFonts w:ascii="Times New Roman" w:hAnsi="Times New Roman" w:cs="Times New Roman"/>
                <w:sz w:val="24"/>
                <w:szCs w:val="24"/>
              </w:rPr>
              <w:t xml:space="preserve"> ± 0.5</w:t>
            </w:r>
            <w:r w:rsidR="00910FD4" w:rsidRPr="00E33BB8">
              <w:rPr>
                <w:rFonts w:ascii="Times New Roman" w:hAnsi="Times New Roman" w:cs="Times New Roman"/>
                <w:sz w:val="24"/>
                <w:szCs w:val="24"/>
              </w:rPr>
              <w:t>1</w:t>
            </w:r>
          </w:p>
        </w:tc>
        <w:tc>
          <w:tcPr>
            <w:tcW w:w="3309" w:type="dxa"/>
            <w:tcBorders>
              <w:top w:val="single" w:sz="4" w:space="0" w:color="auto"/>
            </w:tcBorders>
          </w:tcPr>
          <w:p w14:paraId="655C7E79" w14:textId="64CB302A"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437588" w:rsidRPr="00E33BB8">
              <w:rPr>
                <w:rFonts w:ascii="Times New Roman" w:hAnsi="Times New Roman" w:cs="Times New Roman"/>
                <w:sz w:val="24"/>
                <w:szCs w:val="24"/>
              </w:rPr>
              <w:t>51</w:t>
            </w:r>
            <w:r w:rsidRPr="00E33BB8">
              <w:rPr>
                <w:rFonts w:ascii="Times New Roman" w:hAnsi="Times New Roman" w:cs="Times New Roman"/>
                <w:sz w:val="24"/>
                <w:szCs w:val="24"/>
              </w:rPr>
              <w:t xml:space="preserve"> ± 0.</w:t>
            </w:r>
            <w:r w:rsidR="00437588" w:rsidRPr="00E33BB8">
              <w:rPr>
                <w:rFonts w:ascii="Times New Roman" w:hAnsi="Times New Roman" w:cs="Times New Roman"/>
                <w:sz w:val="24"/>
                <w:szCs w:val="24"/>
              </w:rPr>
              <w:t>09</w:t>
            </w:r>
          </w:p>
        </w:tc>
      </w:tr>
      <w:tr w:rsidR="00997B65" w:rsidRPr="00E33BB8" w14:paraId="7FD70CC1" w14:textId="77777777" w:rsidTr="00CA62E4">
        <w:trPr>
          <w:trHeight w:val="430"/>
        </w:trPr>
        <w:tc>
          <w:tcPr>
            <w:tcW w:w="3308" w:type="dxa"/>
          </w:tcPr>
          <w:p w14:paraId="70227778" w14:textId="7FDDBCBE"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Sulphate (mg/kg</w:t>
            </w:r>
            <w:r w:rsidR="00E60DBF" w:rsidRPr="00E33BB8">
              <w:rPr>
                <w:rFonts w:ascii="Times New Roman" w:hAnsi="Times New Roman" w:cs="Times New Roman"/>
                <w:sz w:val="24"/>
                <w:szCs w:val="24"/>
              </w:rPr>
              <w:t>)</w:t>
            </w:r>
          </w:p>
        </w:tc>
        <w:tc>
          <w:tcPr>
            <w:tcW w:w="3309" w:type="dxa"/>
          </w:tcPr>
          <w:p w14:paraId="754E1A2C" w14:textId="24BE8A96"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2.</w:t>
            </w:r>
            <w:r w:rsidR="00DE75C7">
              <w:rPr>
                <w:rFonts w:ascii="Times New Roman" w:hAnsi="Times New Roman" w:cs="Times New Roman"/>
                <w:sz w:val="24"/>
                <w:szCs w:val="24"/>
              </w:rPr>
              <w:t>68</w:t>
            </w:r>
            <w:r w:rsidRPr="00E33BB8">
              <w:rPr>
                <w:rFonts w:ascii="Times New Roman" w:hAnsi="Times New Roman" w:cs="Times New Roman"/>
                <w:sz w:val="24"/>
                <w:szCs w:val="24"/>
              </w:rPr>
              <w:t xml:space="preserve"> ± 0.</w:t>
            </w:r>
            <w:r w:rsidR="00DE75C7">
              <w:rPr>
                <w:rFonts w:ascii="Times New Roman" w:hAnsi="Times New Roman" w:cs="Times New Roman"/>
                <w:sz w:val="24"/>
                <w:szCs w:val="24"/>
              </w:rPr>
              <w:t>49</w:t>
            </w:r>
            <w:r w:rsidRPr="00E33BB8">
              <w:rPr>
                <w:rFonts w:ascii="Times New Roman" w:hAnsi="Times New Roman" w:cs="Times New Roman"/>
                <w:sz w:val="24"/>
                <w:szCs w:val="24"/>
              </w:rPr>
              <w:t xml:space="preserve"> </w:t>
            </w:r>
          </w:p>
        </w:tc>
        <w:tc>
          <w:tcPr>
            <w:tcW w:w="3309" w:type="dxa"/>
          </w:tcPr>
          <w:p w14:paraId="504EF342" w14:textId="7A20C5B0" w:rsidR="00997B65"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7.</w:t>
            </w:r>
            <w:r w:rsidR="00DE75C7">
              <w:rPr>
                <w:rFonts w:ascii="Times New Roman" w:hAnsi="Times New Roman" w:cs="Times New Roman"/>
                <w:sz w:val="24"/>
                <w:szCs w:val="24"/>
              </w:rPr>
              <w:t>09</w:t>
            </w:r>
            <w:r w:rsidRPr="00E33BB8">
              <w:rPr>
                <w:rFonts w:ascii="Times New Roman" w:hAnsi="Times New Roman" w:cs="Times New Roman"/>
                <w:sz w:val="24"/>
                <w:szCs w:val="24"/>
              </w:rPr>
              <w:t xml:space="preserve"> ± 0.</w:t>
            </w:r>
            <w:r w:rsidR="00DE75C7">
              <w:rPr>
                <w:rFonts w:ascii="Times New Roman" w:hAnsi="Times New Roman" w:cs="Times New Roman"/>
                <w:sz w:val="24"/>
                <w:szCs w:val="24"/>
              </w:rPr>
              <w:t>69</w:t>
            </w:r>
            <w:r w:rsidRPr="00E33BB8">
              <w:rPr>
                <w:rFonts w:ascii="Times New Roman" w:hAnsi="Times New Roman" w:cs="Times New Roman"/>
                <w:sz w:val="24"/>
                <w:szCs w:val="24"/>
              </w:rPr>
              <w:t xml:space="preserve"> </w:t>
            </w:r>
          </w:p>
        </w:tc>
      </w:tr>
      <w:tr w:rsidR="00997B65" w:rsidRPr="00E33BB8" w14:paraId="5B0B614F" w14:textId="77777777" w:rsidTr="00CA62E4">
        <w:trPr>
          <w:trHeight w:val="422"/>
        </w:trPr>
        <w:tc>
          <w:tcPr>
            <w:tcW w:w="3308" w:type="dxa"/>
          </w:tcPr>
          <w:p w14:paraId="781149E3" w14:textId="66436EA9"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Nitrate</w:t>
            </w:r>
            <w:r w:rsidR="00DE75C7">
              <w:rPr>
                <w:rFonts w:ascii="Times New Roman" w:hAnsi="Times New Roman" w:cs="Times New Roman"/>
                <w:sz w:val="24"/>
                <w:szCs w:val="24"/>
              </w:rPr>
              <w:t xml:space="preserve"> </w:t>
            </w:r>
            <w:r w:rsidR="00DE75C7" w:rsidRPr="00E33BB8">
              <w:rPr>
                <w:rFonts w:ascii="Times New Roman" w:hAnsi="Times New Roman" w:cs="Times New Roman"/>
                <w:sz w:val="24"/>
                <w:szCs w:val="24"/>
              </w:rPr>
              <w:t>(mg/kg)</w:t>
            </w:r>
          </w:p>
        </w:tc>
        <w:tc>
          <w:tcPr>
            <w:tcW w:w="3309" w:type="dxa"/>
          </w:tcPr>
          <w:p w14:paraId="4A4C7A62" w14:textId="2B6F8FBC" w:rsidR="00997B65" w:rsidRPr="00E33BB8" w:rsidRDefault="00DE75C7">
            <w:pPr>
              <w:spacing w:line="360" w:lineRule="auto"/>
              <w:rPr>
                <w:rFonts w:ascii="Times New Roman" w:hAnsi="Times New Roman" w:cs="Times New Roman"/>
                <w:sz w:val="24"/>
                <w:szCs w:val="24"/>
              </w:rPr>
            </w:pPr>
            <w:r w:rsidRPr="00E33BB8">
              <w:rPr>
                <w:rFonts w:ascii="Times New Roman" w:hAnsi="Times New Roman" w:cs="Times New Roman"/>
                <w:sz w:val="24"/>
                <w:szCs w:val="24"/>
              </w:rPr>
              <w:t>11.</w:t>
            </w:r>
            <w:r>
              <w:rPr>
                <w:rFonts w:ascii="Times New Roman" w:hAnsi="Times New Roman" w:cs="Times New Roman"/>
                <w:sz w:val="24"/>
                <w:szCs w:val="24"/>
              </w:rPr>
              <w:t>41</w:t>
            </w:r>
            <w:r w:rsidRPr="00E33BB8">
              <w:rPr>
                <w:rFonts w:ascii="Times New Roman" w:hAnsi="Times New Roman" w:cs="Times New Roman"/>
                <w:sz w:val="24"/>
                <w:szCs w:val="24"/>
              </w:rPr>
              <w:t>±0.84</w:t>
            </w:r>
          </w:p>
        </w:tc>
        <w:tc>
          <w:tcPr>
            <w:tcW w:w="3309" w:type="dxa"/>
          </w:tcPr>
          <w:p w14:paraId="72FFD13F" w14:textId="4074DA00" w:rsidR="00997B65" w:rsidRPr="00E33BB8" w:rsidRDefault="00DE75C7">
            <w:pPr>
              <w:spacing w:line="360" w:lineRule="auto"/>
              <w:rPr>
                <w:rFonts w:ascii="Times New Roman" w:hAnsi="Times New Roman" w:cs="Times New Roman"/>
                <w:sz w:val="24"/>
                <w:szCs w:val="24"/>
              </w:rPr>
            </w:pPr>
            <w:r w:rsidRPr="00E33BB8">
              <w:rPr>
                <w:rFonts w:ascii="Times New Roman" w:hAnsi="Times New Roman" w:cs="Times New Roman"/>
                <w:sz w:val="24"/>
                <w:szCs w:val="24"/>
              </w:rPr>
              <w:t>11.</w:t>
            </w:r>
            <w:r>
              <w:rPr>
                <w:rFonts w:ascii="Times New Roman" w:hAnsi="Times New Roman" w:cs="Times New Roman"/>
                <w:sz w:val="24"/>
                <w:szCs w:val="24"/>
              </w:rPr>
              <w:t>94</w:t>
            </w:r>
            <w:r w:rsidRPr="00E33BB8">
              <w:rPr>
                <w:rFonts w:ascii="Times New Roman" w:hAnsi="Times New Roman" w:cs="Times New Roman"/>
                <w:sz w:val="24"/>
                <w:szCs w:val="24"/>
              </w:rPr>
              <w:t>±1.21</w:t>
            </w:r>
          </w:p>
        </w:tc>
      </w:tr>
      <w:tr w:rsidR="00997B65" w:rsidRPr="00E33BB8" w14:paraId="21742DC0" w14:textId="77777777" w:rsidTr="00CA62E4">
        <w:trPr>
          <w:trHeight w:val="430"/>
        </w:trPr>
        <w:tc>
          <w:tcPr>
            <w:tcW w:w="3308" w:type="dxa"/>
          </w:tcPr>
          <w:p w14:paraId="5EA1049D" w14:textId="4A926665"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Phosphate</w:t>
            </w:r>
            <w:r w:rsidR="00DE75C7">
              <w:rPr>
                <w:rFonts w:ascii="Times New Roman" w:hAnsi="Times New Roman" w:cs="Times New Roman"/>
                <w:sz w:val="24"/>
                <w:szCs w:val="24"/>
              </w:rPr>
              <w:t xml:space="preserve"> </w:t>
            </w:r>
            <w:r w:rsidR="00DE75C7" w:rsidRPr="00E33BB8">
              <w:rPr>
                <w:rFonts w:ascii="Times New Roman" w:hAnsi="Times New Roman" w:cs="Times New Roman"/>
                <w:sz w:val="24"/>
                <w:szCs w:val="24"/>
              </w:rPr>
              <w:t>(mg/kg)</w:t>
            </w:r>
          </w:p>
        </w:tc>
        <w:tc>
          <w:tcPr>
            <w:tcW w:w="3309" w:type="dxa"/>
          </w:tcPr>
          <w:p w14:paraId="623AF0F8" w14:textId="74EC2CB4"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0.73</w:t>
            </w:r>
            <w:r w:rsidR="002533AB" w:rsidRPr="00E33BB8">
              <w:rPr>
                <w:rFonts w:ascii="Times New Roman" w:hAnsi="Times New Roman" w:cs="Times New Roman"/>
                <w:sz w:val="24"/>
                <w:szCs w:val="24"/>
              </w:rPr>
              <w:t>±0.16</w:t>
            </w:r>
          </w:p>
        </w:tc>
        <w:tc>
          <w:tcPr>
            <w:tcW w:w="3309" w:type="dxa"/>
          </w:tcPr>
          <w:p w14:paraId="0A3B568E" w14:textId="242ADC82"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0.7</w:t>
            </w:r>
            <w:r w:rsidR="002533AB" w:rsidRPr="00E33BB8">
              <w:rPr>
                <w:rFonts w:ascii="Times New Roman" w:hAnsi="Times New Roman" w:cs="Times New Roman"/>
                <w:sz w:val="24"/>
                <w:szCs w:val="24"/>
              </w:rPr>
              <w:t>±0.04</w:t>
            </w:r>
          </w:p>
        </w:tc>
      </w:tr>
      <w:tr w:rsidR="00997B65" w:rsidRPr="00E33BB8" w14:paraId="744D5781" w14:textId="77777777" w:rsidTr="00CA62E4">
        <w:trPr>
          <w:trHeight w:val="430"/>
        </w:trPr>
        <w:tc>
          <w:tcPr>
            <w:tcW w:w="3308" w:type="dxa"/>
          </w:tcPr>
          <w:p w14:paraId="010BE004" w14:textId="768AEFFA"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Organic matter</w:t>
            </w:r>
            <w:r w:rsidR="00E60DBF" w:rsidRPr="00E33BB8">
              <w:rPr>
                <w:rFonts w:ascii="Times New Roman" w:hAnsi="Times New Roman" w:cs="Times New Roman"/>
                <w:sz w:val="24"/>
                <w:szCs w:val="24"/>
              </w:rPr>
              <w:t xml:space="preserve"> (mg/kg)</w:t>
            </w:r>
          </w:p>
        </w:tc>
        <w:tc>
          <w:tcPr>
            <w:tcW w:w="3309" w:type="dxa"/>
          </w:tcPr>
          <w:p w14:paraId="3F9DB4F2" w14:textId="5DD3C6A1" w:rsidR="00997B65"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3.</w:t>
            </w:r>
            <w:r w:rsidR="002533AB" w:rsidRPr="00E33BB8">
              <w:rPr>
                <w:rFonts w:ascii="Times New Roman" w:hAnsi="Times New Roman" w:cs="Times New Roman"/>
                <w:sz w:val="24"/>
                <w:szCs w:val="24"/>
              </w:rPr>
              <w:t>40</w:t>
            </w:r>
            <w:r w:rsidRPr="00E33BB8">
              <w:rPr>
                <w:rFonts w:ascii="Times New Roman" w:hAnsi="Times New Roman" w:cs="Times New Roman"/>
                <w:sz w:val="24"/>
                <w:szCs w:val="24"/>
              </w:rPr>
              <w:t>±0.</w:t>
            </w:r>
            <w:r w:rsidR="002533AB" w:rsidRPr="00E33BB8">
              <w:rPr>
                <w:rFonts w:ascii="Times New Roman" w:hAnsi="Times New Roman" w:cs="Times New Roman"/>
                <w:sz w:val="24"/>
                <w:szCs w:val="24"/>
              </w:rPr>
              <w:t>4</w:t>
            </w:r>
            <w:r w:rsidRPr="00E33BB8">
              <w:rPr>
                <w:rFonts w:ascii="Times New Roman" w:hAnsi="Times New Roman" w:cs="Times New Roman"/>
                <w:sz w:val="24"/>
                <w:szCs w:val="24"/>
              </w:rPr>
              <w:t xml:space="preserve">0 </w:t>
            </w:r>
          </w:p>
        </w:tc>
        <w:tc>
          <w:tcPr>
            <w:tcW w:w="3309" w:type="dxa"/>
          </w:tcPr>
          <w:p w14:paraId="20338A4C" w14:textId="35B3B526" w:rsidR="00997B65" w:rsidRPr="00E33BB8" w:rsidRDefault="002533AB">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E60DBF" w:rsidRPr="00E33BB8">
              <w:rPr>
                <w:rFonts w:ascii="Times New Roman" w:hAnsi="Times New Roman" w:cs="Times New Roman"/>
                <w:sz w:val="24"/>
                <w:szCs w:val="24"/>
              </w:rPr>
              <w:t>.8</w:t>
            </w:r>
            <w:r w:rsidRPr="00E33BB8">
              <w:rPr>
                <w:rFonts w:ascii="Times New Roman" w:hAnsi="Times New Roman" w:cs="Times New Roman"/>
                <w:sz w:val="24"/>
                <w:szCs w:val="24"/>
              </w:rPr>
              <w:t>2</w:t>
            </w:r>
            <w:r w:rsidR="00E60DBF" w:rsidRPr="00E33BB8">
              <w:rPr>
                <w:rFonts w:ascii="Times New Roman" w:hAnsi="Times New Roman" w:cs="Times New Roman"/>
                <w:sz w:val="24"/>
                <w:szCs w:val="24"/>
              </w:rPr>
              <w:t>±</w:t>
            </w:r>
            <w:r w:rsidRPr="00E33BB8">
              <w:rPr>
                <w:rFonts w:ascii="Times New Roman" w:hAnsi="Times New Roman" w:cs="Times New Roman"/>
                <w:sz w:val="24"/>
                <w:szCs w:val="24"/>
              </w:rPr>
              <w:t>0.43</w:t>
            </w:r>
          </w:p>
        </w:tc>
      </w:tr>
      <w:tr w:rsidR="00FB14E3" w:rsidRPr="00E33BB8" w14:paraId="455525A8" w14:textId="77777777" w:rsidTr="005D728B">
        <w:trPr>
          <w:trHeight w:val="405"/>
        </w:trPr>
        <w:tc>
          <w:tcPr>
            <w:tcW w:w="3308" w:type="dxa"/>
          </w:tcPr>
          <w:p w14:paraId="321C0B7B" w14:textId="3138E20F" w:rsidR="00FB14E3"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Electrical</w:t>
            </w:r>
            <w:r w:rsidR="00CA62E4">
              <w:rPr>
                <w:rFonts w:ascii="Times New Roman" w:hAnsi="Times New Roman" w:cs="Times New Roman"/>
                <w:sz w:val="24"/>
                <w:szCs w:val="24"/>
              </w:rPr>
              <w:t>-</w:t>
            </w:r>
            <w:r w:rsidRPr="00E33BB8">
              <w:rPr>
                <w:rFonts w:ascii="Times New Roman" w:hAnsi="Times New Roman" w:cs="Times New Roman"/>
                <w:sz w:val="24"/>
                <w:szCs w:val="24"/>
              </w:rPr>
              <w:t>conductivity</w:t>
            </w:r>
            <w:r w:rsidR="00E60DBF" w:rsidRPr="00E33BB8">
              <w:rPr>
                <w:rFonts w:ascii="Times New Roman" w:hAnsi="Times New Roman" w:cs="Times New Roman"/>
                <w:sz w:val="24"/>
                <w:szCs w:val="24"/>
              </w:rPr>
              <w:t xml:space="preserve"> (µS/cm)</w:t>
            </w:r>
          </w:p>
        </w:tc>
        <w:tc>
          <w:tcPr>
            <w:tcW w:w="3309" w:type="dxa"/>
          </w:tcPr>
          <w:p w14:paraId="78F12A73" w14:textId="58CDD36D"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29.</w:t>
            </w:r>
            <w:r w:rsidR="00480BAA">
              <w:rPr>
                <w:rFonts w:ascii="Times New Roman" w:hAnsi="Times New Roman" w:cs="Times New Roman"/>
                <w:sz w:val="24"/>
                <w:szCs w:val="24"/>
              </w:rPr>
              <w:t>2</w:t>
            </w:r>
            <w:r w:rsidR="002533AB" w:rsidRPr="00E33BB8">
              <w:rPr>
                <w:rFonts w:ascii="Times New Roman" w:hAnsi="Times New Roman" w:cs="Times New Roman"/>
                <w:sz w:val="24"/>
                <w:szCs w:val="24"/>
              </w:rPr>
              <w:t>5</w:t>
            </w:r>
            <w:r w:rsidRPr="00E33BB8">
              <w:rPr>
                <w:rFonts w:ascii="Times New Roman" w:hAnsi="Times New Roman" w:cs="Times New Roman"/>
                <w:sz w:val="24"/>
                <w:szCs w:val="24"/>
              </w:rPr>
              <w:t>±0.</w:t>
            </w:r>
            <w:r w:rsidR="00480BAA">
              <w:rPr>
                <w:rFonts w:ascii="Times New Roman" w:hAnsi="Times New Roman" w:cs="Times New Roman"/>
                <w:sz w:val="24"/>
                <w:szCs w:val="24"/>
              </w:rPr>
              <w:t>96</w:t>
            </w:r>
          </w:p>
        </w:tc>
        <w:tc>
          <w:tcPr>
            <w:tcW w:w="3309" w:type="dxa"/>
          </w:tcPr>
          <w:p w14:paraId="56F66387" w14:textId="381ED327"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480BAA">
              <w:rPr>
                <w:rFonts w:ascii="Times New Roman" w:hAnsi="Times New Roman" w:cs="Times New Roman"/>
                <w:sz w:val="24"/>
                <w:szCs w:val="24"/>
              </w:rPr>
              <w:t>90</w:t>
            </w:r>
            <w:r w:rsidRPr="00E33BB8">
              <w:rPr>
                <w:rFonts w:ascii="Times New Roman" w:hAnsi="Times New Roman" w:cs="Times New Roman"/>
                <w:sz w:val="24"/>
                <w:szCs w:val="24"/>
              </w:rPr>
              <w:t>.</w:t>
            </w:r>
            <w:r w:rsidR="00480BAA">
              <w:rPr>
                <w:rFonts w:ascii="Times New Roman" w:hAnsi="Times New Roman" w:cs="Times New Roman"/>
                <w:sz w:val="24"/>
                <w:szCs w:val="24"/>
              </w:rPr>
              <w:t>7</w:t>
            </w:r>
            <w:r w:rsidR="002533AB" w:rsidRPr="00E33BB8">
              <w:rPr>
                <w:rFonts w:ascii="Times New Roman" w:hAnsi="Times New Roman" w:cs="Times New Roman"/>
                <w:sz w:val="24"/>
                <w:szCs w:val="24"/>
              </w:rPr>
              <w:t>5</w:t>
            </w:r>
            <w:r w:rsidRPr="00E33BB8">
              <w:rPr>
                <w:rFonts w:ascii="Times New Roman" w:hAnsi="Times New Roman" w:cs="Times New Roman"/>
                <w:sz w:val="24"/>
                <w:szCs w:val="24"/>
              </w:rPr>
              <w:t>±</w:t>
            </w:r>
            <w:r w:rsidR="00480BAA">
              <w:rPr>
                <w:rFonts w:ascii="Times New Roman" w:hAnsi="Times New Roman" w:cs="Times New Roman"/>
                <w:sz w:val="24"/>
                <w:szCs w:val="24"/>
              </w:rPr>
              <w:t>9</w:t>
            </w:r>
            <w:r w:rsidRPr="00E33BB8">
              <w:rPr>
                <w:rFonts w:ascii="Times New Roman" w:hAnsi="Times New Roman" w:cs="Times New Roman"/>
                <w:sz w:val="24"/>
                <w:szCs w:val="24"/>
              </w:rPr>
              <w:t>.</w:t>
            </w:r>
            <w:r w:rsidR="00480BAA">
              <w:rPr>
                <w:rFonts w:ascii="Times New Roman" w:hAnsi="Times New Roman" w:cs="Times New Roman"/>
                <w:sz w:val="24"/>
                <w:szCs w:val="24"/>
              </w:rPr>
              <w:t>74</w:t>
            </w:r>
            <w:r w:rsidRPr="00E33BB8">
              <w:rPr>
                <w:rFonts w:ascii="Times New Roman" w:hAnsi="Times New Roman" w:cs="Times New Roman"/>
                <w:sz w:val="24"/>
                <w:szCs w:val="24"/>
              </w:rPr>
              <w:t xml:space="preserve"> </w:t>
            </w:r>
          </w:p>
        </w:tc>
      </w:tr>
      <w:tr w:rsidR="00FB14E3" w:rsidRPr="00E33BB8" w14:paraId="0E679998" w14:textId="77777777" w:rsidTr="00CA62E4">
        <w:trPr>
          <w:trHeight w:val="430"/>
        </w:trPr>
        <w:tc>
          <w:tcPr>
            <w:tcW w:w="3308" w:type="dxa"/>
            <w:tcBorders>
              <w:bottom w:val="single" w:sz="4" w:space="0" w:color="auto"/>
            </w:tcBorders>
          </w:tcPr>
          <w:p w14:paraId="0FD6DE30" w14:textId="2F3E3057" w:rsidR="00FB14E3"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Moisture content</w:t>
            </w:r>
            <w:r w:rsidR="00E60DBF" w:rsidRPr="00E33BB8">
              <w:rPr>
                <w:rFonts w:ascii="Times New Roman" w:hAnsi="Times New Roman" w:cs="Times New Roman"/>
                <w:sz w:val="24"/>
                <w:szCs w:val="24"/>
              </w:rPr>
              <w:t xml:space="preserve"> (%)</w:t>
            </w:r>
          </w:p>
        </w:tc>
        <w:tc>
          <w:tcPr>
            <w:tcW w:w="3309" w:type="dxa"/>
            <w:tcBorders>
              <w:bottom w:val="single" w:sz="4" w:space="0" w:color="auto"/>
            </w:tcBorders>
          </w:tcPr>
          <w:p w14:paraId="411693D4" w14:textId="59E8A918"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1</w:t>
            </w:r>
            <w:r w:rsidR="002533AB" w:rsidRPr="00E33BB8">
              <w:rPr>
                <w:rFonts w:ascii="Times New Roman" w:hAnsi="Times New Roman" w:cs="Times New Roman"/>
                <w:sz w:val="24"/>
                <w:szCs w:val="24"/>
              </w:rPr>
              <w:t>2</w:t>
            </w:r>
            <w:r w:rsidRPr="00E33BB8">
              <w:rPr>
                <w:rFonts w:ascii="Times New Roman" w:hAnsi="Times New Roman" w:cs="Times New Roman"/>
                <w:sz w:val="24"/>
                <w:szCs w:val="24"/>
              </w:rPr>
              <w:t>.</w:t>
            </w:r>
            <w:r w:rsidR="002533AB" w:rsidRPr="00E33BB8">
              <w:rPr>
                <w:rFonts w:ascii="Times New Roman" w:hAnsi="Times New Roman" w:cs="Times New Roman"/>
                <w:sz w:val="24"/>
                <w:szCs w:val="24"/>
              </w:rPr>
              <w:t>1</w:t>
            </w:r>
            <w:r w:rsidRPr="00E33BB8">
              <w:rPr>
                <w:rFonts w:ascii="Times New Roman" w:hAnsi="Times New Roman" w:cs="Times New Roman"/>
                <w:sz w:val="24"/>
                <w:szCs w:val="24"/>
              </w:rPr>
              <w:t>9± 0.9</w:t>
            </w:r>
            <w:r w:rsidR="002533AB" w:rsidRPr="00E33BB8">
              <w:rPr>
                <w:rFonts w:ascii="Times New Roman" w:hAnsi="Times New Roman" w:cs="Times New Roman"/>
                <w:sz w:val="24"/>
                <w:szCs w:val="24"/>
              </w:rPr>
              <w:t>6</w:t>
            </w:r>
          </w:p>
        </w:tc>
        <w:tc>
          <w:tcPr>
            <w:tcW w:w="3309" w:type="dxa"/>
            <w:tcBorders>
              <w:bottom w:val="single" w:sz="4" w:space="0" w:color="auto"/>
            </w:tcBorders>
          </w:tcPr>
          <w:p w14:paraId="1A32154B" w14:textId="32947623"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18.4</w:t>
            </w:r>
            <w:r w:rsidR="002533AB" w:rsidRPr="00E33BB8">
              <w:rPr>
                <w:rFonts w:ascii="Times New Roman" w:hAnsi="Times New Roman" w:cs="Times New Roman"/>
                <w:sz w:val="24"/>
                <w:szCs w:val="24"/>
              </w:rPr>
              <w:t>7</w:t>
            </w:r>
            <w:r w:rsidRPr="00E33BB8">
              <w:rPr>
                <w:rFonts w:ascii="Times New Roman" w:hAnsi="Times New Roman" w:cs="Times New Roman"/>
                <w:sz w:val="24"/>
                <w:szCs w:val="24"/>
              </w:rPr>
              <w:t>±0.5</w:t>
            </w:r>
            <w:r w:rsidR="002533AB" w:rsidRPr="00E33BB8">
              <w:rPr>
                <w:rFonts w:ascii="Times New Roman" w:hAnsi="Times New Roman" w:cs="Times New Roman"/>
                <w:sz w:val="24"/>
                <w:szCs w:val="24"/>
              </w:rPr>
              <w:t>5</w:t>
            </w:r>
          </w:p>
        </w:tc>
      </w:tr>
    </w:tbl>
    <w:p w14:paraId="7BB94DBD" w14:textId="77777777" w:rsidR="000A2C91" w:rsidRPr="00E33BB8" w:rsidRDefault="000A2C91">
      <w:pPr>
        <w:spacing w:after="0" w:line="360" w:lineRule="auto"/>
        <w:jc w:val="both"/>
        <w:rPr>
          <w:rFonts w:ascii="Times New Roman" w:hAnsi="Times New Roman" w:cs="Times New Roman"/>
          <w:sz w:val="24"/>
          <w:szCs w:val="24"/>
        </w:rPr>
      </w:pPr>
    </w:p>
    <w:p w14:paraId="0EE83C6E" w14:textId="44993015"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distribution of nematodes in the soil before treatment and frass amended soil (table 2) show</w:t>
      </w:r>
      <w:r w:rsidR="001408AB">
        <w:rPr>
          <w:rFonts w:ascii="Times New Roman" w:hAnsi="Times New Roman" w:cs="Times New Roman"/>
          <w:sz w:val="24"/>
          <w:szCs w:val="24"/>
        </w:rPr>
        <w:t>s</w:t>
      </w:r>
      <w:r w:rsidRPr="00E33BB8">
        <w:rPr>
          <w:rFonts w:ascii="Times New Roman" w:hAnsi="Times New Roman" w:cs="Times New Roman"/>
          <w:sz w:val="24"/>
          <w:szCs w:val="24"/>
        </w:rPr>
        <w:t xml:space="preserve"> 98 and 192 nematodes abundance respectively.  The species richness; 7 and 13 genera respectively, represent a functional characteristic of six herbivorous types (plant parasitic nematodes</w:t>
      </w:r>
      <w:r w:rsidR="001408AB">
        <w:rPr>
          <w:rFonts w:ascii="Times New Roman" w:hAnsi="Times New Roman" w:cs="Times New Roman"/>
          <w:sz w:val="24"/>
          <w:szCs w:val="24"/>
        </w:rPr>
        <w:t>- PPNs</w:t>
      </w:r>
      <w:r w:rsidRPr="00E33BB8">
        <w:rPr>
          <w:rFonts w:ascii="Times New Roman" w:hAnsi="Times New Roman" w:cs="Times New Roman"/>
          <w:sz w:val="24"/>
          <w:szCs w:val="24"/>
        </w:rPr>
        <w:t>) and one free-living nematode (bacterivore). The abundance an</w:t>
      </w:r>
      <w:r w:rsidRPr="00E33BB8">
        <w:rPr>
          <w:rFonts w:ascii="Times New Roman" w:hAnsi="Times New Roman" w:cs="Times New Roman"/>
          <w:sz w:val="24"/>
          <w:szCs w:val="24"/>
        </w:rPr>
        <w:t>d speciation of the</w:t>
      </w:r>
      <w:r w:rsidR="001408AB">
        <w:rPr>
          <w:rFonts w:ascii="Times New Roman" w:hAnsi="Times New Roman" w:cs="Times New Roman"/>
          <w:sz w:val="24"/>
          <w:szCs w:val="24"/>
        </w:rPr>
        <w:t xml:space="preserve"> </w:t>
      </w:r>
      <w:r w:rsidRPr="00E33BB8">
        <w:rPr>
          <w:rFonts w:ascii="Times New Roman" w:hAnsi="Times New Roman" w:cs="Times New Roman"/>
          <w:sz w:val="24"/>
          <w:szCs w:val="24"/>
        </w:rPr>
        <w:t xml:space="preserve">PPNs in the control soil include: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sp</w:t>
      </w:r>
      <w:proofErr w:type="spellEnd"/>
      <w:r w:rsidRPr="00E33BB8">
        <w:rPr>
          <w:rFonts w:ascii="Times New Roman" w:hAnsi="Times New Roman" w:cs="Times New Roman"/>
          <w:sz w:val="24"/>
          <w:szCs w:val="24"/>
        </w:rPr>
        <w:t xml:space="preserve">, 42(42.86%),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12(2.24%),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11(11.2%),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sp.,</w:t>
      </w:r>
      <w:r w:rsidRPr="00E33BB8">
        <w:rPr>
          <w:rFonts w:ascii="Times New Roman" w:hAnsi="Times New Roman" w:cs="Times New Roman"/>
          <w:sz w:val="24"/>
          <w:szCs w:val="24"/>
        </w:rPr>
        <w:t xml:space="preserve"> 6(6.12%), </w:t>
      </w:r>
      <w:proofErr w:type="spellStart"/>
      <w:r w:rsidRPr="00E33BB8">
        <w:rPr>
          <w:rFonts w:ascii="Times New Roman" w:hAnsi="Times New Roman" w:cs="Times New Roman"/>
          <w:i/>
          <w:iCs/>
          <w:sz w:val="24"/>
          <w:szCs w:val="24"/>
        </w:rPr>
        <w:t>Achysiella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 xml:space="preserve">sp., </w:t>
      </w:r>
      <w:r w:rsidRPr="00E33BB8">
        <w:rPr>
          <w:rFonts w:ascii="Times New Roman" w:hAnsi="Times New Roman" w:cs="Times New Roman"/>
          <w:sz w:val="24"/>
          <w:szCs w:val="24"/>
        </w:rPr>
        <w:t xml:space="preserve">2(2.04%), and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3(3.06%), while the free living was </w:t>
      </w:r>
      <w:proofErr w:type="spellStart"/>
      <w:r w:rsidRPr="00E33BB8">
        <w:rPr>
          <w:rFonts w:ascii="Times New Roman" w:hAnsi="Times New Roman" w:cs="Times New Roman"/>
          <w:i/>
          <w:iCs/>
          <w:sz w:val="24"/>
          <w:szCs w:val="24"/>
        </w:rPr>
        <w:t>Tylen</w:t>
      </w:r>
      <w:r w:rsidRPr="00E33BB8">
        <w:rPr>
          <w:rFonts w:ascii="Times New Roman" w:hAnsi="Times New Roman" w:cs="Times New Roman"/>
          <w:i/>
          <w:iCs/>
          <w:sz w:val="24"/>
          <w:szCs w:val="24"/>
        </w:rPr>
        <w:t>chus</w:t>
      </w:r>
      <w:proofErr w:type="spellEnd"/>
      <w:r w:rsidRPr="00E33BB8">
        <w:rPr>
          <w:rFonts w:ascii="Times New Roman" w:hAnsi="Times New Roman" w:cs="Times New Roman"/>
          <w:sz w:val="24"/>
          <w:szCs w:val="24"/>
        </w:rPr>
        <w:t xml:space="preserve"> sp., 22(22.45%). </w:t>
      </w:r>
    </w:p>
    <w:p w14:paraId="7E6309AB"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Soil nematode diversity and species richness was relatively higher in BSFF soil than that of the control with 182 nematodes comprising 13 genera of which 12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w:t>
      </w:r>
      <w:r w:rsidRPr="00E33BB8">
        <w:rPr>
          <w:rFonts w:ascii="Times New Roman" w:hAnsi="Times New Roman" w:cs="Times New Roman"/>
          <w:sz w:val="24"/>
          <w:szCs w:val="24"/>
        </w:rPr>
        <w:lastRenderedPageBreak/>
        <w:t xml:space="preserve">sp., 49(26.92%),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sp.,26(14.29%),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25(13.74%),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20(10.99%),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13(7.14%),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13(7.14%),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7(3.85%),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6(3.30),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Tri</w:t>
      </w:r>
      <w:r w:rsidRPr="00E33BB8">
        <w:rPr>
          <w:rFonts w:ascii="Times New Roman" w:hAnsi="Times New Roman" w:cs="Times New Roman"/>
          <w:i/>
          <w:iCs/>
          <w:sz w:val="24"/>
          <w:szCs w:val="24"/>
        </w:rPr>
        <w:t>chodorus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12(6.60%), and 1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9(4.95%)). </w:t>
      </w:r>
    </w:p>
    <w:p w14:paraId="3876F0CA" w14:textId="3755B15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Population parameters varied within the two soil treatments thus, nematode Dominance (D) was 0.2668 and 0.1406 for the unamended</w:t>
      </w:r>
      <w:r w:rsidR="00B24F0A">
        <w:rPr>
          <w:rFonts w:ascii="Times New Roman" w:hAnsi="Times New Roman" w:cs="Times New Roman"/>
          <w:sz w:val="24"/>
          <w:szCs w:val="24"/>
        </w:rPr>
        <w:t>-</w:t>
      </w:r>
      <w:r w:rsidRPr="00E33BB8">
        <w:rPr>
          <w:rFonts w:ascii="Times New Roman" w:hAnsi="Times New Roman" w:cs="Times New Roman"/>
          <w:sz w:val="24"/>
          <w:szCs w:val="24"/>
        </w:rPr>
        <w:t>soil and BSSF</w:t>
      </w:r>
      <w:r w:rsidR="00B24F0A">
        <w:rPr>
          <w:rFonts w:ascii="Times New Roman" w:hAnsi="Times New Roman" w:cs="Times New Roman"/>
          <w:sz w:val="24"/>
          <w:szCs w:val="24"/>
        </w:rPr>
        <w:t>-</w:t>
      </w:r>
      <w:r w:rsidRPr="00E33BB8">
        <w:rPr>
          <w:rFonts w:ascii="Times New Roman" w:hAnsi="Times New Roman" w:cs="Times New Roman"/>
          <w:sz w:val="24"/>
          <w:szCs w:val="24"/>
        </w:rPr>
        <w:t>amended</w:t>
      </w:r>
      <w:r w:rsidR="00B24F0A">
        <w:rPr>
          <w:rFonts w:ascii="Times New Roman" w:hAnsi="Times New Roman" w:cs="Times New Roman"/>
          <w:sz w:val="24"/>
          <w:szCs w:val="24"/>
        </w:rPr>
        <w:t>-</w:t>
      </w:r>
      <w:r w:rsidRPr="00E33BB8">
        <w:rPr>
          <w:rFonts w:ascii="Times New Roman" w:hAnsi="Times New Roman" w:cs="Times New Roman"/>
          <w:sz w:val="24"/>
          <w:szCs w:val="24"/>
        </w:rPr>
        <w:t>soil r</w:t>
      </w:r>
      <w:r w:rsidRPr="00E33BB8">
        <w:rPr>
          <w:rFonts w:ascii="Times New Roman" w:hAnsi="Times New Roman" w:cs="Times New Roman"/>
          <w:sz w:val="24"/>
          <w:szCs w:val="24"/>
        </w:rPr>
        <w:t>espectively. Simpson index (1-D) was 0.7332 and 0.8594, respectively, Shannon index (H) was 1.558 and 2.211 respectively while the Evenness H was 0.6787 and 0.7022 respectively.</w:t>
      </w:r>
    </w:p>
    <w:p w14:paraId="54245A96" w14:textId="77777777" w:rsidR="00CA62E4" w:rsidRDefault="00CA62E4">
      <w:pPr>
        <w:spacing w:after="0" w:line="360" w:lineRule="auto"/>
        <w:jc w:val="both"/>
        <w:rPr>
          <w:rFonts w:ascii="Times New Roman" w:hAnsi="Times New Roman" w:cs="Times New Roman"/>
          <w:b/>
          <w:bCs/>
          <w:sz w:val="24"/>
          <w:szCs w:val="24"/>
        </w:rPr>
      </w:pPr>
    </w:p>
    <w:p w14:paraId="127F2B51" w14:textId="575B265F"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2. </w:t>
      </w:r>
      <w:r w:rsidRPr="00E33BB8">
        <w:rPr>
          <w:rFonts w:ascii="Times New Roman" w:hAnsi="Times New Roman" w:cs="Times New Roman"/>
          <w:sz w:val="24"/>
          <w:szCs w:val="24"/>
        </w:rPr>
        <w:t>Nematode Abundance and Diversity in Un</w:t>
      </w:r>
      <w:r w:rsidR="00265D01">
        <w:rPr>
          <w:rFonts w:ascii="Times New Roman" w:hAnsi="Times New Roman" w:cs="Times New Roman"/>
          <w:sz w:val="24"/>
          <w:szCs w:val="24"/>
        </w:rPr>
        <w:t>amended-</w:t>
      </w:r>
      <w:r w:rsidR="003745F5" w:rsidRPr="00E33BB8">
        <w:rPr>
          <w:rFonts w:ascii="Times New Roman" w:hAnsi="Times New Roman" w:cs="Times New Roman"/>
          <w:sz w:val="24"/>
          <w:szCs w:val="24"/>
        </w:rPr>
        <w:t>S</w:t>
      </w:r>
      <w:r w:rsidR="008741CC" w:rsidRPr="00E33BB8">
        <w:rPr>
          <w:rFonts w:ascii="Times New Roman" w:hAnsi="Times New Roman" w:cs="Times New Roman"/>
          <w:sz w:val="24"/>
          <w:szCs w:val="24"/>
        </w:rPr>
        <w:t>oil</w:t>
      </w:r>
      <w:r w:rsidRPr="00E33BB8">
        <w:rPr>
          <w:rFonts w:ascii="Times New Roman" w:hAnsi="Times New Roman" w:cs="Times New Roman"/>
          <w:sz w:val="24"/>
          <w:szCs w:val="24"/>
        </w:rPr>
        <w:t xml:space="preserve"> and </w:t>
      </w:r>
      <w:r w:rsidR="00265D01">
        <w:rPr>
          <w:rFonts w:ascii="Times New Roman" w:hAnsi="Times New Roman" w:cs="Times New Roman"/>
          <w:sz w:val="24"/>
          <w:szCs w:val="24"/>
        </w:rPr>
        <w:t>BSFF</w:t>
      </w:r>
      <w:r w:rsidR="008741CC" w:rsidRPr="00E33BB8">
        <w:rPr>
          <w:rFonts w:ascii="Times New Roman" w:hAnsi="Times New Roman" w:cs="Times New Roman"/>
          <w:sz w:val="24"/>
          <w:szCs w:val="24"/>
        </w:rPr>
        <w:t>-</w:t>
      </w:r>
      <w:r w:rsidR="00265D01">
        <w:rPr>
          <w:rFonts w:ascii="Times New Roman" w:hAnsi="Times New Roman" w:cs="Times New Roman"/>
          <w:sz w:val="24"/>
          <w:szCs w:val="24"/>
        </w:rPr>
        <w:t>Amended</w:t>
      </w:r>
      <w:r w:rsidR="008741CC" w:rsidRPr="00E33BB8">
        <w:rPr>
          <w:rFonts w:ascii="Times New Roman" w:hAnsi="Times New Roman" w:cs="Times New Roman"/>
          <w:sz w:val="24"/>
          <w:szCs w:val="24"/>
        </w:rPr>
        <w:t xml:space="preserve"> </w:t>
      </w:r>
      <w:r w:rsidR="003745F5" w:rsidRPr="00E33BB8">
        <w:rPr>
          <w:rFonts w:ascii="Times New Roman" w:hAnsi="Times New Roman" w:cs="Times New Roman"/>
          <w:sz w:val="24"/>
          <w:szCs w:val="24"/>
        </w:rPr>
        <w:t>S</w:t>
      </w:r>
      <w:r w:rsidR="008741CC" w:rsidRPr="00E33BB8">
        <w:rPr>
          <w:rFonts w:ascii="Times New Roman" w:hAnsi="Times New Roman" w:cs="Times New Roman"/>
          <w:sz w:val="24"/>
          <w:szCs w:val="24"/>
        </w:rPr>
        <w:t xml:space="preserve">oil before </w:t>
      </w:r>
      <w:r w:rsidRPr="00E33BB8">
        <w:rPr>
          <w:rFonts w:ascii="Times New Roman" w:hAnsi="Times New Roman" w:cs="Times New Roman"/>
          <w:sz w:val="24"/>
          <w:szCs w:val="24"/>
        </w:rPr>
        <w:t>Planting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16"/>
        <w:gridCol w:w="2607"/>
        <w:gridCol w:w="2216"/>
      </w:tblGrid>
      <w:tr w:rsidR="000A2C91" w:rsidRPr="00E33BB8" w14:paraId="7D53F372" w14:textId="77777777" w:rsidTr="00265D01">
        <w:trPr>
          <w:trHeight w:val="566"/>
        </w:trPr>
        <w:tc>
          <w:tcPr>
            <w:tcW w:w="2216" w:type="dxa"/>
            <w:tcBorders>
              <w:top w:val="single" w:sz="4" w:space="0" w:color="auto"/>
              <w:bottom w:val="single" w:sz="4" w:space="0" w:color="auto"/>
            </w:tcBorders>
          </w:tcPr>
          <w:p w14:paraId="33AD7D3F"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Nematode species</w:t>
            </w:r>
          </w:p>
        </w:tc>
        <w:tc>
          <w:tcPr>
            <w:tcW w:w="2216" w:type="dxa"/>
            <w:tcBorders>
              <w:top w:val="single" w:sz="4" w:space="0" w:color="auto"/>
              <w:bottom w:val="single" w:sz="4" w:space="0" w:color="auto"/>
            </w:tcBorders>
          </w:tcPr>
          <w:p w14:paraId="21AAA3EB" w14:textId="72281583"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Unamended</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soil (%)</w:t>
            </w:r>
          </w:p>
        </w:tc>
        <w:tc>
          <w:tcPr>
            <w:tcW w:w="2607" w:type="dxa"/>
            <w:tcBorders>
              <w:top w:val="single" w:sz="4" w:space="0" w:color="auto"/>
              <w:bottom w:val="single" w:sz="4" w:space="0" w:color="auto"/>
            </w:tcBorders>
          </w:tcPr>
          <w:p w14:paraId="2A5F3388" w14:textId="46613420"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BSFF</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amended</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soil (%)</w:t>
            </w:r>
          </w:p>
        </w:tc>
        <w:tc>
          <w:tcPr>
            <w:tcW w:w="2216" w:type="dxa"/>
            <w:tcBorders>
              <w:top w:val="single" w:sz="4" w:space="0" w:color="auto"/>
              <w:bottom w:val="single" w:sz="4" w:space="0" w:color="auto"/>
            </w:tcBorders>
          </w:tcPr>
          <w:p w14:paraId="2148B4F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Total (%)</w:t>
            </w:r>
          </w:p>
        </w:tc>
      </w:tr>
      <w:tr w:rsidR="000A2C91" w:rsidRPr="00E33BB8" w14:paraId="0F235510" w14:textId="77777777" w:rsidTr="00265D01">
        <w:trPr>
          <w:trHeight w:val="290"/>
        </w:trPr>
        <w:tc>
          <w:tcPr>
            <w:tcW w:w="2216" w:type="dxa"/>
            <w:tcBorders>
              <w:top w:val="single" w:sz="4" w:space="0" w:color="auto"/>
            </w:tcBorders>
          </w:tcPr>
          <w:p w14:paraId="18AF5CB2" w14:textId="1A199AA0" w:rsidR="000A2C91" w:rsidRPr="00E33BB8" w:rsidRDefault="000A61A6">
            <w:pPr>
              <w:rPr>
                <w:rFonts w:ascii="Times New Roman" w:hAnsi="Times New Roman" w:cs="Times New Roman"/>
                <w:iCs/>
                <w:color w:val="000000"/>
                <w:sz w:val="24"/>
                <w:szCs w:val="24"/>
              </w:rPr>
            </w:pPr>
            <w:r w:rsidRPr="00E33BB8">
              <w:rPr>
                <w:rFonts w:ascii="Times New Roman" w:hAnsi="Times New Roman" w:cs="Times New Roman"/>
                <w:i/>
                <w:iCs/>
                <w:color w:val="000000"/>
                <w:sz w:val="24"/>
                <w:szCs w:val="24"/>
              </w:rPr>
              <w:t xml:space="preserve">Meloidogyne </w:t>
            </w:r>
            <w:r w:rsidRPr="00E33BB8">
              <w:rPr>
                <w:rFonts w:ascii="Times New Roman" w:hAnsi="Times New Roman" w:cs="Times New Roman"/>
                <w:iCs/>
                <w:color w:val="000000"/>
                <w:sz w:val="24"/>
                <w:szCs w:val="24"/>
              </w:rPr>
              <w:t>sp.</w:t>
            </w:r>
          </w:p>
        </w:tc>
        <w:tc>
          <w:tcPr>
            <w:tcW w:w="2216" w:type="dxa"/>
            <w:tcBorders>
              <w:top w:val="single" w:sz="4" w:space="0" w:color="auto"/>
            </w:tcBorders>
          </w:tcPr>
          <w:p w14:paraId="1A83CAF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42(42.85)</w:t>
            </w:r>
          </w:p>
        </w:tc>
        <w:tc>
          <w:tcPr>
            <w:tcW w:w="2607" w:type="dxa"/>
            <w:tcBorders>
              <w:top w:val="single" w:sz="4" w:space="0" w:color="auto"/>
            </w:tcBorders>
          </w:tcPr>
          <w:p w14:paraId="4D0D54D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49(25.52)</w:t>
            </w:r>
          </w:p>
        </w:tc>
        <w:tc>
          <w:tcPr>
            <w:tcW w:w="2216" w:type="dxa"/>
            <w:tcBorders>
              <w:top w:val="single" w:sz="4" w:space="0" w:color="auto"/>
            </w:tcBorders>
          </w:tcPr>
          <w:p w14:paraId="137BCAE4"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91(31.37)</w:t>
            </w:r>
          </w:p>
        </w:tc>
      </w:tr>
      <w:tr w:rsidR="000A2C91" w:rsidRPr="00E33BB8" w14:paraId="1DE22A4D" w14:textId="77777777" w:rsidTr="00265D01">
        <w:trPr>
          <w:trHeight w:val="282"/>
        </w:trPr>
        <w:tc>
          <w:tcPr>
            <w:tcW w:w="2216" w:type="dxa"/>
          </w:tcPr>
          <w:p w14:paraId="5982FE2F" w14:textId="634DAE49" w:rsidR="000A2C91" w:rsidRPr="00E33BB8" w:rsidRDefault="000A61A6">
            <w:pPr>
              <w:rPr>
                <w:rFonts w:ascii="Times New Roman" w:hAnsi="Times New Roman" w:cs="Times New Roman"/>
                <w:iCs/>
                <w:color w:val="000000"/>
                <w:sz w:val="24"/>
                <w:szCs w:val="24"/>
              </w:rPr>
            </w:pPr>
            <w:proofErr w:type="spellStart"/>
            <w:r w:rsidRPr="00E33BB8">
              <w:rPr>
                <w:rFonts w:ascii="Times New Roman" w:hAnsi="Times New Roman" w:cs="Times New Roman"/>
                <w:i/>
                <w:iCs/>
                <w:color w:val="000000"/>
                <w:sz w:val="24"/>
                <w:szCs w:val="24"/>
              </w:rPr>
              <w:t>Pratylenchus</w:t>
            </w:r>
            <w:proofErr w:type="spellEnd"/>
            <w:r w:rsidRPr="00E33BB8">
              <w:rPr>
                <w:rFonts w:ascii="Times New Roman" w:hAnsi="Times New Roman" w:cs="Times New Roman"/>
                <w:iCs/>
                <w:color w:val="000000"/>
                <w:sz w:val="24"/>
                <w:szCs w:val="24"/>
              </w:rPr>
              <w:t xml:space="preserve"> sp.</w:t>
            </w:r>
          </w:p>
        </w:tc>
        <w:tc>
          <w:tcPr>
            <w:tcW w:w="2216" w:type="dxa"/>
          </w:tcPr>
          <w:p w14:paraId="115E33D5"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11(11.22)</w:t>
            </w:r>
          </w:p>
        </w:tc>
        <w:tc>
          <w:tcPr>
            <w:tcW w:w="2607" w:type="dxa"/>
          </w:tcPr>
          <w:p w14:paraId="65F7354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26 (13.54)</w:t>
            </w:r>
          </w:p>
        </w:tc>
        <w:tc>
          <w:tcPr>
            <w:tcW w:w="2216" w:type="dxa"/>
          </w:tcPr>
          <w:p w14:paraId="57C43997"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37(12.75)</w:t>
            </w:r>
          </w:p>
        </w:tc>
      </w:tr>
      <w:tr w:rsidR="000A2C91" w:rsidRPr="00E33BB8" w14:paraId="63020387" w14:textId="77777777" w:rsidTr="00265D01">
        <w:trPr>
          <w:trHeight w:val="275"/>
        </w:trPr>
        <w:tc>
          <w:tcPr>
            <w:tcW w:w="2216" w:type="dxa"/>
          </w:tcPr>
          <w:p w14:paraId="087D9AA7" w14:textId="36240F45"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Tylenchus</w:t>
            </w:r>
            <w:proofErr w:type="spellEnd"/>
            <w:r w:rsidRPr="00E33BB8">
              <w:rPr>
                <w:rFonts w:ascii="Times New Roman" w:hAnsi="Times New Roman" w:cs="Times New Roman"/>
                <w:i/>
                <w:iCs/>
                <w:color w:val="000000"/>
                <w:sz w:val="24"/>
                <w:szCs w:val="24"/>
              </w:rPr>
              <w:t xml:space="preserve"> </w:t>
            </w:r>
            <w:r w:rsidRPr="00E33BB8">
              <w:rPr>
                <w:rFonts w:ascii="Times New Roman" w:hAnsi="Times New Roman" w:cs="Times New Roman"/>
                <w:color w:val="000000"/>
                <w:sz w:val="24"/>
                <w:szCs w:val="24"/>
              </w:rPr>
              <w:t>sp.</w:t>
            </w:r>
          </w:p>
        </w:tc>
        <w:tc>
          <w:tcPr>
            <w:tcW w:w="2216" w:type="dxa"/>
          </w:tcPr>
          <w:p w14:paraId="55A2A181" w14:textId="2048C349"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22(22.45)</w:t>
            </w:r>
          </w:p>
        </w:tc>
        <w:tc>
          <w:tcPr>
            <w:tcW w:w="2607" w:type="dxa"/>
          </w:tcPr>
          <w:p w14:paraId="5B1AAB7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9(4.68)</w:t>
            </w:r>
          </w:p>
        </w:tc>
        <w:tc>
          <w:tcPr>
            <w:tcW w:w="2216" w:type="dxa"/>
          </w:tcPr>
          <w:p w14:paraId="29314A74"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31(10.68</w:t>
            </w:r>
          </w:p>
        </w:tc>
      </w:tr>
      <w:tr w:rsidR="000A2C91" w:rsidRPr="00E33BB8" w14:paraId="5AEDC867" w14:textId="77777777" w:rsidTr="00265D01">
        <w:trPr>
          <w:trHeight w:val="282"/>
        </w:trPr>
        <w:tc>
          <w:tcPr>
            <w:tcW w:w="2216" w:type="dxa"/>
          </w:tcPr>
          <w:p w14:paraId="5F4E4582" w14:textId="206AA15C"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Rotylenchus</w:t>
            </w:r>
            <w:proofErr w:type="spellEnd"/>
            <w:r w:rsidRPr="00E33BB8">
              <w:rPr>
                <w:rFonts w:ascii="Times New Roman" w:hAnsi="Times New Roman" w:cs="Times New Roman"/>
                <w:color w:val="000000"/>
                <w:sz w:val="24"/>
                <w:szCs w:val="24"/>
              </w:rPr>
              <w:t xml:space="preserve"> sp.</w:t>
            </w:r>
          </w:p>
        </w:tc>
        <w:tc>
          <w:tcPr>
            <w:tcW w:w="2216" w:type="dxa"/>
          </w:tcPr>
          <w:p w14:paraId="58CD628B" w14:textId="22789898"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12(12.24)</w:t>
            </w:r>
          </w:p>
        </w:tc>
        <w:tc>
          <w:tcPr>
            <w:tcW w:w="2607" w:type="dxa"/>
          </w:tcPr>
          <w:p w14:paraId="5A4A51E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13(6.77)</w:t>
            </w:r>
          </w:p>
        </w:tc>
        <w:tc>
          <w:tcPr>
            <w:tcW w:w="2216" w:type="dxa"/>
          </w:tcPr>
          <w:p w14:paraId="7035CC5C"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25(8.62)</w:t>
            </w:r>
          </w:p>
        </w:tc>
      </w:tr>
      <w:tr w:rsidR="000A2C91" w:rsidRPr="00E33BB8" w14:paraId="2DD1F3FD" w14:textId="77777777" w:rsidTr="00265D01">
        <w:trPr>
          <w:trHeight w:val="297"/>
        </w:trPr>
        <w:tc>
          <w:tcPr>
            <w:tcW w:w="2216" w:type="dxa"/>
          </w:tcPr>
          <w:p w14:paraId="6F2DEF4E" w14:textId="35BD115A"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Helicotylenchus</w:t>
            </w:r>
            <w:proofErr w:type="spellEnd"/>
            <w:r w:rsidRPr="00E33BB8">
              <w:rPr>
                <w:rFonts w:ascii="Times New Roman" w:hAnsi="Times New Roman" w:cs="Times New Roman"/>
                <w:color w:val="000000"/>
                <w:sz w:val="24"/>
                <w:szCs w:val="24"/>
              </w:rPr>
              <w:t xml:space="preserve"> sp.</w:t>
            </w:r>
          </w:p>
        </w:tc>
        <w:tc>
          <w:tcPr>
            <w:tcW w:w="2216" w:type="dxa"/>
          </w:tcPr>
          <w:p w14:paraId="50428603" w14:textId="0782C73B"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231BF28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02345C9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1053BBCB" w14:textId="77777777" w:rsidTr="00265D01">
        <w:trPr>
          <w:trHeight w:val="270"/>
        </w:trPr>
        <w:tc>
          <w:tcPr>
            <w:tcW w:w="2216" w:type="dxa"/>
          </w:tcPr>
          <w:p w14:paraId="6A89FB8A" w14:textId="314F75C0"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Hemicyclophora</w:t>
            </w:r>
            <w:proofErr w:type="spellEnd"/>
            <w:r w:rsidRPr="00E33BB8">
              <w:rPr>
                <w:rFonts w:ascii="Times New Roman" w:hAnsi="Times New Roman" w:cs="Times New Roman"/>
                <w:color w:val="000000"/>
                <w:sz w:val="24"/>
                <w:szCs w:val="24"/>
              </w:rPr>
              <w:t xml:space="preserve"> sp.</w:t>
            </w:r>
          </w:p>
        </w:tc>
        <w:tc>
          <w:tcPr>
            <w:tcW w:w="2216" w:type="dxa"/>
          </w:tcPr>
          <w:p w14:paraId="4A83CAA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6(6.12)</w:t>
            </w:r>
          </w:p>
        </w:tc>
        <w:tc>
          <w:tcPr>
            <w:tcW w:w="2607" w:type="dxa"/>
          </w:tcPr>
          <w:p w14:paraId="3D033E1E"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7(3.64)</w:t>
            </w:r>
          </w:p>
        </w:tc>
        <w:tc>
          <w:tcPr>
            <w:tcW w:w="2216" w:type="dxa"/>
          </w:tcPr>
          <w:p w14:paraId="4072D49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13(4.48)</w:t>
            </w:r>
          </w:p>
        </w:tc>
      </w:tr>
      <w:tr w:rsidR="000A2C91" w:rsidRPr="00E33BB8" w14:paraId="268A6DBE" w14:textId="77777777" w:rsidTr="00265D01">
        <w:trPr>
          <w:trHeight w:val="282"/>
        </w:trPr>
        <w:tc>
          <w:tcPr>
            <w:tcW w:w="2216" w:type="dxa"/>
          </w:tcPr>
          <w:p w14:paraId="77582107" w14:textId="5065083D"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Rodopholus</w:t>
            </w:r>
            <w:proofErr w:type="spellEnd"/>
            <w:r w:rsidRPr="00E33BB8">
              <w:rPr>
                <w:rFonts w:ascii="Times New Roman" w:hAnsi="Times New Roman" w:cs="Times New Roman"/>
                <w:i/>
                <w:iCs/>
                <w:color w:val="000000"/>
                <w:sz w:val="24"/>
                <w:szCs w:val="24"/>
              </w:rPr>
              <w:t xml:space="preserve"> </w:t>
            </w:r>
            <w:r w:rsidRPr="00E33BB8">
              <w:rPr>
                <w:rFonts w:ascii="Times New Roman" w:hAnsi="Times New Roman" w:cs="Times New Roman"/>
                <w:color w:val="000000"/>
                <w:sz w:val="24"/>
                <w:szCs w:val="24"/>
              </w:rPr>
              <w:t>sp.</w:t>
            </w:r>
          </w:p>
        </w:tc>
        <w:tc>
          <w:tcPr>
            <w:tcW w:w="2216" w:type="dxa"/>
          </w:tcPr>
          <w:p w14:paraId="0AF7F1EC" w14:textId="0D8B9AAD"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65089F4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16D28D7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285346D6" w14:textId="77777777" w:rsidTr="00265D01">
        <w:trPr>
          <w:trHeight w:val="282"/>
        </w:trPr>
        <w:tc>
          <w:tcPr>
            <w:tcW w:w="2216" w:type="dxa"/>
          </w:tcPr>
          <w:p w14:paraId="27A0E57F" w14:textId="4EF9DC8F"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Trichodorus</w:t>
            </w:r>
            <w:proofErr w:type="spellEnd"/>
            <w:r w:rsidRPr="00E33BB8">
              <w:rPr>
                <w:rFonts w:ascii="Times New Roman" w:hAnsi="Times New Roman" w:cs="Times New Roman"/>
                <w:color w:val="000000"/>
                <w:sz w:val="24"/>
                <w:szCs w:val="24"/>
              </w:rPr>
              <w:t xml:space="preserve"> sp.</w:t>
            </w:r>
          </w:p>
        </w:tc>
        <w:tc>
          <w:tcPr>
            <w:tcW w:w="2216" w:type="dxa"/>
          </w:tcPr>
          <w:p w14:paraId="6290F9F3" w14:textId="3FB9A0A3"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6ED1BDA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7F66DDAE"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3807FBD7" w14:textId="77777777" w:rsidTr="00265D01">
        <w:trPr>
          <w:trHeight w:val="342"/>
        </w:trPr>
        <w:tc>
          <w:tcPr>
            <w:tcW w:w="2216" w:type="dxa"/>
          </w:tcPr>
          <w:p w14:paraId="1DD14581" w14:textId="628F2FF7"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Tylenchorynchus</w:t>
            </w:r>
            <w:proofErr w:type="spellEnd"/>
            <w:r w:rsidRPr="00E33BB8">
              <w:rPr>
                <w:rFonts w:ascii="Times New Roman" w:hAnsi="Times New Roman" w:cs="Times New Roman"/>
                <w:color w:val="000000"/>
                <w:sz w:val="24"/>
                <w:szCs w:val="24"/>
              </w:rPr>
              <w:t xml:space="preserve"> sp.</w:t>
            </w:r>
          </w:p>
        </w:tc>
        <w:tc>
          <w:tcPr>
            <w:tcW w:w="2216" w:type="dxa"/>
          </w:tcPr>
          <w:p w14:paraId="00641D77" w14:textId="4F54531F"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1BCB092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6(3.12)</w:t>
            </w:r>
          </w:p>
        </w:tc>
        <w:tc>
          <w:tcPr>
            <w:tcW w:w="2216" w:type="dxa"/>
          </w:tcPr>
          <w:p w14:paraId="572B6D2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6(2.06)</w:t>
            </w:r>
          </w:p>
        </w:tc>
      </w:tr>
      <w:tr w:rsidR="000A2C91" w:rsidRPr="00E33BB8" w14:paraId="0346A923" w14:textId="77777777" w:rsidTr="00265D01">
        <w:trPr>
          <w:trHeight w:val="282"/>
        </w:trPr>
        <w:tc>
          <w:tcPr>
            <w:tcW w:w="2216" w:type="dxa"/>
          </w:tcPr>
          <w:p w14:paraId="25552C31" w14:textId="0F2F400E"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Tylenchulus</w:t>
            </w:r>
            <w:proofErr w:type="spellEnd"/>
            <w:r w:rsidRPr="00E33BB8">
              <w:rPr>
                <w:rFonts w:ascii="Times New Roman" w:hAnsi="Times New Roman" w:cs="Times New Roman"/>
                <w:color w:val="000000"/>
                <w:sz w:val="24"/>
                <w:szCs w:val="24"/>
              </w:rPr>
              <w:t xml:space="preserve"> sp.</w:t>
            </w:r>
          </w:p>
        </w:tc>
        <w:tc>
          <w:tcPr>
            <w:tcW w:w="2216" w:type="dxa"/>
          </w:tcPr>
          <w:p w14:paraId="4F8D1969" w14:textId="7105B828"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7314A12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13(6.77)</w:t>
            </w:r>
          </w:p>
        </w:tc>
        <w:tc>
          <w:tcPr>
            <w:tcW w:w="2216" w:type="dxa"/>
          </w:tcPr>
          <w:p w14:paraId="7977C828"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13(4.48)</w:t>
            </w:r>
          </w:p>
        </w:tc>
      </w:tr>
      <w:tr w:rsidR="000A2C91" w:rsidRPr="00E33BB8" w14:paraId="29D891DD" w14:textId="77777777" w:rsidTr="00265D01">
        <w:trPr>
          <w:trHeight w:val="282"/>
        </w:trPr>
        <w:tc>
          <w:tcPr>
            <w:tcW w:w="2216" w:type="dxa"/>
          </w:tcPr>
          <w:p w14:paraId="48D347E8" w14:textId="3148F4CB"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Xiphenema</w:t>
            </w:r>
            <w:proofErr w:type="spellEnd"/>
            <w:r w:rsidRPr="00E33BB8">
              <w:rPr>
                <w:rFonts w:ascii="Times New Roman" w:hAnsi="Times New Roman" w:cs="Times New Roman"/>
                <w:color w:val="000000"/>
                <w:sz w:val="24"/>
                <w:szCs w:val="24"/>
              </w:rPr>
              <w:t xml:space="preserve"> sp.</w:t>
            </w:r>
          </w:p>
        </w:tc>
        <w:tc>
          <w:tcPr>
            <w:tcW w:w="2216" w:type="dxa"/>
          </w:tcPr>
          <w:p w14:paraId="6C7A5ED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3(3.06)</w:t>
            </w:r>
          </w:p>
        </w:tc>
        <w:tc>
          <w:tcPr>
            <w:tcW w:w="2607" w:type="dxa"/>
          </w:tcPr>
          <w:p w14:paraId="2D95E4A8"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12(6.25)</w:t>
            </w:r>
          </w:p>
        </w:tc>
        <w:tc>
          <w:tcPr>
            <w:tcW w:w="2216" w:type="dxa"/>
          </w:tcPr>
          <w:p w14:paraId="6A71C67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15(5.17)</w:t>
            </w:r>
          </w:p>
        </w:tc>
      </w:tr>
      <w:tr w:rsidR="000A2C91" w:rsidRPr="00E33BB8" w14:paraId="36956E29" w14:textId="77777777" w:rsidTr="00265D01">
        <w:trPr>
          <w:trHeight w:val="282"/>
        </w:trPr>
        <w:tc>
          <w:tcPr>
            <w:tcW w:w="2216" w:type="dxa"/>
          </w:tcPr>
          <w:p w14:paraId="746086B3" w14:textId="00B2EF19"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Hoplolaimus</w:t>
            </w:r>
            <w:proofErr w:type="spellEnd"/>
            <w:r w:rsidRPr="00E33BB8">
              <w:rPr>
                <w:rFonts w:ascii="Times New Roman" w:hAnsi="Times New Roman" w:cs="Times New Roman"/>
                <w:color w:val="000000"/>
                <w:sz w:val="24"/>
                <w:szCs w:val="24"/>
              </w:rPr>
              <w:t xml:space="preserve"> sp.</w:t>
            </w:r>
          </w:p>
        </w:tc>
        <w:tc>
          <w:tcPr>
            <w:tcW w:w="2216" w:type="dxa"/>
          </w:tcPr>
          <w:p w14:paraId="361C82CE" w14:textId="0376C5F4"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7ED2E363"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25(13.02)</w:t>
            </w:r>
          </w:p>
        </w:tc>
        <w:tc>
          <w:tcPr>
            <w:tcW w:w="2216" w:type="dxa"/>
          </w:tcPr>
          <w:p w14:paraId="7B6A42E6"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25(8.62)</w:t>
            </w:r>
          </w:p>
        </w:tc>
      </w:tr>
      <w:tr w:rsidR="000A2C91" w:rsidRPr="00E33BB8" w14:paraId="2C912078" w14:textId="77777777" w:rsidTr="00265D01">
        <w:trPr>
          <w:trHeight w:val="225"/>
        </w:trPr>
        <w:tc>
          <w:tcPr>
            <w:tcW w:w="2216" w:type="dxa"/>
          </w:tcPr>
          <w:p w14:paraId="1DAFF76F" w14:textId="6B8B4FE5"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Paratylenchus</w:t>
            </w:r>
            <w:proofErr w:type="spellEnd"/>
            <w:r w:rsidRPr="00E33BB8">
              <w:rPr>
                <w:rFonts w:ascii="Times New Roman" w:hAnsi="Times New Roman" w:cs="Times New Roman"/>
                <w:color w:val="000000"/>
                <w:sz w:val="24"/>
                <w:szCs w:val="24"/>
              </w:rPr>
              <w:t xml:space="preserve"> sp.</w:t>
            </w:r>
          </w:p>
        </w:tc>
        <w:tc>
          <w:tcPr>
            <w:tcW w:w="2216" w:type="dxa"/>
          </w:tcPr>
          <w:p w14:paraId="02B41D51" w14:textId="7E94D902"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52D5648C"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20(10.41)</w:t>
            </w:r>
          </w:p>
        </w:tc>
        <w:tc>
          <w:tcPr>
            <w:tcW w:w="2216" w:type="dxa"/>
          </w:tcPr>
          <w:p w14:paraId="5F7F2A93"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20(6.89)</w:t>
            </w:r>
          </w:p>
        </w:tc>
      </w:tr>
      <w:tr w:rsidR="000A2C91" w:rsidRPr="00E33BB8" w14:paraId="70F771DD" w14:textId="77777777" w:rsidTr="00265D01">
        <w:trPr>
          <w:trHeight w:val="282"/>
        </w:trPr>
        <w:tc>
          <w:tcPr>
            <w:tcW w:w="2216" w:type="dxa"/>
          </w:tcPr>
          <w:p w14:paraId="569777FB" w14:textId="3B2EDD9A"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Achysiella</w:t>
            </w:r>
            <w:proofErr w:type="spellEnd"/>
            <w:r w:rsidRPr="00E33BB8">
              <w:rPr>
                <w:rFonts w:ascii="Times New Roman" w:hAnsi="Times New Roman" w:cs="Times New Roman"/>
                <w:color w:val="000000"/>
                <w:sz w:val="24"/>
                <w:szCs w:val="24"/>
              </w:rPr>
              <w:t xml:space="preserve"> sp.</w:t>
            </w:r>
          </w:p>
        </w:tc>
        <w:tc>
          <w:tcPr>
            <w:tcW w:w="2216" w:type="dxa"/>
          </w:tcPr>
          <w:p w14:paraId="0BE2B09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2(2.04)</w:t>
            </w:r>
          </w:p>
        </w:tc>
        <w:tc>
          <w:tcPr>
            <w:tcW w:w="2607" w:type="dxa"/>
          </w:tcPr>
          <w:p w14:paraId="129DC450" w14:textId="418BF661" w:rsidR="000A2C91" w:rsidRPr="00E33BB8" w:rsidRDefault="00193FD6">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216" w:type="dxa"/>
          </w:tcPr>
          <w:p w14:paraId="4980E5A9"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2(0.68)</w:t>
            </w:r>
          </w:p>
        </w:tc>
      </w:tr>
      <w:tr w:rsidR="000A2C91" w:rsidRPr="00E33BB8" w14:paraId="7D087BC7" w14:textId="77777777" w:rsidTr="00265D01">
        <w:trPr>
          <w:trHeight w:val="282"/>
        </w:trPr>
        <w:tc>
          <w:tcPr>
            <w:tcW w:w="2216" w:type="dxa"/>
          </w:tcPr>
          <w:p w14:paraId="5FD81395"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Grand total (%)</w:t>
            </w:r>
          </w:p>
        </w:tc>
        <w:tc>
          <w:tcPr>
            <w:tcW w:w="2216" w:type="dxa"/>
          </w:tcPr>
          <w:p w14:paraId="7F743555"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98 (99.98%)</w:t>
            </w:r>
          </w:p>
        </w:tc>
        <w:tc>
          <w:tcPr>
            <w:tcW w:w="2607" w:type="dxa"/>
          </w:tcPr>
          <w:p w14:paraId="282F07E6"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192 (99.96%)</w:t>
            </w:r>
          </w:p>
        </w:tc>
        <w:tc>
          <w:tcPr>
            <w:tcW w:w="2216" w:type="dxa"/>
          </w:tcPr>
          <w:p w14:paraId="2F4ECC83"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290(99.91%)</w:t>
            </w:r>
          </w:p>
        </w:tc>
      </w:tr>
      <w:tr w:rsidR="000A2C91" w:rsidRPr="00E33BB8" w14:paraId="702ECD90" w14:textId="77777777" w:rsidTr="00265D01">
        <w:trPr>
          <w:trHeight w:val="282"/>
        </w:trPr>
        <w:tc>
          <w:tcPr>
            <w:tcW w:w="2216" w:type="dxa"/>
          </w:tcPr>
          <w:p w14:paraId="4981785B"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 xml:space="preserve">Dominance D </w:t>
            </w:r>
          </w:p>
        </w:tc>
        <w:tc>
          <w:tcPr>
            <w:tcW w:w="2216" w:type="dxa"/>
          </w:tcPr>
          <w:p w14:paraId="06F306AA"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0.2668</w:t>
            </w:r>
          </w:p>
        </w:tc>
        <w:tc>
          <w:tcPr>
            <w:tcW w:w="2607" w:type="dxa"/>
          </w:tcPr>
          <w:p w14:paraId="345365CD"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0.1406</w:t>
            </w:r>
          </w:p>
        </w:tc>
        <w:tc>
          <w:tcPr>
            <w:tcW w:w="2216" w:type="dxa"/>
          </w:tcPr>
          <w:p w14:paraId="7E752C3B" w14:textId="77777777" w:rsidR="000A2C91" w:rsidRPr="00E33BB8" w:rsidRDefault="000A2C91">
            <w:pPr>
              <w:rPr>
                <w:rFonts w:ascii="Times New Roman" w:hAnsi="Times New Roman" w:cs="Times New Roman"/>
                <w:b/>
                <w:bCs/>
                <w:color w:val="000000"/>
                <w:sz w:val="24"/>
                <w:szCs w:val="24"/>
              </w:rPr>
            </w:pPr>
          </w:p>
        </w:tc>
      </w:tr>
      <w:tr w:rsidR="000A2C91" w:rsidRPr="00E33BB8" w14:paraId="001E6A6E" w14:textId="77777777" w:rsidTr="00265D01">
        <w:trPr>
          <w:trHeight w:val="282"/>
        </w:trPr>
        <w:tc>
          <w:tcPr>
            <w:tcW w:w="2216" w:type="dxa"/>
          </w:tcPr>
          <w:p w14:paraId="4E911083"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Simpson 1-D</w:t>
            </w:r>
          </w:p>
        </w:tc>
        <w:tc>
          <w:tcPr>
            <w:tcW w:w="2216" w:type="dxa"/>
          </w:tcPr>
          <w:p w14:paraId="2E334D87"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0.7332</w:t>
            </w:r>
          </w:p>
        </w:tc>
        <w:tc>
          <w:tcPr>
            <w:tcW w:w="2607" w:type="dxa"/>
          </w:tcPr>
          <w:p w14:paraId="01320904"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0.8594</w:t>
            </w:r>
          </w:p>
        </w:tc>
        <w:tc>
          <w:tcPr>
            <w:tcW w:w="2216" w:type="dxa"/>
          </w:tcPr>
          <w:p w14:paraId="7790912D" w14:textId="77777777" w:rsidR="000A2C91" w:rsidRPr="00E33BB8" w:rsidRDefault="000A2C91">
            <w:pPr>
              <w:rPr>
                <w:rFonts w:ascii="Times New Roman" w:hAnsi="Times New Roman" w:cs="Times New Roman"/>
                <w:b/>
                <w:bCs/>
                <w:color w:val="000000"/>
                <w:sz w:val="24"/>
                <w:szCs w:val="24"/>
              </w:rPr>
            </w:pPr>
          </w:p>
        </w:tc>
      </w:tr>
      <w:tr w:rsidR="000A2C91" w:rsidRPr="00E33BB8" w14:paraId="2AED00A6" w14:textId="77777777" w:rsidTr="00265D01">
        <w:trPr>
          <w:trHeight w:val="282"/>
        </w:trPr>
        <w:tc>
          <w:tcPr>
            <w:tcW w:w="2216" w:type="dxa"/>
          </w:tcPr>
          <w:p w14:paraId="29E5BF60"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Shannon H</w:t>
            </w:r>
          </w:p>
        </w:tc>
        <w:tc>
          <w:tcPr>
            <w:tcW w:w="2216" w:type="dxa"/>
          </w:tcPr>
          <w:p w14:paraId="6DEB8F4E"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1.558</w:t>
            </w:r>
          </w:p>
        </w:tc>
        <w:tc>
          <w:tcPr>
            <w:tcW w:w="2607" w:type="dxa"/>
          </w:tcPr>
          <w:p w14:paraId="00E58BDD"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2.211</w:t>
            </w:r>
          </w:p>
        </w:tc>
        <w:tc>
          <w:tcPr>
            <w:tcW w:w="2216" w:type="dxa"/>
          </w:tcPr>
          <w:p w14:paraId="01335FC0" w14:textId="77777777" w:rsidR="000A2C91" w:rsidRPr="00E33BB8" w:rsidRDefault="000A2C91">
            <w:pPr>
              <w:rPr>
                <w:rFonts w:ascii="Times New Roman" w:hAnsi="Times New Roman" w:cs="Times New Roman"/>
                <w:b/>
                <w:bCs/>
                <w:color w:val="000000"/>
                <w:sz w:val="24"/>
                <w:szCs w:val="24"/>
              </w:rPr>
            </w:pPr>
          </w:p>
        </w:tc>
      </w:tr>
      <w:tr w:rsidR="000A2C91" w:rsidRPr="00E33BB8" w14:paraId="3909A404" w14:textId="77777777" w:rsidTr="00265D01">
        <w:trPr>
          <w:trHeight w:val="290"/>
        </w:trPr>
        <w:tc>
          <w:tcPr>
            <w:tcW w:w="2216" w:type="dxa"/>
          </w:tcPr>
          <w:p w14:paraId="613EB29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2216" w:type="dxa"/>
          </w:tcPr>
          <w:p w14:paraId="3D56F51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0.6784</w:t>
            </w:r>
          </w:p>
        </w:tc>
        <w:tc>
          <w:tcPr>
            <w:tcW w:w="2607" w:type="dxa"/>
          </w:tcPr>
          <w:p w14:paraId="4C05FAA7"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0.7019</w:t>
            </w:r>
          </w:p>
        </w:tc>
        <w:tc>
          <w:tcPr>
            <w:tcW w:w="2216" w:type="dxa"/>
          </w:tcPr>
          <w:p w14:paraId="1C6DBD73" w14:textId="77777777" w:rsidR="000A2C91" w:rsidRPr="00E33BB8" w:rsidRDefault="000A2C91">
            <w:pPr>
              <w:rPr>
                <w:rFonts w:ascii="Times New Roman" w:hAnsi="Times New Roman" w:cs="Times New Roman"/>
                <w:b/>
                <w:bCs/>
                <w:color w:val="000000"/>
                <w:sz w:val="24"/>
                <w:szCs w:val="24"/>
              </w:rPr>
            </w:pPr>
          </w:p>
        </w:tc>
      </w:tr>
    </w:tbl>
    <w:p w14:paraId="41E612FB" w14:textId="77777777" w:rsidR="000A2C91" w:rsidRPr="00E33BB8" w:rsidRDefault="000A2C91">
      <w:pPr>
        <w:spacing w:after="0" w:line="360" w:lineRule="auto"/>
        <w:jc w:val="both"/>
        <w:rPr>
          <w:rFonts w:ascii="Times New Roman" w:hAnsi="Times New Roman" w:cs="Times New Roman"/>
          <w:sz w:val="24"/>
          <w:szCs w:val="24"/>
          <w:vertAlign w:val="superscript"/>
        </w:rPr>
      </w:pPr>
    </w:p>
    <w:p w14:paraId="5EAFD7B2"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abundance, richness and diversity of rhizosphere nematodes collected from </w:t>
      </w:r>
      <w:proofErr w:type="gramStart"/>
      <w:r w:rsidRPr="00E33BB8">
        <w:rPr>
          <w:rFonts w:ascii="Times New Roman" w:hAnsi="Times New Roman" w:cs="Times New Roman"/>
          <w:sz w:val="24"/>
          <w:szCs w:val="24"/>
        </w:rPr>
        <w:t>the  2</w:t>
      </w:r>
      <w:proofErr w:type="gramEnd"/>
      <w:r w:rsidRPr="00E33BB8">
        <w:rPr>
          <w:rFonts w:ascii="Times New Roman" w:hAnsi="Times New Roman" w:cs="Times New Roman"/>
          <w:sz w:val="24"/>
          <w:szCs w:val="24"/>
        </w:rPr>
        <w:t>cucumber variety are shown in table 3. For the soil planted</w:t>
      </w:r>
      <w:r w:rsidRPr="00E33BB8">
        <w:rPr>
          <w:rFonts w:ascii="Times New Roman" w:hAnsi="Times New Roman" w:cs="Times New Roman"/>
          <w:sz w:val="24"/>
          <w:szCs w:val="24"/>
        </w:rPr>
        <w:t xml:space="preserve"> the Market More variety and amended BSFF, 323 nematodes in 25 genera were extracted. Among these genera, 22 were plant parasitic nematodes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111(34.37%),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46(14.24%),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30(9.29%), </w:t>
      </w:r>
      <w:proofErr w:type="spellStart"/>
      <w:r w:rsidRPr="00E33BB8">
        <w:rPr>
          <w:rFonts w:ascii="Times New Roman" w:hAnsi="Times New Roman" w:cs="Times New Roman"/>
          <w:i/>
          <w:iCs/>
          <w:sz w:val="24"/>
          <w:szCs w:val="24"/>
        </w:rPr>
        <w:lastRenderedPageBreak/>
        <w:t>Trichodorus</w:t>
      </w:r>
      <w:proofErr w:type="spellEnd"/>
      <w:r w:rsidRPr="00E33BB8">
        <w:rPr>
          <w:rFonts w:ascii="Times New Roman" w:hAnsi="Times New Roman" w:cs="Times New Roman"/>
          <w:sz w:val="24"/>
          <w:szCs w:val="24"/>
        </w:rPr>
        <w:t xml:space="preserve"> sp., 23(7.1%),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22(6.8%),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9(2.79%),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6(1.86%),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6(1.86%),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4(1.24%),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3(0.9%),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3(0.9%),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2(0.60%),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Paratr</w:t>
      </w:r>
      <w:r w:rsidRPr="00E33BB8">
        <w:rPr>
          <w:rFonts w:ascii="Times New Roman" w:hAnsi="Times New Roman" w:cs="Times New Roman"/>
          <w:i/>
          <w:iCs/>
          <w:sz w:val="24"/>
          <w:szCs w:val="24"/>
        </w:rPr>
        <w:t>ichodorus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1(0.30%), </w:t>
      </w:r>
      <w:proofErr w:type="spellStart"/>
      <w:r w:rsidRPr="00E33BB8">
        <w:rPr>
          <w:rFonts w:ascii="Times New Roman" w:hAnsi="Times New Roman" w:cs="Times New Roman"/>
          <w:i/>
          <w:iCs/>
          <w:sz w:val="24"/>
          <w:szCs w:val="24"/>
        </w:rPr>
        <w:t>Belonolaimus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1(0.30%),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1(0.305),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2(0.60%),</w:t>
      </w:r>
      <w:proofErr w:type="spellStart"/>
      <w:r w:rsidRPr="00E33BB8">
        <w:rPr>
          <w:rFonts w:ascii="Times New Roman" w:hAnsi="Times New Roman" w:cs="Times New Roman"/>
          <w:i/>
          <w:iCs/>
          <w:sz w:val="24"/>
          <w:szCs w:val="24"/>
        </w:rPr>
        <w:t>Gracilacus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 sp., 1(0.30%)), while 3 were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35(10.84%), </w:t>
      </w: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sz w:val="24"/>
          <w:szCs w:val="24"/>
        </w:rPr>
        <w:t xml:space="preserve"> sp., 8(2.48%), and </w:t>
      </w:r>
      <w:proofErr w:type="spellStart"/>
      <w:r w:rsidRPr="00E33BB8">
        <w:rPr>
          <w:rFonts w:ascii="Times New Roman" w:hAnsi="Times New Roman" w:cs="Times New Roman"/>
          <w:i/>
          <w:iCs/>
          <w:sz w:val="24"/>
          <w:szCs w:val="24"/>
        </w:rPr>
        <w:t>Hexatylus</w:t>
      </w:r>
      <w:proofErr w:type="spellEnd"/>
      <w:r w:rsidRPr="00E33BB8">
        <w:rPr>
          <w:rFonts w:ascii="Times New Roman" w:hAnsi="Times New Roman" w:cs="Times New Roman"/>
          <w:sz w:val="24"/>
          <w:szCs w:val="24"/>
        </w:rPr>
        <w:t xml:space="preserve"> sp.,4(1.24%)).</w:t>
      </w:r>
    </w:p>
    <w:p w14:paraId="1AF2AD7F"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 In the soil planted the Nandini732-F1 cucumber variety and amended with BSF </w:t>
      </w:r>
      <w:proofErr w:type="spellStart"/>
      <w:r w:rsidRPr="00E33BB8">
        <w:rPr>
          <w:rFonts w:ascii="Times New Roman" w:hAnsi="Times New Roman" w:cs="Times New Roman"/>
          <w:sz w:val="24"/>
          <w:szCs w:val="24"/>
        </w:rPr>
        <w:t>Frass</w:t>
      </w:r>
      <w:proofErr w:type="spellEnd"/>
      <w:r w:rsidRPr="00E33BB8">
        <w:rPr>
          <w:rFonts w:ascii="Times New Roman" w:hAnsi="Times New Roman" w:cs="Times New Roman"/>
          <w:sz w:val="24"/>
          <w:szCs w:val="24"/>
        </w:rPr>
        <w:t xml:space="preserve">, it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418 nematodes in 24 genera. Of th</w:t>
      </w:r>
      <w:r w:rsidRPr="00E33BB8">
        <w:rPr>
          <w:rFonts w:ascii="Times New Roman" w:hAnsi="Times New Roman" w:cs="Times New Roman"/>
          <w:sz w:val="24"/>
          <w:szCs w:val="24"/>
        </w:rPr>
        <w:t>e 24 genera of nematodes , 21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162(38.76%),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97(23.21%),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30(7.18%),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20(4.78%),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14(3.35%),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14 (3.35%),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13(3.</w:t>
      </w:r>
      <w:r w:rsidRPr="00E33BB8">
        <w:rPr>
          <w:rFonts w:ascii="Times New Roman" w:hAnsi="Times New Roman" w:cs="Times New Roman"/>
          <w:sz w:val="24"/>
          <w:szCs w:val="24"/>
        </w:rPr>
        <w:t xml:space="preserve">11%),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11(2.63%),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7(1.67%),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4(0.96%),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sp.,3(0.72%),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3(0.72%),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3(0.72%),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3(0.72%),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sp.,1(0.24%), </w:t>
      </w:r>
      <w:proofErr w:type="spellStart"/>
      <w:r w:rsidRPr="00E33BB8">
        <w:rPr>
          <w:rFonts w:ascii="Times New Roman" w:hAnsi="Times New Roman" w:cs="Times New Roman"/>
          <w:i/>
          <w:iCs/>
          <w:sz w:val="24"/>
          <w:szCs w:val="24"/>
        </w:rPr>
        <w:t>Aphelen</w:t>
      </w:r>
      <w:r w:rsidRPr="00E33BB8">
        <w:rPr>
          <w:rFonts w:ascii="Times New Roman" w:hAnsi="Times New Roman" w:cs="Times New Roman"/>
          <w:i/>
          <w:iCs/>
          <w:sz w:val="24"/>
          <w:szCs w:val="24"/>
        </w:rPr>
        <w:t>coides</w:t>
      </w:r>
      <w:proofErr w:type="spellEnd"/>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sz w:val="24"/>
          <w:szCs w:val="24"/>
        </w:rPr>
        <w:t xml:space="preserve"> sp.,1(0.24%),  and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1(0.24%)), while 3 were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21(5.02%), </w:t>
      </w: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sz w:val="24"/>
          <w:szCs w:val="24"/>
        </w:rPr>
        <w:t xml:space="preserve"> sp., 4(0.96%), and </w:t>
      </w:r>
      <w:proofErr w:type="spellStart"/>
      <w:r w:rsidRPr="00E33BB8">
        <w:rPr>
          <w:rFonts w:ascii="Times New Roman" w:hAnsi="Times New Roman" w:cs="Times New Roman"/>
          <w:i/>
          <w:iCs/>
          <w:sz w:val="24"/>
          <w:szCs w:val="24"/>
        </w:rPr>
        <w:t>Paratrophorus</w:t>
      </w:r>
      <w:proofErr w:type="spellEnd"/>
      <w:r w:rsidRPr="00E33BB8">
        <w:rPr>
          <w:rFonts w:ascii="Times New Roman" w:hAnsi="Times New Roman" w:cs="Times New Roman"/>
          <w:sz w:val="24"/>
          <w:szCs w:val="24"/>
        </w:rPr>
        <w:t xml:space="preserve"> sp., 1(0.24%)). .</w:t>
      </w:r>
    </w:p>
    <w:p w14:paraId="6AF6A5D8"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The Market more cucumber variety</w:t>
      </w:r>
      <w:r w:rsidRPr="00E33BB8">
        <w:rPr>
          <w:rFonts w:ascii="Times New Roman" w:hAnsi="Times New Roman" w:cs="Times New Roman"/>
          <w:sz w:val="24"/>
          <w:szCs w:val="24"/>
        </w:rPr>
        <w:t xml:space="preserve"> in the control plot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236 nematodes in 15 genera. Of the 15 genera, 14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118(50%),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sp.,20(8.47%),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16(6.78%),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13(5.51%),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12(5.08%),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11(4.66%)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9(3.81%),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7(2.97%),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5(2.12%)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4(1.69%),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sp.,4(1.69%), </w:t>
      </w: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sz w:val="24"/>
          <w:szCs w:val="24"/>
        </w:rPr>
        <w:t xml:space="preserve"> sp., 3(1.27%),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2(0.85%), </w:t>
      </w: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sz w:val="24"/>
          <w:szCs w:val="24"/>
        </w:rPr>
        <w:t xml:space="preserve"> sp., 1(0.42%)), while 1 was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sp.,11(4.66%)). . </w:t>
      </w:r>
    </w:p>
    <w:p w14:paraId="13453EF7"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For the Nandini 732-F1 cucumber variety in the control plot, 364 nematodes were collected comprising 22 genera of which 21 were plant parasitic, and 1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There</w:t>
      </w:r>
      <w:r w:rsidRPr="00E33BB8">
        <w:rPr>
          <w:rFonts w:ascii="Times New Roman" w:hAnsi="Times New Roman" w:cs="Times New Roman"/>
          <w:sz w:val="24"/>
          <w:szCs w:val="24"/>
        </w:rPr>
        <w:t xml:space="preserve"> was great variability in the distribution of the plant parasitic nematodes with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89(24.45%), having the highest abundance followed by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59 (16.21%),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30(8.24%),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31(8.51%),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w:t>
      </w:r>
      <w:r w:rsidRPr="00E33BB8">
        <w:rPr>
          <w:rFonts w:ascii="Times New Roman" w:hAnsi="Times New Roman" w:cs="Times New Roman"/>
          <w:sz w:val="24"/>
          <w:szCs w:val="24"/>
        </w:rPr>
        <w:t xml:space="preserve">., 26(7.14%),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sp.,18(4.95%),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sp.,13(3.57%),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13(3.57%), </w:t>
      </w:r>
      <w:proofErr w:type="spellStart"/>
      <w:r w:rsidRPr="00E33BB8">
        <w:rPr>
          <w:rFonts w:ascii="Times New Roman" w:hAnsi="Times New Roman" w:cs="Times New Roman"/>
          <w:i/>
          <w:iCs/>
          <w:sz w:val="24"/>
          <w:szCs w:val="24"/>
        </w:rPr>
        <w:lastRenderedPageBreak/>
        <w:t>Hirschmaniella</w:t>
      </w:r>
      <w:proofErr w:type="spellEnd"/>
      <w:r w:rsidRPr="00E33BB8">
        <w:rPr>
          <w:rFonts w:ascii="Times New Roman" w:hAnsi="Times New Roman" w:cs="Times New Roman"/>
          <w:sz w:val="24"/>
          <w:szCs w:val="24"/>
        </w:rPr>
        <w:t xml:space="preserve"> sp., 7(1.92%),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7(1.92%),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6(1.65%),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4(1.1%),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3(0.82%),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w:t>
      </w:r>
      <w:r w:rsidRPr="00E33BB8">
        <w:rPr>
          <w:rFonts w:ascii="Times New Roman" w:hAnsi="Times New Roman" w:cs="Times New Roman"/>
          <w:sz w:val="24"/>
          <w:szCs w:val="24"/>
        </w:rPr>
        <w:t xml:space="preserve">p., 3(0.82%),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3(0.82%),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sz w:val="24"/>
          <w:szCs w:val="24"/>
        </w:rPr>
        <w:t xml:space="preserve"> sp., 1(0.27%),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1(0.27%),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1(0.27%), and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43(11.81%).</w:t>
      </w:r>
    </w:p>
    <w:p w14:paraId="750893EB" w14:textId="43D7E5D1"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3. </w:t>
      </w:r>
      <w:r w:rsidRPr="00E33BB8">
        <w:rPr>
          <w:rFonts w:ascii="Times New Roman" w:hAnsi="Times New Roman" w:cs="Times New Roman"/>
          <w:sz w:val="24"/>
          <w:szCs w:val="24"/>
        </w:rPr>
        <w:t xml:space="preserve">Soil Nematode </w:t>
      </w:r>
      <w:r w:rsidRPr="00E33BB8">
        <w:rPr>
          <w:rFonts w:ascii="Times New Roman" w:hAnsi="Times New Roman" w:cs="Times New Roman"/>
          <w:sz w:val="24"/>
          <w:szCs w:val="24"/>
        </w:rPr>
        <w:t xml:space="preserve">Abundance in </w:t>
      </w:r>
      <w:r w:rsidR="007B733D" w:rsidRPr="00E33BB8">
        <w:rPr>
          <w:rFonts w:ascii="Times New Roman" w:hAnsi="Times New Roman" w:cs="Times New Roman"/>
          <w:sz w:val="24"/>
          <w:szCs w:val="24"/>
        </w:rPr>
        <w:t>Untreated-</w:t>
      </w:r>
      <w:r w:rsidR="0059485E" w:rsidRPr="00E33BB8">
        <w:rPr>
          <w:rFonts w:ascii="Times New Roman" w:hAnsi="Times New Roman" w:cs="Times New Roman"/>
          <w:sz w:val="24"/>
          <w:szCs w:val="24"/>
        </w:rPr>
        <w:t>S</w:t>
      </w:r>
      <w:r w:rsidR="007B733D" w:rsidRPr="00E33BB8">
        <w:rPr>
          <w:rFonts w:ascii="Times New Roman" w:hAnsi="Times New Roman" w:cs="Times New Roman"/>
          <w:sz w:val="24"/>
          <w:szCs w:val="24"/>
        </w:rPr>
        <w:t>oil and BSF Frass</w:t>
      </w:r>
      <w:r w:rsidR="0059485E" w:rsidRPr="00E33BB8">
        <w:rPr>
          <w:rFonts w:ascii="Times New Roman" w:hAnsi="Times New Roman" w:cs="Times New Roman"/>
          <w:sz w:val="24"/>
          <w:szCs w:val="24"/>
        </w:rPr>
        <w:t>-Soil</w:t>
      </w:r>
      <w:r w:rsidR="007B733D" w:rsidRPr="00E33BB8">
        <w:rPr>
          <w:rFonts w:ascii="Times New Roman" w:hAnsi="Times New Roman" w:cs="Times New Roman"/>
          <w:sz w:val="24"/>
          <w:szCs w:val="24"/>
        </w:rPr>
        <w:t xml:space="preserve"> and after</w:t>
      </w:r>
      <w:r w:rsidRPr="00E33BB8">
        <w:rPr>
          <w:rFonts w:ascii="Times New Roman" w:hAnsi="Times New Roman" w:cs="Times New Roman"/>
          <w:sz w:val="24"/>
          <w:szCs w:val="24"/>
        </w:rPr>
        <w:t xml:space="preserve"> Planting</w:t>
      </w:r>
    </w:p>
    <w:tbl>
      <w:tblPr>
        <w:tblW w:w="8640" w:type="dxa"/>
        <w:jc w:val="center"/>
        <w:tblBorders>
          <w:top w:val="single" w:sz="4" w:space="0" w:color="auto"/>
        </w:tblBorders>
        <w:tblLayout w:type="fixed"/>
        <w:tblLook w:val="04A0" w:firstRow="1" w:lastRow="0" w:firstColumn="1" w:lastColumn="0" w:noHBand="0" w:noVBand="1"/>
      </w:tblPr>
      <w:tblGrid>
        <w:gridCol w:w="1978"/>
        <w:gridCol w:w="1252"/>
        <w:gridCol w:w="1350"/>
        <w:gridCol w:w="1350"/>
        <w:gridCol w:w="1440"/>
        <w:gridCol w:w="1270"/>
      </w:tblGrid>
      <w:tr w:rsidR="000A2C91" w:rsidRPr="00E33BB8" w14:paraId="0293325D" w14:textId="77777777">
        <w:trPr>
          <w:trHeight w:val="528"/>
          <w:jc w:val="center"/>
        </w:trPr>
        <w:tc>
          <w:tcPr>
            <w:tcW w:w="1978" w:type="dxa"/>
            <w:tcBorders>
              <w:top w:val="single" w:sz="4" w:space="0" w:color="auto"/>
              <w:bottom w:val="nil"/>
            </w:tcBorders>
            <w:vAlign w:val="center"/>
            <w:hideMark/>
          </w:tcPr>
          <w:p w14:paraId="651FA564" w14:textId="77777777" w:rsidR="000A2C91" w:rsidRPr="00E33BB8" w:rsidRDefault="000A61A6">
            <w:pPr>
              <w:spacing w:line="240" w:lineRule="auto"/>
              <w:jc w:val="both"/>
              <w:rPr>
                <w:rFonts w:ascii="Times New Roman" w:hAnsi="Times New Roman" w:cs="Times New Roman"/>
                <w:b/>
                <w:bCs/>
                <w:sz w:val="24"/>
                <w:szCs w:val="24"/>
              </w:rPr>
            </w:pPr>
            <w:bookmarkStart w:id="0" w:name="_Hlk208208551"/>
            <w:r w:rsidRPr="00E33BB8">
              <w:rPr>
                <w:rFonts w:ascii="Times New Roman" w:hAnsi="Times New Roman" w:cs="Times New Roman"/>
                <w:b/>
                <w:bCs/>
                <w:sz w:val="24"/>
                <w:szCs w:val="24"/>
              </w:rPr>
              <w:t>Nematode</w:t>
            </w:r>
          </w:p>
        </w:tc>
        <w:tc>
          <w:tcPr>
            <w:tcW w:w="1252" w:type="dxa"/>
            <w:vMerge w:val="restart"/>
            <w:tcBorders>
              <w:top w:val="single" w:sz="4" w:space="0" w:color="auto"/>
              <w:bottom w:val="nil"/>
            </w:tcBorders>
            <w:vAlign w:val="center"/>
            <w:hideMark/>
          </w:tcPr>
          <w:p w14:paraId="0A18D37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Frass Market More (%)</w:t>
            </w:r>
          </w:p>
        </w:tc>
        <w:tc>
          <w:tcPr>
            <w:tcW w:w="1350" w:type="dxa"/>
            <w:vMerge w:val="restart"/>
            <w:tcBorders>
              <w:top w:val="single" w:sz="4" w:space="0" w:color="auto"/>
              <w:bottom w:val="nil"/>
            </w:tcBorders>
            <w:vAlign w:val="center"/>
            <w:hideMark/>
          </w:tcPr>
          <w:p w14:paraId="7574F91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Frass Nandini 732-F1(%)</w:t>
            </w:r>
          </w:p>
        </w:tc>
        <w:tc>
          <w:tcPr>
            <w:tcW w:w="1350" w:type="dxa"/>
            <w:vMerge w:val="restart"/>
            <w:tcBorders>
              <w:top w:val="single" w:sz="4" w:space="0" w:color="auto"/>
              <w:bottom w:val="nil"/>
            </w:tcBorders>
            <w:vAlign w:val="center"/>
            <w:hideMark/>
          </w:tcPr>
          <w:p w14:paraId="238482B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Control Market More (%)</w:t>
            </w:r>
          </w:p>
        </w:tc>
        <w:tc>
          <w:tcPr>
            <w:tcW w:w="1440" w:type="dxa"/>
            <w:vMerge w:val="restart"/>
            <w:tcBorders>
              <w:top w:val="single" w:sz="4" w:space="0" w:color="auto"/>
              <w:bottom w:val="nil"/>
            </w:tcBorders>
            <w:vAlign w:val="center"/>
            <w:hideMark/>
          </w:tcPr>
          <w:p w14:paraId="2D9718C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Control Nandini 732-F1(%)</w:t>
            </w:r>
          </w:p>
        </w:tc>
        <w:tc>
          <w:tcPr>
            <w:tcW w:w="1270" w:type="dxa"/>
            <w:vMerge w:val="restart"/>
            <w:tcBorders>
              <w:top w:val="single" w:sz="4" w:space="0" w:color="auto"/>
              <w:bottom w:val="nil"/>
            </w:tcBorders>
            <w:vAlign w:val="center"/>
            <w:hideMark/>
          </w:tcPr>
          <w:p w14:paraId="189E0E3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Total (%)</w:t>
            </w:r>
          </w:p>
        </w:tc>
      </w:tr>
      <w:tr w:rsidR="000A2C91" w:rsidRPr="00E33BB8" w14:paraId="469F19FB" w14:textId="77777777">
        <w:trPr>
          <w:trHeight w:val="300"/>
          <w:jc w:val="center"/>
        </w:trPr>
        <w:tc>
          <w:tcPr>
            <w:tcW w:w="1978" w:type="dxa"/>
            <w:tcBorders>
              <w:top w:val="nil"/>
              <w:bottom w:val="single" w:sz="4" w:space="0" w:color="auto"/>
            </w:tcBorders>
            <w:vAlign w:val="center"/>
            <w:hideMark/>
          </w:tcPr>
          <w:p w14:paraId="63FFD4F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b/>
                <w:bCs/>
                <w:sz w:val="24"/>
                <w:szCs w:val="24"/>
              </w:rPr>
              <w:t>Species</w:t>
            </w:r>
          </w:p>
        </w:tc>
        <w:tc>
          <w:tcPr>
            <w:tcW w:w="1252" w:type="dxa"/>
            <w:vMerge/>
            <w:tcBorders>
              <w:top w:val="nil"/>
              <w:bottom w:val="single" w:sz="4" w:space="0" w:color="auto"/>
            </w:tcBorders>
            <w:vAlign w:val="center"/>
            <w:hideMark/>
          </w:tcPr>
          <w:p w14:paraId="689A67B1" w14:textId="77777777" w:rsidR="000A2C91" w:rsidRPr="00E33BB8" w:rsidRDefault="000A2C91">
            <w:pPr>
              <w:spacing w:line="240" w:lineRule="auto"/>
              <w:jc w:val="both"/>
              <w:rPr>
                <w:rFonts w:ascii="Times New Roman" w:hAnsi="Times New Roman" w:cs="Times New Roman"/>
                <w:sz w:val="24"/>
                <w:szCs w:val="24"/>
              </w:rPr>
            </w:pPr>
          </w:p>
        </w:tc>
        <w:tc>
          <w:tcPr>
            <w:tcW w:w="1350" w:type="dxa"/>
            <w:vMerge/>
            <w:tcBorders>
              <w:top w:val="nil"/>
              <w:bottom w:val="single" w:sz="4" w:space="0" w:color="auto"/>
            </w:tcBorders>
            <w:vAlign w:val="center"/>
            <w:hideMark/>
          </w:tcPr>
          <w:p w14:paraId="0688DF39" w14:textId="77777777" w:rsidR="000A2C91" w:rsidRPr="00E33BB8" w:rsidRDefault="000A2C91">
            <w:pPr>
              <w:spacing w:line="240" w:lineRule="auto"/>
              <w:jc w:val="both"/>
              <w:rPr>
                <w:rFonts w:ascii="Times New Roman" w:hAnsi="Times New Roman" w:cs="Times New Roman"/>
                <w:sz w:val="24"/>
                <w:szCs w:val="24"/>
              </w:rPr>
            </w:pPr>
          </w:p>
        </w:tc>
        <w:tc>
          <w:tcPr>
            <w:tcW w:w="1350" w:type="dxa"/>
            <w:vMerge/>
            <w:tcBorders>
              <w:top w:val="nil"/>
              <w:bottom w:val="single" w:sz="4" w:space="0" w:color="auto"/>
            </w:tcBorders>
            <w:vAlign w:val="center"/>
            <w:hideMark/>
          </w:tcPr>
          <w:p w14:paraId="4BE85317" w14:textId="77777777" w:rsidR="000A2C91" w:rsidRPr="00E33BB8" w:rsidRDefault="000A2C91">
            <w:pPr>
              <w:spacing w:line="240" w:lineRule="auto"/>
              <w:jc w:val="both"/>
              <w:rPr>
                <w:rFonts w:ascii="Times New Roman" w:hAnsi="Times New Roman" w:cs="Times New Roman"/>
                <w:sz w:val="24"/>
                <w:szCs w:val="24"/>
              </w:rPr>
            </w:pPr>
          </w:p>
        </w:tc>
        <w:tc>
          <w:tcPr>
            <w:tcW w:w="1440" w:type="dxa"/>
            <w:vMerge/>
            <w:tcBorders>
              <w:top w:val="nil"/>
              <w:bottom w:val="single" w:sz="4" w:space="0" w:color="auto"/>
            </w:tcBorders>
            <w:vAlign w:val="center"/>
            <w:hideMark/>
          </w:tcPr>
          <w:p w14:paraId="2AC87AD7" w14:textId="77777777" w:rsidR="000A2C91" w:rsidRPr="00E33BB8" w:rsidRDefault="000A2C91">
            <w:pPr>
              <w:spacing w:line="240" w:lineRule="auto"/>
              <w:jc w:val="both"/>
              <w:rPr>
                <w:rFonts w:ascii="Times New Roman" w:hAnsi="Times New Roman" w:cs="Times New Roman"/>
                <w:sz w:val="24"/>
                <w:szCs w:val="24"/>
              </w:rPr>
            </w:pPr>
          </w:p>
        </w:tc>
        <w:tc>
          <w:tcPr>
            <w:tcW w:w="1270" w:type="dxa"/>
            <w:vMerge/>
            <w:tcBorders>
              <w:top w:val="nil"/>
              <w:bottom w:val="single" w:sz="4" w:space="0" w:color="auto"/>
            </w:tcBorders>
            <w:vAlign w:val="center"/>
            <w:hideMark/>
          </w:tcPr>
          <w:p w14:paraId="681D49A4" w14:textId="77777777" w:rsidR="000A2C91" w:rsidRPr="00E33BB8" w:rsidRDefault="000A2C91">
            <w:pPr>
              <w:spacing w:line="240" w:lineRule="auto"/>
              <w:jc w:val="both"/>
              <w:rPr>
                <w:rFonts w:ascii="Times New Roman" w:hAnsi="Times New Roman" w:cs="Times New Roman"/>
                <w:sz w:val="24"/>
                <w:szCs w:val="24"/>
              </w:rPr>
            </w:pPr>
          </w:p>
        </w:tc>
      </w:tr>
      <w:tr w:rsidR="000A2C91" w:rsidRPr="00E33BB8" w14:paraId="5AA37C52" w14:textId="77777777">
        <w:trPr>
          <w:trHeight w:val="300"/>
          <w:jc w:val="center"/>
        </w:trPr>
        <w:tc>
          <w:tcPr>
            <w:tcW w:w="1978" w:type="dxa"/>
            <w:tcBorders>
              <w:top w:val="single" w:sz="4" w:space="0" w:color="auto"/>
              <w:bottom w:val="nil"/>
            </w:tcBorders>
            <w:vAlign w:val="center"/>
            <w:hideMark/>
          </w:tcPr>
          <w:p w14:paraId="60B48042" w14:textId="77777777" w:rsidR="000A2C91" w:rsidRPr="00E33BB8" w:rsidRDefault="000A61A6">
            <w:pPr>
              <w:spacing w:line="240" w:lineRule="auto"/>
              <w:jc w:val="both"/>
              <w:rPr>
                <w:rFonts w:ascii="Times New Roman" w:hAnsi="Times New Roman" w:cs="Times New Roman"/>
                <w:iCs/>
                <w:sz w:val="24"/>
                <w:szCs w:val="24"/>
              </w:rPr>
            </w:pPr>
            <w:r w:rsidRPr="00E33BB8">
              <w:rPr>
                <w:rFonts w:ascii="Times New Roman" w:hAnsi="Times New Roman" w:cs="Times New Roman"/>
                <w:i/>
                <w:iCs/>
                <w:sz w:val="24"/>
                <w:szCs w:val="24"/>
              </w:rPr>
              <w:t>Meloidogyne</w:t>
            </w:r>
            <w:r w:rsidRPr="00E33BB8">
              <w:rPr>
                <w:rFonts w:ascii="Times New Roman" w:hAnsi="Times New Roman" w:cs="Times New Roman"/>
                <w:iCs/>
                <w:sz w:val="24"/>
                <w:szCs w:val="24"/>
              </w:rPr>
              <w:t xml:space="preserve"> sp.</w:t>
            </w:r>
          </w:p>
        </w:tc>
        <w:tc>
          <w:tcPr>
            <w:tcW w:w="1252" w:type="dxa"/>
            <w:tcBorders>
              <w:top w:val="single" w:sz="4" w:space="0" w:color="auto"/>
              <w:bottom w:val="nil"/>
            </w:tcBorders>
            <w:vAlign w:val="center"/>
            <w:hideMark/>
          </w:tcPr>
          <w:p w14:paraId="07A9482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111(34.37)</w:t>
            </w:r>
          </w:p>
        </w:tc>
        <w:tc>
          <w:tcPr>
            <w:tcW w:w="1350" w:type="dxa"/>
            <w:tcBorders>
              <w:top w:val="single" w:sz="4" w:space="0" w:color="auto"/>
              <w:bottom w:val="nil"/>
            </w:tcBorders>
            <w:vAlign w:val="center"/>
            <w:hideMark/>
          </w:tcPr>
          <w:p w14:paraId="0441FAC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162(38.76)</w:t>
            </w:r>
          </w:p>
        </w:tc>
        <w:tc>
          <w:tcPr>
            <w:tcW w:w="1350" w:type="dxa"/>
            <w:tcBorders>
              <w:top w:val="single" w:sz="4" w:space="0" w:color="auto"/>
              <w:bottom w:val="nil"/>
            </w:tcBorders>
            <w:vAlign w:val="center"/>
            <w:hideMark/>
          </w:tcPr>
          <w:p w14:paraId="723D77E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118(50)</w:t>
            </w:r>
          </w:p>
        </w:tc>
        <w:tc>
          <w:tcPr>
            <w:tcW w:w="1440" w:type="dxa"/>
            <w:tcBorders>
              <w:top w:val="single" w:sz="4" w:space="0" w:color="auto"/>
              <w:bottom w:val="nil"/>
            </w:tcBorders>
            <w:vAlign w:val="center"/>
            <w:hideMark/>
          </w:tcPr>
          <w:p w14:paraId="3B2CF4A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89(24.45)</w:t>
            </w:r>
          </w:p>
        </w:tc>
        <w:tc>
          <w:tcPr>
            <w:tcW w:w="1270" w:type="dxa"/>
            <w:tcBorders>
              <w:top w:val="single" w:sz="4" w:space="0" w:color="auto"/>
              <w:bottom w:val="nil"/>
            </w:tcBorders>
            <w:vAlign w:val="center"/>
            <w:hideMark/>
          </w:tcPr>
          <w:p w14:paraId="46B2F66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480(35.79)</w:t>
            </w:r>
          </w:p>
        </w:tc>
      </w:tr>
      <w:tr w:rsidR="000A2C91" w:rsidRPr="00E33BB8" w14:paraId="7AE436E1" w14:textId="77777777">
        <w:trPr>
          <w:trHeight w:val="300"/>
          <w:jc w:val="center"/>
        </w:trPr>
        <w:tc>
          <w:tcPr>
            <w:tcW w:w="1978" w:type="dxa"/>
            <w:tcBorders>
              <w:top w:val="nil"/>
            </w:tcBorders>
            <w:vAlign w:val="center"/>
            <w:hideMark/>
          </w:tcPr>
          <w:p w14:paraId="4CE54AC0" w14:textId="77777777" w:rsidR="000A2C91" w:rsidRPr="00E33BB8" w:rsidRDefault="000A61A6">
            <w:pPr>
              <w:spacing w:line="240" w:lineRule="auto"/>
              <w:jc w:val="both"/>
              <w:rPr>
                <w:rFonts w:ascii="Times New Roman" w:hAnsi="Times New Roman" w:cs="Times New Roman"/>
                <w:iCs/>
                <w:sz w:val="24"/>
                <w:szCs w:val="24"/>
              </w:rPr>
            </w:pP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sp.</w:t>
            </w:r>
          </w:p>
        </w:tc>
        <w:tc>
          <w:tcPr>
            <w:tcW w:w="1252" w:type="dxa"/>
            <w:tcBorders>
              <w:top w:val="nil"/>
            </w:tcBorders>
            <w:vAlign w:val="center"/>
            <w:hideMark/>
          </w:tcPr>
          <w:p w14:paraId="1371965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46(14.24)</w:t>
            </w:r>
          </w:p>
        </w:tc>
        <w:tc>
          <w:tcPr>
            <w:tcW w:w="1350" w:type="dxa"/>
            <w:tcBorders>
              <w:top w:val="nil"/>
            </w:tcBorders>
            <w:vAlign w:val="center"/>
            <w:hideMark/>
          </w:tcPr>
          <w:p w14:paraId="07A18BB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97(23.21)</w:t>
            </w:r>
          </w:p>
        </w:tc>
        <w:tc>
          <w:tcPr>
            <w:tcW w:w="1350" w:type="dxa"/>
            <w:tcBorders>
              <w:top w:val="nil"/>
            </w:tcBorders>
            <w:vAlign w:val="center"/>
            <w:hideMark/>
          </w:tcPr>
          <w:p w14:paraId="5B795B2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20(8.47)</w:t>
            </w:r>
          </w:p>
        </w:tc>
        <w:tc>
          <w:tcPr>
            <w:tcW w:w="1440" w:type="dxa"/>
            <w:tcBorders>
              <w:top w:val="nil"/>
            </w:tcBorders>
            <w:vAlign w:val="center"/>
            <w:hideMark/>
          </w:tcPr>
          <w:p w14:paraId="59AA83B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59(16.21)</w:t>
            </w:r>
          </w:p>
        </w:tc>
        <w:tc>
          <w:tcPr>
            <w:tcW w:w="1270" w:type="dxa"/>
            <w:tcBorders>
              <w:top w:val="nil"/>
            </w:tcBorders>
            <w:vAlign w:val="center"/>
            <w:hideMark/>
          </w:tcPr>
          <w:p w14:paraId="7D8BE5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222(16.55)</w:t>
            </w:r>
          </w:p>
        </w:tc>
      </w:tr>
      <w:tr w:rsidR="000A2C91" w:rsidRPr="00E33BB8" w14:paraId="06D568E8" w14:textId="77777777">
        <w:trPr>
          <w:trHeight w:val="300"/>
          <w:jc w:val="center"/>
        </w:trPr>
        <w:tc>
          <w:tcPr>
            <w:tcW w:w="1978" w:type="dxa"/>
            <w:vAlign w:val="center"/>
            <w:hideMark/>
          </w:tcPr>
          <w:p w14:paraId="201A4AD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i/>
                <w:iCs/>
                <w:sz w:val="24"/>
                <w:szCs w:val="24"/>
              </w:rPr>
              <w:t xml:space="preserve">Ditylenchus </w:t>
            </w:r>
            <w:r w:rsidRPr="00E33BB8">
              <w:rPr>
                <w:rFonts w:ascii="Times New Roman" w:hAnsi="Times New Roman" w:cs="Times New Roman"/>
                <w:sz w:val="24"/>
                <w:szCs w:val="24"/>
              </w:rPr>
              <w:t>sp.</w:t>
            </w:r>
          </w:p>
        </w:tc>
        <w:tc>
          <w:tcPr>
            <w:tcW w:w="1252" w:type="dxa"/>
            <w:vAlign w:val="center"/>
            <w:hideMark/>
          </w:tcPr>
          <w:p w14:paraId="2BB6637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3(0.90)</w:t>
            </w:r>
          </w:p>
        </w:tc>
        <w:tc>
          <w:tcPr>
            <w:tcW w:w="1350" w:type="dxa"/>
            <w:vAlign w:val="center"/>
            <w:hideMark/>
          </w:tcPr>
          <w:p w14:paraId="0F119C2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31A03D3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4(1.69)</w:t>
            </w:r>
          </w:p>
        </w:tc>
        <w:tc>
          <w:tcPr>
            <w:tcW w:w="1440" w:type="dxa"/>
            <w:vAlign w:val="center"/>
            <w:hideMark/>
          </w:tcPr>
          <w:p w14:paraId="6B583D0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6(1.65)</w:t>
            </w:r>
          </w:p>
        </w:tc>
        <w:tc>
          <w:tcPr>
            <w:tcW w:w="1270" w:type="dxa"/>
            <w:vAlign w:val="center"/>
            <w:hideMark/>
          </w:tcPr>
          <w:p w14:paraId="332AAA5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14(1.04)</w:t>
            </w:r>
          </w:p>
        </w:tc>
      </w:tr>
      <w:tr w:rsidR="000A2C91" w:rsidRPr="00E33BB8" w14:paraId="690B23F6" w14:textId="77777777">
        <w:trPr>
          <w:trHeight w:val="300"/>
          <w:jc w:val="center"/>
        </w:trPr>
        <w:tc>
          <w:tcPr>
            <w:tcW w:w="1978" w:type="dxa"/>
            <w:vAlign w:val="center"/>
            <w:hideMark/>
          </w:tcPr>
          <w:p w14:paraId="44264095"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A8865B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35(10.84)</w:t>
            </w:r>
          </w:p>
        </w:tc>
        <w:tc>
          <w:tcPr>
            <w:tcW w:w="1350" w:type="dxa"/>
            <w:vAlign w:val="center"/>
            <w:hideMark/>
          </w:tcPr>
          <w:p w14:paraId="2DB362F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21(5.02)</w:t>
            </w:r>
          </w:p>
        </w:tc>
        <w:tc>
          <w:tcPr>
            <w:tcW w:w="1350" w:type="dxa"/>
            <w:vAlign w:val="center"/>
            <w:hideMark/>
          </w:tcPr>
          <w:p w14:paraId="55E97C9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11(4.66)</w:t>
            </w:r>
          </w:p>
        </w:tc>
        <w:tc>
          <w:tcPr>
            <w:tcW w:w="1440" w:type="dxa"/>
            <w:vAlign w:val="center"/>
            <w:hideMark/>
          </w:tcPr>
          <w:p w14:paraId="795EAB2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43(11.81)</w:t>
            </w:r>
          </w:p>
        </w:tc>
        <w:tc>
          <w:tcPr>
            <w:tcW w:w="1270" w:type="dxa"/>
            <w:vAlign w:val="center"/>
            <w:hideMark/>
          </w:tcPr>
          <w:p w14:paraId="3FD8539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110(8.20)</w:t>
            </w:r>
          </w:p>
        </w:tc>
      </w:tr>
      <w:tr w:rsidR="000A2C91" w:rsidRPr="00E33BB8" w14:paraId="4C389531" w14:textId="77777777">
        <w:trPr>
          <w:trHeight w:val="300"/>
          <w:jc w:val="center"/>
        </w:trPr>
        <w:tc>
          <w:tcPr>
            <w:tcW w:w="1978" w:type="dxa"/>
            <w:vAlign w:val="center"/>
            <w:hideMark/>
          </w:tcPr>
          <w:p w14:paraId="6B6F945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29AD7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23(7.10)</w:t>
            </w:r>
          </w:p>
        </w:tc>
        <w:tc>
          <w:tcPr>
            <w:tcW w:w="1350" w:type="dxa"/>
            <w:vAlign w:val="center"/>
            <w:hideMark/>
          </w:tcPr>
          <w:p w14:paraId="793ABFE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14(3.35)</w:t>
            </w:r>
          </w:p>
        </w:tc>
        <w:tc>
          <w:tcPr>
            <w:tcW w:w="1350" w:type="dxa"/>
            <w:vAlign w:val="center"/>
            <w:hideMark/>
          </w:tcPr>
          <w:p w14:paraId="5DE121B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5(2.12)</w:t>
            </w:r>
          </w:p>
        </w:tc>
        <w:tc>
          <w:tcPr>
            <w:tcW w:w="1440" w:type="dxa"/>
            <w:vAlign w:val="center"/>
            <w:hideMark/>
          </w:tcPr>
          <w:p w14:paraId="20D73BD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26(7.14)</w:t>
            </w:r>
          </w:p>
        </w:tc>
        <w:tc>
          <w:tcPr>
            <w:tcW w:w="1270" w:type="dxa"/>
            <w:vAlign w:val="center"/>
            <w:hideMark/>
          </w:tcPr>
          <w:p w14:paraId="7C1EFF6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68(5.07)</w:t>
            </w:r>
          </w:p>
        </w:tc>
      </w:tr>
      <w:tr w:rsidR="000A2C91" w:rsidRPr="00E33BB8" w14:paraId="2471C455" w14:textId="77777777">
        <w:trPr>
          <w:trHeight w:val="300"/>
          <w:jc w:val="center"/>
        </w:trPr>
        <w:tc>
          <w:tcPr>
            <w:tcW w:w="1978" w:type="dxa"/>
            <w:vAlign w:val="center"/>
            <w:hideMark/>
          </w:tcPr>
          <w:p w14:paraId="31C04800"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897019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425C72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08567C0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8E04C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4FD7CA1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3(0.22)</w:t>
            </w:r>
          </w:p>
        </w:tc>
      </w:tr>
      <w:tr w:rsidR="000A2C91" w:rsidRPr="00E33BB8" w14:paraId="1B3B4812" w14:textId="77777777">
        <w:trPr>
          <w:trHeight w:val="300"/>
          <w:jc w:val="center"/>
        </w:trPr>
        <w:tc>
          <w:tcPr>
            <w:tcW w:w="1978" w:type="dxa"/>
            <w:vAlign w:val="center"/>
            <w:hideMark/>
          </w:tcPr>
          <w:p w14:paraId="3B85A5C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135A6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5238A33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61DB7D3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C60160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4D38E87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283631C2" w14:textId="77777777">
        <w:trPr>
          <w:trHeight w:val="300"/>
          <w:jc w:val="center"/>
        </w:trPr>
        <w:tc>
          <w:tcPr>
            <w:tcW w:w="1978" w:type="dxa"/>
            <w:vAlign w:val="center"/>
            <w:hideMark/>
          </w:tcPr>
          <w:p w14:paraId="4C489369"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74BF7D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6(1.86)</w:t>
            </w:r>
          </w:p>
        </w:tc>
        <w:tc>
          <w:tcPr>
            <w:tcW w:w="1350" w:type="dxa"/>
            <w:vAlign w:val="center"/>
            <w:hideMark/>
          </w:tcPr>
          <w:p w14:paraId="586ECA2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2D4DB0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11(4.66)</w:t>
            </w:r>
          </w:p>
        </w:tc>
        <w:tc>
          <w:tcPr>
            <w:tcW w:w="1440" w:type="dxa"/>
            <w:vAlign w:val="center"/>
            <w:hideMark/>
          </w:tcPr>
          <w:p w14:paraId="18706E8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13(3.57)</w:t>
            </w:r>
          </w:p>
        </w:tc>
        <w:tc>
          <w:tcPr>
            <w:tcW w:w="1270" w:type="dxa"/>
            <w:vAlign w:val="center"/>
            <w:hideMark/>
          </w:tcPr>
          <w:p w14:paraId="2C4D2FF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33(2.46)</w:t>
            </w:r>
          </w:p>
        </w:tc>
      </w:tr>
      <w:tr w:rsidR="000A2C91" w:rsidRPr="00E33BB8" w14:paraId="0DDFA27C" w14:textId="77777777">
        <w:trPr>
          <w:trHeight w:val="300"/>
          <w:jc w:val="center"/>
        </w:trPr>
        <w:tc>
          <w:tcPr>
            <w:tcW w:w="1978" w:type="dxa"/>
            <w:vAlign w:val="center"/>
            <w:hideMark/>
          </w:tcPr>
          <w:p w14:paraId="421FB23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5504166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8DB8ED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3A045EE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4(1.69)</w:t>
            </w:r>
          </w:p>
        </w:tc>
        <w:tc>
          <w:tcPr>
            <w:tcW w:w="1440" w:type="dxa"/>
            <w:vAlign w:val="center"/>
            <w:hideMark/>
          </w:tcPr>
          <w:p w14:paraId="54BA44C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7(1.92)</w:t>
            </w:r>
          </w:p>
        </w:tc>
        <w:tc>
          <w:tcPr>
            <w:tcW w:w="1270" w:type="dxa"/>
            <w:vAlign w:val="center"/>
            <w:hideMark/>
          </w:tcPr>
          <w:p w14:paraId="08ED2CE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14(1.04)</w:t>
            </w:r>
          </w:p>
        </w:tc>
      </w:tr>
      <w:tr w:rsidR="000A2C91" w:rsidRPr="00E33BB8" w14:paraId="37A2860F" w14:textId="77777777">
        <w:trPr>
          <w:trHeight w:val="300"/>
          <w:jc w:val="center"/>
        </w:trPr>
        <w:tc>
          <w:tcPr>
            <w:tcW w:w="1978" w:type="dxa"/>
            <w:vAlign w:val="center"/>
            <w:hideMark/>
          </w:tcPr>
          <w:p w14:paraId="5769345B"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A0A619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22(6.80)</w:t>
            </w:r>
          </w:p>
        </w:tc>
        <w:tc>
          <w:tcPr>
            <w:tcW w:w="1350" w:type="dxa"/>
            <w:vAlign w:val="center"/>
            <w:hideMark/>
          </w:tcPr>
          <w:p w14:paraId="7B4E08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20(4.78)</w:t>
            </w:r>
          </w:p>
        </w:tc>
        <w:tc>
          <w:tcPr>
            <w:tcW w:w="1350" w:type="dxa"/>
            <w:vAlign w:val="center"/>
            <w:hideMark/>
          </w:tcPr>
          <w:p w14:paraId="7B98288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13(5.51)</w:t>
            </w:r>
          </w:p>
        </w:tc>
        <w:tc>
          <w:tcPr>
            <w:tcW w:w="1440" w:type="dxa"/>
            <w:vAlign w:val="center"/>
            <w:hideMark/>
          </w:tcPr>
          <w:p w14:paraId="175881D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31(8.51)</w:t>
            </w:r>
          </w:p>
        </w:tc>
        <w:tc>
          <w:tcPr>
            <w:tcW w:w="1270" w:type="dxa"/>
            <w:vAlign w:val="center"/>
            <w:hideMark/>
          </w:tcPr>
          <w:p w14:paraId="397AD0A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86(6.41)</w:t>
            </w:r>
          </w:p>
        </w:tc>
      </w:tr>
      <w:tr w:rsidR="000A2C91" w:rsidRPr="00E33BB8" w14:paraId="7A77F1AD" w14:textId="77777777">
        <w:trPr>
          <w:trHeight w:val="300"/>
          <w:jc w:val="center"/>
        </w:trPr>
        <w:tc>
          <w:tcPr>
            <w:tcW w:w="1978" w:type="dxa"/>
            <w:vAlign w:val="center"/>
            <w:hideMark/>
          </w:tcPr>
          <w:p w14:paraId="70FDB18E"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F9199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1FA9B3A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4C5F15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6BECF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111C01A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58E3B097" w14:textId="77777777">
        <w:trPr>
          <w:trHeight w:val="300"/>
          <w:jc w:val="center"/>
        </w:trPr>
        <w:tc>
          <w:tcPr>
            <w:tcW w:w="1978" w:type="dxa"/>
            <w:vAlign w:val="center"/>
            <w:hideMark/>
          </w:tcPr>
          <w:p w14:paraId="667F78C6"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34938B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30(9.29)</w:t>
            </w:r>
          </w:p>
        </w:tc>
        <w:tc>
          <w:tcPr>
            <w:tcW w:w="1350" w:type="dxa"/>
            <w:vAlign w:val="center"/>
            <w:hideMark/>
          </w:tcPr>
          <w:p w14:paraId="6B12B1A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30(7.18)</w:t>
            </w:r>
          </w:p>
        </w:tc>
        <w:tc>
          <w:tcPr>
            <w:tcW w:w="1350" w:type="dxa"/>
            <w:vAlign w:val="center"/>
            <w:hideMark/>
          </w:tcPr>
          <w:p w14:paraId="473746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16(6.78)</w:t>
            </w:r>
          </w:p>
        </w:tc>
        <w:tc>
          <w:tcPr>
            <w:tcW w:w="1440" w:type="dxa"/>
            <w:vAlign w:val="center"/>
            <w:hideMark/>
          </w:tcPr>
          <w:p w14:paraId="2E8C818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30(8.24)</w:t>
            </w:r>
          </w:p>
        </w:tc>
        <w:tc>
          <w:tcPr>
            <w:tcW w:w="1270" w:type="dxa"/>
            <w:vAlign w:val="center"/>
            <w:hideMark/>
          </w:tcPr>
          <w:p w14:paraId="5F519C3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106(7.90)</w:t>
            </w:r>
          </w:p>
        </w:tc>
      </w:tr>
      <w:tr w:rsidR="000A2C91" w:rsidRPr="00E33BB8" w14:paraId="337690A4" w14:textId="77777777">
        <w:trPr>
          <w:trHeight w:val="300"/>
          <w:jc w:val="center"/>
        </w:trPr>
        <w:tc>
          <w:tcPr>
            <w:tcW w:w="1978" w:type="dxa"/>
            <w:vAlign w:val="center"/>
            <w:hideMark/>
          </w:tcPr>
          <w:p w14:paraId="31FA884B"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34B6D4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6(1.86)</w:t>
            </w:r>
          </w:p>
        </w:tc>
        <w:tc>
          <w:tcPr>
            <w:tcW w:w="1350" w:type="dxa"/>
            <w:vAlign w:val="center"/>
            <w:hideMark/>
          </w:tcPr>
          <w:p w14:paraId="2FAB1F7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11(2.63)</w:t>
            </w:r>
          </w:p>
        </w:tc>
        <w:tc>
          <w:tcPr>
            <w:tcW w:w="1350" w:type="dxa"/>
            <w:vAlign w:val="center"/>
            <w:hideMark/>
          </w:tcPr>
          <w:p w14:paraId="52E2212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12(5.08)</w:t>
            </w:r>
          </w:p>
        </w:tc>
        <w:tc>
          <w:tcPr>
            <w:tcW w:w="1440" w:type="dxa"/>
            <w:vAlign w:val="center"/>
            <w:hideMark/>
          </w:tcPr>
          <w:p w14:paraId="481F56C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4(1.1)</w:t>
            </w:r>
          </w:p>
        </w:tc>
        <w:tc>
          <w:tcPr>
            <w:tcW w:w="1270" w:type="dxa"/>
            <w:vAlign w:val="center"/>
            <w:hideMark/>
          </w:tcPr>
          <w:p w14:paraId="7550AFD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33(2.46)</w:t>
            </w:r>
          </w:p>
        </w:tc>
      </w:tr>
      <w:tr w:rsidR="000A2C91" w:rsidRPr="00E33BB8" w14:paraId="74FA5518" w14:textId="77777777">
        <w:trPr>
          <w:jc w:val="center"/>
        </w:trPr>
        <w:tc>
          <w:tcPr>
            <w:tcW w:w="1978" w:type="dxa"/>
            <w:vAlign w:val="center"/>
            <w:hideMark/>
          </w:tcPr>
          <w:p w14:paraId="6697ACA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3C6A08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9(2.79)</w:t>
            </w:r>
          </w:p>
        </w:tc>
        <w:tc>
          <w:tcPr>
            <w:tcW w:w="1350" w:type="dxa"/>
            <w:vAlign w:val="center"/>
            <w:hideMark/>
          </w:tcPr>
          <w:p w14:paraId="56089D6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14(3.35)</w:t>
            </w:r>
          </w:p>
        </w:tc>
        <w:tc>
          <w:tcPr>
            <w:tcW w:w="1350" w:type="dxa"/>
            <w:vAlign w:val="center"/>
            <w:hideMark/>
          </w:tcPr>
          <w:p w14:paraId="238A594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2(0.85)</w:t>
            </w:r>
          </w:p>
        </w:tc>
        <w:tc>
          <w:tcPr>
            <w:tcW w:w="1440" w:type="dxa"/>
            <w:vAlign w:val="center"/>
            <w:hideMark/>
          </w:tcPr>
          <w:p w14:paraId="0D8F8D6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18(4.95)</w:t>
            </w:r>
          </w:p>
        </w:tc>
        <w:tc>
          <w:tcPr>
            <w:tcW w:w="1270" w:type="dxa"/>
            <w:vAlign w:val="center"/>
            <w:hideMark/>
          </w:tcPr>
          <w:p w14:paraId="57305A0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43(3.20)</w:t>
            </w:r>
          </w:p>
        </w:tc>
      </w:tr>
      <w:tr w:rsidR="000A2C91" w:rsidRPr="00E33BB8" w14:paraId="6420F6E7" w14:textId="77777777">
        <w:trPr>
          <w:trHeight w:val="300"/>
          <w:jc w:val="center"/>
        </w:trPr>
        <w:tc>
          <w:tcPr>
            <w:tcW w:w="1978" w:type="dxa"/>
            <w:vAlign w:val="center"/>
            <w:hideMark/>
          </w:tcPr>
          <w:p w14:paraId="429F6D6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9351A0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05336F6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146AB8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3(1.27)</w:t>
            </w:r>
          </w:p>
        </w:tc>
        <w:tc>
          <w:tcPr>
            <w:tcW w:w="1440" w:type="dxa"/>
            <w:vAlign w:val="center"/>
            <w:hideMark/>
          </w:tcPr>
          <w:p w14:paraId="2F2E0D7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14C852E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5CC9A223" w14:textId="77777777">
        <w:trPr>
          <w:trHeight w:val="300"/>
          <w:jc w:val="center"/>
        </w:trPr>
        <w:tc>
          <w:tcPr>
            <w:tcW w:w="1978" w:type="dxa"/>
            <w:vAlign w:val="center"/>
            <w:hideMark/>
          </w:tcPr>
          <w:p w14:paraId="5FACE25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6742F6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324C19D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2C879A7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1(0.42)</w:t>
            </w:r>
          </w:p>
        </w:tc>
        <w:tc>
          <w:tcPr>
            <w:tcW w:w="1440" w:type="dxa"/>
            <w:vAlign w:val="center"/>
            <w:hideMark/>
          </w:tcPr>
          <w:p w14:paraId="693D361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6C5039E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5925B39A" w14:textId="77777777">
        <w:trPr>
          <w:trHeight w:val="300"/>
          <w:jc w:val="center"/>
        </w:trPr>
        <w:tc>
          <w:tcPr>
            <w:tcW w:w="1978" w:type="dxa"/>
            <w:vAlign w:val="center"/>
            <w:hideMark/>
          </w:tcPr>
          <w:p w14:paraId="3E5E0F7A"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984915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2(0.60)</w:t>
            </w:r>
          </w:p>
        </w:tc>
        <w:tc>
          <w:tcPr>
            <w:tcW w:w="1350" w:type="dxa"/>
            <w:vAlign w:val="center"/>
            <w:hideMark/>
          </w:tcPr>
          <w:p w14:paraId="2DC87E2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7F9CD6A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7(2.97)</w:t>
            </w:r>
          </w:p>
        </w:tc>
        <w:tc>
          <w:tcPr>
            <w:tcW w:w="1440" w:type="dxa"/>
            <w:vAlign w:val="center"/>
            <w:hideMark/>
          </w:tcPr>
          <w:p w14:paraId="3EE333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2D2AAC6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12(0.89)</w:t>
            </w:r>
          </w:p>
        </w:tc>
      </w:tr>
      <w:tr w:rsidR="000A2C91" w:rsidRPr="00E33BB8" w14:paraId="679B6E36" w14:textId="77777777">
        <w:trPr>
          <w:trHeight w:val="300"/>
          <w:jc w:val="center"/>
        </w:trPr>
        <w:tc>
          <w:tcPr>
            <w:tcW w:w="1978" w:type="dxa"/>
            <w:vAlign w:val="center"/>
            <w:hideMark/>
          </w:tcPr>
          <w:p w14:paraId="16680B44"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lastRenderedPageBreak/>
              <w:t>Tylenchorynchus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084EDE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3(0.90)</w:t>
            </w:r>
          </w:p>
        </w:tc>
        <w:tc>
          <w:tcPr>
            <w:tcW w:w="1350" w:type="dxa"/>
            <w:vAlign w:val="center"/>
            <w:hideMark/>
          </w:tcPr>
          <w:p w14:paraId="76A73AE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13(3.11)</w:t>
            </w:r>
          </w:p>
        </w:tc>
        <w:tc>
          <w:tcPr>
            <w:tcW w:w="1350" w:type="dxa"/>
            <w:vAlign w:val="center"/>
            <w:hideMark/>
          </w:tcPr>
          <w:p w14:paraId="088B085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9(3.81)</w:t>
            </w:r>
          </w:p>
        </w:tc>
        <w:tc>
          <w:tcPr>
            <w:tcW w:w="1440" w:type="dxa"/>
            <w:vAlign w:val="center"/>
            <w:hideMark/>
          </w:tcPr>
          <w:p w14:paraId="58CC687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13(3.57)</w:t>
            </w:r>
          </w:p>
        </w:tc>
        <w:tc>
          <w:tcPr>
            <w:tcW w:w="1270" w:type="dxa"/>
            <w:vAlign w:val="center"/>
            <w:hideMark/>
          </w:tcPr>
          <w:p w14:paraId="34D1970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38(2.83)</w:t>
            </w:r>
          </w:p>
        </w:tc>
      </w:tr>
      <w:tr w:rsidR="000A2C91" w:rsidRPr="00E33BB8" w14:paraId="576C7FCD" w14:textId="77777777">
        <w:trPr>
          <w:trHeight w:val="300"/>
          <w:jc w:val="center"/>
        </w:trPr>
        <w:tc>
          <w:tcPr>
            <w:tcW w:w="1978" w:type="dxa"/>
            <w:vAlign w:val="center"/>
            <w:hideMark/>
          </w:tcPr>
          <w:p w14:paraId="50DFEDD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9B39A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8(2.48)</w:t>
            </w:r>
          </w:p>
        </w:tc>
        <w:tc>
          <w:tcPr>
            <w:tcW w:w="1350" w:type="dxa"/>
            <w:vAlign w:val="center"/>
            <w:hideMark/>
          </w:tcPr>
          <w:p w14:paraId="3A2ED17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4(0.96)</w:t>
            </w:r>
          </w:p>
        </w:tc>
        <w:tc>
          <w:tcPr>
            <w:tcW w:w="1350" w:type="dxa"/>
            <w:vAlign w:val="center"/>
            <w:hideMark/>
          </w:tcPr>
          <w:p w14:paraId="3125CA1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11C7DA9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3B195F5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12(0.89)</w:t>
            </w:r>
          </w:p>
        </w:tc>
      </w:tr>
      <w:tr w:rsidR="000A2C91" w:rsidRPr="00E33BB8" w14:paraId="27968137" w14:textId="77777777">
        <w:trPr>
          <w:trHeight w:val="300"/>
          <w:jc w:val="center"/>
        </w:trPr>
        <w:tc>
          <w:tcPr>
            <w:tcW w:w="1978" w:type="dxa"/>
            <w:vAlign w:val="center"/>
            <w:hideMark/>
          </w:tcPr>
          <w:p w14:paraId="786FAF7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FAB59D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1BA1B53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2(0.48)</w:t>
            </w:r>
          </w:p>
        </w:tc>
        <w:tc>
          <w:tcPr>
            <w:tcW w:w="1350" w:type="dxa"/>
            <w:vAlign w:val="center"/>
            <w:hideMark/>
          </w:tcPr>
          <w:p w14:paraId="25B1D66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27BC6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7(1.92)</w:t>
            </w:r>
          </w:p>
        </w:tc>
        <w:tc>
          <w:tcPr>
            <w:tcW w:w="1270" w:type="dxa"/>
            <w:vAlign w:val="center"/>
            <w:hideMark/>
          </w:tcPr>
          <w:p w14:paraId="516B974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10(0.75)</w:t>
            </w:r>
          </w:p>
        </w:tc>
      </w:tr>
      <w:tr w:rsidR="000A2C91" w:rsidRPr="00E33BB8" w14:paraId="4463B50B" w14:textId="77777777">
        <w:trPr>
          <w:trHeight w:val="300"/>
          <w:jc w:val="center"/>
        </w:trPr>
        <w:tc>
          <w:tcPr>
            <w:tcW w:w="1978" w:type="dxa"/>
            <w:vAlign w:val="center"/>
            <w:hideMark/>
          </w:tcPr>
          <w:p w14:paraId="53E7E456"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22F8A6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4(1.24)</w:t>
            </w:r>
          </w:p>
        </w:tc>
        <w:tc>
          <w:tcPr>
            <w:tcW w:w="1350" w:type="dxa"/>
            <w:vAlign w:val="center"/>
            <w:hideMark/>
          </w:tcPr>
          <w:p w14:paraId="74DDCFC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7C7A271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53AAE0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6733AC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6(0.45)</w:t>
            </w:r>
          </w:p>
        </w:tc>
      </w:tr>
      <w:tr w:rsidR="000A2C91" w:rsidRPr="00E33BB8" w14:paraId="34FF76D1" w14:textId="77777777">
        <w:trPr>
          <w:trHeight w:val="300"/>
          <w:jc w:val="center"/>
        </w:trPr>
        <w:tc>
          <w:tcPr>
            <w:tcW w:w="1978" w:type="dxa"/>
            <w:vAlign w:val="center"/>
            <w:hideMark/>
          </w:tcPr>
          <w:p w14:paraId="40253DC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FBF48B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2(0.60)</w:t>
            </w:r>
          </w:p>
        </w:tc>
        <w:tc>
          <w:tcPr>
            <w:tcW w:w="1350" w:type="dxa"/>
            <w:vAlign w:val="center"/>
            <w:hideMark/>
          </w:tcPr>
          <w:p w14:paraId="18557D6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4(0.96)</w:t>
            </w:r>
          </w:p>
        </w:tc>
        <w:tc>
          <w:tcPr>
            <w:tcW w:w="1350" w:type="dxa"/>
            <w:vAlign w:val="center"/>
            <w:hideMark/>
          </w:tcPr>
          <w:p w14:paraId="22B7D77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1D1D94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6A896BF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9(0.67)</w:t>
            </w:r>
          </w:p>
        </w:tc>
      </w:tr>
      <w:tr w:rsidR="000A2C91" w:rsidRPr="00E33BB8" w14:paraId="68FC4364" w14:textId="77777777">
        <w:trPr>
          <w:trHeight w:val="300"/>
          <w:jc w:val="center"/>
        </w:trPr>
        <w:tc>
          <w:tcPr>
            <w:tcW w:w="1978" w:type="dxa"/>
            <w:vAlign w:val="center"/>
            <w:hideMark/>
          </w:tcPr>
          <w:p w14:paraId="477DEE1E"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524C59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2EBD4A1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2ED0F19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0D1B48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28087EF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6(0.45)</w:t>
            </w:r>
          </w:p>
        </w:tc>
      </w:tr>
      <w:tr w:rsidR="000A2C91" w:rsidRPr="00E33BB8" w14:paraId="32AA735D" w14:textId="77777777">
        <w:trPr>
          <w:trHeight w:val="300"/>
          <w:jc w:val="center"/>
        </w:trPr>
        <w:tc>
          <w:tcPr>
            <w:tcW w:w="1978" w:type="dxa"/>
            <w:vAlign w:val="center"/>
            <w:hideMark/>
          </w:tcPr>
          <w:p w14:paraId="30B235DC"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FC90D4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F0FBDF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7(1.67)</w:t>
            </w:r>
          </w:p>
        </w:tc>
        <w:tc>
          <w:tcPr>
            <w:tcW w:w="1350" w:type="dxa"/>
            <w:vAlign w:val="center"/>
            <w:hideMark/>
          </w:tcPr>
          <w:p w14:paraId="39F70CF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55B9129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380BAAF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10(0.75)</w:t>
            </w:r>
          </w:p>
        </w:tc>
      </w:tr>
      <w:tr w:rsidR="000A2C91" w:rsidRPr="00E33BB8" w14:paraId="560CC9C0" w14:textId="77777777">
        <w:trPr>
          <w:trHeight w:val="300"/>
          <w:jc w:val="center"/>
        </w:trPr>
        <w:tc>
          <w:tcPr>
            <w:tcW w:w="1978" w:type="dxa"/>
            <w:vAlign w:val="center"/>
            <w:hideMark/>
          </w:tcPr>
          <w:p w14:paraId="5018820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5740950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63A191D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4863F7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E0EB45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552A625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2(0.14)</w:t>
            </w:r>
          </w:p>
        </w:tc>
      </w:tr>
      <w:tr w:rsidR="000A2C91" w:rsidRPr="00E33BB8" w14:paraId="502B47AA" w14:textId="77777777">
        <w:trPr>
          <w:trHeight w:val="300"/>
          <w:jc w:val="center"/>
        </w:trPr>
        <w:tc>
          <w:tcPr>
            <w:tcW w:w="1978" w:type="dxa"/>
            <w:vAlign w:val="center"/>
            <w:hideMark/>
          </w:tcPr>
          <w:p w14:paraId="43A4B28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Belonolaimus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2061AE7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5E6F321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6AE1B04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6F33E99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3595D57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31DD41D4" w14:textId="77777777">
        <w:trPr>
          <w:trHeight w:val="300"/>
          <w:jc w:val="center"/>
        </w:trPr>
        <w:tc>
          <w:tcPr>
            <w:tcW w:w="1978" w:type="dxa"/>
            <w:vAlign w:val="center"/>
            <w:hideMark/>
          </w:tcPr>
          <w:p w14:paraId="27693441"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A065FE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3199126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5863E7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BA8FA4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6C952C9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3(0.22)</w:t>
            </w:r>
          </w:p>
        </w:tc>
      </w:tr>
      <w:tr w:rsidR="000A2C91" w:rsidRPr="00E33BB8" w14:paraId="31430B26" w14:textId="77777777">
        <w:trPr>
          <w:trHeight w:val="300"/>
          <w:jc w:val="center"/>
        </w:trPr>
        <w:tc>
          <w:tcPr>
            <w:tcW w:w="1978" w:type="dxa"/>
            <w:vAlign w:val="center"/>
            <w:hideMark/>
          </w:tcPr>
          <w:p w14:paraId="10331DE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Gracilacus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40E45F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029EC69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0342DC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CCCC5E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26D0BF2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593F27B3" w14:textId="77777777">
        <w:trPr>
          <w:trHeight w:val="300"/>
          <w:jc w:val="center"/>
        </w:trPr>
        <w:tc>
          <w:tcPr>
            <w:tcW w:w="1978" w:type="dxa"/>
            <w:vAlign w:val="center"/>
            <w:hideMark/>
          </w:tcPr>
          <w:p w14:paraId="740F768F"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Hexatylus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04450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4(1.24)</w:t>
            </w:r>
          </w:p>
        </w:tc>
        <w:tc>
          <w:tcPr>
            <w:tcW w:w="1350" w:type="dxa"/>
            <w:vAlign w:val="center"/>
            <w:hideMark/>
          </w:tcPr>
          <w:p w14:paraId="27C85EE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4CECA23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D183F4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164111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43B1FBCA" w14:textId="77777777">
        <w:trPr>
          <w:trHeight w:val="300"/>
          <w:jc w:val="center"/>
        </w:trPr>
        <w:tc>
          <w:tcPr>
            <w:tcW w:w="1978" w:type="dxa"/>
            <w:vAlign w:val="center"/>
            <w:hideMark/>
          </w:tcPr>
          <w:p w14:paraId="66E2F65C"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2C121CB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4DE349A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38E657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8D7441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655D347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71580022" w14:textId="77777777">
        <w:trPr>
          <w:trHeight w:val="300"/>
          <w:jc w:val="center"/>
        </w:trPr>
        <w:tc>
          <w:tcPr>
            <w:tcW w:w="1978" w:type="dxa"/>
            <w:tcBorders>
              <w:bottom w:val="nil"/>
            </w:tcBorders>
            <w:vAlign w:val="center"/>
            <w:hideMark/>
          </w:tcPr>
          <w:p w14:paraId="1E15505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Paratrophorus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tcBorders>
              <w:bottom w:val="nil"/>
            </w:tcBorders>
            <w:vAlign w:val="center"/>
            <w:hideMark/>
          </w:tcPr>
          <w:p w14:paraId="32B72EC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tcBorders>
              <w:bottom w:val="nil"/>
            </w:tcBorders>
            <w:vAlign w:val="center"/>
            <w:hideMark/>
          </w:tcPr>
          <w:p w14:paraId="3889A19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tcBorders>
              <w:bottom w:val="nil"/>
            </w:tcBorders>
            <w:vAlign w:val="center"/>
            <w:hideMark/>
          </w:tcPr>
          <w:p w14:paraId="1308106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tcBorders>
              <w:bottom w:val="nil"/>
            </w:tcBorders>
            <w:vAlign w:val="center"/>
            <w:hideMark/>
          </w:tcPr>
          <w:p w14:paraId="3769A89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tcBorders>
              <w:bottom w:val="nil"/>
            </w:tcBorders>
            <w:vAlign w:val="center"/>
            <w:hideMark/>
          </w:tcPr>
          <w:p w14:paraId="6B748D2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72CAD0BF" w14:textId="77777777">
        <w:trPr>
          <w:trHeight w:val="300"/>
          <w:jc w:val="center"/>
        </w:trPr>
        <w:tc>
          <w:tcPr>
            <w:tcW w:w="1978" w:type="dxa"/>
            <w:tcBorders>
              <w:top w:val="nil"/>
              <w:bottom w:val="nil"/>
            </w:tcBorders>
            <w:vAlign w:val="center"/>
            <w:hideMark/>
          </w:tcPr>
          <w:p w14:paraId="580A190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Grand Total%</w:t>
            </w:r>
          </w:p>
        </w:tc>
        <w:tc>
          <w:tcPr>
            <w:tcW w:w="1252" w:type="dxa"/>
            <w:tcBorders>
              <w:top w:val="nil"/>
              <w:bottom w:val="nil"/>
            </w:tcBorders>
            <w:vAlign w:val="center"/>
            <w:hideMark/>
          </w:tcPr>
          <w:p w14:paraId="166E108F"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323(24.1)</w:t>
            </w:r>
          </w:p>
        </w:tc>
        <w:tc>
          <w:tcPr>
            <w:tcW w:w="1350" w:type="dxa"/>
            <w:tcBorders>
              <w:top w:val="nil"/>
              <w:bottom w:val="nil"/>
            </w:tcBorders>
            <w:vAlign w:val="center"/>
            <w:hideMark/>
          </w:tcPr>
          <w:p w14:paraId="177E059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418(31.2)</w:t>
            </w:r>
          </w:p>
          <w:p w14:paraId="58A8F17B" w14:textId="77777777" w:rsidR="000A2C91" w:rsidRPr="00E33BB8" w:rsidRDefault="000A2C91">
            <w:pPr>
              <w:spacing w:line="240" w:lineRule="auto"/>
              <w:jc w:val="both"/>
              <w:rPr>
                <w:rFonts w:ascii="Times New Roman" w:hAnsi="Times New Roman" w:cs="Times New Roman"/>
                <w:b/>
                <w:bCs/>
                <w:sz w:val="24"/>
                <w:szCs w:val="24"/>
              </w:rPr>
            </w:pPr>
          </w:p>
        </w:tc>
        <w:tc>
          <w:tcPr>
            <w:tcW w:w="1350" w:type="dxa"/>
            <w:tcBorders>
              <w:top w:val="nil"/>
              <w:bottom w:val="nil"/>
            </w:tcBorders>
            <w:vAlign w:val="center"/>
            <w:hideMark/>
          </w:tcPr>
          <w:p w14:paraId="6444D90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236(17.6)</w:t>
            </w:r>
          </w:p>
        </w:tc>
        <w:tc>
          <w:tcPr>
            <w:tcW w:w="1440" w:type="dxa"/>
            <w:tcBorders>
              <w:top w:val="nil"/>
              <w:bottom w:val="nil"/>
            </w:tcBorders>
            <w:vAlign w:val="center"/>
            <w:hideMark/>
          </w:tcPr>
          <w:p w14:paraId="4047614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364(27.1)</w:t>
            </w:r>
          </w:p>
        </w:tc>
        <w:tc>
          <w:tcPr>
            <w:tcW w:w="1270" w:type="dxa"/>
            <w:tcBorders>
              <w:top w:val="nil"/>
              <w:bottom w:val="nil"/>
            </w:tcBorders>
            <w:vAlign w:val="center"/>
            <w:hideMark/>
          </w:tcPr>
          <w:p w14:paraId="0D6B91F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1341</w:t>
            </w:r>
          </w:p>
        </w:tc>
      </w:tr>
      <w:tr w:rsidR="000A2C91" w:rsidRPr="00E33BB8" w14:paraId="2856EDE7" w14:textId="77777777">
        <w:trPr>
          <w:trHeight w:val="300"/>
          <w:jc w:val="center"/>
        </w:trPr>
        <w:tc>
          <w:tcPr>
            <w:tcW w:w="1978" w:type="dxa"/>
            <w:tcBorders>
              <w:top w:val="nil"/>
              <w:bottom w:val="nil"/>
            </w:tcBorders>
          </w:tcPr>
          <w:p w14:paraId="69B7157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Dominance D</w:t>
            </w:r>
          </w:p>
        </w:tc>
        <w:tc>
          <w:tcPr>
            <w:tcW w:w="1252" w:type="dxa"/>
            <w:tcBorders>
              <w:top w:val="nil"/>
              <w:bottom w:val="nil"/>
            </w:tcBorders>
            <w:vAlign w:val="center"/>
          </w:tcPr>
          <w:p w14:paraId="2FBE52D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0.1712</w:t>
            </w:r>
          </w:p>
        </w:tc>
        <w:tc>
          <w:tcPr>
            <w:tcW w:w="1350" w:type="dxa"/>
            <w:tcBorders>
              <w:top w:val="nil"/>
              <w:bottom w:val="nil"/>
            </w:tcBorders>
            <w:vAlign w:val="center"/>
          </w:tcPr>
          <w:p w14:paraId="337BC95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0.2187</w:t>
            </w:r>
          </w:p>
        </w:tc>
        <w:tc>
          <w:tcPr>
            <w:tcW w:w="1350" w:type="dxa"/>
            <w:tcBorders>
              <w:top w:val="nil"/>
              <w:bottom w:val="nil"/>
            </w:tcBorders>
            <w:vAlign w:val="center"/>
          </w:tcPr>
          <w:p w14:paraId="2EE79E9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0.2754</w:t>
            </w:r>
          </w:p>
        </w:tc>
        <w:tc>
          <w:tcPr>
            <w:tcW w:w="1440" w:type="dxa"/>
            <w:tcBorders>
              <w:top w:val="nil"/>
              <w:bottom w:val="nil"/>
            </w:tcBorders>
            <w:vAlign w:val="center"/>
          </w:tcPr>
          <w:p w14:paraId="06BAEE9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0.1256</w:t>
            </w:r>
          </w:p>
        </w:tc>
        <w:tc>
          <w:tcPr>
            <w:tcW w:w="1270" w:type="dxa"/>
            <w:tcBorders>
              <w:top w:val="nil"/>
              <w:bottom w:val="nil"/>
            </w:tcBorders>
            <w:vAlign w:val="center"/>
          </w:tcPr>
          <w:p w14:paraId="4C606030"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4151078A" w14:textId="77777777">
        <w:trPr>
          <w:trHeight w:val="300"/>
          <w:jc w:val="center"/>
        </w:trPr>
        <w:tc>
          <w:tcPr>
            <w:tcW w:w="1978" w:type="dxa"/>
            <w:tcBorders>
              <w:top w:val="nil"/>
              <w:bottom w:val="nil"/>
            </w:tcBorders>
          </w:tcPr>
          <w:p w14:paraId="29F16FF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Simpson 1-D</w:t>
            </w:r>
          </w:p>
        </w:tc>
        <w:tc>
          <w:tcPr>
            <w:tcW w:w="1252" w:type="dxa"/>
            <w:tcBorders>
              <w:top w:val="nil"/>
              <w:bottom w:val="nil"/>
            </w:tcBorders>
            <w:vAlign w:val="center"/>
          </w:tcPr>
          <w:p w14:paraId="2E602CC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0.8288</w:t>
            </w:r>
          </w:p>
        </w:tc>
        <w:tc>
          <w:tcPr>
            <w:tcW w:w="1350" w:type="dxa"/>
            <w:tcBorders>
              <w:top w:val="nil"/>
              <w:bottom w:val="nil"/>
            </w:tcBorders>
            <w:vAlign w:val="center"/>
          </w:tcPr>
          <w:p w14:paraId="3AA3431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0.7813</w:t>
            </w:r>
          </w:p>
        </w:tc>
        <w:tc>
          <w:tcPr>
            <w:tcW w:w="1350" w:type="dxa"/>
            <w:tcBorders>
              <w:top w:val="nil"/>
              <w:bottom w:val="nil"/>
            </w:tcBorders>
            <w:vAlign w:val="center"/>
          </w:tcPr>
          <w:p w14:paraId="24516694"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0.7246</w:t>
            </w:r>
          </w:p>
        </w:tc>
        <w:tc>
          <w:tcPr>
            <w:tcW w:w="1440" w:type="dxa"/>
            <w:tcBorders>
              <w:top w:val="nil"/>
              <w:bottom w:val="nil"/>
            </w:tcBorders>
            <w:vAlign w:val="center"/>
          </w:tcPr>
          <w:p w14:paraId="61D90F7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0.8744</w:t>
            </w:r>
          </w:p>
        </w:tc>
        <w:tc>
          <w:tcPr>
            <w:tcW w:w="1270" w:type="dxa"/>
            <w:tcBorders>
              <w:top w:val="nil"/>
              <w:bottom w:val="nil"/>
            </w:tcBorders>
            <w:vAlign w:val="center"/>
          </w:tcPr>
          <w:p w14:paraId="5F32F795"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02792A32" w14:textId="77777777">
        <w:trPr>
          <w:trHeight w:val="300"/>
          <w:jc w:val="center"/>
        </w:trPr>
        <w:tc>
          <w:tcPr>
            <w:tcW w:w="1978" w:type="dxa"/>
            <w:tcBorders>
              <w:top w:val="nil"/>
              <w:bottom w:val="nil"/>
            </w:tcBorders>
          </w:tcPr>
          <w:p w14:paraId="5C9B0F0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Shannon H</w:t>
            </w:r>
          </w:p>
        </w:tc>
        <w:tc>
          <w:tcPr>
            <w:tcW w:w="1252" w:type="dxa"/>
            <w:tcBorders>
              <w:top w:val="nil"/>
              <w:bottom w:val="nil"/>
            </w:tcBorders>
            <w:vAlign w:val="center"/>
          </w:tcPr>
          <w:p w14:paraId="439B52F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2.236</w:t>
            </w:r>
          </w:p>
        </w:tc>
        <w:tc>
          <w:tcPr>
            <w:tcW w:w="1350" w:type="dxa"/>
            <w:tcBorders>
              <w:top w:val="nil"/>
              <w:bottom w:val="nil"/>
            </w:tcBorders>
            <w:vAlign w:val="center"/>
          </w:tcPr>
          <w:p w14:paraId="38CB5B2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2.048</w:t>
            </w:r>
          </w:p>
        </w:tc>
        <w:tc>
          <w:tcPr>
            <w:tcW w:w="1350" w:type="dxa"/>
            <w:tcBorders>
              <w:top w:val="nil"/>
              <w:bottom w:val="nil"/>
            </w:tcBorders>
            <w:vAlign w:val="center"/>
          </w:tcPr>
          <w:p w14:paraId="6C7587B7"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1.903</w:t>
            </w:r>
          </w:p>
        </w:tc>
        <w:tc>
          <w:tcPr>
            <w:tcW w:w="1440" w:type="dxa"/>
            <w:tcBorders>
              <w:top w:val="nil"/>
              <w:bottom w:val="nil"/>
            </w:tcBorders>
            <w:vAlign w:val="center"/>
          </w:tcPr>
          <w:p w14:paraId="73E4646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2.405</w:t>
            </w:r>
          </w:p>
        </w:tc>
        <w:tc>
          <w:tcPr>
            <w:tcW w:w="1270" w:type="dxa"/>
            <w:tcBorders>
              <w:top w:val="nil"/>
              <w:bottom w:val="nil"/>
            </w:tcBorders>
            <w:vAlign w:val="center"/>
          </w:tcPr>
          <w:p w14:paraId="1BED87A3"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398525BF" w14:textId="77777777">
        <w:trPr>
          <w:trHeight w:val="300"/>
          <w:jc w:val="center"/>
        </w:trPr>
        <w:tc>
          <w:tcPr>
            <w:tcW w:w="1978" w:type="dxa"/>
            <w:tcBorders>
              <w:top w:val="nil"/>
              <w:bottom w:val="nil"/>
            </w:tcBorders>
          </w:tcPr>
          <w:p w14:paraId="7D54798E"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1252" w:type="dxa"/>
            <w:tcBorders>
              <w:top w:val="nil"/>
              <w:bottom w:val="nil"/>
            </w:tcBorders>
            <w:vAlign w:val="center"/>
          </w:tcPr>
          <w:p w14:paraId="2CC84209"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0.3744</w:t>
            </w:r>
          </w:p>
        </w:tc>
        <w:tc>
          <w:tcPr>
            <w:tcW w:w="1350" w:type="dxa"/>
            <w:tcBorders>
              <w:top w:val="nil"/>
              <w:bottom w:val="nil"/>
            </w:tcBorders>
            <w:vAlign w:val="center"/>
          </w:tcPr>
          <w:p w14:paraId="199A310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0.3231</w:t>
            </w:r>
          </w:p>
        </w:tc>
        <w:tc>
          <w:tcPr>
            <w:tcW w:w="1350" w:type="dxa"/>
            <w:tcBorders>
              <w:top w:val="nil"/>
              <w:bottom w:val="nil"/>
            </w:tcBorders>
            <w:vAlign w:val="center"/>
          </w:tcPr>
          <w:p w14:paraId="4B56D61E"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0.4471</w:t>
            </w:r>
          </w:p>
        </w:tc>
        <w:tc>
          <w:tcPr>
            <w:tcW w:w="1440" w:type="dxa"/>
            <w:tcBorders>
              <w:top w:val="nil"/>
              <w:bottom w:val="nil"/>
            </w:tcBorders>
            <w:vAlign w:val="center"/>
          </w:tcPr>
          <w:p w14:paraId="5D61262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0.5034</w:t>
            </w:r>
          </w:p>
        </w:tc>
        <w:tc>
          <w:tcPr>
            <w:tcW w:w="1270" w:type="dxa"/>
            <w:tcBorders>
              <w:top w:val="nil"/>
              <w:bottom w:val="nil"/>
            </w:tcBorders>
            <w:vAlign w:val="center"/>
          </w:tcPr>
          <w:p w14:paraId="730247B0"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5ED8F10C" w14:textId="77777777">
        <w:trPr>
          <w:trHeight w:val="300"/>
          <w:jc w:val="center"/>
        </w:trPr>
        <w:tc>
          <w:tcPr>
            <w:tcW w:w="1978" w:type="dxa"/>
            <w:tcBorders>
              <w:top w:val="nil"/>
              <w:bottom w:val="nil"/>
            </w:tcBorders>
            <w:vAlign w:val="center"/>
          </w:tcPr>
          <w:p w14:paraId="4405DF2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Maturity index (cp*relative abundance/100)</w:t>
            </w:r>
          </w:p>
        </w:tc>
        <w:tc>
          <w:tcPr>
            <w:tcW w:w="1252" w:type="dxa"/>
            <w:tcBorders>
              <w:top w:val="nil"/>
              <w:bottom w:val="nil"/>
            </w:tcBorders>
            <w:vAlign w:val="center"/>
          </w:tcPr>
          <w:p w14:paraId="304E17E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1.19</w:t>
            </w:r>
          </w:p>
        </w:tc>
        <w:tc>
          <w:tcPr>
            <w:tcW w:w="1350" w:type="dxa"/>
            <w:tcBorders>
              <w:top w:val="nil"/>
              <w:bottom w:val="nil"/>
            </w:tcBorders>
            <w:vAlign w:val="center"/>
          </w:tcPr>
          <w:p w14:paraId="3EF70E98"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0.67</w:t>
            </w:r>
          </w:p>
        </w:tc>
        <w:tc>
          <w:tcPr>
            <w:tcW w:w="1350" w:type="dxa"/>
            <w:tcBorders>
              <w:top w:val="nil"/>
              <w:bottom w:val="nil"/>
            </w:tcBorders>
            <w:vAlign w:val="center"/>
          </w:tcPr>
          <w:p w14:paraId="26F7C0BA"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0.32</w:t>
            </w:r>
          </w:p>
        </w:tc>
        <w:tc>
          <w:tcPr>
            <w:tcW w:w="1440" w:type="dxa"/>
            <w:tcBorders>
              <w:top w:val="nil"/>
              <w:bottom w:val="nil"/>
            </w:tcBorders>
            <w:vAlign w:val="center"/>
          </w:tcPr>
          <w:p w14:paraId="09A95B7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0.98</w:t>
            </w:r>
          </w:p>
        </w:tc>
        <w:tc>
          <w:tcPr>
            <w:tcW w:w="1270" w:type="dxa"/>
            <w:tcBorders>
              <w:top w:val="nil"/>
              <w:bottom w:val="nil"/>
            </w:tcBorders>
            <w:vAlign w:val="center"/>
          </w:tcPr>
          <w:p w14:paraId="4125B68C"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25C876C8" w14:textId="77777777">
        <w:trPr>
          <w:trHeight w:val="300"/>
          <w:jc w:val="center"/>
        </w:trPr>
        <w:tc>
          <w:tcPr>
            <w:tcW w:w="1978" w:type="dxa"/>
            <w:tcBorders>
              <w:top w:val="nil"/>
              <w:bottom w:val="single" w:sz="4" w:space="0" w:color="auto"/>
            </w:tcBorders>
            <w:vAlign w:val="center"/>
          </w:tcPr>
          <w:p w14:paraId="43A4518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PP Index (cp*relative abundance/100)</w:t>
            </w:r>
          </w:p>
        </w:tc>
        <w:tc>
          <w:tcPr>
            <w:tcW w:w="1252" w:type="dxa"/>
            <w:tcBorders>
              <w:top w:val="nil"/>
              <w:bottom w:val="single" w:sz="4" w:space="0" w:color="auto"/>
            </w:tcBorders>
            <w:vAlign w:val="center"/>
          </w:tcPr>
          <w:p w14:paraId="11D928D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9.51</w:t>
            </w:r>
          </w:p>
        </w:tc>
        <w:tc>
          <w:tcPr>
            <w:tcW w:w="1350" w:type="dxa"/>
            <w:tcBorders>
              <w:top w:val="nil"/>
              <w:bottom w:val="single" w:sz="4" w:space="0" w:color="auto"/>
            </w:tcBorders>
            <w:vAlign w:val="center"/>
          </w:tcPr>
          <w:p w14:paraId="52FFECA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11.84</w:t>
            </w:r>
          </w:p>
        </w:tc>
        <w:tc>
          <w:tcPr>
            <w:tcW w:w="1350" w:type="dxa"/>
            <w:tcBorders>
              <w:top w:val="nil"/>
              <w:bottom w:val="single" w:sz="4" w:space="0" w:color="auto"/>
            </w:tcBorders>
            <w:vAlign w:val="center"/>
          </w:tcPr>
          <w:p w14:paraId="3F25F5B8"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6.63</w:t>
            </w:r>
          </w:p>
        </w:tc>
        <w:tc>
          <w:tcPr>
            <w:tcW w:w="1440" w:type="dxa"/>
            <w:tcBorders>
              <w:top w:val="nil"/>
              <w:bottom w:val="single" w:sz="4" w:space="0" w:color="auto"/>
            </w:tcBorders>
            <w:vAlign w:val="center"/>
          </w:tcPr>
          <w:p w14:paraId="2E5058C7"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10.33</w:t>
            </w:r>
          </w:p>
        </w:tc>
        <w:tc>
          <w:tcPr>
            <w:tcW w:w="1270" w:type="dxa"/>
            <w:tcBorders>
              <w:top w:val="nil"/>
              <w:bottom w:val="single" w:sz="4" w:space="0" w:color="auto"/>
            </w:tcBorders>
            <w:vAlign w:val="center"/>
          </w:tcPr>
          <w:p w14:paraId="5B6AA854" w14:textId="77777777" w:rsidR="000A2C91" w:rsidRPr="00E33BB8" w:rsidRDefault="000A2C91">
            <w:pPr>
              <w:spacing w:line="240" w:lineRule="auto"/>
              <w:jc w:val="both"/>
              <w:rPr>
                <w:rFonts w:ascii="Times New Roman" w:hAnsi="Times New Roman" w:cs="Times New Roman"/>
                <w:b/>
                <w:bCs/>
                <w:sz w:val="24"/>
                <w:szCs w:val="24"/>
              </w:rPr>
            </w:pPr>
          </w:p>
        </w:tc>
      </w:tr>
      <w:bookmarkEnd w:id="0"/>
    </w:tbl>
    <w:p w14:paraId="77A9B028" w14:textId="77777777" w:rsidR="00643CAE" w:rsidRPr="00E33BB8" w:rsidRDefault="00643CAE">
      <w:pPr>
        <w:spacing w:line="360" w:lineRule="auto"/>
        <w:jc w:val="both"/>
        <w:rPr>
          <w:rFonts w:ascii="Times New Roman" w:hAnsi="Times New Roman" w:cs="Times New Roman"/>
          <w:sz w:val="24"/>
          <w:szCs w:val="24"/>
        </w:rPr>
      </w:pPr>
    </w:p>
    <w:p w14:paraId="4A34FED6" w14:textId="1B8C7D25"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The distribution, population and diversity of nematodes collected from the roots of the two varieties of cucumber plants are shown in table 4a total of 111 nematodes comprising 18 genera across the plots and cucumber varieties. The roots of the Market more</w:t>
      </w:r>
      <w:r w:rsidRPr="00E33BB8">
        <w:rPr>
          <w:rFonts w:ascii="Times New Roman" w:hAnsi="Times New Roman" w:cs="Times New Roman"/>
          <w:sz w:val="24"/>
          <w:szCs w:val="24"/>
        </w:rPr>
        <w:t xml:space="preserve"> cucumber variety exposed to BSFF amendment recorded  a total of 10 nematodes, comprising 5 genera, out which 4; </w:t>
      </w:r>
      <w:r w:rsidRPr="00E33BB8">
        <w:rPr>
          <w:rFonts w:ascii="Times New Roman" w:hAnsi="Times New Roman" w:cs="Times New Roman"/>
          <w:i/>
          <w:iCs/>
          <w:sz w:val="24"/>
          <w:szCs w:val="24"/>
        </w:rPr>
        <w:lastRenderedPageBreak/>
        <w:t>Meloidogyne</w:t>
      </w:r>
      <w:r w:rsidRPr="00E33BB8">
        <w:rPr>
          <w:rFonts w:ascii="Times New Roman" w:hAnsi="Times New Roman" w:cs="Times New Roman"/>
          <w:sz w:val="24"/>
          <w:szCs w:val="24"/>
        </w:rPr>
        <w:t xml:space="preserve"> sp. 3(30%),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4(40%),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1(10%),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1(10%),were  plant parasitic, and 1;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1(</w:t>
      </w:r>
      <w:r w:rsidRPr="00E33BB8">
        <w:rPr>
          <w:rFonts w:ascii="Times New Roman" w:hAnsi="Times New Roman" w:cs="Times New Roman"/>
          <w:sz w:val="24"/>
          <w:szCs w:val="24"/>
        </w:rPr>
        <w:t xml:space="preserve">10%) free-living; .The Nandini 732-F1 cucumber variety exposed to BSFF  amendment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a total of 16 nematodes, comprising 7 genera, out of which 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6(37.5%),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4(25%),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2(12.5%),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1(</w:t>
      </w:r>
      <w:r w:rsidRPr="00E33BB8">
        <w:rPr>
          <w:rFonts w:ascii="Times New Roman" w:hAnsi="Times New Roman" w:cs="Times New Roman"/>
          <w:sz w:val="24"/>
          <w:szCs w:val="24"/>
        </w:rPr>
        <w:t xml:space="preserve">6.25%),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1(6.25%),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1(6.25%)were PPNs, and  1;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1(6.25%).  being free-living.</w:t>
      </w:r>
    </w:p>
    <w:p w14:paraId="6E21304E"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In the control plot, showed variability in infectivity of the roots by plant parasitic nematodes with the roots of Market more cucu</w:t>
      </w:r>
      <w:r w:rsidRPr="00E33BB8">
        <w:rPr>
          <w:rFonts w:ascii="Times New Roman" w:hAnsi="Times New Roman" w:cs="Times New Roman"/>
          <w:sz w:val="24"/>
          <w:szCs w:val="24"/>
        </w:rPr>
        <w:t xml:space="preserve">mber variety harboring 22 PPNs comprising of 8 genera namely;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9(40.9%),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sp.,3(13.6%),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3(13.6%),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3(13.6%),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1(4.5%),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1(4.5%),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,1(4.5%), </w:t>
      </w:r>
      <w:r w:rsidRPr="00E33BB8">
        <w:rPr>
          <w:rFonts w:ascii="Times New Roman" w:hAnsi="Times New Roman" w:cs="Times New Roman"/>
          <w:sz w:val="24"/>
          <w:szCs w:val="24"/>
        </w:rPr>
        <w:t xml:space="preserve">and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1(4.5%). The roots of Nandini cucumber variety in the same control plot,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33 nematodes comprising 14 genera;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sp.,7(21.2%), </w:t>
      </w: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sz w:val="24"/>
          <w:szCs w:val="24"/>
        </w:rPr>
        <w:t xml:space="preserve"> sp., 6(18.2%)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5(15.2%),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3(9.1%), </w:t>
      </w:r>
      <w:r w:rsidRPr="00E33BB8">
        <w:rPr>
          <w:rFonts w:ascii="Times New Roman" w:hAnsi="Times New Roman" w:cs="Times New Roman"/>
          <w:i/>
          <w:iCs/>
          <w:sz w:val="24"/>
          <w:szCs w:val="24"/>
        </w:rPr>
        <w:t>Meloidogy</w:t>
      </w:r>
      <w:r w:rsidRPr="00E33BB8">
        <w:rPr>
          <w:rFonts w:ascii="Times New Roman" w:hAnsi="Times New Roman" w:cs="Times New Roman"/>
          <w:i/>
          <w:iCs/>
          <w:sz w:val="24"/>
          <w:szCs w:val="24"/>
        </w:rPr>
        <w:t>ne</w:t>
      </w:r>
      <w:r w:rsidRPr="00E33BB8">
        <w:rPr>
          <w:rFonts w:ascii="Times New Roman" w:hAnsi="Times New Roman" w:cs="Times New Roman"/>
          <w:sz w:val="24"/>
          <w:szCs w:val="24"/>
        </w:rPr>
        <w:t xml:space="preserve"> sp., 2(6.1%),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2(6.1%),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1(3.03%),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1 (3.03%),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1(3.03%), and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w:t>
      </w:r>
      <w:r w:rsidRPr="00E33BB8">
        <w:rPr>
          <w:rFonts w:ascii="Times New Roman" w:hAnsi="Times New Roman" w:cs="Times New Roman"/>
          <w:sz w:val="24"/>
          <w:szCs w:val="24"/>
        </w:rPr>
        <w:t>p., 1(3.03%).</w:t>
      </w:r>
    </w:p>
    <w:p w14:paraId="7FA88528" w14:textId="0671A12E"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4. </w:t>
      </w:r>
      <w:r w:rsidRPr="00B53730">
        <w:rPr>
          <w:rFonts w:ascii="Times New Roman" w:hAnsi="Times New Roman" w:cs="Times New Roman"/>
          <w:sz w:val="24"/>
          <w:szCs w:val="24"/>
        </w:rPr>
        <w:t>Plant Parasitic Nematode</w:t>
      </w:r>
      <w:r w:rsidR="00B53730" w:rsidRPr="00B53730">
        <w:rPr>
          <w:rFonts w:ascii="Times New Roman" w:hAnsi="Times New Roman" w:cs="Times New Roman"/>
          <w:sz w:val="24"/>
          <w:szCs w:val="24"/>
        </w:rPr>
        <w:t>s</w:t>
      </w:r>
      <w:r w:rsidRPr="00B53730">
        <w:rPr>
          <w:rFonts w:ascii="Times New Roman" w:hAnsi="Times New Roman" w:cs="Times New Roman"/>
          <w:sz w:val="24"/>
          <w:szCs w:val="24"/>
        </w:rPr>
        <w:t xml:space="preserve"> in Cucumber Roots </w:t>
      </w:r>
      <w:r w:rsidR="00B53730" w:rsidRPr="00B53730">
        <w:rPr>
          <w:rFonts w:ascii="Times New Roman" w:hAnsi="Times New Roman" w:cs="Times New Roman"/>
          <w:sz w:val="24"/>
          <w:szCs w:val="24"/>
        </w:rPr>
        <w:t xml:space="preserve">of </w:t>
      </w:r>
      <w:r w:rsidRPr="00B53730">
        <w:rPr>
          <w:rFonts w:ascii="Times New Roman" w:hAnsi="Times New Roman" w:cs="Times New Roman"/>
          <w:sz w:val="24"/>
          <w:szCs w:val="24"/>
        </w:rPr>
        <w:t>BSFF</w:t>
      </w:r>
      <w:r w:rsidR="00B53730" w:rsidRPr="00B53730">
        <w:rPr>
          <w:rFonts w:ascii="Times New Roman" w:hAnsi="Times New Roman" w:cs="Times New Roman"/>
          <w:sz w:val="24"/>
          <w:szCs w:val="24"/>
        </w:rPr>
        <w:t>-A</w:t>
      </w:r>
      <w:r w:rsidRPr="00B53730">
        <w:rPr>
          <w:rFonts w:ascii="Times New Roman" w:hAnsi="Times New Roman" w:cs="Times New Roman"/>
          <w:sz w:val="24"/>
          <w:szCs w:val="24"/>
        </w:rPr>
        <w:t xml:space="preserve">mended </w:t>
      </w:r>
      <w:r w:rsidR="00B53730" w:rsidRPr="00B53730">
        <w:rPr>
          <w:rFonts w:ascii="Times New Roman" w:hAnsi="Times New Roman" w:cs="Times New Roman"/>
          <w:sz w:val="24"/>
          <w:szCs w:val="24"/>
        </w:rPr>
        <w:t>and U</w:t>
      </w:r>
      <w:r w:rsidRPr="00B53730">
        <w:rPr>
          <w:rFonts w:ascii="Times New Roman" w:hAnsi="Times New Roman" w:cs="Times New Roman"/>
          <w:sz w:val="24"/>
          <w:szCs w:val="24"/>
        </w:rPr>
        <w:t xml:space="preserve">namended </w:t>
      </w:r>
      <w:r w:rsidR="00B53730" w:rsidRPr="00B53730">
        <w:rPr>
          <w:rFonts w:ascii="Times New Roman" w:hAnsi="Times New Roman" w:cs="Times New Roman"/>
          <w:sz w:val="24"/>
          <w:szCs w:val="24"/>
        </w:rPr>
        <w:t>S</w:t>
      </w:r>
      <w:r w:rsidRPr="00B53730">
        <w:rPr>
          <w:rFonts w:ascii="Times New Roman" w:hAnsi="Times New Roman" w:cs="Times New Roman"/>
          <w:sz w:val="24"/>
          <w:szCs w:val="24"/>
        </w:rPr>
        <w:t>oils</w:t>
      </w:r>
    </w:p>
    <w:tbl>
      <w:tblPr>
        <w:tblStyle w:val="TableGrid"/>
        <w:tblpPr w:leftFromText="180" w:rightFromText="180" w:vertAnchor="text" w:tblpY="1"/>
        <w:tblOverlap w:val="never"/>
        <w:tblW w:w="97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1480"/>
        <w:gridCol w:w="1406"/>
        <w:gridCol w:w="1540"/>
        <w:gridCol w:w="1528"/>
        <w:gridCol w:w="1224"/>
      </w:tblGrid>
      <w:tr w:rsidR="000A2C91" w:rsidRPr="00E33BB8" w14:paraId="342E54FE" w14:textId="77777777" w:rsidTr="00251FD5">
        <w:trPr>
          <w:trHeight w:val="719"/>
        </w:trPr>
        <w:tc>
          <w:tcPr>
            <w:tcW w:w="2566" w:type="dxa"/>
            <w:tcBorders>
              <w:top w:val="single" w:sz="4" w:space="0" w:color="auto"/>
              <w:bottom w:val="single" w:sz="4" w:space="0" w:color="auto"/>
            </w:tcBorders>
          </w:tcPr>
          <w:p w14:paraId="7F095CD8" w14:textId="77777777" w:rsidR="000A2C91" w:rsidRPr="00E33BB8" w:rsidRDefault="000A61A6">
            <w:pPr>
              <w:widowControl/>
              <w:spacing w:after="160"/>
              <w:rPr>
                <w:rFonts w:ascii="Times New Roman" w:hAnsi="Times New Roman" w:cs="Times New Roman"/>
                <w:b/>
                <w:bCs/>
                <w:sz w:val="24"/>
                <w:szCs w:val="24"/>
              </w:rPr>
            </w:pPr>
            <w:bookmarkStart w:id="1" w:name="_Hlk208378920"/>
            <w:r w:rsidRPr="00E33BB8">
              <w:rPr>
                <w:rFonts w:ascii="Times New Roman" w:hAnsi="Times New Roman" w:cs="Times New Roman"/>
                <w:b/>
                <w:bCs/>
                <w:sz w:val="24"/>
                <w:szCs w:val="24"/>
              </w:rPr>
              <w:t>Nematode</w:t>
            </w:r>
          </w:p>
          <w:p w14:paraId="253BBA7D" w14:textId="77777777" w:rsidR="000A2C91" w:rsidRPr="00E33BB8" w:rsidRDefault="000A61A6">
            <w:pPr>
              <w:widowControl/>
              <w:spacing w:after="160"/>
              <w:rPr>
                <w:rFonts w:ascii="Times New Roman" w:hAnsi="Times New Roman" w:cs="Times New Roman"/>
                <w:b/>
                <w:bCs/>
                <w:i/>
                <w:iCs/>
                <w:sz w:val="24"/>
                <w:szCs w:val="24"/>
              </w:rPr>
            </w:pPr>
            <w:r w:rsidRPr="00E33BB8">
              <w:rPr>
                <w:rFonts w:ascii="Times New Roman" w:hAnsi="Times New Roman" w:cs="Times New Roman"/>
                <w:b/>
                <w:bCs/>
                <w:sz w:val="24"/>
                <w:szCs w:val="24"/>
              </w:rPr>
              <w:t>Species</w:t>
            </w:r>
          </w:p>
        </w:tc>
        <w:tc>
          <w:tcPr>
            <w:tcW w:w="1480" w:type="dxa"/>
            <w:tcBorders>
              <w:top w:val="single" w:sz="4" w:space="0" w:color="auto"/>
              <w:bottom w:val="single" w:sz="4" w:space="0" w:color="auto"/>
            </w:tcBorders>
          </w:tcPr>
          <w:p w14:paraId="7F6E1629" w14:textId="19645352"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Frass Market More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 xml:space="preserve"> </w:t>
            </w:r>
          </w:p>
        </w:tc>
        <w:tc>
          <w:tcPr>
            <w:tcW w:w="1406" w:type="dxa"/>
            <w:tcBorders>
              <w:top w:val="single" w:sz="4" w:space="0" w:color="auto"/>
              <w:bottom w:val="single" w:sz="4" w:space="0" w:color="auto"/>
            </w:tcBorders>
          </w:tcPr>
          <w:p w14:paraId="3D553169" w14:textId="21B56D5B"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Frass Nandini 732f1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540" w:type="dxa"/>
            <w:tcBorders>
              <w:top w:val="single" w:sz="4" w:space="0" w:color="auto"/>
              <w:bottom w:val="single" w:sz="4" w:space="0" w:color="auto"/>
            </w:tcBorders>
          </w:tcPr>
          <w:p w14:paraId="08554F35" w14:textId="1A0019D2"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Control Market More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528" w:type="dxa"/>
            <w:tcBorders>
              <w:top w:val="single" w:sz="4" w:space="0" w:color="auto"/>
              <w:bottom w:val="single" w:sz="4" w:space="0" w:color="auto"/>
            </w:tcBorders>
          </w:tcPr>
          <w:p w14:paraId="4BCC515C" w14:textId="2F1D0E7A"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Control Nandini 732f1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224" w:type="dxa"/>
            <w:tcBorders>
              <w:top w:val="single" w:sz="4" w:space="0" w:color="auto"/>
              <w:bottom w:val="single" w:sz="4" w:space="0" w:color="auto"/>
            </w:tcBorders>
          </w:tcPr>
          <w:p w14:paraId="785A1D98" w14:textId="7435F55C"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Total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r>
      <w:tr w:rsidR="000A2C91" w:rsidRPr="00E33BB8" w14:paraId="5E8BFD50" w14:textId="77777777" w:rsidTr="00251FD5">
        <w:trPr>
          <w:trHeight w:val="232"/>
        </w:trPr>
        <w:tc>
          <w:tcPr>
            <w:tcW w:w="2566" w:type="dxa"/>
            <w:tcBorders>
              <w:top w:val="single" w:sz="4" w:space="0" w:color="auto"/>
            </w:tcBorders>
          </w:tcPr>
          <w:p w14:paraId="707F6904" w14:textId="208849A2"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i/>
                <w:iCs/>
                <w:sz w:val="24"/>
                <w:szCs w:val="24"/>
              </w:rPr>
              <w:t xml:space="preserve">Meloidogyne </w:t>
            </w:r>
            <w:r w:rsidRPr="00E33BB8">
              <w:rPr>
                <w:rFonts w:ascii="Times New Roman" w:hAnsi="Times New Roman" w:cs="Times New Roman"/>
                <w:sz w:val="24"/>
                <w:szCs w:val="24"/>
              </w:rPr>
              <w:t>sp.</w:t>
            </w:r>
          </w:p>
        </w:tc>
        <w:tc>
          <w:tcPr>
            <w:tcW w:w="1480" w:type="dxa"/>
            <w:tcBorders>
              <w:top w:val="single" w:sz="4" w:space="0" w:color="auto"/>
            </w:tcBorders>
          </w:tcPr>
          <w:p w14:paraId="62ECA90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3(30)</w:t>
            </w:r>
          </w:p>
        </w:tc>
        <w:tc>
          <w:tcPr>
            <w:tcW w:w="1406" w:type="dxa"/>
            <w:tcBorders>
              <w:top w:val="single" w:sz="4" w:space="0" w:color="auto"/>
            </w:tcBorders>
          </w:tcPr>
          <w:p w14:paraId="2C1C4A3B" w14:textId="307227E8"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Borders>
              <w:top w:val="single" w:sz="4" w:space="0" w:color="auto"/>
            </w:tcBorders>
          </w:tcPr>
          <w:p w14:paraId="54587C1E"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Borders>
              <w:top w:val="single" w:sz="4" w:space="0" w:color="auto"/>
            </w:tcBorders>
          </w:tcPr>
          <w:p w14:paraId="619E7E1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2(6.1)</w:t>
            </w:r>
          </w:p>
        </w:tc>
        <w:tc>
          <w:tcPr>
            <w:tcW w:w="1224" w:type="dxa"/>
            <w:tcBorders>
              <w:top w:val="single" w:sz="4" w:space="0" w:color="auto"/>
            </w:tcBorders>
          </w:tcPr>
          <w:p w14:paraId="18570C9F" w14:textId="0DE1C399"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8(</w:t>
            </w:r>
            <w:r w:rsidR="00E35850">
              <w:rPr>
                <w:rFonts w:ascii="Times New Roman" w:hAnsi="Times New Roman" w:cs="Times New Roman"/>
                <w:sz w:val="24"/>
                <w:szCs w:val="24"/>
              </w:rPr>
              <w:t>9</w:t>
            </w:r>
            <w:r w:rsidRPr="00E33BB8">
              <w:rPr>
                <w:rFonts w:ascii="Times New Roman" w:hAnsi="Times New Roman" w:cs="Times New Roman"/>
                <w:sz w:val="24"/>
                <w:szCs w:val="24"/>
              </w:rPr>
              <w:t>.</w:t>
            </w:r>
            <w:r w:rsidR="00E35850">
              <w:rPr>
                <w:rFonts w:ascii="Times New Roman" w:hAnsi="Times New Roman" w:cs="Times New Roman"/>
                <w:sz w:val="24"/>
                <w:szCs w:val="24"/>
              </w:rPr>
              <w:t>87</w:t>
            </w:r>
            <w:r w:rsidRPr="00E33BB8">
              <w:rPr>
                <w:rFonts w:ascii="Times New Roman" w:hAnsi="Times New Roman" w:cs="Times New Roman"/>
                <w:sz w:val="24"/>
                <w:szCs w:val="24"/>
              </w:rPr>
              <w:t>)</w:t>
            </w:r>
          </w:p>
        </w:tc>
      </w:tr>
      <w:tr w:rsidR="000A2C91" w:rsidRPr="00E33BB8" w14:paraId="3358B5BA" w14:textId="77777777" w:rsidTr="00251FD5">
        <w:trPr>
          <w:trHeight w:val="250"/>
        </w:trPr>
        <w:tc>
          <w:tcPr>
            <w:tcW w:w="2566" w:type="dxa"/>
          </w:tcPr>
          <w:p w14:paraId="3B81BFD4" w14:textId="77777777" w:rsidR="000A2C91" w:rsidRPr="00E33BB8" w:rsidRDefault="000A61A6">
            <w:pPr>
              <w:widowControl/>
              <w:spacing w:after="160"/>
              <w:rPr>
                <w:rFonts w:ascii="Times New Roman" w:hAnsi="Times New Roman" w:cs="Times New Roman"/>
                <w:sz w:val="24"/>
                <w:szCs w:val="24"/>
              </w:rPr>
            </w:pP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7BA8F2B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4(40)</w:t>
            </w:r>
          </w:p>
        </w:tc>
        <w:tc>
          <w:tcPr>
            <w:tcW w:w="1406" w:type="dxa"/>
          </w:tcPr>
          <w:p w14:paraId="1B745A5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6(37.5)</w:t>
            </w:r>
          </w:p>
        </w:tc>
        <w:tc>
          <w:tcPr>
            <w:tcW w:w="1540" w:type="dxa"/>
          </w:tcPr>
          <w:p w14:paraId="59BB22E8"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7B3713E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2(6.1)</w:t>
            </w:r>
          </w:p>
        </w:tc>
        <w:tc>
          <w:tcPr>
            <w:tcW w:w="1224" w:type="dxa"/>
          </w:tcPr>
          <w:p w14:paraId="0B03FEF5" w14:textId="589B91A1"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w:t>
            </w:r>
            <w:r w:rsidR="00E35850">
              <w:rPr>
                <w:rFonts w:ascii="Times New Roman" w:hAnsi="Times New Roman" w:cs="Times New Roman"/>
                <w:sz w:val="24"/>
                <w:szCs w:val="24"/>
              </w:rPr>
              <w:t>16.04</w:t>
            </w:r>
            <w:r w:rsidRPr="00E33BB8">
              <w:rPr>
                <w:rFonts w:ascii="Times New Roman" w:hAnsi="Times New Roman" w:cs="Times New Roman"/>
                <w:sz w:val="24"/>
                <w:szCs w:val="24"/>
              </w:rPr>
              <w:t>)</w:t>
            </w:r>
          </w:p>
        </w:tc>
      </w:tr>
      <w:tr w:rsidR="000A2C91" w:rsidRPr="00E33BB8" w14:paraId="6C16BC7B" w14:textId="77777777" w:rsidTr="00251FD5">
        <w:trPr>
          <w:trHeight w:val="80"/>
        </w:trPr>
        <w:tc>
          <w:tcPr>
            <w:tcW w:w="2566" w:type="dxa"/>
          </w:tcPr>
          <w:p w14:paraId="6D40674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i/>
                <w:iCs/>
                <w:sz w:val="24"/>
                <w:szCs w:val="24"/>
              </w:rPr>
              <w:t xml:space="preserve">Ditylenchus </w:t>
            </w:r>
            <w:r w:rsidRPr="00E33BB8">
              <w:rPr>
                <w:rFonts w:ascii="Times New Roman" w:hAnsi="Times New Roman" w:cs="Times New Roman"/>
                <w:sz w:val="24"/>
                <w:szCs w:val="24"/>
              </w:rPr>
              <w:t>sp.</w:t>
            </w:r>
          </w:p>
        </w:tc>
        <w:tc>
          <w:tcPr>
            <w:tcW w:w="1480" w:type="dxa"/>
          </w:tcPr>
          <w:p w14:paraId="5AC7E0C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4107B445" w14:textId="2671C8F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5F9BA3D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70E8603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1DC00F46" w14:textId="789D30DD"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0D424C08" w14:textId="77777777" w:rsidTr="00251FD5">
        <w:trPr>
          <w:trHeight w:val="232"/>
        </w:trPr>
        <w:tc>
          <w:tcPr>
            <w:tcW w:w="2566" w:type="dxa"/>
          </w:tcPr>
          <w:p w14:paraId="3F49A289"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6ED325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54B0316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06633BEB" w14:textId="2D7AC0E0"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7FE6C8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6956B4D" w14:textId="0093E76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2B85EE03" w14:textId="77777777" w:rsidTr="00251FD5">
        <w:trPr>
          <w:trHeight w:val="232"/>
        </w:trPr>
        <w:tc>
          <w:tcPr>
            <w:tcW w:w="2566" w:type="dxa"/>
          </w:tcPr>
          <w:p w14:paraId="436B8754"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F3372BE" w14:textId="7637BC30"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3C5929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4(25)</w:t>
            </w:r>
          </w:p>
        </w:tc>
        <w:tc>
          <w:tcPr>
            <w:tcW w:w="1540" w:type="dxa"/>
          </w:tcPr>
          <w:p w14:paraId="0D9604E6"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9(40.9)</w:t>
            </w:r>
          </w:p>
        </w:tc>
        <w:tc>
          <w:tcPr>
            <w:tcW w:w="1528" w:type="dxa"/>
          </w:tcPr>
          <w:p w14:paraId="4F46B50F"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7(21.2)</w:t>
            </w:r>
          </w:p>
        </w:tc>
        <w:tc>
          <w:tcPr>
            <w:tcW w:w="1224" w:type="dxa"/>
          </w:tcPr>
          <w:p w14:paraId="669CE18E" w14:textId="26FE42D0"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20(</w:t>
            </w:r>
            <w:r w:rsidR="00D1778F">
              <w:rPr>
                <w:rFonts w:ascii="Times New Roman" w:hAnsi="Times New Roman" w:cs="Times New Roman"/>
                <w:sz w:val="24"/>
                <w:szCs w:val="24"/>
              </w:rPr>
              <w:t>24.69</w:t>
            </w:r>
            <w:r w:rsidRPr="00E33BB8">
              <w:rPr>
                <w:rFonts w:ascii="Times New Roman" w:hAnsi="Times New Roman" w:cs="Times New Roman"/>
                <w:sz w:val="24"/>
                <w:szCs w:val="24"/>
              </w:rPr>
              <w:t>)</w:t>
            </w:r>
          </w:p>
        </w:tc>
      </w:tr>
      <w:tr w:rsidR="000A2C91" w:rsidRPr="00E33BB8" w14:paraId="63CB8F5A" w14:textId="77777777" w:rsidTr="00251FD5">
        <w:trPr>
          <w:trHeight w:val="232"/>
        </w:trPr>
        <w:tc>
          <w:tcPr>
            <w:tcW w:w="2566" w:type="dxa"/>
          </w:tcPr>
          <w:p w14:paraId="4C08B25F"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4AFB2B8" w14:textId="533B856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6367E5E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23EBBD70" w14:textId="59462B2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5CF4875" w14:textId="73F1CEC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1C1B7105" w14:textId="4FBC589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6E079E19" w14:textId="77777777" w:rsidTr="00251FD5">
        <w:trPr>
          <w:trHeight w:val="232"/>
        </w:trPr>
        <w:tc>
          <w:tcPr>
            <w:tcW w:w="2566" w:type="dxa"/>
          </w:tcPr>
          <w:p w14:paraId="134754ED"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3291CAC9" w14:textId="1E96AC2B"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1E1D4DD3" w14:textId="453329F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653F5218" w14:textId="673D9A68"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493D56A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51315E9D" w14:textId="140E5A45"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6828C404" w14:textId="77777777" w:rsidTr="00251FD5">
        <w:trPr>
          <w:trHeight w:val="250"/>
        </w:trPr>
        <w:tc>
          <w:tcPr>
            <w:tcW w:w="2566" w:type="dxa"/>
          </w:tcPr>
          <w:p w14:paraId="354928F5"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2B50CD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06BAFCD6" w14:textId="56DEBC7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4E8257F6" w14:textId="41597A32"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79755760" w14:textId="58B2CD2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25A5E401" w14:textId="3B97D7A8"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1E2F7186" w14:textId="77777777" w:rsidTr="00251FD5">
        <w:trPr>
          <w:trHeight w:val="232"/>
        </w:trPr>
        <w:tc>
          <w:tcPr>
            <w:tcW w:w="2566" w:type="dxa"/>
          </w:tcPr>
          <w:p w14:paraId="7EF4BC7E"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DF03552" w14:textId="1557BB7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533A54E4" w14:textId="39F09D6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7FD7A151" w14:textId="20B1B80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0E548F4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5D08303D" w14:textId="0A83C23D"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3EA6F2CB" w14:textId="77777777" w:rsidTr="00251FD5">
        <w:trPr>
          <w:trHeight w:val="232"/>
        </w:trPr>
        <w:tc>
          <w:tcPr>
            <w:tcW w:w="2566" w:type="dxa"/>
          </w:tcPr>
          <w:p w14:paraId="1D22E199"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E355BBC" w14:textId="61BFE03B"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00D1B21" w14:textId="5ED394D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51D6A70A" w14:textId="5CED41DA"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32D3139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6A40D81" w14:textId="01AB552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1237739C" w14:textId="77777777" w:rsidTr="00251FD5">
        <w:trPr>
          <w:trHeight w:val="232"/>
        </w:trPr>
        <w:tc>
          <w:tcPr>
            <w:tcW w:w="2566" w:type="dxa"/>
          </w:tcPr>
          <w:p w14:paraId="25BD22ED"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lastRenderedPageBreak/>
              <w:t>Rotylenchus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63F19505" w14:textId="190A1805"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5EEC02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734D674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Pr>
          <w:p w14:paraId="7B7F54C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5(15.2)</w:t>
            </w:r>
          </w:p>
        </w:tc>
        <w:tc>
          <w:tcPr>
            <w:tcW w:w="1224" w:type="dxa"/>
          </w:tcPr>
          <w:p w14:paraId="5EE4FFD5" w14:textId="497CD47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9(</w:t>
            </w:r>
            <w:r w:rsidR="00D1778F">
              <w:rPr>
                <w:rFonts w:ascii="Times New Roman" w:hAnsi="Times New Roman" w:cs="Times New Roman"/>
                <w:sz w:val="24"/>
                <w:szCs w:val="24"/>
              </w:rPr>
              <w:t>11.11</w:t>
            </w:r>
            <w:r w:rsidRPr="00E33BB8">
              <w:rPr>
                <w:rFonts w:ascii="Times New Roman" w:hAnsi="Times New Roman" w:cs="Times New Roman"/>
                <w:sz w:val="24"/>
                <w:szCs w:val="24"/>
              </w:rPr>
              <w:t>)</w:t>
            </w:r>
          </w:p>
        </w:tc>
      </w:tr>
      <w:tr w:rsidR="000A2C91" w:rsidRPr="00E33BB8" w14:paraId="1D9485AF" w14:textId="77777777" w:rsidTr="00251FD5">
        <w:trPr>
          <w:trHeight w:val="232"/>
        </w:trPr>
        <w:tc>
          <w:tcPr>
            <w:tcW w:w="2566" w:type="dxa"/>
          </w:tcPr>
          <w:p w14:paraId="745AEA5B"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EDD9839" w14:textId="3348307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7625A396" w14:textId="7602ECA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1D01AC6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Pr>
          <w:p w14:paraId="643EB484" w14:textId="59EF9EFA"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54A01D65" w14:textId="6FA1BAA2"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3E737369" w14:textId="77777777" w:rsidTr="00251FD5">
        <w:trPr>
          <w:trHeight w:val="232"/>
        </w:trPr>
        <w:tc>
          <w:tcPr>
            <w:tcW w:w="2566" w:type="dxa"/>
          </w:tcPr>
          <w:p w14:paraId="65D943D1"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B0BA06F" w14:textId="737804F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6816B7A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2(12.5)</w:t>
            </w:r>
          </w:p>
        </w:tc>
        <w:tc>
          <w:tcPr>
            <w:tcW w:w="1540" w:type="dxa"/>
          </w:tcPr>
          <w:p w14:paraId="4A90B977" w14:textId="15041E3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D27F9B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3(9.1)</w:t>
            </w:r>
          </w:p>
        </w:tc>
        <w:tc>
          <w:tcPr>
            <w:tcW w:w="1224" w:type="dxa"/>
          </w:tcPr>
          <w:p w14:paraId="71A412D5" w14:textId="1758616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w:t>
            </w:r>
            <w:r w:rsidR="00D1778F">
              <w:rPr>
                <w:rFonts w:ascii="Times New Roman" w:hAnsi="Times New Roman" w:cs="Times New Roman"/>
                <w:sz w:val="24"/>
                <w:szCs w:val="24"/>
              </w:rPr>
              <w:t>6.17</w:t>
            </w:r>
            <w:r w:rsidRPr="00E33BB8">
              <w:rPr>
                <w:rFonts w:ascii="Times New Roman" w:hAnsi="Times New Roman" w:cs="Times New Roman"/>
                <w:sz w:val="24"/>
                <w:szCs w:val="24"/>
              </w:rPr>
              <w:t>)</w:t>
            </w:r>
          </w:p>
        </w:tc>
      </w:tr>
      <w:tr w:rsidR="000A2C91" w:rsidRPr="00E33BB8" w14:paraId="44D665E8" w14:textId="77777777" w:rsidTr="00251FD5">
        <w:trPr>
          <w:trHeight w:val="232"/>
        </w:trPr>
        <w:tc>
          <w:tcPr>
            <w:tcW w:w="2566" w:type="dxa"/>
          </w:tcPr>
          <w:p w14:paraId="6E1F4AB3"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4181A0C6" w14:textId="5E64743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2501AD90" w14:textId="693E957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4C6C3ACA" w14:textId="5A07EB8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6F182A2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0D16F58A" w14:textId="518D127E"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5F49D80F" w14:textId="77777777" w:rsidTr="00251FD5">
        <w:trPr>
          <w:trHeight w:val="232"/>
        </w:trPr>
        <w:tc>
          <w:tcPr>
            <w:tcW w:w="2566" w:type="dxa"/>
          </w:tcPr>
          <w:p w14:paraId="701046A7"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3B73588C" w14:textId="4ECB4A35"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5318D1A5" w14:textId="20F9EB4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7A2F782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0A21B934"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4ACAC08E" w14:textId="520E1CD9"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r w:rsidR="00D1778F">
              <w:rPr>
                <w:rFonts w:ascii="Times New Roman" w:hAnsi="Times New Roman" w:cs="Times New Roman"/>
                <w:sz w:val="24"/>
                <w:szCs w:val="24"/>
              </w:rPr>
              <w:t>2.46</w:t>
            </w:r>
            <w:r w:rsidRPr="00E33BB8">
              <w:rPr>
                <w:rFonts w:ascii="Times New Roman" w:hAnsi="Times New Roman" w:cs="Times New Roman"/>
                <w:sz w:val="24"/>
                <w:szCs w:val="24"/>
              </w:rPr>
              <w:t>)</w:t>
            </w:r>
          </w:p>
        </w:tc>
      </w:tr>
      <w:tr w:rsidR="000A2C91" w:rsidRPr="00E33BB8" w14:paraId="7C68DEF5" w14:textId="77777777" w:rsidTr="00251FD5">
        <w:trPr>
          <w:trHeight w:val="232"/>
        </w:trPr>
        <w:tc>
          <w:tcPr>
            <w:tcW w:w="2566" w:type="dxa"/>
          </w:tcPr>
          <w:p w14:paraId="2EF29470"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2B355020" w14:textId="67EAA021"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374FA162" w14:textId="2EC4AB5C"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04EF0A91" w14:textId="7CE3D28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6175079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1B1C895" w14:textId="5F716CBA"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5CB6D755" w14:textId="77777777" w:rsidTr="00251FD5">
        <w:trPr>
          <w:trHeight w:val="232"/>
        </w:trPr>
        <w:tc>
          <w:tcPr>
            <w:tcW w:w="2566" w:type="dxa"/>
          </w:tcPr>
          <w:p w14:paraId="5E3E4D3F"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172647A0" w14:textId="2F0DF9C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32968185"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52F38E3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64A428C6" w14:textId="3DFACF4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08BD2EBE" w14:textId="4CE6A1B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r w:rsidR="00D1778F">
              <w:rPr>
                <w:rFonts w:ascii="Times New Roman" w:hAnsi="Times New Roman" w:cs="Times New Roman"/>
                <w:sz w:val="24"/>
                <w:szCs w:val="24"/>
              </w:rPr>
              <w:t>2.46</w:t>
            </w:r>
            <w:r w:rsidRPr="00E33BB8">
              <w:rPr>
                <w:rFonts w:ascii="Times New Roman" w:hAnsi="Times New Roman" w:cs="Times New Roman"/>
                <w:sz w:val="24"/>
                <w:szCs w:val="24"/>
              </w:rPr>
              <w:t>)</w:t>
            </w:r>
          </w:p>
        </w:tc>
      </w:tr>
      <w:tr w:rsidR="000A2C91" w:rsidRPr="00E33BB8" w14:paraId="7802EC90" w14:textId="77777777" w:rsidTr="00251FD5">
        <w:trPr>
          <w:trHeight w:val="250"/>
        </w:trPr>
        <w:tc>
          <w:tcPr>
            <w:tcW w:w="2566" w:type="dxa"/>
          </w:tcPr>
          <w:p w14:paraId="6D6FCD70"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752941A9" w14:textId="46339DA2"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AC8F9E3" w14:textId="49EEBFB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1B275F4C" w14:textId="4B0FF36F"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507F945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6(18.2)</w:t>
            </w:r>
          </w:p>
        </w:tc>
        <w:tc>
          <w:tcPr>
            <w:tcW w:w="1224" w:type="dxa"/>
          </w:tcPr>
          <w:p w14:paraId="4969B99F" w14:textId="3260991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w:t>
            </w:r>
            <w:r w:rsidR="00D1778F">
              <w:rPr>
                <w:rFonts w:ascii="Times New Roman" w:hAnsi="Times New Roman" w:cs="Times New Roman"/>
                <w:sz w:val="24"/>
                <w:szCs w:val="24"/>
              </w:rPr>
              <w:t>7.40</w:t>
            </w:r>
            <w:r w:rsidRPr="00E33BB8">
              <w:rPr>
                <w:rFonts w:ascii="Times New Roman" w:hAnsi="Times New Roman" w:cs="Times New Roman"/>
                <w:sz w:val="24"/>
                <w:szCs w:val="24"/>
              </w:rPr>
              <w:t>)</w:t>
            </w:r>
          </w:p>
        </w:tc>
      </w:tr>
      <w:tr w:rsidR="000A2C91" w:rsidRPr="00E33BB8" w14:paraId="54A563B8" w14:textId="77777777" w:rsidTr="00251FD5">
        <w:trPr>
          <w:trHeight w:val="214"/>
        </w:trPr>
        <w:tc>
          <w:tcPr>
            <w:tcW w:w="2566" w:type="dxa"/>
          </w:tcPr>
          <w:p w14:paraId="233A4E6B" w14:textId="77777777"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Grand total</w:t>
            </w:r>
          </w:p>
        </w:tc>
        <w:tc>
          <w:tcPr>
            <w:tcW w:w="1480" w:type="dxa"/>
          </w:tcPr>
          <w:p w14:paraId="0EDF2D53" w14:textId="11FCC9FC"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10(</w:t>
            </w:r>
            <w:r w:rsidR="00D1778F">
              <w:rPr>
                <w:rFonts w:ascii="Times New Roman" w:hAnsi="Times New Roman" w:cs="Times New Roman"/>
                <w:b/>
                <w:bCs/>
                <w:sz w:val="24"/>
                <w:szCs w:val="24"/>
              </w:rPr>
              <w:t>12.3</w:t>
            </w:r>
            <w:r w:rsidR="001A62D9">
              <w:rPr>
                <w:rFonts w:ascii="Times New Roman" w:hAnsi="Times New Roman" w:cs="Times New Roman"/>
                <w:b/>
                <w:bCs/>
                <w:sz w:val="24"/>
                <w:szCs w:val="24"/>
              </w:rPr>
              <w:t>4</w:t>
            </w:r>
            <w:r w:rsidRPr="00E33BB8">
              <w:rPr>
                <w:rFonts w:ascii="Times New Roman" w:hAnsi="Times New Roman" w:cs="Times New Roman"/>
                <w:b/>
                <w:bCs/>
                <w:sz w:val="24"/>
                <w:szCs w:val="24"/>
              </w:rPr>
              <w:t>)</w:t>
            </w:r>
          </w:p>
        </w:tc>
        <w:tc>
          <w:tcPr>
            <w:tcW w:w="1406" w:type="dxa"/>
          </w:tcPr>
          <w:p w14:paraId="22DA8373" w14:textId="2676A864"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16(</w:t>
            </w:r>
            <w:r w:rsidR="00D1778F">
              <w:rPr>
                <w:rFonts w:ascii="Times New Roman" w:hAnsi="Times New Roman" w:cs="Times New Roman"/>
                <w:b/>
                <w:bCs/>
                <w:sz w:val="24"/>
                <w:szCs w:val="24"/>
              </w:rPr>
              <w:t>19.75</w:t>
            </w:r>
            <w:r w:rsidRPr="00E33BB8">
              <w:rPr>
                <w:rFonts w:ascii="Times New Roman" w:hAnsi="Times New Roman" w:cs="Times New Roman"/>
                <w:b/>
                <w:bCs/>
                <w:sz w:val="24"/>
                <w:szCs w:val="24"/>
              </w:rPr>
              <w:t>)</w:t>
            </w:r>
          </w:p>
        </w:tc>
        <w:tc>
          <w:tcPr>
            <w:tcW w:w="1540" w:type="dxa"/>
          </w:tcPr>
          <w:p w14:paraId="33F19264" w14:textId="743778F3"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22(</w:t>
            </w:r>
            <w:r w:rsidR="00D1778F">
              <w:rPr>
                <w:rFonts w:ascii="Times New Roman" w:hAnsi="Times New Roman" w:cs="Times New Roman"/>
                <w:b/>
                <w:bCs/>
                <w:sz w:val="24"/>
                <w:szCs w:val="24"/>
              </w:rPr>
              <w:t>27.16</w:t>
            </w:r>
            <w:r w:rsidRPr="00E33BB8">
              <w:rPr>
                <w:rFonts w:ascii="Times New Roman" w:hAnsi="Times New Roman" w:cs="Times New Roman"/>
                <w:b/>
                <w:bCs/>
                <w:sz w:val="24"/>
                <w:szCs w:val="24"/>
              </w:rPr>
              <w:t>)</w:t>
            </w:r>
          </w:p>
        </w:tc>
        <w:tc>
          <w:tcPr>
            <w:tcW w:w="1528" w:type="dxa"/>
          </w:tcPr>
          <w:p w14:paraId="5589E855" w14:textId="2D3CD67A"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33(</w:t>
            </w:r>
            <w:r w:rsidR="001A62D9">
              <w:rPr>
                <w:rFonts w:ascii="Times New Roman" w:hAnsi="Times New Roman" w:cs="Times New Roman"/>
                <w:b/>
                <w:bCs/>
                <w:sz w:val="24"/>
                <w:szCs w:val="24"/>
              </w:rPr>
              <w:t>40.74</w:t>
            </w:r>
            <w:r w:rsidRPr="00E33BB8">
              <w:rPr>
                <w:rFonts w:ascii="Times New Roman" w:hAnsi="Times New Roman" w:cs="Times New Roman"/>
                <w:b/>
                <w:bCs/>
                <w:sz w:val="24"/>
                <w:szCs w:val="24"/>
              </w:rPr>
              <w:t>)</w:t>
            </w:r>
          </w:p>
        </w:tc>
        <w:tc>
          <w:tcPr>
            <w:tcW w:w="1224" w:type="dxa"/>
          </w:tcPr>
          <w:p w14:paraId="26A2F533" w14:textId="6B8E8AA8" w:rsidR="000A2C91" w:rsidRPr="00E33BB8" w:rsidRDefault="00E35850">
            <w:pPr>
              <w:widowControl/>
              <w:spacing w:after="160"/>
              <w:rPr>
                <w:rFonts w:ascii="Times New Roman" w:hAnsi="Times New Roman" w:cs="Times New Roman"/>
                <w:b/>
                <w:bCs/>
                <w:sz w:val="24"/>
                <w:szCs w:val="24"/>
              </w:rPr>
            </w:pPr>
            <w:r>
              <w:rPr>
                <w:rFonts w:ascii="Times New Roman" w:hAnsi="Times New Roman" w:cs="Times New Roman"/>
                <w:b/>
                <w:bCs/>
                <w:sz w:val="24"/>
                <w:szCs w:val="24"/>
              </w:rPr>
              <w:t>8</w:t>
            </w:r>
            <w:r w:rsidRPr="00E33BB8">
              <w:rPr>
                <w:rFonts w:ascii="Times New Roman" w:hAnsi="Times New Roman" w:cs="Times New Roman"/>
                <w:b/>
                <w:bCs/>
                <w:sz w:val="24"/>
                <w:szCs w:val="24"/>
              </w:rPr>
              <w:t>1</w:t>
            </w:r>
            <w:r>
              <w:rPr>
                <w:rFonts w:ascii="Times New Roman" w:hAnsi="Times New Roman" w:cs="Times New Roman"/>
                <w:b/>
                <w:bCs/>
                <w:sz w:val="24"/>
                <w:szCs w:val="24"/>
              </w:rPr>
              <w:t>(</w:t>
            </w:r>
            <w:r w:rsidR="00D1778F">
              <w:rPr>
                <w:rFonts w:ascii="Times New Roman" w:hAnsi="Times New Roman" w:cs="Times New Roman"/>
                <w:b/>
                <w:bCs/>
                <w:sz w:val="24"/>
                <w:szCs w:val="24"/>
              </w:rPr>
              <w:t>99.91</w:t>
            </w:r>
            <w:r>
              <w:rPr>
                <w:rFonts w:ascii="Times New Roman" w:hAnsi="Times New Roman" w:cs="Times New Roman"/>
                <w:b/>
                <w:bCs/>
                <w:sz w:val="24"/>
                <w:szCs w:val="24"/>
              </w:rPr>
              <w:t>)</w:t>
            </w:r>
          </w:p>
        </w:tc>
      </w:tr>
      <w:tr w:rsidR="000A2C91" w:rsidRPr="00E33BB8" w14:paraId="6939617D" w14:textId="77777777" w:rsidTr="00251FD5">
        <w:trPr>
          <w:trHeight w:val="214"/>
        </w:trPr>
        <w:tc>
          <w:tcPr>
            <w:tcW w:w="2566" w:type="dxa"/>
          </w:tcPr>
          <w:p w14:paraId="67EF5A8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Dominance D</w:t>
            </w:r>
          </w:p>
        </w:tc>
        <w:tc>
          <w:tcPr>
            <w:tcW w:w="1480" w:type="dxa"/>
          </w:tcPr>
          <w:p w14:paraId="6471520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0.28</w:t>
            </w:r>
          </w:p>
        </w:tc>
        <w:tc>
          <w:tcPr>
            <w:tcW w:w="1406" w:type="dxa"/>
          </w:tcPr>
          <w:p w14:paraId="6A648D9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0.2344</w:t>
            </w:r>
          </w:p>
        </w:tc>
        <w:tc>
          <w:tcPr>
            <w:tcW w:w="1540" w:type="dxa"/>
          </w:tcPr>
          <w:p w14:paraId="2E99AD48"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0.2314</w:t>
            </w:r>
          </w:p>
        </w:tc>
        <w:tc>
          <w:tcPr>
            <w:tcW w:w="1528" w:type="dxa"/>
          </w:tcPr>
          <w:p w14:paraId="5899768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0.2010</w:t>
            </w:r>
          </w:p>
        </w:tc>
        <w:tc>
          <w:tcPr>
            <w:tcW w:w="1224" w:type="dxa"/>
          </w:tcPr>
          <w:p w14:paraId="1265DF6F" w14:textId="77777777" w:rsidR="000A2C91" w:rsidRPr="00E33BB8" w:rsidRDefault="000A2C91">
            <w:pPr>
              <w:rPr>
                <w:rFonts w:ascii="Times New Roman" w:hAnsi="Times New Roman" w:cs="Times New Roman"/>
                <w:sz w:val="24"/>
                <w:szCs w:val="24"/>
              </w:rPr>
            </w:pPr>
          </w:p>
        </w:tc>
      </w:tr>
      <w:tr w:rsidR="000A2C91" w:rsidRPr="00E33BB8" w14:paraId="5AEC7E31" w14:textId="77777777" w:rsidTr="00251FD5">
        <w:trPr>
          <w:trHeight w:val="214"/>
        </w:trPr>
        <w:tc>
          <w:tcPr>
            <w:tcW w:w="2566" w:type="dxa"/>
          </w:tcPr>
          <w:p w14:paraId="595DF32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Simpson 1-D</w:t>
            </w:r>
          </w:p>
        </w:tc>
        <w:tc>
          <w:tcPr>
            <w:tcW w:w="1480" w:type="dxa"/>
          </w:tcPr>
          <w:p w14:paraId="04459A27"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0.72</w:t>
            </w:r>
          </w:p>
        </w:tc>
        <w:tc>
          <w:tcPr>
            <w:tcW w:w="1406" w:type="dxa"/>
          </w:tcPr>
          <w:p w14:paraId="7D37771F"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0.7656</w:t>
            </w:r>
          </w:p>
        </w:tc>
        <w:tc>
          <w:tcPr>
            <w:tcW w:w="1540" w:type="dxa"/>
          </w:tcPr>
          <w:p w14:paraId="53E1DFD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0.7686</w:t>
            </w:r>
          </w:p>
        </w:tc>
        <w:tc>
          <w:tcPr>
            <w:tcW w:w="1528" w:type="dxa"/>
          </w:tcPr>
          <w:p w14:paraId="1B56080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0.7990</w:t>
            </w:r>
          </w:p>
        </w:tc>
        <w:tc>
          <w:tcPr>
            <w:tcW w:w="1224" w:type="dxa"/>
          </w:tcPr>
          <w:p w14:paraId="4E7E360D" w14:textId="77777777" w:rsidR="000A2C91" w:rsidRPr="00E33BB8" w:rsidRDefault="000A2C91">
            <w:pPr>
              <w:rPr>
                <w:rFonts w:ascii="Times New Roman" w:hAnsi="Times New Roman" w:cs="Times New Roman"/>
                <w:sz w:val="24"/>
                <w:szCs w:val="24"/>
              </w:rPr>
            </w:pPr>
          </w:p>
        </w:tc>
      </w:tr>
      <w:tr w:rsidR="000A2C91" w:rsidRPr="00E33BB8" w14:paraId="74DAF579" w14:textId="77777777" w:rsidTr="00251FD5">
        <w:trPr>
          <w:trHeight w:val="214"/>
        </w:trPr>
        <w:tc>
          <w:tcPr>
            <w:tcW w:w="2566" w:type="dxa"/>
          </w:tcPr>
          <w:p w14:paraId="3DB2061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Shannon H</w:t>
            </w:r>
          </w:p>
        </w:tc>
        <w:tc>
          <w:tcPr>
            <w:tcW w:w="1480" w:type="dxa"/>
          </w:tcPr>
          <w:p w14:paraId="71A0E74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1.418</w:t>
            </w:r>
          </w:p>
        </w:tc>
        <w:tc>
          <w:tcPr>
            <w:tcW w:w="1406" w:type="dxa"/>
          </w:tcPr>
          <w:p w14:paraId="44D5E58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1.667</w:t>
            </w:r>
          </w:p>
        </w:tc>
        <w:tc>
          <w:tcPr>
            <w:tcW w:w="1540" w:type="dxa"/>
          </w:tcPr>
          <w:p w14:paraId="5CD3A91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1.743</w:t>
            </w:r>
          </w:p>
        </w:tc>
        <w:tc>
          <w:tcPr>
            <w:tcW w:w="1528" w:type="dxa"/>
          </w:tcPr>
          <w:p w14:paraId="3F0A958C"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2.043</w:t>
            </w:r>
          </w:p>
        </w:tc>
        <w:tc>
          <w:tcPr>
            <w:tcW w:w="1224" w:type="dxa"/>
          </w:tcPr>
          <w:p w14:paraId="1417EC8F" w14:textId="77777777" w:rsidR="000A2C91" w:rsidRPr="00E33BB8" w:rsidRDefault="000A2C91">
            <w:pPr>
              <w:rPr>
                <w:rFonts w:ascii="Times New Roman" w:hAnsi="Times New Roman" w:cs="Times New Roman"/>
                <w:sz w:val="24"/>
                <w:szCs w:val="24"/>
              </w:rPr>
            </w:pPr>
          </w:p>
        </w:tc>
      </w:tr>
      <w:tr w:rsidR="000A2C91" w:rsidRPr="00E33BB8" w14:paraId="0CC71193" w14:textId="77777777" w:rsidTr="00251FD5">
        <w:trPr>
          <w:trHeight w:val="214"/>
        </w:trPr>
        <w:tc>
          <w:tcPr>
            <w:tcW w:w="2566" w:type="dxa"/>
          </w:tcPr>
          <w:p w14:paraId="0F0826C2"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1480" w:type="dxa"/>
          </w:tcPr>
          <w:p w14:paraId="46C3A76F"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0.8262</w:t>
            </w:r>
          </w:p>
        </w:tc>
        <w:tc>
          <w:tcPr>
            <w:tcW w:w="1406" w:type="dxa"/>
          </w:tcPr>
          <w:p w14:paraId="5AFB27B0"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0.757</w:t>
            </w:r>
          </w:p>
        </w:tc>
        <w:tc>
          <w:tcPr>
            <w:tcW w:w="1540" w:type="dxa"/>
          </w:tcPr>
          <w:p w14:paraId="702E670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0.7141</w:t>
            </w:r>
          </w:p>
        </w:tc>
        <w:tc>
          <w:tcPr>
            <w:tcW w:w="1528" w:type="dxa"/>
          </w:tcPr>
          <w:p w14:paraId="3F33341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0.7900</w:t>
            </w:r>
          </w:p>
        </w:tc>
        <w:tc>
          <w:tcPr>
            <w:tcW w:w="1224" w:type="dxa"/>
          </w:tcPr>
          <w:p w14:paraId="2A6200D7" w14:textId="77777777" w:rsidR="000A2C91" w:rsidRPr="00E33BB8" w:rsidRDefault="000A2C91">
            <w:pPr>
              <w:rPr>
                <w:rFonts w:ascii="Times New Roman" w:hAnsi="Times New Roman" w:cs="Times New Roman"/>
                <w:sz w:val="24"/>
                <w:szCs w:val="24"/>
              </w:rPr>
            </w:pPr>
          </w:p>
        </w:tc>
      </w:tr>
      <w:tr w:rsidR="000A2C91" w:rsidRPr="00E33BB8" w14:paraId="1882D384" w14:textId="77777777" w:rsidTr="00251FD5">
        <w:trPr>
          <w:trHeight w:val="214"/>
        </w:trPr>
        <w:tc>
          <w:tcPr>
            <w:tcW w:w="2566" w:type="dxa"/>
          </w:tcPr>
          <w:p w14:paraId="4BF9E33B" w14:textId="77777777" w:rsidR="000A2C91" w:rsidRPr="00E33BB8" w:rsidRDefault="000A61A6">
            <w:pPr>
              <w:rPr>
                <w:rFonts w:ascii="Times New Roman" w:hAnsi="Times New Roman" w:cs="Times New Roman"/>
                <w:sz w:val="24"/>
                <w:szCs w:val="24"/>
              </w:rPr>
            </w:pPr>
            <w:r w:rsidRPr="00E33BB8">
              <w:rPr>
                <w:rFonts w:ascii="Times New Roman" w:hAnsi="Times New Roman" w:cs="Times New Roman"/>
                <w:b/>
                <w:bCs/>
                <w:sz w:val="24"/>
                <w:szCs w:val="24"/>
              </w:rPr>
              <w:t>PPI (Cp*relative abundance/100)</w:t>
            </w:r>
          </w:p>
        </w:tc>
        <w:tc>
          <w:tcPr>
            <w:tcW w:w="1480" w:type="dxa"/>
          </w:tcPr>
          <w:p w14:paraId="4C8F3C6E"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0.42</w:t>
            </w:r>
          </w:p>
        </w:tc>
        <w:tc>
          <w:tcPr>
            <w:tcW w:w="1406" w:type="dxa"/>
          </w:tcPr>
          <w:p w14:paraId="2E0E1450"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0.97</w:t>
            </w:r>
          </w:p>
        </w:tc>
        <w:tc>
          <w:tcPr>
            <w:tcW w:w="1540" w:type="dxa"/>
          </w:tcPr>
          <w:p w14:paraId="6D2E1E6C"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1.38</w:t>
            </w:r>
          </w:p>
        </w:tc>
        <w:tc>
          <w:tcPr>
            <w:tcW w:w="1528" w:type="dxa"/>
          </w:tcPr>
          <w:p w14:paraId="1D51FB8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1.64</w:t>
            </w:r>
          </w:p>
        </w:tc>
        <w:tc>
          <w:tcPr>
            <w:tcW w:w="1224" w:type="dxa"/>
          </w:tcPr>
          <w:p w14:paraId="6D2AA82E" w14:textId="77777777" w:rsidR="000A2C91" w:rsidRPr="00E33BB8" w:rsidRDefault="000A2C91">
            <w:pPr>
              <w:rPr>
                <w:rFonts w:ascii="Times New Roman" w:hAnsi="Times New Roman" w:cs="Times New Roman"/>
                <w:sz w:val="24"/>
                <w:szCs w:val="24"/>
              </w:rPr>
            </w:pPr>
          </w:p>
        </w:tc>
      </w:tr>
      <w:bookmarkEnd w:id="1"/>
    </w:tbl>
    <w:p w14:paraId="6DF92A85" w14:textId="77777777" w:rsidR="000A2C91" w:rsidRPr="00E33BB8" w:rsidRDefault="000A2C91">
      <w:pPr>
        <w:spacing w:line="360" w:lineRule="auto"/>
        <w:jc w:val="both"/>
        <w:rPr>
          <w:rFonts w:ascii="Times New Roman" w:hAnsi="Times New Roman" w:cs="Times New Roman"/>
          <w:b/>
          <w:bCs/>
          <w:sz w:val="24"/>
          <w:szCs w:val="24"/>
        </w:rPr>
      </w:pPr>
    </w:p>
    <w:p w14:paraId="22BB5C4A" w14:textId="37F37FFB"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growth parameters and yield per treatment </w:t>
      </w:r>
      <w:r w:rsidR="001D7ADD">
        <w:rPr>
          <w:rFonts w:ascii="Times New Roman" w:hAnsi="Times New Roman" w:cs="Times New Roman"/>
          <w:sz w:val="24"/>
          <w:szCs w:val="24"/>
        </w:rPr>
        <w:t xml:space="preserve">for the cucumber </w:t>
      </w:r>
      <w:r w:rsidRPr="00E33BB8">
        <w:rPr>
          <w:rFonts w:ascii="Times New Roman" w:hAnsi="Times New Roman" w:cs="Times New Roman"/>
          <w:sz w:val="24"/>
          <w:szCs w:val="24"/>
        </w:rPr>
        <w:t xml:space="preserve">variety </w:t>
      </w:r>
      <w:r w:rsidR="001D7ADD">
        <w:rPr>
          <w:rFonts w:ascii="Times New Roman" w:hAnsi="Times New Roman" w:cs="Times New Roman"/>
          <w:sz w:val="24"/>
          <w:szCs w:val="24"/>
        </w:rPr>
        <w:t>sho</w:t>
      </w:r>
      <w:r w:rsidRPr="00E33BB8">
        <w:rPr>
          <w:rFonts w:ascii="Times New Roman" w:hAnsi="Times New Roman" w:cs="Times New Roman"/>
          <w:sz w:val="24"/>
          <w:szCs w:val="24"/>
        </w:rPr>
        <w:t>we</w:t>
      </w:r>
      <w:r w:rsidR="001D7ADD">
        <w:rPr>
          <w:rFonts w:ascii="Times New Roman" w:hAnsi="Times New Roman" w:cs="Times New Roman"/>
          <w:sz w:val="24"/>
          <w:szCs w:val="24"/>
        </w:rPr>
        <w:t>d that</w:t>
      </w:r>
      <w:r w:rsidRPr="00E33BB8">
        <w:rPr>
          <w:rFonts w:ascii="Times New Roman" w:hAnsi="Times New Roman" w:cs="Times New Roman"/>
          <w:sz w:val="24"/>
          <w:szCs w:val="24"/>
        </w:rPr>
        <w:t xml:space="preserve"> the BSFF Nandini plot recorded the highest plant height of 55.28</w:t>
      </w:r>
      <w:r w:rsidR="001D7ADD">
        <w:rPr>
          <w:rFonts w:ascii="Times New Roman" w:hAnsi="Times New Roman" w:cs="Times New Roman"/>
          <w:sz w:val="24"/>
          <w:szCs w:val="24"/>
        </w:rPr>
        <w:t xml:space="preserve"> cm</w:t>
      </w:r>
      <w:r w:rsidRPr="00E33BB8">
        <w:rPr>
          <w:rFonts w:ascii="Times New Roman" w:hAnsi="Times New Roman" w:cs="Times New Roman"/>
          <w:sz w:val="24"/>
          <w:szCs w:val="24"/>
        </w:rPr>
        <w:t xml:space="preserve">, the highest leaf count and fruit yield of 18.39, and 6 respectively. </w:t>
      </w:r>
      <w:r w:rsidR="001D7ADD">
        <w:rPr>
          <w:rFonts w:ascii="Times New Roman" w:hAnsi="Times New Roman" w:cs="Times New Roman"/>
          <w:sz w:val="24"/>
          <w:szCs w:val="24"/>
        </w:rPr>
        <w:t>In t</w:t>
      </w:r>
      <w:r w:rsidRPr="00E33BB8">
        <w:rPr>
          <w:rFonts w:ascii="Times New Roman" w:hAnsi="Times New Roman" w:cs="Times New Roman"/>
          <w:sz w:val="24"/>
          <w:szCs w:val="24"/>
        </w:rPr>
        <w:t xml:space="preserve">he </w:t>
      </w:r>
      <w:r w:rsidR="001D7ADD">
        <w:rPr>
          <w:rFonts w:ascii="Times New Roman" w:hAnsi="Times New Roman" w:cs="Times New Roman"/>
          <w:sz w:val="24"/>
          <w:szCs w:val="24"/>
        </w:rPr>
        <w:t>unamended-soil,</w:t>
      </w:r>
      <w:r w:rsidRPr="00E33BB8">
        <w:rPr>
          <w:rFonts w:ascii="Times New Roman" w:hAnsi="Times New Roman" w:cs="Times New Roman"/>
          <w:sz w:val="24"/>
          <w:szCs w:val="24"/>
        </w:rPr>
        <w:t xml:space="preserve"> </w:t>
      </w:r>
      <w:r w:rsidR="002437FA">
        <w:rPr>
          <w:rFonts w:ascii="Times New Roman" w:hAnsi="Times New Roman" w:cs="Times New Roman"/>
          <w:sz w:val="24"/>
          <w:szCs w:val="24"/>
        </w:rPr>
        <w:t xml:space="preserve">the </w:t>
      </w:r>
      <w:r w:rsidRPr="00E33BB8">
        <w:rPr>
          <w:rFonts w:ascii="Times New Roman" w:hAnsi="Times New Roman" w:cs="Times New Roman"/>
          <w:sz w:val="24"/>
          <w:szCs w:val="24"/>
        </w:rPr>
        <w:t xml:space="preserve">Nandini </w:t>
      </w:r>
      <w:r w:rsidR="00547206">
        <w:rPr>
          <w:rFonts w:ascii="Times New Roman" w:hAnsi="Times New Roman" w:cs="Times New Roman"/>
          <w:sz w:val="24"/>
          <w:szCs w:val="24"/>
        </w:rPr>
        <w:t xml:space="preserve">variety </w:t>
      </w:r>
      <w:r w:rsidRPr="00E33BB8">
        <w:rPr>
          <w:rFonts w:ascii="Times New Roman" w:hAnsi="Times New Roman" w:cs="Times New Roman"/>
          <w:sz w:val="24"/>
          <w:szCs w:val="24"/>
        </w:rPr>
        <w:t xml:space="preserve">had the second highest height and leaf count, but </w:t>
      </w:r>
      <w:r w:rsidR="001D7ADD">
        <w:rPr>
          <w:rFonts w:ascii="Times New Roman" w:hAnsi="Times New Roman" w:cs="Times New Roman"/>
          <w:sz w:val="24"/>
          <w:szCs w:val="24"/>
        </w:rPr>
        <w:t>with the</w:t>
      </w:r>
      <w:r w:rsidRPr="00E33BB8">
        <w:rPr>
          <w:rFonts w:ascii="Times New Roman" w:hAnsi="Times New Roman" w:cs="Times New Roman"/>
          <w:sz w:val="24"/>
          <w:szCs w:val="24"/>
        </w:rPr>
        <w:t xml:space="preserve"> least fruit yield (47.88</w:t>
      </w:r>
      <w:r w:rsidR="001D7ADD">
        <w:rPr>
          <w:rFonts w:ascii="Times New Roman" w:hAnsi="Times New Roman" w:cs="Times New Roman"/>
          <w:sz w:val="24"/>
          <w:szCs w:val="24"/>
        </w:rPr>
        <w:t xml:space="preserve"> cm</w:t>
      </w:r>
      <w:r w:rsidRPr="00E33BB8">
        <w:rPr>
          <w:rFonts w:ascii="Times New Roman" w:hAnsi="Times New Roman" w:cs="Times New Roman"/>
          <w:sz w:val="24"/>
          <w:szCs w:val="24"/>
        </w:rPr>
        <w:t>, 14.39, and 2</w:t>
      </w:r>
      <w:r w:rsidR="001D7ADD">
        <w:rPr>
          <w:rFonts w:ascii="Times New Roman" w:hAnsi="Times New Roman" w:cs="Times New Roman"/>
          <w:sz w:val="24"/>
          <w:szCs w:val="24"/>
        </w:rPr>
        <w:t>)</w:t>
      </w:r>
      <w:r w:rsidRPr="00E33BB8">
        <w:rPr>
          <w:rFonts w:ascii="Times New Roman" w:hAnsi="Times New Roman" w:cs="Times New Roman"/>
          <w:sz w:val="24"/>
          <w:szCs w:val="24"/>
        </w:rPr>
        <w:t xml:space="preserve"> respectively. </w:t>
      </w:r>
      <w:r w:rsidR="00547206">
        <w:rPr>
          <w:rFonts w:ascii="Times New Roman" w:hAnsi="Times New Roman" w:cs="Times New Roman"/>
          <w:sz w:val="24"/>
          <w:szCs w:val="24"/>
        </w:rPr>
        <w:t>In t</w:t>
      </w:r>
      <w:r w:rsidRPr="00E33BB8">
        <w:rPr>
          <w:rFonts w:ascii="Times New Roman" w:hAnsi="Times New Roman" w:cs="Times New Roman"/>
          <w:sz w:val="24"/>
          <w:szCs w:val="24"/>
        </w:rPr>
        <w:t xml:space="preserve">he </w:t>
      </w:r>
      <w:r w:rsidR="00547206">
        <w:rPr>
          <w:rFonts w:ascii="Times New Roman" w:hAnsi="Times New Roman" w:cs="Times New Roman"/>
          <w:sz w:val="24"/>
          <w:szCs w:val="24"/>
        </w:rPr>
        <w:t>unamended-soil, the</w:t>
      </w:r>
      <w:r w:rsidRPr="00E33BB8">
        <w:rPr>
          <w:rFonts w:ascii="Times New Roman" w:hAnsi="Times New Roman" w:cs="Times New Roman"/>
          <w:sz w:val="24"/>
          <w:szCs w:val="24"/>
        </w:rPr>
        <w:t xml:space="preserve"> market more</w:t>
      </w:r>
      <w:r w:rsidR="00547206">
        <w:rPr>
          <w:rFonts w:ascii="Times New Roman" w:hAnsi="Times New Roman" w:cs="Times New Roman"/>
          <w:sz w:val="24"/>
          <w:szCs w:val="24"/>
        </w:rPr>
        <w:t xml:space="preserve"> variety</w:t>
      </w:r>
      <w:r w:rsidRPr="00E33BB8">
        <w:rPr>
          <w:rFonts w:ascii="Times New Roman" w:hAnsi="Times New Roman" w:cs="Times New Roman"/>
          <w:sz w:val="24"/>
          <w:szCs w:val="24"/>
        </w:rPr>
        <w:t xml:space="preserve"> had a plant height of 22.29</w:t>
      </w:r>
      <w:r w:rsidR="00547206">
        <w:rPr>
          <w:rFonts w:ascii="Times New Roman" w:hAnsi="Times New Roman" w:cs="Times New Roman"/>
          <w:sz w:val="24"/>
          <w:szCs w:val="24"/>
        </w:rPr>
        <w:t xml:space="preserve"> cm</w:t>
      </w:r>
      <w:r w:rsidRPr="00E33BB8">
        <w:rPr>
          <w:rFonts w:ascii="Times New Roman" w:hAnsi="Times New Roman" w:cs="Times New Roman"/>
          <w:sz w:val="24"/>
          <w:szCs w:val="24"/>
        </w:rPr>
        <w:t>, leaf count of 12.01 and fruit yield of 5. Alt</w:t>
      </w:r>
      <w:r w:rsidRPr="00E33BB8">
        <w:rPr>
          <w:rFonts w:ascii="Times New Roman" w:hAnsi="Times New Roman" w:cs="Times New Roman"/>
          <w:sz w:val="24"/>
          <w:szCs w:val="24"/>
        </w:rPr>
        <w:t xml:space="preserve">ernatively, </w:t>
      </w:r>
      <w:r w:rsidR="00547206">
        <w:rPr>
          <w:rFonts w:ascii="Times New Roman" w:hAnsi="Times New Roman" w:cs="Times New Roman"/>
          <w:sz w:val="24"/>
          <w:szCs w:val="24"/>
        </w:rPr>
        <w:t xml:space="preserve">in </w:t>
      </w:r>
      <w:r w:rsidRPr="00E33BB8">
        <w:rPr>
          <w:rFonts w:ascii="Times New Roman" w:hAnsi="Times New Roman" w:cs="Times New Roman"/>
          <w:sz w:val="24"/>
          <w:szCs w:val="24"/>
        </w:rPr>
        <w:t>the BSFF</w:t>
      </w:r>
      <w:r w:rsidR="002437FA">
        <w:rPr>
          <w:rFonts w:ascii="Times New Roman" w:hAnsi="Times New Roman" w:cs="Times New Roman"/>
          <w:sz w:val="24"/>
          <w:szCs w:val="24"/>
        </w:rPr>
        <w:t>-amended-soil,</w:t>
      </w:r>
      <w:r w:rsidRPr="00E33BB8">
        <w:rPr>
          <w:rFonts w:ascii="Times New Roman" w:hAnsi="Times New Roman" w:cs="Times New Roman"/>
          <w:sz w:val="24"/>
          <w:szCs w:val="24"/>
        </w:rPr>
        <w:t xml:space="preserve"> </w:t>
      </w:r>
      <w:r w:rsidR="002437FA">
        <w:rPr>
          <w:rFonts w:ascii="Times New Roman" w:hAnsi="Times New Roman" w:cs="Times New Roman"/>
          <w:sz w:val="24"/>
          <w:szCs w:val="24"/>
        </w:rPr>
        <w:t xml:space="preserve">the </w:t>
      </w:r>
      <w:r w:rsidRPr="00E33BB8">
        <w:rPr>
          <w:rFonts w:ascii="Times New Roman" w:hAnsi="Times New Roman" w:cs="Times New Roman"/>
          <w:sz w:val="24"/>
          <w:szCs w:val="24"/>
        </w:rPr>
        <w:t>market more</w:t>
      </w:r>
      <w:r w:rsidR="002437FA">
        <w:rPr>
          <w:rFonts w:ascii="Times New Roman" w:hAnsi="Times New Roman" w:cs="Times New Roman"/>
          <w:sz w:val="24"/>
          <w:szCs w:val="24"/>
        </w:rPr>
        <w:t xml:space="preserve"> variety</w:t>
      </w:r>
      <w:r w:rsidRPr="00E33BB8">
        <w:rPr>
          <w:rFonts w:ascii="Times New Roman" w:hAnsi="Times New Roman" w:cs="Times New Roman"/>
          <w:sz w:val="24"/>
          <w:szCs w:val="24"/>
        </w:rPr>
        <w:t xml:space="preserve"> had a height of 38.03</w:t>
      </w:r>
      <w:r w:rsidR="002437FA">
        <w:rPr>
          <w:rFonts w:ascii="Times New Roman" w:hAnsi="Times New Roman" w:cs="Times New Roman"/>
          <w:sz w:val="24"/>
          <w:szCs w:val="24"/>
        </w:rPr>
        <w:t xml:space="preserve"> cm</w:t>
      </w:r>
      <w:r w:rsidRPr="00E33BB8">
        <w:rPr>
          <w:rFonts w:ascii="Times New Roman" w:hAnsi="Times New Roman" w:cs="Times New Roman"/>
          <w:sz w:val="24"/>
          <w:szCs w:val="24"/>
        </w:rPr>
        <w:t>, leaf count of 11.97 and fruit yield 4.</w:t>
      </w:r>
    </w:p>
    <w:p w14:paraId="08D036E3" w14:textId="61B394AD"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5: </w:t>
      </w:r>
      <w:r w:rsidRPr="006D5234">
        <w:rPr>
          <w:rFonts w:ascii="Times New Roman" w:hAnsi="Times New Roman" w:cs="Times New Roman"/>
          <w:sz w:val="24"/>
          <w:szCs w:val="24"/>
        </w:rPr>
        <w:t>Plant Growth/</w:t>
      </w:r>
      <w:r w:rsidR="006D5234">
        <w:rPr>
          <w:rFonts w:ascii="Times New Roman" w:hAnsi="Times New Roman" w:cs="Times New Roman"/>
          <w:sz w:val="24"/>
          <w:szCs w:val="24"/>
        </w:rPr>
        <w:t>Y</w:t>
      </w:r>
      <w:r w:rsidRPr="006D5234">
        <w:rPr>
          <w:rFonts w:ascii="Times New Roman" w:hAnsi="Times New Roman" w:cs="Times New Roman"/>
          <w:sz w:val="24"/>
          <w:szCs w:val="24"/>
        </w:rPr>
        <w:t>ield Indices for the Cucumber varieties in the farm</w:t>
      </w:r>
    </w:p>
    <w:tbl>
      <w:tblPr>
        <w:tblStyle w:val="TableGrid"/>
        <w:tblW w:w="9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613"/>
        <w:gridCol w:w="2286"/>
        <w:gridCol w:w="2286"/>
      </w:tblGrid>
      <w:tr w:rsidR="000A2C91" w:rsidRPr="00E33BB8" w14:paraId="375DAC86" w14:textId="77777777" w:rsidTr="00F337A8">
        <w:trPr>
          <w:trHeight w:val="445"/>
        </w:trPr>
        <w:tc>
          <w:tcPr>
            <w:tcW w:w="2499" w:type="dxa"/>
            <w:tcBorders>
              <w:top w:val="single" w:sz="4" w:space="0" w:color="auto"/>
              <w:bottom w:val="single" w:sz="4" w:space="0" w:color="auto"/>
            </w:tcBorders>
          </w:tcPr>
          <w:p w14:paraId="36D65830" w14:textId="21BAB5EB"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Treatments</w:t>
            </w:r>
            <w:r w:rsidR="00F337A8">
              <w:rPr>
                <w:rFonts w:ascii="Times New Roman" w:hAnsi="Times New Roman" w:cs="Times New Roman"/>
                <w:sz w:val="24"/>
                <w:szCs w:val="24"/>
              </w:rPr>
              <w:t>/Variety</w:t>
            </w:r>
            <w:r w:rsidRPr="00E33BB8">
              <w:rPr>
                <w:rFonts w:ascii="Times New Roman" w:hAnsi="Times New Roman" w:cs="Times New Roman"/>
                <w:sz w:val="24"/>
                <w:szCs w:val="24"/>
              </w:rPr>
              <w:t xml:space="preserve"> </w:t>
            </w:r>
          </w:p>
        </w:tc>
        <w:tc>
          <w:tcPr>
            <w:tcW w:w="2613" w:type="dxa"/>
            <w:tcBorders>
              <w:top w:val="single" w:sz="4" w:space="0" w:color="auto"/>
              <w:bottom w:val="single" w:sz="4" w:space="0" w:color="auto"/>
            </w:tcBorders>
          </w:tcPr>
          <w:p w14:paraId="58020C57" w14:textId="75B696D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Plant height</w:t>
            </w:r>
            <w:r w:rsidR="001D7ADD">
              <w:rPr>
                <w:rFonts w:ascii="Times New Roman" w:hAnsi="Times New Roman" w:cs="Times New Roman"/>
                <w:sz w:val="24"/>
                <w:szCs w:val="24"/>
              </w:rPr>
              <w:t xml:space="preserve"> (cm)</w:t>
            </w:r>
          </w:p>
        </w:tc>
        <w:tc>
          <w:tcPr>
            <w:tcW w:w="2286" w:type="dxa"/>
            <w:tcBorders>
              <w:top w:val="single" w:sz="4" w:space="0" w:color="auto"/>
              <w:bottom w:val="single" w:sz="4" w:space="0" w:color="auto"/>
            </w:tcBorders>
          </w:tcPr>
          <w:p w14:paraId="61A05CD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Leaf count</w:t>
            </w:r>
          </w:p>
        </w:tc>
        <w:tc>
          <w:tcPr>
            <w:tcW w:w="2286" w:type="dxa"/>
            <w:tcBorders>
              <w:top w:val="single" w:sz="4" w:space="0" w:color="auto"/>
              <w:bottom w:val="single" w:sz="4" w:space="0" w:color="auto"/>
            </w:tcBorders>
          </w:tcPr>
          <w:p w14:paraId="60159763"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Fruit</w:t>
            </w:r>
            <w:r w:rsidRPr="00E33BB8">
              <w:rPr>
                <w:rFonts w:ascii="Times New Roman" w:hAnsi="Times New Roman" w:cs="Times New Roman"/>
                <w:sz w:val="24"/>
                <w:szCs w:val="24"/>
              </w:rPr>
              <w:t xml:space="preserve"> count</w:t>
            </w:r>
          </w:p>
        </w:tc>
      </w:tr>
      <w:tr w:rsidR="000A2C91" w:rsidRPr="00E33BB8" w14:paraId="3AAA599D" w14:textId="77777777" w:rsidTr="00F337A8">
        <w:trPr>
          <w:trHeight w:val="453"/>
        </w:trPr>
        <w:tc>
          <w:tcPr>
            <w:tcW w:w="2499" w:type="dxa"/>
            <w:tcBorders>
              <w:top w:val="single" w:sz="4" w:space="0" w:color="auto"/>
            </w:tcBorders>
          </w:tcPr>
          <w:p w14:paraId="1FB05850" w14:textId="7B8C7BD2" w:rsidR="000A2C91" w:rsidRPr="00E33BB8" w:rsidRDefault="000A61A6">
            <w:pPr>
              <w:widowControl/>
              <w:rPr>
                <w:rFonts w:ascii="Times New Roman" w:hAnsi="Times New Roman" w:cs="Times New Roman"/>
                <w:sz w:val="24"/>
                <w:szCs w:val="24"/>
              </w:rPr>
            </w:pPr>
            <w:r w:rsidRPr="00E33BB8">
              <w:rPr>
                <w:rFonts w:ascii="Times New Roman" w:hAnsi="Times New Roman" w:cs="Times New Roman"/>
                <w:sz w:val="24"/>
                <w:szCs w:val="24"/>
              </w:rPr>
              <w:t>BSF</w:t>
            </w:r>
            <w:r w:rsidR="00C91E34">
              <w:rPr>
                <w:rFonts w:ascii="Times New Roman" w:hAnsi="Times New Roman" w:cs="Times New Roman"/>
                <w:sz w:val="24"/>
                <w:szCs w:val="24"/>
              </w:rPr>
              <w:t>F</w:t>
            </w:r>
            <w:r w:rsidR="00F337A8">
              <w:rPr>
                <w:rFonts w:ascii="Times New Roman" w:hAnsi="Times New Roman" w:cs="Times New Roman"/>
                <w:sz w:val="24"/>
                <w:szCs w:val="24"/>
              </w:rPr>
              <w:t>/</w:t>
            </w:r>
            <w:r w:rsidRPr="00E33BB8">
              <w:rPr>
                <w:rFonts w:ascii="Times New Roman" w:hAnsi="Times New Roman" w:cs="Times New Roman"/>
                <w:sz w:val="24"/>
                <w:szCs w:val="24"/>
              </w:rPr>
              <w:t>Market more</w:t>
            </w:r>
          </w:p>
        </w:tc>
        <w:tc>
          <w:tcPr>
            <w:tcW w:w="2613" w:type="dxa"/>
            <w:tcBorders>
              <w:top w:val="single" w:sz="4" w:space="0" w:color="auto"/>
            </w:tcBorders>
            <w:vAlign w:val="center"/>
          </w:tcPr>
          <w:p w14:paraId="4B38C16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38.03±8.67</w:t>
            </w:r>
          </w:p>
        </w:tc>
        <w:tc>
          <w:tcPr>
            <w:tcW w:w="2286" w:type="dxa"/>
            <w:tcBorders>
              <w:top w:val="single" w:sz="4" w:space="0" w:color="auto"/>
            </w:tcBorders>
            <w:vAlign w:val="center"/>
          </w:tcPr>
          <w:p w14:paraId="5B60DCDE"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11.97±3.40</w:t>
            </w:r>
          </w:p>
        </w:tc>
        <w:tc>
          <w:tcPr>
            <w:tcW w:w="2286" w:type="dxa"/>
            <w:tcBorders>
              <w:top w:val="single" w:sz="4" w:space="0" w:color="auto"/>
            </w:tcBorders>
          </w:tcPr>
          <w:p w14:paraId="2E0616E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w:t>
            </w:r>
          </w:p>
        </w:tc>
      </w:tr>
      <w:tr w:rsidR="000A2C91" w:rsidRPr="00E33BB8" w14:paraId="71553817" w14:textId="77777777" w:rsidTr="00F337A8">
        <w:trPr>
          <w:trHeight w:val="445"/>
        </w:trPr>
        <w:tc>
          <w:tcPr>
            <w:tcW w:w="2499" w:type="dxa"/>
          </w:tcPr>
          <w:p w14:paraId="343CBBDF" w14:textId="11A5D95A" w:rsidR="000A2C91" w:rsidRPr="00E33BB8" w:rsidRDefault="000A61A6">
            <w:pPr>
              <w:widowControl/>
              <w:rPr>
                <w:rFonts w:ascii="Times New Roman" w:hAnsi="Times New Roman" w:cs="Times New Roman"/>
                <w:sz w:val="24"/>
                <w:szCs w:val="24"/>
              </w:rPr>
            </w:pPr>
            <w:r w:rsidRPr="00E33BB8">
              <w:rPr>
                <w:rFonts w:ascii="Times New Roman" w:hAnsi="Times New Roman" w:cs="Times New Roman"/>
                <w:sz w:val="24"/>
                <w:szCs w:val="24"/>
              </w:rPr>
              <w:t>BSFF</w:t>
            </w:r>
            <w:r w:rsidR="00F337A8">
              <w:rPr>
                <w:rFonts w:ascii="Times New Roman" w:hAnsi="Times New Roman" w:cs="Times New Roman"/>
                <w:sz w:val="24"/>
                <w:szCs w:val="24"/>
              </w:rPr>
              <w:t>/</w:t>
            </w:r>
            <w:r w:rsidRPr="00E33BB8">
              <w:rPr>
                <w:rFonts w:ascii="Times New Roman" w:hAnsi="Times New Roman" w:cs="Times New Roman"/>
                <w:sz w:val="24"/>
                <w:szCs w:val="24"/>
              </w:rPr>
              <w:t>Nandini</w:t>
            </w:r>
          </w:p>
        </w:tc>
        <w:tc>
          <w:tcPr>
            <w:tcW w:w="2613" w:type="dxa"/>
            <w:vAlign w:val="center"/>
          </w:tcPr>
          <w:p w14:paraId="190019B4"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55.28±11.67</w:t>
            </w:r>
          </w:p>
        </w:tc>
        <w:tc>
          <w:tcPr>
            <w:tcW w:w="2286" w:type="dxa"/>
            <w:vAlign w:val="center"/>
          </w:tcPr>
          <w:p w14:paraId="33E6D10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18.39±5.25</w:t>
            </w:r>
          </w:p>
        </w:tc>
        <w:tc>
          <w:tcPr>
            <w:tcW w:w="2286" w:type="dxa"/>
          </w:tcPr>
          <w:p w14:paraId="38ECD93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w:t>
            </w:r>
          </w:p>
        </w:tc>
      </w:tr>
      <w:tr w:rsidR="000A2C91" w:rsidRPr="00E33BB8" w14:paraId="7DEF1360" w14:textId="77777777" w:rsidTr="00F337A8">
        <w:trPr>
          <w:trHeight w:val="565"/>
        </w:trPr>
        <w:tc>
          <w:tcPr>
            <w:tcW w:w="2499" w:type="dxa"/>
          </w:tcPr>
          <w:p w14:paraId="6D55BDE4" w14:textId="57B73ACD" w:rsidR="000A2C91" w:rsidRPr="00E33BB8" w:rsidRDefault="00F337A8">
            <w:pPr>
              <w:widowControl/>
              <w:rPr>
                <w:rFonts w:ascii="Times New Roman" w:hAnsi="Times New Roman" w:cs="Times New Roman"/>
                <w:sz w:val="24"/>
                <w:szCs w:val="24"/>
              </w:rPr>
            </w:pPr>
            <w:r>
              <w:rPr>
                <w:rFonts w:ascii="Times New Roman" w:hAnsi="Times New Roman" w:cs="Times New Roman"/>
                <w:sz w:val="24"/>
                <w:szCs w:val="24"/>
              </w:rPr>
              <w:t>No BSFF/</w:t>
            </w:r>
            <w:r w:rsidRPr="00E33BB8">
              <w:rPr>
                <w:rFonts w:ascii="Times New Roman" w:hAnsi="Times New Roman" w:cs="Times New Roman"/>
                <w:sz w:val="24"/>
                <w:szCs w:val="24"/>
              </w:rPr>
              <w:t>Market More</w:t>
            </w:r>
          </w:p>
        </w:tc>
        <w:tc>
          <w:tcPr>
            <w:tcW w:w="2613" w:type="dxa"/>
            <w:vAlign w:val="center"/>
          </w:tcPr>
          <w:p w14:paraId="0D62D7A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25.29±5.42</w:t>
            </w:r>
          </w:p>
        </w:tc>
        <w:tc>
          <w:tcPr>
            <w:tcW w:w="2286" w:type="dxa"/>
            <w:vAlign w:val="center"/>
          </w:tcPr>
          <w:p w14:paraId="23F70273"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12.01±2.87</w:t>
            </w:r>
          </w:p>
        </w:tc>
        <w:tc>
          <w:tcPr>
            <w:tcW w:w="2286" w:type="dxa"/>
          </w:tcPr>
          <w:p w14:paraId="5625A9C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w:t>
            </w:r>
          </w:p>
        </w:tc>
      </w:tr>
      <w:tr w:rsidR="000A2C91" w:rsidRPr="00E33BB8" w14:paraId="475BA0AD" w14:textId="77777777" w:rsidTr="00F337A8">
        <w:trPr>
          <w:trHeight w:val="453"/>
        </w:trPr>
        <w:tc>
          <w:tcPr>
            <w:tcW w:w="2499" w:type="dxa"/>
          </w:tcPr>
          <w:p w14:paraId="57C75324" w14:textId="67BCF95C" w:rsidR="000A2C91" w:rsidRPr="00E33BB8" w:rsidRDefault="00F337A8">
            <w:pPr>
              <w:widowControl/>
              <w:rPr>
                <w:rFonts w:ascii="Times New Roman" w:hAnsi="Times New Roman" w:cs="Times New Roman"/>
                <w:sz w:val="24"/>
                <w:szCs w:val="24"/>
              </w:rPr>
            </w:pPr>
            <w:r>
              <w:rPr>
                <w:rFonts w:ascii="Times New Roman" w:hAnsi="Times New Roman" w:cs="Times New Roman"/>
                <w:sz w:val="24"/>
                <w:szCs w:val="24"/>
              </w:rPr>
              <w:t>No BSFF/</w:t>
            </w:r>
            <w:r w:rsidRPr="00E33BB8">
              <w:rPr>
                <w:rFonts w:ascii="Times New Roman" w:hAnsi="Times New Roman" w:cs="Times New Roman"/>
                <w:sz w:val="24"/>
                <w:szCs w:val="24"/>
              </w:rPr>
              <w:t>Nandini</w:t>
            </w:r>
          </w:p>
        </w:tc>
        <w:tc>
          <w:tcPr>
            <w:tcW w:w="2613" w:type="dxa"/>
            <w:vAlign w:val="center"/>
          </w:tcPr>
          <w:p w14:paraId="14CD834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47.88±11.14</w:t>
            </w:r>
          </w:p>
        </w:tc>
        <w:tc>
          <w:tcPr>
            <w:tcW w:w="2286" w:type="dxa"/>
            <w:vAlign w:val="center"/>
          </w:tcPr>
          <w:p w14:paraId="2B32875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14.39±2.69</w:t>
            </w:r>
          </w:p>
        </w:tc>
        <w:tc>
          <w:tcPr>
            <w:tcW w:w="2286" w:type="dxa"/>
          </w:tcPr>
          <w:p w14:paraId="4C7F3686"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p>
        </w:tc>
      </w:tr>
    </w:tbl>
    <w:p w14:paraId="212FD934" w14:textId="77777777" w:rsidR="000A2C91" w:rsidRPr="00E33BB8" w:rsidRDefault="000A2C91">
      <w:pPr>
        <w:spacing w:line="360" w:lineRule="auto"/>
        <w:jc w:val="both"/>
        <w:rPr>
          <w:rFonts w:ascii="Times New Roman" w:hAnsi="Times New Roman" w:cs="Times New Roman"/>
          <w:b/>
          <w:bCs/>
          <w:sz w:val="24"/>
          <w:szCs w:val="24"/>
        </w:rPr>
      </w:pPr>
    </w:p>
    <w:p w14:paraId="09FF556C" w14:textId="77777777"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lastRenderedPageBreak/>
        <w:t>DISCUSSION</w:t>
      </w:r>
    </w:p>
    <w:p w14:paraId="237CB69A" w14:textId="02CA47F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findings in this study highlight that BSFF is rich in nutrients </w:t>
      </w:r>
      <w:r w:rsidR="00F70007">
        <w:rPr>
          <w:rFonts w:ascii="Times New Roman" w:hAnsi="Times New Roman" w:cs="Times New Roman"/>
          <w:sz w:val="24"/>
          <w:szCs w:val="24"/>
        </w:rPr>
        <w:t xml:space="preserve">with nitrogen, </w:t>
      </w:r>
      <w:proofErr w:type="spellStart"/>
      <w:r w:rsidR="00F70007">
        <w:rPr>
          <w:rFonts w:ascii="Times New Roman" w:hAnsi="Times New Roman" w:cs="Times New Roman"/>
          <w:sz w:val="24"/>
          <w:szCs w:val="24"/>
        </w:rPr>
        <w:t>phosporus</w:t>
      </w:r>
      <w:proofErr w:type="spellEnd"/>
      <w:r w:rsidR="00F70007">
        <w:rPr>
          <w:rFonts w:ascii="Times New Roman" w:hAnsi="Times New Roman" w:cs="Times New Roman"/>
          <w:sz w:val="24"/>
          <w:szCs w:val="24"/>
        </w:rPr>
        <w:t xml:space="preserve">, </w:t>
      </w:r>
      <w:r w:rsidR="001239E9">
        <w:rPr>
          <w:rFonts w:ascii="Times New Roman" w:hAnsi="Times New Roman" w:cs="Times New Roman"/>
          <w:sz w:val="24"/>
          <w:szCs w:val="24"/>
        </w:rPr>
        <w:t>potassium</w:t>
      </w:r>
      <w:r w:rsidRPr="00E33BB8">
        <w:rPr>
          <w:rFonts w:ascii="Times New Roman" w:hAnsi="Times New Roman" w:cs="Times New Roman"/>
          <w:sz w:val="24"/>
          <w:szCs w:val="24"/>
        </w:rPr>
        <w:t xml:space="preserve">, chitin, </w:t>
      </w:r>
      <w:r w:rsidR="001239E9">
        <w:rPr>
          <w:rFonts w:ascii="Times New Roman" w:hAnsi="Times New Roman" w:cs="Times New Roman"/>
          <w:sz w:val="24"/>
          <w:szCs w:val="24"/>
        </w:rPr>
        <w:t xml:space="preserve">and </w:t>
      </w:r>
      <w:r w:rsidRPr="00E33BB8">
        <w:rPr>
          <w:rFonts w:ascii="Times New Roman" w:hAnsi="Times New Roman" w:cs="Times New Roman"/>
          <w:sz w:val="24"/>
          <w:szCs w:val="24"/>
        </w:rPr>
        <w:t>microbial biomass</w:t>
      </w:r>
      <w:r w:rsidR="001239E9">
        <w:rPr>
          <w:rFonts w:ascii="Times New Roman" w:hAnsi="Times New Roman" w:cs="Times New Roman"/>
          <w:sz w:val="24"/>
          <w:szCs w:val="24"/>
        </w:rPr>
        <w:t xml:space="preserve"> hence</w:t>
      </w:r>
      <w:r w:rsidRPr="00E33BB8">
        <w:rPr>
          <w:rFonts w:ascii="Times New Roman" w:hAnsi="Times New Roman" w:cs="Times New Roman"/>
          <w:sz w:val="24"/>
          <w:szCs w:val="24"/>
        </w:rPr>
        <w:t xml:space="preserve">, its ability to enhance growth and development </w:t>
      </w:r>
      <w:r w:rsidR="00CD6F44">
        <w:rPr>
          <w:rFonts w:ascii="Times New Roman" w:hAnsi="Times New Roman" w:cs="Times New Roman"/>
          <w:sz w:val="24"/>
          <w:szCs w:val="24"/>
        </w:rPr>
        <w:t xml:space="preserve">in cucumber </w:t>
      </w:r>
      <w:r w:rsidRPr="00E33BB8">
        <w:rPr>
          <w:rFonts w:ascii="Times New Roman" w:hAnsi="Times New Roman" w:cs="Times New Roman"/>
          <w:sz w:val="24"/>
          <w:szCs w:val="24"/>
        </w:rPr>
        <w:t>heightens</w:t>
      </w:r>
      <w:r w:rsidR="00CD6F44">
        <w:rPr>
          <w:rFonts w:ascii="Times New Roman" w:hAnsi="Times New Roman" w:cs="Times New Roman"/>
          <w:sz w:val="24"/>
          <w:szCs w:val="24"/>
        </w:rPr>
        <w:t xml:space="preserve"> its</w:t>
      </w:r>
      <w:r w:rsidRPr="00E33BB8">
        <w:rPr>
          <w:rFonts w:ascii="Times New Roman" w:hAnsi="Times New Roman" w:cs="Times New Roman"/>
          <w:sz w:val="24"/>
          <w:szCs w:val="24"/>
        </w:rPr>
        <w:t xml:space="preserve"> usefulnes</w:t>
      </w:r>
      <w:r w:rsidR="00E13EAA">
        <w:rPr>
          <w:rFonts w:ascii="Times New Roman" w:hAnsi="Times New Roman" w:cs="Times New Roman"/>
          <w:sz w:val="24"/>
          <w:szCs w:val="24"/>
        </w:rPr>
        <w:t>s</w:t>
      </w:r>
      <w:r w:rsidRPr="00E33BB8">
        <w:rPr>
          <w:rFonts w:ascii="Times New Roman" w:hAnsi="Times New Roman" w:cs="Times New Roman"/>
          <w:sz w:val="24"/>
          <w:szCs w:val="24"/>
        </w:rPr>
        <w:t xml:space="preserve"> in crop productions. This agrees with Singh et al. (2019) and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et al. (2019), who </w:t>
      </w:r>
      <w:r w:rsidR="00E13EAA">
        <w:rPr>
          <w:rFonts w:ascii="Times New Roman" w:hAnsi="Times New Roman" w:cs="Times New Roman"/>
          <w:sz w:val="24"/>
          <w:szCs w:val="24"/>
        </w:rPr>
        <w:t xml:space="preserve">in their </w:t>
      </w:r>
      <w:r w:rsidRPr="00E33BB8">
        <w:rPr>
          <w:rFonts w:ascii="Times New Roman" w:hAnsi="Times New Roman" w:cs="Times New Roman"/>
          <w:sz w:val="24"/>
          <w:szCs w:val="24"/>
        </w:rPr>
        <w:t>r</w:t>
      </w:r>
      <w:r w:rsidRPr="00E33BB8">
        <w:rPr>
          <w:rFonts w:ascii="Times New Roman" w:hAnsi="Times New Roman" w:cs="Times New Roman"/>
          <w:sz w:val="24"/>
          <w:szCs w:val="24"/>
        </w:rPr>
        <w:t>eport</w:t>
      </w:r>
      <w:r w:rsidR="00E13EAA">
        <w:rPr>
          <w:rFonts w:ascii="Times New Roman" w:hAnsi="Times New Roman" w:cs="Times New Roman"/>
          <w:sz w:val="24"/>
          <w:szCs w:val="24"/>
        </w:rPr>
        <w:t>s said</w:t>
      </w:r>
      <w:r w:rsidRPr="00E33BB8">
        <w:rPr>
          <w:rFonts w:ascii="Times New Roman" w:hAnsi="Times New Roman" w:cs="Times New Roman"/>
          <w:sz w:val="24"/>
          <w:szCs w:val="24"/>
        </w:rPr>
        <w:t xml:space="preserve"> that BSFF </w:t>
      </w:r>
      <w:r w:rsidR="00E13EAA">
        <w:rPr>
          <w:rFonts w:ascii="Times New Roman" w:hAnsi="Times New Roman" w:cs="Times New Roman"/>
          <w:sz w:val="24"/>
          <w:szCs w:val="24"/>
        </w:rPr>
        <w:t xml:space="preserve">could </w:t>
      </w:r>
      <w:r w:rsidRPr="00E33BB8">
        <w:rPr>
          <w:rFonts w:ascii="Times New Roman" w:hAnsi="Times New Roman" w:cs="Times New Roman"/>
          <w:sz w:val="24"/>
          <w:szCs w:val="24"/>
        </w:rPr>
        <w:t>improve soil fertility and crop productivity</w:t>
      </w:r>
      <w:r w:rsidR="00E13EAA">
        <w:rPr>
          <w:rFonts w:ascii="Times New Roman" w:hAnsi="Times New Roman" w:cs="Times New Roman"/>
          <w:sz w:val="24"/>
          <w:szCs w:val="24"/>
        </w:rPr>
        <w:t xml:space="preserve"> leading to</w:t>
      </w:r>
      <w:r w:rsidRPr="00E33BB8">
        <w:rPr>
          <w:rFonts w:ascii="Times New Roman" w:hAnsi="Times New Roman" w:cs="Times New Roman"/>
          <w:sz w:val="24"/>
          <w:szCs w:val="24"/>
        </w:rPr>
        <w:t xml:space="preserve"> reduc</w:t>
      </w:r>
      <w:r w:rsidR="003641B2">
        <w:rPr>
          <w:rFonts w:ascii="Times New Roman" w:hAnsi="Times New Roman" w:cs="Times New Roman"/>
          <w:sz w:val="24"/>
          <w:szCs w:val="24"/>
        </w:rPr>
        <w:t>tion in</w:t>
      </w:r>
      <w:r w:rsidRPr="00E33BB8">
        <w:rPr>
          <w:rFonts w:ascii="Times New Roman" w:hAnsi="Times New Roman" w:cs="Times New Roman"/>
          <w:sz w:val="24"/>
          <w:szCs w:val="24"/>
        </w:rPr>
        <w:t xml:space="preserve"> reliance on chemical fertilizers. Similarly,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revealed that BSFF significantly suppressed potato cyst nematodes while improving tuber yield,</w:t>
      </w:r>
      <w:r w:rsidRPr="00E33BB8">
        <w:rPr>
          <w:rFonts w:ascii="Times New Roman" w:hAnsi="Times New Roman" w:cs="Times New Roman"/>
          <w:sz w:val="24"/>
          <w:szCs w:val="24"/>
        </w:rPr>
        <w:t xml:space="preserve"> thereby, reinforcing the suggestion that BSFF is a viable eco-friendly alternative to nematicides. Recent studies also, have demonstrated the efficacy of BSFF or chitin-fortified BSFF to have significantly improved soil fertility in terms of pH, macronutr</w:t>
      </w:r>
      <w:r w:rsidRPr="00E33BB8">
        <w:rPr>
          <w:rFonts w:ascii="Times New Roman" w:hAnsi="Times New Roman" w:cs="Times New Roman"/>
          <w:sz w:val="24"/>
          <w:szCs w:val="24"/>
        </w:rPr>
        <w:t>ients, exchangeable cations, and cation exchange capacity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Beesigamukama</w:t>
      </w:r>
      <w:proofErr w:type="spellEnd"/>
      <w:r w:rsidR="000A2C91" w:rsidRPr="00E33BB8">
        <w:rPr>
          <w:rFonts w:ascii="Times New Roman" w:hAnsi="Times New Roman" w:cs="Times New Roman"/>
          <w:sz w:val="24"/>
          <w:szCs w:val="24"/>
        </w:rPr>
        <w:t xml:space="preserve"> et al., 2021</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"B28"</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Gebremikael</w:t>
      </w:r>
      <w:proofErr w:type="spellEnd"/>
      <w:r w:rsidR="000A2C91" w:rsidRPr="00E33BB8">
        <w:rPr>
          <w:rFonts w:ascii="Times New Roman" w:hAnsi="Times New Roman" w:cs="Times New Roman"/>
          <w:sz w:val="24"/>
          <w:szCs w:val="24"/>
        </w:rPr>
        <w:t xml:space="preserve"> et al., 2022</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hyperlink r:id="rId8" w:anchor="B53" w:history="1">
        <w:r w:rsidR="000A2C91" w:rsidRPr="00E33BB8">
          <w:rPr>
            <w:rFonts w:ascii="Times New Roman" w:hAnsi="Times New Roman" w:cs="Times New Roman"/>
            <w:sz w:val="24"/>
            <w:szCs w:val="24"/>
          </w:rPr>
          <w:t>Menino et al., 2021</w:t>
        </w:r>
      </w:hyperlink>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"B14"</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Boudabbous</w:t>
      </w:r>
      <w:proofErr w:type="spellEnd"/>
      <w:r w:rsidR="000A2C91" w:rsidRPr="00E33BB8">
        <w:rPr>
          <w:rFonts w:ascii="Times New Roman" w:hAnsi="Times New Roman" w:cs="Times New Roman"/>
          <w:sz w:val="24"/>
          <w:szCs w:val="24"/>
        </w:rPr>
        <w:t xml:space="preserve"> et al., 2023</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"B3"</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Anedo</w:t>
      </w:r>
      <w:proofErr w:type="spellEnd"/>
      <w:r w:rsidR="000A2C91" w:rsidRPr="00E33BB8">
        <w:rPr>
          <w:rFonts w:ascii="Times New Roman" w:hAnsi="Times New Roman" w:cs="Times New Roman"/>
          <w:sz w:val="24"/>
          <w:szCs w:val="24"/>
        </w:rPr>
        <w:t xml:space="preserve"> et al., 2024</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The results of the selected physicochemical assessment suggest that the soil contained more readily available sulphate ions, which may influence sulfur-dependent metabolic processes in plants. Both substrates provided substantial amounts of nitrogen</w:t>
      </w:r>
      <w:r w:rsidRPr="00E33BB8">
        <w:rPr>
          <w:rFonts w:ascii="Times New Roman" w:hAnsi="Times New Roman" w:cs="Times New Roman"/>
          <w:sz w:val="24"/>
          <w:szCs w:val="24"/>
        </w:rPr>
        <w:t xml:space="preserve"> and phosphorus; essential macronutrients for plant growth th</w:t>
      </w:r>
      <w:r w:rsidR="00342325">
        <w:rPr>
          <w:rFonts w:ascii="Times New Roman" w:hAnsi="Times New Roman" w:cs="Times New Roman"/>
          <w:sz w:val="24"/>
          <w:szCs w:val="24"/>
        </w:rPr>
        <w:t>us,</w:t>
      </w:r>
      <w:r w:rsidRPr="00E33BB8">
        <w:rPr>
          <w:rFonts w:ascii="Times New Roman" w:hAnsi="Times New Roman" w:cs="Times New Roman"/>
          <w:sz w:val="24"/>
          <w:szCs w:val="24"/>
        </w:rPr>
        <w:t xml:space="preserve"> indicated that the soil samples had superior nutrient retention and microbial activity than </w:t>
      </w:r>
      <w:r w:rsidR="00342325">
        <w:rPr>
          <w:rFonts w:ascii="Times New Roman" w:hAnsi="Times New Roman" w:cs="Times New Roman"/>
          <w:sz w:val="24"/>
          <w:szCs w:val="24"/>
        </w:rPr>
        <w:t>only</w:t>
      </w:r>
      <w:r w:rsidRPr="00E33BB8">
        <w:rPr>
          <w:rFonts w:ascii="Times New Roman" w:hAnsi="Times New Roman" w:cs="Times New Roman"/>
          <w:sz w:val="24"/>
          <w:szCs w:val="24"/>
        </w:rPr>
        <w:t xml:space="preserve"> BSF</w:t>
      </w:r>
      <w:r w:rsidR="00342325">
        <w:rPr>
          <w:rFonts w:ascii="Times New Roman" w:hAnsi="Times New Roman" w:cs="Times New Roman"/>
          <w:sz w:val="24"/>
          <w:szCs w:val="24"/>
        </w:rPr>
        <w:t>F</w:t>
      </w:r>
      <w:r w:rsidRPr="00E33BB8">
        <w:rPr>
          <w:rFonts w:ascii="Times New Roman" w:hAnsi="Times New Roman" w:cs="Times New Roman"/>
          <w:sz w:val="24"/>
          <w:szCs w:val="24"/>
        </w:rPr>
        <w:t xml:space="preserve"> due to its richer organic composition ecosystem functionality of inherent floral and faun</w:t>
      </w:r>
      <w:r w:rsidRPr="00E33BB8">
        <w:rPr>
          <w:rFonts w:ascii="Times New Roman" w:hAnsi="Times New Roman" w:cs="Times New Roman"/>
          <w:sz w:val="24"/>
          <w:szCs w:val="24"/>
        </w:rPr>
        <w:t xml:space="preserve">al assemblage. </w:t>
      </w:r>
    </w:p>
    <w:p w14:paraId="0275E56D" w14:textId="38C25E9A"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 Also,  soil amendment with BSFF and the chitin-rich exuviae have been found to boost plant growth hormones and stimulate the activities of beneficial bacteria and fungi that are key in enhancing plant growth and immunity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"B99"</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Wantulla</w:t>
      </w:r>
      <w:proofErr w:type="spellEnd"/>
      <w:r w:rsidR="000A2C91" w:rsidRPr="00E33BB8">
        <w:rPr>
          <w:rFonts w:ascii="Times New Roman" w:hAnsi="Times New Roman" w:cs="Times New Roman"/>
          <w:sz w:val="24"/>
          <w:szCs w:val="24"/>
        </w:rPr>
        <w:t xml:space="preserve"> et al., 2023b</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hyperlink r:id="rId9" w:anchor="B95" w:history="1">
        <w:r w:rsidR="000A2C91" w:rsidRPr="00E33BB8">
          <w:rPr>
            <w:rFonts w:ascii="Times New Roman" w:hAnsi="Times New Roman" w:cs="Times New Roman"/>
            <w:sz w:val="24"/>
            <w:szCs w:val="24"/>
          </w:rPr>
          <w:t>van de Zande et al., 2024</w:t>
        </w:r>
      </w:hyperlink>
      <w:r w:rsidRPr="00E33BB8">
        <w:rPr>
          <w:rFonts w:ascii="Times New Roman" w:hAnsi="Times New Roman" w:cs="Times New Roman"/>
          <w:sz w:val="24"/>
          <w:szCs w:val="24"/>
        </w:rPr>
        <w:t xml:space="preserve">). The BSFF in the study </w:t>
      </w:r>
      <w:r w:rsidR="00145CB4">
        <w:rPr>
          <w:rFonts w:ascii="Times New Roman" w:hAnsi="Times New Roman" w:cs="Times New Roman"/>
          <w:sz w:val="24"/>
          <w:szCs w:val="24"/>
        </w:rPr>
        <w:t xml:space="preserve">is suspected to have </w:t>
      </w:r>
      <w:r w:rsidRPr="00E33BB8">
        <w:rPr>
          <w:rFonts w:ascii="Times New Roman" w:hAnsi="Times New Roman" w:cs="Times New Roman"/>
          <w:sz w:val="24"/>
          <w:szCs w:val="24"/>
        </w:rPr>
        <w:t>provided additional benefits</w:t>
      </w:r>
      <w:r w:rsidR="00145CB4">
        <w:rPr>
          <w:rFonts w:ascii="Times New Roman" w:hAnsi="Times New Roman" w:cs="Times New Roman"/>
          <w:sz w:val="24"/>
          <w:szCs w:val="24"/>
        </w:rPr>
        <w:t xml:space="preserve"> by</w:t>
      </w:r>
      <w:r w:rsidRPr="00E33BB8">
        <w:rPr>
          <w:rFonts w:ascii="Times New Roman" w:hAnsi="Times New Roman" w:cs="Times New Roman"/>
          <w:sz w:val="24"/>
          <w:szCs w:val="24"/>
        </w:rPr>
        <w:t xml:space="preserve"> </w:t>
      </w:r>
      <w:r w:rsidR="00145CB4" w:rsidRPr="00E33BB8">
        <w:rPr>
          <w:rFonts w:ascii="Times New Roman" w:hAnsi="Times New Roman" w:cs="Times New Roman"/>
          <w:sz w:val="24"/>
          <w:szCs w:val="24"/>
        </w:rPr>
        <w:t>stimul</w:t>
      </w:r>
      <w:r w:rsidR="00145CB4">
        <w:rPr>
          <w:rFonts w:ascii="Times New Roman" w:hAnsi="Times New Roman" w:cs="Times New Roman"/>
          <w:sz w:val="24"/>
          <w:szCs w:val="24"/>
        </w:rPr>
        <w:t>ating</w:t>
      </w:r>
      <w:r w:rsidRPr="00E33BB8">
        <w:rPr>
          <w:rFonts w:ascii="Times New Roman" w:hAnsi="Times New Roman" w:cs="Times New Roman"/>
          <w:sz w:val="24"/>
          <w:szCs w:val="24"/>
        </w:rPr>
        <w:t xml:space="preserve"> systemic resistance against plant parasitic nematodes,  and upregulat</w:t>
      </w:r>
      <w:r w:rsidR="000A046B">
        <w:rPr>
          <w:rFonts w:ascii="Times New Roman" w:hAnsi="Times New Roman" w:cs="Times New Roman"/>
          <w:sz w:val="24"/>
          <w:szCs w:val="24"/>
        </w:rPr>
        <w:t>ed</w:t>
      </w:r>
      <w:r w:rsidRPr="00E33BB8">
        <w:rPr>
          <w:rFonts w:ascii="Times New Roman" w:hAnsi="Times New Roman" w:cs="Times New Roman"/>
          <w:sz w:val="24"/>
          <w:szCs w:val="24"/>
        </w:rPr>
        <w:t xml:space="preserve"> plant apical competence</w:t>
      </w:r>
      <w:r w:rsidR="000A046B">
        <w:rPr>
          <w:rFonts w:ascii="Times New Roman" w:hAnsi="Times New Roman" w:cs="Times New Roman"/>
          <w:sz w:val="24"/>
          <w:szCs w:val="24"/>
        </w:rPr>
        <w:t xml:space="preserve"> as infer by previous authors</w:t>
      </w:r>
      <w:r w:rsidRPr="00E33BB8">
        <w:rPr>
          <w:rFonts w:ascii="Times New Roman" w:hAnsi="Times New Roman" w:cs="Times New Roman"/>
          <w:sz w:val="24"/>
          <w:szCs w:val="24"/>
        </w:rPr>
        <w:t xml:space="preserve"> (</w:t>
      </w:r>
      <w:hyperlink r:id="rId10" w:anchor="B6" w:history="1">
        <w:r w:rsidR="000A2C91" w:rsidRPr="00E33BB8">
          <w:rPr>
            <w:rFonts w:ascii="Times New Roman" w:hAnsi="Times New Roman" w:cs="Times New Roman"/>
            <w:sz w:val="24"/>
            <w:szCs w:val="24"/>
          </w:rPr>
          <w:t>Barragan-Fonseca et al., 2023</w:t>
        </w:r>
      </w:hyperlink>
      <w:r w:rsidRPr="00E33BB8">
        <w:rPr>
          <w:rFonts w:ascii="Times New Roman" w:hAnsi="Times New Roman" w:cs="Times New Roman"/>
          <w:sz w:val="24"/>
          <w:szCs w:val="24"/>
        </w:rPr>
        <w:t>; </w:t>
      </w:r>
      <w:hyperlink r:id="rId11" w:anchor="B46" w:history="1">
        <w:r w:rsidR="000A2C91" w:rsidRPr="00E33BB8">
          <w:rPr>
            <w:rFonts w:ascii="Times New Roman" w:hAnsi="Times New Roman" w:cs="Times New Roman"/>
            <w:sz w:val="24"/>
            <w:szCs w:val="24"/>
          </w:rPr>
          <w:t>Li et al., 2023</w:t>
        </w:r>
      </w:hyperlink>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"B98"</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Wantulla</w:t>
      </w:r>
      <w:proofErr w:type="spellEnd"/>
      <w:r w:rsidR="000A2C91" w:rsidRPr="00E33BB8">
        <w:rPr>
          <w:rFonts w:ascii="Times New Roman" w:hAnsi="Times New Roman" w:cs="Times New Roman"/>
          <w:sz w:val="24"/>
          <w:szCs w:val="24"/>
        </w:rPr>
        <w:t xml:space="preserve"> et al., 2023a</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This could have contributed to the observed superior performance of the two cucumber plants exposed to BSFF</w:t>
      </w:r>
      <w:r w:rsidR="00704B3C">
        <w:rPr>
          <w:rFonts w:ascii="Times New Roman" w:hAnsi="Times New Roman" w:cs="Times New Roman"/>
          <w:sz w:val="24"/>
          <w:szCs w:val="24"/>
        </w:rPr>
        <w:t>-</w:t>
      </w:r>
      <w:r w:rsidRPr="00E33BB8">
        <w:rPr>
          <w:rFonts w:ascii="Times New Roman" w:hAnsi="Times New Roman" w:cs="Times New Roman"/>
          <w:sz w:val="24"/>
          <w:szCs w:val="24"/>
        </w:rPr>
        <w:t>amend</w:t>
      </w:r>
      <w:r w:rsidR="00704B3C">
        <w:rPr>
          <w:rFonts w:ascii="Times New Roman" w:hAnsi="Times New Roman" w:cs="Times New Roman"/>
          <w:sz w:val="24"/>
          <w:szCs w:val="24"/>
        </w:rPr>
        <w:t>ed soil</w:t>
      </w:r>
      <w:r w:rsidRPr="00E33BB8">
        <w:rPr>
          <w:rFonts w:ascii="Times New Roman" w:hAnsi="Times New Roman" w:cs="Times New Roman"/>
          <w:sz w:val="24"/>
          <w:szCs w:val="24"/>
        </w:rPr>
        <w:t xml:space="preserve"> in the study. </w:t>
      </w:r>
    </w:p>
    <w:p w14:paraId="7FEF31E7" w14:textId="3632ACB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In this study, the BSFF</w:t>
      </w:r>
      <w:r w:rsidR="002806F2">
        <w:rPr>
          <w:rFonts w:ascii="Times New Roman" w:hAnsi="Times New Roman" w:cs="Times New Roman"/>
          <w:sz w:val="24"/>
          <w:szCs w:val="24"/>
        </w:rPr>
        <w:t>-</w:t>
      </w:r>
      <w:r w:rsidRPr="00E33BB8">
        <w:rPr>
          <w:rFonts w:ascii="Times New Roman" w:hAnsi="Times New Roman" w:cs="Times New Roman"/>
          <w:sz w:val="24"/>
          <w:szCs w:val="24"/>
        </w:rPr>
        <w:t>amendment</w:t>
      </w:r>
      <w:r w:rsidR="002806F2">
        <w:rPr>
          <w:rFonts w:ascii="Times New Roman" w:hAnsi="Times New Roman" w:cs="Times New Roman"/>
          <w:sz w:val="24"/>
          <w:szCs w:val="24"/>
        </w:rPr>
        <w:t xml:space="preserve"> soil</w:t>
      </w:r>
      <w:r w:rsidRPr="00E33BB8">
        <w:rPr>
          <w:rFonts w:ascii="Times New Roman" w:hAnsi="Times New Roman" w:cs="Times New Roman"/>
          <w:sz w:val="24"/>
          <w:szCs w:val="24"/>
        </w:rPr>
        <w:t xml:space="preserve"> improved </w:t>
      </w:r>
      <w:r w:rsidR="002806F2">
        <w:rPr>
          <w:rFonts w:ascii="Times New Roman" w:hAnsi="Times New Roman" w:cs="Times New Roman"/>
          <w:sz w:val="24"/>
          <w:szCs w:val="24"/>
        </w:rPr>
        <w:t xml:space="preserve">the </w:t>
      </w:r>
      <w:r w:rsidRPr="00E33BB8">
        <w:rPr>
          <w:rFonts w:ascii="Times New Roman" w:hAnsi="Times New Roman" w:cs="Times New Roman"/>
          <w:sz w:val="24"/>
          <w:szCs w:val="24"/>
        </w:rPr>
        <w:t>cucumber vigor, and soil nematode species richness, suggesting that BSFF</w:t>
      </w:r>
      <w:r w:rsidR="002806F2">
        <w:rPr>
          <w:rFonts w:ascii="Times New Roman" w:hAnsi="Times New Roman" w:cs="Times New Roman"/>
          <w:sz w:val="24"/>
          <w:szCs w:val="24"/>
        </w:rPr>
        <w:t>-</w:t>
      </w:r>
      <w:r w:rsidRPr="00E33BB8">
        <w:rPr>
          <w:rFonts w:ascii="Times New Roman" w:hAnsi="Times New Roman" w:cs="Times New Roman"/>
          <w:sz w:val="24"/>
          <w:szCs w:val="24"/>
        </w:rPr>
        <w:t>amended soil created a more biologically active soil environment than in the unamended soil. However, Quilliam et a</w:t>
      </w:r>
      <w:r w:rsidRPr="00E33BB8">
        <w:rPr>
          <w:rFonts w:ascii="Times New Roman" w:hAnsi="Times New Roman" w:cs="Times New Roman"/>
          <w:sz w:val="24"/>
          <w:szCs w:val="24"/>
        </w:rPr>
        <w:t>l. (2020) in his study emphasized that BSFF</w:t>
      </w:r>
      <w:r w:rsidR="002806F2">
        <w:rPr>
          <w:rFonts w:ascii="Times New Roman" w:hAnsi="Times New Roman" w:cs="Times New Roman"/>
          <w:sz w:val="24"/>
          <w:szCs w:val="24"/>
        </w:rPr>
        <w:t>-</w:t>
      </w:r>
      <w:r w:rsidRPr="00E33BB8">
        <w:rPr>
          <w:rFonts w:ascii="Times New Roman" w:hAnsi="Times New Roman" w:cs="Times New Roman"/>
          <w:sz w:val="24"/>
          <w:szCs w:val="24"/>
        </w:rPr>
        <w:t xml:space="preserve">chitin </w:t>
      </w:r>
      <w:r w:rsidR="002806F2">
        <w:rPr>
          <w:rFonts w:ascii="Times New Roman" w:hAnsi="Times New Roman" w:cs="Times New Roman"/>
          <w:sz w:val="24"/>
          <w:szCs w:val="24"/>
        </w:rPr>
        <w:t xml:space="preserve">soil </w:t>
      </w:r>
      <w:r w:rsidRPr="00E33BB8">
        <w:rPr>
          <w:rFonts w:ascii="Times New Roman" w:hAnsi="Times New Roman" w:cs="Times New Roman"/>
          <w:sz w:val="24"/>
          <w:szCs w:val="24"/>
        </w:rPr>
        <w:t xml:space="preserve">amendment mediated plant parasitic nematode suppression. This study opines that the outcome of any treatment with BSFF are greatly dependent on multiple factors such as; ambient </w:t>
      </w:r>
      <w:r w:rsidRPr="00E33BB8">
        <w:rPr>
          <w:rFonts w:ascii="Times New Roman" w:hAnsi="Times New Roman" w:cs="Times New Roman"/>
          <w:sz w:val="24"/>
          <w:szCs w:val="24"/>
        </w:rPr>
        <w:lastRenderedPageBreak/>
        <w:t>agroclimatic condition</w:t>
      </w:r>
      <w:r w:rsidRPr="00E33BB8">
        <w:rPr>
          <w:rFonts w:ascii="Times New Roman" w:hAnsi="Times New Roman" w:cs="Times New Roman"/>
          <w:sz w:val="24"/>
          <w:szCs w:val="24"/>
        </w:rPr>
        <w:t xml:space="preserve">s, endemic soil nematode population and, farmer’s skill and awareness. The ecological significance of BSFF </w:t>
      </w:r>
      <w:r w:rsidR="002806F2">
        <w:rPr>
          <w:rFonts w:ascii="Times New Roman" w:hAnsi="Times New Roman" w:cs="Times New Roman"/>
          <w:sz w:val="24"/>
          <w:szCs w:val="24"/>
        </w:rPr>
        <w:t>soil-</w:t>
      </w:r>
      <w:r w:rsidRPr="00E33BB8">
        <w:rPr>
          <w:rFonts w:ascii="Times New Roman" w:hAnsi="Times New Roman" w:cs="Times New Roman"/>
          <w:sz w:val="24"/>
          <w:szCs w:val="24"/>
        </w:rPr>
        <w:t>amendment was evident in enhanced population dynamism observed in enriched soils. There was relatively higher abundance, diversity and species r</w:t>
      </w:r>
      <w:r w:rsidRPr="00E33BB8">
        <w:rPr>
          <w:rFonts w:ascii="Times New Roman" w:hAnsi="Times New Roman" w:cs="Times New Roman"/>
          <w:sz w:val="24"/>
          <w:szCs w:val="24"/>
        </w:rPr>
        <w:t>ichness in the BSFF</w:t>
      </w:r>
      <w:r w:rsidR="002806F2">
        <w:rPr>
          <w:rFonts w:ascii="Times New Roman" w:hAnsi="Times New Roman" w:cs="Times New Roman"/>
          <w:sz w:val="24"/>
          <w:szCs w:val="24"/>
        </w:rPr>
        <w:t>-</w:t>
      </w:r>
      <w:r w:rsidRPr="00E33BB8">
        <w:rPr>
          <w:rFonts w:ascii="Times New Roman" w:hAnsi="Times New Roman" w:cs="Times New Roman"/>
          <w:sz w:val="24"/>
          <w:szCs w:val="24"/>
        </w:rPr>
        <w:t xml:space="preserve">amended soil compared to the </w:t>
      </w:r>
      <w:r w:rsidR="002806F2">
        <w:rPr>
          <w:rFonts w:ascii="Times New Roman" w:hAnsi="Times New Roman" w:cs="Times New Roman"/>
          <w:sz w:val="24"/>
          <w:szCs w:val="24"/>
        </w:rPr>
        <w:t>unamended soil</w:t>
      </w:r>
      <w:r w:rsidRPr="00E33BB8">
        <w:rPr>
          <w:rFonts w:ascii="Times New Roman" w:hAnsi="Times New Roman" w:cs="Times New Roman"/>
          <w:sz w:val="24"/>
          <w:szCs w:val="24"/>
        </w:rPr>
        <w:t xml:space="preserve"> but the cucumber varieties</w:t>
      </w:r>
      <w:r w:rsidR="002806F2">
        <w:rPr>
          <w:rFonts w:ascii="Times New Roman" w:hAnsi="Times New Roman" w:cs="Times New Roman"/>
          <w:sz w:val="24"/>
          <w:szCs w:val="24"/>
        </w:rPr>
        <w:t xml:space="preserve"> in the BSFF-amended soil</w:t>
      </w:r>
      <w:r w:rsidRPr="00E33BB8">
        <w:rPr>
          <w:rFonts w:ascii="Times New Roman" w:hAnsi="Times New Roman" w:cs="Times New Roman"/>
          <w:sz w:val="24"/>
          <w:szCs w:val="24"/>
        </w:rPr>
        <w:t xml:space="preserve"> were able to re</w:t>
      </w:r>
      <w:r w:rsidR="002806F2">
        <w:rPr>
          <w:rFonts w:ascii="Times New Roman" w:hAnsi="Times New Roman" w:cs="Times New Roman"/>
          <w:sz w:val="24"/>
          <w:szCs w:val="24"/>
        </w:rPr>
        <w:t>cover from</w:t>
      </w:r>
      <w:r w:rsidRPr="00E33BB8">
        <w:rPr>
          <w:rFonts w:ascii="Times New Roman" w:hAnsi="Times New Roman" w:cs="Times New Roman"/>
          <w:sz w:val="24"/>
          <w:szCs w:val="24"/>
        </w:rPr>
        <w:t xml:space="preserve"> their phytophagous effects. Maturity index of the nematodes in the BSFF</w:t>
      </w:r>
      <w:r w:rsidR="002806F2">
        <w:rPr>
          <w:rFonts w:ascii="Times New Roman" w:hAnsi="Times New Roman" w:cs="Times New Roman"/>
          <w:sz w:val="24"/>
          <w:szCs w:val="24"/>
        </w:rPr>
        <w:t>-</w:t>
      </w:r>
      <w:r w:rsidRPr="00E33BB8">
        <w:rPr>
          <w:rFonts w:ascii="Times New Roman" w:hAnsi="Times New Roman" w:cs="Times New Roman"/>
          <w:sz w:val="24"/>
          <w:szCs w:val="24"/>
        </w:rPr>
        <w:t>amended soil was higher indicating more di</w:t>
      </w:r>
      <w:r w:rsidRPr="00E33BB8">
        <w:rPr>
          <w:rFonts w:ascii="Times New Roman" w:hAnsi="Times New Roman" w:cs="Times New Roman"/>
          <w:sz w:val="24"/>
          <w:szCs w:val="24"/>
        </w:rPr>
        <w:t xml:space="preserve">sturbance and an enhanced successional process owning to the abundance of basal nematode species such as </w:t>
      </w:r>
      <w:proofErr w:type="spellStart"/>
      <w:r w:rsidRPr="00E33BB8">
        <w:rPr>
          <w:rFonts w:ascii="Times New Roman" w:hAnsi="Times New Roman" w:cs="Times New Roman"/>
          <w:i/>
          <w:sz w:val="24"/>
          <w:szCs w:val="24"/>
        </w:rPr>
        <w:t>Tylenchus</w:t>
      </w:r>
      <w:proofErr w:type="spellEnd"/>
      <w:r w:rsidRPr="00E33BB8">
        <w:rPr>
          <w:rFonts w:ascii="Times New Roman" w:hAnsi="Times New Roman" w:cs="Times New Roman"/>
          <w:sz w:val="24"/>
          <w:szCs w:val="24"/>
        </w:rPr>
        <w:t xml:space="preserve"> species. </w:t>
      </w:r>
    </w:p>
    <w:p w14:paraId="165A6AAD" w14:textId="6B2E07E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Endophytic nematode abundance in the cucumber roots was lower in BSFF-amended </w:t>
      </w:r>
      <w:r w:rsidR="00C05D7C">
        <w:rPr>
          <w:rFonts w:ascii="Times New Roman" w:hAnsi="Times New Roman" w:cs="Times New Roman"/>
          <w:sz w:val="24"/>
          <w:szCs w:val="24"/>
        </w:rPr>
        <w:t>soil</w:t>
      </w:r>
      <w:r w:rsidRPr="00E33BB8">
        <w:rPr>
          <w:rFonts w:ascii="Times New Roman" w:hAnsi="Times New Roman" w:cs="Times New Roman"/>
          <w:sz w:val="24"/>
          <w:szCs w:val="24"/>
        </w:rPr>
        <w:t xml:space="preserve"> compared to the unamended </w:t>
      </w:r>
      <w:r w:rsidR="00C40614">
        <w:rPr>
          <w:rFonts w:ascii="Times New Roman" w:hAnsi="Times New Roman" w:cs="Times New Roman"/>
          <w:sz w:val="24"/>
          <w:szCs w:val="24"/>
        </w:rPr>
        <w:t>soil</w:t>
      </w:r>
      <w:r w:rsidRPr="00E33BB8">
        <w:rPr>
          <w:rFonts w:ascii="Times New Roman" w:hAnsi="Times New Roman" w:cs="Times New Roman"/>
          <w:sz w:val="24"/>
          <w:szCs w:val="24"/>
        </w:rPr>
        <w:t xml:space="preserve">. In spite of the </w:t>
      </w:r>
      <w:r w:rsidRPr="00E33BB8">
        <w:rPr>
          <w:rFonts w:ascii="Times New Roman" w:hAnsi="Times New Roman" w:cs="Times New Roman"/>
          <w:sz w:val="24"/>
          <w:szCs w:val="24"/>
        </w:rPr>
        <w:t>high soil nematode density and diversity recorded, this scenario supports the idea that BSFF</w:t>
      </w:r>
      <w:r w:rsidR="00207200">
        <w:rPr>
          <w:rFonts w:ascii="Times New Roman" w:hAnsi="Times New Roman" w:cs="Times New Roman"/>
          <w:sz w:val="24"/>
          <w:szCs w:val="24"/>
        </w:rPr>
        <w:t>-</w:t>
      </w:r>
      <w:r w:rsidRPr="00E33BB8">
        <w:rPr>
          <w:rFonts w:ascii="Times New Roman" w:hAnsi="Times New Roman" w:cs="Times New Roman"/>
          <w:sz w:val="24"/>
          <w:szCs w:val="24"/>
        </w:rPr>
        <w:t xml:space="preserve">soil amendments </w:t>
      </w:r>
      <w:r w:rsidR="00207200" w:rsidRPr="00E33BB8">
        <w:rPr>
          <w:rFonts w:ascii="Times New Roman" w:hAnsi="Times New Roman" w:cs="Times New Roman"/>
          <w:sz w:val="24"/>
          <w:szCs w:val="24"/>
        </w:rPr>
        <w:t>do</w:t>
      </w:r>
      <w:r w:rsidRPr="00E33BB8">
        <w:rPr>
          <w:rFonts w:ascii="Times New Roman" w:hAnsi="Times New Roman" w:cs="Times New Roman"/>
          <w:sz w:val="24"/>
          <w:szCs w:val="24"/>
        </w:rPr>
        <w:t xml:space="preserve"> not eliminate nematodes multiplication however, shifts community dynamics toward ecological balance.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similarly observed that</w:t>
      </w:r>
      <w:r w:rsidRPr="00E33BB8">
        <w:rPr>
          <w:rFonts w:ascii="Times New Roman" w:hAnsi="Times New Roman" w:cs="Times New Roman"/>
          <w:sz w:val="24"/>
          <w:szCs w:val="24"/>
        </w:rPr>
        <w:t xml:space="preserve"> BSFF reduced plant parasitic nematodes infectivity while, promoting free-living nematodes that enhance nutrient cycling. This study opines that BSFF amendment supports a stable and functional nematode community structure that </w:t>
      </w:r>
      <w:proofErr w:type="spellStart"/>
      <w:r w:rsidRPr="00E33BB8">
        <w:rPr>
          <w:rFonts w:ascii="Times New Roman" w:hAnsi="Times New Roman" w:cs="Times New Roman"/>
          <w:sz w:val="24"/>
          <w:szCs w:val="24"/>
        </w:rPr>
        <w:t>favoured</w:t>
      </w:r>
      <w:proofErr w:type="spellEnd"/>
      <w:r w:rsidRPr="00E33BB8">
        <w:rPr>
          <w:rFonts w:ascii="Times New Roman" w:hAnsi="Times New Roman" w:cs="Times New Roman"/>
          <w:sz w:val="24"/>
          <w:szCs w:val="24"/>
        </w:rPr>
        <w:t xml:space="preserve"> nutrient availabilit</w:t>
      </w:r>
      <w:r w:rsidRPr="00E33BB8">
        <w:rPr>
          <w:rFonts w:ascii="Times New Roman" w:hAnsi="Times New Roman" w:cs="Times New Roman"/>
          <w:sz w:val="24"/>
          <w:szCs w:val="24"/>
        </w:rPr>
        <w:t>y and nematode phytophagic inhibition (</w:t>
      </w:r>
      <w:proofErr w:type="spellStart"/>
      <w:r w:rsidRPr="00E33BB8">
        <w:rPr>
          <w:rFonts w:ascii="Times New Roman" w:hAnsi="Times New Roman" w:cs="Times New Roman"/>
          <w:sz w:val="24"/>
          <w:szCs w:val="24"/>
        </w:rPr>
        <w:t>Bongers</w:t>
      </w:r>
      <w:proofErr w:type="spellEnd"/>
      <w:r w:rsidRPr="00E33BB8">
        <w:rPr>
          <w:rFonts w:ascii="Times New Roman" w:hAnsi="Times New Roman" w:cs="Times New Roman"/>
          <w:sz w:val="24"/>
          <w:szCs w:val="24"/>
        </w:rPr>
        <w:t xml:space="preserve"> 1990;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2019;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2021). The findings corroborate with earlier reports of Singh et al. (2019) and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et al. (2019), who highlighted BSFF’s capacity to improve soil fertility and cr</w:t>
      </w:r>
      <w:r w:rsidRPr="00E33BB8">
        <w:rPr>
          <w:rFonts w:ascii="Times New Roman" w:hAnsi="Times New Roman" w:cs="Times New Roman"/>
          <w:sz w:val="24"/>
          <w:szCs w:val="24"/>
        </w:rPr>
        <w:t xml:space="preserve">op yield. Interestingly, the reduction of plant parasitic nematodes in the cucumber roots of BSFF-amended plots in this study was consistent with the nematode-suppressive effects observed by Quilliam et al. (2020) and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These researchers</w:t>
      </w:r>
      <w:r w:rsidRPr="00E33BB8">
        <w:rPr>
          <w:rFonts w:ascii="Times New Roman" w:hAnsi="Times New Roman" w:cs="Times New Roman"/>
          <w:sz w:val="24"/>
          <w:szCs w:val="24"/>
        </w:rPr>
        <w:t xml:space="preserve"> attributed this to chitin-mediated induction of systemic resistance in plants. The differences observed between the Market More and Nandini 732-F1 cucumber varieties suggest that BSFF’s effectiveness may be host specific, indicating similar cultivar-speci</w:t>
      </w:r>
      <w:r w:rsidRPr="00E33BB8">
        <w:rPr>
          <w:rFonts w:ascii="Times New Roman" w:hAnsi="Times New Roman" w:cs="Times New Roman"/>
          <w:sz w:val="24"/>
          <w:szCs w:val="24"/>
        </w:rPr>
        <w:t xml:space="preserve">fic responses as reported in maize by Mburu et al. (2020). </w:t>
      </w:r>
      <w:r w:rsidRPr="00E33BB8">
        <w:rPr>
          <w:rFonts w:ascii="Times New Roman" w:hAnsi="Times New Roman" w:cs="Times New Roman"/>
          <w:iCs/>
          <w:sz w:val="24"/>
          <w:szCs w:val="24"/>
        </w:rPr>
        <w:t>Nandini 732-F1</w:t>
      </w:r>
      <w:r w:rsidRPr="00E33BB8">
        <w:rPr>
          <w:rFonts w:ascii="Times New Roman" w:hAnsi="Times New Roman" w:cs="Times New Roman"/>
          <w:sz w:val="24"/>
          <w:szCs w:val="24"/>
        </w:rPr>
        <w:t xml:space="preserve"> cucumber variety showed higher plant height and leaf count under BSFF treatment compared to </w:t>
      </w:r>
      <w:r w:rsidRPr="00E33BB8">
        <w:rPr>
          <w:rFonts w:ascii="Times New Roman" w:hAnsi="Times New Roman" w:cs="Times New Roman"/>
          <w:iCs/>
          <w:sz w:val="24"/>
          <w:szCs w:val="24"/>
        </w:rPr>
        <w:t>Market More cucumber variety</w:t>
      </w:r>
      <w:r w:rsidRPr="00E33BB8">
        <w:rPr>
          <w:rFonts w:ascii="Times New Roman" w:hAnsi="Times New Roman" w:cs="Times New Roman"/>
          <w:sz w:val="24"/>
          <w:szCs w:val="24"/>
        </w:rPr>
        <w:t xml:space="preserve"> which indicates host specific factors in relation to environmental pressures (2008) which influenced plant growth characteristics in the study. Similar observational differences were also noted by Mburu et al. (2020) in maize, where BSFF improved growth c</w:t>
      </w:r>
      <w:r w:rsidRPr="00E33BB8">
        <w:rPr>
          <w:rFonts w:ascii="Times New Roman" w:hAnsi="Times New Roman" w:cs="Times New Roman"/>
          <w:sz w:val="24"/>
          <w:szCs w:val="24"/>
        </w:rPr>
        <w:t>haracteristics differently across cultivars. This scenario highlighted the need for crop-specific optimization of frass application rates and timing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&amp;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2023) to achieve optimal growth performance in crops.</w:t>
      </w:r>
    </w:p>
    <w:p w14:paraId="74BE00D0" w14:textId="72F254D9"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lastRenderedPageBreak/>
        <w:t>C</w:t>
      </w:r>
      <w:r w:rsidR="00E71F8D">
        <w:rPr>
          <w:rFonts w:ascii="Times New Roman" w:hAnsi="Times New Roman" w:cs="Times New Roman"/>
          <w:b/>
          <w:bCs/>
          <w:sz w:val="24"/>
          <w:szCs w:val="24"/>
        </w:rPr>
        <w:t>onclusion</w:t>
      </w:r>
    </w:p>
    <w:p w14:paraId="38321613" w14:textId="02FEDF79"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This study demonstrat</w:t>
      </w:r>
      <w:r w:rsidRPr="00E33BB8">
        <w:rPr>
          <w:rFonts w:ascii="Times New Roman" w:hAnsi="Times New Roman" w:cs="Times New Roman"/>
          <w:sz w:val="24"/>
          <w:szCs w:val="24"/>
        </w:rPr>
        <w:t>es that BSFF in soil amendment significantly influences soil nematode dynamics and enhances cucumber growth performance in the field. The BSFF-amended soil exhibited higher nematode diversity and abundance compared to unamended soil, nematode infestation w</w:t>
      </w:r>
      <w:r w:rsidRPr="00E33BB8">
        <w:rPr>
          <w:rFonts w:ascii="Times New Roman" w:hAnsi="Times New Roman" w:cs="Times New Roman"/>
          <w:sz w:val="24"/>
          <w:szCs w:val="24"/>
        </w:rPr>
        <w:t xml:space="preserve">ithin the cucumber roots was markedly reduced. This paradox underscores the BSFF amendment’s ecological role </w:t>
      </w:r>
      <w:r w:rsidR="00E63EB9">
        <w:rPr>
          <w:rFonts w:ascii="Times New Roman" w:hAnsi="Times New Roman" w:cs="Times New Roman"/>
          <w:sz w:val="24"/>
          <w:szCs w:val="24"/>
        </w:rPr>
        <w:t>in the</w:t>
      </w:r>
      <w:r w:rsidRPr="00E33BB8">
        <w:rPr>
          <w:rFonts w:ascii="Times New Roman" w:hAnsi="Times New Roman" w:cs="Times New Roman"/>
          <w:sz w:val="24"/>
          <w:szCs w:val="24"/>
        </w:rPr>
        <w:t xml:space="preserve"> enhancement </w:t>
      </w:r>
      <w:r w:rsidR="00E63EB9">
        <w:rPr>
          <w:rFonts w:ascii="Times New Roman" w:hAnsi="Times New Roman" w:cs="Times New Roman"/>
          <w:sz w:val="24"/>
          <w:szCs w:val="24"/>
        </w:rPr>
        <w:t xml:space="preserve">of </w:t>
      </w:r>
      <w:r w:rsidRPr="00E33BB8">
        <w:rPr>
          <w:rFonts w:ascii="Times New Roman" w:hAnsi="Times New Roman" w:cs="Times New Roman"/>
          <w:sz w:val="24"/>
          <w:szCs w:val="24"/>
        </w:rPr>
        <w:t>meso-faunal diversity and stability, and plant parasitic nematode suppression. The use of BSFF in soil amendments for crops a</w:t>
      </w:r>
      <w:r w:rsidRPr="00E33BB8">
        <w:rPr>
          <w:rFonts w:ascii="Times New Roman" w:hAnsi="Times New Roman" w:cs="Times New Roman"/>
          <w:sz w:val="24"/>
          <w:szCs w:val="24"/>
        </w:rPr>
        <w:t>nd vegetables represents a promising, eco-friendly alternative to synthetic chemicals in sustainable cultivation of crops. Its integration into small</w:t>
      </w:r>
      <w:r w:rsidR="00E63EB9">
        <w:rPr>
          <w:rFonts w:ascii="Times New Roman" w:hAnsi="Times New Roman" w:cs="Times New Roman"/>
          <w:sz w:val="24"/>
          <w:szCs w:val="24"/>
        </w:rPr>
        <w:t>-</w:t>
      </w:r>
      <w:r w:rsidRPr="00E33BB8">
        <w:rPr>
          <w:rFonts w:ascii="Times New Roman" w:hAnsi="Times New Roman" w:cs="Times New Roman"/>
          <w:sz w:val="24"/>
          <w:szCs w:val="24"/>
        </w:rPr>
        <w:t>holder farming systems could mitigate nematode-induced yield losses, restore soil fertility, and empower f</w:t>
      </w:r>
      <w:r w:rsidRPr="00E33BB8">
        <w:rPr>
          <w:rFonts w:ascii="Times New Roman" w:hAnsi="Times New Roman" w:cs="Times New Roman"/>
          <w:sz w:val="24"/>
          <w:szCs w:val="24"/>
        </w:rPr>
        <w:t>armers economically.</w:t>
      </w:r>
    </w:p>
    <w:p w14:paraId="08D3B36A" w14:textId="77777777"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Conflict of Interest</w:t>
      </w:r>
    </w:p>
    <w:p w14:paraId="2863333A" w14:textId="58A57451"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The authors declare that the research was conducted in the absence of any financial relationships that could be misconstrued as a potential conflict of interest.</w:t>
      </w:r>
    </w:p>
    <w:p w14:paraId="119AA016" w14:textId="77777777" w:rsidR="0013711A" w:rsidRDefault="0013711A" w:rsidP="00CE0784">
      <w:pPr>
        <w:spacing w:line="360" w:lineRule="auto"/>
        <w:rPr>
          <w:rFonts w:ascii="Times New Roman" w:hAnsi="Times New Roman" w:cs="Times New Roman"/>
          <w:b/>
          <w:bCs/>
          <w:sz w:val="24"/>
          <w:szCs w:val="24"/>
        </w:rPr>
      </w:pPr>
      <w:bookmarkStart w:id="2" w:name="_GoBack"/>
      <w:bookmarkEnd w:id="2"/>
    </w:p>
    <w:p w14:paraId="2D6C4C72" w14:textId="77777777" w:rsidR="0013711A" w:rsidRDefault="0013711A" w:rsidP="00CE0784">
      <w:pPr>
        <w:spacing w:line="360" w:lineRule="auto"/>
        <w:rPr>
          <w:rFonts w:ascii="Times New Roman" w:hAnsi="Times New Roman" w:cs="Times New Roman"/>
          <w:b/>
          <w:bCs/>
          <w:sz w:val="24"/>
          <w:szCs w:val="24"/>
        </w:rPr>
      </w:pPr>
    </w:p>
    <w:p w14:paraId="07062014" w14:textId="73FC3438" w:rsidR="000A2C91"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R</w:t>
      </w:r>
      <w:r w:rsidR="00B81F7D">
        <w:rPr>
          <w:rFonts w:ascii="Times New Roman" w:hAnsi="Times New Roman" w:cs="Times New Roman"/>
          <w:b/>
          <w:bCs/>
          <w:sz w:val="24"/>
          <w:szCs w:val="24"/>
        </w:rPr>
        <w:t>eferences</w:t>
      </w:r>
    </w:p>
    <w:p w14:paraId="2254E16E" w14:textId="77777777" w:rsidR="00B81F7D" w:rsidRPr="00E33BB8" w:rsidRDefault="00B81F7D" w:rsidP="00B81F7D">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(2023). Prospects of insect farming for food security, environmental sustainability, and as an alternative to agrochemical use. In: </w:t>
      </w:r>
      <w:proofErr w:type="spellStart"/>
      <w:r w:rsidRPr="00E33BB8">
        <w:rPr>
          <w:rFonts w:ascii="Times New Roman" w:hAnsi="Times New Roman" w:cs="Times New Roman"/>
          <w:sz w:val="24"/>
          <w:szCs w:val="24"/>
        </w:rPr>
        <w:t>Ogwu</w:t>
      </w:r>
      <w:proofErr w:type="spellEnd"/>
      <w:r w:rsidRPr="00E33BB8">
        <w:rPr>
          <w:rFonts w:ascii="Times New Roman" w:hAnsi="Times New Roman" w:cs="Times New Roman"/>
          <w:sz w:val="24"/>
          <w:szCs w:val="24"/>
        </w:rPr>
        <w:t xml:space="preserve">, M.C., </w:t>
      </w:r>
      <w:proofErr w:type="spellStart"/>
      <w:r w:rsidRPr="00E33BB8">
        <w:rPr>
          <w:rFonts w:ascii="Times New Roman" w:hAnsi="Times New Roman" w:cs="Times New Roman"/>
          <w:sz w:val="24"/>
          <w:szCs w:val="24"/>
        </w:rPr>
        <w:t>Izah</w:t>
      </w:r>
      <w:proofErr w:type="spellEnd"/>
      <w:r w:rsidRPr="00E33BB8">
        <w:rPr>
          <w:rFonts w:ascii="Times New Roman" w:hAnsi="Times New Roman" w:cs="Times New Roman"/>
          <w:sz w:val="24"/>
          <w:szCs w:val="24"/>
        </w:rPr>
        <w:t xml:space="preserve">, S.C. (Eds), One health implications of agrochemicals and their sustainable alternatives. </w:t>
      </w:r>
      <w:r w:rsidRPr="00E33BB8">
        <w:rPr>
          <w:rFonts w:ascii="Times New Roman" w:hAnsi="Times New Roman" w:cs="Times New Roman"/>
          <w:i/>
          <w:sz w:val="24"/>
          <w:szCs w:val="24"/>
        </w:rPr>
        <w:t xml:space="preserve">Sustainable Development and Biodiversity, vol 34 Springer Singapore </w:t>
      </w:r>
      <w:r w:rsidRPr="00E33BB8">
        <w:rPr>
          <w:rFonts w:ascii="Times New Roman" w:hAnsi="Times New Roman" w:cs="Times New Roman"/>
          <w:sz w:val="24"/>
          <w:szCs w:val="24"/>
        </w:rPr>
        <w:t>Pp. 565-600.</w:t>
      </w:r>
    </w:p>
    <w:p w14:paraId="0EF0D04D" w14:textId="77777777" w:rsidR="00B81F7D" w:rsidRDefault="000A61A6" w:rsidP="00B81F7D">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Alam, M. S., Rahman, M. M., &amp; Hossain, M. A. (2014). Growth and yield performance of cucumber (Cucumis sativus L.) under different spacing. </w:t>
      </w:r>
      <w:r w:rsidRPr="00E33BB8">
        <w:rPr>
          <w:rFonts w:ascii="Times New Roman" w:hAnsi="Times New Roman" w:cs="Times New Roman"/>
          <w:i/>
          <w:iCs/>
          <w:sz w:val="24"/>
          <w:szCs w:val="24"/>
        </w:rPr>
        <w:t>International Journal of Agricultural Researc</w:t>
      </w:r>
      <w:r w:rsidRPr="00E33BB8">
        <w:rPr>
          <w:rFonts w:ascii="Times New Roman" w:hAnsi="Times New Roman" w:cs="Times New Roman"/>
          <w:i/>
          <w:iCs/>
          <w:sz w:val="24"/>
          <w:szCs w:val="24"/>
        </w:rPr>
        <w:t>h, Innovation and Technology, 4</w:t>
      </w:r>
      <w:r w:rsidRPr="00E33BB8">
        <w:rPr>
          <w:rFonts w:ascii="Times New Roman" w:hAnsi="Times New Roman" w:cs="Times New Roman"/>
          <w:sz w:val="24"/>
          <w:szCs w:val="24"/>
        </w:rPr>
        <w:t>(1), 41–46. https:// doi.org/10.3329/ijaritiv4i1.21089</w:t>
      </w:r>
      <w:r w:rsidR="00B81F7D">
        <w:rPr>
          <w:rFonts w:ascii="Times New Roman" w:hAnsi="Times New Roman" w:cs="Times New Roman"/>
          <w:sz w:val="24"/>
          <w:szCs w:val="24"/>
        </w:rPr>
        <w:t>.</w:t>
      </w:r>
    </w:p>
    <w:p w14:paraId="48B77D25"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 O., </w:t>
      </w: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K., Haukeland, S., </w:t>
      </w:r>
      <w:proofErr w:type="spellStart"/>
      <w:r w:rsidRPr="00E33BB8">
        <w:rPr>
          <w:rFonts w:ascii="Times New Roman" w:hAnsi="Times New Roman" w:cs="Times New Roman"/>
          <w:sz w:val="24"/>
          <w:szCs w:val="24"/>
        </w:rPr>
        <w:t>Cheseto</w:t>
      </w:r>
      <w:proofErr w:type="spellEnd"/>
      <w:r w:rsidRPr="00E33BB8">
        <w:rPr>
          <w:rFonts w:ascii="Times New Roman" w:hAnsi="Times New Roman" w:cs="Times New Roman"/>
          <w:sz w:val="24"/>
          <w:szCs w:val="24"/>
        </w:rPr>
        <w:t>, X., et al. (2024). Evolving dynamics of insect frass fertilizer for sustainable nemat</w:t>
      </w:r>
      <w:r w:rsidRPr="00E33BB8">
        <w:rPr>
          <w:rFonts w:ascii="Times New Roman" w:hAnsi="Times New Roman" w:cs="Times New Roman"/>
          <w:sz w:val="24"/>
          <w:szCs w:val="24"/>
        </w:rPr>
        <w:t>ode management and potato production. </w:t>
      </w:r>
      <w:r w:rsidRPr="00E33BB8">
        <w:rPr>
          <w:rFonts w:ascii="Times New Roman" w:hAnsi="Times New Roman" w:cs="Times New Roman"/>
          <w:i/>
          <w:iCs/>
          <w:sz w:val="24"/>
          <w:szCs w:val="24"/>
        </w:rPr>
        <w:t>Front. Plant Sci.</w:t>
      </w:r>
      <w:r w:rsidRPr="00E33BB8">
        <w:rPr>
          <w:rFonts w:ascii="Times New Roman" w:hAnsi="Times New Roman" w:cs="Times New Roman"/>
          <w:sz w:val="24"/>
          <w:szCs w:val="24"/>
        </w:rPr>
        <w:t xml:space="preserve"> 15.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10.3389/fpls.2024.1343038</w:t>
      </w:r>
    </w:p>
    <w:p w14:paraId="4248D3AD" w14:textId="2D58FA3A"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 O., </w:t>
      </w: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K., Haukeland, S., </w:t>
      </w:r>
      <w:proofErr w:type="spellStart"/>
      <w:r w:rsidRPr="00E33BB8">
        <w:rPr>
          <w:rFonts w:ascii="Times New Roman" w:hAnsi="Times New Roman" w:cs="Times New Roman"/>
          <w:sz w:val="24"/>
          <w:szCs w:val="24"/>
        </w:rPr>
        <w:t>Cheseto</w:t>
      </w:r>
      <w:proofErr w:type="spellEnd"/>
      <w:r w:rsidRPr="00E33BB8">
        <w:rPr>
          <w:rFonts w:ascii="Times New Roman" w:hAnsi="Times New Roman" w:cs="Times New Roman"/>
          <w:sz w:val="24"/>
          <w:szCs w:val="24"/>
        </w:rPr>
        <w:t xml:space="preserve">, X., Nyongesa, M., </w:t>
      </w:r>
      <w:proofErr w:type="spellStart"/>
      <w:r w:rsidRPr="00E33BB8">
        <w:rPr>
          <w:rFonts w:ascii="Times New Roman" w:hAnsi="Times New Roman" w:cs="Times New Roman"/>
          <w:sz w:val="24"/>
          <w:szCs w:val="24"/>
        </w:rPr>
        <w:t>Pwaipwai</w:t>
      </w:r>
      <w:proofErr w:type="spellEnd"/>
      <w:r w:rsidRPr="00E33BB8">
        <w:rPr>
          <w:rFonts w:ascii="Times New Roman" w:hAnsi="Times New Roman" w:cs="Times New Roman"/>
          <w:sz w:val="24"/>
          <w:szCs w:val="24"/>
        </w:rPr>
        <w:t xml:space="preserve">, P., Subramanian, S., </w:t>
      </w:r>
      <w:proofErr w:type="spellStart"/>
      <w:r w:rsidRPr="00E33BB8">
        <w:rPr>
          <w:rFonts w:ascii="Times New Roman" w:hAnsi="Times New Roman" w:cs="Times New Roman"/>
          <w:sz w:val="24"/>
          <w:szCs w:val="24"/>
        </w:rPr>
        <w:t>Tenkouano</w:t>
      </w:r>
      <w:proofErr w:type="spellEnd"/>
      <w:r w:rsidRPr="00E33BB8">
        <w:rPr>
          <w:rFonts w:ascii="Times New Roman" w:hAnsi="Times New Roman" w:cs="Times New Roman"/>
          <w:sz w:val="24"/>
          <w:szCs w:val="24"/>
        </w:rPr>
        <w:t>, A., Kibaara, B., &amp; Ta</w:t>
      </w:r>
      <w:r w:rsidRPr="00E33BB8">
        <w:rPr>
          <w:rFonts w:ascii="Times New Roman" w:hAnsi="Times New Roman" w:cs="Times New Roman"/>
          <w:sz w:val="24"/>
          <w:szCs w:val="24"/>
        </w:rPr>
        <w:t xml:space="preserve">nga, C. M. (2025). Unpacking the benefits of black soldier fly frass fertilizer towards nematode suppression and potato production. </w:t>
      </w:r>
      <w:r w:rsidRPr="00E33BB8">
        <w:rPr>
          <w:rFonts w:ascii="Times New Roman" w:hAnsi="Times New Roman" w:cs="Times New Roman"/>
          <w:i/>
          <w:iCs/>
          <w:sz w:val="24"/>
          <w:szCs w:val="24"/>
        </w:rPr>
        <w:t>Frontiers in Plant Science, 16,</w:t>
      </w:r>
      <w:r w:rsidRPr="00E33BB8">
        <w:rPr>
          <w:rFonts w:ascii="Times New Roman" w:hAnsi="Times New Roman" w:cs="Times New Roman"/>
          <w:sz w:val="24"/>
          <w:szCs w:val="24"/>
        </w:rPr>
        <w:t xml:space="preserve"> 1509643. </w:t>
      </w:r>
      <w:hyperlink r:id="rId12" w:history="1">
        <w:r w:rsidR="000A2C91" w:rsidRPr="00E33BB8">
          <w:rPr>
            <w:rFonts w:ascii="Times New Roman" w:hAnsi="Times New Roman" w:cs="Times New Roman"/>
            <w:sz w:val="24"/>
            <w:szCs w:val="24"/>
          </w:rPr>
          <w:t>https://doi.org/10.3389/fpls.2025.1509643</w:t>
        </w:r>
      </w:hyperlink>
      <w:r w:rsidR="00B81F7D">
        <w:rPr>
          <w:rFonts w:ascii="Times New Roman" w:hAnsi="Times New Roman" w:cs="Times New Roman"/>
          <w:sz w:val="24"/>
          <w:szCs w:val="24"/>
        </w:rPr>
        <w:t>.</w:t>
      </w:r>
    </w:p>
    <w:p w14:paraId="7EED688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lastRenderedPageBreak/>
        <w:t>Barragan-Fonseca, K. Y., Greenberg, L. O., Gort, G., Dicke, M., Loon, J. J., Van., A. (2023). Amending soil with insect exuviae improves herbivore tolerance, pollinator attraction and seed yield of </w:t>
      </w:r>
      <w:r w:rsidRPr="00E33BB8">
        <w:rPr>
          <w:rFonts w:ascii="Times New Roman" w:hAnsi="Times New Roman" w:cs="Times New Roman"/>
          <w:i/>
          <w:iCs/>
          <w:sz w:val="24"/>
          <w:szCs w:val="24"/>
        </w:rPr>
        <w:t>Brassica nigra</w:t>
      </w:r>
      <w:r w:rsidRPr="00E33BB8">
        <w:rPr>
          <w:rFonts w:ascii="Times New Roman" w:hAnsi="Times New Roman" w:cs="Times New Roman"/>
          <w:sz w:val="24"/>
          <w:szCs w:val="24"/>
        </w:rPr>
        <w:t> plants. </w:t>
      </w:r>
      <w:r w:rsidRPr="00E33BB8">
        <w:rPr>
          <w:rFonts w:ascii="Times New Roman" w:hAnsi="Times New Roman" w:cs="Times New Roman"/>
          <w:i/>
          <w:iCs/>
          <w:sz w:val="24"/>
          <w:szCs w:val="24"/>
        </w:rPr>
        <w:t xml:space="preserve">Agriculture </w:t>
      </w:r>
      <w:proofErr w:type="spellStart"/>
      <w:r w:rsidRPr="00E33BB8">
        <w:rPr>
          <w:rFonts w:ascii="Times New Roman" w:hAnsi="Times New Roman" w:cs="Times New Roman"/>
          <w:i/>
          <w:iCs/>
          <w:sz w:val="24"/>
          <w:szCs w:val="24"/>
        </w:rPr>
        <w:t>Ecosy</w:t>
      </w:r>
      <w:r w:rsidRPr="00E33BB8">
        <w:rPr>
          <w:rFonts w:ascii="Times New Roman" w:hAnsi="Times New Roman" w:cs="Times New Roman"/>
          <w:i/>
          <w:iCs/>
          <w:sz w:val="24"/>
          <w:szCs w:val="24"/>
        </w:rPr>
        <w:t>st</w:t>
      </w:r>
      <w:proofErr w:type="spellEnd"/>
      <w:r w:rsidRPr="00E33BB8">
        <w:rPr>
          <w:rFonts w:ascii="Times New Roman" w:hAnsi="Times New Roman" w:cs="Times New Roman"/>
          <w:i/>
          <w:iCs/>
          <w:sz w:val="24"/>
          <w:szCs w:val="24"/>
        </w:rPr>
        <w:t>. Environ.</w:t>
      </w:r>
      <w:r w:rsidRPr="00E33BB8">
        <w:rPr>
          <w:rFonts w:ascii="Times New Roman" w:hAnsi="Times New Roman" w:cs="Times New Roman"/>
          <w:sz w:val="24"/>
          <w:szCs w:val="24"/>
        </w:rPr>
        <w:t xml:space="preserve"> 342, 19.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10.1016/j.agee.2022.108219.</w:t>
      </w:r>
    </w:p>
    <w:p w14:paraId="74CF7388"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Musyoka, M. W., Fiaboe, K. K., Nakimbugwe, D., Khamis, F. M., Subramanian, S., Dubois, T., </w:t>
      </w:r>
      <w:proofErr w:type="spellStart"/>
      <w:r w:rsidRPr="00E33BB8">
        <w:rPr>
          <w:rFonts w:ascii="Times New Roman" w:hAnsi="Times New Roman" w:cs="Times New Roman"/>
          <w:sz w:val="24"/>
          <w:szCs w:val="24"/>
        </w:rPr>
        <w:t>Ekesi</w:t>
      </w:r>
      <w:proofErr w:type="spellEnd"/>
      <w:r w:rsidRPr="00E33BB8">
        <w:rPr>
          <w:rFonts w:ascii="Times New Roman" w:hAnsi="Times New Roman" w:cs="Times New Roman"/>
          <w:sz w:val="24"/>
          <w:szCs w:val="24"/>
        </w:rPr>
        <w:t>, S., &amp; Tanga, C. M. (2020). Nitrogen fertilizer equivalence o</w:t>
      </w:r>
      <w:r w:rsidRPr="00E33BB8">
        <w:rPr>
          <w:rFonts w:ascii="Times New Roman" w:hAnsi="Times New Roman" w:cs="Times New Roman"/>
          <w:sz w:val="24"/>
          <w:szCs w:val="24"/>
        </w:rPr>
        <w:t xml:space="preserve">f black soldier fly frass fertilizer and synchrony of nitrogen mineralization for maize production. </w:t>
      </w:r>
      <w:r w:rsidRPr="00E33BB8">
        <w:rPr>
          <w:rFonts w:ascii="Times New Roman" w:hAnsi="Times New Roman" w:cs="Times New Roman"/>
          <w:i/>
          <w:iCs/>
          <w:sz w:val="24"/>
          <w:szCs w:val="24"/>
        </w:rPr>
        <w:t>Agronomy</w:t>
      </w:r>
      <w:r w:rsidRPr="00E33BB8">
        <w:rPr>
          <w:rFonts w:ascii="Times New Roman" w:hAnsi="Times New Roman" w:cs="Times New Roman"/>
          <w:sz w:val="24"/>
          <w:szCs w:val="24"/>
        </w:rPr>
        <w:t xml:space="preserve">, 10(10), 1–19. </w:t>
      </w:r>
      <w:hyperlink r:id="rId13" w:history="1">
        <w:r w:rsidR="000A2C91" w:rsidRPr="00E33BB8">
          <w:rPr>
            <w:rFonts w:ascii="Times New Roman" w:hAnsi="Times New Roman" w:cs="Times New Roman"/>
            <w:sz w:val="24"/>
            <w:szCs w:val="24"/>
          </w:rPr>
          <w:t>https://doi.org/10.3390/agronomy10101436</w:t>
        </w:r>
      </w:hyperlink>
      <w:r w:rsidRPr="00E33BB8">
        <w:rPr>
          <w:rFonts w:ascii="Times New Roman" w:hAnsi="Times New Roman" w:cs="Times New Roman"/>
          <w:sz w:val="24"/>
          <w:szCs w:val="24"/>
        </w:rPr>
        <w:t>.</w:t>
      </w:r>
    </w:p>
    <w:p w14:paraId="559011AE"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B., K</w:t>
      </w:r>
      <w:r w:rsidRPr="00E33BB8">
        <w:rPr>
          <w:rFonts w:ascii="Times New Roman" w:hAnsi="Times New Roman" w:cs="Times New Roman"/>
          <w:sz w:val="24"/>
          <w:szCs w:val="24"/>
        </w:rPr>
        <w:t xml:space="preserve">orir, N., </w:t>
      </w:r>
      <w:proofErr w:type="spellStart"/>
      <w:r w:rsidRPr="00E33BB8">
        <w:rPr>
          <w:rFonts w:ascii="Times New Roman" w:hAnsi="Times New Roman" w:cs="Times New Roman"/>
          <w:sz w:val="24"/>
          <w:szCs w:val="24"/>
        </w:rPr>
        <w:t>Ghemoh</w:t>
      </w:r>
      <w:proofErr w:type="spellEnd"/>
      <w:r w:rsidRPr="00E33BB8">
        <w:rPr>
          <w:rFonts w:ascii="Times New Roman" w:hAnsi="Times New Roman" w:cs="Times New Roman"/>
          <w:sz w:val="24"/>
          <w:szCs w:val="24"/>
        </w:rPr>
        <w:t>, C. J., Subramanian, S., Tanga, C. M. (2021). </w:t>
      </w:r>
      <w:r w:rsidRPr="00E33BB8">
        <w:rPr>
          <w:rFonts w:ascii="Times New Roman" w:hAnsi="Times New Roman" w:cs="Times New Roman"/>
          <w:i/>
          <w:iCs/>
          <w:sz w:val="24"/>
          <w:szCs w:val="24"/>
        </w:rPr>
        <w:t>In situ</w:t>
      </w:r>
      <w:r w:rsidRPr="00E33BB8">
        <w:rPr>
          <w:rFonts w:ascii="Times New Roman" w:hAnsi="Times New Roman" w:cs="Times New Roman"/>
          <w:sz w:val="24"/>
          <w:szCs w:val="24"/>
        </w:rPr>
        <w:t> nitrogen mineralization and nutrient release by soil amended with black soldier fly frass fertilizer. </w:t>
      </w:r>
      <w:r w:rsidRPr="00E33BB8">
        <w:rPr>
          <w:rFonts w:ascii="Times New Roman" w:hAnsi="Times New Roman" w:cs="Times New Roman"/>
          <w:i/>
          <w:iCs/>
          <w:sz w:val="24"/>
          <w:szCs w:val="24"/>
        </w:rPr>
        <w:t>Sci. Rep.</w:t>
      </w:r>
      <w:r w:rsidRPr="00E33BB8">
        <w:rPr>
          <w:rFonts w:ascii="Times New Roman" w:hAnsi="Times New Roman" w:cs="Times New Roman"/>
          <w:sz w:val="24"/>
          <w:szCs w:val="24"/>
        </w:rPr>
        <w:t xml:space="preserve"> 11.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10.1038/s41598-021-94269-3.</w:t>
      </w:r>
    </w:p>
    <w:p w14:paraId="130321FF"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Bongers, T. (1990). The maturity index: An ecological measure of environmental disturbance based on nematode species composition. </w:t>
      </w:r>
      <w:proofErr w:type="spellStart"/>
      <w:r w:rsidRPr="00E33BB8">
        <w:rPr>
          <w:rFonts w:ascii="Times New Roman" w:hAnsi="Times New Roman" w:cs="Times New Roman"/>
          <w:i/>
          <w:iCs/>
          <w:sz w:val="24"/>
          <w:szCs w:val="24"/>
        </w:rPr>
        <w:t>Oecologia</w:t>
      </w:r>
      <w:proofErr w:type="spellEnd"/>
      <w:r w:rsidRPr="00E33BB8">
        <w:rPr>
          <w:rFonts w:ascii="Times New Roman" w:hAnsi="Times New Roman" w:cs="Times New Roman"/>
          <w:i/>
          <w:iCs/>
          <w:sz w:val="24"/>
          <w:szCs w:val="24"/>
        </w:rPr>
        <w:t>, 83</w:t>
      </w:r>
      <w:r w:rsidRPr="00E33BB8">
        <w:rPr>
          <w:rFonts w:ascii="Times New Roman" w:hAnsi="Times New Roman" w:cs="Times New Roman"/>
          <w:sz w:val="24"/>
          <w:szCs w:val="24"/>
        </w:rPr>
        <w:t>(1), 14–19.</w:t>
      </w:r>
    </w:p>
    <w:p w14:paraId="7A3BE8AF"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Boudabbous</w:t>
      </w:r>
      <w:proofErr w:type="spellEnd"/>
      <w:r w:rsidRPr="00E33BB8">
        <w:rPr>
          <w:rFonts w:ascii="Times New Roman" w:hAnsi="Times New Roman" w:cs="Times New Roman"/>
          <w:sz w:val="24"/>
          <w:szCs w:val="24"/>
        </w:rPr>
        <w:t xml:space="preserve">, K., Hammami, S. B. M., </w:t>
      </w:r>
      <w:proofErr w:type="spellStart"/>
      <w:r w:rsidRPr="00E33BB8">
        <w:rPr>
          <w:rFonts w:ascii="Times New Roman" w:hAnsi="Times New Roman" w:cs="Times New Roman"/>
          <w:sz w:val="24"/>
          <w:szCs w:val="24"/>
        </w:rPr>
        <w:t>Toukabri</w:t>
      </w:r>
      <w:proofErr w:type="spellEnd"/>
      <w:r w:rsidRPr="00E33BB8">
        <w:rPr>
          <w:rFonts w:ascii="Times New Roman" w:hAnsi="Times New Roman" w:cs="Times New Roman"/>
          <w:sz w:val="24"/>
          <w:szCs w:val="24"/>
        </w:rPr>
        <w:t xml:space="preserve">, W., </w:t>
      </w:r>
      <w:proofErr w:type="spellStart"/>
      <w:r w:rsidRPr="00E33BB8">
        <w:rPr>
          <w:rFonts w:ascii="Times New Roman" w:hAnsi="Times New Roman" w:cs="Times New Roman"/>
          <w:sz w:val="24"/>
          <w:szCs w:val="24"/>
        </w:rPr>
        <w:t>Bouhaouel</w:t>
      </w:r>
      <w:proofErr w:type="spellEnd"/>
      <w:r w:rsidRPr="00E33BB8">
        <w:rPr>
          <w:rFonts w:ascii="Times New Roman" w:hAnsi="Times New Roman" w:cs="Times New Roman"/>
          <w:sz w:val="24"/>
          <w:szCs w:val="24"/>
        </w:rPr>
        <w:t xml:space="preserve">, I., Ayed, S., </w:t>
      </w:r>
      <w:proofErr w:type="spellStart"/>
      <w:r w:rsidRPr="00E33BB8">
        <w:rPr>
          <w:rFonts w:ascii="Times New Roman" w:hAnsi="Times New Roman" w:cs="Times New Roman"/>
          <w:sz w:val="24"/>
          <w:szCs w:val="24"/>
        </w:rPr>
        <w:t>Fraihi</w:t>
      </w:r>
      <w:proofErr w:type="spellEnd"/>
      <w:r w:rsidRPr="00E33BB8">
        <w:rPr>
          <w:rFonts w:ascii="Times New Roman" w:hAnsi="Times New Roman" w:cs="Times New Roman"/>
          <w:sz w:val="24"/>
          <w:szCs w:val="24"/>
        </w:rPr>
        <w:t xml:space="preserve">, W., et al. (2023). </w:t>
      </w:r>
      <w:r w:rsidRPr="00E33BB8">
        <w:rPr>
          <w:rFonts w:ascii="Times New Roman" w:hAnsi="Times New Roman" w:cs="Times New Roman"/>
          <w:sz w:val="24"/>
          <w:szCs w:val="24"/>
        </w:rPr>
        <w:t>Black soldier fly (</w:t>
      </w:r>
      <w:proofErr w:type="spellStart"/>
      <w:r w:rsidRPr="00E33BB8">
        <w:rPr>
          <w:rFonts w:ascii="Times New Roman" w:hAnsi="Times New Roman" w:cs="Times New Roman"/>
          <w:sz w:val="24"/>
          <w:szCs w:val="24"/>
        </w:rPr>
        <w:t>Hermetia</w:t>
      </w:r>
      <w:proofErr w:type="spellEnd"/>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illucens</w:t>
      </w:r>
      <w:proofErr w:type="spellEnd"/>
      <w:r w:rsidRPr="00E33BB8">
        <w:rPr>
          <w:rFonts w:ascii="Times New Roman" w:hAnsi="Times New Roman" w:cs="Times New Roman"/>
          <w:sz w:val="24"/>
          <w:szCs w:val="24"/>
        </w:rPr>
        <w:t xml:space="preserve">) larvae </w:t>
      </w:r>
      <w:proofErr w:type="spellStart"/>
      <w:r w:rsidRPr="00E33BB8">
        <w:rPr>
          <w:rFonts w:ascii="Times New Roman" w:hAnsi="Times New Roman" w:cs="Times New Roman"/>
          <w:sz w:val="24"/>
          <w:szCs w:val="24"/>
        </w:rPr>
        <w:t>frass</w:t>
      </w:r>
      <w:proofErr w:type="spellEnd"/>
      <w:r w:rsidRPr="00E33BB8">
        <w:rPr>
          <w:rFonts w:ascii="Times New Roman" w:hAnsi="Times New Roman" w:cs="Times New Roman"/>
          <w:sz w:val="24"/>
          <w:szCs w:val="24"/>
        </w:rPr>
        <w:t xml:space="preserve"> organic fertilizer improves soil quality and the productivity of durum wheat. </w:t>
      </w:r>
      <w:r w:rsidRPr="00E33BB8">
        <w:rPr>
          <w:rFonts w:ascii="Times New Roman" w:hAnsi="Times New Roman" w:cs="Times New Roman"/>
          <w:i/>
          <w:iCs/>
          <w:sz w:val="24"/>
          <w:szCs w:val="24"/>
        </w:rPr>
        <w:t>Commun. Soil Sci. Plant Anal.</w:t>
      </w:r>
      <w:r w:rsidRPr="00E33BB8">
        <w:rPr>
          <w:rFonts w:ascii="Times New Roman" w:hAnsi="Times New Roman" w:cs="Times New Roman"/>
          <w:sz w:val="24"/>
          <w:szCs w:val="24"/>
        </w:rPr>
        <w:t xml:space="preserve"> 54, 24912507.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10.1080/00103624.2023.2227208.</w:t>
      </w:r>
    </w:p>
    <w:p w14:paraId="675A727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Coyne, D. L., &amp; Claudius-Cole, A. O. (2007). Ne</w:t>
      </w:r>
      <w:r w:rsidRPr="00E33BB8">
        <w:rPr>
          <w:rFonts w:ascii="Times New Roman" w:hAnsi="Times New Roman" w:cs="Times New Roman"/>
          <w:sz w:val="24"/>
          <w:szCs w:val="24"/>
        </w:rPr>
        <w:t xml:space="preserve">matode parasites of tropical root and tuber crops. In A. Ciancio &amp; K. G. Mukerji (Eds.), </w:t>
      </w:r>
      <w:r w:rsidRPr="00E33BB8">
        <w:rPr>
          <w:rFonts w:ascii="Times New Roman" w:hAnsi="Times New Roman" w:cs="Times New Roman"/>
          <w:i/>
          <w:iCs/>
          <w:sz w:val="24"/>
          <w:szCs w:val="24"/>
        </w:rPr>
        <w:t>Integrated management and</w:t>
      </w:r>
      <w:r w:rsidRPr="00E33BB8">
        <w:rPr>
          <w:rFonts w:ascii="Times New Roman" w:hAnsi="Times New Roman" w:cs="Times New Roman"/>
          <w:sz w:val="24"/>
          <w:szCs w:val="24"/>
        </w:rPr>
        <w:t xml:space="preserve"> </w:t>
      </w:r>
      <w:r w:rsidRPr="00E33BB8">
        <w:rPr>
          <w:rFonts w:ascii="Times New Roman" w:hAnsi="Times New Roman" w:cs="Times New Roman"/>
          <w:i/>
          <w:iCs/>
          <w:sz w:val="24"/>
          <w:szCs w:val="24"/>
        </w:rPr>
        <w:t xml:space="preserve">biocontrol of vegetable and grain crops nematodes </w:t>
      </w:r>
      <w:r w:rsidRPr="00E33BB8">
        <w:rPr>
          <w:rFonts w:ascii="Times New Roman" w:hAnsi="Times New Roman" w:cs="Times New Roman"/>
          <w:sz w:val="24"/>
          <w:szCs w:val="24"/>
        </w:rPr>
        <w:t xml:space="preserve">(pp. 221–258). Springer. </w:t>
      </w:r>
      <w:hyperlink r:id="rId14" w:history="1">
        <w:r w:rsidR="000A2C91" w:rsidRPr="00E33BB8">
          <w:rPr>
            <w:rFonts w:ascii="Times New Roman" w:hAnsi="Times New Roman" w:cs="Times New Roman"/>
            <w:sz w:val="24"/>
            <w:szCs w:val="24"/>
          </w:rPr>
          <w:t>https://doi.org/10.1007/978-1-4020-6063-2_11</w:t>
        </w:r>
      </w:hyperlink>
      <w:r w:rsidRPr="00E33BB8">
        <w:rPr>
          <w:rFonts w:ascii="Times New Roman" w:hAnsi="Times New Roman" w:cs="Times New Roman"/>
          <w:sz w:val="24"/>
          <w:szCs w:val="24"/>
        </w:rPr>
        <w:t>.</w:t>
      </w:r>
    </w:p>
    <w:p w14:paraId="13E71B6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Crow, W. T. (2012). Nematode management for vegetables. </w:t>
      </w:r>
      <w:r w:rsidRPr="00E33BB8">
        <w:rPr>
          <w:rFonts w:ascii="Times New Roman" w:hAnsi="Times New Roman" w:cs="Times New Roman"/>
          <w:i/>
          <w:iCs/>
          <w:sz w:val="24"/>
          <w:szCs w:val="24"/>
        </w:rPr>
        <w:t>University of Florida Extension Publication.</w:t>
      </w:r>
    </w:p>
    <w:p w14:paraId="2413DB4C" w14:textId="34BF7941"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M., </w:t>
      </w:r>
      <w:proofErr w:type="spellStart"/>
      <w:r w:rsidRPr="00E33BB8">
        <w:rPr>
          <w:rFonts w:ascii="Times New Roman" w:hAnsi="Times New Roman" w:cs="Times New Roman"/>
          <w:sz w:val="24"/>
          <w:szCs w:val="24"/>
        </w:rPr>
        <w:t>Tasoniero</w:t>
      </w:r>
      <w:proofErr w:type="spellEnd"/>
      <w:r w:rsidRPr="00E33BB8">
        <w:rPr>
          <w:rFonts w:ascii="Times New Roman" w:hAnsi="Times New Roman" w:cs="Times New Roman"/>
          <w:sz w:val="24"/>
          <w:szCs w:val="24"/>
        </w:rPr>
        <w:t xml:space="preserve">, G., Giaccone, V., Miotti-Scapin, R., Claeys, E., De Smet, S., &amp; </w:t>
      </w:r>
      <w:proofErr w:type="spellStart"/>
      <w:r w:rsidRPr="00E33BB8">
        <w:rPr>
          <w:rFonts w:ascii="Times New Roman" w:hAnsi="Times New Roman" w:cs="Times New Roman"/>
          <w:sz w:val="24"/>
          <w:szCs w:val="24"/>
        </w:rPr>
        <w:t>Dalle</w:t>
      </w:r>
      <w:proofErr w:type="spellEnd"/>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Zotte</w:t>
      </w:r>
      <w:proofErr w:type="spellEnd"/>
      <w:r w:rsidRPr="00E33BB8">
        <w:rPr>
          <w:rFonts w:ascii="Times New Roman" w:hAnsi="Times New Roman" w:cs="Times New Roman"/>
          <w:sz w:val="24"/>
          <w:szCs w:val="24"/>
        </w:rPr>
        <w:t>, A. (2019</w:t>
      </w:r>
      <w:r w:rsidRPr="00E33BB8">
        <w:rPr>
          <w:rFonts w:ascii="Times New Roman" w:hAnsi="Times New Roman" w:cs="Times New Roman"/>
          <w:sz w:val="24"/>
          <w:szCs w:val="24"/>
        </w:rPr>
        <w:t xml:space="preserve">). Black soldier </w:t>
      </w:r>
      <w:proofErr w:type="gramStart"/>
      <w:r w:rsidRPr="00E33BB8">
        <w:rPr>
          <w:rFonts w:ascii="Times New Roman" w:hAnsi="Times New Roman" w:cs="Times New Roman"/>
          <w:sz w:val="24"/>
          <w:szCs w:val="24"/>
        </w:rPr>
        <w:t>fly</w:t>
      </w:r>
      <w:proofErr w:type="gramEnd"/>
      <w:r w:rsidRPr="00E33BB8">
        <w:rPr>
          <w:rFonts w:ascii="Times New Roman" w:hAnsi="Times New Roman" w:cs="Times New Roman"/>
          <w:sz w:val="24"/>
          <w:szCs w:val="24"/>
        </w:rPr>
        <w:t xml:space="preserve"> as dietary protein source for broiler quails. </w:t>
      </w:r>
      <w:r w:rsidRPr="00E33BB8">
        <w:rPr>
          <w:rFonts w:ascii="Times New Roman" w:hAnsi="Times New Roman" w:cs="Times New Roman"/>
          <w:i/>
          <w:iCs/>
          <w:sz w:val="24"/>
          <w:szCs w:val="24"/>
        </w:rPr>
        <w:t>Animal, 13</w:t>
      </w:r>
      <w:r w:rsidRPr="00E33BB8">
        <w:rPr>
          <w:rFonts w:ascii="Times New Roman" w:hAnsi="Times New Roman" w:cs="Times New Roman"/>
          <w:sz w:val="24"/>
          <w:szCs w:val="24"/>
        </w:rPr>
        <w:t>(4), 1</w:t>
      </w:r>
      <w:r w:rsidR="0040503E">
        <w:rPr>
          <w:rFonts w:ascii="Times New Roman" w:hAnsi="Times New Roman" w:cs="Times New Roman"/>
          <w:sz w:val="24"/>
          <w:szCs w:val="24"/>
        </w:rPr>
        <w:t>-</w:t>
      </w:r>
      <w:r w:rsidRPr="00E33BB8">
        <w:rPr>
          <w:rFonts w:ascii="Times New Roman" w:hAnsi="Times New Roman" w:cs="Times New Roman"/>
          <w:sz w:val="24"/>
          <w:szCs w:val="24"/>
        </w:rPr>
        <w:t>9.</w:t>
      </w:r>
    </w:p>
    <w:p w14:paraId="28D0BD0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Diener, S., </w:t>
      </w:r>
      <w:proofErr w:type="spellStart"/>
      <w:r w:rsidRPr="00E33BB8">
        <w:rPr>
          <w:rFonts w:ascii="Times New Roman" w:hAnsi="Times New Roman" w:cs="Times New Roman"/>
          <w:sz w:val="24"/>
          <w:szCs w:val="24"/>
        </w:rPr>
        <w:t>Dortmans</w:t>
      </w:r>
      <w:proofErr w:type="spellEnd"/>
      <w:r w:rsidRPr="00E33BB8">
        <w:rPr>
          <w:rFonts w:ascii="Times New Roman" w:hAnsi="Times New Roman" w:cs="Times New Roman"/>
          <w:sz w:val="24"/>
          <w:szCs w:val="24"/>
        </w:rPr>
        <w:t xml:space="preserve">, B., Peguero, D., &amp; </w:t>
      </w:r>
      <w:proofErr w:type="spellStart"/>
      <w:r w:rsidRPr="00E33BB8">
        <w:rPr>
          <w:rFonts w:ascii="Times New Roman" w:hAnsi="Times New Roman" w:cs="Times New Roman"/>
          <w:sz w:val="24"/>
          <w:szCs w:val="24"/>
        </w:rPr>
        <w:t>Zurbrügg</w:t>
      </w:r>
      <w:proofErr w:type="spellEnd"/>
      <w:r w:rsidRPr="00E33BB8">
        <w:rPr>
          <w:rFonts w:ascii="Times New Roman" w:hAnsi="Times New Roman" w:cs="Times New Roman"/>
          <w:sz w:val="24"/>
          <w:szCs w:val="24"/>
        </w:rPr>
        <w:t xml:space="preserve">, C. (2025). </w:t>
      </w:r>
      <w:r w:rsidRPr="00E33BB8">
        <w:rPr>
          <w:rFonts w:ascii="Times New Roman" w:hAnsi="Times New Roman" w:cs="Times New Roman"/>
          <w:i/>
          <w:iCs/>
          <w:sz w:val="24"/>
          <w:szCs w:val="24"/>
        </w:rPr>
        <w:t>Simplified Black Soldier Fly Approach (SIMBA) – Grow-Out Unit: Standard Operating Procedure</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Eawag</w:t>
      </w:r>
      <w:proofErr w:type="spellEnd"/>
      <w:r w:rsidRPr="00E33BB8">
        <w:rPr>
          <w:rFonts w:ascii="Times New Roman" w:hAnsi="Times New Roman" w:cs="Times New Roman"/>
          <w:sz w:val="24"/>
          <w:szCs w:val="24"/>
        </w:rPr>
        <w:t>: Swiss F</w:t>
      </w:r>
      <w:r w:rsidRPr="00E33BB8">
        <w:rPr>
          <w:rFonts w:ascii="Times New Roman" w:hAnsi="Times New Roman" w:cs="Times New Roman"/>
          <w:sz w:val="24"/>
          <w:szCs w:val="24"/>
        </w:rPr>
        <w:t>ederal Institute of Aquatic Science and Technology. Retrieved from https://www.ccacoalition.org/sites/default/files/resources/files/SIMBA-Growout%20-%20final%20ENG.pdf.</w:t>
      </w:r>
    </w:p>
    <w:p w14:paraId="1C4B3D87" w14:textId="77777777" w:rsidR="00F84B36" w:rsidRDefault="000A61A6" w:rsidP="00F84B3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Gebremikael</w:t>
      </w:r>
      <w:proofErr w:type="spellEnd"/>
      <w:r w:rsidRPr="00E33BB8">
        <w:rPr>
          <w:rFonts w:ascii="Times New Roman" w:hAnsi="Times New Roman" w:cs="Times New Roman"/>
          <w:sz w:val="24"/>
          <w:szCs w:val="24"/>
        </w:rPr>
        <w:t xml:space="preserve">, M. T., </w:t>
      </w:r>
      <w:proofErr w:type="spellStart"/>
      <w:r w:rsidRPr="00E33BB8">
        <w:rPr>
          <w:rFonts w:ascii="Times New Roman" w:hAnsi="Times New Roman" w:cs="Times New Roman"/>
          <w:sz w:val="24"/>
          <w:szCs w:val="24"/>
        </w:rPr>
        <w:t>Wickeren</w:t>
      </w:r>
      <w:proofErr w:type="spellEnd"/>
      <w:r w:rsidRPr="00E33BB8">
        <w:rPr>
          <w:rFonts w:ascii="Times New Roman" w:hAnsi="Times New Roman" w:cs="Times New Roman"/>
          <w:sz w:val="24"/>
          <w:szCs w:val="24"/>
        </w:rPr>
        <w:t>, N., Hosseini, P. S., De Neve, S. (2022). The impacts of b</w:t>
      </w:r>
      <w:r w:rsidRPr="00E33BB8">
        <w:rPr>
          <w:rFonts w:ascii="Times New Roman" w:hAnsi="Times New Roman" w:cs="Times New Roman"/>
          <w:sz w:val="24"/>
          <w:szCs w:val="24"/>
        </w:rPr>
        <w:t>lack soldier fly frass on nitrogen availability, microbial activities, C sequestration, and plant growth. Front. Sustain. </w:t>
      </w:r>
      <w:r w:rsidRPr="00E33BB8">
        <w:rPr>
          <w:rFonts w:ascii="Times New Roman" w:hAnsi="Times New Roman" w:cs="Times New Roman"/>
          <w:i/>
          <w:iCs/>
          <w:sz w:val="24"/>
          <w:szCs w:val="24"/>
        </w:rPr>
        <w:t>Food Syst.</w:t>
      </w:r>
      <w:r w:rsidRPr="00E33BB8">
        <w:rPr>
          <w:rFonts w:ascii="Times New Roman" w:hAnsi="Times New Roman" w:cs="Times New Roman"/>
          <w:sz w:val="24"/>
          <w:szCs w:val="24"/>
        </w:rPr>
        <w:t xml:space="preserve"> 6.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10.3389/fsufs.2022.795950.</w:t>
      </w:r>
    </w:p>
    <w:p w14:paraId="015B8828" w14:textId="6BCFC1D0" w:rsidR="000A2C91" w:rsidRPr="00E33BB8" w:rsidRDefault="000A61A6" w:rsidP="00F84B3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and </w:t>
      </w: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(2022). Threats to African arthropods and their biodive</w:t>
      </w:r>
      <w:r w:rsidRPr="00E33BB8">
        <w:rPr>
          <w:rFonts w:ascii="Times New Roman" w:hAnsi="Times New Roman" w:cs="Times New Roman"/>
          <w:sz w:val="24"/>
          <w:szCs w:val="24"/>
        </w:rPr>
        <w:t xml:space="preserve">rsity potentials on food security, environmental health and criminal investigation. In: Izah, S.C. (Ed), Biodiversity in Africa: Potentials, Threats and Conservation. </w:t>
      </w:r>
      <w:r w:rsidRPr="00E33BB8">
        <w:rPr>
          <w:rFonts w:ascii="Times New Roman" w:hAnsi="Times New Roman" w:cs="Times New Roman"/>
          <w:i/>
          <w:sz w:val="24"/>
          <w:szCs w:val="24"/>
        </w:rPr>
        <w:t xml:space="preserve">Springer Nature </w:t>
      </w:r>
      <w:r w:rsidRPr="00E33BB8">
        <w:rPr>
          <w:rFonts w:ascii="Times New Roman" w:hAnsi="Times New Roman" w:cs="Times New Roman"/>
          <w:sz w:val="24"/>
          <w:szCs w:val="24"/>
        </w:rPr>
        <w:t>Pp. 175-201.</w:t>
      </w:r>
    </w:p>
    <w:p w14:paraId="2F830F7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w:t>
      </w: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(2023). Implications of agroch</w:t>
      </w:r>
      <w:r w:rsidRPr="00E33BB8">
        <w:rPr>
          <w:rFonts w:ascii="Times New Roman" w:hAnsi="Times New Roman" w:cs="Times New Roman"/>
          <w:sz w:val="24"/>
          <w:szCs w:val="24"/>
        </w:rPr>
        <w:t xml:space="preserve">emical application on soil fauna and </w:t>
      </w:r>
    </w:p>
    <w:p w14:paraId="51F442A2" w14:textId="77777777" w:rsidR="000A2C91" w:rsidRPr="00E33BB8" w:rsidRDefault="000A61A6">
      <w:pPr>
        <w:spacing w:line="240" w:lineRule="auto"/>
        <w:ind w:left="720"/>
        <w:jc w:val="both"/>
        <w:rPr>
          <w:rFonts w:ascii="Times New Roman" w:hAnsi="Times New Roman" w:cs="Times New Roman"/>
          <w:sz w:val="24"/>
          <w:szCs w:val="24"/>
        </w:rPr>
      </w:pPr>
      <w:r w:rsidRPr="00E33BB8">
        <w:rPr>
          <w:rFonts w:ascii="Times New Roman" w:hAnsi="Times New Roman" w:cs="Times New Roman"/>
          <w:sz w:val="24"/>
          <w:szCs w:val="24"/>
        </w:rPr>
        <w:lastRenderedPageBreak/>
        <w:t xml:space="preserve">ecosystem and their sustainable alternatives. In: </w:t>
      </w:r>
      <w:proofErr w:type="spellStart"/>
      <w:r w:rsidRPr="00E33BB8">
        <w:rPr>
          <w:rFonts w:ascii="Times New Roman" w:hAnsi="Times New Roman" w:cs="Times New Roman"/>
          <w:sz w:val="24"/>
          <w:szCs w:val="24"/>
        </w:rPr>
        <w:t>Ogwu</w:t>
      </w:r>
      <w:proofErr w:type="spellEnd"/>
      <w:r w:rsidRPr="00E33BB8">
        <w:rPr>
          <w:rFonts w:ascii="Times New Roman" w:hAnsi="Times New Roman" w:cs="Times New Roman"/>
          <w:sz w:val="24"/>
          <w:szCs w:val="24"/>
        </w:rPr>
        <w:t xml:space="preserve">, M.C., </w:t>
      </w:r>
      <w:proofErr w:type="spellStart"/>
      <w:r w:rsidRPr="00E33BB8">
        <w:rPr>
          <w:rFonts w:ascii="Times New Roman" w:hAnsi="Times New Roman" w:cs="Times New Roman"/>
          <w:sz w:val="24"/>
          <w:szCs w:val="24"/>
        </w:rPr>
        <w:t>Izah</w:t>
      </w:r>
      <w:proofErr w:type="spellEnd"/>
      <w:r w:rsidRPr="00E33BB8">
        <w:rPr>
          <w:rFonts w:ascii="Times New Roman" w:hAnsi="Times New Roman" w:cs="Times New Roman"/>
          <w:sz w:val="24"/>
          <w:szCs w:val="24"/>
        </w:rPr>
        <w:t xml:space="preserve">, S.C. (Eds), One health implications of agrochemicals and their sustainable alternatives. </w:t>
      </w:r>
      <w:r w:rsidRPr="00E33BB8">
        <w:rPr>
          <w:rFonts w:ascii="Times New Roman" w:hAnsi="Times New Roman" w:cs="Times New Roman"/>
          <w:i/>
          <w:sz w:val="24"/>
          <w:szCs w:val="24"/>
        </w:rPr>
        <w:t>Sustainable Development and Biodiversity, vol. 34 Springer Si</w:t>
      </w:r>
      <w:r w:rsidRPr="00E33BB8">
        <w:rPr>
          <w:rFonts w:ascii="Times New Roman" w:hAnsi="Times New Roman" w:cs="Times New Roman"/>
          <w:i/>
          <w:sz w:val="24"/>
          <w:szCs w:val="24"/>
        </w:rPr>
        <w:t xml:space="preserve">ngapore </w:t>
      </w:r>
      <w:r w:rsidRPr="00E33BB8">
        <w:rPr>
          <w:rFonts w:ascii="Times New Roman" w:hAnsi="Times New Roman" w:cs="Times New Roman"/>
          <w:sz w:val="24"/>
          <w:szCs w:val="24"/>
        </w:rPr>
        <w:t>Pp. 600-635.</w:t>
      </w:r>
    </w:p>
    <w:p w14:paraId="22AD2B5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Li, L., Kaufmann, M., Makechemu, M., Van Poucke, C., De Keyser, E., </w:t>
      </w:r>
      <w:proofErr w:type="spellStart"/>
      <w:r w:rsidRPr="00E33BB8">
        <w:rPr>
          <w:rFonts w:ascii="Times New Roman" w:hAnsi="Times New Roman" w:cs="Times New Roman"/>
          <w:sz w:val="24"/>
          <w:szCs w:val="24"/>
        </w:rPr>
        <w:t>Uyttendaele</w:t>
      </w:r>
      <w:proofErr w:type="spellEnd"/>
      <w:r w:rsidRPr="00E33BB8">
        <w:rPr>
          <w:rFonts w:ascii="Times New Roman" w:hAnsi="Times New Roman" w:cs="Times New Roman"/>
          <w:sz w:val="24"/>
          <w:szCs w:val="24"/>
        </w:rPr>
        <w:t>, M., et al. (2023). Assessment of transcriptional reprogramming of lettuce roots in response to chitin soil amendment. </w:t>
      </w:r>
      <w:r w:rsidRPr="00E33BB8">
        <w:rPr>
          <w:rFonts w:ascii="Times New Roman" w:hAnsi="Times New Roman" w:cs="Times New Roman"/>
          <w:i/>
          <w:iCs/>
          <w:sz w:val="24"/>
          <w:szCs w:val="24"/>
        </w:rPr>
        <w:t>Front. Plant Sci.</w:t>
      </w:r>
      <w:r w:rsidRPr="00E33BB8">
        <w:rPr>
          <w:rFonts w:ascii="Times New Roman" w:hAnsi="Times New Roman" w:cs="Times New Roman"/>
          <w:sz w:val="24"/>
          <w:szCs w:val="24"/>
        </w:rPr>
        <w:t xml:space="preserve"> 14.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w:t>
      </w:r>
      <w:r w:rsidRPr="00E33BB8">
        <w:rPr>
          <w:rFonts w:ascii="Times New Roman" w:hAnsi="Times New Roman" w:cs="Times New Roman"/>
          <w:sz w:val="24"/>
          <w:szCs w:val="24"/>
        </w:rPr>
        <w:t>pls.2023.1158068.</w:t>
      </w:r>
    </w:p>
    <w:p w14:paraId="68655D28"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Makumbi-Kidza</w:t>
      </w:r>
      <w:proofErr w:type="spellEnd"/>
      <w:r w:rsidRPr="00E33BB8">
        <w:rPr>
          <w:rFonts w:ascii="Times New Roman" w:hAnsi="Times New Roman" w:cs="Times New Roman"/>
          <w:sz w:val="24"/>
          <w:szCs w:val="24"/>
        </w:rPr>
        <w:t xml:space="preserve">, P., </w:t>
      </w:r>
      <w:proofErr w:type="spellStart"/>
      <w:r w:rsidRPr="00E33BB8">
        <w:rPr>
          <w:rFonts w:ascii="Times New Roman" w:hAnsi="Times New Roman" w:cs="Times New Roman"/>
          <w:sz w:val="24"/>
          <w:szCs w:val="24"/>
        </w:rPr>
        <w:t>Atibalentja</w:t>
      </w:r>
      <w:proofErr w:type="spellEnd"/>
      <w:r w:rsidRPr="00E33BB8">
        <w:rPr>
          <w:rFonts w:ascii="Times New Roman" w:hAnsi="Times New Roman" w:cs="Times New Roman"/>
          <w:sz w:val="24"/>
          <w:szCs w:val="24"/>
        </w:rPr>
        <w:t xml:space="preserve">, N., &amp; Noel, G. R. (2000). Distribution and impact of plant-parasitic nematodes in East Africa. </w:t>
      </w:r>
      <w:proofErr w:type="spellStart"/>
      <w:r w:rsidRPr="00E33BB8">
        <w:rPr>
          <w:rFonts w:ascii="Times New Roman" w:hAnsi="Times New Roman" w:cs="Times New Roman"/>
          <w:i/>
          <w:iCs/>
          <w:sz w:val="24"/>
          <w:szCs w:val="24"/>
        </w:rPr>
        <w:t>Nematologia</w:t>
      </w:r>
      <w:proofErr w:type="spellEnd"/>
      <w:r w:rsidRPr="00E33BB8">
        <w:rPr>
          <w:rFonts w:ascii="Times New Roman" w:hAnsi="Times New Roman" w:cs="Times New Roman"/>
          <w:i/>
          <w:iCs/>
          <w:sz w:val="24"/>
          <w:szCs w:val="24"/>
        </w:rPr>
        <w:t xml:space="preserve"> </w:t>
      </w:r>
      <w:proofErr w:type="spellStart"/>
      <w:r w:rsidRPr="00E33BB8">
        <w:rPr>
          <w:rFonts w:ascii="Times New Roman" w:hAnsi="Times New Roman" w:cs="Times New Roman"/>
          <w:i/>
          <w:iCs/>
          <w:sz w:val="24"/>
          <w:szCs w:val="24"/>
        </w:rPr>
        <w:t>Mediterranea</w:t>
      </w:r>
      <w:proofErr w:type="spellEnd"/>
      <w:r w:rsidRPr="00E33BB8">
        <w:rPr>
          <w:rFonts w:ascii="Times New Roman" w:hAnsi="Times New Roman" w:cs="Times New Roman"/>
          <w:sz w:val="24"/>
          <w:szCs w:val="24"/>
        </w:rPr>
        <w:t>, 28(1), 53–60.</w:t>
      </w:r>
    </w:p>
    <w:p w14:paraId="13B3C796"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Mbatyoti</w:t>
      </w:r>
      <w:proofErr w:type="spellEnd"/>
      <w:r w:rsidRPr="00E33BB8">
        <w:rPr>
          <w:rFonts w:ascii="Times New Roman" w:hAnsi="Times New Roman" w:cs="Times New Roman"/>
          <w:sz w:val="24"/>
          <w:szCs w:val="24"/>
        </w:rPr>
        <w:t>, P., Agyeman, P. &amp; Glover-</w:t>
      </w:r>
      <w:proofErr w:type="spellStart"/>
      <w:r w:rsidRPr="00E33BB8">
        <w:rPr>
          <w:rFonts w:ascii="Times New Roman" w:hAnsi="Times New Roman" w:cs="Times New Roman"/>
          <w:sz w:val="24"/>
          <w:szCs w:val="24"/>
        </w:rPr>
        <w:t>Amengor</w:t>
      </w:r>
      <w:proofErr w:type="spellEnd"/>
      <w:r w:rsidRPr="00E33BB8">
        <w:rPr>
          <w:rFonts w:ascii="Times New Roman" w:hAnsi="Times New Roman" w:cs="Times New Roman"/>
          <w:sz w:val="24"/>
          <w:szCs w:val="24"/>
        </w:rPr>
        <w:t>, M. (2020). Toxicity and env</w:t>
      </w:r>
      <w:r w:rsidRPr="00E33BB8">
        <w:rPr>
          <w:rFonts w:ascii="Times New Roman" w:hAnsi="Times New Roman" w:cs="Times New Roman"/>
          <w:sz w:val="24"/>
          <w:szCs w:val="24"/>
        </w:rPr>
        <w:t xml:space="preserve">ironmental risks of chemical nematicides: A review. </w:t>
      </w:r>
      <w:r w:rsidRPr="00E33BB8">
        <w:rPr>
          <w:rFonts w:ascii="Times New Roman" w:hAnsi="Times New Roman" w:cs="Times New Roman"/>
          <w:i/>
          <w:iCs/>
          <w:sz w:val="24"/>
          <w:szCs w:val="24"/>
        </w:rPr>
        <w:t>Journal of Environmental Science and Health</w:t>
      </w:r>
      <w:r w:rsidRPr="00E33BB8">
        <w:rPr>
          <w:rFonts w:ascii="Times New Roman" w:hAnsi="Times New Roman" w:cs="Times New Roman"/>
          <w:sz w:val="24"/>
          <w:szCs w:val="24"/>
        </w:rPr>
        <w:t>, Part B, 55(</w:t>
      </w:r>
      <w:r w:rsidRPr="00E33BB8">
        <w:rPr>
          <w:rFonts w:ascii="Times New Roman" w:hAnsi="Times New Roman" w:cs="Times New Roman"/>
          <w:b/>
          <w:bCs/>
          <w:sz w:val="24"/>
          <w:szCs w:val="24"/>
        </w:rPr>
        <w:t>7</w:t>
      </w:r>
      <w:r w:rsidRPr="00E33BB8">
        <w:rPr>
          <w:rFonts w:ascii="Times New Roman" w:hAnsi="Times New Roman" w:cs="Times New Roman"/>
          <w:sz w:val="24"/>
          <w:szCs w:val="24"/>
        </w:rPr>
        <w:t>), 605–615.</w:t>
      </w:r>
    </w:p>
    <w:p w14:paraId="72FC8939"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Mburu, D., Mugo, S., &amp; Korir, N. (2020). Organic amendments and maize productivity in Kenya. </w:t>
      </w:r>
      <w:r w:rsidRPr="00E33BB8">
        <w:rPr>
          <w:rFonts w:ascii="Times New Roman" w:hAnsi="Times New Roman" w:cs="Times New Roman"/>
          <w:i/>
          <w:iCs/>
          <w:sz w:val="24"/>
          <w:szCs w:val="24"/>
        </w:rPr>
        <w:t>African Journal of Agricultural Research,</w:t>
      </w:r>
      <w:r w:rsidRPr="00E33BB8">
        <w:rPr>
          <w:rFonts w:ascii="Times New Roman" w:hAnsi="Times New Roman" w:cs="Times New Roman"/>
          <w:sz w:val="24"/>
          <w:szCs w:val="24"/>
        </w:rPr>
        <w:t>15 (</w:t>
      </w:r>
      <w:r w:rsidRPr="00E33BB8">
        <w:rPr>
          <w:rFonts w:ascii="Times New Roman" w:hAnsi="Times New Roman" w:cs="Times New Roman"/>
          <w:b/>
          <w:bCs/>
          <w:sz w:val="24"/>
          <w:szCs w:val="24"/>
        </w:rPr>
        <w:t>9</w:t>
      </w:r>
      <w:r w:rsidRPr="00E33BB8">
        <w:rPr>
          <w:rFonts w:ascii="Times New Roman" w:hAnsi="Times New Roman" w:cs="Times New Roman"/>
          <w:sz w:val="24"/>
          <w:szCs w:val="24"/>
        </w:rPr>
        <w:t>), 1123-1134.</w:t>
      </w:r>
    </w:p>
    <w:p w14:paraId="5D2957B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Menino, R., Felizes, F., Castelo-Branco, M. A., </w:t>
      </w:r>
      <w:proofErr w:type="spellStart"/>
      <w:r w:rsidRPr="00E33BB8">
        <w:rPr>
          <w:rFonts w:ascii="Times New Roman" w:hAnsi="Times New Roman" w:cs="Times New Roman"/>
          <w:sz w:val="24"/>
          <w:szCs w:val="24"/>
        </w:rPr>
        <w:t>Fareleira</w:t>
      </w:r>
      <w:proofErr w:type="spellEnd"/>
      <w:r w:rsidRPr="00E33BB8">
        <w:rPr>
          <w:rFonts w:ascii="Times New Roman" w:hAnsi="Times New Roman" w:cs="Times New Roman"/>
          <w:sz w:val="24"/>
          <w:szCs w:val="24"/>
        </w:rPr>
        <w:t>, P., Moreira, O., Nunes, R., et al. (2021). Agricultural value of Black Soldier Fly larvae frass as organic fertilizer on ryegrass. </w:t>
      </w:r>
      <w:proofErr w:type="spellStart"/>
      <w:r w:rsidRPr="00E33BB8">
        <w:rPr>
          <w:rFonts w:ascii="Times New Roman" w:hAnsi="Times New Roman" w:cs="Times New Roman"/>
          <w:i/>
          <w:iCs/>
          <w:sz w:val="24"/>
          <w:szCs w:val="24"/>
        </w:rPr>
        <w:t>Heliyon</w:t>
      </w:r>
      <w:proofErr w:type="spellEnd"/>
      <w:r w:rsidRPr="00E33BB8">
        <w:rPr>
          <w:rFonts w:ascii="Times New Roman" w:hAnsi="Times New Roman" w:cs="Times New Roman"/>
          <w:sz w:val="24"/>
          <w:szCs w:val="24"/>
        </w:rPr>
        <w:t xml:space="preserve"> 7.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w:t>
      </w:r>
      <w:proofErr w:type="gramStart"/>
      <w:r w:rsidRPr="00E33BB8">
        <w:rPr>
          <w:rFonts w:ascii="Times New Roman" w:hAnsi="Times New Roman" w:cs="Times New Roman"/>
          <w:sz w:val="24"/>
          <w:szCs w:val="24"/>
        </w:rPr>
        <w:t>10.1016/j.heliyon.2020.e</w:t>
      </w:r>
      <w:proofErr w:type="gramEnd"/>
      <w:r w:rsidRPr="00E33BB8">
        <w:rPr>
          <w:rFonts w:ascii="Times New Roman" w:hAnsi="Times New Roman" w:cs="Times New Roman"/>
          <w:sz w:val="24"/>
          <w:szCs w:val="24"/>
        </w:rPr>
        <w:t>05855.</w:t>
      </w:r>
    </w:p>
    <w:p w14:paraId="161661F2"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Mugo, S., Ouma, J. &amp; Njuguna, J. (2020). Enhancing soil fertility and productivity in smallholder farms in Sub-Saharan Africa. </w:t>
      </w:r>
      <w:r w:rsidRPr="00E33BB8">
        <w:rPr>
          <w:rFonts w:ascii="Times New Roman" w:hAnsi="Times New Roman" w:cs="Times New Roman"/>
          <w:i/>
          <w:iCs/>
          <w:sz w:val="24"/>
          <w:szCs w:val="24"/>
        </w:rPr>
        <w:t>Journal of Soil Science and Plant Nutrition</w:t>
      </w:r>
      <w:r w:rsidRPr="00E33BB8">
        <w:rPr>
          <w:rFonts w:ascii="Times New Roman" w:hAnsi="Times New Roman" w:cs="Times New Roman"/>
          <w:sz w:val="24"/>
          <w:szCs w:val="24"/>
        </w:rPr>
        <w:t>, 20(</w:t>
      </w:r>
      <w:r w:rsidRPr="00E33BB8">
        <w:rPr>
          <w:rFonts w:ascii="Times New Roman" w:hAnsi="Times New Roman" w:cs="Times New Roman"/>
          <w:b/>
          <w:bCs/>
          <w:sz w:val="24"/>
          <w:szCs w:val="24"/>
        </w:rPr>
        <w:t>2</w:t>
      </w:r>
      <w:r w:rsidRPr="00E33BB8">
        <w:rPr>
          <w:rFonts w:ascii="Times New Roman" w:hAnsi="Times New Roman" w:cs="Times New Roman"/>
          <w:sz w:val="24"/>
          <w:szCs w:val="24"/>
        </w:rPr>
        <w:t>), 430–445.</w:t>
      </w:r>
    </w:p>
    <w:p w14:paraId="73B83450"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S.O &amp;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H. O., &amp;. (2008). Root-knot nematodes and th</w:t>
      </w:r>
      <w:r w:rsidRPr="00E33BB8">
        <w:rPr>
          <w:rFonts w:ascii="Times New Roman" w:hAnsi="Times New Roman" w:cs="Times New Roman"/>
          <w:sz w:val="24"/>
          <w:szCs w:val="24"/>
        </w:rPr>
        <w:t>eir effects on vegetable crops</w:t>
      </w:r>
      <w:r w:rsidRPr="00E33BB8">
        <w:rPr>
          <w:rFonts w:ascii="Times New Roman" w:hAnsi="Times New Roman" w:cs="Times New Roman"/>
          <w:i/>
          <w:iCs/>
          <w:sz w:val="24"/>
          <w:szCs w:val="24"/>
        </w:rPr>
        <w:t>. Nigerian Journal of Plant Protection</w:t>
      </w:r>
      <w:r w:rsidRPr="00E33BB8">
        <w:rPr>
          <w:rFonts w:ascii="Times New Roman" w:hAnsi="Times New Roman" w:cs="Times New Roman"/>
          <w:sz w:val="24"/>
          <w:szCs w:val="24"/>
        </w:rPr>
        <w:t>, 24(</w:t>
      </w:r>
      <w:r w:rsidRPr="00E33BB8">
        <w:rPr>
          <w:rFonts w:ascii="Times New Roman" w:hAnsi="Times New Roman" w:cs="Times New Roman"/>
          <w:b/>
          <w:bCs/>
          <w:sz w:val="24"/>
          <w:szCs w:val="24"/>
        </w:rPr>
        <w:t>1</w:t>
      </w:r>
      <w:r w:rsidRPr="00E33BB8">
        <w:rPr>
          <w:rFonts w:ascii="Times New Roman" w:hAnsi="Times New Roman" w:cs="Times New Roman"/>
          <w:sz w:val="24"/>
          <w:szCs w:val="24"/>
        </w:rPr>
        <w:t>), 35–41.</w:t>
      </w:r>
    </w:p>
    <w:p w14:paraId="7CBBD220"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xml:space="preserve">, H. O., &amp;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 O. (2017). The role of nematodes in the soil ecosystem and their management. </w:t>
      </w:r>
      <w:r w:rsidRPr="00E33BB8">
        <w:rPr>
          <w:rFonts w:ascii="Times New Roman" w:hAnsi="Times New Roman" w:cs="Times New Roman"/>
          <w:i/>
          <w:iCs/>
          <w:sz w:val="24"/>
          <w:szCs w:val="24"/>
        </w:rPr>
        <w:t>Journal of Agricultural Science and Technology</w:t>
      </w:r>
      <w:r w:rsidRPr="00E33BB8">
        <w:rPr>
          <w:rFonts w:ascii="Times New Roman" w:hAnsi="Times New Roman" w:cs="Times New Roman"/>
          <w:sz w:val="24"/>
          <w:szCs w:val="24"/>
        </w:rPr>
        <w:t>, 9(</w:t>
      </w:r>
      <w:r w:rsidRPr="00E33BB8">
        <w:rPr>
          <w:rFonts w:ascii="Times New Roman" w:hAnsi="Times New Roman" w:cs="Times New Roman"/>
          <w:b/>
          <w:bCs/>
          <w:sz w:val="24"/>
          <w:szCs w:val="24"/>
        </w:rPr>
        <w:t>5</w:t>
      </w:r>
      <w:r w:rsidRPr="00E33BB8">
        <w:rPr>
          <w:rFonts w:ascii="Times New Roman" w:hAnsi="Times New Roman" w:cs="Times New Roman"/>
          <w:sz w:val="24"/>
          <w:szCs w:val="24"/>
        </w:rPr>
        <w:t>), 145-158.</w:t>
      </w:r>
    </w:p>
    <w:p w14:paraId="4C791993"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Osa</w:t>
      </w:r>
      <w:r w:rsidRPr="00E33BB8">
        <w:rPr>
          <w:rFonts w:ascii="Times New Roman" w:hAnsi="Times New Roman" w:cs="Times New Roman"/>
          <w:sz w:val="24"/>
          <w:szCs w:val="24"/>
        </w:rPr>
        <w:t>rokaka</w:t>
      </w:r>
      <w:proofErr w:type="spellEnd"/>
      <w:r w:rsidRPr="00E33BB8">
        <w:rPr>
          <w:rFonts w:ascii="Times New Roman" w:hAnsi="Times New Roman" w:cs="Times New Roman"/>
          <w:sz w:val="24"/>
          <w:szCs w:val="24"/>
        </w:rPr>
        <w:t xml:space="preserve">, A. J.,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 O.,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xml:space="preserve">, H. O., &amp; Living-Jamala, U. (2021). Soil nematodes status of crude oil polluted sites in Bodo community, </w:t>
      </w:r>
      <w:proofErr w:type="spellStart"/>
      <w:r w:rsidRPr="00E33BB8">
        <w:rPr>
          <w:rFonts w:ascii="Times New Roman" w:hAnsi="Times New Roman" w:cs="Times New Roman"/>
          <w:sz w:val="24"/>
          <w:szCs w:val="24"/>
        </w:rPr>
        <w:t>Gokana</w:t>
      </w:r>
      <w:proofErr w:type="spellEnd"/>
      <w:r w:rsidRPr="00E33BB8">
        <w:rPr>
          <w:rFonts w:ascii="Times New Roman" w:hAnsi="Times New Roman" w:cs="Times New Roman"/>
          <w:sz w:val="24"/>
          <w:szCs w:val="24"/>
        </w:rPr>
        <w:t xml:space="preserve"> Local Government Area, Rivers State, Nigeria. African Journal of Environmental Science and Technology, 15</w:t>
      </w:r>
      <w:r w:rsidRPr="00E33BB8">
        <w:rPr>
          <w:rFonts w:ascii="Times New Roman" w:hAnsi="Times New Roman" w:cs="Times New Roman"/>
          <w:sz w:val="24"/>
          <w:szCs w:val="24"/>
        </w:rPr>
        <w:t>(2), 85–97.</w:t>
      </w:r>
    </w:p>
    <w:p w14:paraId="5CD6F14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Ogbonna, D. N., &amp; Okechukwu, R. U. (2021). Soil types and fertility status in </w:t>
      </w:r>
      <w:proofErr w:type="spellStart"/>
      <w:r w:rsidRPr="00E33BB8">
        <w:rPr>
          <w:rFonts w:ascii="Times New Roman" w:hAnsi="Times New Roman" w:cs="Times New Roman"/>
          <w:sz w:val="24"/>
          <w:szCs w:val="24"/>
        </w:rPr>
        <w:t>Choba</w:t>
      </w:r>
      <w:proofErr w:type="spellEnd"/>
      <w:r w:rsidRPr="00E33BB8">
        <w:rPr>
          <w:rFonts w:ascii="Times New Roman" w:hAnsi="Times New Roman" w:cs="Times New Roman"/>
          <w:sz w:val="24"/>
          <w:szCs w:val="24"/>
        </w:rPr>
        <w:t>, Rivers State, Nigeria</w:t>
      </w:r>
      <w:r w:rsidRPr="00E33BB8">
        <w:rPr>
          <w:rFonts w:ascii="Times New Roman" w:hAnsi="Times New Roman" w:cs="Times New Roman"/>
          <w:i/>
          <w:iCs/>
          <w:sz w:val="24"/>
          <w:szCs w:val="24"/>
        </w:rPr>
        <w:t>. Nigerian Journal of Environmental Sciences and Technology</w:t>
      </w:r>
      <w:r w:rsidRPr="00E33BB8">
        <w:rPr>
          <w:rFonts w:ascii="Times New Roman" w:hAnsi="Times New Roman" w:cs="Times New Roman"/>
          <w:sz w:val="24"/>
          <w:szCs w:val="24"/>
        </w:rPr>
        <w:t>, 5(</w:t>
      </w:r>
      <w:r w:rsidRPr="00E33BB8">
        <w:rPr>
          <w:rFonts w:ascii="Times New Roman" w:hAnsi="Times New Roman" w:cs="Times New Roman"/>
          <w:b/>
          <w:bCs/>
          <w:sz w:val="24"/>
          <w:szCs w:val="24"/>
        </w:rPr>
        <w:t>1</w:t>
      </w:r>
      <w:r w:rsidRPr="00E33BB8">
        <w:rPr>
          <w:rFonts w:ascii="Times New Roman" w:hAnsi="Times New Roman" w:cs="Times New Roman"/>
          <w:sz w:val="24"/>
          <w:szCs w:val="24"/>
        </w:rPr>
        <w:t>), 42–50.</w:t>
      </w:r>
    </w:p>
    <w:p w14:paraId="3CF3C2B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Olawale, O., Ibrahim, R. &amp; Adewale, A. (2021). Economic and heal</w:t>
      </w:r>
      <w:r w:rsidRPr="00E33BB8">
        <w:rPr>
          <w:rFonts w:ascii="Times New Roman" w:hAnsi="Times New Roman" w:cs="Times New Roman"/>
          <w:sz w:val="24"/>
          <w:szCs w:val="24"/>
        </w:rPr>
        <w:t xml:space="preserve">th benefits of cucumber consumption in Nigeria. </w:t>
      </w:r>
      <w:r w:rsidRPr="00E33BB8">
        <w:rPr>
          <w:rFonts w:ascii="Times New Roman" w:hAnsi="Times New Roman" w:cs="Times New Roman"/>
          <w:i/>
          <w:iCs/>
          <w:sz w:val="24"/>
          <w:szCs w:val="24"/>
        </w:rPr>
        <w:t>Journal of Horticultural Science</w:t>
      </w:r>
      <w:r w:rsidRPr="00E33BB8">
        <w:rPr>
          <w:rFonts w:ascii="Times New Roman" w:hAnsi="Times New Roman" w:cs="Times New Roman"/>
          <w:sz w:val="24"/>
          <w:szCs w:val="24"/>
        </w:rPr>
        <w:t>, 15(</w:t>
      </w:r>
      <w:r w:rsidRPr="00E33BB8">
        <w:rPr>
          <w:rFonts w:ascii="Times New Roman" w:hAnsi="Times New Roman" w:cs="Times New Roman"/>
          <w:b/>
          <w:bCs/>
          <w:sz w:val="24"/>
          <w:szCs w:val="24"/>
        </w:rPr>
        <w:t>2</w:t>
      </w:r>
      <w:r w:rsidRPr="00E33BB8">
        <w:rPr>
          <w:rFonts w:ascii="Times New Roman" w:hAnsi="Times New Roman" w:cs="Times New Roman"/>
          <w:sz w:val="24"/>
          <w:szCs w:val="24"/>
        </w:rPr>
        <w:t>), 88–96.</w:t>
      </w:r>
    </w:p>
    <w:p w14:paraId="6E825CC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Perry, R. N., Moens, M. &amp; Starr, J. L. (2009). </w:t>
      </w:r>
      <w:r w:rsidRPr="00E33BB8">
        <w:rPr>
          <w:rFonts w:ascii="Times New Roman" w:hAnsi="Times New Roman" w:cs="Times New Roman"/>
          <w:i/>
          <w:iCs/>
          <w:sz w:val="24"/>
          <w:szCs w:val="24"/>
        </w:rPr>
        <w:t>Root-knot nematodes</w:t>
      </w:r>
      <w:r w:rsidRPr="00E33BB8">
        <w:rPr>
          <w:rFonts w:ascii="Times New Roman" w:hAnsi="Times New Roman" w:cs="Times New Roman"/>
          <w:sz w:val="24"/>
          <w:szCs w:val="24"/>
        </w:rPr>
        <w:t>. CABI Publishing.</w:t>
      </w:r>
    </w:p>
    <w:p w14:paraId="1A2DCD6E"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Quilliam, R. S., Nworie, A., &amp; Tanga, C. M. (2020). Chitin-rich frass as a </w:t>
      </w:r>
      <w:r w:rsidRPr="00E33BB8">
        <w:rPr>
          <w:rFonts w:ascii="Times New Roman" w:hAnsi="Times New Roman" w:cs="Times New Roman"/>
          <w:sz w:val="24"/>
          <w:szCs w:val="24"/>
        </w:rPr>
        <w:t>soil amendment for nematode suppression. Applied Soil Ecology, 154, 103–110.</w:t>
      </w:r>
    </w:p>
    <w:p w14:paraId="6A2EC31C"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Saadoun, I., </w:t>
      </w:r>
      <w:proofErr w:type="spellStart"/>
      <w:r w:rsidRPr="00E33BB8">
        <w:rPr>
          <w:rFonts w:ascii="Times New Roman" w:hAnsi="Times New Roman" w:cs="Times New Roman"/>
          <w:sz w:val="24"/>
          <w:szCs w:val="24"/>
        </w:rPr>
        <w:t>Alrawashdeh</w:t>
      </w:r>
      <w:proofErr w:type="spellEnd"/>
      <w:r w:rsidRPr="00E33BB8">
        <w:rPr>
          <w:rFonts w:ascii="Times New Roman" w:hAnsi="Times New Roman" w:cs="Times New Roman"/>
          <w:sz w:val="24"/>
          <w:szCs w:val="24"/>
        </w:rPr>
        <w:t xml:space="preserve">, H. &amp; </w:t>
      </w:r>
      <w:proofErr w:type="spellStart"/>
      <w:r w:rsidRPr="00E33BB8">
        <w:rPr>
          <w:rFonts w:ascii="Times New Roman" w:hAnsi="Times New Roman" w:cs="Times New Roman"/>
          <w:sz w:val="24"/>
          <w:szCs w:val="24"/>
        </w:rPr>
        <w:t>Tarawneh</w:t>
      </w:r>
      <w:proofErr w:type="spellEnd"/>
      <w:r w:rsidRPr="00E33BB8">
        <w:rPr>
          <w:rFonts w:ascii="Times New Roman" w:hAnsi="Times New Roman" w:cs="Times New Roman"/>
          <w:sz w:val="24"/>
          <w:szCs w:val="24"/>
        </w:rPr>
        <w:t xml:space="preserve">, K. (2020). Black soldier fly frass: A novel biofertilizer with </w:t>
      </w:r>
      <w:proofErr w:type="spellStart"/>
      <w:r w:rsidRPr="00E33BB8">
        <w:rPr>
          <w:rFonts w:ascii="Times New Roman" w:hAnsi="Times New Roman" w:cs="Times New Roman"/>
          <w:sz w:val="24"/>
          <w:szCs w:val="24"/>
        </w:rPr>
        <w:t>nematicidal</w:t>
      </w:r>
      <w:proofErr w:type="spellEnd"/>
      <w:r w:rsidRPr="00E33BB8">
        <w:rPr>
          <w:rFonts w:ascii="Times New Roman" w:hAnsi="Times New Roman" w:cs="Times New Roman"/>
          <w:sz w:val="24"/>
          <w:szCs w:val="24"/>
        </w:rPr>
        <w:t xml:space="preserve"> and microbial properties. </w:t>
      </w:r>
      <w:r w:rsidRPr="00E33BB8">
        <w:rPr>
          <w:rFonts w:ascii="Times New Roman" w:hAnsi="Times New Roman" w:cs="Times New Roman"/>
          <w:i/>
          <w:iCs/>
          <w:sz w:val="24"/>
          <w:szCs w:val="24"/>
        </w:rPr>
        <w:t>Waste and Biomass Valorization</w:t>
      </w:r>
      <w:r w:rsidRPr="00E33BB8">
        <w:rPr>
          <w:rFonts w:ascii="Times New Roman" w:hAnsi="Times New Roman" w:cs="Times New Roman"/>
          <w:sz w:val="24"/>
          <w:szCs w:val="24"/>
        </w:rPr>
        <w:t>, 11(</w:t>
      </w:r>
      <w:r w:rsidRPr="00E33BB8">
        <w:rPr>
          <w:rFonts w:ascii="Times New Roman" w:hAnsi="Times New Roman" w:cs="Times New Roman"/>
          <w:b/>
          <w:bCs/>
          <w:sz w:val="24"/>
          <w:szCs w:val="24"/>
        </w:rPr>
        <w:t>10</w:t>
      </w:r>
      <w:r w:rsidRPr="00E33BB8">
        <w:rPr>
          <w:rFonts w:ascii="Times New Roman" w:hAnsi="Times New Roman" w:cs="Times New Roman"/>
          <w:sz w:val="24"/>
          <w:szCs w:val="24"/>
        </w:rPr>
        <w:t>), 5419–5429.</w:t>
      </w:r>
    </w:p>
    <w:p w14:paraId="1EFFF452"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Samson, W., Kim, J., Plunkett, H., Le, R., Green, T., Mauck, K., &amp; </w:t>
      </w:r>
      <w:proofErr w:type="spellStart"/>
      <w:r w:rsidRPr="00E33BB8">
        <w:rPr>
          <w:rFonts w:ascii="Times New Roman" w:hAnsi="Times New Roman" w:cs="Times New Roman"/>
          <w:sz w:val="24"/>
          <w:szCs w:val="24"/>
        </w:rPr>
        <w:t>Gebiola</w:t>
      </w:r>
      <w:proofErr w:type="spellEnd"/>
      <w:r w:rsidRPr="00E33BB8">
        <w:rPr>
          <w:rFonts w:ascii="Times New Roman" w:hAnsi="Times New Roman" w:cs="Times New Roman"/>
          <w:sz w:val="24"/>
          <w:szCs w:val="24"/>
        </w:rPr>
        <w:t xml:space="preserve">, M. (2025). </w:t>
      </w:r>
      <w:r w:rsidRPr="00E33BB8">
        <w:rPr>
          <w:rFonts w:ascii="Times New Roman" w:hAnsi="Times New Roman" w:cs="Times New Roman"/>
          <w:i/>
          <w:iCs/>
          <w:sz w:val="24"/>
          <w:szCs w:val="24"/>
        </w:rPr>
        <w:t xml:space="preserve">A steady-state system for farming black soldier flies to convert agri-food waste into frass and other </w:t>
      </w:r>
      <w:r w:rsidRPr="00E33BB8">
        <w:rPr>
          <w:rFonts w:ascii="Times New Roman" w:hAnsi="Times New Roman" w:cs="Times New Roman"/>
          <w:i/>
          <w:iCs/>
          <w:sz w:val="24"/>
          <w:szCs w:val="24"/>
        </w:rPr>
        <w:lastRenderedPageBreak/>
        <w:t>value-added products</w:t>
      </w:r>
      <w:r w:rsidRPr="00E33BB8">
        <w:rPr>
          <w:rFonts w:ascii="Times New Roman" w:hAnsi="Times New Roman" w:cs="Times New Roman"/>
          <w:sz w:val="24"/>
          <w:szCs w:val="24"/>
        </w:rPr>
        <w:t>. Waste Management, 206, 115073.</w:t>
      </w:r>
      <w:r w:rsidRPr="00E33BB8">
        <w:rPr>
          <w:rFonts w:ascii="Times New Roman" w:hAnsi="Times New Roman" w:cs="Times New Roman"/>
          <w:sz w:val="24"/>
          <w:szCs w:val="24"/>
        </w:rPr>
        <w:t>https://doi.org/10.1016/j.wasman.2025.115073</w:t>
      </w:r>
    </w:p>
    <w:p w14:paraId="5C4CBDE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Sasser, J. N. &amp; Freckman, D. W. (1987). A world perspective on nematology: The role of the society. In Vistas on Nematology </w:t>
      </w:r>
      <w:r w:rsidRPr="00E33BB8">
        <w:rPr>
          <w:rFonts w:ascii="Times New Roman" w:hAnsi="Times New Roman" w:cs="Times New Roman"/>
          <w:i/>
          <w:iCs/>
          <w:sz w:val="24"/>
          <w:szCs w:val="24"/>
        </w:rPr>
        <w:t>Society of Nematologists</w:t>
      </w:r>
      <w:r w:rsidRPr="00E33BB8">
        <w:rPr>
          <w:rFonts w:ascii="Times New Roman" w:hAnsi="Times New Roman" w:cs="Times New Roman"/>
          <w:sz w:val="24"/>
          <w:szCs w:val="24"/>
        </w:rPr>
        <w:t xml:space="preserve"> (pp. 7–14).</w:t>
      </w:r>
    </w:p>
    <w:p w14:paraId="071D8DFA"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Sasser, J. N. (2007). Plant-parasitic nematodes: T</w:t>
      </w:r>
      <w:r w:rsidRPr="00E33BB8">
        <w:rPr>
          <w:rFonts w:ascii="Times New Roman" w:hAnsi="Times New Roman" w:cs="Times New Roman"/>
          <w:sz w:val="24"/>
          <w:szCs w:val="24"/>
        </w:rPr>
        <w:t>he farmer’s hidden enemy. Annual Review of Phytopathology, 45, 25–45.</w:t>
      </w:r>
    </w:p>
    <w:p w14:paraId="13DC6180"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Sheppard, D. C., Tomberlin, J. K., Joyce, J. A., Kiser, B. C., &amp; Sumner, S. M. (2018). Rearing methods for the black soldier fly. Journal of Insects as Food and Feed, 4(3), 1–10.</w:t>
      </w:r>
    </w:p>
    <w:p w14:paraId="08952F6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Sikora,</w:t>
      </w:r>
      <w:r w:rsidRPr="00E33BB8">
        <w:rPr>
          <w:rFonts w:ascii="Times New Roman" w:hAnsi="Times New Roman" w:cs="Times New Roman"/>
          <w:sz w:val="24"/>
          <w:szCs w:val="24"/>
        </w:rPr>
        <w:t xml:space="preserve"> R. A., Pocasangre, L., Felde, A. Z., Niere, B., Vu, T. T. &amp; </w:t>
      </w:r>
      <w:proofErr w:type="spellStart"/>
      <w:r w:rsidRPr="00E33BB8">
        <w:rPr>
          <w:rFonts w:ascii="Times New Roman" w:hAnsi="Times New Roman" w:cs="Times New Roman"/>
          <w:sz w:val="24"/>
          <w:szCs w:val="24"/>
        </w:rPr>
        <w:t>Dababat</w:t>
      </w:r>
      <w:proofErr w:type="spellEnd"/>
      <w:r w:rsidRPr="00E33BB8">
        <w:rPr>
          <w:rFonts w:ascii="Times New Roman" w:hAnsi="Times New Roman" w:cs="Times New Roman"/>
          <w:sz w:val="24"/>
          <w:szCs w:val="24"/>
        </w:rPr>
        <w:t xml:space="preserve">, A. A. (2018). Mutualistic endophytic fungi and invertebrate-pathogenic nematodes as biocontrol agents against plant-parasitic nematodes. </w:t>
      </w:r>
      <w:r w:rsidRPr="00E33BB8">
        <w:rPr>
          <w:rFonts w:ascii="Times New Roman" w:hAnsi="Times New Roman" w:cs="Times New Roman"/>
          <w:i/>
          <w:iCs/>
          <w:sz w:val="24"/>
          <w:szCs w:val="24"/>
        </w:rPr>
        <w:t>Journal of Plant Diseases and Protection</w:t>
      </w:r>
      <w:r w:rsidRPr="00E33BB8">
        <w:rPr>
          <w:rFonts w:ascii="Times New Roman" w:hAnsi="Times New Roman" w:cs="Times New Roman"/>
          <w:sz w:val="24"/>
          <w:szCs w:val="24"/>
        </w:rPr>
        <w:t>, 125(</w:t>
      </w:r>
      <w:r w:rsidRPr="00E33BB8">
        <w:rPr>
          <w:rFonts w:ascii="Times New Roman" w:hAnsi="Times New Roman" w:cs="Times New Roman"/>
          <w:b/>
          <w:bCs/>
          <w:sz w:val="24"/>
          <w:szCs w:val="24"/>
        </w:rPr>
        <w:t>2</w:t>
      </w:r>
      <w:r w:rsidRPr="00E33BB8">
        <w:rPr>
          <w:rFonts w:ascii="Times New Roman" w:hAnsi="Times New Roman" w:cs="Times New Roman"/>
          <w:sz w:val="24"/>
          <w:szCs w:val="24"/>
        </w:rPr>
        <w:t>),</w:t>
      </w:r>
      <w:r w:rsidRPr="00E33BB8">
        <w:rPr>
          <w:rFonts w:ascii="Times New Roman" w:hAnsi="Times New Roman" w:cs="Times New Roman"/>
          <w:sz w:val="24"/>
          <w:szCs w:val="24"/>
        </w:rPr>
        <w:t xml:space="preserve"> 103–113.</w:t>
      </w:r>
    </w:p>
    <w:p w14:paraId="5E47B22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Singh, A., Kumari, P., &amp; Tiwari, R. (2019). Black soldier fly frass as a biofertilizer. Journal of Organic Agriculture, 9(2), 123–131.</w:t>
      </w:r>
    </w:p>
    <w:p w14:paraId="7F8B0737"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Southey, J. F. (1986). Laboratory methods for work with plant and soil nematodes (6th ed.). Ministry of </w:t>
      </w:r>
      <w:r w:rsidRPr="00E33BB8">
        <w:rPr>
          <w:rFonts w:ascii="Times New Roman" w:hAnsi="Times New Roman" w:cs="Times New Roman"/>
          <w:sz w:val="24"/>
          <w:szCs w:val="24"/>
        </w:rPr>
        <w:t>Agriculture, Fisheries and Food. (Cited in Coyne, D. L., Nicol, J. M., &amp; Claudius-Cole, A. O., 2007).</w:t>
      </w:r>
    </w:p>
    <w:p w14:paraId="19616CB0" w14:textId="5E6C272F"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Van de Zande, E. M., </w:t>
      </w: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van Loon, J. J. A., Dicke, M. (2024). Soil amendment with insect frass and exuviae affects rhizosphere bacterial commu</w:t>
      </w:r>
      <w:r w:rsidRPr="00E33BB8">
        <w:rPr>
          <w:rFonts w:ascii="Times New Roman" w:hAnsi="Times New Roman" w:cs="Times New Roman"/>
          <w:sz w:val="24"/>
          <w:szCs w:val="24"/>
        </w:rPr>
        <w:t>nity, shoot growth and carbon/nitrogen ratio of a brassicaceous plant. </w:t>
      </w:r>
      <w:r w:rsidRPr="00E33BB8">
        <w:rPr>
          <w:rFonts w:ascii="Times New Roman" w:hAnsi="Times New Roman" w:cs="Times New Roman"/>
          <w:i/>
          <w:iCs/>
          <w:sz w:val="24"/>
          <w:szCs w:val="24"/>
        </w:rPr>
        <w:t>Plant Soil</w:t>
      </w:r>
      <w:r w:rsidRPr="00E33BB8">
        <w:rPr>
          <w:rFonts w:ascii="Times New Roman" w:hAnsi="Times New Roman" w:cs="Times New Roman"/>
          <w:sz w:val="24"/>
          <w:szCs w:val="24"/>
        </w:rPr>
        <w:t xml:space="preserve"> 495, 631–648.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10.1007/s11104-023-06351-6.</w:t>
      </w:r>
    </w:p>
    <w:p w14:paraId="499356D5" w14:textId="76281528"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Loon, J. J., Van, A., Dicke, M. (2023a). Soil amendment with insect exuviae causes species-specific changes in th</w:t>
      </w:r>
      <w:r w:rsidRPr="00E33BB8">
        <w:rPr>
          <w:rFonts w:ascii="Times New Roman" w:hAnsi="Times New Roman" w:cs="Times New Roman"/>
          <w:sz w:val="24"/>
          <w:szCs w:val="24"/>
        </w:rPr>
        <w:t>e rhizosphere bacterial community of cabbage plants. </w:t>
      </w:r>
      <w:r w:rsidRPr="00E33BB8">
        <w:rPr>
          <w:rFonts w:ascii="Times New Roman" w:hAnsi="Times New Roman" w:cs="Times New Roman"/>
          <w:i/>
          <w:iCs/>
          <w:sz w:val="24"/>
          <w:szCs w:val="24"/>
        </w:rPr>
        <w:t>Appl. Soil Ecol.</w:t>
      </w:r>
      <w:r w:rsidRPr="00E33BB8">
        <w:rPr>
          <w:rFonts w:ascii="Times New Roman" w:hAnsi="Times New Roman" w:cs="Times New Roman"/>
          <w:sz w:val="24"/>
          <w:szCs w:val="24"/>
        </w:rPr>
        <w:t xml:space="preserve"> 188, 104854.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10.1016/j.apsoil.2023.104854.</w:t>
      </w:r>
    </w:p>
    <w:p w14:paraId="3476FA61"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Zadelhoff, K., Van, Loon, J., Van, J. A., Dicke, M. (2023b). potential of soil amendment with insect exuviae and frass to co</w:t>
      </w:r>
      <w:r w:rsidRPr="00E33BB8">
        <w:rPr>
          <w:rFonts w:ascii="Times New Roman" w:hAnsi="Times New Roman" w:cs="Times New Roman"/>
          <w:sz w:val="24"/>
          <w:szCs w:val="24"/>
        </w:rPr>
        <w:t>ntrol the cabbage root fly. </w:t>
      </w:r>
      <w:r w:rsidRPr="00E33BB8">
        <w:rPr>
          <w:rFonts w:ascii="Times New Roman" w:hAnsi="Times New Roman" w:cs="Times New Roman"/>
          <w:i/>
          <w:iCs/>
          <w:sz w:val="24"/>
          <w:szCs w:val="24"/>
        </w:rPr>
        <w:t>J. Appl. Entomology</w:t>
      </w:r>
      <w:r w:rsidRPr="00E33BB8">
        <w:rPr>
          <w:rFonts w:ascii="Times New Roman" w:hAnsi="Times New Roman" w:cs="Times New Roman"/>
          <w:sz w:val="24"/>
          <w:szCs w:val="24"/>
        </w:rPr>
        <w:t xml:space="preserve"> 147, 191.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10.1111/jen.13097.</w:t>
      </w:r>
    </w:p>
    <w:p w14:paraId="53701C46"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Yadav, R., &amp; Dhaka, R. S. (2017). Mean performance studies for earliness and yield parameters in cucumber (Cucumis sativus L.). </w:t>
      </w:r>
      <w:r w:rsidRPr="00E33BB8">
        <w:rPr>
          <w:rFonts w:ascii="Times New Roman" w:hAnsi="Times New Roman" w:cs="Times New Roman"/>
          <w:i/>
          <w:iCs/>
          <w:sz w:val="24"/>
          <w:szCs w:val="24"/>
        </w:rPr>
        <w:t>International Journal of Current Microbiology</w:t>
      </w:r>
      <w:r w:rsidRPr="00E33BB8">
        <w:rPr>
          <w:rFonts w:ascii="Times New Roman" w:hAnsi="Times New Roman" w:cs="Times New Roman"/>
          <w:i/>
          <w:iCs/>
          <w:sz w:val="24"/>
          <w:szCs w:val="24"/>
        </w:rPr>
        <w:t xml:space="preserve"> and Applied Sciences, 6</w:t>
      </w:r>
      <w:r w:rsidRPr="00E33BB8">
        <w:rPr>
          <w:rFonts w:ascii="Times New Roman" w:hAnsi="Times New Roman" w:cs="Times New Roman"/>
          <w:sz w:val="24"/>
          <w:szCs w:val="24"/>
        </w:rPr>
        <w:t>(7), 3456–3461. https://doi.org/10.20546/ijcmas/2017.607.406</w:t>
      </w:r>
    </w:p>
    <w:p w14:paraId="0EF99CBF" w14:textId="77777777" w:rsidR="000A2C91" w:rsidRPr="00E33BB8" w:rsidRDefault="000A2C91">
      <w:pPr>
        <w:spacing w:line="360" w:lineRule="auto"/>
        <w:jc w:val="both"/>
        <w:rPr>
          <w:rFonts w:ascii="Times New Roman" w:hAnsi="Times New Roman" w:cs="Times New Roman"/>
          <w:sz w:val="24"/>
          <w:szCs w:val="24"/>
        </w:rPr>
      </w:pPr>
    </w:p>
    <w:p w14:paraId="18FF13C5" w14:textId="77777777" w:rsidR="000A2C91" w:rsidRPr="00E33BB8" w:rsidRDefault="000A2C91">
      <w:pPr>
        <w:spacing w:line="360" w:lineRule="auto"/>
        <w:jc w:val="both"/>
        <w:rPr>
          <w:rFonts w:ascii="Times New Roman" w:hAnsi="Times New Roman" w:cs="Times New Roman"/>
          <w:sz w:val="24"/>
          <w:szCs w:val="24"/>
        </w:rPr>
      </w:pPr>
    </w:p>
    <w:p w14:paraId="0CA631E1" w14:textId="77777777" w:rsidR="000A2C91" w:rsidRPr="00E33BB8" w:rsidRDefault="000A2C91">
      <w:pPr>
        <w:spacing w:line="360" w:lineRule="auto"/>
        <w:jc w:val="both"/>
        <w:rPr>
          <w:rFonts w:ascii="Times New Roman" w:hAnsi="Times New Roman" w:cs="Times New Roman"/>
          <w:sz w:val="24"/>
          <w:szCs w:val="24"/>
        </w:rPr>
      </w:pPr>
    </w:p>
    <w:p w14:paraId="5ED438E3" w14:textId="77777777" w:rsidR="000A2C91" w:rsidRPr="00E33BB8" w:rsidRDefault="000A2C91">
      <w:pPr>
        <w:spacing w:line="360" w:lineRule="auto"/>
        <w:jc w:val="both"/>
        <w:rPr>
          <w:rFonts w:ascii="Times New Roman" w:hAnsi="Times New Roman" w:cs="Times New Roman"/>
          <w:sz w:val="24"/>
          <w:szCs w:val="24"/>
        </w:rPr>
      </w:pPr>
    </w:p>
    <w:p w14:paraId="0E97467E" w14:textId="77777777" w:rsidR="000A2C91" w:rsidRPr="00E33BB8" w:rsidRDefault="000A2C91">
      <w:pPr>
        <w:spacing w:line="360" w:lineRule="auto"/>
        <w:jc w:val="both"/>
        <w:rPr>
          <w:rFonts w:ascii="Times New Roman" w:hAnsi="Times New Roman" w:cs="Times New Roman"/>
          <w:sz w:val="24"/>
          <w:szCs w:val="24"/>
        </w:rPr>
      </w:pPr>
    </w:p>
    <w:p w14:paraId="5C780412" w14:textId="77777777" w:rsidR="000A2C91" w:rsidRPr="00E33BB8" w:rsidRDefault="000A2C91">
      <w:pPr>
        <w:spacing w:line="360" w:lineRule="auto"/>
        <w:jc w:val="both"/>
        <w:rPr>
          <w:rFonts w:ascii="Times New Roman" w:hAnsi="Times New Roman" w:cs="Times New Roman"/>
          <w:sz w:val="24"/>
          <w:szCs w:val="24"/>
        </w:rPr>
      </w:pPr>
    </w:p>
    <w:p w14:paraId="03411E81" w14:textId="77777777" w:rsidR="000A2C91" w:rsidRPr="00E33BB8" w:rsidRDefault="000A2C91">
      <w:pPr>
        <w:spacing w:line="360" w:lineRule="auto"/>
        <w:jc w:val="both"/>
        <w:rPr>
          <w:rFonts w:ascii="Times New Roman" w:hAnsi="Times New Roman" w:cs="Times New Roman"/>
          <w:sz w:val="24"/>
          <w:szCs w:val="24"/>
        </w:rPr>
      </w:pPr>
    </w:p>
    <w:p w14:paraId="743BE6EB" w14:textId="77777777" w:rsidR="000A2C91" w:rsidRPr="00E33BB8" w:rsidRDefault="000A2C91">
      <w:pPr>
        <w:spacing w:line="360" w:lineRule="auto"/>
        <w:jc w:val="both"/>
        <w:rPr>
          <w:rFonts w:ascii="Times New Roman" w:hAnsi="Times New Roman" w:cs="Times New Roman"/>
          <w:sz w:val="24"/>
          <w:szCs w:val="24"/>
        </w:rPr>
      </w:pPr>
    </w:p>
    <w:sectPr w:rsidR="000A2C91" w:rsidRPr="00E33BB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DEE0" w14:textId="77777777" w:rsidR="000A61A6" w:rsidRDefault="000A61A6" w:rsidP="000E14AD">
      <w:pPr>
        <w:spacing w:after="0" w:line="240" w:lineRule="auto"/>
      </w:pPr>
      <w:r>
        <w:separator/>
      </w:r>
    </w:p>
  </w:endnote>
  <w:endnote w:type="continuationSeparator" w:id="0">
    <w:p w14:paraId="69466406" w14:textId="77777777" w:rsidR="000A61A6" w:rsidRDefault="000A61A6" w:rsidP="000E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2DC1" w14:textId="77777777" w:rsidR="000E14AD" w:rsidRDefault="000E1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8241" w14:textId="77777777" w:rsidR="000E14AD" w:rsidRDefault="000E1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B6D0" w14:textId="77777777" w:rsidR="000E14AD" w:rsidRDefault="000E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5B8F9" w14:textId="77777777" w:rsidR="000A61A6" w:rsidRDefault="000A61A6" w:rsidP="000E14AD">
      <w:pPr>
        <w:spacing w:after="0" w:line="240" w:lineRule="auto"/>
      </w:pPr>
      <w:r>
        <w:separator/>
      </w:r>
    </w:p>
  </w:footnote>
  <w:footnote w:type="continuationSeparator" w:id="0">
    <w:p w14:paraId="3388E943" w14:textId="77777777" w:rsidR="000A61A6" w:rsidRDefault="000A61A6" w:rsidP="000E1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EB79" w14:textId="38CA4C5C" w:rsidR="000E14AD" w:rsidRDefault="000E14AD">
    <w:pPr>
      <w:pStyle w:val="Header"/>
    </w:pPr>
    <w:r>
      <w:rPr>
        <w:noProof/>
      </w:rPr>
      <w:pict w14:anchorId="169DA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8E06" w14:textId="25F7FEAD" w:rsidR="000E14AD" w:rsidRDefault="000E14AD">
    <w:pPr>
      <w:pStyle w:val="Header"/>
    </w:pPr>
    <w:r>
      <w:rPr>
        <w:noProof/>
      </w:rPr>
      <w:pict w14:anchorId="2EAFB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1B88" w14:textId="5CCE7117" w:rsidR="000E14AD" w:rsidRDefault="000E14AD">
    <w:pPr>
      <w:pStyle w:val="Header"/>
    </w:pPr>
    <w:r>
      <w:rPr>
        <w:noProof/>
      </w:rPr>
      <w:pict w14:anchorId="73C80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923D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400A37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0A94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FEEC30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E398E398"/>
    <w:lvl w:ilvl="0" w:tplc="D03AC92E">
      <w:start w:val="1"/>
      <w:numFmt w:val="bullet"/>
      <w:lvlText w:val=""/>
      <w:lvlJc w:val="left"/>
      <w:pPr>
        <w:tabs>
          <w:tab w:val="left" w:pos="720"/>
        </w:tabs>
        <w:ind w:left="720" w:hanging="360"/>
      </w:pPr>
      <w:rPr>
        <w:rFonts w:ascii="Wingdings" w:hAnsi="Wingdings" w:hint="default"/>
      </w:rPr>
    </w:lvl>
    <w:lvl w:ilvl="1" w:tplc="78C0FA96" w:tentative="1">
      <w:start w:val="1"/>
      <w:numFmt w:val="bullet"/>
      <w:lvlText w:val=""/>
      <w:lvlJc w:val="left"/>
      <w:pPr>
        <w:tabs>
          <w:tab w:val="left" w:pos="1440"/>
        </w:tabs>
        <w:ind w:left="1440" w:hanging="360"/>
      </w:pPr>
      <w:rPr>
        <w:rFonts w:ascii="Wingdings" w:hAnsi="Wingdings" w:hint="default"/>
      </w:rPr>
    </w:lvl>
    <w:lvl w:ilvl="2" w:tplc="04B6F7AE" w:tentative="1">
      <w:start w:val="1"/>
      <w:numFmt w:val="bullet"/>
      <w:lvlText w:val=""/>
      <w:lvlJc w:val="left"/>
      <w:pPr>
        <w:tabs>
          <w:tab w:val="left" w:pos="2160"/>
        </w:tabs>
        <w:ind w:left="2160" w:hanging="360"/>
      </w:pPr>
      <w:rPr>
        <w:rFonts w:ascii="Wingdings" w:hAnsi="Wingdings" w:hint="default"/>
      </w:rPr>
    </w:lvl>
    <w:lvl w:ilvl="3" w:tplc="939C4F60" w:tentative="1">
      <w:start w:val="1"/>
      <w:numFmt w:val="bullet"/>
      <w:lvlText w:val=""/>
      <w:lvlJc w:val="left"/>
      <w:pPr>
        <w:tabs>
          <w:tab w:val="left" w:pos="2880"/>
        </w:tabs>
        <w:ind w:left="2880" w:hanging="360"/>
      </w:pPr>
      <w:rPr>
        <w:rFonts w:ascii="Wingdings" w:hAnsi="Wingdings" w:hint="default"/>
      </w:rPr>
    </w:lvl>
    <w:lvl w:ilvl="4" w:tplc="AEA47C20" w:tentative="1">
      <w:start w:val="1"/>
      <w:numFmt w:val="bullet"/>
      <w:lvlText w:val=""/>
      <w:lvlJc w:val="left"/>
      <w:pPr>
        <w:tabs>
          <w:tab w:val="left" w:pos="3600"/>
        </w:tabs>
        <w:ind w:left="3600" w:hanging="360"/>
      </w:pPr>
      <w:rPr>
        <w:rFonts w:ascii="Wingdings" w:hAnsi="Wingdings" w:hint="default"/>
      </w:rPr>
    </w:lvl>
    <w:lvl w:ilvl="5" w:tplc="619C3B10" w:tentative="1">
      <w:start w:val="1"/>
      <w:numFmt w:val="bullet"/>
      <w:lvlText w:val=""/>
      <w:lvlJc w:val="left"/>
      <w:pPr>
        <w:tabs>
          <w:tab w:val="left" w:pos="4320"/>
        </w:tabs>
        <w:ind w:left="4320" w:hanging="360"/>
      </w:pPr>
      <w:rPr>
        <w:rFonts w:ascii="Wingdings" w:hAnsi="Wingdings" w:hint="default"/>
      </w:rPr>
    </w:lvl>
    <w:lvl w:ilvl="6" w:tplc="502864F0" w:tentative="1">
      <w:start w:val="1"/>
      <w:numFmt w:val="bullet"/>
      <w:lvlText w:val=""/>
      <w:lvlJc w:val="left"/>
      <w:pPr>
        <w:tabs>
          <w:tab w:val="left" w:pos="5040"/>
        </w:tabs>
        <w:ind w:left="5040" w:hanging="360"/>
      </w:pPr>
      <w:rPr>
        <w:rFonts w:ascii="Wingdings" w:hAnsi="Wingdings" w:hint="default"/>
      </w:rPr>
    </w:lvl>
    <w:lvl w:ilvl="7" w:tplc="BBF2A696" w:tentative="1">
      <w:start w:val="1"/>
      <w:numFmt w:val="bullet"/>
      <w:lvlText w:val=""/>
      <w:lvlJc w:val="left"/>
      <w:pPr>
        <w:tabs>
          <w:tab w:val="left" w:pos="5760"/>
        </w:tabs>
        <w:ind w:left="5760" w:hanging="360"/>
      </w:pPr>
      <w:rPr>
        <w:rFonts w:ascii="Wingdings" w:hAnsi="Wingdings" w:hint="default"/>
      </w:rPr>
    </w:lvl>
    <w:lvl w:ilvl="8" w:tplc="77CC2EBA"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A9C267F"/>
    <w:multiLevelType w:val="hybridMultilevel"/>
    <w:tmpl w:val="2C08ACF6"/>
    <w:lvl w:ilvl="0" w:tplc="094E4E5C">
      <w:start w:val="1"/>
      <w:numFmt w:val="bullet"/>
      <w:lvlText w:val=""/>
      <w:lvlJc w:val="left"/>
      <w:pPr>
        <w:tabs>
          <w:tab w:val="left" w:pos="720"/>
        </w:tabs>
        <w:ind w:left="720" w:hanging="360"/>
      </w:pPr>
      <w:rPr>
        <w:rFonts w:ascii="Wingdings" w:hAnsi="Wingdings" w:hint="default"/>
      </w:rPr>
    </w:lvl>
    <w:lvl w:ilvl="1" w:tplc="801E917C" w:tentative="1">
      <w:start w:val="1"/>
      <w:numFmt w:val="bullet"/>
      <w:lvlText w:val=""/>
      <w:lvlJc w:val="left"/>
      <w:pPr>
        <w:tabs>
          <w:tab w:val="left" w:pos="1440"/>
        </w:tabs>
        <w:ind w:left="1440" w:hanging="360"/>
      </w:pPr>
      <w:rPr>
        <w:rFonts w:ascii="Wingdings" w:hAnsi="Wingdings" w:hint="default"/>
      </w:rPr>
    </w:lvl>
    <w:lvl w:ilvl="2" w:tplc="B40CD460" w:tentative="1">
      <w:start w:val="1"/>
      <w:numFmt w:val="bullet"/>
      <w:lvlText w:val=""/>
      <w:lvlJc w:val="left"/>
      <w:pPr>
        <w:tabs>
          <w:tab w:val="left" w:pos="2160"/>
        </w:tabs>
        <w:ind w:left="2160" w:hanging="360"/>
      </w:pPr>
      <w:rPr>
        <w:rFonts w:ascii="Wingdings" w:hAnsi="Wingdings" w:hint="default"/>
      </w:rPr>
    </w:lvl>
    <w:lvl w:ilvl="3" w:tplc="EE3AAA6A" w:tentative="1">
      <w:start w:val="1"/>
      <w:numFmt w:val="bullet"/>
      <w:lvlText w:val=""/>
      <w:lvlJc w:val="left"/>
      <w:pPr>
        <w:tabs>
          <w:tab w:val="left" w:pos="2880"/>
        </w:tabs>
        <w:ind w:left="2880" w:hanging="360"/>
      </w:pPr>
      <w:rPr>
        <w:rFonts w:ascii="Wingdings" w:hAnsi="Wingdings" w:hint="default"/>
      </w:rPr>
    </w:lvl>
    <w:lvl w:ilvl="4" w:tplc="45EE074A" w:tentative="1">
      <w:start w:val="1"/>
      <w:numFmt w:val="bullet"/>
      <w:lvlText w:val=""/>
      <w:lvlJc w:val="left"/>
      <w:pPr>
        <w:tabs>
          <w:tab w:val="left" w:pos="3600"/>
        </w:tabs>
        <w:ind w:left="3600" w:hanging="360"/>
      </w:pPr>
      <w:rPr>
        <w:rFonts w:ascii="Wingdings" w:hAnsi="Wingdings" w:hint="default"/>
      </w:rPr>
    </w:lvl>
    <w:lvl w:ilvl="5" w:tplc="080AD0A8" w:tentative="1">
      <w:start w:val="1"/>
      <w:numFmt w:val="bullet"/>
      <w:lvlText w:val=""/>
      <w:lvlJc w:val="left"/>
      <w:pPr>
        <w:tabs>
          <w:tab w:val="left" w:pos="4320"/>
        </w:tabs>
        <w:ind w:left="4320" w:hanging="360"/>
      </w:pPr>
      <w:rPr>
        <w:rFonts w:ascii="Wingdings" w:hAnsi="Wingdings" w:hint="default"/>
      </w:rPr>
    </w:lvl>
    <w:lvl w:ilvl="6" w:tplc="4910489A" w:tentative="1">
      <w:start w:val="1"/>
      <w:numFmt w:val="bullet"/>
      <w:lvlText w:val=""/>
      <w:lvlJc w:val="left"/>
      <w:pPr>
        <w:tabs>
          <w:tab w:val="left" w:pos="5040"/>
        </w:tabs>
        <w:ind w:left="5040" w:hanging="360"/>
      </w:pPr>
      <w:rPr>
        <w:rFonts w:ascii="Wingdings" w:hAnsi="Wingdings" w:hint="default"/>
      </w:rPr>
    </w:lvl>
    <w:lvl w:ilvl="7" w:tplc="9836EB36" w:tentative="1">
      <w:start w:val="1"/>
      <w:numFmt w:val="bullet"/>
      <w:lvlText w:val=""/>
      <w:lvlJc w:val="left"/>
      <w:pPr>
        <w:tabs>
          <w:tab w:val="left" w:pos="5760"/>
        </w:tabs>
        <w:ind w:left="5760" w:hanging="360"/>
      </w:pPr>
      <w:rPr>
        <w:rFonts w:ascii="Wingdings" w:hAnsi="Wingdings" w:hint="default"/>
      </w:rPr>
    </w:lvl>
    <w:lvl w:ilvl="8" w:tplc="26E46EF0" w:tentative="1">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91"/>
    <w:rsid w:val="00095C38"/>
    <w:rsid w:val="000A046B"/>
    <w:rsid w:val="000A2C91"/>
    <w:rsid w:val="000A61A6"/>
    <w:rsid w:val="000E14AD"/>
    <w:rsid w:val="000E34C4"/>
    <w:rsid w:val="001239E9"/>
    <w:rsid w:val="0013711A"/>
    <w:rsid w:val="001408AB"/>
    <w:rsid w:val="00145CB4"/>
    <w:rsid w:val="00172506"/>
    <w:rsid w:val="00193FD6"/>
    <w:rsid w:val="001A62D9"/>
    <w:rsid w:val="001A703F"/>
    <w:rsid w:val="001D7ADD"/>
    <w:rsid w:val="00207200"/>
    <w:rsid w:val="002437FA"/>
    <w:rsid w:val="00251FD5"/>
    <w:rsid w:val="002533AB"/>
    <w:rsid w:val="00264F98"/>
    <w:rsid w:val="00265D01"/>
    <w:rsid w:val="00272F76"/>
    <w:rsid w:val="002806F2"/>
    <w:rsid w:val="002A0787"/>
    <w:rsid w:val="002B7858"/>
    <w:rsid w:val="002C608D"/>
    <w:rsid w:val="00342325"/>
    <w:rsid w:val="003641B2"/>
    <w:rsid w:val="003745F5"/>
    <w:rsid w:val="0040503E"/>
    <w:rsid w:val="00437588"/>
    <w:rsid w:val="00443482"/>
    <w:rsid w:val="00480BAA"/>
    <w:rsid w:val="0048441C"/>
    <w:rsid w:val="00506D51"/>
    <w:rsid w:val="00547206"/>
    <w:rsid w:val="0059485E"/>
    <w:rsid w:val="005D728B"/>
    <w:rsid w:val="006214A6"/>
    <w:rsid w:val="00643CAE"/>
    <w:rsid w:val="006D5234"/>
    <w:rsid w:val="00704B3C"/>
    <w:rsid w:val="00772055"/>
    <w:rsid w:val="007B733D"/>
    <w:rsid w:val="008741CC"/>
    <w:rsid w:val="00910F59"/>
    <w:rsid w:val="00910FD4"/>
    <w:rsid w:val="00997B65"/>
    <w:rsid w:val="00A064A9"/>
    <w:rsid w:val="00A715A6"/>
    <w:rsid w:val="00A857F0"/>
    <w:rsid w:val="00AD5D4E"/>
    <w:rsid w:val="00B24F0A"/>
    <w:rsid w:val="00B53730"/>
    <w:rsid w:val="00B81F7D"/>
    <w:rsid w:val="00B840D0"/>
    <w:rsid w:val="00BD1632"/>
    <w:rsid w:val="00C05D7C"/>
    <w:rsid w:val="00C32FDB"/>
    <w:rsid w:val="00C40614"/>
    <w:rsid w:val="00C91E34"/>
    <w:rsid w:val="00CA62E4"/>
    <w:rsid w:val="00CD6F44"/>
    <w:rsid w:val="00CE0784"/>
    <w:rsid w:val="00D1778F"/>
    <w:rsid w:val="00DE75C7"/>
    <w:rsid w:val="00E13EAA"/>
    <w:rsid w:val="00E3137E"/>
    <w:rsid w:val="00E33BB8"/>
    <w:rsid w:val="00E35850"/>
    <w:rsid w:val="00E60DBF"/>
    <w:rsid w:val="00E63EB9"/>
    <w:rsid w:val="00E64815"/>
    <w:rsid w:val="00E71F8D"/>
    <w:rsid w:val="00E831F1"/>
    <w:rsid w:val="00EA07A6"/>
    <w:rsid w:val="00EB5070"/>
    <w:rsid w:val="00F04326"/>
    <w:rsid w:val="00F27BC5"/>
    <w:rsid w:val="00F337A8"/>
    <w:rsid w:val="00F35CCB"/>
    <w:rsid w:val="00F43B67"/>
    <w:rsid w:val="00F70007"/>
    <w:rsid w:val="00F84B36"/>
    <w:rsid w:val="00FA1B9D"/>
    <w:rsid w:val="00FB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D65A6"/>
  <w15:docId w15:val="{4DBDD2B2-2AB5-47DB-9391-AEDDB2D6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000000"/>
      <w:spacing w:val="15"/>
      <w:sz w:val="28"/>
      <w:szCs w:val="28"/>
    </w:rPr>
  </w:style>
  <w:style w:type="character" w:customStyle="1" w:styleId="SubtitleChar">
    <w:name w:val="Subtitle Char"/>
    <w:basedOn w:val="DefaultParagraphFont"/>
    <w:link w:val="Subtitle"/>
    <w:uiPriority w:val="11"/>
    <w:rPr>
      <w:rFonts w:eastAsia="SimSun" w:cs="SimSun"/>
      <w:color w:val="000000"/>
      <w:spacing w:val="15"/>
      <w:sz w:val="28"/>
      <w:szCs w:val="28"/>
    </w:rPr>
  </w:style>
  <w:style w:type="paragraph" w:styleId="Quote">
    <w:name w:val="Quote"/>
    <w:basedOn w:val="Normal"/>
    <w:next w:val="Normal"/>
    <w:link w:val="QuoteChar"/>
    <w:uiPriority w:val="29"/>
    <w:qFormat/>
    <w:pPr>
      <w:spacing w:before="160"/>
      <w:jc w:val="center"/>
    </w:pPr>
    <w:rPr>
      <w:i/>
      <w:iCs/>
      <w:color w:val="000000"/>
    </w:rPr>
  </w:style>
  <w:style w:type="character" w:customStyle="1" w:styleId="QuoteChar">
    <w:name w:val="Quote Char"/>
    <w:basedOn w:val="DefaultParagraphFont"/>
    <w:link w:val="Quote"/>
    <w:uiPriority w:val="29"/>
    <w:rPr>
      <w:i/>
      <w:iCs/>
      <w:color w:val="00000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qFormat/>
    <w:pPr>
      <w:widowControl w:val="0"/>
      <w:spacing w:after="0" w:line="240" w:lineRule="auto"/>
      <w:jc w:val="both"/>
    </w:pPr>
    <w:rPr>
      <w:rFonts w:eastAsia="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Revision">
    <w:name w:val="Revision"/>
    <w:uiPriority w:val="99"/>
    <w:pPr>
      <w:spacing w:after="0" w:line="240" w:lineRule="auto"/>
    </w:p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unhideWhenUsed/>
    <w:rsid w:val="000E1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AD"/>
  </w:style>
  <w:style w:type="paragraph" w:styleId="Footer">
    <w:name w:val="footer"/>
    <w:basedOn w:val="Normal"/>
    <w:link w:val="FooterChar"/>
    <w:uiPriority w:val="99"/>
    <w:unhideWhenUsed/>
    <w:rsid w:val="000E1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25.1509643/full" TargetMode="External"/><Relationship Id="rId13" Type="http://schemas.openxmlformats.org/officeDocument/2006/relationships/hyperlink" Target="https://doi.org/10.3390/agronomy1010143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89/fpls.2025.1509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plant-science/articles/10.3389/fpls.2025.1509643/ful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journals/plant-science/articles/10.3389/fpls.2025.1509643/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rontiersin.org/journals/plant-science/articles/10.3389/fpls.2025.1509643/full" TargetMode="External"/><Relationship Id="rId14" Type="http://schemas.openxmlformats.org/officeDocument/2006/relationships/hyperlink" Target="https://doi.org/10.1007/978-1-4020-6063-2_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7B16586-6D9B-4059-A49F-00C089D3584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6109</Words>
  <Characters>34824</Characters>
  <Application>Microsoft Office Word</Application>
  <DocSecurity>0</DocSecurity>
  <Lines>290</Lines>
  <Paragraphs>81</Paragraphs>
  <ScaleCrop>false</ScaleCrop>
  <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Amarachi Ohale</dc:creator>
  <cp:lastModifiedBy>SDI 1084</cp:lastModifiedBy>
  <cp:revision>70</cp:revision>
  <dcterms:created xsi:type="dcterms:W3CDTF">2026-02-10T09:24:00Z</dcterms:created>
  <dcterms:modified xsi:type="dcterms:W3CDTF">2026-02-13T07:24:00Z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27183349100f4d91b8eef3d9ce7434b8</vt:lpwstr>
  </property>
  <property fmtid="{D5CDD505-2E9C-101B-9397-08002B2CF9AE}" pid="3" name="GrammarlyDocumentId">
    <vt:lpwstr>90a558cb-2180-469c-956f-ccfb8445c3b0</vt:lpwstr>
  </property>
</Properties>
</file>