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E61AB" w14:textId="77777777" w:rsidR="004C101C" w:rsidRDefault="004C101C" w:rsidP="0023067F">
      <w:pPr>
        <w:spacing w:after="0" w:line="480" w:lineRule="auto"/>
        <w:jc w:val="center"/>
        <w:rPr>
          <w:rFonts w:ascii="Arial" w:hAnsi="Arial" w:cs="Arial"/>
          <w:b/>
          <w:bCs/>
          <w:kern w:val="0"/>
          <w14:ligatures w14:val="none"/>
        </w:rPr>
      </w:pPr>
      <w:r w:rsidRPr="004C101C">
        <w:rPr>
          <w:rFonts w:ascii="Arial" w:hAnsi="Arial" w:cs="Arial"/>
          <w:b/>
          <w:bCs/>
          <w:kern w:val="0"/>
          <w14:ligatures w14:val="none"/>
        </w:rPr>
        <w:t>Original Research Article</w:t>
      </w:r>
    </w:p>
    <w:p w14:paraId="136E4A92" w14:textId="77777777" w:rsidR="004C101C" w:rsidRDefault="004C101C" w:rsidP="0023067F">
      <w:pPr>
        <w:spacing w:after="0" w:line="480" w:lineRule="auto"/>
        <w:jc w:val="center"/>
        <w:rPr>
          <w:rFonts w:ascii="Arial" w:hAnsi="Arial" w:cs="Arial"/>
          <w:b/>
          <w:bCs/>
          <w:kern w:val="0"/>
          <w14:ligatures w14:val="none"/>
        </w:rPr>
      </w:pPr>
    </w:p>
    <w:p w14:paraId="3E11D4E2" w14:textId="3EE5DD79" w:rsidR="0023067F" w:rsidRPr="00B165E2" w:rsidRDefault="00CF5EE3" w:rsidP="0023067F">
      <w:pPr>
        <w:spacing w:after="0" w:line="480" w:lineRule="auto"/>
        <w:jc w:val="center"/>
        <w:rPr>
          <w:rFonts w:ascii="Arial" w:hAnsi="Arial" w:cs="Arial"/>
          <w:b/>
          <w:bCs/>
          <w:kern w:val="0"/>
          <w14:ligatures w14:val="none"/>
        </w:rPr>
      </w:pPr>
      <w:r w:rsidRPr="00B165E2">
        <w:rPr>
          <w:rFonts w:ascii="Arial" w:hAnsi="Arial" w:cs="Arial"/>
          <w:b/>
          <w:bCs/>
          <w:kern w:val="0"/>
          <w14:ligatures w14:val="none"/>
        </w:rPr>
        <w:t xml:space="preserve">  </w:t>
      </w:r>
      <w:r w:rsidR="0023067F" w:rsidRPr="00B165E2">
        <w:rPr>
          <w:rFonts w:ascii="Arial" w:hAnsi="Arial" w:cs="Arial"/>
          <w:b/>
          <w:bCs/>
          <w:kern w:val="0"/>
          <w14:ligatures w14:val="none"/>
        </w:rPr>
        <w:t xml:space="preserve">A Comparative Study </w:t>
      </w:r>
      <w:proofErr w:type="gramStart"/>
      <w:r w:rsidR="0023067F" w:rsidRPr="00B165E2">
        <w:rPr>
          <w:rFonts w:ascii="Arial" w:hAnsi="Arial" w:cs="Arial"/>
          <w:b/>
          <w:bCs/>
          <w:kern w:val="0"/>
          <w14:ligatures w14:val="none"/>
        </w:rPr>
        <w:t>Of</w:t>
      </w:r>
      <w:proofErr w:type="gramEnd"/>
      <w:r w:rsidR="0023067F" w:rsidRPr="00B165E2">
        <w:rPr>
          <w:rFonts w:ascii="Arial" w:hAnsi="Arial" w:cs="Arial"/>
          <w:b/>
          <w:bCs/>
          <w:kern w:val="0"/>
          <w14:ligatures w14:val="none"/>
        </w:rPr>
        <w:t xml:space="preserve"> The Engineering Properties Of Fired And Unfired Hollow Clay Bricks Stabilized With Lime And </w:t>
      </w:r>
      <w:r w:rsidR="00851359" w:rsidRPr="00B165E2">
        <w:rPr>
          <w:rFonts w:ascii="Arial" w:hAnsi="Arial" w:cs="Arial"/>
          <w:b/>
          <w:bCs/>
          <w:kern w:val="0"/>
          <w14:ligatures w14:val="none"/>
        </w:rPr>
        <w:t>Pozzolana</w:t>
      </w:r>
    </w:p>
    <w:p w14:paraId="04369C82" w14:textId="0F673BC9" w:rsidR="00824CDE" w:rsidRDefault="00824CDE"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066D5667" w14:textId="2B9872BA"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12762416" w14:textId="595323A7"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658B9854" w14:textId="375FC67A"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704E08BD" w14:textId="7CB2335E"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5B698EF7" w14:textId="7B9E7045"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0845FF68" w14:textId="0063E179"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12CD8446" w14:textId="71583670" w:rsidR="00510506"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602D5A0F" w14:textId="77777777" w:rsidR="00510506" w:rsidRPr="00B165E2" w:rsidRDefault="00510506" w:rsidP="0023067F">
      <w:pPr>
        <w:autoSpaceDE w:val="0"/>
        <w:autoSpaceDN w:val="0"/>
        <w:adjustRightInd w:val="0"/>
        <w:spacing w:after="0" w:line="360" w:lineRule="auto"/>
        <w:jc w:val="center"/>
        <w:rPr>
          <w:rFonts w:ascii="Arial" w:eastAsia="Calibri" w:hAnsi="Arial" w:cs="Arial"/>
          <w:bCs/>
          <w:color w:val="000000"/>
          <w:kern w:val="0"/>
          <w:sz w:val="20"/>
          <w:szCs w:val="20"/>
          <w14:ligatures w14:val="none"/>
        </w:rPr>
      </w:pPr>
    </w:p>
    <w:p w14:paraId="089EBE06" w14:textId="16108A13" w:rsidR="00F52D76" w:rsidRPr="00B165E2" w:rsidRDefault="00F52D76" w:rsidP="00047372">
      <w:pPr>
        <w:spacing w:after="0" w:line="360" w:lineRule="auto"/>
        <w:rPr>
          <w:rFonts w:ascii="Arial" w:eastAsia="Calibri" w:hAnsi="Arial" w:cs="Arial"/>
          <w:bCs/>
          <w:color w:val="000000"/>
          <w:kern w:val="0"/>
          <w:sz w:val="20"/>
          <w:szCs w:val="20"/>
          <w:lang w:val="en-GB"/>
          <w14:ligatures w14:val="none"/>
        </w:rPr>
      </w:pPr>
      <w:r w:rsidRPr="00047372">
        <w:rPr>
          <w:rFonts w:ascii="Arial" w:hAnsi="Arial" w:cs="Arial"/>
          <w:b/>
          <w:bCs/>
          <w:kern w:val="0"/>
          <w:sz w:val="22"/>
          <w:szCs w:val="22"/>
          <w14:ligatures w14:val="none"/>
        </w:rPr>
        <w:t>Abstract</w:t>
      </w:r>
      <w:r w:rsidRPr="00F52D76">
        <w:rPr>
          <w:rFonts w:ascii="Times New Roman" w:hAnsi="Times New Roman" w:cs="Times New Roman"/>
          <w:b/>
          <w:bCs/>
          <w:kern w:val="0"/>
          <w14:ligatures w14:val="none"/>
        </w:rPr>
        <w:t xml:space="preserve"> </w:t>
      </w:r>
      <w:r>
        <w:rPr>
          <w:rFonts w:ascii="Times New Roman" w:hAnsi="Times New Roman" w:cs="Times New Roman"/>
          <w:kern w:val="0"/>
          <w14:ligatures w14:val="none"/>
        </w:rPr>
        <w:t>-</w:t>
      </w:r>
      <w:r w:rsidRPr="00B165E2">
        <w:rPr>
          <w:rFonts w:ascii="Arial" w:hAnsi="Arial" w:cs="Arial"/>
          <w:kern w:val="0"/>
          <w:sz w:val="20"/>
          <w:szCs w:val="20"/>
          <w14:ligatures w14:val="none"/>
        </w:rPr>
        <w:t>The transition to sustainable, energy-efficient masonry has renewed interest in stabilized earth-based bricks as alternatives to fired clay bricks. This study focused on comparative study of engineering properties of fired and unfired hollow clay bricks stabilized with lime and pozzolana. A representative clay was characterized by particle size distribution, Atterberg limits, and X</w:t>
      </w:r>
      <w:r w:rsidRPr="00B165E2">
        <w:rPr>
          <w:rFonts w:ascii="Arial" w:hAnsi="Arial" w:cs="Arial"/>
          <w:kern w:val="0"/>
          <w:sz w:val="20"/>
          <w:szCs w:val="20"/>
          <w14:ligatures w14:val="none"/>
        </w:rPr>
        <w:noBreakHyphen/>
        <w:t>ray fluorescence (XRF). The soil classified as a highly plastic, slightly silty sand, and both clay and pozzolana contained high reactive silica and alumina contents, indicating strong pozzolanic potential. Hollow bricks incorporating 0% to 8% weight of lime and pozzolana were produced and tested in fired and unfired conditions. Bulk density, water absorption, and 28</w:t>
      </w:r>
      <w:r w:rsidRPr="00B165E2">
        <w:rPr>
          <w:rFonts w:ascii="Arial" w:hAnsi="Arial" w:cs="Arial"/>
          <w:kern w:val="0"/>
          <w:sz w:val="20"/>
          <w:szCs w:val="20"/>
          <w14:ligatures w14:val="none"/>
        </w:rPr>
        <w:noBreakHyphen/>
        <w:t xml:space="preserve">day compressive strengths were determined. One hundred and fifty samples were prepared using manual </w:t>
      </w:r>
      <w:proofErr w:type="spellStart"/>
      <w:r w:rsidRPr="00B165E2">
        <w:rPr>
          <w:rFonts w:ascii="Arial" w:hAnsi="Arial" w:cs="Arial"/>
          <w:kern w:val="0"/>
          <w:sz w:val="20"/>
          <w:szCs w:val="20"/>
          <w14:ligatures w14:val="none"/>
        </w:rPr>
        <w:t>moulding</w:t>
      </w:r>
      <w:proofErr w:type="spellEnd"/>
      <w:r w:rsidRPr="00B165E2">
        <w:rPr>
          <w:rFonts w:ascii="Arial" w:hAnsi="Arial" w:cs="Arial"/>
          <w:kern w:val="0"/>
          <w:sz w:val="20"/>
          <w:szCs w:val="20"/>
          <w14:ligatures w14:val="none"/>
        </w:rPr>
        <w:t xml:space="preserve"> method. These samples were tested for 7 ,14, 21 and 28days. Testing was conducted with universal testing machine. Fired bricks was fired at a temperature of 900˚to 1100˚</w:t>
      </w:r>
      <w:r w:rsidR="00350595" w:rsidRPr="00B165E2">
        <w:rPr>
          <w:rFonts w:ascii="Arial" w:hAnsi="Arial" w:cs="Arial"/>
          <w:kern w:val="0"/>
          <w:sz w:val="20"/>
          <w:szCs w:val="20"/>
          <w14:ligatures w14:val="none"/>
        </w:rPr>
        <w:t xml:space="preserve"> in kilns and using an infrared pyrometer thermometer for determining the temperature</w:t>
      </w:r>
      <w:r w:rsidRPr="00B165E2">
        <w:rPr>
          <w:rFonts w:ascii="Arial" w:hAnsi="Arial" w:cs="Arial"/>
          <w:kern w:val="0"/>
          <w:sz w:val="20"/>
          <w:szCs w:val="20"/>
          <w14:ligatures w14:val="none"/>
        </w:rPr>
        <w:t>. Stabilized bricks, increasing lime and pozzolana content led to higher density</w:t>
      </w:r>
      <w:r w:rsidR="00F92B1E" w:rsidRPr="00B165E2">
        <w:rPr>
          <w:rFonts w:ascii="Arial" w:hAnsi="Arial" w:cs="Arial"/>
          <w:kern w:val="0"/>
          <w:sz w:val="20"/>
          <w:szCs w:val="20"/>
          <w14:ligatures w14:val="none"/>
        </w:rPr>
        <w:t xml:space="preserve"> of</w:t>
      </w:r>
      <w:r w:rsidR="00AF2859" w:rsidRPr="00B165E2">
        <w:rPr>
          <w:rFonts w:ascii="Arial" w:hAnsi="Arial" w:cs="Arial"/>
          <w:kern w:val="0"/>
          <w:sz w:val="20"/>
          <w:szCs w:val="20"/>
          <w14:ligatures w14:val="none"/>
        </w:rPr>
        <w:t xml:space="preserve"> 2071.98kg̷ m³ for stabilized 8%LP and 2089.30 kg̷ m³ for fired hollow brick, </w:t>
      </w:r>
      <w:r w:rsidR="008400ED" w:rsidRPr="00B165E2">
        <w:rPr>
          <w:rFonts w:ascii="Arial" w:hAnsi="Arial" w:cs="Arial"/>
          <w:kern w:val="0"/>
          <w:sz w:val="20"/>
          <w:szCs w:val="20"/>
          <w14:ligatures w14:val="none"/>
        </w:rPr>
        <w:t xml:space="preserve">with </w:t>
      </w:r>
      <w:r w:rsidRPr="00B165E2">
        <w:rPr>
          <w:rFonts w:ascii="Arial" w:hAnsi="Arial" w:cs="Arial"/>
          <w:kern w:val="0"/>
          <w:sz w:val="20"/>
          <w:szCs w:val="20"/>
          <w14:ligatures w14:val="none"/>
        </w:rPr>
        <w:t>reduced water absorption</w:t>
      </w:r>
      <w:r w:rsidR="008400ED" w:rsidRPr="00B165E2">
        <w:rPr>
          <w:rFonts w:ascii="Arial" w:hAnsi="Arial" w:cs="Arial"/>
          <w:kern w:val="0"/>
          <w:sz w:val="20"/>
          <w:szCs w:val="20"/>
          <w14:ligatures w14:val="none"/>
        </w:rPr>
        <w:t xml:space="preserve"> of 0.95% and 0.92% for stabilized 8% LP and fired hollow brick respectively. Additionally, there was</w:t>
      </w:r>
      <w:r w:rsidRPr="00B165E2">
        <w:rPr>
          <w:rFonts w:ascii="Arial" w:hAnsi="Arial" w:cs="Arial"/>
          <w:kern w:val="0"/>
          <w:sz w:val="20"/>
          <w:szCs w:val="20"/>
          <w14:ligatures w14:val="none"/>
        </w:rPr>
        <w:t xml:space="preserve"> improved abrasion resistance</w:t>
      </w:r>
      <w:r w:rsidR="008400ED" w:rsidRPr="00B165E2">
        <w:rPr>
          <w:rFonts w:ascii="Arial" w:hAnsi="Arial" w:cs="Arial"/>
          <w:kern w:val="0"/>
          <w:sz w:val="20"/>
          <w:szCs w:val="20"/>
          <w14:ligatures w14:val="none"/>
        </w:rPr>
        <w:t xml:space="preserve"> of 0.46% as against 0.21% for stabilized</w:t>
      </w:r>
      <w:r w:rsidRPr="00B165E2">
        <w:rPr>
          <w:rFonts w:ascii="Arial" w:hAnsi="Arial" w:cs="Arial"/>
          <w:kern w:val="0"/>
          <w:sz w:val="20"/>
          <w:szCs w:val="20"/>
          <w14:ligatures w14:val="none"/>
        </w:rPr>
        <w:t xml:space="preserve"> and</w:t>
      </w:r>
      <w:r w:rsidR="008400ED" w:rsidRPr="00B165E2">
        <w:rPr>
          <w:rFonts w:ascii="Arial" w:hAnsi="Arial" w:cs="Arial"/>
          <w:kern w:val="0"/>
          <w:sz w:val="20"/>
          <w:szCs w:val="20"/>
          <w14:ligatures w14:val="none"/>
        </w:rPr>
        <w:t xml:space="preserve"> fired respectively. E</w:t>
      </w:r>
      <w:r w:rsidRPr="00B165E2">
        <w:rPr>
          <w:rFonts w:ascii="Arial" w:hAnsi="Arial" w:cs="Arial"/>
          <w:kern w:val="0"/>
          <w:sz w:val="20"/>
          <w:szCs w:val="20"/>
          <w14:ligatures w14:val="none"/>
        </w:rPr>
        <w:t>nhanced compressive strengths, reaching a maximum compressive strength of 2.145 MPa at 8% stabilization.</w:t>
      </w:r>
      <w:r w:rsidR="008400ED" w:rsidRPr="00B165E2">
        <w:rPr>
          <w:rFonts w:ascii="Arial" w:hAnsi="Arial" w:cs="Arial"/>
          <w:kern w:val="0"/>
          <w:sz w:val="20"/>
          <w:szCs w:val="20"/>
          <w14:ligatures w14:val="none"/>
        </w:rPr>
        <w:t xml:space="preserve"> </w:t>
      </w:r>
      <w:r w:rsidRPr="00B165E2">
        <w:rPr>
          <w:rFonts w:ascii="Arial" w:hAnsi="Arial" w:cs="Arial"/>
          <w:kern w:val="0"/>
          <w:sz w:val="20"/>
          <w:szCs w:val="20"/>
          <w14:ligatures w14:val="none"/>
        </w:rPr>
        <w:t>Corresponding fired bricks achieved 15.035 MPa</w:t>
      </w:r>
      <w:r w:rsidR="00236B1B" w:rsidRPr="00B165E2">
        <w:rPr>
          <w:rFonts w:ascii="Arial" w:hAnsi="Arial" w:cs="Arial"/>
          <w:kern w:val="0"/>
          <w:sz w:val="20"/>
          <w:szCs w:val="20"/>
          <w14:ligatures w14:val="none"/>
        </w:rPr>
        <w:t xml:space="preserve">. </w:t>
      </w:r>
      <w:r w:rsidRPr="00B165E2">
        <w:rPr>
          <w:rFonts w:ascii="Arial" w:hAnsi="Arial" w:cs="Arial"/>
          <w:kern w:val="0"/>
          <w:sz w:val="20"/>
          <w:szCs w:val="20"/>
          <w14:ligatures w14:val="none"/>
        </w:rPr>
        <w:t xml:space="preserve"> Lime and pozzolana stabilization therefore substantially improve unfired hollow clay brick performance, offering a viable low</w:t>
      </w:r>
      <w:r w:rsidRPr="00B165E2">
        <w:rPr>
          <w:rFonts w:ascii="Arial" w:hAnsi="Arial" w:cs="Arial"/>
          <w:kern w:val="0"/>
          <w:sz w:val="20"/>
          <w:szCs w:val="20"/>
          <w14:ligatures w14:val="none"/>
        </w:rPr>
        <w:noBreakHyphen/>
        <w:t>energy alternative to conventional firing for non-load-bearing and low</w:t>
      </w:r>
      <w:r w:rsidRPr="00B165E2">
        <w:rPr>
          <w:rFonts w:ascii="Arial" w:hAnsi="Arial" w:cs="Arial"/>
          <w:kern w:val="0"/>
          <w:sz w:val="20"/>
          <w:szCs w:val="20"/>
          <w14:ligatures w14:val="none"/>
        </w:rPr>
        <w:noBreakHyphen/>
        <w:t>rise construction, and contributing to reduced environmental impact of masonry materials.</w:t>
      </w:r>
      <w:r w:rsidR="00236B1B" w:rsidRPr="00B165E2">
        <w:rPr>
          <w:rFonts w:ascii="Arial" w:eastAsia="Calibri" w:hAnsi="Arial" w:cs="Arial"/>
          <w:sz w:val="20"/>
          <w:szCs w:val="20"/>
        </w:rPr>
        <w:t xml:space="preserve"> Finally, the study of fire resistance of the stabilized brick can be looked at in future</w:t>
      </w:r>
      <w:r w:rsidR="00236B1B" w:rsidRPr="00B165E2">
        <w:rPr>
          <w:rFonts w:ascii="Arial" w:eastAsia="Calibri" w:hAnsi="Arial" w:cs="Arial"/>
          <w:bCs/>
          <w:color w:val="000000"/>
          <w:kern w:val="0"/>
          <w:sz w:val="20"/>
          <w:szCs w:val="20"/>
          <w:lang w:val="en-GB"/>
          <w14:ligatures w14:val="none"/>
        </w:rPr>
        <w:t xml:space="preserve"> research.</w:t>
      </w:r>
    </w:p>
    <w:p w14:paraId="0B7743CF" w14:textId="77777777" w:rsidR="0034719A" w:rsidRDefault="0034719A" w:rsidP="00047372">
      <w:pPr>
        <w:spacing w:after="0" w:line="360" w:lineRule="auto"/>
        <w:rPr>
          <w:rFonts w:ascii="Times New Roman" w:eastAsia="Calibri" w:hAnsi="Times New Roman" w:cs="Times New Roman"/>
          <w:bCs/>
          <w:color w:val="000000"/>
          <w:kern w:val="0"/>
          <w:lang w:val="en-GB"/>
          <w14:ligatures w14:val="none"/>
        </w:rPr>
      </w:pPr>
    </w:p>
    <w:p w14:paraId="46C80A45" w14:textId="5FAB8E2B" w:rsidR="0034719A" w:rsidRPr="002B6346" w:rsidRDefault="0034719A" w:rsidP="00F2441D">
      <w:pPr>
        <w:spacing w:line="360" w:lineRule="auto"/>
        <w:rPr>
          <w:rFonts w:ascii="Arial" w:eastAsia="Calibri" w:hAnsi="Arial" w:cs="Arial"/>
          <w:kern w:val="0"/>
          <w:sz w:val="20"/>
          <w:szCs w:val="20"/>
          <w:lang w:val="en-GB"/>
          <w14:ligatures w14:val="none"/>
        </w:rPr>
      </w:pPr>
      <w:r w:rsidRPr="002B6346">
        <w:rPr>
          <w:rFonts w:ascii="Arial" w:eastAsia="Calibri" w:hAnsi="Arial" w:cs="Arial"/>
          <w:b/>
          <w:bCs/>
          <w:i/>
          <w:iCs/>
          <w:kern w:val="0"/>
          <w:sz w:val="20"/>
          <w:szCs w:val="20"/>
          <w:lang w:val="en-GB"/>
          <w14:ligatures w14:val="none"/>
        </w:rPr>
        <w:lastRenderedPageBreak/>
        <w:t>Keywords</w:t>
      </w:r>
      <w:r w:rsidRPr="002B6346">
        <w:rPr>
          <w:rFonts w:ascii="Arial" w:eastAsia="Calibri" w:hAnsi="Arial" w:cs="Arial"/>
          <w:i/>
          <w:iCs/>
          <w:kern w:val="0"/>
          <w:sz w:val="20"/>
          <w:szCs w:val="20"/>
          <w:lang w:val="en-GB"/>
          <w14:ligatures w14:val="none"/>
        </w:rPr>
        <w:t xml:space="preserve">: </w:t>
      </w:r>
      <w:r w:rsidRPr="002B6346">
        <w:rPr>
          <w:rFonts w:ascii="Arial" w:eastAsia="Calibri" w:hAnsi="Arial" w:cs="Arial"/>
          <w:kern w:val="0"/>
          <w:sz w:val="20"/>
          <w:szCs w:val="20"/>
          <w:lang w:val="en-GB"/>
          <w14:ligatures w14:val="none"/>
        </w:rPr>
        <w:t xml:space="preserve">Lime, Pozzolana, </w:t>
      </w:r>
      <w:r w:rsidR="00F2441D" w:rsidRPr="002B6346">
        <w:rPr>
          <w:rFonts w:ascii="Arial" w:eastAsia="Times New Roman" w:hAnsi="Arial" w:cs="Arial"/>
          <w:color w:val="252525"/>
          <w:kern w:val="0"/>
          <w:sz w:val="20"/>
          <w:szCs w:val="20"/>
          <w:lang w:val="en-GB"/>
          <w14:ligatures w14:val="none"/>
        </w:rPr>
        <w:t xml:space="preserve">Stabilization, </w:t>
      </w:r>
      <w:r w:rsidR="00F2441D" w:rsidRPr="002B6346">
        <w:rPr>
          <w:rFonts w:ascii="Arial" w:hAnsi="Arial" w:cs="Arial"/>
          <w:kern w:val="0"/>
          <w:sz w:val="20"/>
          <w:szCs w:val="20"/>
          <w14:ligatures w14:val="none"/>
        </w:rPr>
        <w:t>X</w:t>
      </w:r>
      <w:r w:rsidR="00F2441D" w:rsidRPr="002B6346">
        <w:rPr>
          <w:rFonts w:ascii="Arial" w:hAnsi="Arial" w:cs="Arial"/>
          <w:kern w:val="0"/>
          <w:sz w:val="20"/>
          <w:szCs w:val="20"/>
          <w14:ligatures w14:val="none"/>
        </w:rPr>
        <w:noBreakHyphen/>
        <w:t>ray fluorescence (XRF)</w:t>
      </w:r>
      <w:r w:rsidRPr="002B6346">
        <w:rPr>
          <w:rFonts w:ascii="Arial" w:eastAsia="Times New Roman" w:hAnsi="Arial" w:cs="Arial"/>
          <w:color w:val="252525"/>
          <w:kern w:val="0"/>
          <w:sz w:val="20"/>
          <w:szCs w:val="20"/>
          <w:lang w:val="en-GB"/>
          <w14:ligatures w14:val="none"/>
        </w:rPr>
        <w:t xml:space="preserve">, </w:t>
      </w:r>
      <w:r w:rsidR="00F2441D" w:rsidRPr="002B6346">
        <w:rPr>
          <w:rFonts w:ascii="Arial" w:eastAsia="Times New Roman" w:hAnsi="Arial" w:cs="Arial"/>
          <w:color w:val="252525"/>
          <w:kern w:val="0"/>
          <w:sz w:val="20"/>
          <w:szCs w:val="20"/>
          <w:lang w:val="en-GB"/>
          <w14:ligatures w14:val="none"/>
        </w:rPr>
        <w:t xml:space="preserve">Compressive Strength, </w:t>
      </w:r>
      <w:r w:rsidR="00F2441D" w:rsidRPr="002B6346">
        <w:rPr>
          <w:rFonts w:ascii="Arial" w:hAnsi="Arial" w:cs="Arial"/>
          <w:kern w:val="0"/>
          <w:sz w:val="20"/>
          <w:szCs w:val="20"/>
          <w14:ligatures w14:val="none"/>
        </w:rPr>
        <w:t>Bulk density,</w:t>
      </w:r>
      <w:r w:rsidR="00092C62" w:rsidRPr="002B6346">
        <w:rPr>
          <w:rFonts w:ascii="Arial" w:hAnsi="Arial" w:cs="Arial"/>
          <w:kern w:val="0"/>
          <w:sz w:val="20"/>
          <w:szCs w:val="20"/>
          <w14:ligatures w14:val="none"/>
        </w:rPr>
        <w:t xml:space="preserve"> and</w:t>
      </w:r>
      <w:r w:rsidR="00F2441D" w:rsidRPr="002B6346">
        <w:rPr>
          <w:rFonts w:ascii="Arial" w:hAnsi="Arial" w:cs="Arial"/>
          <w:kern w:val="0"/>
          <w:sz w:val="20"/>
          <w:szCs w:val="20"/>
          <w14:ligatures w14:val="none"/>
        </w:rPr>
        <w:t xml:space="preserve"> Water absorption</w:t>
      </w:r>
      <w:r w:rsidRPr="002B6346">
        <w:rPr>
          <w:rFonts w:ascii="Arial" w:eastAsia="Calibri" w:hAnsi="Arial" w:cs="Arial"/>
          <w:kern w:val="0"/>
          <w:sz w:val="20"/>
          <w:szCs w:val="20"/>
          <w:lang w:val="en-GB"/>
          <w14:ligatures w14:val="none"/>
        </w:rPr>
        <w:t>.</w:t>
      </w:r>
    </w:p>
    <w:p w14:paraId="7CEBB885" w14:textId="2A60C5B0" w:rsidR="00F2441D" w:rsidRPr="002B6346" w:rsidRDefault="00E06F7E" w:rsidP="002B6346">
      <w:pPr>
        <w:pStyle w:val="ListParagraph"/>
        <w:numPr>
          <w:ilvl w:val="0"/>
          <w:numId w:val="1"/>
        </w:numPr>
        <w:spacing w:before="100" w:beforeAutospacing="1" w:after="100" w:afterAutospacing="1" w:line="360" w:lineRule="auto"/>
        <w:rPr>
          <w:rFonts w:ascii="Arial" w:eastAsia="Times New Roman" w:hAnsi="Arial" w:cs="Arial"/>
          <w:b/>
          <w:kern w:val="0"/>
          <w:sz w:val="22"/>
          <w:szCs w:val="22"/>
          <w:lang w:val="en-GB"/>
          <w14:ligatures w14:val="none"/>
        </w:rPr>
      </w:pPr>
      <w:r w:rsidRPr="002B6346">
        <w:rPr>
          <w:rFonts w:ascii="Arial" w:eastAsia="Times New Roman" w:hAnsi="Arial" w:cs="Arial"/>
          <w:b/>
          <w:kern w:val="0"/>
          <w:sz w:val="22"/>
          <w:szCs w:val="22"/>
          <w:lang w:val="en-GB"/>
          <w14:ligatures w14:val="none"/>
        </w:rPr>
        <w:t>INTRODUCTION</w:t>
      </w:r>
    </w:p>
    <w:p w14:paraId="7557F0D6" w14:textId="77777777"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r w:rsidRPr="00E06F7E">
        <w:rPr>
          <w:rFonts w:ascii="Arial" w:eastAsia="Times New Roman" w:hAnsi="Arial" w:cs="Arial"/>
          <w:kern w:val="0"/>
          <w:sz w:val="20"/>
          <w:szCs w:val="20"/>
          <w:lang w:val="en-GB"/>
          <w14:ligatures w14:val="none"/>
        </w:rPr>
        <w:t>Every country's ability to develop sustainably depends on its infrastructure, of which providing citizens with affordable housing is essential. Due to the high cost of building materials, the nation faces the problem of inadequate housing, which cannot be satisfied without the use of locally produced materials like burnt bricks (</w:t>
      </w:r>
      <w:proofErr w:type="spellStart"/>
      <w:r w:rsidRPr="00E06F7E">
        <w:rPr>
          <w:rFonts w:ascii="Arial" w:eastAsia="Times New Roman" w:hAnsi="Arial" w:cs="Arial"/>
          <w:kern w:val="0"/>
          <w:sz w:val="20"/>
          <w:szCs w:val="20"/>
          <w:lang w:val="en-GB"/>
          <w14:ligatures w14:val="none"/>
        </w:rPr>
        <w:t>Danso</w:t>
      </w:r>
      <w:proofErr w:type="spellEnd"/>
      <w:r w:rsidRPr="00E06F7E">
        <w:rPr>
          <w:rFonts w:ascii="Arial" w:eastAsia="Times New Roman" w:hAnsi="Arial" w:cs="Arial"/>
          <w:kern w:val="0"/>
          <w:sz w:val="20"/>
          <w:szCs w:val="20"/>
          <w:lang w:val="en-GB"/>
          <w14:ligatures w14:val="none"/>
        </w:rPr>
        <w:t xml:space="preserve"> &amp; </w:t>
      </w:r>
      <w:proofErr w:type="spellStart"/>
      <w:r w:rsidRPr="00E06F7E">
        <w:rPr>
          <w:rFonts w:ascii="Arial" w:eastAsia="Times New Roman" w:hAnsi="Arial" w:cs="Arial"/>
          <w:kern w:val="0"/>
          <w:sz w:val="20"/>
          <w:szCs w:val="20"/>
          <w:lang w:val="en-GB"/>
          <w14:ligatures w14:val="none"/>
        </w:rPr>
        <w:t>Akwaboah</w:t>
      </w:r>
      <w:proofErr w:type="spellEnd"/>
      <w:r w:rsidRPr="00E06F7E">
        <w:rPr>
          <w:rFonts w:ascii="Arial" w:eastAsia="Times New Roman" w:hAnsi="Arial" w:cs="Arial"/>
          <w:kern w:val="0"/>
          <w:sz w:val="20"/>
          <w:szCs w:val="20"/>
          <w:lang w:val="en-GB"/>
          <w14:ligatures w14:val="none"/>
        </w:rPr>
        <w:t xml:space="preserve">, 2021). With a quick view of a nearby suburb, one will come across a fast rate of residential houses springing up and in all these, the demand for building materials seen to be going higher and higher by the day. One of the key materials which is dominant in our construction space today is cement. According to Devi (2018), the demand for cement is closely linked to economic growth, and the rapid infrastructure development that many developing economies are aiming for highlights the enormous increase in cement production. However, there are additional environmental issues associated with the use of cement for infrastructure development. </w:t>
      </w:r>
    </w:p>
    <w:p w14:paraId="49BF3F3F" w14:textId="77777777"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p>
    <w:p w14:paraId="48EA3751" w14:textId="57DCACFB"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r w:rsidRPr="00E06F7E">
        <w:rPr>
          <w:rFonts w:ascii="Arial" w:eastAsia="Times New Roman" w:hAnsi="Arial" w:cs="Arial"/>
          <w:kern w:val="0"/>
          <w:sz w:val="20"/>
          <w:szCs w:val="20"/>
          <w:lang w:val="en-GB"/>
          <w14:ligatures w14:val="none"/>
        </w:rPr>
        <w:t xml:space="preserve">Environmental imbalances, particularly those related to air quality, are largely caused by the cement industry. Grey dust, </w:t>
      </w:r>
      <w:proofErr w:type="spellStart"/>
      <w:r w:rsidRPr="00E06F7E">
        <w:rPr>
          <w:rFonts w:ascii="Arial" w:eastAsia="Times New Roman" w:hAnsi="Arial" w:cs="Arial"/>
          <w:kern w:val="0"/>
          <w:sz w:val="20"/>
          <w:szCs w:val="20"/>
          <w:lang w:val="en-GB"/>
          <w14:ligatures w14:val="none"/>
        </w:rPr>
        <w:t>sulfur</w:t>
      </w:r>
      <w:proofErr w:type="spellEnd"/>
      <w:r w:rsidRPr="00E06F7E">
        <w:rPr>
          <w:rFonts w:ascii="Arial" w:eastAsia="Times New Roman" w:hAnsi="Arial" w:cs="Arial"/>
          <w:kern w:val="0"/>
          <w:sz w:val="20"/>
          <w:szCs w:val="20"/>
          <w:lang w:val="en-GB"/>
          <w14:ligatures w14:val="none"/>
        </w:rPr>
        <w:t xml:space="preserve"> dioxide (SO2), and nitrogen oxides (NOx) are the main environmental emissions (Devi, 2018). Furthermore,</w:t>
      </w:r>
      <w:r w:rsidR="008F5575" w:rsidRPr="00E06F7E">
        <w:rPr>
          <w:rFonts w:ascii="Arial" w:eastAsia="Times New Roman" w:hAnsi="Arial" w:cs="Arial"/>
          <w:kern w:val="0"/>
          <w:sz w:val="20"/>
          <w:szCs w:val="20"/>
          <w:lang w:val="en-GB"/>
          <w14:ligatures w14:val="none"/>
        </w:rPr>
        <w:t xml:space="preserve"> according to  </w:t>
      </w:r>
      <w:r w:rsidRPr="00E06F7E">
        <w:rPr>
          <w:rFonts w:ascii="Arial" w:eastAsia="Times New Roman" w:hAnsi="Arial" w:cs="Arial"/>
          <w:kern w:val="0"/>
          <w:sz w:val="20"/>
          <w:szCs w:val="20"/>
          <w:lang w:val="en-GB"/>
          <w14:ligatures w14:val="none"/>
        </w:rPr>
        <w:t xml:space="preserve"> Ba </w:t>
      </w:r>
      <w:r w:rsidR="008F5575" w:rsidRPr="00E06F7E">
        <w:rPr>
          <w:rFonts w:ascii="Arial" w:eastAsia="Times New Roman" w:hAnsi="Arial" w:cs="Arial"/>
          <w:kern w:val="0"/>
          <w:sz w:val="20"/>
          <w:szCs w:val="20"/>
          <w:lang w:val="en-GB"/>
          <w14:ligatures w14:val="none"/>
        </w:rPr>
        <w:t>et al. (2022</w:t>
      </w:r>
      <w:proofErr w:type="gramStart"/>
      <w:r w:rsidR="008F5575" w:rsidRPr="00E06F7E">
        <w:rPr>
          <w:rFonts w:ascii="Arial" w:eastAsia="Times New Roman" w:hAnsi="Arial" w:cs="Arial"/>
          <w:kern w:val="0"/>
          <w:sz w:val="20"/>
          <w:szCs w:val="20"/>
          <w:lang w:val="en-GB"/>
          <w14:ligatures w14:val="none"/>
        </w:rPr>
        <w:t xml:space="preserve">) </w:t>
      </w:r>
      <w:r w:rsidRPr="00E06F7E">
        <w:rPr>
          <w:rFonts w:ascii="Arial" w:eastAsia="Times New Roman" w:hAnsi="Arial" w:cs="Arial"/>
          <w:kern w:val="0"/>
          <w:sz w:val="20"/>
          <w:szCs w:val="20"/>
          <w:lang w:val="en-GB"/>
          <w14:ligatures w14:val="none"/>
        </w:rPr>
        <w:t xml:space="preserve"> Dust</w:t>
      </w:r>
      <w:proofErr w:type="gramEnd"/>
      <w:r w:rsidRPr="00E06F7E">
        <w:rPr>
          <w:rFonts w:ascii="Arial" w:eastAsia="Times New Roman" w:hAnsi="Arial" w:cs="Arial"/>
          <w:kern w:val="0"/>
          <w:sz w:val="20"/>
          <w:szCs w:val="20"/>
          <w:lang w:val="en-GB"/>
          <w14:ligatures w14:val="none"/>
        </w:rPr>
        <w:t xml:space="preserve"> is the most significant pollution associated with cement production, a study that examined Dust Deposition and Associated Heavy Metal Contamination in the </w:t>
      </w:r>
      <w:proofErr w:type="spellStart"/>
      <w:r w:rsidRPr="00E06F7E">
        <w:rPr>
          <w:rFonts w:ascii="Arial" w:eastAsia="Times New Roman" w:hAnsi="Arial" w:cs="Arial"/>
          <w:kern w:val="0"/>
          <w:sz w:val="20"/>
          <w:szCs w:val="20"/>
          <w:lang w:val="en-GB"/>
          <w14:ligatures w14:val="none"/>
        </w:rPr>
        <w:t>Neighborhood</w:t>
      </w:r>
      <w:proofErr w:type="spellEnd"/>
      <w:r w:rsidRPr="00E06F7E">
        <w:rPr>
          <w:rFonts w:ascii="Arial" w:eastAsia="Times New Roman" w:hAnsi="Arial" w:cs="Arial"/>
          <w:kern w:val="0"/>
          <w:sz w:val="20"/>
          <w:szCs w:val="20"/>
          <w:lang w:val="en-GB"/>
          <w14:ligatures w14:val="none"/>
        </w:rPr>
        <w:t xml:space="preserve"> of a Cement Production Plant at </w:t>
      </w:r>
      <w:proofErr w:type="spellStart"/>
      <w:r w:rsidRPr="00E06F7E">
        <w:rPr>
          <w:rFonts w:ascii="Arial" w:eastAsia="Times New Roman" w:hAnsi="Arial" w:cs="Arial"/>
          <w:kern w:val="0"/>
          <w:sz w:val="20"/>
          <w:szCs w:val="20"/>
          <w:lang w:val="en-GB"/>
          <w14:ligatures w14:val="none"/>
        </w:rPr>
        <w:t>Konongo</w:t>
      </w:r>
      <w:proofErr w:type="spellEnd"/>
      <w:r w:rsidRPr="00E06F7E">
        <w:rPr>
          <w:rFonts w:ascii="Arial" w:eastAsia="Times New Roman" w:hAnsi="Arial" w:cs="Arial"/>
          <w:kern w:val="0"/>
          <w:sz w:val="20"/>
          <w:szCs w:val="20"/>
          <w:lang w:val="en-GB"/>
          <w14:ligatures w14:val="none"/>
        </w:rPr>
        <w:t xml:space="preserve">, Ghana. Cement dust contains heavy metals that are dangerous to the biosphere, including chromium, nickel, cobalt, lead, and mercury (Cities, 2008). These are risky. In order to address the growing cost of cementitious materials in our building space, this research paper will examine the use of local or indigenous building materials to create sustainable and eco-friendly bricks. According to a recent study, the construction industry a significant economic sector and one of the biggest consumers of energy and natural resources is adjusting to the use of materials and techniques with less of an impact on the environment due to urgent environmental issues (Pavia, 2020).Due to the high availability of indigenous building materials including clay in our part of the world, hence the need for its utilization in addressing the housing deficit, which according to the 2020 Ghana Statistical Service census stands at over 1.8 million.  However, several studies have investigated how the </w:t>
      </w:r>
      <w:proofErr w:type="spellStart"/>
      <w:r w:rsidRPr="00E06F7E">
        <w:rPr>
          <w:rFonts w:ascii="Arial" w:eastAsia="Times New Roman" w:hAnsi="Arial" w:cs="Arial"/>
          <w:kern w:val="0"/>
          <w:sz w:val="20"/>
          <w:szCs w:val="20"/>
          <w:lang w:val="en-GB"/>
          <w14:ligatures w14:val="none"/>
        </w:rPr>
        <w:t>physicomechanical</w:t>
      </w:r>
      <w:proofErr w:type="spellEnd"/>
      <w:r w:rsidRPr="00E06F7E">
        <w:rPr>
          <w:rFonts w:ascii="Arial" w:eastAsia="Times New Roman" w:hAnsi="Arial" w:cs="Arial"/>
          <w:kern w:val="0"/>
          <w:sz w:val="20"/>
          <w:szCs w:val="20"/>
          <w:lang w:val="en-GB"/>
          <w14:ligatures w14:val="none"/>
        </w:rPr>
        <w:t xml:space="preserve"> properties of burnt clay bricks can be enhanced by adding various industrial waste and by-products at the proper sintering temperatures (Tang, 2018). </w:t>
      </w:r>
    </w:p>
    <w:p w14:paraId="5C58F9B0" w14:textId="77777777"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p>
    <w:p w14:paraId="09032F42" w14:textId="1270EB55" w:rsidR="00F2441D" w:rsidRPr="00E06F7E" w:rsidRDefault="00F2441D" w:rsidP="00E06F7E">
      <w:pPr>
        <w:pStyle w:val="ListParagraph"/>
        <w:spacing w:before="100" w:beforeAutospacing="1" w:after="100" w:afterAutospacing="1" w:line="360" w:lineRule="auto"/>
        <w:jc w:val="both"/>
        <w:rPr>
          <w:rFonts w:ascii="Arial" w:eastAsia="Times New Roman" w:hAnsi="Arial" w:cs="Arial"/>
          <w:kern w:val="0"/>
          <w:sz w:val="20"/>
          <w:szCs w:val="20"/>
          <w:lang w:val="en-GB"/>
          <w14:ligatures w14:val="none"/>
        </w:rPr>
      </w:pPr>
      <w:r w:rsidRPr="00E06F7E">
        <w:rPr>
          <w:rFonts w:ascii="Arial" w:eastAsia="Times New Roman" w:hAnsi="Arial" w:cs="Arial"/>
          <w:kern w:val="0"/>
          <w:sz w:val="20"/>
          <w:szCs w:val="20"/>
          <w:lang w:val="en-GB"/>
          <w14:ligatures w14:val="none"/>
        </w:rPr>
        <w:t xml:space="preserve">Firing clay brick to the sintering temperature of integrated crystalline phases for mechanical strength resulted in higher carbon footprints, greenhouse gas emissions, and atmospheric </w:t>
      </w:r>
      <w:r w:rsidRPr="00E06F7E">
        <w:rPr>
          <w:rFonts w:ascii="Arial" w:eastAsia="Times New Roman" w:hAnsi="Arial" w:cs="Arial"/>
          <w:kern w:val="0"/>
          <w:sz w:val="20"/>
          <w:szCs w:val="20"/>
          <w:lang w:val="en-GB"/>
          <w14:ligatures w14:val="none"/>
        </w:rPr>
        <w:lastRenderedPageBreak/>
        <w:t>particulate matter since low calorific value fossil fuel was employed. Because of this, the conventional brick-firing procedure is energy-intensive, environmentally dangerous, and poses several health hazards in addition to contributing to global warming. Nevertheless, the strength of burnt clay bricks is attributed to the sintering process, which fuses the crystalline mineralogical phases of clay into the pores to densify the microstructure of the brick (</w:t>
      </w:r>
      <w:proofErr w:type="spellStart"/>
      <w:r w:rsidRPr="00E06F7E">
        <w:rPr>
          <w:rFonts w:ascii="Arial" w:eastAsia="Times New Roman" w:hAnsi="Arial" w:cs="Arial"/>
          <w:kern w:val="0"/>
          <w:sz w:val="20"/>
          <w:szCs w:val="20"/>
          <w:lang w:val="en-GB"/>
          <w14:ligatures w14:val="none"/>
        </w:rPr>
        <w:t>Javed</w:t>
      </w:r>
      <w:proofErr w:type="spellEnd"/>
      <w:r w:rsidRPr="00E06F7E">
        <w:rPr>
          <w:rFonts w:ascii="Arial" w:eastAsia="Times New Roman" w:hAnsi="Arial" w:cs="Arial"/>
          <w:kern w:val="0"/>
          <w:sz w:val="20"/>
          <w:szCs w:val="20"/>
          <w:lang w:val="en-GB"/>
          <w14:ligatures w14:val="none"/>
        </w:rPr>
        <w:t xml:space="preserve"> et al., 2020). However, in order to avoid the brick firing process, previous research suggested utilizing a lime stabilization strategy to boost soil stiffness and its long-term mechanical strength (</w:t>
      </w:r>
      <w:proofErr w:type="spellStart"/>
      <w:r w:rsidRPr="00E06F7E">
        <w:rPr>
          <w:rFonts w:ascii="Arial" w:eastAsia="Times New Roman" w:hAnsi="Arial" w:cs="Arial"/>
          <w:kern w:val="0"/>
          <w:sz w:val="20"/>
          <w:szCs w:val="20"/>
          <w:lang w:val="en-GB"/>
          <w14:ligatures w14:val="none"/>
        </w:rPr>
        <w:t>Javed</w:t>
      </w:r>
      <w:proofErr w:type="spellEnd"/>
      <w:r w:rsidRPr="00E06F7E">
        <w:rPr>
          <w:rFonts w:ascii="Arial" w:eastAsia="Times New Roman" w:hAnsi="Arial" w:cs="Arial"/>
          <w:kern w:val="0"/>
          <w:sz w:val="20"/>
          <w:szCs w:val="20"/>
          <w:lang w:val="en-GB"/>
          <w14:ligatures w14:val="none"/>
        </w:rPr>
        <w:t xml:space="preserve"> et al. 2020). Therefore, this current research aims to examine properties of fired and unfired hollow clay bricks stabilized with lime and pozzolana. The process of adding materials to raw soil to enhance its strength and other performance characteristics for building homes is known as stabilization of soil. The goal of stabilizing a soil is to improve its qualities despite a number of flaws, including dimensional instability for building homes, low strength, cracking shrinkage, and lack of durability. Soil can be stabilized for housing purposes in a number of ways. There are four primary ways to stabilize soil: (1) stabilization through reinforcement; (2) stabilization through water proofing; (3) stabilization through cementing; and (4) stabilization through chemical treatment. </w:t>
      </w:r>
      <w:r w:rsidR="00CF3294" w:rsidRPr="00E06F7E">
        <w:rPr>
          <w:rFonts w:ascii="Arial" w:hAnsi="Arial" w:cs="Arial"/>
          <w:color w:val="29313D"/>
          <w:sz w:val="20"/>
          <w:szCs w:val="20"/>
        </w:rPr>
        <w:t>One of the techniques, used for this purpose since ancient times, is the incorporation of fibers into the soil matrix</w:t>
      </w:r>
      <w:r w:rsidR="00CF3294" w:rsidRPr="00E06F7E">
        <w:rPr>
          <w:rFonts w:ascii="Arial" w:hAnsi="Arial" w:cs="Arial"/>
          <w:kern w:val="0"/>
          <w:sz w:val="20"/>
          <w:szCs w:val="20"/>
          <w14:ligatures w14:val="none"/>
        </w:rPr>
        <w:t xml:space="preserve"> (Medina-Martinez</w:t>
      </w:r>
      <w:r w:rsidR="00CF3294" w:rsidRPr="00E06F7E">
        <w:rPr>
          <w:rFonts w:ascii="Arial" w:eastAsia="Times New Roman" w:hAnsi="Arial" w:cs="Arial"/>
          <w:kern w:val="0"/>
          <w:sz w:val="20"/>
          <w:szCs w:val="20"/>
          <w:lang w:val="en-GB"/>
          <w14:ligatures w14:val="none"/>
        </w:rPr>
        <w:t>,2022</w:t>
      </w:r>
      <w:r w:rsidRPr="00E06F7E">
        <w:rPr>
          <w:rFonts w:ascii="Arial" w:eastAsia="Times New Roman" w:hAnsi="Arial" w:cs="Arial"/>
          <w:kern w:val="0"/>
          <w:sz w:val="20"/>
          <w:szCs w:val="20"/>
          <w:lang w:val="en-GB"/>
          <w14:ligatures w14:val="none"/>
        </w:rPr>
        <w:t>).</w:t>
      </w:r>
    </w:p>
    <w:p w14:paraId="265E65AC" w14:textId="77777777" w:rsidR="00F2441D" w:rsidRPr="0034719A" w:rsidRDefault="00F2441D" w:rsidP="0034719A">
      <w:pPr>
        <w:spacing w:line="360" w:lineRule="auto"/>
        <w:jc w:val="both"/>
        <w:rPr>
          <w:rFonts w:ascii="Times New Roman" w:eastAsia="Calibri" w:hAnsi="Times New Roman" w:cs="Times New Roman"/>
          <w:kern w:val="0"/>
          <w:lang w:val="en-GB"/>
          <w14:ligatures w14:val="none"/>
        </w:rPr>
      </w:pPr>
    </w:p>
    <w:p w14:paraId="31E0953A" w14:textId="28808086" w:rsidR="008F5575" w:rsidRPr="00E06F7E" w:rsidRDefault="00E06F7E" w:rsidP="008F5575">
      <w:pPr>
        <w:pStyle w:val="ListParagraph"/>
        <w:numPr>
          <w:ilvl w:val="0"/>
          <w:numId w:val="1"/>
        </w:numPr>
        <w:spacing w:before="100" w:beforeAutospacing="1" w:after="100" w:afterAutospacing="1" w:line="360" w:lineRule="auto"/>
        <w:rPr>
          <w:rFonts w:ascii="Arial" w:eastAsia="Times New Roman" w:hAnsi="Arial" w:cs="Arial"/>
          <w:b/>
          <w:bCs/>
          <w:color w:val="252525"/>
          <w:kern w:val="0"/>
          <w:sz w:val="22"/>
          <w:szCs w:val="22"/>
          <w:lang w:val="en-GB"/>
          <w14:ligatures w14:val="none"/>
        </w:rPr>
      </w:pPr>
      <w:r w:rsidRPr="00E06F7E">
        <w:rPr>
          <w:rFonts w:ascii="Arial" w:eastAsia="Times New Roman" w:hAnsi="Arial" w:cs="Arial"/>
          <w:b/>
          <w:bCs/>
          <w:color w:val="252525"/>
          <w:kern w:val="0"/>
          <w:sz w:val="22"/>
          <w:szCs w:val="22"/>
          <w:lang w:val="en-GB"/>
          <w14:ligatures w14:val="none"/>
        </w:rPr>
        <w:t>MATERIALS AND METHODS</w:t>
      </w:r>
    </w:p>
    <w:p w14:paraId="6A7AAC47" w14:textId="4F220DC5" w:rsidR="008F5575" w:rsidRPr="00E06F7E" w:rsidRDefault="008F5575" w:rsidP="00E06F7E">
      <w:pPr>
        <w:pStyle w:val="ListParagraph"/>
        <w:spacing w:before="100" w:beforeAutospacing="1" w:after="100" w:afterAutospacing="1" w:line="360" w:lineRule="auto"/>
        <w:jc w:val="both"/>
        <w:rPr>
          <w:rFonts w:ascii="Arial" w:eastAsia="Times New Roman" w:hAnsi="Arial" w:cs="Arial"/>
          <w:color w:val="252525"/>
          <w:kern w:val="0"/>
          <w:sz w:val="20"/>
          <w:szCs w:val="20"/>
          <w:lang w:val="en-GB"/>
          <w14:ligatures w14:val="none"/>
        </w:rPr>
      </w:pPr>
      <w:r w:rsidRPr="00E06F7E">
        <w:rPr>
          <w:rFonts w:ascii="Arial" w:eastAsia="Times New Roman" w:hAnsi="Arial" w:cs="Arial"/>
          <w:color w:val="252525"/>
          <w:kern w:val="0"/>
          <w:sz w:val="20"/>
          <w:szCs w:val="20"/>
          <w:lang w:val="en-GB"/>
          <w14:ligatures w14:val="none"/>
        </w:rPr>
        <w:t>The study made use of various materials, including clay, lime, pozzolana and water.</w:t>
      </w:r>
    </w:p>
    <w:p w14:paraId="3DB64B05" w14:textId="77777777" w:rsidR="008F5575" w:rsidRPr="00E06F7E" w:rsidRDefault="008F5575" w:rsidP="00E06F7E">
      <w:pPr>
        <w:pStyle w:val="ListParagraph"/>
        <w:spacing w:before="100" w:beforeAutospacing="1" w:after="100" w:afterAutospacing="1" w:line="360" w:lineRule="auto"/>
        <w:jc w:val="both"/>
        <w:rPr>
          <w:rFonts w:ascii="Arial" w:eastAsia="Times New Roman" w:hAnsi="Arial" w:cs="Arial"/>
          <w:b/>
          <w:bCs/>
          <w:color w:val="252525"/>
          <w:kern w:val="0"/>
          <w:sz w:val="20"/>
          <w:szCs w:val="20"/>
          <w:lang w:val="en-GB"/>
          <w14:ligatures w14:val="none"/>
        </w:rPr>
      </w:pPr>
    </w:p>
    <w:p w14:paraId="282262C1" w14:textId="4AC0C645" w:rsidR="008F5575" w:rsidRPr="00596C37" w:rsidRDefault="00103E78" w:rsidP="00596C37">
      <w:pPr>
        <w:spacing w:before="100" w:beforeAutospacing="1" w:after="100" w:afterAutospacing="1" w:line="360" w:lineRule="auto"/>
        <w:ind w:firstLine="720"/>
        <w:rPr>
          <w:rFonts w:ascii="Arial" w:eastAsia="Times New Roman" w:hAnsi="Arial" w:cs="Arial"/>
          <w:b/>
          <w:color w:val="252525"/>
          <w:kern w:val="0"/>
          <w:sz w:val="22"/>
          <w:szCs w:val="22"/>
          <w:lang w:val="en-GB"/>
          <w14:ligatures w14:val="none"/>
        </w:rPr>
      </w:pPr>
      <w:r w:rsidRPr="00596C37">
        <w:rPr>
          <w:rFonts w:ascii="Arial" w:eastAsia="Times New Roman" w:hAnsi="Arial" w:cs="Arial"/>
          <w:b/>
          <w:color w:val="252525"/>
          <w:kern w:val="0"/>
          <w:sz w:val="22"/>
          <w:szCs w:val="22"/>
          <w:lang w:val="en-GB"/>
          <w14:ligatures w14:val="none"/>
        </w:rPr>
        <w:t>2.1 Clay</w:t>
      </w:r>
    </w:p>
    <w:p w14:paraId="60832A4B" w14:textId="77777777" w:rsidR="00103E78" w:rsidRPr="00E06F7E" w:rsidRDefault="00103E78" w:rsidP="00E06F7E">
      <w:pPr>
        <w:spacing w:after="0" w:line="480" w:lineRule="auto"/>
        <w:ind w:left="720"/>
        <w:jc w:val="both"/>
        <w:rPr>
          <w:rFonts w:ascii="Arial" w:hAnsi="Arial" w:cs="Arial"/>
          <w:kern w:val="0"/>
          <w:sz w:val="20"/>
          <w:szCs w:val="20"/>
          <w14:ligatures w14:val="none"/>
        </w:rPr>
      </w:pPr>
      <w:r w:rsidRPr="00E06F7E">
        <w:rPr>
          <w:rFonts w:ascii="Arial" w:hAnsi="Arial" w:cs="Arial"/>
          <w:kern w:val="0"/>
          <w:sz w:val="20"/>
          <w:szCs w:val="20"/>
          <w14:ligatures w14:val="none"/>
        </w:rPr>
        <w:t xml:space="preserve">The clay was obtained from a clay deposit site located in </w:t>
      </w:r>
      <w:bookmarkStart w:id="0" w:name="_Hlk126700452"/>
      <w:proofErr w:type="spellStart"/>
      <w:r w:rsidRPr="00E06F7E">
        <w:rPr>
          <w:rFonts w:ascii="Arial" w:hAnsi="Arial" w:cs="Arial"/>
          <w:kern w:val="0"/>
          <w:sz w:val="20"/>
          <w:szCs w:val="20"/>
          <w14:ligatures w14:val="none"/>
        </w:rPr>
        <w:t>Nkuntraw</w:t>
      </w:r>
      <w:proofErr w:type="spellEnd"/>
      <w:r w:rsidRPr="00E06F7E">
        <w:rPr>
          <w:rFonts w:ascii="Arial" w:hAnsi="Arial" w:cs="Arial"/>
          <w:kern w:val="0"/>
          <w:sz w:val="20"/>
          <w:szCs w:val="20"/>
          <w14:ligatures w14:val="none"/>
        </w:rPr>
        <w:t>/</w:t>
      </w:r>
      <w:proofErr w:type="spellStart"/>
      <w:r w:rsidRPr="00E06F7E">
        <w:rPr>
          <w:rFonts w:ascii="Arial" w:hAnsi="Arial" w:cs="Arial"/>
          <w:kern w:val="0"/>
          <w:sz w:val="20"/>
          <w:szCs w:val="20"/>
          <w14:ligatures w14:val="none"/>
        </w:rPr>
        <w:t>Ankaful</w:t>
      </w:r>
      <w:proofErr w:type="spellEnd"/>
      <w:r w:rsidRPr="00E06F7E">
        <w:rPr>
          <w:rFonts w:ascii="Arial" w:hAnsi="Arial" w:cs="Arial"/>
          <w:kern w:val="0"/>
          <w:sz w:val="20"/>
          <w:szCs w:val="20"/>
          <w14:ligatures w14:val="none"/>
        </w:rPr>
        <w:t xml:space="preserve"> in the Central region of </w:t>
      </w:r>
      <w:bookmarkEnd w:id="0"/>
      <w:r w:rsidRPr="00E06F7E">
        <w:rPr>
          <w:rFonts w:ascii="Arial" w:hAnsi="Arial" w:cs="Arial"/>
          <w:kern w:val="0"/>
          <w:sz w:val="20"/>
          <w:szCs w:val="20"/>
          <w14:ligatures w14:val="none"/>
        </w:rPr>
        <w:t>Ghana. The clay was extracted from about 150mm depth below ground level to avoid the inclusion of impurities.</w:t>
      </w:r>
    </w:p>
    <w:p w14:paraId="57CE30D6" w14:textId="2AB2BE1D" w:rsidR="00103E78" w:rsidRPr="00596C37" w:rsidRDefault="00103E78" w:rsidP="00E06F7E">
      <w:pPr>
        <w:spacing w:before="100" w:beforeAutospacing="1" w:after="100" w:afterAutospacing="1" w:line="360" w:lineRule="auto"/>
        <w:ind w:firstLine="720"/>
        <w:jc w:val="both"/>
        <w:rPr>
          <w:rFonts w:ascii="Arial" w:eastAsia="Times New Roman" w:hAnsi="Arial" w:cs="Arial"/>
          <w:b/>
          <w:color w:val="252525"/>
          <w:kern w:val="0"/>
          <w:sz w:val="22"/>
          <w:szCs w:val="22"/>
          <w:lang w:val="en-GB"/>
          <w14:ligatures w14:val="none"/>
        </w:rPr>
      </w:pPr>
      <w:r w:rsidRPr="00596C37">
        <w:rPr>
          <w:rFonts w:ascii="Arial" w:eastAsia="Times New Roman" w:hAnsi="Arial" w:cs="Arial"/>
          <w:b/>
          <w:color w:val="252525"/>
          <w:kern w:val="0"/>
          <w:sz w:val="22"/>
          <w:szCs w:val="22"/>
          <w:lang w:val="en-GB"/>
          <w14:ligatures w14:val="none"/>
        </w:rPr>
        <w:t>2.2 Lime</w:t>
      </w:r>
    </w:p>
    <w:p w14:paraId="1467CA85" w14:textId="4D9E859B" w:rsidR="00103E78" w:rsidRPr="00E06F7E" w:rsidRDefault="00103E78" w:rsidP="00E06F7E">
      <w:pPr>
        <w:spacing w:after="0" w:line="480" w:lineRule="auto"/>
        <w:ind w:left="720"/>
        <w:jc w:val="both"/>
        <w:rPr>
          <w:rFonts w:ascii="Arial" w:eastAsia="Calibri" w:hAnsi="Arial" w:cs="Arial"/>
          <w:kern w:val="0"/>
          <w:sz w:val="20"/>
          <w:szCs w:val="20"/>
          <w14:ligatures w14:val="none"/>
        </w:rPr>
      </w:pPr>
      <w:r w:rsidRPr="00E06F7E">
        <w:rPr>
          <w:rFonts w:ascii="Arial" w:eastAsia="Calibri" w:hAnsi="Arial" w:cs="Arial"/>
          <w:kern w:val="0"/>
          <w:sz w:val="20"/>
          <w:szCs w:val="20"/>
          <w14:ligatures w14:val="none"/>
        </w:rPr>
        <w:t xml:space="preserve">Lime for this study was obtained from </w:t>
      </w:r>
      <w:r w:rsidRPr="00E06F7E">
        <w:rPr>
          <w:rFonts w:ascii="Arial" w:eastAsia="Calibri" w:hAnsi="Arial" w:cs="Arial"/>
          <w:color w:val="000000" w:themeColor="text1"/>
          <w:kern w:val="0"/>
          <w:sz w:val="20"/>
          <w:szCs w:val="20"/>
          <w14:ligatures w14:val="none"/>
        </w:rPr>
        <w:t xml:space="preserve">the </w:t>
      </w:r>
      <w:r w:rsidR="00B07E6D" w:rsidRPr="00E06F7E">
        <w:rPr>
          <w:rFonts w:ascii="Arial" w:eastAsia="Calibri" w:hAnsi="Arial" w:cs="Arial"/>
          <w:color w:val="000000" w:themeColor="text1"/>
          <w:kern w:val="0"/>
          <w:sz w:val="20"/>
          <w:szCs w:val="20"/>
          <w14:ligatures w14:val="none"/>
        </w:rPr>
        <w:t>Carmeuse</w:t>
      </w:r>
      <w:r w:rsidRPr="00E06F7E">
        <w:rPr>
          <w:rFonts w:ascii="Arial" w:eastAsia="Calibri" w:hAnsi="Arial" w:cs="Arial"/>
          <w:color w:val="000000" w:themeColor="text1"/>
          <w:kern w:val="0"/>
          <w:sz w:val="20"/>
          <w:szCs w:val="20"/>
          <w14:ligatures w14:val="none"/>
        </w:rPr>
        <w:t xml:space="preserve"> </w:t>
      </w:r>
      <w:r w:rsidRPr="00E06F7E">
        <w:rPr>
          <w:rFonts w:ascii="Arial" w:eastAsia="Calibri" w:hAnsi="Arial" w:cs="Arial"/>
          <w:kern w:val="0"/>
          <w:sz w:val="20"/>
          <w:szCs w:val="20"/>
          <w14:ligatures w14:val="none"/>
        </w:rPr>
        <w:t xml:space="preserve">in Takoradi in sacks and transported to the factory. </w:t>
      </w:r>
    </w:p>
    <w:p w14:paraId="6DC9E962" w14:textId="54A58AA2" w:rsidR="00B07E6D" w:rsidRPr="00596C37" w:rsidRDefault="00B07E6D" w:rsidP="00E06F7E">
      <w:pPr>
        <w:spacing w:before="100" w:beforeAutospacing="1" w:after="100" w:afterAutospacing="1" w:line="360" w:lineRule="auto"/>
        <w:ind w:firstLine="720"/>
        <w:jc w:val="both"/>
        <w:rPr>
          <w:rFonts w:ascii="Arial" w:eastAsia="Times New Roman" w:hAnsi="Arial" w:cs="Arial"/>
          <w:b/>
          <w:color w:val="252525"/>
          <w:kern w:val="0"/>
          <w:sz w:val="22"/>
          <w:szCs w:val="22"/>
          <w:lang w:val="en-GB"/>
          <w14:ligatures w14:val="none"/>
        </w:rPr>
      </w:pPr>
      <w:r w:rsidRPr="00596C37">
        <w:rPr>
          <w:rFonts w:ascii="Arial" w:eastAsia="Times New Roman" w:hAnsi="Arial" w:cs="Arial"/>
          <w:b/>
          <w:color w:val="252525"/>
          <w:kern w:val="0"/>
          <w:sz w:val="22"/>
          <w:szCs w:val="22"/>
          <w:lang w:val="en-GB"/>
          <w14:ligatures w14:val="none"/>
        </w:rPr>
        <w:t>2.3 Pozzolana</w:t>
      </w:r>
    </w:p>
    <w:p w14:paraId="20B74FE8" w14:textId="12768D66" w:rsidR="00B07E6D" w:rsidRDefault="0023533F" w:rsidP="00E06F7E">
      <w:pPr>
        <w:spacing w:before="100" w:beforeAutospacing="1" w:after="100" w:afterAutospacing="1" w:line="360" w:lineRule="auto"/>
        <w:ind w:left="720"/>
        <w:jc w:val="both"/>
        <w:rPr>
          <w:rFonts w:ascii="Times New Roman" w:eastAsia="Calibri" w:hAnsi="Times New Roman" w:cs="Times New Roman"/>
        </w:rPr>
      </w:pPr>
      <w:r w:rsidRPr="00E06F7E">
        <w:rPr>
          <w:rFonts w:ascii="Arial" w:eastAsia="Calibri" w:hAnsi="Arial" w:cs="Arial"/>
          <w:noProof/>
          <w:sz w:val="20"/>
          <w:szCs w:val="20"/>
        </w:rPr>
        <w:lastRenderedPageBreak/>
        <mc:AlternateContent>
          <mc:Choice Requires="wps">
            <w:drawing>
              <wp:anchor distT="0" distB="0" distL="114300" distR="114300" simplePos="0" relativeHeight="251660288" behindDoc="0" locked="0" layoutInCell="1" allowOverlap="1" wp14:anchorId="69D1948F" wp14:editId="167EFB6A">
                <wp:simplePos x="0" y="0"/>
                <wp:positionH relativeFrom="column">
                  <wp:posOffset>800100</wp:posOffset>
                </wp:positionH>
                <wp:positionV relativeFrom="paragraph">
                  <wp:posOffset>584200</wp:posOffset>
                </wp:positionV>
                <wp:extent cx="276225" cy="295275"/>
                <wp:effectExtent l="0" t="0" r="28575" b="28575"/>
                <wp:wrapNone/>
                <wp:docPr id="1633619482" name="Rectangle 1"/>
                <wp:cNvGraphicFramePr/>
                <a:graphic xmlns:a="http://schemas.openxmlformats.org/drawingml/2006/main">
                  <a:graphicData uri="http://schemas.microsoft.com/office/word/2010/wordprocessingShape">
                    <wps:wsp>
                      <wps:cNvSpPr/>
                      <wps:spPr>
                        <a:xfrm>
                          <a:off x="0" y="0"/>
                          <a:ext cx="27622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5874A1" w14:textId="081EED0D" w:rsidR="0023533F" w:rsidRDefault="0023533F" w:rsidP="0023533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1948F" id="Rectangle 1" o:spid="_x0000_s1026" style="position:absolute;left:0;text-align:left;margin-left:63pt;margin-top:46pt;width:21.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" fillcolor="white [3201]" strokecolor="#70ad47 [3209]" strokeweight="1pt">
                <v:textbox>
                  <w:txbxContent>
                    <w:p w14:paraId="025874A1" w14:textId="081EED0D" w:rsidR="0023533F" w:rsidRDefault="0023533F" w:rsidP="0023533F">
                      <w:pPr>
                        <w:jc w:val="center"/>
                      </w:pPr>
                      <w:r>
                        <w:t>a</w:t>
                      </w:r>
                    </w:p>
                  </w:txbxContent>
                </v:textbox>
              </v:rect>
            </w:pict>
          </mc:Fallback>
        </mc:AlternateContent>
      </w:r>
      <w:r w:rsidRPr="00E06F7E">
        <w:rPr>
          <w:rFonts w:ascii="Arial" w:eastAsia="Calibri" w:hAnsi="Arial" w:cs="Arial"/>
          <w:noProof/>
          <w:sz w:val="20"/>
          <w:szCs w:val="20"/>
        </w:rPr>
        <w:drawing>
          <wp:anchor distT="0" distB="0" distL="114300" distR="114300" simplePos="0" relativeHeight="251659264" behindDoc="1" locked="0" layoutInCell="1" allowOverlap="1" wp14:anchorId="1B0BC561" wp14:editId="051EF76D">
            <wp:simplePos x="0" y="0"/>
            <wp:positionH relativeFrom="margin">
              <wp:posOffset>685801</wp:posOffset>
            </wp:positionH>
            <wp:positionV relativeFrom="paragraph">
              <wp:posOffset>546100</wp:posOffset>
            </wp:positionV>
            <wp:extent cx="2057400" cy="1441450"/>
            <wp:effectExtent l="0" t="0" r="0" b="6350"/>
            <wp:wrapNone/>
            <wp:docPr id="1732994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4322" name="Picture 17329943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1441450"/>
                    </a:xfrm>
                    <a:prstGeom prst="rect">
                      <a:avLst/>
                    </a:prstGeom>
                  </pic:spPr>
                </pic:pic>
              </a:graphicData>
            </a:graphic>
            <wp14:sizeRelH relativeFrom="page">
              <wp14:pctWidth>0</wp14:pctWidth>
            </wp14:sizeRelH>
            <wp14:sizeRelV relativeFrom="page">
              <wp14:pctHeight>0</wp14:pctHeight>
            </wp14:sizeRelV>
          </wp:anchor>
        </w:drawing>
      </w:r>
      <w:r w:rsidR="00B07E6D" w:rsidRPr="00E06F7E">
        <w:rPr>
          <w:rFonts w:ascii="Arial" w:eastAsia="Calibri" w:hAnsi="Arial" w:cs="Arial"/>
          <w:sz w:val="20"/>
          <w:szCs w:val="20"/>
        </w:rPr>
        <w:t>Pozzolana for stabilizing the soil was obtained from CSIR-Building and Road Research Institutes of Kumasi, Ghana</w:t>
      </w:r>
      <w:r w:rsidR="00B07E6D">
        <w:rPr>
          <w:rFonts w:ascii="Times New Roman" w:eastAsia="Calibri" w:hAnsi="Times New Roman" w:cs="Times New Roman"/>
        </w:rPr>
        <w:t>.</w:t>
      </w:r>
    </w:p>
    <w:p w14:paraId="023CA3ED" w14:textId="79C8D3D2" w:rsidR="008A39E1" w:rsidRDefault="0023533F" w:rsidP="00B07E6D">
      <w:pPr>
        <w:spacing w:before="100" w:beforeAutospacing="1" w:after="100" w:afterAutospacing="1" w:line="360" w:lineRule="auto"/>
        <w:ind w:left="720"/>
        <w:jc w:val="both"/>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662336" behindDoc="0" locked="0" layoutInCell="1" allowOverlap="1" wp14:anchorId="2873226A" wp14:editId="63FC118D">
                <wp:simplePos x="0" y="0"/>
                <wp:positionH relativeFrom="column">
                  <wp:posOffset>3276600</wp:posOffset>
                </wp:positionH>
                <wp:positionV relativeFrom="paragraph">
                  <wp:posOffset>4445</wp:posOffset>
                </wp:positionV>
                <wp:extent cx="276225" cy="295275"/>
                <wp:effectExtent l="0" t="0" r="28575" b="28575"/>
                <wp:wrapNone/>
                <wp:docPr id="2100105788" name="Rectangle 1"/>
                <wp:cNvGraphicFramePr/>
                <a:graphic xmlns:a="http://schemas.openxmlformats.org/drawingml/2006/main">
                  <a:graphicData uri="http://schemas.microsoft.com/office/word/2010/wordprocessingShape">
                    <wps:wsp>
                      <wps:cNvSpPr/>
                      <wps:spPr>
                        <a:xfrm>
                          <a:off x="0" y="0"/>
                          <a:ext cx="276225" cy="295275"/>
                        </a:xfrm>
                        <a:prstGeom prst="rect">
                          <a:avLst/>
                        </a:prstGeom>
                        <a:solidFill>
                          <a:sysClr val="window" lastClr="FFFFFF"/>
                        </a:solidFill>
                        <a:ln w="12700" cap="flat" cmpd="sng" algn="ctr">
                          <a:solidFill>
                            <a:srgbClr val="70AD47"/>
                          </a:solidFill>
                          <a:prstDash val="solid"/>
                          <a:miter lim="800000"/>
                        </a:ln>
                        <a:effectLst/>
                      </wps:spPr>
                      <wps:txbx>
                        <w:txbxContent>
                          <w:p w14:paraId="7EA8DE96" w14:textId="2AC264EF" w:rsidR="0023533F" w:rsidRDefault="0023533F" w:rsidP="0023533F">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3226A" id="_x0000_s1027" style="position:absolute;left:0;text-align:left;margin-left:258pt;margin-top:.35pt;width:21.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" fillcolor="window" strokecolor="#70ad47" strokeweight="1pt">
                <v:textbox>
                  <w:txbxContent>
                    <w:p w14:paraId="7EA8DE96" w14:textId="2AC264EF" w:rsidR="0023533F" w:rsidRDefault="0023533F" w:rsidP="0023533F">
                      <w:pPr>
                        <w:jc w:val="center"/>
                      </w:pPr>
                      <w:r>
                        <w:t>b</w:t>
                      </w:r>
                    </w:p>
                  </w:txbxContent>
                </v:textbox>
              </v:rect>
            </w:pict>
          </mc:Fallback>
        </mc:AlternateContent>
      </w:r>
      <w:r w:rsidR="008A39E1">
        <w:rPr>
          <w:rFonts w:ascii="Times New Roman" w:eastAsia="Calibri" w:hAnsi="Times New Roman" w:cs="Times New Roman"/>
        </w:rPr>
        <w:t xml:space="preserve"> </w:t>
      </w:r>
      <w:r w:rsidR="008A39E1">
        <w:rPr>
          <w:rFonts w:ascii="Times New Roman" w:eastAsia="Calibri" w:hAnsi="Times New Roman" w:cs="Times New Roman"/>
        </w:rPr>
        <w:tab/>
      </w:r>
      <w:r w:rsidR="008A39E1">
        <w:rPr>
          <w:rFonts w:ascii="Times New Roman" w:eastAsia="Calibri" w:hAnsi="Times New Roman" w:cs="Times New Roman"/>
        </w:rPr>
        <w:tab/>
      </w:r>
      <w:r w:rsidR="008A39E1">
        <w:rPr>
          <w:rFonts w:ascii="Times New Roman" w:eastAsia="Calibri" w:hAnsi="Times New Roman" w:cs="Times New Roman"/>
        </w:rPr>
        <w:tab/>
        <w:t xml:space="preserve">                                      </w:t>
      </w:r>
      <w:r w:rsidR="008A39E1" w:rsidRPr="00885B9E">
        <w:rPr>
          <w:noProof/>
          <w:sz w:val="4"/>
          <w:szCs w:val="4"/>
        </w:rPr>
        <w:drawing>
          <wp:inline distT="0" distB="0" distL="0" distR="0" wp14:anchorId="1623A800" wp14:editId="7F7E2FBF">
            <wp:extent cx="2027555" cy="1304625"/>
            <wp:effectExtent l="0" t="0" r="0" b="0"/>
            <wp:docPr id="1028" name="Picture 4" descr="CSIR seeks $4m support for Pozzolana cement factory - Graphic Online">
              <a:extLst xmlns:a="http://schemas.openxmlformats.org/drawingml/2006/main">
                <a:ext uri="{FF2B5EF4-FFF2-40B4-BE49-F238E27FC236}">
                  <a16:creationId xmlns:a16="http://schemas.microsoft.com/office/drawing/2014/main" id="{BED01EC8-74D3-7FF6-252D-0672652E9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SIR seeks $4m support for Pozzolana cement factory - Graphic Online">
                      <a:extLst>
                        <a:ext uri="{FF2B5EF4-FFF2-40B4-BE49-F238E27FC236}">
                          <a16:creationId xmlns:a16="http://schemas.microsoft.com/office/drawing/2014/main" id="{BED01EC8-74D3-7FF6-252D-0672652E992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749" cy="1328557"/>
                    </a:xfrm>
                    <a:prstGeom prst="rect">
                      <a:avLst/>
                    </a:prstGeom>
                    <a:noFill/>
                  </pic:spPr>
                </pic:pic>
              </a:graphicData>
            </a:graphic>
          </wp:inline>
        </w:drawing>
      </w:r>
    </w:p>
    <w:p w14:paraId="79DBDC87" w14:textId="2E8BD09B" w:rsidR="0023533F" w:rsidRDefault="0023533F" w:rsidP="00B07E6D">
      <w:pPr>
        <w:spacing w:before="100" w:beforeAutospacing="1" w:after="100" w:afterAutospacing="1" w:line="360" w:lineRule="auto"/>
        <w:ind w:left="720"/>
        <w:jc w:val="both"/>
        <w:rPr>
          <w:rFonts w:ascii="Times New Roman" w:eastAsia="Calibri" w:hAnsi="Times New Roman" w:cs="Times New Roman"/>
        </w:rPr>
      </w:pPr>
      <w:r>
        <w:rPr>
          <w:rFonts w:ascii="Times New Roman" w:eastAsia="Calibri" w:hAnsi="Times New Roman" w:cs="Times New Roman"/>
        </w:rPr>
        <w:t xml:space="preserve">        </w:t>
      </w:r>
      <w:r w:rsidR="00825D78" w:rsidRPr="00825D78">
        <w:rPr>
          <w:rFonts w:ascii="Times New Roman" w:hAnsi="Times New Roman" w:cs="Times New Roman"/>
          <w:b/>
          <w:bCs/>
          <w:i/>
          <w:iCs/>
          <w:kern w:val="0"/>
          <w14:ligatures w14:val="none"/>
        </w:rPr>
        <w:t xml:space="preserve">Fig </w:t>
      </w:r>
      <w:r w:rsidR="00825D78">
        <w:rPr>
          <w:rFonts w:ascii="Times New Roman" w:hAnsi="Times New Roman" w:cs="Times New Roman"/>
          <w:b/>
          <w:bCs/>
          <w:i/>
          <w:iCs/>
          <w:kern w:val="0"/>
          <w14:ligatures w14:val="none"/>
        </w:rPr>
        <w:t>1.</w:t>
      </w:r>
      <w:r>
        <w:rPr>
          <w:rFonts w:ascii="Times New Roman" w:eastAsia="Calibri" w:hAnsi="Times New Roman" w:cs="Times New Roman"/>
        </w:rPr>
        <w:t xml:space="preserve"> </w:t>
      </w:r>
      <w:r w:rsidRPr="00885B9E">
        <w:rPr>
          <w:rFonts w:ascii="Times New Roman" w:eastAsia="Calibri" w:hAnsi="Times New Roman" w:cs="Times New Roman"/>
          <w:b/>
          <w:bCs/>
          <w:i/>
          <w:iCs/>
        </w:rPr>
        <w:t>(Pozzolana cement)</w:t>
      </w:r>
      <w:r>
        <w:rPr>
          <w:rFonts w:ascii="Times New Roman" w:eastAsia="Calibri" w:hAnsi="Times New Roman" w:cs="Times New Roman"/>
          <w:b/>
          <w:bCs/>
          <w:i/>
          <w:iCs/>
        </w:rPr>
        <w:tab/>
      </w:r>
      <w:r>
        <w:rPr>
          <w:rFonts w:ascii="Times New Roman" w:eastAsia="Calibri" w:hAnsi="Times New Roman" w:cs="Times New Roman"/>
          <w:b/>
          <w:bCs/>
          <w:i/>
          <w:iCs/>
        </w:rPr>
        <w:tab/>
      </w:r>
      <w:r>
        <w:rPr>
          <w:rFonts w:ascii="Times New Roman" w:eastAsia="Calibri" w:hAnsi="Times New Roman" w:cs="Times New Roman"/>
          <w:b/>
          <w:bCs/>
          <w:i/>
          <w:iCs/>
        </w:rPr>
        <w:tab/>
      </w:r>
      <w:r w:rsidRPr="00885B9E">
        <w:rPr>
          <w:rFonts w:ascii="Times New Roman" w:eastAsia="Calibri" w:hAnsi="Times New Roman" w:cs="Times New Roman"/>
          <w:b/>
          <w:bCs/>
          <w:i/>
          <w:iCs/>
        </w:rPr>
        <w:t xml:space="preserve"> (Pozzolana cement in sacks)</w:t>
      </w:r>
    </w:p>
    <w:p w14:paraId="3462C1F6" w14:textId="77777777" w:rsidR="00F33BA0" w:rsidRDefault="00F33BA0" w:rsidP="00B07E6D">
      <w:pPr>
        <w:spacing w:before="100" w:beforeAutospacing="1" w:after="100" w:afterAutospacing="1" w:line="360" w:lineRule="auto"/>
        <w:ind w:firstLine="720"/>
        <w:jc w:val="both"/>
        <w:rPr>
          <w:rFonts w:ascii="Times New Roman" w:eastAsia="Times New Roman" w:hAnsi="Times New Roman" w:cs="Times New Roman"/>
          <w:b/>
          <w:color w:val="252525"/>
          <w:kern w:val="0"/>
          <w:lang w:val="en-GB"/>
          <w14:ligatures w14:val="none"/>
        </w:rPr>
      </w:pPr>
    </w:p>
    <w:p w14:paraId="65D36CBE" w14:textId="77777777" w:rsidR="00F33BA0" w:rsidRDefault="00F33BA0" w:rsidP="00B07E6D">
      <w:pPr>
        <w:spacing w:before="100" w:beforeAutospacing="1" w:after="100" w:afterAutospacing="1" w:line="360" w:lineRule="auto"/>
        <w:ind w:firstLine="720"/>
        <w:jc w:val="both"/>
        <w:rPr>
          <w:rFonts w:ascii="Times New Roman" w:eastAsia="Times New Roman" w:hAnsi="Times New Roman" w:cs="Times New Roman"/>
          <w:b/>
          <w:color w:val="252525"/>
          <w:kern w:val="0"/>
          <w:lang w:val="en-GB"/>
          <w14:ligatures w14:val="none"/>
        </w:rPr>
      </w:pPr>
    </w:p>
    <w:p w14:paraId="5E5D0C1F" w14:textId="4BB7D0D6" w:rsidR="00B07E6D" w:rsidRPr="00032E88" w:rsidRDefault="00B07E6D" w:rsidP="00E06F7E">
      <w:pPr>
        <w:spacing w:before="100" w:beforeAutospacing="1" w:after="100" w:afterAutospacing="1" w:line="360" w:lineRule="auto"/>
        <w:ind w:firstLine="720"/>
        <w:jc w:val="both"/>
        <w:rPr>
          <w:rFonts w:ascii="Arial" w:eastAsia="Times New Roman" w:hAnsi="Arial" w:cs="Arial"/>
          <w:b/>
          <w:color w:val="252525"/>
          <w:kern w:val="0"/>
          <w:sz w:val="22"/>
          <w:szCs w:val="22"/>
          <w:lang w:val="en-GB"/>
          <w14:ligatures w14:val="none"/>
        </w:rPr>
      </w:pPr>
      <w:r w:rsidRPr="00032E88">
        <w:rPr>
          <w:rFonts w:ascii="Arial" w:eastAsia="Times New Roman" w:hAnsi="Arial" w:cs="Arial"/>
          <w:b/>
          <w:color w:val="252525"/>
          <w:kern w:val="0"/>
          <w:sz w:val="22"/>
          <w:szCs w:val="22"/>
          <w:lang w:val="en-GB"/>
          <w14:ligatures w14:val="none"/>
        </w:rPr>
        <w:t>2.3 Water</w:t>
      </w:r>
    </w:p>
    <w:p w14:paraId="6496A67A" w14:textId="32D3A3DA" w:rsidR="008A39E1" w:rsidRPr="00E06F7E" w:rsidRDefault="008A39E1" w:rsidP="00E06F7E">
      <w:pPr>
        <w:spacing w:after="0" w:line="480" w:lineRule="auto"/>
        <w:ind w:left="720"/>
        <w:jc w:val="both"/>
        <w:rPr>
          <w:rFonts w:ascii="Arial" w:eastAsia="Calibri" w:hAnsi="Arial" w:cs="Arial"/>
          <w:kern w:val="0"/>
          <w:sz w:val="20"/>
          <w:szCs w:val="20"/>
          <w:lang w:val="en-GB"/>
          <w14:ligatures w14:val="none"/>
        </w:rPr>
      </w:pPr>
      <w:r w:rsidRPr="00E06F7E">
        <w:rPr>
          <w:rFonts w:ascii="Arial" w:eastAsia="Calibri" w:hAnsi="Arial" w:cs="Arial"/>
          <w:kern w:val="0"/>
          <w:sz w:val="20"/>
          <w:szCs w:val="20"/>
          <w14:ligatures w14:val="none"/>
        </w:rPr>
        <w:t xml:space="preserve">The water used for this study was clean portable water, was obtained from the brick factory where the mixing and </w:t>
      </w:r>
      <w:proofErr w:type="spellStart"/>
      <w:r w:rsidRPr="00E06F7E">
        <w:rPr>
          <w:rFonts w:ascii="Arial" w:eastAsia="Calibri" w:hAnsi="Arial" w:cs="Arial"/>
          <w:kern w:val="0"/>
          <w:sz w:val="20"/>
          <w:szCs w:val="20"/>
          <w14:ligatures w14:val="none"/>
        </w:rPr>
        <w:t>moulding</w:t>
      </w:r>
      <w:proofErr w:type="spellEnd"/>
      <w:r w:rsidRPr="00E06F7E">
        <w:rPr>
          <w:rFonts w:ascii="Arial" w:eastAsia="Calibri" w:hAnsi="Arial" w:cs="Arial"/>
          <w:kern w:val="0"/>
          <w:sz w:val="20"/>
          <w:szCs w:val="20"/>
          <w14:ligatures w14:val="none"/>
        </w:rPr>
        <w:t xml:space="preserve"> took place. (</w:t>
      </w:r>
      <w:proofErr w:type="spellStart"/>
      <w:r w:rsidRPr="00E06F7E">
        <w:rPr>
          <w:rFonts w:ascii="Arial" w:eastAsia="Calibri" w:hAnsi="Arial" w:cs="Arial"/>
          <w:kern w:val="0"/>
          <w:sz w:val="20"/>
          <w:szCs w:val="20"/>
          <w14:ligatures w14:val="none"/>
        </w:rPr>
        <w:t>Ankaful</w:t>
      </w:r>
      <w:proofErr w:type="spellEnd"/>
      <w:r w:rsidRPr="00E06F7E">
        <w:rPr>
          <w:rFonts w:ascii="Arial" w:eastAsia="Calibri" w:hAnsi="Arial" w:cs="Arial"/>
          <w:kern w:val="0"/>
          <w:sz w:val="20"/>
          <w:szCs w:val="20"/>
          <w14:ligatures w14:val="none"/>
        </w:rPr>
        <w:t>) conforming</w:t>
      </w:r>
      <w:r w:rsidRPr="00E06F7E">
        <w:rPr>
          <w:rFonts w:ascii="Arial" w:eastAsia="Calibri" w:hAnsi="Arial" w:cs="Arial"/>
          <w:kern w:val="0"/>
          <w:sz w:val="20"/>
          <w:szCs w:val="20"/>
          <w:lang w:val="en-GB"/>
          <w14:ligatures w14:val="none"/>
        </w:rPr>
        <w:t xml:space="preserve"> to </w:t>
      </w:r>
    </w:p>
    <w:p w14:paraId="7A03BA26" w14:textId="6773E7F6" w:rsidR="008A39E1" w:rsidRDefault="008A39E1" w:rsidP="00E06F7E">
      <w:pPr>
        <w:spacing w:after="0" w:line="480" w:lineRule="auto"/>
        <w:ind w:left="720"/>
        <w:jc w:val="both"/>
        <w:rPr>
          <w:rFonts w:ascii="Arial" w:eastAsia="Calibri" w:hAnsi="Arial" w:cs="Arial"/>
          <w:kern w:val="0"/>
          <w:sz w:val="20"/>
          <w:szCs w:val="20"/>
          <w14:ligatures w14:val="none"/>
        </w:rPr>
      </w:pPr>
      <w:r w:rsidRPr="00E06F7E">
        <w:rPr>
          <w:rFonts w:ascii="Arial" w:eastAsia="Calibri" w:hAnsi="Arial" w:cs="Arial"/>
          <w:kern w:val="0"/>
          <w:sz w:val="20"/>
          <w:szCs w:val="20"/>
          <w:lang w:val="en-GB"/>
          <w14:ligatures w14:val="none"/>
        </w:rPr>
        <w:fldChar w:fldCharType="begin" w:fldLock="1"/>
      </w:r>
      <w:r w:rsidRPr="00E06F7E">
        <w:rPr>
          <w:rFonts w:ascii="Arial" w:eastAsia="Calibri" w:hAnsi="Arial" w:cs="Arial"/>
          <w:kern w:val="0"/>
          <w:sz w:val="20"/>
          <w:szCs w:val="20"/>
          <w:lang w:val="en-GB"/>
          <w14:ligatures w14:val="none"/>
        </w:rPr>
        <w:instrText>ADDIN CSL_CITATION {"citationItems":[{"id":"ITEM-1","itemData":{"ISBN":"0 580 40141 3","ISSN":"0 580 40141 3","abstract":"Cover title. \"The European Standard EN 1008:2002 has the status of a British Standard.\"","author":[{"dropping-particle":"","family":"BS:EN:1008:2002","given":"","non-dropping-particle":"","parse-names":false,"suffix":""}],"container-title":"BSI Standards Publication","id":"ITEM-1","issue":"December","issued":{"date-parts":[["2002"]]},"page":"22","title":"Mixing water for concrete. Specification for sampling, testing and assessing the suitability of water, including water recovered from processes in the concrete industry, as mixing water for concrete","type":"article-journal","volume":"3"},"uris":["http://www.mendeley.com/documents/?uuid=0cd1f3b0-f423-4d5b-a464-8a0e6403c167"]}],"mendeley":{"formattedCitation":"(BS:EN:1008:2002, 2002)","plainTextFormattedCitation":"(BS:EN:1008:2002, 2002)","previouslyFormattedCitation":"(BS:EN:1008:2002, 2002)"},"properties":{"noteIndex":0},"schema":"https://github.com/citation-style-language/schema/raw/master/csl-citation.json"}</w:instrText>
      </w:r>
      <w:r w:rsidRPr="00E06F7E">
        <w:rPr>
          <w:rFonts w:ascii="Arial" w:eastAsia="Calibri" w:hAnsi="Arial" w:cs="Arial"/>
          <w:kern w:val="0"/>
          <w:sz w:val="20"/>
          <w:szCs w:val="20"/>
          <w:lang w:val="en-GB"/>
          <w14:ligatures w14:val="none"/>
        </w:rPr>
        <w:fldChar w:fldCharType="separate"/>
      </w:r>
      <w:r w:rsidRPr="00E06F7E">
        <w:rPr>
          <w:rFonts w:ascii="Arial" w:eastAsia="Calibri" w:hAnsi="Arial" w:cs="Arial"/>
          <w:noProof/>
          <w:kern w:val="0"/>
          <w:sz w:val="20"/>
          <w:szCs w:val="20"/>
          <w:lang w:val="en-GB"/>
          <w14:ligatures w14:val="none"/>
        </w:rPr>
        <w:t>(BS:EN:1008:2002, 2002)</w:t>
      </w:r>
      <w:r w:rsidRPr="00E06F7E">
        <w:rPr>
          <w:rFonts w:ascii="Arial" w:eastAsia="Calibri" w:hAnsi="Arial" w:cs="Arial"/>
          <w:kern w:val="0"/>
          <w:sz w:val="20"/>
          <w:szCs w:val="20"/>
          <w:lang w:val="en-GB"/>
          <w14:ligatures w14:val="none"/>
        </w:rPr>
        <w:fldChar w:fldCharType="end"/>
      </w:r>
      <w:r w:rsidRPr="00E06F7E">
        <w:rPr>
          <w:rFonts w:ascii="Arial" w:eastAsia="Calibri" w:hAnsi="Arial" w:cs="Arial"/>
          <w:kern w:val="0"/>
          <w:sz w:val="20"/>
          <w:szCs w:val="20"/>
          <w14:ligatures w14:val="none"/>
        </w:rPr>
        <w:t>.</w:t>
      </w:r>
    </w:p>
    <w:p w14:paraId="45932C6C" w14:textId="77777777" w:rsidR="00032E88" w:rsidRDefault="00032E88" w:rsidP="00E06F7E">
      <w:pPr>
        <w:spacing w:after="0" w:line="480" w:lineRule="auto"/>
        <w:ind w:left="720"/>
        <w:jc w:val="both"/>
        <w:rPr>
          <w:rFonts w:ascii="Arial" w:eastAsia="Calibri" w:hAnsi="Arial" w:cs="Arial"/>
          <w:kern w:val="0"/>
          <w:sz w:val="20"/>
          <w:szCs w:val="20"/>
          <w14:ligatures w14:val="none"/>
        </w:rPr>
      </w:pPr>
    </w:p>
    <w:p w14:paraId="62CCFB1D" w14:textId="77777777" w:rsidR="00032E88" w:rsidRPr="00E06F7E" w:rsidRDefault="00032E88" w:rsidP="00E06F7E">
      <w:pPr>
        <w:spacing w:after="0" w:line="480" w:lineRule="auto"/>
        <w:ind w:left="720"/>
        <w:jc w:val="both"/>
        <w:rPr>
          <w:rFonts w:ascii="Arial" w:eastAsia="Calibri" w:hAnsi="Arial" w:cs="Arial"/>
          <w:kern w:val="0"/>
          <w:sz w:val="20"/>
          <w:szCs w:val="20"/>
          <w14:ligatures w14:val="none"/>
        </w:rPr>
      </w:pPr>
    </w:p>
    <w:p w14:paraId="78C94C85" w14:textId="7F3714FA" w:rsidR="0093046D" w:rsidRPr="00032E88" w:rsidRDefault="00032E88" w:rsidP="00E06F7E">
      <w:pPr>
        <w:keepNext/>
        <w:keepLines/>
        <w:spacing w:after="0" w:line="480" w:lineRule="auto"/>
        <w:ind w:firstLine="720"/>
        <w:jc w:val="both"/>
        <w:outlineLvl w:val="0"/>
        <w:rPr>
          <w:rFonts w:ascii="Arial" w:eastAsia="Times New Roman" w:hAnsi="Arial" w:cs="Arial"/>
          <w:b/>
          <w:bCs/>
          <w:spacing w:val="3"/>
          <w:kern w:val="0"/>
          <w:sz w:val="22"/>
          <w:szCs w:val="22"/>
          <w:bdr w:val="none" w:sz="0" w:space="0" w:color="auto" w:frame="1"/>
          <w:lang w:val="en-GB"/>
          <w14:ligatures w14:val="none"/>
        </w:rPr>
      </w:pPr>
      <w:r w:rsidRPr="00032E88">
        <w:rPr>
          <w:rFonts w:ascii="Arial" w:eastAsia="Times New Roman" w:hAnsi="Arial" w:cs="Arial"/>
          <w:b/>
          <w:bCs/>
          <w:spacing w:val="3"/>
          <w:kern w:val="0"/>
          <w:sz w:val="22"/>
          <w:szCs w:val="22"/>
          <w:bdr w:val="none" w:sz="0" w:space="0" w:color="auto" w:frame="1"/>
          <w:lang w:val="en-GB"/>
          <w14:ligatures w14:val="none"/>
        </w:rPr>
        <w:t>2</w:t>
      </w:r>
      <w:r w:rsidR="0093046D" w:rsidRPr="00032E88">
        <w:rPr>
          <w:rFonts w:ascii="Arial" w:eastAsia="Times New Roman" w:hAnsi="Arial" w:cs="Arial"/>
          <w:b/>
          <w:bCs/>
          <w:spacing w:val="3"/>
          <w:kern w:val="0"/>
          <w:sz w:val="22"/>
          <w:szCs w:val="22"/>
          <w:bdr w:val="none" w:sz="0" w:space="0" w:color="auto" w:frame="1"/>
          <w:lang w:val="en-GB"/>
          <w14:ligatures w14:val="none"/>
        </w:rPr>
        <w:t>.</w:t>
      </w:r>
      <w:r w:rsidRPr="00032E88">
        <w:rPr>
          <w:rFonts w:ascii="Arial" w:eastAsia="Times New Roman" w:hAnsi="Arial" w:cs="Arial"/>
          <w:b/>
          <w:bCs/>
          <w:spacing w:val="3"/>
          <w:kern w:val="0"/>
          <w:sz w:val="22"/>
          <w:szCs w:val="22"/>
          <w:bdr w:val="none" w:sz="0" w:space="0" w:color="auto" w:frame="1"/>
          <w:lang w:val="en-GB"/>
          <w14:ligatures w14:val="none"/>
        </w:rPr>
        <w:t>4</w:t>
      </w:r>
      <w:r w:rsidR="0093046D" w:rsidRPr="00032E88">
        <w:rPr>
          <w:rFonts w:ascii="Arial" w:eastAsia="Times New Roman" w:hAnsi="Arial" w:cs="Arial"/>
          <w:b/>
          <w:bCs/>
          <w:spacing w:val="3"/>
          <w:kern w:val="0"/>
          <w:sz w:val="22"/>
          <w:szCs w:val="22"/>
          <w:bdr w:val="none" w:sz="0" w:space="0" w:color="auto" w:frame="1"/>
          <w:lang w:val="en-GB"/>
          <w14:ligatures w14:val="none"/>
        </w:rPr>
        <w:t xml:space="preserve"> Determination of Particle size distribution</w:t>
      </w:r>
    </w:p>
    <w:p w14:paraId="5D8975E9" w14:textId="77777777" w:rsidR="0093046D" w:rsidRPr="00E06F7E" w:rsidRDefault="0093046D" w:rsidP="00E06F7E">
      <w:pPr>
        <w:spacing w:after="0" w:line="480" w:lineRule="auto"/>
        <w:ind w:left="720"/>
        <w:jc w:val="both"/>
        <w:rPr>
          <w:rFonts w:ascii="Arial" w:eastAsia="Calibri" w:hAnsi="Arial" w:cs="Arial"/>
          <w:kern w:val="0"/>
          <w:sz w:val="20"/>
          <w:szCs w:val="20"/>
          <w:lang w:val="en-GB"/>
          <w14:ligatures w14:val="none"/>
        </w:rPr>
      </w:pPr>
      <w:r w:rsidRPr="00E06F7E">
        <w:rPr>
          <w:rFonts w:ascii="Arial" w:eastAsia="Calibri" w:hAnsi="Arial" w:cs="Arial"/>
          <w:kern w:val="0"/>
          <w:sz w:val="20"/>
          <w:szCs w:val="20"/>
          <w:lang w:val="en-GB"/>
          <w14:ligatures w14:val="none"/>
        </w:rPr>
        <w:t xml:space="preserve">A standard set of sieves was used for particle size distribution which conforms to BS EN 1377-1-1990. The cumulative passing percentage retained on each sieve was determined. The result obtained was plotted on a graph of the particle sizes showing the percentage passing through the sieve and the sieve size. </w:t>
      </w:r>
    </w:p>
    <w:p w14:paraId="7BEF2336" w14:textId="51121F06" w:rsidR="004C4D16" w:rsidRPr="00032E88" w:rsidRDefault="00032E88" w:rsidP="00E06F7E">
      <w:pPr>
        <w:keepNext/>
        <w:keepLines/>
        <w:spacing w:after="0" w:line="480" w:lineRule="auto"/>
        <w:ind w:firstLine="720"/>
        <w:jc w:val="both"/>
        <w:outlineLvl w:val="0"/>
        <w:rPr>
          <w:rFonts w:ascii="Arial" w:eastAsiaTheme="majorEastAsia" w:hAnsi="Arial" w:cs="Arial"/>
          <w:b/>
          <w:bCs/>
          <w:kern w:val="0"/>
          <w:sz w:val="22"/>
          <w:szCs w:val="22"/>
          <w14:ligatures w14:val="none"/>
        </w:rPr>
      </w:pPr>
      <w:r w:rsidRPr="00032E88">
        <w:rPr>
          <w:rFonts w:ascii="Arial" w:eastAsiaTheme="majorEastAsia" w:hAnsi="Arial" w:cs="Arial"/>
          <w:b/>
          <w:bCs/>
          <w:kern w:val="0"/>
          <w:sz w:val="22"/>
          <w:szCs w:val="22"/>
          <w14:ligatures w14:val="none"/>
        </w:rPr>
        <w:t>2</w:t>
      </w:r>
      <w:r w:rsidR="004C4D16" w:rsidRPr="00032E88">
        <w:rPr>
          <w:rFonts w:ascii="Arial" w:eastAsiaTheme="majorEastAsia" w:hAnsi="Arial" w:cs="Arial"/>
          <w:b/>
          <w:bCs/>
          <w:kern w:val="0"/>
          <w:sz w:val="22"/>
          <w:szCs w:val="22"/>
          <w14:ligatures w14:val="none"/>
        </w:rPr>
        <w:t>.</w:t>
      </w:r>
      <w:r w:rsidRPr="00032E88">
        <w:rPr>
          <w:rFonts w:ascii="Arial" w:eastAsiaTheme="majorEastAsia" w:hAnsi="Arial" w:cs="Arial"/>
          <w:b/>
          <w:bCs/>
          <w:kern w:val="0"/>
          <w:sz w:val="22"/>
          <w:szCs w:val="22"/>
          <w14:ligatures w14:val="none"/>
        </w:rPr>
        <w:t>5</w:t>
      </w:r>
      <w:r w:rsidR="004C4D16" w:rsidRPr="00032E88">
        <w:rPr>
          <w:rFonts w:ascii="Arial" w:eastAsiaTheme="majorEastAsia" w:hAnsi="Arial" w:cs="Arial"/>
          <w:b/>
          <w:bCs/>
          <w:kern w:val="0"/>
          <w:sz w:val="22"/>
          <w:szCs w:val="22"/>
          <w14:ligatures w14:val="none"/>
        </w:rPr>
        <w:t xml:space="preserve"> X-Ray refractive Analysis</w:t>
      </w:r>
    </w:p>
    <w:p w14:paraId="0869879D" w14:textId="2D172A88" w:rsidR="004C4D16" w:rsidRPr="00E06F7E" w:rsidRDefault="004C4D16" w:rsidP="00E06F7E">
      <w:pPr>
        <w:spacing w:after="0" w:line="480" w:lineRule="auto"/>
        <w:ind w:left="720"/>
        <w:jc w:val="both"/>
        <w:rPr>
          <w:rFonts w:ascii="Arial" w:hAnsi="Arial" w:cs="Arial"/>
          <w:kern w:val="0"/>
          <w:sz w:val="20"/>
          <w:szCs w:val="20"/>
          <w14:ligatures w14:val="none"/>
        </w:rPr>
      </w:pPr>
      <w:r w:rsidRPr="00E06F7E">
        <w:rPr>
          <w:rFonts w:ascii="Arial" w:hAnsi="Arial" w:cs="Arial"/>
          <w:kern w:val="0"/>
          <w:sz w:val="20"/>
          <w:szCs w:val="20"/>
          <w14:ligatures w14:val="none"/>
        </w:rPr>
        <w:t>The Rigaku NEX CG desktop XRF at the University of Ghana, Legon's Department of Earth Science was used for the XRF analysis.</w:t>
      </w:r>
      <w:r w:rsidR="006B563B" w:rsidRPr="00E06F7E">
        <w:rPr>
          <w:rFonts w:ascii="Arial" w:hAnsi="Arial" w:cs="Arial"/>
          <w:kern w:val="0"/>
          <w:sz w:val="20"/>
          <w:szCs w:val="20"/>
          <w14:ligatures w14:val="none"/>
        </w:rPr>
        <w:t xml:space="preserve"> S</w:t>
      </w:r>
      <w:r w:rsidRPr="00E06F7E">
        <w:rPr>
          <w:rFonts w:ascii="Arial" w:hAnsi="Arial" w:cs="Arial"/>
          <w:kern w:val="0"/>
          <w:sz w:val="20"/>
          <w:szCs w:val="20"/>
          <w14:ligatures w14:val="none"/>
        </w:rPr>
        <w:t>tandard</w:t>
      </w:r>
      <w:r w:rsidR="006B563B" w:rsidRPr="00E06F7E">
        <w:rPr>
          <w:rFonts w:ascii="Arial" w:hAnsi="Arial" w:cs="Arial"/>
          <w:kern w:val="0"/>
          <w:sz w:val="20"/>
          <w:szCs w:val="20"/>
          <w14:ligatures w14:val="none"/>
        </w:rPr>
        <w:t xml:space="preserve"> ASTM E1621 was followed in the process. </w:t>
      </w:r>
      <w:r w:rsidRPr="00E06F7E">
        <w:rPr>
          <w:rFonts w:ascii="Arial" w:hAnsi="Arial" w:cs="Arial"/>
          <w:kern w:val="0"/>
          <w:sz w:val="20"/>
          <w:szCs w:val="20"/>
          <w14:ligatures w14:val="none"/>
        </w:rPr>
        <w:t xml:space="preserve">Rigaku NEX CG provides quick qualitative and semi-quantitative determination of major and minor atomic elements in a wide range of sample types. Rigaku NEX CG XRF performs non-destructive </w:t>
      </w:r>
      <w:r w:rsidRPr="00E06F7E">
        <w:rPr>
          <w:rFonts w:ascii="Arial" w:hAnsi="Arial" w:cs="Arial"/>
          <w:kern w:val="0"/>
          <w:sz w:val="20"/>
          <w:szCs w:val="20"/>
          <w14:ligatures w14:val="none"/>
        </w:rPr>
        <w:lastRenderedPageBreak/>
        <w:t xml:space="preserve">analysis from </w:t>
      </w:r>
      <w:proofErr w:type="spellStart"/>
      <w:r w:rsidRPr="00E06F7E">
        <w:rPr>
          <w:rFonts w:ascii="Arial" w:hAnsi="Arial" w:cs="Arial"/>
          <w:kern w:val="0"/>
          <w:sz w:val="20"/>
          <w:szCs w:val="20"/>
          <w14:ligatures w14:val="none"/>
        </w:rPr>
        <w:t>æ</w:t>
      </w:r>
      <w:r w:rsidRPr="00E06F7E">
        <w:rPr>
          <w:rFonts w:ascii="Cambria Math" w:hAnsi="Cambria Math" w:cs="Cambria Math"/>
          <w:kern w:val="0"/>
          <w:sz w:val="20"/>
          <w:szCs w:val="20"/>
          <w14:ligatures w14:val="none"/>
        </w:rPr>
        <w:t>₁</w:t>
      </w:r>
      <w:r w:rsidRPr="00E06F7E">
        <w:rPr>
          <w:rFonts w:ascii="Arial" w:hAnsi="Arial" w:cs="Arial"/>
          <w:kern w:val="0"/>
          <w:sz w:val="20"/>
          <w:szCs w:val="20"/>
          <w14:ligatures w14:val="none"/>
        </w:rPr>
        <w:t>Na</w:t>
      </w:r>
      <w:proofErr w:type="spellEnd"/>
      <w:r w:rsidRPr="00E06F7E">
        <w:rPr>
          <w:rFonts w:ascii="Arial" w:hAnsi="Arial" w:cs="Arial"/>
          <w:kern w:val="0"/>
          <w:sz w:val="20"/>
          <w:szCs w:val="20"/>
          <w14:ligatures w14:val="none"/>
        </w:rPr>
        <w:t xml:space="preserve"> to Ψ</w:t>
      </w:r>
      <w:r w:rsidRPr="00E06F7E">
        <w:rPr>
          <w:rFonts w:ascii="Cambria Math" w:hAnsi="Cambria Math" w:cs="Cambria Math"/>
          <w:kern w:val="0"/>
          <w:sz w:val="20"/>
          <w:szCs w:val="20"/>
          <w14:ligatures w14:val="none"/>
        </w:rPr>
        <w:t>₂</w:t>
      </w:r>
      <w:r w:rsidRPr="00E06F7E">
        <w:rPr>
          <w:rFonts w:ascii="Arial" w:hAnsi="Arial" w:cs="Arial"/>
          <w:kern w:val="0"/>
          <w:sz w:val="20"/>
          <w:szCs w:val="20"/>
          <w14:ligatures w14:val="none"/>
        </w:rPr>
        <w:t xml:space="preserve">U. Solids, liquids, powders, and thin films can all be used with the Rigaku NEX CG XRF. A sample cup with a lid was filled with four grams (4g) of the sample. A borosilicate bead was used in multi-channel analyzer calibration (MCA) to determine the correlation between the energy of fluorescent x-rays and the channels of spectrum data. Using the fundamental parameters method double determination approach analysis, the samples were exposed to X-ray fluorescence in order to extract major oxides and elemental constituents. Aluminum (Al), molybdenum (Mo), copper (cu), and </w:t>
      </w:r>
      <w:proofErr w:type="spellStart"/>
      <w:r w:rsidRPr="00E06F7E">
        <w:rPr>
          <w:rFonts w:ascii="Arial" w:hAnsi="Arial" w:cs="Arial"/>
          <w:kern w:val="0"/>
          <w:sz w:val="20"/>
          <w:szCs w:val="20"/>
          <w14:ligatures w14:val="none"/>
        </w:rPr>
        <w:t>rigak</w:t>
      </w:r>
      <w:proofErr w:type="spellEnd"/>
      <w:r w:rsidRPr="00E06F7E">
        <w:rPr>
          <w:rFonts w:ascii="Arial" w:hAnsi="Arial" w:cs="Arial"/>
          <w:kern w:val="0"/>
          <w:sz w:val="20"/>
          <w:szCs w:val="20"/>
          <w14:ligatures w14:val="none"/>
        </w:rPr>
        <w:t xml:space="preserve"> are the four measurement conditions or secondary targets.</w:t>
      </w:r>
    </w:p>
    <w:p w14:paraId="4A9E55E7" w14:textId="31D70E42" w:rsidR="004C4D16" w:rsidRPr="00B736F8" w:rsidRDefault="00032E88" w:rsidP="00E06F7E">
      <w:pPr>
        <w:keepNext/>
        <w:keepLines/>
        <w:spacing w:after="0" w:line="480" w:lineRule="auto"/>
        <w:ind w:firstLine="720"/>
        <w:jc w:val="both"/>
        <w:outlineLvl w:val="0"/>
        <w:rPr>
          <w:rFonts w:ascii="Arial" w:eastAsiaTheme="majorEastAsia" w:hAnsi="Arial" w:cs="Arial"/>
          <w:kern w:val="0"/>
          <w:sz w:val="22"/>
          <w:szCs w:val="22"/>
          <w14:ligatures w14:val="none"/>
        </w:rPr>
      </w:pPr>
      <w:r w:rsidRPr="00B736F8">
        <w:rPr>
          <w:rFonts w:ascii="Arial" w:eastAsiaTheme="majorEastAsia" w:hAnsi="Arial" w:cs="Arial"/>
          <w:b/>
          <w:bCs/>
          <w:kern w:val="0"/>
          <w:sz w:val="22"/>
          <w:szCs w:val="22"/>
          <w:lang w:val="en-GB"/>
          <w14:ligatures w14:val="none"/>
        </w:rPr>
        <w:t>2</w:t>
      </w:r>
      <w:r w:rsidR="004C4D16" w:rsidRPr="00B736F8">
        <w:rPr>
          <w:rFonts w:ascii="Arial" w:eastAsiaTheme="majorEastAsia" w:hAnsi="Arial" w:cs="Arial"/>
          <w:b/>
          <w:bCs/>
          <w:kern w:val="0"/>
          <w:sz w:val="22"/>
          <w:szCs w:val="22"/>
          <w:lang w:val="en-GB"/>
          <w14:ligatures w14:val="none"/>
        </w:rPr>
        <w:t>.</w:t>
      </w:r>
      <w:r w:rsidRPr="00B736F8">
        <w:rPr>
          <w:rFonts w:ascii="Arial" w:eastAsiaTheme="majorEastAsia" w:hAnsi="Arial" w:cs="Arial"/>
          <w:b/>
          <w:bCs/>
          <w:kern w:val="0"/>
          <w:sz w:val="22"/>
          <w:szCs w:val="22"/>
          <w:lang w:val="en-GB"/>
          <w14:ligatures w14:val="none"/>
        </w:rPr>
        <w:t>6</w:t>
      </w:r>
      <w:r w:rsidR="004C4D16" w:rsidRPr="00B736F8">
        <w:rPr>
          <w:rFonts w:ascii="Arial" w:eastAsiaTheme="majorEastAsia" w:hAnsi="Arial" w:cs="Arial"/>
          <w:b/>
          <w:bCs/>
          <w:kern w:val="0"/>
          <w:sz w:val="22"/>
          <w:szCs w:val="22"/>
          <w:lang w:val="en-GB"/>
          <w14:ligatures w14:val="none"/>
        </w:rPr>
        <w:t xml:space="preserve"> Preparation of brick specimens</w:t>
      </w:r>
    </w:p>
    <w:p w14:paraId="7181CBDA" w14:textId="28263D7B" w:rsidR="004C4D16" w:rsidRPr="00E06F7E" w:rsidRDefault="004C4D16" w:rsidP="00E06F7E">
      <w:pPr>
        <w:spacing w:after="0" w:line="480" w:lineRule="auto"/>
        <w:ind w:left="720"/>
        <w:jc w:val="both"/>
        <w:rPr>
          <w:rFonts w:ascii="Arial" w:hAnsi="Arial" w:cs="Arial"/>
          <w:kern w:val="0"/>
          <w:sz w:val="20"/>
          <w:szCs w:val="20"/>
          <w:lang w:val="en-GB"/>
          <w14:ligatures w14:val="none"/>
        </w:rPr>
      </w:pPr>
      <w:r w:rsidRPr="00E06F7E">
        <w:rPr>
          <w:rFonts w:ascii="Arial" w:hAnsi="Arial" w:cs="Arial"/>
          <w:kern w:val="0"/>
          <w:sz w:val="20"/>
          <w:szCs w:val="20"/>
          <w:lang w:val="en-GB"/>
          <w14:ligatures w14:val="none"/>
        </w:rPr>
        <w:t>The number of specimens used for the study was determined using BS EN 772-1(2003) as a guide.</w:t>
      </w:r>
    </w:p>
    <w:p w14:paraId="71BBFD18" w14:textId="0F019020" w:rsidR="004C4D16" w:rsidRPr="00B736F8" w:rsidRDefault="00032E88" w:rsidP="00E06F7E">
      <w:pPr>
        <w:keepNext/>
        <w:keepLines/>
        <w:spacing w:after="0" w:line="480" w:lineRule="auto"/>
        <w:ind w:firstLine="720"/>
        <w:jc w:val="both"/>
        <w:outlineLvl w:val="0"/>
        <w:rPr>
          <w:rFonts w:ascii="Arial" w:eastAsiaTheme="majorEastAsia" w:hAnsi="Arial" w:cs="Arial"/>
          <w:b/>
          <w:bCs/>
          <w:kern w:val="0"/>
          <w:sz w:val="22"/>
          <w:szCs w:val="22"/>
          <w:lang w:val="en-GB"/>
          <w14:ligatures w14:val="none"/>
        </w:rPr>
      </w:pPr>
      <w:r w:rsidRPr="00B736F8">
        <w:rPr>
          <w:rFonts w:ascii="Arial" w:eastAsiaTheme="majorEastAsia" w:hAnsi="Arial" w:cs="Arial"/>
          <w:b/>
          <w:bCs/>
          <w:kern w:val="0"/>
          <w:sz w:val="22"/>
          <w:szCs w:val="22"/>
          <w:lang w:val="en-GB"/>
          <w14:ligatures w14:val="none"/>
        </w:rPr>
        <w:t>2.7</w:t>
      </w:r>
      <w:r w:rsidR="004C4D16" w:rsidRPr="00B736F8">
        <w:rPr>
          <w:rFonts w:ascii="Arial" w:eastAsiaTheme="majorEastAsia" w:hAnsi="Arial" w:cs="Arial"/>
          <w:b/>
          <w:bCs/>
          <w:kern w:val="0"/>
          <w:sz w:val="22"/>
          <w:szCs w:val="22"/>
          <w:lang w:val="en-GB"/>
          <w14:ligatures w14:val="none"/>
        </w:rPr>
        <w:t xml:space="preserve"> Mixing </w:t>
      </w:r>
    </w:p>
    <w:p w14:paraId="53E97003" w14:textId="4B1C9107" w:rsidR="004C4D16" w:rsidRPr="00E06F7E" w:rsidRDefault="004C4D16" w:rsidP="00E06F7E">
      <w:pPr>
        <w:spacing w:line="480" w:lineRule="auto"/>
        <w:ind w:left="720"/>
        <w:jc w:val="both"/>
        <w:rPr>
          <w:rFonts w:ascii="Arial" w:hAnsi="Arial" w:cs="Arial"/>
          <w:kern w:val="0"/>
          <w:sz w:val="20"/>
          <w:szCs w:val="20"/>
          <w:lang w:val="en-GB"/>
          <w14:ligatures w14:val="none"/>
        </w:rPr>
      </w:pPr>
      <w:r w:rsidRPr="00E06F7E">
        <w:rPr>
          <w:rFonts w:ascii="Arial" w:hAnsi="Arial" w:cs="Arial"/>
          <w:kern w:val="0"/>
          <w:sz w:val="20"/>
          <w:szCs w:val="20"/>
          <w:lang w:val="en-GB"/>
          <w14:ligatures w14:val="none"/>
        </w:rPr>
        <w:t xml:space="preserve">The materials for the study were mixed manually. The measured clay was spread on the flat surface. The lime content was then added to the clay followed by pozzolana content respectively as shown in fig. </w:t>
      </w:r>
      <w:r w:rsidR="00766053">
        <w:rPr>
          <w:rFonts w:ascii="Arial" w:hAnsi="Arial" w:cs="Arial"/>
          <w:kern w:val="0"/>
          <w:sz w:val="20"/>
          <w:szCs w:val="20"/>
          <w:lang w:val="en-GB"/>
          <w14:ligatures w14:val="none"/>
        </w:rPr>
        <w:t>1</w:t>
      </w:r>
      <w:r w:rsidRPr="00E06F7E">
        <w:rPr>
          <w:rFonts w:ascii="Arial" w:hAnsi="Arial" w:cs="Arial"/>
          <w:kern w:val="0"/>
          <w:sz w:val="20"/>
          <w:szCs w:val="20"/>
          <w:lang w:val="en-GB"/>
          <w14:ligatures w14:val="none"/>
        </w:rPr>
        <w:t>, the materials were then mixed until a uniform mixture was attained. Measured water was finally added and mixed thoroughly until a uniform mixture was attained.</w:t>
      </w:r>
    </w:p>
    <w:p w14:paraId="2EC25ECF" w14:textId="747AACA5" w:rsidR="004C4D16" w:rsidRPr="004C4D16" w:rsidRDefault="004C4D16" w:rsidP="004C4D16">
      <w:pPr>
        <w:spacing w:after="0" w:line="480" w:lineRule="auto"/>
        <w:ind w:left="720"/>
        <w:jc w:val="both"/>
        <w:rPr>
          <w:rFonts w:ascii="Times New Roman" w:hAnsi="Times New Roman" w:cs="Times New Roman"/>
          <w:kern w:val="0"/>
          <w14:ligatures w14:val="none"/>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213E1DF2" wp14:editId="4EA52315">
                <wp:simplePos x="0" y="0"/>
                <wp:positionH relativeFrom="column">
                  <wp:posOffset>3486150</wp:posOffset>
                </wp:positionH>
                <wp:positionV relativeFrom="paragraph">
                  <wp:posOffset>24765</wp:posOffset>
                </wp:positionV>
                <wp:extent cx="409575" cy="295275"/>
                <wp:effectExtent l="0" t="0" r="28575" b="28575"/>
                <wp:wrapNone/>
                <wp:docPr id="1673508001" name="Rectangle 3"/>
                <wp:cNvGraphicFramePr/>
                <a:graphic xmlns:a="http://schemas.openxmlformats.org/drawingml/2006/main">
                  <a:graphicData uri="http://schemas.microsoft.com/office/word/2010/wordprocessingShape">
                    <wps:wsp>
                      <wps:cNvSpPr/>
                      <wps:spPr>
                        <a:xfrm>
                          <a:off x="0" y="0"/>
                          <a:ext cx="40957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1F8E5B" w14:textId="7A1FF5E3" w:rsidR="004C4D16" w:rsidRDefault="004C4D16" w:rsidP="004C4D16">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E1DF2" id="Rectangle 3" o:spid="_x0000_s1028" style="position:absolute;left:0;text-align:left;margin-left:274.5pt;margin-top:1.95pt;width:32.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" fillcolor="white [3201]" strokecolor="#70ad47 [3209]" strokeweight="1pt">
                <v:textbox>
                  <w:txbxContent>
                    <w:p w14:paraId="4D1F8E5B" w14:textId="7A1FF5E3" w:rsidR="004C4D16" w:rsidRDefault="004C4D16" w:rsidP="004C4D16">
                      <w:pPr>
                        <w:jc w:val="center"/>
                      </w:pPr>
                      <w:r>
                        <w:t>b</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B9E6EDB" wp14:editId="4496B6FE">
                <wp:simplePos x="0" y="0"/>
                <wp:positionH relativeFrom="column">
                  <wp:posOffset>695325</wp:posOffset>
                </wp:positionH>
                <wp:positionV relativeFrom="paragraph">
                  <wp:posOffset>62865</wp:posOffset>
                </wp:positionV>
                <wp:extent cx="409575" cy="304800"/>
                <wp:effectExtent l="0" t="0" r="28575" b="19050"/>
                <wp:wrapNone/>
                <wp:docPr id="1210001847" name="Rectangle 2"/>
                <wp:cNvGraphicFramePr/>
                <a:graphic xmlns:a="http://schemas.openxmlformats.org/drawingml/2006/main">
                  <a:graphicData uri="http://schemas.microsoft.com/office/word/2010/wordprocessingShape">
                    <wps:wsp>
                      <wps:cNvSpPr/>
                      <wps:spPr>
                        <a:xfrm>
                          <a:off x="0" y="0"/>
                          <a:ext cx="40957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E859DE" w14:textId="3B0FAB91" w:rsidR="004C4D16" w:rsidRDefault="004C4D16" w:rsidP="004C4D16">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E6EDB" id="Rectangle 2" o:spid="_x0000_s1029" style="position:absolute;left:0;text-align:left;margin-left:54.75pt;margin-top:4.95pt;width:32.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" fillcolor="white [3201]" strokecolor="#70ad47 [3209]" strokeweight="1pt">
                <v:textbox>
                  <w:txbxContent>
                    <w:p w14:paraId="4CE859DE" w14:textId="3B0FAB91" w:rsidR="004C4D16" w:rsidRDefault="004C4D16" w:rsidP="004C4D16">
                      <w:pPr>
                        <w:jc w:val="center"/>
                      </w:pPr>
                      <w:r>
                        <w:t>a</w:t>
                      </w:r>
                    </w:p>
                  </w:txbxContent>
                </v:textbox>
              </v:rect>
            </w:pict>
          </mc:Fallback>
        </mc:AlternateContent>
      </w:r>
      <w:r w:rsidRPr="00885B9E">
        <w:rPr>
          <w:rFonts w:ascii="Times New Roman" w:hAnsi="Times New Roman" w:cs="Times New Roman"/>
          <w:noProof/>
        </w:rPr>
        <w:drawing>
          <wp:anchor distT="0" distB="0" distL="114300" distR="114300" simplePos="0" relativeHeight="251664384" behindDoc="1" locked="0" layoutInCell="1" allowOverlap="1" wp14:anchorId="7EB22C53" wp14:editId="4F20E176">
            <wp:simplePos x="0" y="0"/>
            <wp:positionH relativeFrom="column">
              <wp:posOffset>619125</wp:posOffset>
            </wp:positionH>
            <wp:positionV relativeFrom="paragraph">
              <wp:posOffset>-3810</wp:posOffset>
            </wp:positionV>
            <wp:extent cx="2000250" cy="1653540"/>
            <wp:effectExtent l="0" t="0" r="0" b="3810"/>
            <wp:wrapNone/>
            <wp:docPr id="1078259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59165" name="Picture 10782591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0" cy="16535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kern w:val="0"/>
          <w14:ligatures w14:val="none"/>
        </w:rPr>
        <w:t xml:space="preserve">      </w:t>
      </w:r>
      <w:r>
        <w:rPr>
          <w:rFonts w:ascii="Times New Roman" w:hAnsi="Times New Roman" w:cs="Times New Roman"/>
          <w:noProof/>
        </w:rPr>
        <w:t xml:space="preserve">                                                                        </w:t>
      </w:r>
      <w:r w:rsidRPr="00885B9E">
        <w:rPr>
          <w:rFonts w:ascii="Times New Roman" w:hAnsi="Times New Roman" w:cs="Times New Roman"/>
          <w:noProof/>
        </w:rPr>
        <w:drawing>
          <wp:inline distT="0" distB="0" distL="0" distR="0" wp14:anchorId="64D82E8C" wp14:editId="520571BD">
            <wp:extent cx="2123598" cy="1667510"/>
            <wp:effectExtent l="0" t="0" r="0" b="8890"/>
            <wp:docPr id="18752060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06059" name="Picture 18752060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883" cy="1670875"/>
                    </a:xfrm>
                    <a:prstGeom prst="rect">
                      <a:avLst/>
                    </a:prstGeom>
                  </pic:spPr>
                </pic:pic>
              </a:graphicData>
            </a:graphic>
          </wp:inline>
        </w:drawing>
      </w:r>
      <w:r>
        <w:rPr>
          <w:rFonts w:ascii="Times New Roman" w:hAnsi="Times New Roman" w:cs="Times New Roman"/>
          <w:kern w:val="0"/>
          <w14:ligatures w14:val="none"/>
        </w:rPr>
        <w:t xml:space="preserve">                   </w:t>
      </w:r>
      <w:r>
        <w:rPr>
          <w:rFonts w:ascii="Times New Roman" w:hAnsi="Times New Roman" w:cs="Times New Roman"/>
          <w:noProof/>
        </w:rPr>
        <w:t xml:space="preserve">  </w:t>
      </w:r>
    </w:p>
    <w:p w14:paraId="00B569C5" w14:textId="3DD2AF83" w:rsidR="00825D78" w:rsidRPr="004C4D16" w:rsidRDefault="004C4D16" w:rsidP="00825D78">
      <w:pPr>
        <w:rPr>
          <w:rFonts w:ascii="Times New Roman" w:hAnsi="Times New Roman" w:cs="Times New Roman"/>
          <w:kern w:val="0"/>
          <w:sz w:val="22"/>
          <w:szCs w:val="22"/>
          <w14:ligatures w14:val="none"/>
        </w:rPr>
      </w:pPr>
      <w:r>
        <w:rPr>
          <w:rFonts w:ascii="Times New Roman" w:hAnsi="Times New Roman" w:cs="Times New Roman"/>
          <w:kern w:val="0"/>
          <w14:ligatures w14:val="none"/>
        </w:rPr>
        <w:tab/>
      </w:r>
      <w:r w:rsidR="00825D78">
        <w:rPr>
          <w:rFonts w:ascii="Times New Roman" w:hAnsi="Times New Roman" w:cs="Times New Roman"/>
          <w:kern w:val="0"/>
          <w14:ligatures w14:val="none"/>
        </w:rPr>
        <w:t xml:space="preserve">     </w:t>
      </w:r>
      <w:r w:rsidR="00825D78" w:rsidRPr="00825D78">
        <w:rPr>
          <w:rFonts w:ascii="Times New Roman" w:hAnsi="Times New Roman" w:cs="Times New Roman"/>
          <w:b/>
          <w:bCs/>
          <w:i/>
          <w:iCs/>
          <w:kern w:val="0"/>
          <w14:ligatures w14:val="none"/>
        </w:rPr>
        <w:t>Fig 2</w:t>
      </w:r>
      <w:r w:rsidR="00825D78">
        <w:rPr>
          <w:rFonts w:ascii="Times New Roman" w:hAnsi="Times New Roman" w:cs="Times New Roman"/>
          <w:b/>
          <w:bCs/>
          <w:i/>
          <w:iCs/>
          <w:kern w:val="0"/>
          <w14:ligatures w14:val="none"/>
        </w:rPr>
        <w:t>.</w:t>
      </w:r>
      <w:r w:rsidR="00825D78">
        <w:rPr>
          <w:rFonts w:ascii="Times New Roman" w:hAnsi="Times New Roman" w:cs="Times New Roman"/>
          <w:kern w:val="0"/>
          <w14:ligatures w14:val="none"/>
        </w:rPr>
        <w:t xml:space="preserve"> </w:t>
      </w:r>
      <w:r w:rsidR="00825D78" w:rsidRPr="00825D78">
        <w:rPr>
          <w:rFonts w:ascii="Times New Roman" w:hAnsi="Times New Roman" w:cs="Times New Roman"/>
          <w:kern w:val="0"/>
          <w:sz w:val="22"/>
          <w:szCs w:val="22"/>
          <w14:ligatures w14:val="none"/>
        </w:rPr>
        <w:t>Clay with Lime and Pozzolana</w:t>
      </w:r>
      <w:r w:rsidR="00825D78">
        <w:rPr>
          <w:rFonts w:ascii="Times New Roman" w:hAnsi="Times New Roman" w:cs="Times New Roman"/>
          <w:kern w:val="0"/>
          <w:sz w:val="22"/>
          <w:szCs w:val="22"/>
          <w14:ligatures w14:val="none"/>
        </w:rPr>
        <w:tab/>
        <w:t xml:space="preserve">      </w:t>
      </w:r>
      <w:proofErr w:type="gramStart"/>
      <w:r w:rsidR="00825D78">
        <w:rPr>
          <w:rFonts w:ascii="Times New Roman" w:hAnsi="Times New Roman" w:cs="Times New Roman"/>
          <w:kern w:val="0"/>
          <w:sz w:val="22"/>
          <w:szCs w:val="22"/>
          <w14:ligatures w14:val="none"/>
        </w:rPr>
        <w:t xml:space="preserve"> </w:t>
      </w:r>
      <w:r w:rsidR="00F33BA0">
        <w:rPr>
          <w:rFonts w:ascii="Times New Roman" w:hAnsi="Times New Roman" w:cs="Times New Roman"/>
          <w:kern w:val="0"/>
          <w:sz w:val="22"/>
          <w:szCs w:val="22"/>
          <w14:ligatures w14:val="none"/>
        </w:rPr>
        <w:t xml:space="preserve">  (</w:t>
      </w:r>
      <w:proofErr w:type="gramEnd"/>
      <w:r w:rsidR="00825D78" w:rsidRPr="00885B9E">
        <w:rPr>
          <w:rFonts w:ascii="Times New Roman" w:hAnsi="Times New Roman" w:cs="Times New Roman"/>
          <w:i/>
          <w:iCs/>
          <w:lang w:val="en-GB"/>
        </w:rPr>
        <w:t>Batched)</w:t>
      </w:r>
      <w:r w:rsidR="00825D78" w:rsidRPr="004C4D16">
        <w:rPr>
          <w:rFonts w:ascii="Times New Roman" w:hAnsi="Times New Roman" w:cs="Times New Roman"/>
          <w:kern w:val="0"/>
          <w:sz w:val="22"/>
          <w:szCs w:val="22"/>
          <w14:ligatures w14:val="none"/>
        </w:rPr>
        <w:t xml:space="preserve"> Lime and pozzolana</w:t>
      </w:r>
    </w:p>
    <w:p w14:paraId="0F0BD7F3" w14:textId="4AA76589" w:rsidR="00825D78" w:rsidRPr="00825D78" w:rsidRDefault="00825D78" w:rsidP="00825D78">
      <w:pPr>
        <w:rPr>
          <w:rFonts w:ascii="Times New Roman" w:hAnsi="Times New Roman" w:cs="Times New Roman"/>
          <w:kern w:val="0"/>
          <w:sz w:val="22"/>
          <w:szCs w:val="22"/>
          <w14:ligatures w14:val="none"/>
        </w:rPr>
      </w:pPr>
    </w:p>
    <w:p w14:paraId="258D0DD4" w14:textId="6141308C" w:rsidR="00CF1244" w:rsidRPr="00B736F8" w:rsidRDefault="004C4D16" w:rsidP="00CF1244">
      <w:pPr>
        <w:pStyle w:val="Heading1"/>
        <w:spacing w:before="0" w:after="0" w:line="480" w:lineRule="auto"/>
        <w:rPr>
          <w:rFonts w:ascii="Arial" w:hAnsi="Arial" w:cs="Arial"/>
          <w:b/>
          <w:bCs/>
          <w:color w:val="auto"/>
          <w:kern w:val="0"/>
          <w:sz w:val="22"/>
          <w:szCs w:val="22"/>
          <w:lang w:val="en-GB"/>
          <w14:ligatures w14:val="none"/>
        </w:rPr>
      </w:pPr>
      <w:r>
        <w:rPr>
          <w:rFonts w:ascii="Times New Roman" w:hAnsi="Times New Roman" w:cs="Times New Roman"/>
          <w:kern w:val="0"/>
          <w14:ligatures w14:val="none"/>
        </w:rPr>
        <w:tab/>
      </w:r>
      <w:r w:rsidR="00032E88" w:rsidRPr="00B736F8">
        <w:rPr>
          <w:rFonts w:ascii="Arial" w:hAnsi="Arial" w:cs="Arial"/>
          <w:b/>
          <w:bCs/>
          <w:color w:val="000000" w:themeColor="text1"/>
          <w:kern w:val="0"/>
          <w:sz w:val="22"/>
          <w:szCs w:val="22"/>
          <w14:ligatures w14:val="none"/>
        </w:rPr>
        <w:t>2.8</w:t>
      </w:r>
      <w:r w:rsidR="00CF1244" w:rsidRPr="00B736F8">
        <w:rPr>
          <w:rFonts w:ascii="Arial" w:hAnsi="Arial" w:cs="Arial"/>
          <w:b/>
          <w:bCs/>
          <w:color w:val="auto"/>
          <w:kern w:val="0"/>
          <w:sz w:val="22"/>
          <w:szCs w:val="22"/>
          <w:lang w:val="en-GB"/>
          <w14:ligatures w14:val="none"/>
        </w:rPr>
        <w:t xml:space="preserve"> Moulding</w:t>
      </w:r>
    </w:p>
    <w:p w14:paraId="2F584BB8" w14:textId="3E353B9F" w:rsidR="00CF1244" w:rsidRPr="00B736F8" w:rsidRDefault="00CF1244" w:rsidP="00CF1244">
      <w:pPr>
        <w:spacing w:line="480" w:lineRule="auto"/>
        <w:ind w:left="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 xml:space="preserve">Moulding of the specimen was done manually by the hand and compressed in mould of size 216mm X 102.5mm X 68mm. To ensure easy removal and smooth finish of the brick, the mould was oiled. The mixture was placed in the mould in three layers and compressed using wooden rammer to fill </w:t>
      </w:r>
      <w:r w:rsidRPr="00B736F8">
        <w:rPr>
          <w:rFonts w:ascii="Arial" w:hAnsi="Arial" w:cs="Arial"/>
          <w:kern w:val="0"/>
          <w:sz w:val="20"/>
          <w:szCs w:val="20"/>
          <w:lang w:val="en-GB"/>
          <w14:ligatures w14:val="none"/>
        </w:rPr>
        <w:lastRenderedPageBreak/>
        <w:t>the mould as shown in Fig 3. A metallic string was then used to level the surface of the mould to remove excess mixture and gently removed from mould.</w:t>
      </w:r>
    </w:p>
    <w:p w14:paraId="7C8A22B6" w14:textId="1B3D206D" w:rsidR="00B74CE7" w:rsidRDefault="00032E88" w:rsidP="00CF1244">
      <w:pPr>
        <w:rPr>
          <w:rFonts w:ascii="Times New Roman" w:hAnsi="Times New Roman" w:cs="Times New Roman"/>
          <w:kern w:val="0"/>
          <w14:ligatures w14:val="none"/>
        </w:rPr>
      </w:pPr>
      <w:r>
        <w:rPr>
          <w:rFonts w:ascii="Times New Roman" w:hAnsi="Times New Roman" w:cs="Times New Roman"/>
          <w:noProof/>
          <w:kern w:val="0"/>
        </w:rPr>
        <mc:AlternateContent>
          <mc:Choice Requires="wps">
            <w:drawing>
              <wp:anchor distT="0" distB="0" distL="114300" distR="114300" simplePos="0" relativeHeight="251667456" behindDoc="0" locked="0" layoutInCell="1" allowOverlap="1" wp14:anchorId="5DBAB469" wp14:editId="4BCA34B3">
                <wp:simplePos x="0" y="0"/>
                <wp:positionH relativeFrom="column">
                  <wp:posOffset>495301</wp:posOffset>
                </wp:positionH>
                <wp:positionV relativeFrom="paragraph">
                  <wp:posOffset>9525</wp:posOffset>
                </wp:positionV>
                <wp:extent cx="342900" cy="361950"/>
                <wp:effectExtent l="0" t="0" r="19050" b="19050"/>
                <wp:wrapNone/>
                <wp:docPr id="2050846995" name="Rectangle 4"/>
                <wp:cNvGraphicFramePr/>
                <a:graphic xmlns:a="http://schemas.openxmlformats.org/drawingml/2006/main">
                  <a:graphicData uri="http://schemas.microsoft.com/office/word/2010/wordprocessingShape">
                    <wps:wsp>
                      <wps:cNvSpPr/>
                      <wps:spPr>
                        <a:xfrm>
                          <a:off x="0" y="0"/>
                          <a:ext cx="342900"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CA6275" w14:textId="65FCD8DC" w:rsidR="00CF1244" w:rsidRDefault="00420E3F" w:rsidP="00420E3F">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B469" id="Rectangle 4" o:spid="_x0000_s1030" style="position:absolute;margin-left:39pt;margin-top:.75pt;width:27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" fillcolor="white [3201]" strokecolor="#70ad47 [3209]" strokeweight="1pt">
                <v:textbox>
                  <w:txbxContent>
                    <w:p w14:paraId="5ACA6275" w14:textId="65FCD8DC" w:rsidR="00CF1244" w:rsidRDefault="00420E3F" w:rsidP="00420E3F">
                      <w:r>
                        <w:t>a</w:t>
                      </w:r>
                    </w:p>
                  </w:txbxContent>
                </v:textbox>
              </v:rect>
            </w:pict>
          </mc:Fallback>
        </mc:AlternateContent>
      </w:r>
      <w:r>
        <w:rPr>
          <w:rFonts w:ascii="Times New Roman" w:hAnsi="Times New Roman" w:cs="Times New Roman"/>
          <w:noProof/>
          <w:kern w:val="0"/>
        </w:rPr>
        <mc:AlternateContent>
          <mc:Choice Requires="wps">
            <w:drawing>
              <wp:anchor distT="0" distB="0" distL="114300" distR="114300" simplePos="0" relativeHeight="251668480" behindDoc="0" locked="0" layoutInCell="1" allowOverlap="1" wp14:anchorId="02BD82F2" wp14:editId="6E37795C">
                <wp:simplePos x="0" y="0"/>
                <wp:positionH relativeFrom="margin">
                  <wp:posOffset>3209925</wp:posOffset>
                </wp:positionH>
                <wp:positionV relativeFrom="paragraph">
                  <wp:posOffset>28575</wp:posOffset>
                </wp:positionV>
                <wp:extent cx="371475" cy="361950"/>
                <wp:effectExtent l="0" t="0" r="28575" b="19050"/>
                <wp:wrapNone/>
                <wp:docPr id="2090110762" name="Rectangle 5"/>
                <wp:cNvGraphicFramePr/>
                <a:graphic xmlns:a="http://schemas.openxmlformats.org/drawingml/2006/main">
                  <a:graphicData uri="http://schemas.microsoft.com/office/word/2010/wordprocessingShape">
                    <wps:wsp>
                      <wps:cNvSpPr/>
                      <wps:spPr>
                        <a:xfrm>
                          <a:off x="0" y="0"/>
                          <a:ext cx="371475"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F7DCF5" w14:textId="685F1C11" w:rsidR="00CF1244" w:rsidRDefault="00CF1244" w:rsidP="00B02FC8">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D82F2" id="Rectangle 5" o:spid="_x0000_s1031" style="position:absolute;margin-left:252.75pt;margin-top:2.25pt;width:29.25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" fillcolor="white [3201]" strokecolor="#70ad47 [3209]" strokeweight="1pt">
                <v:textbox>
                  <w:txbxContent>
                    <w:p w14:paraId="5AF7DCF5" w14:textId="685F1C11" w:rsidR="00CF1244" w:rsidRDefault="00CF1244" w:rsidP="00B02FC8">
                      <w:r>
                        <w:t>b</w:t>
                      </w:r>
                    </w:p>
                  </w:txbxContent>
                </v:textbox>
                <w10:wrap anchorx="margin"/>
              </v:rect>
            </w:pict>
          </mc:Fallback>
        </mc:AlternateContent>
      </w:r>
      <w:r w:rsidR="004C4D16">
        <w:rPr>
          <w:rFonts w:ascii="Times New Roman" w:hAnsi="Times New Roman" w:cs="Times New Roman"/>
          <w:kern w:val="0"/>
          <w14:ligatures w14:val="none"/>
        </w:rPr>
        <w:tab/>
      </w:r>
      <w:r w:rsidR="00B74CE7">
        <w:rPr>
          <w:noProof/>
        </w:rPr>
        <w:drawing>
          <wp:inline distT="0" distB="0" distL="0" distR="0" wp14:anchorId="38B46DEA" wp14:editId="524B3E8D">
            <wp:extent cx="2305050" cy="2352675"/>
            <wp:effectExtent l="0" t="0" r="0" b="9525"/>
            <wp:docPr id="2002200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2310319" cy="2358053"/>
                    </a:xfrm>
                    <a:prstGeom prst="rect">
                      <a:avLst/>
                    </a:prstGeom>
                    <a:noFill/>
                    <a:ln>
                      <a:noFill/>
                    </a:ln>
                  </pic:spPr>
                </pic:pic>
              </a:graphicData>
            </a:graphic>
          </wp:inline>
        </w:drawing>
      </w:r>
      <w:r w:rsidR="00B74CE7" w:rsidRPr="00885B9E">
        <w:rPr>
          <w:rFonts w:ascii="Times New Roman" w:hAnsi="Times New Roman" w:cs="Times New Roman"/>
          <w:noProof/>
        </w:rPr>
        <w:t xml:space="preserve"> </w:t>
      </w:r>
      <w:r w:rsidR="00CF1244">
        <w:rPr>
          <w:rFonts w:ascii="Times New Roman" w:hAnsi="Times New Roman" w:cs="Times New Roman"/>
          <w:kern w:val="0"/>
          <w14:ligatures w14:val="none"/>
        </w:rPr>
        <w:t xml:space="preserve">          </w:t>
      </w:r>
      <w:r w:rsidR="004C4D16">
        <w:rPr>
          <w:rFonts w:ascii="Times New Roman" w:hAnsi="Times New Roman" w:cs="Times New Roman"/>
          <w:kern w:val="0"/>
          <w14:ligatures w14:val="none"/>
        </w:rPr>
        <w:tab/>
      </w:r>
      <w:r w:rsidR="00CF1244" w:rsidRPr="00885B9E">
        <w:rPr>
          <w:rFonts w:ascii="Times New Roman" w:hAnsi="Times New Roman" w:cs="Times New Roman"/>
          <w:noProof/>
        </w:rPr>
        <w:drawing>
          <wp:inline distT="0" distB="0" distL="0" distR="0" wp14:anchorId="4A303738" wp14:editId="74782663">
            <wp:extent cx="2362200" cy="2372360"/>
            <wp:effectExtent l="0" t="0" r="0" b="8890"/>
            <wp:docPr id="11892678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67802" name="Picture 1189267802"/>
                    <pic:cNvPicPr/>
                  </pic:nvPicPr>
                  <pic:blipFill rotWithShape="1">
                    <a:blip r:embed="rId12" cstate="print">
                      <a:extLst>
                        <a:ext uri="{28A0092B-C50C-407E-A947-70E740481C1C}">
                          <a14:useLocalDpi xmlns:a14="http://schemas.microsoft.com/office/drawing/2010/main" val="0"/>
                        </a:ext>
                      </a:extLst>
                    </a:blip>
                    <a:srcRect t="27141" r="-462"/>
                    <a:stretch>
                      <a:fillRect/>
                    </a:stretch>
                  </pic:blipFill>
                  <pic:spPr bwMode="auto">
                    <a:xfrm>
                      <a:off x="0" y="0"/>
                      <a:ext cx="2395779" cy="2406083"/>
                    </a:xfrm>
                    <a:prstGeom prst="rect">
                      <a:avLst/>
                    </a:prstGeom>
                    <a:ln>
                      <a:noFill/>
                    </a:ln>
                    <a:extLst>
                      <a:ext uri="{53640926-AAD7-44D8-BBD7-CCE9431645EC}">
                        <a14:shadowObscured xmlns:a14="http://schemas.microsoft.com/office/drawing/2010/main"/>
                      </a:ext>
                    </a:extLst>
                  </pic:spPr>
                </pic:pic>
              </a:graphicData>
            </a:graphic>
          </wp:inline>
        </w:drawing>
      </w:r>
      <w:r w:rsidR="004C4D16">
        <w:rPr>
          <w:rFonts w:ascii="Times New Roman" w:hAnsi="Times New Roman" w:cs="Times New Roman"/>
          <w:kern w:val="0"/>
          <w14:ligatures w14:val="none"/>
        </w:rPr>
        <w:tab/>
      </w:r>
    </w:p>
    <w:p w14:paraId="52EA090F" w14:textId="377B1708" w:rsidR="00CF1244" w:rsidRPr="00CF1244" w:rsidRDefault="00B74CE7" w:rsidP="00CF1244">
      <w:pPr>
        <w:rPr>
          <w:rFonts w:ascii="Times New Roman" w:hAnsi="Times New Roman" w:cs="Times New Roman"/>
          <w:kern w:val="0"/>
          <w:sz w:val="22"/>
          <w:szCs w:val="22"/>
          <w14:ligatures w14:val="none"/>
        </w:rPr>
      </w:pPr>
      <w:r>
        <w:rPr>
          <w:rFonts w:ascii="Times New Roman" w:hAnsi="Times New Roman" w:cs="Times New Roman"/>
          <w:kern w:val="0"/>
          <w14:ligatures w14:val="none"/>
        </w:rPr>
        <w:t xml:space="preserve">           </w:t>
      </w:r>
      <w:r w:rsidR="00CF1244" w:rsidRPr="00CF1244">
        <w:rPr>
          <w:rFonts w:ascii="Times New Roman" w:hAnsi="Times New Roman" w:cs="Times New Roman"/>
          <w:b/>
          <w:bCs/>
          <w:i/>
          <w:iCs/>
          <w:kern w:val="0"/>
          <w14:ligatures w14:val="none"/>
        </w:rPr>
        <w:t>fig.3</w:t>
      </w:r>
      <w:r w:rsidR="00CF1244">
        <w:rPr>
          <w:rFonts w:ascii="Times New Roman" w:hAnsi="Times New Roman" w:cs="Times New Roman"/>
          <w:b/>
          <w:bCs/>
          <w:i/>
          <w:iCs/>
          <w:kern w:val="0"/>
          <w14:ligatures w14:val="none"/>
        </w:rPr>
        <w:t xml:space="preserve"> </w:t>
      </w:r>
      <w:r w:rsidR="00CF1244" w:rsidRPr="00CF1244">
        <w:rPr>
          <w:rFonts w:ascii="Times New Roman" w:hAnsi="Times New Roman" w:cs="Times New Roman"/>
          <w:kern w:val="0"/>
          <w:sz w:val="22"/>
          <w:szCs w:val="22"/>
          <w14:ligatures w14:val="none"/>
        </w:rPr>
        <w:t xml:space="preserve">Filling the </w:t>
      </w:r>
      <w:proofErr w:type="spellStart"/>
      <w:r w:rsidR="00CF1244" w:rsidRPr="00CF1244">
        <w:rPr>
          <w:rFonts w:ascii="Times New Roman" w:hAnsi="Times New Roman" w:cs="Times New Roman"/>
          <w:kern w:val="0"/>
          <w:sz w:val="22"/>
          <w:szCs w:val="22"/>
          <w14:ligatures w14:val="none"/>
        </w:rPr>
        <w:t>mould</w:t>
      </w:r>
      <w:proofErr w:type="spellEnd"/>
      <w:r w:rsidR="00CF1244" w:rsidRPr="00CF1244">
        <w:rPr>
          <w:rFonts w:ascii="Times New Roman" w:hAnsi="Times New Roman" w:cs="Times New Roman"/>
          <w:kern w:val="0"/>
          <w:sz w:val="22"/>
          <w:szCs w:val="22"/>
          <w14:ligatures w14:val="none"/>
        </w:rPr>
        <w:t xml:space="preserve"> with mixed clay</w:t>
      </w:r>
      <w:r w:rsidR="00CF1244">
        <w:rPr>
          <w:rFonts w:ascii="Times New Roman" w:hAnsi="Times New Roman" w:cs="Times New Roman"/>
          <w:kern w:val="0"/>
          <w:sz w:val="22"/>
          <w:szCs w:val="22"/>
          <w14:ligatures w14:val="none"/>
        </w:rPr>
        <w:tab/>
      </w:r>
      <w:r>
        <w:rPr>
          <w:rFonts w:ascii="Times New Roman" w:hAnsi="Times New Roman" w:cs="Times New Roman"/>
          <w:kern w:val="0"/>
          <w:sz w:val="22"/>
          <w:szCs w:val="22"/>
          <w14:ligatures w14:val="none"/>
        </w:rPr>
        <w:t xml:space="preserve">             </w:t>
      </w:r>
      <w:r w:rsidR="00CF1244" w:rsidRPr="00CF1244">
        <w:rPr>
          <w:rFonts w:ascii="Times New Roman" w:hAnsi="Times New Roman" w:cs="Times New Roman"/>
          <w:kern w:val="0"/>
          <w:sz w:val="22"/>
          <w:szCs w:val="22"/>
          <w14:ligatures w14:val="none"/>
        </w:rPr>
        <w:t>Leveling using the string instrument</w:t>
      </w:r>
    </w:p>
    <w:p w14:paraId="0E013B12" w14:textId="776A754A" w:rsidR="00CF1244" w:rsidRPr="00CF1244" w:rsidRDefault="00CF1244" w:rsidP="00CF1244">
      <w:pPr>
        <w:rPr>
          <w:rFonts w:ascii="Times New Roman" w:hAnsi="Times New Roman" w:cs="Times New Roman"/>
          <w:kern w:val="0"/>
          <w:sz w:val="22"/>
          <w:szCs w:val="22"/>
          <w14:ligatures w14:val="none"/>
        </w:rPr>
      </w:pPr>
    </w:p>
    <w:p w14:paraId="00311DF2" w14:textId="3993C33A" w:rsidR="00CF1244" w:rsidRPr="00B736F8" w:rsidRDefault="00CF1244" w:rsidP="00CF1244">
      <w:pPr>
        <w:pStyle w:val="Heading1"/>
        <w:spacing w:before="0" w:after="0" w:line="480" w:lineRule="auto"/>
        <w:rPr>
          <w:rFonts w:ascii="Arial" w:hAnsi="Arial" w:cs="Arial"/>
          <w:b/>
          <w:bCs/>
          <w:color w:val="auto"/>
          <w:kern w:val="0"/>
          <w:sz w:val="22"/>
          <w:szCs w:val="22"/>
          <w:lang w:val="en-GB"/>
          <w14:ligatures w14:val="none"/>
        </w:rPr>
      </w:pPr>
      <w:r>
        <w:rPr>
          <w:rFonts w:ascii="Times New Roman" w:hAnsi="Times New Roman" w:cs="Times New Roman"/>
          <w:b/>
          <w:bCs/>
          <w:i/>
          <w:iCs/>
          <w:kern w:val="0"/>
          <w:sz w:val="22"/>
          <w:szCs w:val="22"/>
          <w14:ligatures w14:val="none"/>
        </w:rPr>
        <w:tab/>
      </w:r>
      <w:r w:rsidR="00B736F8" w:rsidRPr="00B736F8">
        <w:rPr>
          <w:rFonts w:ascii="Arial" w:hAnsi="Arial" w:cs="Arial"/>
          <w:b/>
          <w:bCs/>
          <w:color w:val="000000" w:themeColor="text1"/>
          <w:kern w:val="0"/>
          <w:sz w:val="22"/>
          <w:szCs w:val="22"/>
          <w14:ligatures w14:val="none"/>
        </w:rPr>
        <w:t>2</w:t>
      </w:r>
      <w:r w:rsidR="00A5026D" w:rsidRPr="00B736F8">
        <w:rPr>
          <w:rFonts w:ascii="Arial" w:hAnsi="Arial" w:cs="Arial"/>
          <w:b/>
          <w:bCs/>
          <w:color w:val="000000" w:themeColor="text1"/>
          <w:kern w:val="0"/>
          <w:sz w:val="22"/>
          <w:szCs w:val="22"/>
          <w14:ligatures w14:val="none"/>
        </w:rPr>
        <w:t>.</w:t>
      </w:r>
      <w:r w:rsidR="00B736F8" w:rsidRPr="00B736F8">
        <w:rPr>
          <w:rFonts w:ascii="Arial" w:hAnsi="Arial" w:cs="Arial"/>
          <w:b/>
          <w:bCs/>
          <w:color w:val="000000" w:themeColor="text1"/>
          <w:kern w:val="0"/>
          <w:sz w:val="22"/>
          <w:szCs w:val="22"/>
          <w14:ligatures w14:val="none"/>
        </w:rPr>
        <w:t xml:space="preserve">9 </w:t>
      </w:r>
      <w:r w:rsidRPr="00B736F8">
        <w:rPr>
          <w:rFonts w:ascii="Arial" w:hAnsi="Arial" w:cs="Arial"/>
          <w:b/>
          <w:bCs/>
          <w:color w:val="auto"/>
          <w:kern w:val="0"/>
          <w:sz w:val="22"/>
          <w:szCs w:val="22"/>
          <w:lang w:val="en-GB"/>
          <w14:ligatures w14:val="none"/>
        </w:rPr>
        <w:t>Curing</w:t>
      </w:r>
    </w:p>
    <w:p w14:paraId="7756864E" w14:textId="6EDC4EA5" w:rsidR="00CF1244" w:rsidRPr="00B736F8" w:rsidRDefault="00CF1244" w:rsidP="00B736F8">
      <w:pPr>
        <w:spacing w:line="480" w:lineRule="auto"/>
        <w:ind w:left="720"/>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The specimens were cured using the air-drying for 7,14</w:t>
      </w:r>
      <w:r w:rsidR="00253CFE" w:rsidRPr="00B736F8">
        <w:rPr>
          <w:rFonts w:ascii="Arial" w:hAnsi="Arial" w:cs="Arial"/>
          <w:kern w:val="0"/>
          <w:sz w:val="20"/>
          <w:szCs w:val="20"/>
          <w:lang w:val="en-GB"/>
          <w14:ligatures w14:val="none"/>
        </w:rPr>
        <w:t>,21</w:t>
      </w:r>
      <w:r w:rsidRPr="00B736F8">
        <w:rPr>
          <w:rFonts w:ascii="Arial" w:hAnsi="Arial" w:cs="Arial"/>
          <w:kern w:val="0"/>
          <w:sz w:val="20"/>
          <w:szCs w:val="20"/>
          <w:lang w:val="en-GB"/>
          <w14:ligatures w14:val="none"/>
        </w:rPr>
        <w:t>and</w:t>
      </w:r>
      <w:r w:rsidR="00253CFE" w:rsidRPr="00B736F8">
        <w:rPr>
          <w:rFonts w:ascii="Arial" w:hAnsi="Arial" w:cs="Arial"/>
          <w:kern w:val="0"/>
          <w:sz w:val="20"/>
          <w:szCs w:val="20"/>
          <w:lang w:val="en-GB"/>
          <w14:ligatures w14:val="none"/>
        </w:rPr>
        <w:t xml:space="preserve"> 28</w:t>
      </w:r>
      <w:r w:rsidRPr="00B736F8">
        <w:rPr>
          <w:rFonts w:ascii="Arial" w:hAnsi="Arial" w:cs="Arial"/>
          <w:kern w:val="0"/>
          <w:sz w:val="20"/>
          <w:szCs w:val="20"/>
          <w:lang w:val="en-GB"/>
          <w14:ligatures w14:val="none"/>
        </w:rPr>
        <w:t xml:space="preserve">. Some of the samples were fired in an oven. Curing of samples was done in two phases. Air dried under the shade and was also sun dried after three days as shown in figure </w:t>
      </w:r>
      <w:r w:rsidR="007D5FB9" w:rsidRPr="00B736F8">
        <w:rPr>
          <w:rFonts w:ascii="Arial" w:hAnsi="Arial" w:cs="Arial"/>
          <w:kern w:val="0"/>
          <w:sz w:val="20"/>
          <w:szCs w:val="20"/>
          <w:lang w:val="en-GB"/>
          <w14:ligatures w14:val="none"/>
        </w:rPr>
        <w:t>4</w:t>
      </w:r>
      <w:r w:rsidRPr="00B736F8">
        <w:rPr>
          <w:rFonts w:ascii="Arial" w:hAnsi="Arial" w:cs="Arial"/>
          <w:kern w:val="0"/>
          <w:sz w:val="20"/>
          <w:szCs w:val="20"/>
          <w:lang w:val="en-GB"/>
          <w14:ligatures w14:val="none"/>
        </w:rPr>
        <w:t xml:space="preserve">a and </w:t>
      </w:r>
      <w:r w:rsidR="007D5FB9" w:rsidRPr="00B736F8">
        <w:rPr>
          <w:rFonts w:ascii="Arial" w:hAnsi="Arial" w:cs="Arial"/>
          <w:kern w:val="0"/>
          <w:sz w:val="20"/>
          <w:szCs w:val="20"/>
          <w:lang w:val="en-GB"/>
          <w14:ligatures w14:val="none"/>
        </w:rPr>
        <w:t>4</w:t>
      </w:r>
      <w:r w:rsidRPr="00B736F8">
        <w:rPr>
          <w:rFonts w:ascii="Arial" w:hAnsi="Arial" w:cs="Arial"/>
          <w:kern w:val="0"/>
          <w:sz w:val="20"/>
          <w:szCs w:val="20"/>
          <w:lang w:val="en-GB"/>
          <w14:ligatures w14:val="none"/>
        </w:rPr>
        <w:t>b respectively.</w:t>
      </w:r>
    </w:p>
    <w:p w14:paraId="40467C62" w14:textId="118D461E" w:rsidR="004C4D16" w:rsidRPr="00CF1244" w:rsidRDefault="007D5FB9" w:rsidP="004C4D16">
      <w:pPr>
        <w:rPr>
          <w:rFonts w:ascii="Times New Roman" w:hAnsi="Times New Roman" w:cs="Times New Roman"/>
          <w:kern w:val="0"/>
          <w:sz w:val="22"/>
          <w:szCs w:val="22"/>
          <w14:ligatures w14:val="none"/>
        </w:rPr>
      </w:pPr>
      <w:r>
        <w:rPr>
          <w:rFonts w:ascii="Times New Roman" w:hAnsi="Times New Roman" w:cs="Times New Roman"/>
          <w:noProof/>
          <w:kern w:val="0"/>
        </w:rPr>
        <mc:AlternateContent>
          <mc:Choice Requires="wps">
            <w:drawing>
              <wp:anchor distT="0" distB="0" distL="114300" distR="114300" simplePos="0" relativeHeight="251672576" behindDoc="0" locked="0" layoutInCell="1" allowOverlap="1" wp14:anchorId="73C79CB3" wp14:editId="6919DFC5">
                <wp:simplePos x="0" y="0"/>
                <wp:positionH relativeFrom="column">
                  <wp:posOffset>3705225</wp:posOffset>
                </wp:positionH>
                <wp:positionV relativeFrom="paragraph">
                  <wp:posOffset>6350</wp:posOffset>
                </wp:positionV>
                <wp:extent cx="438150" cy="361950"/>
                <wp:effectExtent l="0" t="0" r="19050" b="19050"/>
                <wp:wrapNone/>
                <wp:docPr id="1748243844" name="Rectangle 7"/>
                <wp:cNvGraphicFramePr/>
                <a:graphic xmlns:a="http://schemas.openxmlformats.org/drawingml/2006/main">
                  <a:graphicData uri="http://schemas.microsoft.com/office/word/2010/wordprocessingShape">
                    <wps:wsp>
                      <wps:cNvSpPr/>
                      <wps:spPr>
                        <a:xfrm>
                          <a:off x="0" y="0"/>
                          <a:ext cx="438150"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842F5E" w14:textId="20AA7DDE" w:rsidR="007D5FB9" w:rsidRDefault="007D5FB9" w:rsidP="007D5FB9">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79CB3" id="Rectangle 7" o:spid="_x0000_s1032" style="position:absolute;margin-left:291.75pt;margin-top:.5pt;width:34.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" fillcolor="white [3201]" strokecolor="#70ad47 [3209]" strokeweight="1pt">
                <v:textbox>
                  <w:txbxContent>
                    <w:p w14:paraId="0B842F5E" w14:textId="20AA7DDE" w:rsidR="007D5FB9" w:rsidRDefault="007D5FB9" w:rsidP="007D5FB9">
                      <w:pPr>
                        <w:jc w:val="center"/>
                      </w:pPr>
                      <w:r>
                        <w:t>b</w:t>
                      </w:r>
                    </w:p>
                  </w:txbxContent>
                </v:textbox>
              </v:rect>
            </w:pict>
          </mc:Fallback>
        </mc:AlternateContent>
      </w:r>
      <w:r w:rsidR="00CF1244">
        <w:rPr>
          <w:rFonts w:ascii="Times New Roman" w:hAnsi="Times New Roman" w:cs="Times New Roman"/>
          <w:noProof/>
          <w:kern w:val="0"/>
        </w:rPr>
        <mc:AlternateContent>
          <mc:Choice Requires="wps">
            <w:drawing>
              <wp:anchor distT="0" distB="0" distL="114300" distR="114300" simplePos="0" relativeHeight="251671552" behindDoc="0" locked="0" layoutInCell="1" allowOverlap="1" wp14:anchorId="5D510865" wp14:editId="123B340D">
                <wp:simplePos x="0" y="0"/>
                <wp:positionH relativeFrom="column">
                  <wp:posOffset>571500</wp:posOffset>
                </wp:positionH>
                <wp:positionV relativeFrom="paragraph">
                  <wp:posOffset>44450</wp:posOffset>
                </wp:positionV>
                <wp:extent cx="409575" cy="381000"/>
                <wp:effectExtent l="0" t="0" r="28575" b="19050"/>
                <wp:wrapNone/>
                <wp:docPr id="382807530" name="Rectangle 6"/>
                <wp:cNvGraphicFramePr/>
                <a:graphic xmlns:a="http://schemas.openxmlformats.org/drawingml/2006/main">
                  <a:graphicData uri="http://schemas.microsoft.com/office/word/2010/wordprocessingShape">
                    <wps:wsp>
                      <wps:cNvSpPr/>
                      <wps:spPr>
                        <a:xfrm>
                          <a:off x="0" y="0"/>
                          <a:ext cx="409575"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EECA74" w14:textId="5869708E" w:rsidR="00CF1244" w:rsidRDefault="00CF1244" w:rsidP="00CF1244">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10865" id="Rectangle 6" o:spid="_x0000_s1033" style="position:absolute;margin-left:45pt;margin-top:3.5pt;width:32.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" fillcolor="white [3201]" strokecolor="#70ad47 [3209]" strokeweight="1pt">
                <v:textbox>
                  <w:txbxContent>
                    <w:p w14:paraId="4CEECA74" w14:textId="5869708E" w:rsidR="00CF1244" w:rsidRDefault="00CF1244" w:rsidP="00CF1244">
                      <w:pPr>
                        <w:jc w:val="center"/>
                      </w:pPr>
                      <w:r>
                        <w:t>a</w:t>
                      </w:r>
                    </w:p>
                  </w:txbxContent>
                </v:textbox>
              </v:rect>
            </w:pict>
          </mc:Fallback>
        </mc:AlternateContent>
      </w:r>
      <w:r w:rsidR="00CF1244" w:rsidRPr="00CF1244">
        <w:rPr>
          <w:rFonts w:ascii="Times New Roman" w:hAnsi="Times New Roman" w:cs="Times New Roman"/>
          <w:noProof/>
          <w:kern w:val="0"/>
          <w14:ligatures w14:val="none"/>
        </w:rPr>
        <w:drawing>
          <wp:anchor distT="0" distB="0" distL="114300" distR="114300" simplePos="0" relativeHeight="251670528" behindDoc="1" locked="0" layoutInCell="1" allowOverlap="1" wp14:anchorId="2BDFEB37" wp14:editId="70F2B547">
            <wp:simplePos x="0" y="0"/>
            <wp:positionH relativeFrom="margin">
              <wp:posOffset>523875</wp:posOffset>
            </wp:positionH>
            <wp:positionV relativeFrom="paragraph">
              <wp:posOffset>25400</wp:posOffset>
            </wp:positionV>
            <wp:extent cx="2457450" cy="2200275"/>
            <wp:effectExtent l="0" t="0" r="0" b="9525"/>
            <wp:wrapNone/>
            <wp:docPr id="6731124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12411" name="Picture 6731124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2200275"/>
                    </a:xfrm>
                    <a:prstGeom prst="rect">
                      <a:avLst/>
                    </a:prstGeom>
                  </pic:spPr>
                </pic:pic>
              </a:graphicData>
            </a:graphic>
            <wp14:sizeRelH relativeFrom="page">
              <wp14:pctWidth>0</wp14:pctWidth>
            </wp14:sizeRelH>
            <wp14:sizeRelV relativeFrom="page">
              <wp14:pctHeight>0</wp14:pctHeight>
            </wp14:sizeRelV>
          </wp:anchor>
        </w:drawing>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Pr>
          <w:rFonts w:ascii="Times New Roman" w:hAnsi="Times New Roman" w:cs="Times New Roman"/>
          <w:kern w:val="0"/>
          <w:sz w:val="22"/>
          <w:szCs w:val="22"/>
          <w14:ligatures w14:val="none"/>
        </w:rPr>
        <w:tab/>
      </w:r>
      <w:r w:rsidR="00CF1244" w:rsidRPr="00885B9E">
        <w:rPr>
          <w:rFonts w:ascii="Times New Roman" w:hAnsi="Times New Roman" w:cs="Times New Roman"/>
          <w:noProof/>
          <w:sz w:val="2"/>
          <w:szCs w:val="2"/>
        </w:rPr>
        <w:drawing>
          <wp:inline distT="0" distB="0" distL="0" distR="0" wp14:anchorId="427611C9" wp14:editId="6D274CB2">
            <wp:extent cx="2190750" cy="2200275"/>
            <wp:effectExtent l="0" t="0" r="0" b="9525"/>
            <wp:docPr id="16809643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82709" name="Picture 3657827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4773" cy="2224402"/>
                    </a:xfrm>
                    <a:prstGeom prst="rect">
                      <a:avLst/>
                    </a:prstGeom>
                  </pic:spPr>
                </pic:pic>
              </a:graphicData>
            </a:graphic>
          </wp:inline>
        </w:drawing>
      </w:r>
    </w:p>
    <w:p w14:paraId="1BAAC502" w14:textId="4C04691A" w:rsidR="007D5FB9" w:rsidRPr="004C4D16" w:rsidRDefault="007D5FB9" w:rsidP="007D5FB9">
      <w:pPr>
        <w:tabs>
          <w:tab w:val="left" w:pos="2055"/>
        </w:tabs>
        <w:spacing w:line="259" w:lineRule="auto"/>
        <w:jc w:val="both"/>
        <w:rPr>
          <w:rFonts w:ascii="Times New Roman" w:hAnsi="Times New Roman" w:cs="Times New Roman"/>
          <w:kern w:val="0"/>
          <w14:ligatures w14:val="none"/>
        </w:rPr>
      </w:pPr>
      <w:r>
        <w:rPr>
          <w:rFonts w:ascii="Times New Roman" w:hAnsi="Times New Roman" w:cs="Times New Roman"/>
          <w:kern w:val="0"/>
          <w14:ligatures w14:val="none"/>
        </w:rPr>
        <w:t xml:space="preserve">           </w:t>
      </w:r>
      <w:r w:rsidRPr="007D5FB9">
        <w:rPr>
          <w:rFonts w:ascii="Times New Roman" w:hAnsi="Times New Roman" w:cs="Times New Roman"/>
          <w:i/>
          <w:iCs/>
          <w:kern w:val="0"/>
          <w:lang w:val="en-GB"/>
          <w14:ligatures w14:val="none"/>
        </w:rPr>
        <w:t xml:space="preserve">Fig. </w:t>
      </w:r>
      <w:r>
        <w:rPr>
          <w:rFonts w:ascii="Times New Roman" w:hAnsi="Times New Roman" w:cs="Times New Roman"/>
          <w:i/>
          <w:iCs/>
          <w:kern w:val="0"/>
          <w:lang w:val="en-GB"/>
          <w14:ligatures w14:val="none"/>
        </w:rPr>
        <w:t>4a</w:t>
      </w:r>
      <w:r w:rsidRPr="007D5FB9">
        <w:rPr>
          <w:rFonts w:ascii="Times New Roman" w:hAnsi="Times New Roman" w:cs="Times New Roman"/>
          <w:i/>
          <w:iCs/>
          <w:kern w:val="0"/>
          <w:lang w:val="en-GB"/>
          <w14:ligatures w14:val="none"/>
        </w:rPr>
        <w:t xml:space="preserve"> (Sun </w:t>
      </w:r>
      <w:proofErr w:type="gramStart"/>
      <w:r w:rsidR="00DA3102" w:rsidRPr="007D5FB9">
        <w:rPr>
          <w:rFonts w:ascii="Times New Roman" w:hAnsi="Times New Roman" w:cs="Times New Roman"/>
          <w:i/>
          <w:iCs/>
          <w:kern w:val="0"/>
          <w:lang w:val="en-GB"/>
          <w14:ligatures w14:val="none"/>
        </w:rPr>
        <w:t>drying)</w:t>
      </w:r>
      <w:r w:rsidR="00DA3102">
        <w:rPr>
          <w:rFonts w:ascii="Times New Roman" w:hAnsi="Times New Roman" w:cs="Times New Roman"/>
          <w:i/>
          <w:iCs/>
          <w:kern w:val="0"/>
          <w:lang w:val="en-GB"/>
          <w14:ligatures w14:val="none"/>
        </w:rPr>
        <w:t xml:space="preserve">  </w:t>
      </w:r>
      <w:r>
        <w:rPr>
          <w:rFonts w:ascii="Times New Roman" w:hAnsi="Times New Roman" w:cs="Times New Roman"/>
          <w:i/>
          <w:iCs/>
          <w:kern w:val="0"/>
          <w:lang w:val="en-GB"/>
          <w14:ligatures w14:val="none"/>
        </w:rPr>
        <w:t xml:space="preserve"> </w:t>
      </w:r>
      <w:proofErr w:type="gramEnd"/>
      <w:r>
        <w:rPr>
          <w:rFonts w:ascii="Times New Roman" w:hAnsi="Times New Roman" w:cs="Times New Roman"/>
          <w:i/>
          <w:iCs/>
          <w:kern w:val="0"/>
          <w:lang w:val="en-GB"/>
          <w14:ligatures w14:val="none"/>
        </w:rPr>
        <w:t xml:space="preserve">                 </w:t>
      </w:r>
      <w:r>
        <w:rPr>
          <w:rFonts w:ascii="Times New Roman" w:hAnsi="Times New Roman" w:cs="Times New Roman"/>
          <w:i/>
          <w:iCs/>
          <w:kern w:val="0"/>
          <w:lang w:val="en-GB"/>
          <w14:ligatures w14:val="none"/>
        </w:rPr>
        <w:tab/>
      </w:r>
      <w:r>
        <w:rPr>
          <w:rFonts w:ascii="Times New Roman" w:hAnsi="Times New Roman" w:cs="Times New Roman"/>
          <w:i/>
          <w:iCs/>
          <w:kern w:val="0"/>
          <w:lang w:val="en-GB"/>
          <w14:ligatures w14:val="none"/>
        </w:rPr>
        <w:tab/>
        <w:t xml:space="preserve">                </w:t>
      </w:r>
      <w:r w:rsidRPr="00885B9E">
        <w:rPr>
          <w:rFonts w:ascii="Times New Roman" w:hAnsi="Times New Roman" w:cs="Times New Roman"/>
          <w:i/>
          <w:iCs/>
          <w:lang w:val="en-GB"/>
        </w:rPr>
        <w:t xml:space="preserve">Fig. </w:t>
      </w:r>
      <w:r>
        <w:rPr>
          <w:rFonts w:ascii="Times New Roman" w:hAnsi="Times New Roman" w:cs="Times New Roman"/>
          <w:i/>
          <w:iCs/>
          <w:lang w:val="en-GB"/>
        </w:rPr>
        <w:t>4b</w:t>
      </w:r>
      <w:r w:rsidRPr="00885B9E">
        <w:rPr>
          <w:rFonts w:ascii="Times New Roman" w:hAnsi="Times New Roman" w:cs="Times New Roman"/>
          <w:i/>
          <w:iCs/>
          <w:lang w:val="en-GB"/>
        </w:rPr>
        <w:t xml:space="preserve"> (Air drying)</w:t>
      </w:r>
      <w:r w:rsidRPr="00885B9E">
        <w:rPr>
          <w:rFonts w:ascii="Times New Roman" w:hAnsi="Times New Roman" w:cs="Times New Roman"/>
          <w:i/>
          <w:iCs/>
          <w:lang w:val="en-GB"/>
        </w:rPr>
        <w:tab/>
      </w:r>
    </w:p>
    <w:p w14:paraId="03ED100C" w14:textId="540B2A84" w:rsidR="0093046D" w:rsidRPr="00B736F8" w:rsidRDefault="007D5FB9" w:rsidP="00B736F8">
      <w:pPr>
        <w:pStyle w:val="Heading1"/>
        <w:spacing w:before="0" w:after="0" w:line="480" w:lineRule="auto"/>
        <w:rPr>
          <w:rFonts w:ascii="Times New Roman" w:hAnsi="Times New Roman" w:cs="Times New Roman"/>
          <w:i/>
          <w:iCs/>
          <w:color w:val="auto"/>
          <w:kern w:val="0"/>
          <w:sz w:val="24"/>
          <w:szCs w:val="24"/>
          <w:lang w:val="en-GB"/>
          <w14:ligatures w14:val="none"/>
        </w:rPr>
      </w:pPr>
      <w:r>
        <w:rPr>
          <w:rFonts w:ascii="Times New Roman" w:hAnsi="Times New Roman" w:cs="Times New Roman"/>
          <w:i/>
          <w:iCs/>
          <w:color w:val="auto"/>
          <w:kern w:val="0"/>
          <w:sz w:val="24"/>
          <w:szCs w:val="24"/>
          <w:lang w:val="en-GB"/>
          <w14:ligatures w14:val="none"/>
        </w:rPr>
        <w:lastRenderedPageBreak/>
        <w:t xml:space="preserve">                   </w:t>
      </w:r>
    </w:p>
    <w:p w14:paraId="72793F1A" w14:textId="4C64ED5F" w:rsidR="00A5026D" w:rsidRPr="00B736F8" w:rsidRDefault="00B736F8" w:rsidP="00DA3102">
      <w:pPr>
        <w:spacing w:before="100" w:beforeAutospacing="1" w:after="100" w:afterAutospacing="1" w:line="360" w:lineRule="auto"/>
        <w:ind w:firstLine="720"/>
        <w:jc w:val="both"/>
        <w:rPr>
          <w:rFonts w:ascii="Arial" w:hAnsi="Arial" w:cs="Arial"/>
          <w:b/>
          <w:bCs/>
          <w:kern w:val="0"/>
          <w:sz w:val="22"/>
          <w:szCs w:val="22"/>
          <w:lang w:val="en-GB"/>
          <w14:ligatures w14:val="none"/>
        </w:rPr>
      </w:pPr>
      <w:r w:rsidRPr="00B736F8">
        <w:rPr>
          <w:rFonts w:ascii="Arial" w:hAnsi="Arial" w:cs="Arial"/>
          <w:b/>
          <w:bCs/>
          <w:color w:val="000000" w:themeColor="text1"/>
          <w:kern w:val="0"/>
          <w:sz w:val="22"/>
          <w:szCs w:val="22"/>
          <w14:ligatures w14:val="none"/>
        </w:rPr>
        <w:t>2</w:t>
      </w:r>
      <w:r w:rsidR="00A5026D" w:rsidRPr="00B736F8">
        <w:rPr>
          <w:rFonts w:ascii="Arial" w:hAnsi="Arial" w:cs="Arial"/>
          <w:b/>
          <w:bCs/>
          <w:color w:val="000000" w:themeColor="text1"/>
          <w:kern w:val="0"/>
          <w:sz w:val="22"/>
          <w:szCs w:val="22"/>
          <w14:ligatures w14:val="none"/>
        </w:rPr>
        <w:t>.</w:t>
      </w:r>
      <w:r w:rsidRPr="00B736F8">
        <w:rPr>
          <w:rFonts w:ascii="Arial" w:hAnsi="Arial" w:cs="Arial"/>
          <w:b/>
          <w:bCs/>
          <w:color w:val="000000" w:themeColor="text1"/>
          <w:kern w:val="0"/>
          <w:sz w:val="22"/>
          <w:szCs w:val="22"/>
          <w14:ligatures w14:val="none"/>
        </w:rPr>
        <w:t>10</w:t>
      </w:r>
      <w:r w:rsidR="00A5026D" w:rsidRPr="00B736F8">
        <w:rPr>
          <w:rFonts w:ascii="Arial" w:hAnsi="Arial" w:cs="Arial"/>
          <w:b/>
          <w:bCs/>
          <w:i/>
          <w:iCs/>
          <w:color w:val="000000" w:themeColor="text1"/>
          <w:kern w:val="0"/>
          <w:sz w:val="22"/>
          <w:szCs w:val="22"/>
          <w14:ligatures w14:val="none"/>
        </w:rPr>
        <w:t xml:space="preserve"> </w:t>
      </w:r>
      <w:r w:rsidR="00A5026D" w:rsidRPr="00B736F8">
        <w:rPr>
          <w:rFonts w:ascii="Arial" w:hAnsi="Arial" w:cs="Arial"/>
          <w:b/>
          <w:bCs/>
          <w:kern w:val="0"/>
          <w:sz w:val="22"/>
          <w:szCs w:val="22"/>
          <w:lang w:val="en-GB"/>
          <w14:ligatures w14:val="none"/>
        </w:rPr>
        <w:t>Firing</w:t>
      </w:r>
    </w:p>
    <w:p w14:paraId="4A6CA5A8" w14:textId="735896A7" w:rsidR="00A5026D" w:rsidRPr="00DA3102" w:rsidRDefault="00A5026D" w:rsidP="00B736F8">
      <w:pPr>
        <w:spacing w:before="100" w:beforeAutospacing="1" w:after="100" w:afterAutospacing="1" w:line="360" w:lineRule="auto"/>
        <w:ind w:firstLine="720"/>
        <w:rPr>
          <w:rFonts w:ascii="Times New Roman" w:eastAsia="Times New Roman" w:hAnsi="Times New Roman" w:cs="Times New Roman"/>
          <w:b/>
          <w:bCs/>
          <w:color w:val="252525"/>
          <w:kern w:val="0"/>
          <w:lang w:val="en-GB"/>
          <w14:ligatures w14:val="none"/>
        </w:rPr>
      </w:pPr>
      <w:r w:rsidRPr="00B736F8">
        <w:rPr>
          <w:rFonts w:ascii="Arial" w:hAnsi="Arial" w:cs="Arial"/>
          <w:noProof/>
          <w:color w:val="000000" w:themeColor="text1"/>
          <w:sz w:val="20"/>
          <w:szCs w:val="20"/>
        </w:rPr>
        <w:drawing>
          <wp:anchor distT="0" distB="0" distL="114300" distR="114300" simplePos="0" relativeHeight="251674624" behindDoc="1" locked="0" layoutInCell="1" allowOverlap="1" wp14:anchorId="0A1AE727" wp14:editId="41E03312">
            <wp:simplePos x="0" y="0"/>
            <wp:positionH relativeFrom="margin">
              <wp:posOffset>342900</wp:posOffset>
            </wp:positionH>
            <wp:positionV relativeFrom="paragraph">
              <wp:posOffset>435610</wp:posOffset>
            </wp:positionV>
            <wp:extent cx="2520315" cy="2142987"/>
            <wp:effectExtent l="0" t="0" r="0" b="0"/>
            <wp:wrapNone/>
            <wp:docPr id="17638458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5744" cy="21476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6F8">
        <w:rPr>
          <w:rFonts w:ascii="Arial" w:hAnsi="Arial" w:cs="Arial"/>
          <w:color w:val="000000" w:themeColor="text1"/>
          <w:sz w:val="20"/>
          <w:szCs w:val="20"/>
          <w:lang w:val="en-GB"/>
        </w:rPr>
        <w:t xml:space="preserve">Brick specimens were burnt at a temperature ranging between </w:t>
      </w:r>
      <w:r w:rsidR="00342B0C" w:rsidRPr="00B736F8">
        <w:rPr>
          <w:rFonts w:ascii="Arial" w:hAnsi="Arial" w:cs="Arial"/>
          <w:kern w:val="0"/>
          <w:sz w:val="20"/>
          <w:szCs w:val="20"/>
          <w14:ligatures w14:val="none"/>
        </w:rPr>
        <w:t xml:space="preserve">900˚to 1100˚ </w:t>
      </w:r>
      <w:r w:rsidRPr="00B736F8">
        <w:rPr>
          <w:rFonts w:ascii="Arial" w:hAnsi="Arial" w:cs="Arial"/>
          <w:color w:val="000000" w:themeColor="text1"/>
          <w:sz w:val="20"/>
          <w:szCs w:val="20"/>
          <w:lang w:val="en-GB"/>
        </w:rPr>
        <w:t>C</w:t>
      </w:r>
      <w:r w:rsidRPr="00885B9E">
        <w:rPr>
          <w:rFonts w:ascii="Times New Roman" w:hAnsi="Times New Roman" w:cs="Times New Roman"/>
          <w:color w:val="000000" w:themeColor="text1"/>
          <w:lang w:val="en-GB"/>
        </w:rPr>
        <w:t>.</w:t>
      </w:r>
    </w:p>
    <w:p w14:paraId="581FD427" w14:textId="44F81938" w:rsidR="00A5026D" w:rsidRPr="00B736F8" w:rsidRDefault="00A5026D" w:rsidP="00B736F8">
      <w:pPr>
        <w:spacing w:before="100" w:beforeAutospacing="1" w:after="100" w:afterAutospacing="1" w:line="360" w:lineRule="auto"/>
        <w:ind w:left="720" w:firstLine="4320"/>
        <w:jc w:val="both"/>
        <w:rPr>
          <w:rFonts w:ascii="Times New Roman" w:eastAsia="Times New Roman" w:hAnsi="Times New Roman" w:cs="Times New Roman"/>
          <w:b/>
          <w:color w:val="252525"/>
          <w:kern w:val="0"/>
          <w:lang w:val="en-GB"/>
          <w14:ligatures w14:val="none"/>
        </w:rPr>
      </w:pPr>
      <w:r>
        <w:rPr>
          <w:rFonts w:ascii="Times New Roman" w:eastAsia="Times New Roman" w:hAnsi="Times New Roman" w:cs="Times New Roman"/>
          <w:b/>
          <w:noProof/>
          <w:color w:val="252525"/>
          <w:kern w:val="0"/>
          <w:lang w:val="en-GB"/>
        </w:rPr>
        <mc:AlternateContent>
          <mc:Choice Requires="wps">
            <w:drawing>
              <wp:anchor distT="0" distB="0" distL="114300" distR="114300" simplePos="0" relativeHeight="251676672" behindDoc="0" locked="0" layoutInCell="1" allowOverlap="1" wp14:anchorId="70B0F554" wp14:editId="386B5E0C">
                <wp:simplePos x="0" y="0"/>
                <wp:positionH relativeFrom="column">
                  <wp:posOffset>3248025</wp:posOffset>
                </wp:positionH>
                <wp:positionV relativeFrom="paragraph">
                  <wp:posOffset>33020</wp:posOffset>
                </wp:positionV>
                <wp:extent cx="333375" cy="333375"/>
                <wp:effectExtent l="0" t="0" r="28575" b="28575"/>
                <wp:wrapNone/>
                <wp:docPr id="1975761150" name="Rectangle 9"/>
                <wp:cNvGraphicFramePr/>
                <a:graphic xmlns:a="http://schemas.openxmlformats.org/drawingml/2006/main">
                  <a:graphicData uri="http://schemas.microsoft.com/office/word/2010/wordprocessingShape">
                    <wps:wsp>
                      <wps:cNvSpPr/>
                      <wps:spPr>
                        <a:xfrm>
                          <a:off x="0" y="0"/>
                          <a:ext cx="3333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3B8508" w14:textId="0A03B98B" w:rsidR="00A5026D" w:rsidRDefault="00A5026D" w:rsidP="00A5026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0F554" id="Rectangle 9" o:spid="_x0000_s1034" style="position:absolute;left:0;text-align:left;margin-left:255.75pt;margin-top:2.6pt;width:26.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" fillcolor="white [3201]" strokecolor="#70ad47 [3209]" strokeweight="1pt">
                <v:textbox>
                  <w:txbxContent>
                    <w:p w14:paraId="5A3B8508" w14:textId="0A03B98B" w:rsidR="00A5026D" w:rsidRDefault="00A5026D" w:rsidP="00A5026D">
                      <w:pPr>
                        <w:jc w:val="center"/>
                      </w:pPr>
                      <w:r>
                        <w:t>b</w:t>
                      </w:r>
                    </w:p>
                  </w:txbxContent>
                </v:textbox>
              </v:rect>
            </w:pict>
          </mc:Fallback>
        </mc:AlternateContent>
      </w:r>
      <w:r>
        <w:rPr>
          <w:rFonts w:ascii="Times New Roman" w:eastAsia="Times New Roman" w:hAnsi="Times New Roman" w:cs="Times New Roman"/>
          <w:b/>
          <w:noProof/>
          <w:color w:val="252525"/>
          <w:kern w:val="0"/>
          <w:lang w:val="en-GB"/>
        </w:rPr>
        <mc:AlternateContent>
          <mc:Choice Requires="wps">
            <w:drawing>
              <wp:anchor distT="0" distB="0" distL="114300" distR="114300" simplePos="0" relativeHeight="251675648" behindDoc="0" locked="0" layoutInCell="1" allowOverlap="1" wp14:anchorId="71E4B9B9" wp14:editId="102035E0">
                <wp:simplePos x="0" y="0"/>
                <wp:positionH relativeFrom="column">
                  <wp:posOffset>419100</wp:posOffset>
                </wp:positionH>
                <wp:positionV relativeFrom="paragraph">
                  <wp:posOffset>13970</wp:posOffset>
                </wp:positionV>
                <wp:extent cx="352425" cy="371475"/>
                <wp:effectExtent l="0" t="0" r="28575" b="28575"/>
                <wp:wrapNone/>
                <wp:docPr id="84865006" name="Rectangle 8"/>
                <wp:cNvGraphicFramePr/>
                <a:graphic xmlns:a="http://schemas.openxmlformats.org/drawingml/2006/main">
                  <a:graphicData uri="http://schemas.microsoft.com/office/word/2010/wordprocessingShape">
                    <wps:wsp>
                      <wps:cNvSpPr/>
                      <wps:spPr>
                        <a:xfrm>
                          <a:off x="0" y="0"/>
                          <a:ext cx="352425" cy="371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11DB5D" w14:textId="3AB1F796" w:rsidR="00A5026D" w:rsidRDefault="00A5026D" w:rsidP="00A5026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4B9B9" id="Rectangle 8" o:spid="_x0000_s1035" style="position:absolute;left:0;text-align:left;margin-left:33pt;margin-top:1.1pt;width:27.7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" fillcolor="white [3201]" strokecolor="#70ad47 [3209]" strokeweight="1pt">
                <v:textbox>
                  <w:txbxContent>
                    <w:p w14:paraId="4511DB5D" w14:textId="3AB1F796" w:rsidR="00A5026D" w:rsidRDefault="00A5026D" w:rsidP="00A5026D">
                      <w:pPr>
                        <w:jc w:val="center"/>
                      </w:pPr>
                      <w:r>
                        <w:t>a</w:t>
                      </w:r>
                    </w:p>
                  </w:txbxContent>
                </v:textbox>
              </v:rect>
            </w:pict>
          </mc:Fallback>
        </mc:AlternateContent>
      </w:r>
      <w:r w:rsidRPr="00885B9E">
        <w:rPr>
          <w:noProof/>
          <w:sz w:val="8"/>
          <w:szCs w:val="8"/>
        </w:rPr>
        <w:drawing>
          <wp:inline distT="0" distB="0" distL="0" distR="0" wp14:anchorId="4530F16A" wp14:editId="4D79B6B4">
            <wp:extent cx="2476500" cy="2139315"/>
            <wp:effectExtent l="0" t="0" r="0" b="0"/>
            <wp:docPr id="4743599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7157" cy="2191713"/>
                    </a:xfrm>
                    <a:prstGeom prst="rect">
                      <a:avLst/>
                    </a:prstGeom>
                    <a:noFill/>
                    <a:ln>
                      <a:noFill/>
                    </a:ln>
                  </pic:spPr>
                </pic:pic>
              </a:graphicData>
            </a:graphic>
          </wp:inline>
        </w:drawing>
      </w:r>
      <w:r w:rsidRPr="00885B9E">
        <w:rPr>
          <w:rFonts w:ascii="Times New Roman" w:hAnsi="Times New Roman" w:cs="Times New Roman"/>
          <w:i/>
          <w:iCs/>
          <w:lang w:val="en-GB"/>
        </w:rPr>
        <w:t xml:space="preserve">Fig. </w:t>
      </w:r>
      <w:r w:rsidRPr="00A5026D">
        <w:rPr>
          <w:rFonts w:ascii="Times New Roman" w:hAnsi="Times New Roman" w:cs="Times New Roman"/>
          <w:i/>
          <w:iCs/>
          <w:color w:val="000000" w:themeColor="text1"/>
          <w:lang w:val="en-GB"/>
        </w:rPr>
        <w:t>5a (</w:t>
      </w:r>
      <w:r w:rsidRPr="00885B9E">
        <w:rPr>
          <w:rFonts w:ascii="Times New Roman" w:hAnsi="Times New Roman" w:cs="Times New Roman"/>
          <w:i/>
          <w:iCs/>
          <w:lang w:val="en-GB"/>
        </w:rPr>
        <w:t>Burning of bricks)</w:t>
      </w:r>
      <w:r>
        <w:rPr>
          <w:rFonts w:ascii="Times New Roman" w:hAnsi="Times New Roman" w:cs="Times New Roman"/>
          <w:i/>
          <w:iCs/>
          <w:lang w:val="en-GB"/>
        </w:rPr>
        <w:tab/>
      </w:r>
      <w:r>
        <w:rPr>
          <w:rFonts w:ascii="Times New Roman" w:hAnsi="Times New Roman" w:cs="Times New Roman"/>
          <w:i/>
          <w:iCs/>
          <w:lang w:val="en-GB"/>
        </w:rPr>
        <w:tab/>
      </w:r>
      <w:r>
        <w:rPr>
          <w:rFonts w:ascii="Times New Roman" w:hAnsi="Times New Roman" w:cs="Times New Roman"/>
          <w:i/>
          <w:iCs/>
          <w:lang w:val="en-GB"/>
        </w:rPr>
        <w:tab/>
      </w:r>
      <w:bookmarkStart w:id="1" w:name="_Toc219679605"/>
      <w:r>
        <w:rPr>
          <w:rFonts w:ascii="Times New Roman" w:hAnsi="Times New Roman" w:cs="Times New Roman"/>
          <w:i/>
          <w:iCs/>
          <w:lang w:val="en-GB"/>
        </w:rPr>
        <w:t xml:space="preserve">         </w:t>
      </w:r>
      <w:r w:rsidRPr="00A5026D">
        <w:rPr>
          <w:rFonts w:ascii="Times New Roman" w:hAnsi="Times New Roman" w:cs="Times New Roman"/>
          <w:i/>
          <w:iCs/>
          <w:kern w:val="0"/>
          <w:lang w:val="en-GB"/>
          <w14:ligatures w14:val="none"/>
        </w:rPr>
        <w:t xml:space="preserve">Fig. </w:t>
      </w:r>
      <w:r>
        <w:rPr>
          <w:rFonts w:ascii="Times New Roman" w:hAnsi="Times New Roman" w:cs="Times New Roman"/>
          <w:i/>
          <w:iCs/>
          <w:kern w:val="0"/>
          <w:lang w:val="en-GB"/>
          <w14:ligatures w14:val="none"/>
        </w:rPr>
        <w:t>5b</w:t>
      </w:r>
      <w:r w:rsidRPr="00A5026D">
        <w:rPr>
          <w:rFonts w:ascii="Times New Roman" w:hAnsi="Times New Roman" w:cs="Times New Roman"/>
          <w:i/>
          <w:iCs/>
          <w:kern w:val="0"/>
          <w:lang w:val="en-GB"/>
          <w14:ligatures w14:val="none"/>
        </w:rPr>
        <w:t>: (Burnt brick)</w:t>
      </w:r>
      <w:bookmarkEnd w:id="1"/>
      <w:r w:rsidRPr="00A5026D">
        <w:rPr>
          <w:rFonts w:ascii="Times New Roman" w:hAnsi="Times New Roman" w:cs="Times New Roman"/>
          <w:i/>
          <w:iCs/>
          <w:kern w:val="0"/>
          <w:lang w:val="en-GB"/>
          <w14:ligatures w14:val="none"/>
        </w:rPr>
        <w:t xml:space="preserve">   </w:t>
      </w:r>
    </w:p>
    <w:p w14:paraId="03B15435" w14:textId="77777777" w:rsidR="00B736F8" w:rsidRDefault="00B736F8" w:rsidP="00A5026D">
      <w:pPr>
        <w:spacing w:before="100" w:beforeAutospacing="1" w:after="100" w:afterAutospacing="1" w:line="360" w:lineRule="auto"/>
        <w:ind w:firstLine="720"/>
        <w:jc w:val="both"/>
        <w:rPr>
          <w:rFonts w:ascii="Times New Roman" w:hAnsi="Times New Roman" w:cs="Times New Roman"/>
          <w:b/>
          <w:bCs/>
          <w:color w:val="000000" w:themeColor="text1"/>
          <w:kern w:val="0"/>
          <w:sz w:val="22"/>
          <w:szCs w:val="22"/>
          <w14:ligatures w14:val="none"/>
        </w:rPr>
      </w:pPr>
    </w:p>
    <w:p w14:paraId="71571D12" w14:textId="699760D1" w:rsidR="00A5026D" w:rsidRPr="00B736F8" w:rsidRDefault="00B736F8" w:rsidP="00A5026D">
      <w:pPr>
        <w:spacing w:before="100" w:beforeAutospacing="1" w:after="100" w:afterAutospacing="1" w:line="360" w:lineRule="auto"/>
        <w:ind w:firstLine="720"/>
        <w:jc w:val="both"/>
        <w:rPr>
          <w:rFonts w:ascii="Arial" w:hAnsi="Arial" w:cs="Arial"/>
          <w:b/>
          <w:bCs/>
          <w:kern w:val="0"/>
          <w:sz w:val="22"/>
          <w:szCs w:val="22"/>
          <w:lang w:val="en-GB"/>
          <w14:ligatures w14:val="none"/>
        </w:rPr>
      </w:pPr>
      <w:r w:rsidRPr="00B736F8">
        <w:rPr>
          <w:rFonts w:ascii="Arial" w:hAnsi="Arial" w:cs="Arial"/>
          <w:b/>
          <w:bCs/>
          <w:color w:val="000000" w:themeColor="text1"/>
          <w:kern w:val="0"/>
          <w:sz w:val="22"/>
          <w:szCs w:val="22"/>
          <w14:ligatures w14:val="none"/>
        </w:rPr>
        <w:t>2.11</w:t>
      </w:r>
      <w:r w:rsidR="00A5026D" w:rsidRPr="00B736F8">
        <w:rPr>
          <w:rFonts w:ascii="Arial" w:hAnsi="Arial" w:cs="Arial"/>
          <w:b/>
          <w:bCs/>
          <w:i/>
          <w:iCs/>
          <w:color w:val="000000" w:themeColor="text1"/>
          <w:kern w:val="0"/>
          <w:sz w:val="22"/>
          <w:szCs w:val="22"/>
          <w14:ligatures w14:val="none"/>
        </w:rPr>
        <w:t xml:space="preserve"> </w:t>
      </w:r>
      <w:r w:rsidR="007648A6" w:rsidRPr="00B736F8">
        <w:rPr>
          <w:rFonts w:ascii="Arial" w:hAnsi="Arial" w:cs="Arial"/>
          <w:b/>
          <w:bCs/>
          <w:kern w:val="0"/>
          <w:sz w:val="22"/>
          <w:szCs w:val="22"/>
          <w:lang w:val="en-GB"/>
          <w14:ligatures w14:val="none"/>
        </w:rPr>
        <w:t>Testing procedure</w:t>
      </w:r>
    </w:p>
    <w:p w14:paraId="2945D9CC" w14:textId="24ABFF89" w:rsidR="007648A6" w:rsidRPr="00D471E2" w:rsidRDefault="00B736F8" w:rsidP="007648A6">
      <w:pPr>
        <w:pStyle w:val="Heading1"/>
        <w:spacing w:before="0" w:after="0" w:line="480" w:lineRule="auto"/>
        <w:ind w:firstLine="720"/>
        <w:rPr>
          <w:rFonts w:ascii="Arial" w:hAnsi="Arial" w:cs="Arial"/>
          <w:b/>
          <w:bCs/>
          <w:i/>
          <w:iCs/>
          <w:color w:val="auto"/>
          <w:kern w:val="0"/>
          <w:sz w:val="20"/>
          <w:szCs w:val="20"/>
          <w:lang w:val="en-GB"/>
          <w14:ligatures w14:val="none"/>
        </w:rPr>
      </w:pPr>
      <w:r w:rsidRPr="00D471E2">
        <w:rPr>
          <w:rFonts w:ascii="Arial" w:hAnsi="Arial" w:cs="Arial"/>
          <w:b/>
          <w:bCs/>
          <w:i/>
          <w:iCs/>
          <w:color w:val="000000" w:themeColor="text1"/>
          <w:kern w:val="0"/>
          <w:sz w:val="20"/>
          <w:szCs w:val="20"/>
          <w14:ligatures w14:val="none"/>
        </w:rPr>
        <w:t>2</w:t>
      </w:r>
      <w:r w:rsidR="007648A6" w:rsidRPr="00D471E2">
        <w:rPr>
          <w:rFonts w:ascii="Arial" w:hAnsi="Arial" w:cs="Arial"/>
          <w:b/>
          <w:bCs/>
          <w:i/>
          <w:iCs/>
          <w:color w:val="000000" w:themeColor="text1"/>
          <w:kern w:val="0"/>
          <w:sz w:val="20"/>
          <w:szCs w:val="20"/>
          <w14:ligatures w14:val="none"/>
        </w:rPr>
        <w:t>.1</w:t>
      </w:r>
      <w:r w:rsidRPr="00D471E2">
        <w:rPr>
          <w:rFonts w:ascii="Arial" w:hAnsi="Arial" w:cs="Arial"/>
          <w:b/>
          <w:bCs/>
          <w:i/>
          <w:iCs/>
          <w:color w:val="000000" w:themeColor="text1"/>
          <w:kern w:val="0"/>
          <w:sz w:val="20"/>
          <w:szCs w:val="20"/>
          <w14:ligatures w14:val="none"/>
        </w:rPr>
        <w:t>1.1</w:t>
      </w:r>
      <w:r w:rsidR="007648A6" w:rsidRPr="00D471E2">
        <w:rPr>
          <w:rFonts w:ascii="Arial" w:hAnsi="Arial" w:cs="Arial"/>
          <w:b/>
          <w:bCs/>
          <w:i/>
          <w:iCs/>
          <w:color w:val="000000" w:themeColor="text1"/>
          <w:kern w:val="0"/>
          <w:sz w:val="20"/>
          <w:szCs w:val="20"/>
          <w14:ligatures w14:val="none"/>
        </w:rPr>
        <w:t xml:space="preserve"> </w:t>
      </w:r>
      <w:r w:rsidR="007648A6" w:rsidRPr="00D471E2">
        <w:rPr>
          <w:rFonts w:ascii="Arial" w:hAnsi="Arial" w:cs="Arial"/>
          <w:b/>
          <w:bCs/>
          <w:i/>
          <w:iCs/>
          <w:color w:val="auto"/>
          <w:kern w:val="0"/>
          <w:sz w:val="20"/>
          <w:szCs w:val="20"/>
          <w:lang w:val="en-GB"/>
          <w14:ligatures w14:val="none"/>
        </w:rPr>
        <w:t>Compressive strength</w:t>
      </w:r>
    </w:p>
    <w:p w14:paraId="342807F2" w14:textId="77777777" w:rsidR="007648A6" w:rsidRPr="00B736F8" w:rsidRDefault="00A5026D" w:rsidP="007648A6">
      <w:pPr>
        <w:spacing w:before="100" w:beforeAutospacing="1" w:after="100" w:afterAutospacing="1" w:line="360" w:lineRule="auto"/>
        <w:ind w:left="720"/>
        <w:jc w:val="both"/>
        <w:rPr>
          <w:rFonts w:ascii="Arial" w:hAnsi="Arial" w:cs="Arial"/>
          <w:sz w:val="20"/>
          <w:szCs w:val="20"/>
          <w:lang w:val="en-GB"/>
        </w:rPr>
      </w:pPr>
      <w:r w:rsidRPr="00B736F8">
        <w:rPr>
          <w:rFonts w:ascii="Arial" w:hAnsi="Arial" w:cs="Arial"/>
          <w:sz w:val="20"/>
          <w:szCs w:val="20"/>
          <w:lang w:val="en-GB"/>
        </w:rPr>
        <w:t>The specimens were tested for</w:t>
      </w:r>
      <w:r w:rsidRPr="00B736F8">
        <w:rPr>
          <w:rFonts w:ascii="Arial" w:hAnsi="Arial" w:cs="Arial"/>
          <w:b/>
          <w:sz w:val="20"/>
          <w:szCs w:val="20"/>
          <w:lang w:val="en-GB"/>
        </w:rPr>
        <w:t xml:space="preserve"> </w:t>
      </w:r>
      <w:r w:rsidRPr="00B736F8">
        <w:rPr>
          <w:rFonts w:ascii="Arial" w:hAnsi="Arial" w:cs="Arial"/>
          <w:sz w:val="20"/>
          <w:szCs w:val="20"/>
          <w:lang w:val="en-GB"/>
        </w:rPr>
        <w:t>compressive strength</w:t>
      </w:r>
      <w:r w:rsidR="007648A6" w:rsidRPr="00B736F8">
        <w:rPr>
          <w:rFonts w:ascii="Arial" w:hAnsi="Arial" w:cs="Arial"/>
          <w:bCs/>
          <w:sz w:val="20"/>
          <w:szCs w:val="20"/>
          <w:lang w:val="en-GB"/>
        </w:rPr>
        <w:t xml:space="preserve">, </w:t>
      </w:r>
      <w:r w:rsidRPr="00B736F8">
        <w:rPr>
          <w:rFonts w:ascii="Arial" w:hAnsi="Arial" w:cs="Arial"/>
          <w:sz w:val="20"/>
          <w:szCs w:val="20"/>
          <w:lang w:val="en-GB"/>
        </w:rPr>
        <w:t>water absorption</w:t>
      </w:r>
      <w:r w:rsidRPr="00B736F8">
        <w:rPr>
          <w:rFonts w:ascii="Arial" w:hAnsi="Arial" w:cs="Arial"/>
          <w:bCs/>
          <w:sz w:val="20"/>
          <w:szCs w:val="20"/>
          <w:lang w:val="en-GB"/>
        </w:rPr>
        <w:t>,</w:t>
      </w:r>
      <w:r w:rsidR="007648A6" w:rsidRPr="00B736F8">
        <w:rPr>
          <w:rFonts w:ascii="Arial" w:hAnsi="Arial" w:cs="Arial"/>
          <w:bCs/>
          <w:sz w:val="20"/>
          <w:szCs w:val="20"/>
          <w:lang w:val="en-GB"/>
        </w:rPr>
        <w:t xml:space="preserve"> and bulk density was determined </w:t>
      </w:r>
      <w:r w:rsidR="007648A6" w:rsidRPr="00B736F8">
        <w:rPr>
          <w:rFonts w:ascii="Arial" w:hAnsi="Arial" w:cs="Arial"/>
          <w:b/>
          <w:sz w:val="20"/>
          <w:szCs w:val="20"/>
          <w:lang w:val="en-GB"/>
        </w:rPr>
        <w:t>respectively</w:t>
      </w:r>
      <w:r w:rsidRPr="00B736F8">
        <w:rPr>
          <w:rFonts w:ascii="Arial" w:hAnsi="Arial" w:cs="Arial"/>
          <w:sz w:val="20"/>
          <w:szCs w:val="20"/>
          <w:lang w:val="en-GB"/>
        </w:rPr>
        <w:t xml:space="preserve"> after 7,14,</w:t>
      </w:r>
      <w:r w:rsidR="007648A6" w:rsidRPr="00B736F8">
        <w:rPr>
          <w:rFonts w:ascii="Arial" w:hAnsi="Arial" w:cs="Arial"/>
          <w:sz w:val="20"/>
          <w:szCs w:val="20"/>
          <w:lang w:val="en-GB"/>
        </w:rPr>
        <w:t>21, and</w:t>
      </w:r>
      <w:r w:rsidRPr="00B736F8">
        <w:rPr>
          <w:rFonts w:ascii="Arial" w:hAnsi="Arial" w:cs="Arial"/>
          <w:sz w:val="20"/>
          <w:szCs w:val="20"/>
          <w:lang w:val="en-GB"/>
        </w:rPr>
        <w:t xml:space="preserve"> 28 curing days respectively.</w:t>
      </w:r>
    </w:p>
    <w:p w14:paraId="30C5006D" w14:textId="465D1A77" w:rsidR="00A5026D" w:rsidRPr="00B736F8" w:rsidRDefault="007648A6" w:rsidP="007648A6">
      <w:pPr>
        <w:spacing w:before="100" w:beforeAutospacing="1" w:after="100" w:afterAutospacing="1" w:line="360" w:lineRule="auto"/>
        <w:ind w:left="720"/>
        <w:jc w:val="both"/>
        <w:rPr>
          <w:rFonts w:ascii="Arial" w:hAnsi="Arial" w:cs="Arial"/>
          <w:sz w:val="20"/>
          <w:szCs w:val="20"/>
          <w:lang w:val="en-GB"/>
        </w:rPr>
      </w:pPr>
      <w:r w:rsidRPr="00B736F8">
        <w:rPr>
          <w:rFonts w:ascii="Arial" w:hAnsi="Arial" w:cs="Arial"/>
          <w:sz w:val="20"/>
          <w:szCs w:val="20"/>
        </w:rPr>
        <w:t xml:space="preserve"> Following different curing days, the specimens were tested for compressive strength using BS EN 772-1 (2011) as a reference. The compressive strength test was performed using a universal testing equipment with a maximum capacity of 1000 KN, as shown in figure </w:t>
      </w:r>
      <w:r w:rsidR="004C101C">
        <w:rPr>
          <w:rFonts w:ascii="Arial" w:hAnsi="Arial" w:cs="Arial"/>
          <w:sz w:val="20"/>
          <w:szCs w:val="20"/>
        </w:rPr>
        <w:t>6</w:t>
      </w:r>
    </w:p>
    <w:p w14:paraId="00210CF8" w14:textId="77777777" w:rsidR="007648A6" w:rsidRPr="00B736F8" w:rsidRDefault="007648A6" w:rsidP="007648A6">
      <w:pPr>
        <w:spacing w:after="0" w:line="480" w:lineRule="auto"/>
        <w:ind w:left="720"/>
        <w:jc w:val="both"/>
        <w:rPr>
          <w:rFonts w:ascii="Arial" w:hAnsi="Arial" w:cs="Arial"/>
          <w:kern w:val="0"/>
          <w:sz w:val="20"/>
          <w:szCs w:val="20"/>
          <w:lang w:val="en-GB"/>
          <w14:ligatures w14:val="none"/>
        </w:rPr>
      </w:pPr>
      <w:r w:rsidRPr="00B736F8">
        <w:rPr>
          <w:rFonts w:ascii="Arial" w:hAnsi="Arial" w:cs="Arial"/>
          <w:kern w:val="0"/>
          <w:sz w:val="20"/>
          <w:szCs w:val="20"/>
          <w14:ligatures w14:val="none"/>
        </w:rPr>
        <w:t xml:space="preserve">The brick specimen was subjected to a load delivered by the testing machine at a steady rate of 0.05 N/mm2/s until the specimen broke; the applied load at which the brick failed was noted (N). </w:t>
      </w:r>
      <w:r w:rsidRPr="00B736F8">
        <w:rPr>
          <w:rFonts w:ascii="Arial" w:hAnsi="Arial" w:cs="Arial"/>
          <w:kern w:val="0"/>
          <w:sz w:val="20"/>
          <w:szCs w:val="20"/>
          <w:lang w:val="en-GB"/>
          <w14:ligatures w14:val="none"/>
        </w:rPr>
        <w:t>Then the cross-sectional area of the brick was calculated and recorded (mm</w:t>
      </w:r>
      <w:r w:rsidRPr="00B736F8">
        <w:rPr>
          <w:rFonts w:ascii="Arial" w:hAnsi="Arial" w:cs="Arial"/>
          <w:kern w:val="0"/>
          <w:sz w:val="20"/>
          <w:szCs w:val="20"/>
          <w:vertAlign w:val="superscript"/>
          <w:lang w:val="en-GB"/>
          <w14:ligatures w14:val="none"/>
        </w:rPr>
        <w:t>2</w:t>
      </w:r>
      <w:r w:rsidRPr="00B736F8">
        <w:rPr>
          <w:rFonts w:ascii="Arial" w:hAnsi="Arial" w:cs="Arial"/>
          <w:kern w:val="0"/>
          <w:sz w:val="20"/>
          <w:szCs w:val="20"/>
          <w:lang w:val="en-GB"/>
          <w14:ligatures w14:val="none"/>
        </w:rPr>
        <w:t>). The maximum compressive strength was calculated using the formula;</w:t>
      </w:r>
    </w:p>
    <w:p w14:paraId="0EFB40D7" w14:textId="77777777" w:rsidR="007648A6" w:rsidRPr="00B736F8" w:rsidRDefault="007648A6" w:rsidP="007648A6">
      <w:pPr>
        <w:spacing w:after="0" w:line="480" w:lineRule="auto"/>
        <w:ind w:firstLine="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F</w:t>
      </w:r>
      <m:oMath>
        <m:r>
          <m:rPr>
            <m:sty m:val="p"/>
          </m:rPr>
          <w:rPr>
            <w:rFonts w:ascii="Cambria Math" w:hAnsi="Cambria Math" w:cs="Arial"/>
            <w:kern w:val="0"/>
            <w:sz w:val="20"/>
            <w:szCs w:val="20"/>
            <w:lang w:val="en-GB"/>
            <w14:ligatures w14:val="none"/>
          </w:rPr>
          <m:t xml:space="preserve">   </m:t>
        </m:r>
        <m:r>
          <w:rPr>
            <w:rFonts w:ascii="Cambria Math" w:hAnsi="Cambria Math" w:cs="Arial"/>
            <w:kern w:val="0"/>
            <w:sz w:val="20"/>
            <w:szCs w:val="20"/>
            <w:lang w:val="en-GB"/>
            <w14:ligatures w14:val="none"/>
          </w:rPr>
          <m:t>=</m:t>
        </m:r>
        <m:f>
          <m:fPr>
            <m:ctrlPr>
              <w:rPr>
                <w:rFonts w:ascii="Cambria Math" w:hAnsi="Cambria Math" w:cs="Arial"/>
                <w:kern w:val="0"/>
                <w:sz w:val="20"/>
                <w:szCs w:val="20"/>
                <w:lang w:val="en-GB"/>
                <w14:ligatures w14:val="none"/>
              </w:rPr>
            </m:ctrlPr>
          </m:fPr>
          <m:num>
            <m:r>
              <w:rPr>
                <w:rFonts w:ascii="Cambria Math" w:hAnsi="Cambria Math" w:cs="Arial"/>
                <w:kern w:val="0"/>
                <w:sz w:val="20"/>
                <w:szCs w:val="20"/>
                <w:lang w:val="en-GB"/>
                <w14:ligatures w14:val="none"/>
              </w:rPr>
              <m:t xml:space="preserve">P  </m:t>
            </m:r>
          </m:num>
          <m:den>
            <m:r>
              <w:rPr>
                <w:rFonts w:ascii="Cambria Math" w:hAnsi="Cambria Math" w:cs="Arial"/>
                <w:kern w:val="0"/>
                <w:sz w:val="20"/>
                <w:szCs w:val="20"/>
                <w:lang w:val="en-GB"/>
                <w14:ligatures w14:val="none"/>
              </w:rPr>
              <m:t>A</m:t>
            </m:r>
          </m:den>
        </m:f>
      </m:oMath>
    </w:p>
    <w:p w14:paraId="57F33B2B" w14:textId="77777777" w:rsidR="007648A6" w:rsidRPr="00B736F8" w:rsidRDefault="007648A6" w:rsidP="007648A6">
      <w:pPr>
        <w:spacing w:after="0" w:line="480" w:lineRule="auto"/>
        <w:ind w:firstLine="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lastRenderedPageBreak/>
        <w:t xml:space="preserve">Where </w:t>
      </w:r>
    </w:p>
    <w:p w14:paraId="2931B845" w14:textId="77777777" w:rsidR="007648A6" w:rsidRPr="00B736F8" w:rsidRDefault="007648A6" w:rsidP="007648A6">
      <w:pPr>
        <w:spacing w:after="0" w:line="480" w:lineRule="auto"/>
        <w:ind w:firstLine="720"/>
        <w:jc w:val="both"/>
        <w:rPr>
          <w:rFonts w:ascii="Arial" w:hAnsi="Arial" w:cs="Arial"/>
          <w:kern w:val="0"/>
          <w:sz w:val="20"/>
          <w:szCs w:val="20"/>
          <w:vertAlign w:val="superscript"/>
          <w:lang w:val="en-GB"/>
          <w14:ligatures w14:val="none"/>
        </w:rPr>
      </w:pPr>
      <w:r w:rsidRPr="00B736F8">
        <w:rPr>
          <w:rFonts w:ascii="Arial" w:hAnsi="Arial" w:cs="Arial"/>
          <w:kern w:val="0"/>
          <w:sz w:val="20"/>
          <w:szCs w:val="20"/>
          <w:lang w:val="en-GB"/>
          <w14:ligatures w14:val="none"/>
        </w:rPr>
        <w:t>F=Compressive strength of the brick in (N/mm</w:t>
      </w:r>
      <w:r w:rsidRPr="00B736F8">
        <w:rPr>
          <w:rFonts w:ascii="Arial" w:hAnsi="Arial" w:cs="Arial"/>
          <w:kern w:val="0"/>
          <w:sz w:val="20"/>
          <w:szCs w:val="20"/>
          <w:vertAlign w:val="superscript"/>
          <w:lang w:val="en-GB"/>
          <w14:ligatures w14:val="none"/>
        </w:rPr>
        <w:t>2</w:t>
      </w:r>
      <w:r w:rsidRPr="00B736F8">
        <w:rPr>
          <w:rFonts w:ascii="Arial" w:hAnsi="Arial" w:cs="Arial"/>
          <w:kern w:val="0"/>
          <w:sz w:val="20"/>
          <w:szCs w:val="20"/>
          <w:lang w:val="en-GB"/>
          <w14:ligatures w14:val="none"/>
        </w:rPr>
        <w:t>)</w:t>
      </w:r>
    </w:p>
    <w:p w14:paraId="7376FE56" w14:textId="77777777" w:rsidR="007648A6" w:rsidRPr="00B736F8" w:rsidRDefault="007648A6" w:rsidP="007648A6">
      <w:pPr>
        <w:spacing w:after="0" w:line="480" w:lineRule="auto"/>
        <w:ind w:firstLine="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P= Maximum Load applied to the brick in (N)</w:t>
      </w:r>
    </w:p>
    <w:p w14:paraId="37083030" w14:textId="77777777" w:rsidR="007648A6" w:rsidRPr="00B736F8" w:rsidRDefault="007648A6" w:rsidP="007648A6">
      <w:pPr>
        <w:spacing w:after="0" w:line="480" w:lineRule="auto"/>
        <w:ind w:firstLine="720"/>
        <w:jc w:val="both"/>
        <w:rPr>
          <w:rFonts w:ascii="Arial" w:hAnsi="Arial" w:cs="Arial"/>
          <w:kern w:val="0"/>
          <w:sz w:val="20"/>
          <w:szCs w:val="20"/>
          <w:lang w:val="en-GB"/>
          <w14:ligatures w14:val="none"/>
        </w:rPr>
      </w:pPr>
      <w:r w:rsidRPr="00B736F8">
        <w:rPr>
          <w:rFonts w:ascii="Arial" w:hAnsi="Arial" w:cs="Arial"/>
          <w:kern w:val="0"/>
          <w:sz w:val="20"/>
          <w:szCs w:val="20"/>
          <w:lang w:val="en-GB"/>
          <w14:ligatures w14:val="none"/>
        </w:rPr>
        <w:t>A= cross-sectional area of the specimen (mm</w:t>
      </w:r>
      <w:r w:rsidRPr="00B736F8">
        <w:rPr>
          <w:rFonts w:ascii="Arial" w:hAnsi="Arial" w:cs="Arial"/>
          <w:kern w:val="0"/>
          <w:sz w:val="20"/>
          <w:szCs w:val="20"/>
          <w:vertAlign w:val="superscript"/>
          <w:lang w:val="en-GB"/>
          <w14:ligatures w14:val="none"/>
        </w:rPr>
        <w:t>2</w:t>
      </w:r>
      <w:r w:rsidRPr="00B736F8">
        <w:rPr>
          <w:rFonts w:ascii="Arial" w:hAnsi="Arial" w:cs="Arial"/>
          <w:kern w:val="0"/>
          <w:sz w:val="20"/>
          <w:szCs w:val="20"/>
          <w:lang w:val="en-GB"/>
          <w14:ligatures w14:val="none"/>
        </w:rPr>
        <w:t>)</w:t>
      </w:r>
    </w:p>
    <w:p w14:paraId="7365061D" w14:textId="77777777" w:rsidR="00487F2B" w:rsidRDefault="007648A6" w:rsidP="00B736F8">
      <w:pPr>
        <w:spacing w:after="0" w:line="480" w:lineRule="auto"/>
        <w:jc w:val="center"/>
        <w:rPr>
          <w:rFonts w:ascii="Times New Roman" w:eastAsiaTheme="majorEastAsia" w:hAnsi="Times New Roman" w:cs="Times New Roman"/>
          <w:i/>
          <w:iCs/>
          <w:kern w:val="0"/>
          <w:lang w:val="en-GB"/>
          <w14:ligatures w14:val="none"/>
        </w:rPr>
      </w:pPr>
      <w:r w:rsidRPr="007648A6">
        <w:rPr>
          <w:noProof/>
          <w:kern w:val="0"/>
          <w:sz w:val="6"/>
          <w:szCs w:val="6"/>
          <w14:ligatures w14:val="none"/>
        </w:rPr>
        <w:drawing>
          <wp:inline distT="0" distB="0" distL="0" distR="0" wp14:anchorId="61C7B6F7" wp14:editId="0370DA70">
            <wp:extent cx="2050415" cy="1990846"/>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0036" cy="2039025"/>
                    </a:xfrm>
                    <a:prstGeom prst="rect">
                      <a:avLst/>
                    </a:prstGeom>
                    <a:noFill/>
                    <a:ln>
                      <a:noFill/>
                    </a:ln>
                  </pic:spPr>
                </pic:pic>
              </a:graphicData>
            </a:graphic>
          </wp:inline>
        </w:drawing>
      </w:r>
      <w:bookmarkStart w:id="2" w:name="_Toc89253055"/>
      <w:bookmarkStart w:id="3" w:name="_Toc89253370"/>
      <w:bookmarkStart w:id="4" w:name="_Toc96820062"/>
      <w:bookmarkStart w:id="5" w:name="_Toc219679608"/>
    </w:p>
    <w:p w14:paraId="7CA85B69" w14:textId="223C03A8" w:rsidR="007648A6" w:rsidRPr="00B736F8" w:rsidRDefault="007648A6" w:rsidP="00B736F8">
      <w:pPr>
        <w:spacing w:after="0" w:line="480" w:lineRule="auto"/>
        <w:jc w:val="center"/>
        <w:rPr>
          <w:rFonts w:ascii="Times New Roman" w:hAnsi="Times New Roman" w:cs="Times New Roman"/>
          <w:kern w:val="0"/>
          <w:sz w:val="8"/>
          <w:szCs w:val="8"/>
          <w:lang w:val="en-GB"/>
          <w14:ligatures w14:val="none"/>
        </w:rPr>
      </w:pPr>
      <w:r w:rsidRPr="007648A6">
        <w:rPr>
          <w:rFonts w:ascii="Times New Roman" w:eastAsiaTheme="majorEastAsia" w:hAnsi="Times New Roman" w:cs="Times New Roman"/>
          <w:i/>
          <w:iCs/>
          <w:kern w:val="0"/>
          <w:lang w:val="en-GB"/>
          <w14:ligatures w14:val="none"/>
        </w:rPr>
        <w:t>Fig</w:t>
      </w:r>
      <w:r>
        <w:rPr>
          <w:rFonts w:ascii="Times New Roman" w:eastAsiaTheme="majorEastAsia" w:hAnsi="Times New Roman" w:cs="Times New Roman"/>
          <w:i/>
          <w:iCs/>
          <w:kern w:val="0"/>
          <w:lang w:val="en-GB"/>
          <w14:ligatures w14:val="none"/>
        </w:rPr>
        <w:t>.</w:t>
      </w:r>
      <w:r w:rsidRPr="007648A6">
        <w:rPr>
          <w:rFonts w:ascii="Times New Roman" w:eastAsiaTheme="majorEastAsia" w:hAnsi="Times New Roman" w:cs="Times New Roman"/>
          <w:i/>
          <w:iCs/>
          <w:kern w:val="0"/>
          <w:lang w:val="en-GB"/>
          <w14:ligatures w14:val="none"/>
        </w:rPr>
        <w:t xml:space="preserve"> </w:t>
      </w:r>
      <w:r>
        <w:rPr>
          <w:rFonts w:ascii="Times New Roman" w:eastAsiaTheme="majorEastAsia" w:hAnsi="Times New Roman" w:cs="Times New Roman"/>
          <w:i/>
          <w:iCs/>
          <w:kern w:val="0"/>
          <w:lang w:val="en-GB"/>
          <w14:ligatures w14:val="none"/>
        </w:rPr>
        <w:t>6</w:t>
      </w:r>
      <w:r w:rsidRPr="007648A6">
        <w:rPr>
          <w:rFonts w:ascii="Times New Roman" w:eastAsiaTheme="majorEastAsia" w:hAnsi="Times New Roman" w:cs="Times New Roman"/>
          <w:i/>
          <w:iCs/>
          <w:kern w:val="0"/>
          <w:lang w:val="en-GB"/>
          <w14:ligatures w14:val="none"/>
        </w:rPr>
        <w:t>:  Universal testing machin</w:t>
      </w:r>
      <w:bookmarkEnd w:id="2"/>
      <w:bookmarkEnd w:id="3"/>
      <w:bookmarkEnd w:id="4"/>
      <w:r w:rsidRPr="007648A6">
        <w:rPr>
          <w:rFonts w:ascii="Times New Roman" w:eastAsiaTheme="majorEastAsia" w:hAnsi="Times New Roman" w:cs="Times New Roman"/>
          <w:i/>
          <w:iCs/>
          <w:kern w:val="0"/>
          <w:lang w:val="en-GB"/>
          <w14:ligatures w14:val="none"/>
        </w:rPr>
        <w:t>e</w:t>
      </w:r>
      <w:bookmarkEnd w:id="5"/>
    </w:p>
    <w:p w14:paraId="08D9AFDA" w14:textId="77777777" w:rsidR="00487F2B" w:rsidRDefault="00487F2B" w:rsidP="007648A6">
      <w:pPr>
        <w:keepNext/>
        <w:keepLines/>
        <w:spacing w:after="0" w:line="480" w:lineRule="auto"/>
        <w:ind w:firstLine="720"/>
        <w:outlineLvl w:val="0"/>
        <w:rPr>
          <w:rFonts w:ascii="Times New Roman" w:eastAsiaTheme="majorEastAsia" w:hAnsi="Times New Roman" w:cs="Times New Roman"/>
          <w:b/>
          <w:bCs/>
          <w:kern w:val="0"/>
          <w:lang w:val="en-GB"/>
          <w14:ligatures w14:val="none"/>
        </w:rPr>
      </w:pPr>
    </w:p>
    <w:p w14:paraId="213115F0" w14:textId="748E0EC6" w:rsidR="007648A6" w:rsidRPr="00D471E2" w:rsidRDefault="00F33BA0" w:rsidP="007648A6">
      <w:pPr>
        <w:keepNext/>
        <w:keepLines/>
        <w:spacing w:after="0" w:line="480" w:lineRule="auto"/>
        <w:ind w:firstLine="720"/>
        <w:outlineLvl w:val="0"/>
        <w:rPr>
          <w:rFonts w:ascii="Arial" w:eastAsiaTheme="majorEastAsia" w:hAnsi="Arial" w:cs="Arial"/>
          <w:b/>
          <w:bCs/>
          <w:i/>
          <w:iCs/>
          <w:kern w:val="0"/>
          <w:sz w:val="20"/>
          <w:szCs w:val="20"/>
          <w:lang w:val="en-GB"/>
          <w14:ligatures w14:val="none"/>
        </w:rPr>
      </w:pPr>
      <w:proofErr w:type="gramStart"/>
      <w:r w:rsidRPr="00D471E2">
        <w:rPr>
          <w:rFonts w:ascii="Arial" w:eastAsiaTheme="majorEastAsia" w:hAnsi="Arial" w:cs="Arial"/>
          <w:b/>
          <w:bCs/>
          <w:i/>
          <w:iCs/>
          <w:kern w:val="0"/>
          <w:sz w:val="20"/>
          <w:szCs w:val="20"/>
          <w:lang w:val="en-GB"/>
          <w14:ligatures w14:val="none"/>
        </w:rPr>
        <w:t>2</w:t>
      </w:r>
      <w:r w:rsidR="00B736F8" w:rsidRPr="00D471E2">
        <w:rPr>
          <w:rFonts w:ascii="Arial" w:eastAsiaTheme="majorEastAsia" w:hAnsi="Arial" w:cs="Arial"/>
          <w:b/>
          <w:bCs/>
          <w:i/>
          <w:iCs/>
          <w:kern w:val="0"/>
          <w:sz w:val="20"/>
          <w:szCs w:val="20"/>
          <w:lang w:val="en-GB"/>
          <w14:ligatures w14:val="none"/>
        </w:rPr>
        <w:t xml:space="preserve">.11.2 </w:t>
      </w:r>
      <w:r w:rsidRPr="00D471E2">
        <w:rPr>
          <w:rFonts w:ascii="Arial" w:eastAsiaTheme="majorEastAsia" w:hAnsi="Arial" w:cs="Arial"/>
          <w:b/>
          <w:bCs/>
          <w:i/>
          <w:iCs/>
          <w:kern w:val="0"/>
          <w:sz w:val="20"/>
          <w:szCs w:val="20"/>
          <w:lang w:val="en-GB"/>
          <w14:ligatures w14:val="none"/>
        </w:rPr>
        <w:t xml:space="preserve"> Water</w:t>
      </w:r>
      <w:proofErr w:type="gramEnd"/>
      <w:r w:rsidR="007648A6" w:rsidRPr="00D471E2">
        <w:rPr>
          <w:rFonts w:ascii="Arial" w:eastAsiaTheme="majorEastAsia" w:hAnsi="Arial" w:cs="Arial"/>
          <w:b/>
          <w:bCs/>
          <w:i/>
          <w:iCs/>
          <w:kern w:val="0"/>
          <w:sz w:val="20"/>
          <w:szCs w:val="20"/>
          <w:lang w:val="en-GB"/>
          <w14:ligatures w14:val="none"/>
        </w:rPr>
        <w:t xml:space="preserve"> absorption</w:t>
      </w:r>
    </w:p>
    <w:p w14:paraId="76D81F41" w14:textId="60621EBC" w:rsidR="007648A6" w:rsidRPr="00487F2B" w:rsidRDefault="007648A6" w:rsidP="00B509C3">
      <w:pPr>
        <w:spacing w:before="100" w:beforeAutospacing="1" w:after="100" w:afterAutospacing="1" w:line="360" w:lineRule="auto"/>
        <w:ind w:left="720"/>
        <w:jc w:val="both"/>
        <w:rPr>
          <w:rFonts w:ascii="Arial" w:hAnsi="Arial" w:cs="Arial"/>
          <w:kern w:val="0"/>
          <w:sz w:val="20"/>
          <w:szCs w:val="20"/>
          <w:lang w:val="en-GB"/>
          <w14:ligatures w14:val="none"/>
        </w:rPr>
      </w:pPr>
      <w:r w:rsidRPr="00487F2B">
        <w:rPr>
          <w:rFonts w:ascii="Arial" w:hAnsi="Arial" w:cs="Arial"/>
          <w:kern w:val="0"/>
          <w:sz w:val="20"/>
          <w:szCs w:val="20"/>
          <w:lang w:val="en-GB"/>
          <w14:ligatures w14:val="none"/>
        </w:rPr>
        <w:t>The objective of this test was to determine the percentage of water absorbed by the specimen. The test was conducted using BS EN 772-11(2011) as a guide. Specimen was tested following the various curing days for water absorption in percentage. The bricks specimens were oven-dried at a temperature of 110</w:t>
      </w:r>
      <w:r w:rsidRPr="00487F2B">
        <w:rPr>
          <w:rFonts w:ascii="Arial" w:hAnsi="Arial" w:cs="Arial"/>
          <w:kern w:val="0"/>
          <w:sz w:val="20"/>
          <w:szCs w:val="20"/>
          <w:vertAlign w:val="superscript"/>
          <w:lang w:val="en-GB"/>
          <w14:ligatures w14:val="none"/>
        </w:rPr>
        <w:t>0</w:t>
      </w:r>
      <w:r w:rsidRPr="00487F2B">
        <w:rPr>
          <w:rFonts w:ascii="Arial" w:hAnsi="Arial" w:cs="Arial"/>
          <w:kern w:val="0"/>
          <w:sz w:val="20"/>
          <w:szCs w:val="20"/>
          <w:lang w:val="en-GB"/>
          <w14:ligatures w14:val="none"/>
        </w:rPr>
        <w:t>C for 24 hours. The specimen was then allowed to cool down at normal room temperature and the oven-dried weight of the specimen was recorded as (Md). The specimen was soaked in 5mm depth clean water for 10 minutes.</w:t>
      </w:r>
      <w:r w:rsidR="00B509C3" w:rsidRPr="00487F2B">
        <w:rPr>
          <w:rFonts w:ascii="Arial" w:hAnsi="Arial" w:cs="Arial"/>
          <w:kern w:val="0"/>
          <w:sz w:val="20"/>
          <w:szCs w:val="20"/>
          <w:lang w:val="en-GB"/>
          <w14:ligatures w14:val="none"/>
        </w:rPr>
        <w:t xml:space="preserve"> A</w:t>
      </w:r>
      <w:r w:rsidRPr="00487F2B">
        <w:rPr>
          <w:rFonts w:ascii="Arial" w:hAnsi="Arial" w:cs="Arial"/>
          <w:kern w:val="0"/>
          <w:sz w:val="20"/>
          <w:szCs w:val="20"/>
          <w:lang w:val="en-GB"/>
          <w14:ligatures w14:val="none"/>
        </w:rPr>
        <w:t>fter 10 min. and wiped off their surface water and their final mass was recorded as (Ms). This is shown in the fig.</w:t>
      </w:r>
      <w:r w:rsidR="00B509C3" w:rsidRPr="00487F2B">
        <w:rPr>
          <w:rFonts w:ascii="Arial" w:hAnsi="Arial" w:cs="Arial"/>
          <w:kern w:val="0"/>
          <w:sz w:val="20"/>
          <w:szCs w:val="20"/>
          <w:lang w:val="en-GB"/>
          <w14:ligatures w14:val="none"/>
        </w:rPr>
        <w:t>7a</w:t>
      </w:r>
      <w:r w:rsidRPr="00487F2B">
        <w:rPr>
          <w:rFonts w:ascii="Arial" w:hAnsi="Arial" w:cs="Arial"/>
          <w:kern w:val="0"/>
          <w:sz w:val="20"/>
          <w:szCs w:val="20"/>
          <w:lang w:val="en-GB"/>
          <w14:ligatures w14:val="none"/>
        </w:rPr>
        <w:t xml:space="preserve"> and </w:t>
      </w:r>
      <w:r w:rsidR="00B509C3" w:rsidRPr="00487F2B">
        <w:rPr>
          <w:rFonts w:ascii="Arial" w:hAnsi="Arial" w:cs="Arial"/>
          <w:kern w:val="0"/>
          <w:sz w:val="20"/>
          <w:szCs w:val="20"/>
          <w:lang w:val="en-GB"/>
          <w14:ligatures w14:val="none"/>
        </w:rPr>
        <w:t>7b</w:t>
      </w:r>
      <w:r w:rsidRPr="00487F2B">
        <w:rPr>
          <w:rFonts w:ascii="Arial" w:hAnsi="Arial" w:cs="Arial"/>
          <w:kern w:val="0"/>
          <w:sz w:val="20"/>
          <w:szCs w:val="20"/>
          <w:lang w:val="en-GB"/>
          <w14:ligatures w14:val="none"/>
        </w:rPr>
        <w:t xml:space="preserve"> respectively. Water absorption in the percentage of the specimen was calculated using the formula;</w:t>
      </w:r>
    </w:p>
    <w:p w14:paraId="5C33F81F" w14:textId="6E2505CF" w:rsidR="007648A6" w:rsidRPr="00487F2B" w:rsidRDefault="007648A6" w:rsidP="007648A6">
      <w:pPr>
        <w:spacing w:after="0" w:line="480" w:lineRule="auto"/>
        <w:jc w:val="both"/>
        <w:rPr>
          <w:rFonts w:ascii="Arial" w:hAnsi="Arial" w:cs="Arial"/>
          <w:kern w:val="0"/>
          <w:sz w:val="20"/>
          <w:szCs w:val="20"/>
          <w:lang w:val="en-GB"/>
          <w14:ligatures w14:val="none"/>
        </w:rPr>
      </w:pPr>
      <w:r w:rsidRPr="007648A6">
        <w:rPr>
          <w:rFonts w:ascii="Times New Roman" w:hAnsi="Times New Roman" w:cs="Times New Roman"/>
          <w:kern w:val="0"/>
          <w:lang w:val="en-GB"/>
          <w14:ligatures w14:val="none"/>
        </w:rPr>
        <w:t xml:space="preserve"> </w:t>
      </w:r>
      <w:r>
        <w:rPr>
          <w:rFonts w:ascii="Times New Roman" w:hAnsi="Times New Roman" w:cs="Times New Roman"/>
          <w:kern w:val="0"/>
          <w:lang w:val="en-GB"/>
          <w14:ligatures w14:val="none"/>
        </w:rPr>
        <w:tab/>
      </w:r>
      <w:r w:rsidRPr="00487F2B">
        <w:rPr>
          <w:rFonts w:ascii="Arial" w:hAnsi="Arial" w:cs="Arial"/>
          <w:kern w:val="0"/>
          <w:sz w:val="20"/>
          <w:szCs w:val="20"/>
          <w:lang w:val="en-GB"/>
          <w14:ligatures w14:val="none"/>
        </w:rPr>
        <w:t xml:space="preserve">   </w:t>
      </w:r>
      <m:oMath>
        <m:r>
          <m:rPr>
            <m:sty m:val="p"/>
          </m:rPr>
          <w:rPr>
            <w:rFonts w:ascii="Cambria Math" w:hAnsi="Cambria Math" w:cs="Arial"/>
            <w:kern w:val="0"/>
            <w:sz w:val="20"/>
            <w:szCs w:val="20"/>
            <w:lang w:val="en-GB"/>
            <w14:ligatures w14:val="none"/>
          </w:rPr>
          <m:t xml:space="preserve">Ws    </m:t>
        </m:r>
        <m:r>
          <w:rPr>
            <w:rFonts w:ascii="Cambria Math" w:hAnsi="Cambria Math" w:cs="Arial"/>
            <w:kern w:val="0"/>
            <w:sz w:val="20"/>
            <w:szCs w:val="20"/>
            <w:lang w:val="en-GB"/>
            <w14:ligatures w14:val="none"/>
          </w:rPr>
          <m:t>=</m:t>
        </m:r>
        <m:f>
          <m:fPr>
            <m:ctrlPr>
              <w:rPr>
                <w:rFonts w:ascii="Cambria Math" w:hAnsi="Cambria Math" w:cs="Arial"/>
                <w:kern w:val="0"/>
                <w:sz w:val="20"/>
                <w:szCs w:val="20"/>
                <w:lang w:val="en-GB"/>
                <w14:ligatures w14:val="none"/>
              </w:rPr>
            </m:ctrlPr>
          </m:fPr>
          <m:num>
            <m:r>
              <w:rPr>
                <w:rFonts w:ascii="Cambria Math" w:hAnsi="Cambria Math" w:cs="Arial"/>
                <w:kern w:val="0"/>
                <w:sz w:val="20"/>
                <w:szCs w:val="20"/>
                <w:lang w:val="en-GB"/>
                <w14:ligatures w14:val="none"/>
              </w:rPr>
              <m:t xml:space="preserve">Ms-   Md   </m:t>
            </m:r>
          </m:num>
          <m:den>
            <m:r>
              <w:rPr>
                <w:rFonts w:ascii="Cambria Math" w:hAnsi="Cambria Math" w:cs="Arial"/>
                <w:kern w:val="0"/>
                <w:sz w:val="20"/>
                <w:szCs w:val="20"/>
                <w:lang w:val="en-GB"/>
                <w14:ligatures w14:val="none"/>
              </w:rPr>
              <m:t>Md</m:t>
            </m:r>
          </m:den>
        </m:f>
        <m:r>
          <w:rPr>
            <w:rFonts w:ascii="Cambria Math" w:hAnsi="Cambria Math" w:cs="Arial"/>
            <w:kern w:val="0"/>
            <w:sz w:val="20"/>
            <w:szCs w:val="20"/>
            <w:lang w:val="en-GB"/>
            <w14:ligatures w14:val="none"/>
          </w:rPr>
          <m:t>x100%</m:t>
        </m:r>
      </m:oMath>
    </w:p>
    <w:p w14:paraId="50C2B2AC" w14:textId="77777777" w:rsidR="007648A6" w:rsidRPr="00487F2B" w:rsidRDefault="007648A6" w:rsidP="007648A6">
      <w:pPr>
        <w:spacing w:after="0" w:line="480" w:lineRule="auto"/>
        <w:ind w:firstLine="720"/>
        <w:jc w:val="both"/>
        <w:rPr>
          <w:rFonts w:ascii="Arial" w:hAnsi="Arial" w:cs="Arial"/>
          <w:kern w:val="0"/>
          <w:sz w:val="20"/>
          <w:szCs w:val="20"/>
          <w:lang w:val="en-GB"/>
          <w14:ligatures w14:val="none"/>
        </w:rPr>
      </w:pPr>
      <w:r w:rsidRPr="00487F2B">
        <w:rPr>
          <w:rFonts w:ascii="Arial" w:hAnsi="Arial" w:cs="Arial"/>
          <w:kern w:val="0"/>
          <w:sz w:val="20"/>
          <w:szCs w:val="20"/>
          <w:lang w:val="en-GB"/>
          <w14:ligatures w14:val="none"/>
        </w:rPr>
        <w:t>Where,</w:t>
      </w:r>
    </w:p>
    <w:p w14:paraId="584D6286" w14:textId="1D5CCC83" w:rsidR="007648A6" w:rsidRPr="00487F2B" w:rsidRDefault="007648A6" w:rsidP="007648A6">
      <w:pPr>
        <w:spacing w:after="0" w:line="480" w:lineRule="auto"/>
        <w:jc w:val="both"/>
        <w:rPr>
          <w:rFonts w:ascii="Arial" w:hAnsi="Arial" w:cs="Arial"/>
          <w:kern w:val="0"/>
          <w:sz w:val="20"/>
          <w:szCs w:val="20"/>
          <w:lang w:val="en-GB"/>
          <w14:ligatures w14:val="none"/>
        </w:rPr>
      </w:pPr>
      <w:r w:rsidRPr="00487F2B">
        <w:rPr>
          <w:rFonts w:ascii="Arial" w:hAnsi="Arial" w:cs="Arial"/>
          <w:kern w:val="0"/>
          <w:sz w:val="20"/>
          <w:szCs w:val="20"/>
          <w:lang w:val="en-GB"/>
          <w14:ligatures w14:val="none"/>
        </w:rPr>
        <w:t xml:space="preserve"> </w:t>
      </w:r>
      <w:r w:rsidRPr="00487F2B">
        <w:rPr>
          <w:rFonts w:ascii="Arial" w:hAnsi="Arial" w:cs="Arial"/>
          <w:kern w:val="0"/>
          <w:sz w:val="20"/>
          <w:szCs w:val="20"/>
          <w:lang w:val="en-GB"/>
          <w14:ligatures w14:val="none"/>
        </w:rPr>
        <w:tab/>
      </w:r>
      <w:proofErr w:type="spellStart"/>
      <w:r w:rsidRPr="00487F2B">
        <w:rPr>
          <w:rFonts w:ascii="Arial" w:hAnsi="Arial" w:cs="Arial"/>
          <w:kern w:val="0"/>
          <w:sz w:val="20"/>
          <w:szCs w:val="20"/>
          <w:lang w:val="en-GB"/>
          <w14:ligatures w14:val="none"/>
        </w:rPr>
        <w:t>Ws</w:t>
      </w:r>
      <w:proofErr w:type="spellEnd"/>
      <w:r w:rsidRPr="00487F2B">
        <w:rPr>
          <w:rFonts w:ascii="Arial" w:hAnsi="Arial" w:cs="Arial"/>
          <w:kern w:val="0"/>
          <w:sz w:val="20"/>
          <w:szCs w:val="20"/>
          <w:lang w:val="en-GB"/>
          <w14:ligatures w14:val="none"/>
        </w:rPr>
        <w:t xml:space="preserve"> is the Water absorption of the specimen (%). </w:t>
      </w:r>
    </w:p>
    <w:p w14:paraId="2BC99A0E" w14:textId="77777777" w:rsidR="007648A6" w:rsidRPr="00487F2B" w:rsidRDefault="007648A6" w:rsidP="007648A6">
      <w:pPr>
        <w:spacing w:after="0" w:line="480" w:lineRule="auto"/>
        <w:ind w:firstLine="720"/>
        <w:jc w:val="both"/>
        <w:rPr>
          <w:rFonts w:ascii="Arial" w:hAnsi="Arial" w:cs="Arial"/>
          <w:kern w:val="0"/>
          <w:sz w:val="20"/>
          <w:szCs w:val="20"/>
          <w:lang w:val="en-GB"/>
          <w14:ligatures w14:val="none"/>
        </w:rPr>
      </w:pPr>
      <w:r w:rsidRPr="00487F2B">
        <w:rPr>
          <w:rFonts w:ascii="Arial" w:hAnsi="Arial" w:cs="Arial"/>
          <w:kern w:val="0"/>
          <w:sz w:val="20"/>
          <w:szCs w:val="20"/>
          <w:lang w:val="en-GB"/>
          <w14:ligatures w14:val="none"/>
        </w:rPr>
        <w:t xml:space="preserve"> Md is the Mass of the specimen after oven drying (Kg).</w:t>
      </w:r>
    </w:p>
    <w:p w14:paraId="7027C9B9" w14:textId="5F6C051A" w:rsidR="007648A6" w:rsidRDefault="007648A6" w:rsidP="007648A6">
      <w:pPr>
        <w:spacing w:after="0" w:line="480" w:lineRule="auto"/>
        <w:ind w:firstLine="720"/>
        <w:jc w:val="both"/>
        <w:rPr>
          <w:rFonts w:ascii="Arial" w:hAnsi="Arial" w:cs="Arial"/>
          <w:kern w:val="0"/>
          <w:sz w:val="20"/>
          <w:szCs w:val="20"/>
          <w:lang w:val="en-GB"/>
          <w14:ligatures w14:val="none"/>
        </w:rPr>
      </w:pPr>
      <w:r w:rsidRPr="00487F2B">
        <w:rPr>
          <w:rFonts w:ascii="Arial" w:hAnsi="Arial" w:cs="Arial"/>
          <w:noProof/>
          <w:kern w:val="0"/>
          <w:sz w:val="20"/>
          <w:szCs w:val="20"/>
          <w14:ligatures w14:val="none"/>
        </w:rPr>
        <w:t xml:space="preserve">  </w:t>
      </w:r>
      <w:r w:rsidRPr="00487F2B">
        <w:rPr>
          <w:rFonts w:ascii="Arial" w:hAnsi="Arial" w:cs="Arial"/>
          <w:kern w:val="0"/>
          <w:sz w:val="20"/>
          <w:szCs w:val="20"/>
          <w:lang w:val="en-GB"/>
          <w14:ligatures w14:val="none"/>
        </w:rPr>
        <w:t xml:space="preserve"> Ms is the mass of the specimen after soaking (Kg).</w:t>
      </w:r>
    </w:p>
    <w:p w14:paraId="2106BDFF" w14:textId="77777777" w:rsidR="00EC20B3" w:rsidRPr="00487F2B" w:rsidRDefault="00EC20B3" w:rsidP="00EC20B3">
      <w:pPr>
        <w:spacing w:after="0" w:line="480" w:lineRule="auto"/>
        <w:jc w:val="both"/>
        <w:rPr>
          <w:rFonts w:ascii="Arial" w:hAnsi="Arial" w:cs="Arial"/>
          <w:kern w:val="0"/>
          <w:sz w:val="20"/>
          <w:szCs w:val="20"/>
          <w:lang w:val="en-GB"/>
          <w14:ligatures w14:val="none"/>
        </w:rPr>
      </w:pPr>
    </w:p>
    <w:p w14:paraId="4172B8B7" w14:textId="26245B05" w:rsidR="007648A6" w:rsidRPr="007648A6" w:rsidRDefault="00EC20B3" w:rsidP="00EC20B3">
      <w:pPr>
        <w:keepNext/>
        <w:keepLines/>
        <w:spacing w:after="0" w:line="480" w:lineRule="auto"/>
        <w:outlineLvl w:val="0"/>
        <w:rPr>
          <w:rFonts w:ascii="Times New Roman" w:eastAsiaTheme="majorEastAsia" w:hAnsi="Times New Roman" w:cs="Times New Roman"/>
          <w:color w:val="2F5496" w:themeColor="accent1" w:themeShade="BF"/>
          <w:kern w:val="0"/>
          <w:lang w:val="en-GB"/>
          <w14:ligatures w14:val="none"/>
        </w:rPr>
      </w:pPr>
      <w:r w:rsidRPr="00EC20B3">
        <w:rPr>
          <w:rFonts w:ascii="Arial" w:eastAsia="Times New Roman" w:hAnsi="Arial" w:cs="Arial"/>
          <w:noProof/>
          <w:kern w:val="0"/>
          <w:sz w:val="20"/>
          <w:szCs w:val="20"/>
          <w14:ligatures w14:val="none"/>
        </w:rPr>
        <w:lastRenderedPageBreak/>
        <w:drawing>
          <wp:anchor distT="0" distB="0" distL="114300" distR="114300" simplePos="0" relativeHeight="251678720" behindDoc="1" locked="0" layoutInCell="1" allowOverlap="1" wp14:anchorId="38BBF77A" wp14:editId="7F97B3D8">
            <wp:simplePos x="0" y="0"/>
            <wp:positionH relativeFrom="margin">
              <wp:posOffset>679731</wp:posOffset>
            </wp:positionH>
            <wp:positionV relativeFrom="paragraph">
              <wp:posOffset>0</wp:posOffset>
            </wp:positionV>
            <wp:extent cx="2241494" cy="1957705"/>
            <wp:effectExtent l="0" t="0" r="698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cstate="print">
                      <a:extLst>
                        <a:ext uri="{28A0092B-C50C-407E-A947-70E740481C1C}">
                          <a14:useLocalDpi xmlns:a14="http://schemas.microsoft.com/office/drawing/2010/main" val="0"/>
                        </a:ext>
                      </a:extLst>
                    </a:blip>
                    <a:srcRect l="18822"/>
                    <a:stretch/>
                  </pic:blipFill>
                  <pic:spPr bwMode="auto">
                    <a:xfrm>
                      <a:off x="0" y="0"/>
                      <a:ext cx="2283366" cy="1994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color w:val="2F5496" w:themeColor="accent1" w:themeShade="BF"/>
          <w:kern w:val="0"/>
          <w:lang w:val="en-GB"/>
          <w14:ligatures w14:val="none"/>
        </w:rPr>
        <w:tab/>
      </w:r>
      <w:r>
        <w:rPr>
          <w:rFonts w:ascii="Times New Roman" w:eastAsiaTheme="majorEastAsia" w:hAnsi="Times New Roman" w:cs="Times New Roman"/>
          <w:color w:val="2F5496" w:themeColor="accent1" w:themeShade="BF"/>
          <w:kern w:val="0"/>
          <w:lang w:val="en-GB"/>
          <w14:ligatures w14:val="none"/>
        </w:rPr>
        <w:tab/>
      </w:r>
      <w:r>
        <w:rPr>
          <w:rFonts w:ascii="Times New Roman" w:eastAsiaTheme="majorEastAsia" w:hAnsi="Times New Roman" w:cs="Times New Roman"/>
          <w:color w:val="2F5496" w:themeColor="accent1" w:themeShade="BF"/>
          <w:kern w:val="0"/>
          <w:lang w:val="en-GB"/>
          <w14:ligatures w14:val="none"/>
        </w:rPr>
        <w:tab/>
      </w:r>
      <w:bookmarkStart w:id="6" w:name="_Toc219679612"/>
      <w:r>
        <w:rPr>
          <w:rFonts w:ascii="Times New Roman" w:eastAsiaTheme="majorEastAsia" w:hAnsi="Times New Roman" w:cs="Times New Roman"/>
          <w:noProof/>
          <w:color w:val="2F5496" w:themeColor="accent1" w:themeShade="BF"/>
          <w:kern w:val="0"/>
          <w14:ligatures w14:val="none"/>
        </w:rPr>
        <w:t xml:space="preserve">                                                        </w:t>
      </w:r>
      <w:r w:rsidRPr="007648A6">
        <w:rPr>
          <w:rFonts w:ascii="Times New Roman" w:eastAsiaTheme="majorEastAsia" w:hAnsi="Times New Roman" w:cs="Times New Roman"/>
          <w:noProof/>
          <w:color w:val="2F5496" w:themeColor="accent1" w:themeShade="BF"/>
          <w:kern w:val="0"/>
          <w14:ligatures w14:val="none"/>
        </w:rPr>
        <w:drawing>
          <wp:inline distT="0" distB="0" distL="0" distR="0" wp14:anchorId="4506B0D0" wp14:editId="2CBA0570">
            <wp:extent cx="2409825" cy="19447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2467" cy="1987213"/>
                    </a:xfrm>
                    <a:prstGeom prst="rect">
                      <a:avLst/>
                    </a:prstGeom>
                  </pic:spPr>
                </pic:pic>
              </a:graphicData>
            </a:graphic>
          </wp:inline>
        </w:drawing>
      </w:r>
      <w:bookmarkEnd w:id="6"/>
    </w:p>
    <w:p w14:paraId="69251DB8" w14:textId="4B3272A4" w:rsidR="007648A6" w:rsidRPr="007648A6" w:rsidRDefault="00B509C3" w:rsidP="007648A6">
      <w:pPr>
        <w:keepNext/>
        <w:keepLines/>
        <w:spacing w:after="0" w:line="360" w:lineRule="auto"/>
        <w:ind w:right="-604"/>
        <w:outlineLvl w:val="0"/>
        <w:rPr>
          <w:rFonts w:ascii="Times New Roman" w:eastAsiaTheme="majorEastAsia" w:hAnsi="Times New Roman" w:cs="Times New Roman"/>
          <w:i/>
          <w:iCs/>
          <w:kern w:val="0"/>
          <w:sz w:val="22"/>
          <w:szCs w:val="22"/>
          <w:lang w:val="en-GB"/>
          <w14:ligatures w14:val="none"/>
        </w:rPr>
      </w:pPr>
      <w:bookmarkStart w:id="7" w:name="_Toc219679613"/>
      <w:r>
        <w:rPr>
          <w:rFonts w:ascii="Times New Roman" w:eastAsiaTheme="majorEastAsia" w:hAnsi="Times New Roman" w:cs="Times New Roman"/>
          <w:i/>
          <w:iCs/>
          <w:kern w:val="0"/>
          <w:sz w:val="22"/>
          <w:szCs w:val="22"/>
          <w:lang w:val="en-GB"/>
          <w14:ligatures w14:val="none"/>
        </w:rPr>
        <w:t xml:space="preserve">               </w:t>
      </w:r>
      <w:r w:rsidR="007648A6" w:rsidRPr="007648A6">
        <w:rPr>
          <w:rFonts w:ascii="Times New Roman" w:eastAsiaTheme="majorEastAsia" w:hAnsi="Times New Roman" w:cs="Times New Roman"/>
          <w:i/>
          <w:iCs/>
          <w:kern w:val="0"/>
          <w:sz w:val="22"/>
          <w:szCs w:val="22"/>
          <w:lang w:val="en-GB"/>
          <w14:ligatures w14:val="none"/>
        </w:rPr>
        <w:t>Fi</w:t>
      </w:r>
      <w:r>
        <w:rPr>
          <w:rFonts w:ascii="Times New Roman" w:eastAsiaTheme="majorEastAsia" w:hAnsi="Times New Roman" w:cs="Times New Roman"/>
          <w:i/>
          <w:iCs/>
          <w:kern w:val="0"/>
          <w:sz w:val="22"/>
          <w:szCs w:val="22"/>
          <w:lang w:val="en-GB"/>
          <w14:ligatures w14:val="none"/>
        </w:rPr>
        <w:t>g.7a</w:t>
      </w:r>
      <w:r w:rsidR="007648A6" w:rsidRPr="007648A6">
        <w:rPr>
          <w:rFonts w:ascii="Times New Roman" w:eastAsiaTheme="majorEastAsia" w:hAnsi="Times New Roman" w:cs="Times New Roman"/>
          <w:i/>
          <w:iCs/>
          <w:kern w:val="0"/>
          <w:sz w:val="22"/>
          <w:szCs w:val="22"/>
          <w:lang w:val="en-GB"/>
          <w14:ligatures w14:val="none"/>
        </w:rPr>
        <w:t xml:space="preserve">:  Specimen placed </w:t>
      </w:r>
      <w:r w:rsidR="00EC20B3">
        <w:rPr>
          <w:rFonts w:ascii="Times New Roman" w:eastAsiaTheme="majorEastAsia" w:hAnsi="Times New Roman" w:cs="Times New Roman"/>
          <w:i/>
          <w:iCs/>
          <w:kern w:val="0"/>
          <w:sz w:val="22"/>
          <w:szCs w:val="22"/>
          <w:lang w:val="en-GB"/>
          <w14:ligatures w14:val="none"/>
        </w:rPr>
        <w:t>on 5mm strip of in water</w:t>
      </w:r>
      <w:r w:rsidR="007648A6" w:rsidRPr="007648A6">
        <w:rPr>
          <w:rFonts w:ascii="Times New Roman" w:eastAsiaTheme="majorEastAsia" w:hAnsi="Times New Roman" w:cs="Times New Roman"/>
          <w:i/>
          <w:iCs/>
          <w:kern w:val="0"/>
          <w:sz w:val="22"/>
          <w:szCs w:val="22"/>
          <w:lang w:val="en-GB"/>
          <w14:ligatures w14:val="none"/>
        </w:rPr>
        <w:t xml:space="preserve">    </w:t>
      </w:r>
      <w:r>
        <w:rPr>
          <w:rFonts w:ascii="Times New Roman" w:eastAsiaTheme="majorEastAsia" w:hAnsi="Times New Roman" w:cs="Times New Roman"/>
          <w:i/>
          <w:iCs/>
          <w:kern w:val="0"/>
          <w:sz w:val="22"/>
          <w:szCs w:val="22"/>
          <w:lang w:val="en-GB"/>
          <w14:ligatures w14:val="none"/>
        </w:rPr>
        <w:t xml:space="preserve">         </w:t>
      </w:r>
      <w:r w:rsidR="007648A6" w:rsidRPr="007648A6">
        <w:rPr>
          <w:rFonts w:ascii="Times New Roman" w:eastAsiaTheme="majorEastAsia" w:hAnsi="Times New Roman" w:cs="Times New Roman"/>
          <w:i/>
          <w:iCs/>
          <w:kern w:val="0"/>
          <w:sz w:val="22"/>
          <w:szCs w:val="22"/>
          <w:lang w:val="en-GB"/>
          <w14:ligatures w14:val="none"/>
        </w:rPr>
        <w:t xml:space="preserve"> Fig.</w:t>
      </w:r>
      <w:r>
        <w:rPr>
          <w:rFonts w:ascii="Times New Roman" w:eastAsiaTheme="majorEastAsia" w:hAnsi="Times New Roman" w:cs="Times New Roman"/>
          <w:i/>
          <w:iCs/>
          <w:kern w:val="0"/>
          <w:sz w:val="22"/>
          <w:szCs w:val="22"/>
          <w:lang w:val="en-GB"/>
          <w14:ligatures w14:val="none"/>
        </w:rPr>
        <w:t>7</w:t>
      </w:r>
      <w:proofErr w:type="gramStart"/>
      <w:r>
        <w:rPr>
          <w:rFonts w:ascii="Times New Roman" w:eastAsiaTheme="majorEastAsia" w:hAnsi="Times New Roman" w:cs="Times New Roman"/>
          <w:i/>
          <w:iCs/>
          <w:kern w:val="0"/>
          <w:sz w:val="22"/>
          <w:szCs w:val="22"/>
          <w:lang w:val="en-GB"/>
          <w14:ligatures w14:val="none"/>
        </w:rPr>
        <w:t xml:space="preserve">b </w:t>
      </w:r>
      <w:r w:rsidR="007648A6" w:rsidRPr="007648A6">
        <w:rPr>
          <w:rFonts w:ascii="Times New Roman" w:eastAsiaTheme="majorEastAsia" w:hAnsi="Times New Roman" w:cs="Times New Roman"/>
          <w:i/>
          <w:iCs/>
          <w:kern w:val="0"/>
          <w:sz w:val="22"/>
          <w:szCs w:val="22"/>
          <w:lang w:val="en-GB"/>
          <w14:ligatures w14:val="none"/>
        </w:rPr>
        <w:t>:</w:t>
      </w:r>
      <w:proofErr w:type="gramEnd"/>
      <w:r w:rsidR="007648A6" w:rsidRPr="007648A6">
        <w:rPr>
          <w:rFonts w:ascii="Times New Roman" w:eastAsiaTheme="majorEastAsia" w:hAnsi="Times New Roman" w:cs="Times New Roman"/>
          <w:i/>
          <w:iCs/>
          <w:kern w:val="0"/>
          <w:sz w:val="22"/>
          <w:szCs w:val="22"/>
          <w:lang w:val="en-GB"/>
          <w14:ligatures w14:val="none"/>
        </w:rPr>
        <w:t xml:space="preserve"> Specimen place </w:t>
      </w:r>
      <w:bookmarkEnd w:id="7"/>
      <w:r w:rsidR="00EC20B3" w:rsidRPr="007648A6">
        <w:rPr>
          <w:rFonts w:ascii="Times New Roman" w:eastAsiaTheme="majorEastAsia" w:hAnsi="Times New Roman" w:cs="Times New Roman"/>
          <w:i/>
          <w:iCs/>
          <w:kern w:val="0"/>
          <w:sz w:val="22"/>
          <w:szCs w:val="22"/>
          <w:lang w:val="en-GB"/>
          <w14:ligatures w14:val="none"/>
        </w:rPr>
        <w:t>in oven at 110°C</w:t>
      </w:r>
    </w:p>
    <w:p w14:paraId="58852756"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67D40422"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2811DC5F"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420EAF39"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50BA7289" w14:textId="77777777" w:rsidR="00B509C3" w:rsidRDefault="00B509C3" w:rsidP="00487F2B">
      <w:pPr>
        <w:spacing w:line="259" w:lineRule="auto"/>
        <w:rPr>
          <w:rFonts w:ascii="Times New Roman" w:eastAsia="Calibri" w:hAnsi="Times New Roman" w:cs="Times New Roman"/>
          <w:b/>
          <w:bCs/>
          <w:kern w:val="0"/>
          <w:lang w:val="en-GB"/>
          <w14:ligatures w14:val="none"/>
        </w:rPr>
      </w:pPr>
    </w:p>
    <w:p w14:paraId="000CFECC" w14:textId="77777777" w:rsidR="00B509C3" w:rsidRDefault="00B509C3" w:rsidP="00B509C3">
      <w:pPr>
        <w:spacing w:line="259" w:lineRule="auto"/>
        <w:ind w:firstLine="720"/>
        <w:rPr>
          <w:rFonts w:ascii="Times New Roman" w:eastAsia="Calibri" w:hAnsi="Times New Roman" w:cs="Times New Roman"/>
          <w:b/>
          <w:bCs/>
          <w:kern w:val="0"/>
          <w:lang w:val="en-GB"/>
          <w14:ligatures w14:val="none"/>
        </w:rPr>
      </w:pPr>
    </w:p>
    <w:p w14:paraId="1245C746" w14:textId="3C46962E" w:rsidR="00B509C3" w:rsidRPr="00487F2B" w:rsidRDefault="00487F2B" w:rsidP="00B509C3">
      <w:pPr>
        <w:spacing w:line="259" w:lineRule="auto"/>
        <w:ind w:firstLine="720"/>
        <w:rPr>
          <w:rFonts w:ascii="Arial" w:eastAsia="Calibri" w:hAnsi="Arial" w:cs="Arial"/>
          <w:b/>
          <w:bCs/>
          <w:kern w:val="0"/>
          <w:lang w:val="en-GB"/>
          <w14:ligatures w14:val="none"/>
        </w:rPr>
      </w:pPr>
      <w:proofErr w:type="gramStart"/>
      <w:r>
        <w:rPr>
          <w:rFonts w:ascii="Times New Roman" w:eastAsia="Calibri" w:hAnsi="Times New Roman" w:cs="Times New Roman"/>
          <w:b/>
          <w:bCs/>
          <w:kern w:val="0"/>
          <w:lang w:val="en-GB"/>
          <w14:ligatures w14:val="none"/>
        </w:rPr>
        <w:t>3</w:t>
      </w:r>
      <w:r w:rsidR="00B509C3" w:rsidRPr="00B509C3">
        <w:rPr>
          <w:rFonts w:ascii="Times New Roman" w:eastAsia="Calibri" w:hAnsi="Times New Roman" w:cs="Times New Roman"/>
          <w:b/>
          <w:bCs/>
          <w:kern w:val="0"/>
          <w:lang w:val="en-GB"/>
          <w14:ligatures w14:val="none"/>
        </w:rPr>
        <w:t>.</w:t>
      </w:r>
      <w:r>
        <w:rPr>
          <w:rFonts w:ascii="Times New Roman" w:eastAsia="Calibri" w:hAnsi="Times New Roman" w:cs="Times New Roman"/>
          <w:b/>
          <w:bCs/>
          <w:kern w:val="0"/>
          <w:lang w:val="en-GB"/>
          <w14:ligatures w14:val="none"/>
        </w:rPr>
        <w:t xml:space="preserve">0 </w:t>
      </w:r>
      <w:r w:rsidR="00B509C3" w:rsidRPr="00B509C3">
        <w:rPr>
          <w:rFonts w:ascii="Times New Roman" w:eastAsia="Calibri" w:hAnsi="Times New Roman" w:cs="Times New Roman"/>
          <w:b/>
          <w:bCs/>
          <w:kern w:val="0"/>
          <w:lang w:val="en-GB"/>
          <w14:ligatures w14:val="none"/>
        </w:rPr>
        <w:t xml:space="preserve"> </w:t>
      </w:r>
      <w:r w:rsidRPr="00487F2B">
        <w:rPr>
          <w:rFonts w:ascii="Arial" w:eastAsia="Calibri" w:hAnsi="Arial" w:cs="Arial"/>
          <w:b/>
          <w:bCs/>
          <w:kern w:val="0"/>
          <w:lang w:val="en-GB"/>
          <w14:ligatures w14:val="none"/>
        </w:rPr>
        <w:t>RESULTS</w:t>
      </w:r>
      <w:proofErr w:type="gramEnd"/>
      <w:r w:rsidRPr="00487F2B">
        <w:rPr>
          <w:rFonts w:ascii="Arial" w:eastAsia="Calibri" w:hAnsi="Arial" w:cs="Arial"/>
          <w:b/>
          <w:bCs/>
          <w:kern w:val="0"/>
          <w:lang w:val="en-GB"/>
          <w14:ligatures w14:val="none"/>
        </w:rPr>
        <w:t xml:space="preserve"> AND DISCUSSIONS</w:t>
      </w:r>
    </w:p>
    <w:p w14:paraId="39C8A9BA" w14:textId="6C44B597" w:rsidR="00B509C3" w:rsidRPr="00487F2B" w:rsidRDefault="00487F2B" w:rsidP="00B509C3">
      <w:pPr>
        <w:keepNext/>
        <w:keepLines/>
        <w:spacing w:after="0" w:line="480" w:lineRule="auto"/>
        <w:ind w:firstLine="720"/>
        <w:outlineLvl w:val="0"/>
        <w:rPr>
          <w:rFonts w:ascii="Arial" w:eastAsiaTheme="majorEastAsia" w:hAnsi="Arial" w:cs="Arial"/>
          <w:kern w:val="0"/>
          <w:sz w:val="22"/>
          <w:szCs w:val="22"/>
          <w:lang w:val="en-GB"/>
          <w14:ligatures w14:val="none"/>
        </w:rPr>
      </w:pPr>
      <w:bookmarkStart w:id="8" w:name="_Toc219679621"/>
      <w:r w:rsidRPr="00487F2B">
        <w:rPr>
          <w:rFonts w:ascii="Arial" w:eastAsiaTheme="majorEastAsia" w:hAnsi="Arial" w:cs="Arial"/>
          <w:b/>
          <w:bCs/>
          <w:kern w:val="0"/>
          <w:sz w:val="22"/>
          <w:szCs w:val="22"/>
          <w:lang w:val="en-GB"/>
          <w14:ligatures w14:val="none"/>
        </w:rPr>
        <w:t>3</w:t>
      </w:r>
      <w:r w:rsidR="00B509C3" w:rsidRPr="00487F2B">
        <w:rPr>
          <w:rFonts w:ascii="Arial" w:eastAsiaTheme="majorEastAsia" w:hAnsi="Arial" w:cs="Arial"/>
          <w:b/>
          <w:bCs/>
          <w:kern w:val="0"/>
          <w:sz w:val="22"/>
          <w:szCs w:val="22"/>
          <w:lang w:val="en-GB"/>
          <w14:ligatures w14:val="none"/>
        </w:rPr>
        <w:t>. 1 Results of the particle size distribution of earth</w:t>
      </w:r>
      <w:bookmarkEnd w:id="8"/>
    </w:p>
    <w:p w14:paraId="0ABE8090" w14:textId="751B6888" w:rsidR="00B509C3" w:rsidRPr="00D471E2" w:rsidRDefault="00B509C3" w:rsidP="00B509C3">
      <w:pPr>
        <w:spacing w:after="0" w:line="480" w:lineRule="auto"/>
        <w:ind w:left="720"/>
        <w:jc w:val="both"/>
        <w:rPr>
          <w:rFonts w:ascii="Arial" w:hAnsi="Arial" w:cs="Arial"/>
          <w:kern w:val="0"/>
          <w:sz w:val="20"/>
          <w:szCs w:val="20"/>
          <w:lang w:val="en-GB"/>
          <w14:ligatures w14:val="none"/>
        </w:rPr>
      </w:pPr>
      <w:r w:rsidRPr="00D471E2">
        <w:rPr>
          <w:rFonts w:ascii="Arial" w:hAnsi="Arial" w:cs="Arial"/>
          <w:kern w:val="0"/>
          <w:sz w:val="20"/>
          <w:szCs w:val="20"/>
          <w:lang w:val="en-GB"/>
          <w14:ligatures w14:val="none"/>
        </w:rPr>
        <w:t xml:space="preserve">Table 1 shows the particle size distribution and figure </w:t>
      </w:r>
      <w:r w:rsidR="00766053">
        <w:rPr>
          <w:rFonts w:ascii="Arial" w:hAnsi="Arial" w:cs="Arial"/>
          <w:kern w:val="0"/>
          <w:sz w:val="20"/>
          <w:szCs w:val="20"/>
          <w:lang w:val="en-GB"/>
          <w14:ligatures w14:val="none"/>
        </w:rPr>
        <w:t>8</w:t>
      </w:r>
      <w:r w:rsidRPr="00D471E2">
        <w:rPr>
          <w:rFonts w:ascii="Arial" w:hAnsi="Arial" w:cs="Arial"/>
          <w:kern w:val="0"/>
          <w:sz w:val="20"/>
          <w:szCs w:val="20"/>
          <w:lang w:val="en-GB"/>
          <w14:ligatures w14:val="none"/>
        </w:rPr>
        <w:t xml:space="preserve"> shows the particle size distribution curve of the earth used for the study. The results of the particle size distribution revealed that the earth used for the study contains 3.14% gravel, 87.76% sand, 7.67% silt and 1.38% clay respectively.  </w:t>
      </w:r>
    </w:p>
    <w:p w14:paraId="4B67CE91" w14:textId="77777777" w:rsidR="00B509C3" w:rsidRPr="00A7430D" w:rsidRDefault="00B509C3" w:rsidP="00B509C3">
      <w:pPr>
        <w:spacing w:line="480" w:lineRule="auto"/>
        <w:ind w:left="1440" w:firstLine="720"/>
        <w:rPr>
          <w:rFonts w:ascii="Arial" w:hAnsi="Arial" w:cs="Arial"/>
          <w:b/>
          <w:bCs/>
          <w:kern w:val="0"/>
          <w:sz w:val="20"/>
          <w:szCs w:val="20"/>
          <w:lang w:val="en-GB"/>
          <w14:ligatures w14:val="none"/>
        </w:rPr>
      </w:pPr>
    </w:p>
    <w:p w14:paraId="686C7C7F" w14:textId="2DDDBB1D" w:rsidR="00B509C3" w:rsidRPr="00A7430D" w:rsidRDefault="00B509C3" w:rsidP="00B509C3">
      <w:pPr>
        <w:keepNext/>
        <w:keepLines/>
        <w:spacing w:after="0" w:line="360" w:lineRule="auto"/>
        <w:outlineLvl w:val="0"/>
        <w:rPr>
          <w:rFonts w:ascii="Arial" w:eastAsiaTheme="majorEastAsia" w:hAnsi="Arial" w:cs="Arial"/>
          <w:b/>
          <w:bCs/>
          <w:kern w:val="0"/>
          <w:sz w:val="20"/>
          <w:szCs w:val="20"/>
          <w:lang w:val="en-GB"/>
          <w14:ligatures w14:val="none"/>
        </w:rPr>
      </w:pPr>
      <w:bookmarkStart w:id="9" w:name="_Toc219679622"/>
      <w:bookmarkStart w:id="10" w:name="_Hlk215960266"/>
      <w:r w:rsidRPr="00A7430D">
        <w:rPr>
          <w:rFonts w:ascii="Arial" w:eastAsiaTheme="majorEastAsia" w:hAnsi="Arial" w:cs="Arial"/>
          <w:b/>
          <w:bCs/>
          <w:kern w:val="0"/>
          <w:sz w:val="20"/>
          <w:szCs w:val="20"/>
          <w:lang w:val="en-GB"/>
          <w14:ligatures w14:val="none"/>
        </w:rPr>
        <w:t>Table 1: Particle size distribution of earth.</w:t>
      </w:r>
      <w:bookmarkEnd w:id="9"/>
    </w:p>
    <w:tbl>
      <w:tblPr>
        <w:tblStyle w:val="ListTable6Colorful"/>
        <w:tblW w:w="8517" w:type="dxa"/>
        <w:tblLook w:val="04A0" w:firstRow="1" w:lastRow="0" w:firstColumn="1" w:lastColumn="0" w:noHBand="0" w:noVBand="1"/>
      </w:tblPr>
      <w:tblGrid>
        <w:gridCol w:w="1526"/>
        <w:gridCol w:w="1714"/>
        <w:gridCol w:w="1701"/>
        <w:gridCol w:w="1449"/>
        <w:gridCol w:w="2127"/>
      </w:tblGrid>
      <w:tr w:rsidR="00B509C3" w:rsidRPr="00A7430D" w14:paraId="5EFCD434" w14:textId="77777777" w:rsidTr="008C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4F0FC97" w14:textId="77777777" w:rsidR="00B509C3" w:rsidRPr="00A7430D" w:rsidRDefault="00B509C3" w:rsidP="00B509C3">
            <w:pPr>
              <w:spacing w:line="360" w:lineRule="auto"/>
              <w:rPr>
                <w:rFonts w:ascii="Arial" w:hAnsi="Arial" w:cs="Arial"/>
                <w:kern w:val="0"/>
                <w:sz w:val="20"/>
                <w:szCs w:val="20"/>
                <w14:ligatures w14:val="none"/>
              </w:rPr>
            </w:pPr>
            <w:r w:rsidRPr="00A7430D">
              <w:rPr>
                <w:rFonts w:ascii="Arial" w:hAnsi="Arial" w:cs="Arial"/>
                <w:kern w:val="0"/>
                <w:sz w:val="20"/>
                <w:szCs w:val="20"/>
                <w14:ligatures w14:val="none"/>
              </w:rPr>
              <w:t>IS SEIVE (mm)</w:t>
            </w:r>
          </w:p>
        </w:tc>
        <w:tc>
          <w:tcPr>
            <w:tcW w:w="1714" w:type="dxa"/>
            <w:shd w:val="clear" w:color="auto" w:fill="FFFFFF" w:themeFill="background1"/>
          </w:tcPr>
          <w:p w14:paraId="4C16E846" w14:textId="77777777" w:rsidR="00B509C3" w:rsidRPr="00A7430D" w:rsidRDefault="00B509C3" w:rsidP="00B509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WEIGHT OF SOIL RET/kg</w:t>
            </w:r>
          </w:p>
        </w:tc>
        <w:tc>
          <w:tcPr>
            <w:tcW w:w="1701" w:type="dxa"/>
            <w:shd w:val="clear" w:color="auto" w:fill="FFFFFF" w:themeFill="background1"/>
          </w:tcPr>
          <w:p w14:paraId="25D9A0D8" w14:textId="77777777" w:rsidR="00B509C3" w:rsidRPr="00A7430D" w:rsidRDefault="00B509C3" w:rsidP="00B509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CUMM. MASS RETAINED</w:t>
            </w:r>
          </w:p>
        </w:tc>
        <w:tc>
          <w:tcPr>
            <w:tcW w:w="1449" w:type="dxa"/>
            <w:shd w:val="clear" w:color="auto" w:fill="FFFFFF" w:themeFill="background1"/>
          </w:tcPr>
          <w:p w14:paraId="28FC4906" w14:textId="77777777" w:rsidR="00B509C3" w:rsidRPr="00A7430D" w:rsidRDefault="00B509C3" w:rsidP="00B509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 CUMM. RETAINED</w:t>
            </w:r>
          </w:p>
        </w:tc>
        <w:tc>
          <w:tcPr>
            <w:tcW w:w="2127" w:type="dxa"/>
            <w:shd w:val="clear" w:color="auto" w:fill="FFFFFF" w:themeFill="background1"/>
          </w:tcPr>
          <w:p w14:paraId="718A3AC0" w14:textId="77777777" w:rsidR="00B509C3" w:rsidRPr="00A7430D" w:rsidRDefault="00B509C3" w:rsidP="00B509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 OF FINER OR PASSING</w:t>
            </w:r>
          </w:p>
        </w:tc>
      </w:tr>
      <w:tr w:rsidR="00B509C3" w:rsidRPr="00A7430D" w14:paraId="30606418"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465C3DB"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6.3</w:t>
            </w:r>
          </w:p>
        </w:tc>
        <w:tc>
          <w:tcPr>
            <w:tcW w:w="1714" w:type="dxa"/>
            <w:shd w:val="clear" w:color="auto" w:fill="FFFFFF" w:themeFill="background1"/>
          </w:tcPr>
          <w:p w14:paraId="6F1770C9"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0.8</w:t>
            </w:r>
          </w:p>
        </w:tc>
        <w:tc>
          <w:tcPr>
            <w:tcW w:w="1701" w:type="dxa"/>
            <w:shd w:val="clear" w:color="auto" w:fill="FFFFFF" w:themeFill="background1"/>
          </w:tcPr>
          <w:p w14:paraId="714ED31E"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0.8</w:t>
            </w:r>
          </w:p>
        </w:tc>
        <w:tc>
          <w:tcPr>
            <w:tcW w:w="1449" w:type="dxa"/>
            <w:shd w:val="clear" w:color="auto" w:fill="FFFFFF" w:themeFill="background1"/>
          </w:tcPr>
          <w:p w14:paraId="780608BA"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0.078</w:t>
            </w:r>
          </w:p>
        </w:tc>
        <w:tc>
          <w:tcPr>
            <w:tcW w:w="2127" w:type="dxa"/>
            <w:shd w:val="clear" w:color="auto" w:fill="FFFFFF" w:themeFill="background1"/>
          </w:tcPr>
          <w:p w14:paraId="1A89B7E4"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99.922</w:t>
            </w:r>
          </w:p>
        </w:tc>
      </w:tr>
      <w:tr w:rsidR="00B509C3" w:rsidRPr="00A7430D" w14:paraId="7A49874E"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7CECC462"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4.74</w:t>
            </w:r>
          </w:p>
        </w:tc>
        <w:tc>
          <w:tcPr>
            <w:tcW w:w="1714" w:type="dxa"/>
            <w:shd w:val="clear" w:color="auto" w:fill="FFFFFF" w:themeFill="background1"/>
          </w:tcPr>
          <w:p w14:paraId="2236D160"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6.5</w:t>
            </w:r>
          </w:p>
        </w:tc>
        <w:tc>
          <w:tcPr>
            <w:tcW w:w="1701" w:type="dxa"/>
            <w:shd w:val="clear" w:color="auto" w:fill="FFFFFF" w:themeFill="background1"/>
          </w:tcPr>
          <w:p w14:paraId="2C0B0766"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7.3</w:t>
            </w:r>
          </w:p>
        </w:tc>
        <w:tc>
          <w:tcPr>
            <w:tcW w:w="1449" w:type="dxa"/>
            <w:shd w:val="clear" w:color="auto" w:fill="FFFFFF" w:themeFill="background1"/>
          </w:tcPr>
          <w:p w14:paraId="3E279E62"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0.714</w:t>
            </w:r>
          </w:p>
        </w:tc>
        <w:tc>
          <w:tcPr>
            <w:tcW w:w="2127" w:type="dxa"/>
            <w:shd w:val="clear" w:color="auto" w:fill="FFFFFF" w:themeFill="background1"/>
          </w:tcPr>
          <w:p w14:paraId="10F3F6A3"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99.286</w:t>
            </w:r>
          </w:p>
        </w:tc>
      </w:tr>
      <w:tr w:rsidR="00B509C3" w:rsidRPr="00A7430D" w14:paraId="0624B0DE"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71D8AF19"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3.35</w:t>
            </w:r>
          </w:p>
        </w:tc>
        <w:tc>
          <w:tcPr>
            <w:tcW w:w="1714" w:type="dxa"/>
            <w:shd w:val="clear" w:color="auto" w:fill="FFFFFF" w:themeFill="background1"/>
          </w:tcPr>
          <w:p w14:paraId="20C2445A"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24.1</w:t>
            </w:r>
          </w:p>
        </w:tc>
        <w:tc>
          <w:tcPr>
            <w:tcW w:w="1701" w:type="dxa"/>
            <w:shd w:val="clear" w:color="auto" w:fill="FFFFFF" w:themeFill="background1"/>
          </w:tcPr>
          <w:p w14:paraId="57C4E452"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34.4</w:t>
            </w:r>
          </w:p>
        </w:tc>
        <w:tc>
          <w:tcPr>
            <w:tcW w:w="1449" w:type="dxa"/>
            <w:shd w:val="clear" w:color="auto" w:fill="FFFFFF" w:themeFill="background1"/>
          </w:tcPr>
          <w:p w14:paraId="3777FD66"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3.363</w:t>
            </w:r>
          </w:p>
        </w:tc>
        <w:tc>
          <w:tcPr>
            <w:tcW w:w="2127" w:type="dxa"/>
            <w:shd w:val="clear" w:color="auto" w:fill="FFFFFF" w:themeFill="background1"/>
          </w:tcPr>
          <w:p w14:paraId="11410335"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96.637</w:t>
            </w:r>
          </w:p>
        </w:tc>
      </w:tr>
      <w:tr w:rsidR="00B509C3" w:rsidRPr="00A7430D" w14:paraId="7357771C"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48A1F95C"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1.18</w:t>
            </w:r>
          </w:p>
        </w:tc>
        <w:tc>
          <w:tcPr>
            <w:tcW w:w="1714" w:type="dxa"/>
            <w:shd w:val="clear" w:color="auto" w:fill="FFFFFF" w:themeFill="background1"/>
          </w:tcPr>
          <w:p w14:paraId="08E8078E"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295.0</w:t>
            </w:r>
          </w:p>
        </w:tc>
        <w:tc>
          <w:tcPr>
            <w:tcW w:w="1701" w:type="dxa"/>
            <w:shd w:val="clear" w:color="auto" w:fill="FFFFFF" w:themeFill="background1"/>
          </w:tcPr>
          <w:p w14:paraId="487690DA"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326.6</w:t>
            </w:r>
          </w:p>
        </w:tc>
        <w:tc>
          <w:tcPr>
            <w:tcW w:w="1449" w:type="dxa"/>
            <w:shd w:val="clear" w:color="auto" w:fill="FFFFFF" w:themeFill="background1"/>
          </w:tcPr>
          <w:p w14:paraId="079FD2DD"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31.926</w:t>
            </w:r>
          </w:p>
        </w:tc>
        <w:tc>
          <w:tcPr>
            <w:tcW w:w="2127" w:type="dxa"/>
            <w:shd w:val="clear" w:color="auto" w:fill="FFFFFF" w:themeFill="background1"/>
          </w:tcPr>
          <w:p w14:paraId="19692FB2"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68.074</w:t>
            </w:r>
          </w:p>
        </w:tc>
      </w:tr>
      <w:tr w:rsidR="00B509C3" w:rsidRPr="00A7430D" w14:paraId="03D77686"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7D8156E4"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0.6</w:t>
            </w:r>
          </w:p>
        </w:tc>
        <w:tc>
          <w:tcPr>
            <w:tcW w:w="1714" w:type="dxa"/>
            <w:shd w:val="clear" w:color="auto" w:fill="FFFFFF" w:themeFill="background1"/>
          </w:tcPr>
          <w:p w14:paraId="65EF746B"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223.0</w:t>
            </w:r>
          </w:p>
        </w:tc>
        <w:tc>
          <w:tcPr>
            <w:tcW w:w="1701" w:type="dxa"/>
            <w:shd w:val="clear" w:color="auto" w:fill="FFFFFF" w:themeFill="background1"/>
          </w:tcPr>
          <w:p w14:paraId="2E5215FF"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549.6</w:t>
            </w:r>
          </w:p>
        </w:tc>
        <w:tc>
          <w:tcPr>
            <w:tcW w:w="1449" w:type="dxa"/>
            <w:shd w:val="clear" w:color="auto" w:fill="FFFFFF" w:themeFill="background1"/>
          </w:tcPr>
          <w:p w14:paraId="1E22AB69"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54.96</w:t>
            </w:r>
          </w:p>
        </w:tc>
        <w:tc>
          <w:tcPr>
            <w:tcW w:w="2127" w:type="dxa"/>
            <w:shd w:val="clear" w:color="auto" w:fill="FFFFFF" w:themeFill="background1"/>
          </w:tcPr>
          <w:p w14:paraId="33169178"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43.998</w:t>
            </w:r>
          </w:p>
        </w:tc>
      </w:tr>
      <w:tr w:rsidR="00B509C3" w:rsidRPr="00A7430D" w14:paraId="608286B1"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7BEAA28E"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0.425</w:t>
            </w:r>
          </w:p>
        </w:tc>
        <w:tc>
          <w:tcPr>
            <w:tcW w:w="1714" w:type="dxa"/>
            <w:shd w:val="clear" w:color="auto" w:fill="FFFFFF" w:themeFill="background1"/>
          </w:tcPr>
          <w:p w14:paraId="736B2468"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190.5</w:t>
            </w:r>
          </w:p>
        </w:tc>
        <w:tc>
          <w:tcPr>
            <w:tcW w:w="1701" w:type="dxa"/>
            <w:shd w:val="clear" w:color="auto" w:fill="FFFFFF" w:themeFill="background1"/>
          </w:tcPr>
          <w:p w14:paraId="7060AFAD"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763.4</w:t>
            </w:r>
          </w:p>
        </w:tc>
        <w:tc>
          <w:tcPr>
            <w:tcW w:w="1449" w:type="dxa"/>
            <w:shd w:val="clear" w:color="auto" w:fill="FFFFFF" w:themeFill="background1"/>
          </w:tcPr>
          <w:p w14:paraId="48407077"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74.624</w:t>
            </w:r>
          </w:p>
        </w:tc>
        <w:tc>
          <w:tcPr>
            <w:tcW w:w="2127" w:type="dxa"/>
            <w:shd w:val="clear" w:color="auto" w:fill="FFFFFF" w:themeFill="background1"/>
          </w:tcPr>
          <w:p w14:paraId="6B275F5E"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25.376</w:t>
            </w:r>
          </w:p>
        </w:tc>
      </w:tr>
      <w:tr w:rsidR="00B509C3" w:rsidRPr="00A7430D" w14:paraId="60D32B47"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0A7623B9"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0.300</w:t>
            </w:r>
          </w:p>
        </w:tc>
        <w:tc>
          <w:tcPr>
            <w:tcW w:w="1714" w:type="dxa"/>
            <w:shd w:val="clear" w:color="auto" w:fill="FFFFFF" w:themeFill="background1"/>
          </w:tcPr>
          <w:p w14:paraId="71452780"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0.00</w:t>
            </w:r>
          </w:p>
        </w:tc>
        <w:tc>
          <w:tcPr>
            <w:tcW w:w="1701" w:type="dxa"/>
            <w:shd w:val="clear" w:color="auto" w:fill="FFFFFF" w:themeFill="background1"/>
          </w:tcPr>
          <w:p w14:paraId="05095BA8"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763.4</w:t>
            </w:r>
          </w:p>
        </w:tc>
        <w:tc>
          <w:tcPr>
            <w:tcW w:w="1449" w:type="dxa"/>
            <w:shd w:val="clear" w:color="auto" w:fill="FFFFFF" w:themeFill="background1"/>
          </w:tcPr>
          <w:p w14:paraId="530DDCC6"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74.624</w:t>
            </w:r>
          </w:p>
        </w:tc>
        <w:tc>
          <w:tcPr>
            <w:tcW w:w="2127" w:type="dxa"/>
            <w:shd w:val="clear" w:color="auto" w:fill="FFFFFF" w:themeFill="background1"/>
          </w:tcPr>
          <w:p w14:paraId="55DB803B"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25.376</w:t>
            </w:r>
          </w:p>
        </w:tc>
      </w:tr>
      <w:tr w:rsidR="00B509C3" w:rsidRPr="00A7430D" w14:paraId="235DABE0"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0302673"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lastRenderedPageBreak/>
              <w:t>0.212</w:t>
            </w:r>
          </w:p>
        </w:tc>
        <w:tc>
          <w:tcPr>
            <w:tcW w:w="1714" w:type="dxa"/>
            <w:shd w:val="clear" w:color="auto" w:fill="FFFFFF" w:themeFill="background1"/>
          </w:tcPr>
          <w:p w14:paraId="723FD394"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78.9</w:t>
            </w:r>
          </w:p>
        </w:tc>
        <w:tc>
          <w:tcPr>
            <w:tcW w:w="1701" w:type="dxa"/>
            <w:shd w:val="clear" w:color="auto" w:fill="FFFFFF" w:themeFill="background1"/>
          </w:tcPr>
          <w:p w14:paraId="15A4D1C0"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842.3</w:t>
            </w:r>
          </w:p>
        </w:tc>
        <w:tc>
          <w:tcPr>
            <w:tcW w:w="1449" w:type="dxa"/>
            <w:shd w:val="clear" w:color="auto" w:fill="FFFFFF" w:themeFill="background1"/>
          </w:tcPr>
          <w:p w14:paraId="6F0F6553"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82.336</w:t>
            </w:r>
          </w:p>
        </w:tc>
        <w:tc>
          <w:tcPr>
            <w:tcW w:w="2127" w:type="dxa"/>
            <w:shd w:val="clear" w:color="auto" w:fill="FFFFFF" w:themeFill="background1"/>
          </w:tcPr>
          <w:p w14:paraId="3CAF124B"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17.664</w:t>
            </w:r>
          </w:p>
        </w:tc>
      </w:tr>
      <w:tr w:rsidR="00B509C3" w:rsidRPr="00A7430D" w14:paraId="26F3B9A3"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5B97880A"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0.15</w:t>
            </w:r>
          </w:p>
        </w:tc>
        <w:tc>
          <w:tcPr>
            <w:tcW w:w="1714" w:type="dxa"/>
            <w:shd w:val="clear" w:color="auto" w:fill="FFFFFF" w:themeFill="background1"/>
          </w:tcPr>
          <w:p w14:paraId="5F4AD567"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90.2</w:t>
            </w:r>
          </w:p>
        </w:tc>
        <w:tc>
          <w:tcPr>
            <w:tcW w:w="1701" w:type="dxa"/>
            <w:shd w:val="clear" w:color="auto" w:fill="FFFFFF" w:themeFill="background1"/>
          </w:tcPr>
          <w:p w14:paraId="54E9AE3A"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932.5</w:t>
            </w:r>
          </w:p>
        </w:tc>
        <w:tc>
          <w:tcPr>
            <w:tcW w:w="1449" w:type="dxa"/>
            <w:shd w:val="clear" w:color="auto" w:fill="FFFFFF" w:themeFill="background1"/>
          </w:tcPr>
          <w:p w14:paraId="23CDD0CC"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91.153</w:t>
            </w:r>
          </w:p>
        </w:tc>
        <w:tc>
          <w:tcPr>
            <w:tcW w:w="2127" w:type="dxa"/>
            <w:shd w:val="clear" w:color="auto" w:fill="FFFFFF" w:themeFill="background1"/>
          </w:tcPr>
          <w:p w14:paraId="29CFE0E7"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8.847</w:t>
            </w:r>
          </w:p>
        </w:tc>
      </w:tr>
      <w:tr w:rsidR="00B509C3" w:rsidRPr="00A7430D" w14:paraId="05714C4E" w14:textId="77777777" w:rsidTr="008C7E56">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6F257323"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0.063</w:t>
            </w:r>
          </w:p>
        </w:tc>
        <w:tc>
          <w:tcPr>
            <w:tcW w:w="1714" w:type="dxa"/>
            <w:shd w:val="clear" w:color="auto" w:fill="FFFFFF" w:themeFill="background1"/>
          </w:tcPr>
          <w:p w14:paraId="0ABEE627"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76.7</w:t>
            </w:r>
          </w:p>
        </w:tc>
        <w:tc>
          <w:tcPr>
            <w:tcW w:w="1701" w:type="dxa"/>
            <w:shd w:val="clear" w:color="auto" w:fill="FFFFFF" w:themeFill="background1"/>
          </w:tcPr>
          <w:p w14:paraId="589010F3"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1009.2</w:t>
            </w:r>
          </w:p>
        </w:tc>
        <w:tc>
          <w:tcPr>
            <w:tcW w:w="1449" w:type="dxa"/>
            <w:shd w:val="clear" w:color="auto" w:fill="FFFFFF" w:themeFill="background1"/>
          </w:tcPr>
          <w:p w14:paraId="29E72F9E"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98.651</w:t>
            </w:r>
          </w:p>
        </w:tc>
        <w:tc>
          <w:tcPr>
            <w:tcW w:w="2127" w:type="dxa"/>
            <w:shd w:val="clear" w:color="auto" w:fill="FFFFFF" w:themeFill="background1"/>
          </w:tcPr>
          <w:p w14:paraId="251A851C" w14:textId="77777777" w:rsidR="00B509C3" w:rsidRPr="00A7430D" w:rsidRDefault="00B509C3" w:rsidP="00B509C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1.349</w:t>
            </w:r>
          </w:p>
        </w:tc>
      </w:tr>
      <w:tr w:rsidR="00B509C3" w:rsidRPr="00A7430D" w14:paraId="4EF32B18"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66890A99" w14:textId="77777777" w:rsidR="00B509C3" w:rsidRPr="00A7430D" w:rsidRDefault="00B509C3" w:rsidP="00B509C3">
            <w:pPr>
              <w:spacing w:line="360" w:lineRule="auto"/>
              <w:jc w:val="center"/>
              <w:rPr>
                <w:rFonts w:ascii="Arial" w:hAnsi="Arial" w:cs="Arial"/>
                <w:kern w:val="0"/>
                <w:sz w:val="20"/>
                <w:szCs w:val="20"/>
                <w14:ligatures w14:val="none"/>
              </w:rPr>
            </w:pPr>
            <w:r w:rsidRPr="00A7430D">
              <w:rPr>
                <w:rFonts w:ascii="Arial" w:hAnsi="Arial" w:cs="Arial"/>
                <w:kern w:val="0"/>
                <w:sz w:val="20"/>
                <w:szCs w:val="20"/>
                <w14:ligatures w14:val="none"/>
              </w:rPr>
              <w:t>0.000</w:t>
            </w:r>
          </w:p>
        </w:tc>
        <w:tc>
          <w:tcPr>
            <w:tcW w:w="1714" w:type="dxa"/>
            <w:shd w:val="clear" w:color="auto" w:fill="FFFFFF" w:themeFill="background1"/>
          </w:tcPr>
          <w:p w14:paraId="32688D9D"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13.8</w:t>
            </w:r>
          </w:p>
        </w:tc>
        <w:tc>
          <w:tcPr>
            <w:tcW w:w="1701" w:type="dxa"/>
            <w:shd w:val="clear" w:color="auto" w:fill="FFFFFF" w:themeFill="background1"/>
          </w:tcPr>
          <w:p w14:paraId="700D8770"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1023.0</w:t>
            </w:r>
          </w:p>
        </w:tc>
        <w:tc>
          <w:tcPr>
            <w:tcW w:w="1449" w:type="dxa"/>
            <w:shd w:val="clear" w:color="auto" w:fill="FFFFFF" w:themeFill="background1"/>
          </w:tcPr>
          <w:p w14:paraId="5211D7DC"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100.00</w:t>
            </w:r>
          </w:p>
        </w:tc>
        <w:tc>
          <w:tcPr>
            <w:tcW w:w="2127" w:type="dxa"/>
            <w:shd w:val="clear" w:color="auto" w:fill="FFFFFF" w:themeFill="background1"/>
          </w:tcPr>
          <w:p w14:paraId="1192FCA6" w14:textId="77777777" w:rsidR="00B509C3" w:rsidRPr="00A7430D" w:rsidRDefault="00B509C3" w:rsidP="00B509C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A7430D">
              <w:rPr>
                <w:rFonts w:ascii="Arial" w:hAnsi="Arial" w:cs="Arial"/>
                <w:kern w:val="0"/>
                <w:sz w:val="20"/>
                <w:szCs w:val="20"/>
                <w14:ligatures w14:val="none"/>
              </w:rPr>
              <w:t>0.000</w:t>
            </w:r>
          </w:p>
        </w:tc>
      </w:tr>
      <w:bookmarkEnd w:id="10"/>
    </w:tbl>
    <w:p w14:paraId="61C919CC" w14:textId="77777777" w:rsidR="00B509C3" w:rsidRPr="00A7430D" w:rsidRDefault="00B509C3" w:rsidP="00B509C3">
      <w:pPr>
        <w:spacing w:after="0" w:line="480" w:lineRule="auto"/>
        <w:rPr>
          <w:rFonts w:ascii="Arial" w:hAnsi="Arial" w:cs="Arial"/>
          <w:b/>
          <w:bCs/>
          <w:noProof/>
          <w:kern w:val="0"/>
          <w:sz w:val="20"/>
          <w:szCs w:val="20"/>
          <w14:ligatures w14:val="none"/>
        </w:rPr>
      </w:pPr>
    </w:p>
    <w:p w14:paraId="7AEF9E64" w14:textId="77777777" w:rsidR="00B509C3" w:rsidRPr="00B509C3" w:rsidRDefault="00B509C3" w:rsidP="00B509C3">
      <w:pPr>
        <w:spacing w:after="0" w:line="480" w:lineRule="auto"/>
        <w:rPr>
          <w:b/>
          <w:bCs/>
          <w:noProof/>
          <w:kern w:val="0"/>
          <w:sz w:val="2"/>
          <w:szCs w:val="2"/>
          <w14:ligatures w14:val="none"/>
        </w:rPr>
      </w:pPr>
    </w:p>
    <w:p w14:paraId="559C6920" w14:textId="77777777" w:rsidR="00B509C3" w:rsidRPr="00B509C3" w:rsidRDefault="00B509C3" w:rsidP="00B509C3">
      <w:pPr>
        <w:spacing w:after="0" w:line="480" w:lineRule="auto"/>
        <w:rPr>
          <w:b/>
          <w:bCs/>
          <w:noProof/>
          <w:kern w:val="0"/>
          <w:sz w:val="12"/>
          <w:szCs w:val="12"/>
          <w14:ligatures w14:val="none"/>
        </w:rPr>
      </w:pPr>
      <w:r w:rsidRPr="00B509C3">
        <w:rPr>
          <w:b/>
          <w:bCs/>
          <w:noProof/>
          <w:kern w:val="0"/>
          <w:sz w:val="12"/>
          <w:szCs w:val="12"/>
          <w14:ligatures w14:val="none"/>
        </w:rPr>
        <w:drawing>
          <wp:inline distT="0" distB="0" distL="0" distR="0" wp14:anchorId="10419026" wp14:editId="3E43B7D4">
            <wp:extent cx="5274310" cy="2901315"/>
            <wp:effectExtent l="0" t="0" r="2540" b="13335"/>
            <wp:docPr id="2" name="Chart 2">
              <a:extLst xmlns:a="http://schemas.openxmlformats.org/drawingml/2006/main">
                <a:ext uri="{FF2B5EF4-FFF2-40B4-BE49-F238E27FC236}">
                  <a16:creationId xmlns:a16="http://schemas.microsoft.com/office/drawing/2014/main" id="{B399389B-5523-48B8-9CC6-DD8112CEC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79C1C5" w14:textId="31A45736" w:rsidR="00B509C3" w:rsidRPr="00A7430D" w:rsidRDefault="00B509C3" w:rsidP="00B509C3">
      <w:pPr>
        <w:keepNext/>
        <w:keepLines/>
        <w:spacing w:after="0" w:line="480" w:lineRule="auto"/>
        <w:outlineLvl w:val="0"/>
        <w:rPr>
          <w:rFonts w:ascii="Arial" w:eastAsiaTheme="majorEastAsia" w:hAnsi="Arial" w:cs="Arial"/>
          <w:b/>
          <w:bCs/>
          <w:kern w:val="0"/>
          <w:sz w:val="20"/>
          <w:szCs w:val="20"/>
          <w:lang w:val="en-GB"/>
          <w14:ligatures w14:val="none"/>
        </w:rPr>
      </w:pPr>
      <w:bookmarkStart w:id="11" w:name="_Toc219679623"/>
      <w:r w:rsidRPr="00A7430D">
        <w:rPr>
          <w:rFonts w:ascii="Arial" w:eastAsiaTheme="majorEastAsia" w:hAnsi="Arial" w:cs="Arial"/>
          <w:b/>
          <w:bCs/>
          <w:kern w:val="0"/>
          <w:sz w:val="20"/>
          <w:szCs w:val="20"/>
          <w:lang w:val="en-GB"/>
          <w14:ligatures w14:val="none"/>
        </w:rPr>
        <w:t xml:space="preserve">Figure </w:t>
      </w:r>
      <w:r w:rsidR="00766053">
        <w:rPr>
          <w:rFonts w:ascii="Arial" w:eastAsiaTheme="majorEastAsia" w:hAnsi="Arial" w:cs="Arial"/>
          <w:b/>
          <w:bCs/>
          <w:kern w:val="0"/>
          <w:sz w:val="20"/>
          <w:szCs w:val="20"/>
          <w:lang w:val="en-GB"/>
          <w14:ligatures w14:val="none"/>
        </w:rPr>
        <w:t>8</w:t>
      </w:r>
      <w:r w:rsidRPr="00A7430D">
        <w:rPr>
          <w:rFonts w:ascii="Arial" w:eastAsiaTheme="majorEastAsia" w:hAnsi="Arial" w:cs="Arial"/>
          <w:b/>
          <w:bCs/>
          <w:kern w:val="0"/>
          <w:sz w:val="20"/>
          <w:szCs w:val="20"/>
          <w:lang w:val="en-GB"/>
          <w14:ligatures w14:val="none"/>
        </w:rPr>
        <w:t>: Particle size distribution of earth</w:t>
      </w:r>
      <w:bookmarkEnd w:id="11"/>
    </w:p>
    <w:p w14:paraId="160B97E8" w14:textId="77777777" w:rsidR="00B509C3" w:rsidRPr="00B509C3" w:rsidRDefault="00B509C3" w:rsidP="00B509C3">
      <w:pPr>
        <w:spacing w:line="259" w:lineRule="auto"/>
        <w:rPr>
          <w:kern w:val="0"/>
          <w:sz w:val="22"/>
          <w:szCs w:val="22"/>
          <w:lang w:val="en-GB"/>
          <w14:ligatures w14:val="none"/>
        </w:rPr>
      </w:pPr>
    </w:p>
    <w:p w14:paraId="55CF6424" w14:textId="37E1DD93" w:rsidR="00B509C3" w:rsidRPr="00A7430D" w:rsidRDefault="00B509C3" w:rsidP="00B509C3">
      <w:pPr>
        <w:spacing w:after="0" w:line="480" w:lineRule="auto"/>
        <w:jc w:val="both"/>
        <w:rPr>
          <w:rFonts w:ascii="Arial" w:hAnsi="Arial" w:cs="Arial"/>
          <w:color w:val="18181B"/>
          <w:kern w:val="0"/>
          <w:sz w:val="20"/>
          <w:szCs w:val="20"/>
          <w:shd w:val="clear" w:color="auto" w:fill="FFFFFF"/>
          <w14:ligatures w14:val="none"/>
        </w:rPr>
      </w:pPr>
      <w:r w:rsidRPr="00A7430D">
        <w:rPr>
          <w:rFonts w:ascii="Arial" w:hAnsi="Arial" w:cs="Arial"/>
          <w:kern w:val="0"/>
          <w:sz w:val="20"/>
          <w:szCs w:val="20"/>
          <w:lang w:val="en-GB"/>
          <w14:ligatures w14:val="none"/>
        </w:rPr>
        <w:t xml:space="preserve">Particle-size distribution tests were performed on the test sample and the results are presented in Table </w:t>
      </w:r>
      <w:r w:rsidRPr="00A7430D">
        <w:rPr>
          <w:rFonts w:ascii="Arial" w:hAnsi="Arial" w:cs="Arial"/>
          <w:b/>
          <w:bCs/>
          <w:kern w:val="0"/>
          <w:sz w:val="20"/>
          <w:szCs w:val="20"/>
          <w:lang w:val="en-GB"/>
          <w14:ligatures w14:val="none"/>
        </w:rPr>
        <w:t>1</w:t>
      </w:r>
      <w:r w:rsidRPr="00A7430D">
        <w:rPr>
          <w:rFonts w:ascii="Arial" w:hAnsi="Arial" w:cs="Arial"/>
          <w:kern w:val="0"/>
          <w:sz w:val="20"/>
          <w:szCs w:val="20"/>
          <w:lang w:val="en-GB"/>
          <w14:ligatures w14:val="none"/>
        </w:rPr>
        <w:t xml:space="preserve"> (sieve sizes and % passing reproduced from the laboratory record). The results </w:t>
      </w:r>
      <w:proofErr w:type="gramStart"/>
      <w:r w:rsidRPr="00A7430D">
        <w:rPr>
          <w:rFonts w:ascii="Arial" w:hAnsi="Arial" w:cs="Arial"/>
          <w:kern w:val="0"/>
          <w:sz w:val="20"/>
          <w:szCs w:val="20"/>
          <w:lang w:val="en-GB"/>
          <w14:ligatures w14:val="none"/>
        </w:rPr>
        <w:t>shows</w:t>
      </w:r>
      <w:proofErr w:type="gramEnd"/>
      <w:r w:rsidRPr="00A7430D">
        <w:rPr>
          <w:rFonts w:ascii="Arial" w:hAnsi="Arial" w:cs="Arial"/>
          <w:kern w:val="0"/>
          <w:sz w:val="20"/>
          <w:szCs w:val="20"/>
          <w:lang w:val="en-GB"/>
          <w14:ligatures w14:val="none"/>
        </w:rPr>
        <w:t xml:space="preserve"> that the, sample is dominated by sand fraction 97.9%, with a negligible gravel content 0.7% and a very small fines fraction 0.063 mm of 1.35%. Characteristic diameters obtained by log-interpolation are D10 = 0.157 mm, D30 = 0.463 mm, D50 = 0.710 mm and D60 = 0.941 mm, giving Cu = 5.99 and Cc = 1.45. Because fines are 5% the material is classified as a clean sand. The very low fines content suggests the material will not be self-binding for unfired earth construction and therefore requires either blending with a clayey fraction or the use of stabilizers example, cement or lime to produce durable unfired bricks.</w:t>
      </w:r>
      <w:r w:rsidRPr="00A7430D">
        <w:rPr>
          <w:rFonts w:ascii="Arial" w:hAnsi="Arial" w:cs="Arial"/>
          <w:kern w:val="0"/>
          <w:sz w:val="20"/>
          <w:szCs w:val="20"/>
          <w14:ligatures w14:val="none"/>
        </w:rPr>
        <w:t xml:space="preserve"> </w:t>
      </w:r>
      <w:r w:rsidRPr="00A7430D">
        <w:rPr>
          <w:rFonts w:ascii="Arial" w:hAnsi="Arial" w:cs="Arial"/>
          <w:kern w:val="0"/>
          <w:sz w:val="20"/>
          <w:szCs w:val="20"/>
          <w:lang w:val="en-GB"/>
          <w14:ligatures w14:val="none"/>
        </w:rPr>
        <w:t>Studies show that adding cement, lime, or other binders to sandy soils with low fines content significantly improves compressive strength, modulus of rupture, and durability, making them suitable for construction (Abed et al., 2020).</w:t>
      </w:r>
      <w:r w:rsidRPr="00A7430D">
        <w:rPr>
          <w:rFonts w:ascii="Arial" w:eastAsia="Calibri" w:hAnsi="Arial" w:cs="Arial"/>
          <w:kern w:val="0"/>
          <w:sz w:val="20"/>
          <w:szCs w:val="20"/>
          <w:lang w:val="en-GB"/>
          <w14:ligatures w14:val="none"/>
        </w:rPr>
        <w:t xml:space="preserve"> According to </w:t>
      </w:r>
      <w:r w:rsidRPr="00A7430D">
        <w:rPr>
          <w:rFonts w:ascii="Arial" w:hAnsi="Arial" w:cs="Arial"/>
          <w:color w:val="18181B"/>
          <w:kern w:val="0"/>
          <w:sz w:val="20"/>
          <w:szCs w:val="20"/>
          <w:shd w:val="clear" w:color="auto" w:fill="FFFFFF"/>
          <w14:ligatures w14:val="none"/>
        </w:rPr>
        <w:t>Zhu et al. (2019) in his study of</w:t>
      </w:r>
      <w:r w:rsidRPr="00A7430D">
        <w:rPr>
          <w:rFonts w:ascii="Arial" w:hAnsi="Arial" w:cs="Arial"/>
          <w:b/>
          <w:bCs/>
          <w:color w:val="18181B"/>
          <w:kern w:val="0"/>
          <w:sz w:val="20"/>
          <w:szCs w:val="20"/>
          <w:shd w:val="clear" w:color="auto" w:fill="FFFFFF"/>
          <w14:ligatures w14:val="none"/>
        </w:rPr>
        <w:t xml:space="preserve"> </w:t>
      </w:r>
      <w:r w:rsidRPr="00A7430D">
        <w:rPr>
          <w:rFonts w:ascii="Arial" w:hAnsi="Arial" w:cs="Arial"/>
          <w:color w:val="18181B"/>
          <w:kern w:val="0"/>
          <w:sz w:val="20"/>
          <w:szCs w:val="20"/>
          <w:shd w:val="clear" w:color="auto" w:fill="FFFFFF"/>
          <w14:ligatures w14:val="none"/>
        </w:rPr>
        <w:t xml:space="preserve">geotechnical properties and microstructure of lime-stabilized </w:t>
      </w:r>
      <w:r w:rsidRPr="00A7430D">
        <w:rPr>
          <w:rFonts w:ascii="Arial" w:hAnsi="Arial" w:cs="Arial"/>
          <w:color w:val="18181B"/>
          <w:kern w:val="0"/>
          <w:sz w:val="20"/>
          <w:szCs w:val="20"/>
          <w:shd w:val="clear" w:color="auto" w:fill="FFFFFF"/>
          <w14:ligatures w14:val="none"/>
        </w:rPr>
        <w:lastRenderedPageBreak/>
        <w:t>silt clay affirmed a similar particle distribution and hence the need to add stabilizers to attain high strength of the brick.</w:t>
      </w:r>
    </w:p>
    <w:p w14:paraId="6BF56778" w14:textId="228830B1" w:rsidR="00BB4803" w:rsidRPr="00A7430D" w:rsidRDefault="00A7430D" w:rsidP="00BB4803">
      <w:pPr>
        <w:keepNext/>
        <w:keepLines/>
        <w:spacing w:after="0" w:line="480" w:lineRule="auto"/>
        <w:outlineLvl w:val="0"/>
        <w:rPr>
          <w:rFonts w:ascii="Arial" w:eastAsiaTheme="majorEastAsia" w:hAnsi="Arial" w:cs="Arial"/>
          <w:kern w:val="0"/>
          <w:sz w:val="20"/>
          <w:szCs w:val="20"/>
          <w:lang w:val="en-GB"/>
          <w14:ligatures w14:val="none"/>
        </w:rPr>
      </w:pPr>
      <w:r w:rsidRPr="00A7430D">
        <w:rPr>
          <w:rFonts w:ascii="Arial" w:eastAsiaTheme="majorEastAsia" w:hAnsi="Arial" w:cs="Arial"/>
          <w:b/>
          <w:bCs/>
          <w:kern w:val="0"/>
          <w:sz w:val="20"/>
          <w:szCs w:val="20"/>
          <w:lang w:val="en-GB"/>
          <w14:ligatures w14:val="none"/>
        </w:rPr>
        <w:t>3</w:t>
      </w:r>
      <w:r w:rsidR="00BB4803" w:rsidRPr="00A7430D">
        <w:rPr>
          <w:rFonts w:ascii="Arial" w:eastAsiaTheme="majorEastAsia" w:hAnsi="Arial" w:cs="Arial"/>
          <w:b/>
          <w:bCs/>
          <w:kern w:val="0"/>
          <w:sz w:val="20"/>
          <w:szCs w:val="20"/>
          <w:lang w:val="en-GB"/>
          <w14:ligatures w14:val="none"/>
        </w:rPr>
        <w:t>.2 Result of X-ray Fluorescence (XRF</w:t>
      </w:r>
      <w:r w:rsidR="00BB4803" w:rsidRPr="00A7430D">
        <w:rPr>
          <w:rFonts w:ascii="Arial" w:eastAsiaTheme="majorEastAsia" w:hAnsi="Arial" w:cs="Arial"/>
          <w:kern w:val="0"/>
          <w:sz w:val="20"/>
          <w:szCs w:val="20"/>
          <w:lang w:val="en-GB"/>
          <w14:ligatures w14:val="none"/>
        </w:rPr>
        <w:t xml:space="preserve">) </w:t>
      </w:r>
      <w:r w:rsidR="00BB4803" w:rsidRPr="00A7430D">
        <w:rPr>
          <w:rFonts w:ascii="Arial" w:eastAsiaTheme="majorEastAsia" w:hAnsi="Arial" w:cs="Arial"/>
          <w:b/>
          <w:bCs/>
          <w:kern w:val="0"/>
          <w:sz w:val="20"/>
          <w:szCs w:val="20"/>
          <w:lang w:val="en-GB"/>
          <w14:ligatures w14:val="none"/>
        </w:rPr>
        <w:t>of Clay</w:t>
      </w:r>
      <w:r w:rsidR="00BB4803" w:rsidRPr="00A7430D">
        <w:rPr>
          <w:rFonts w:ascii="Arial" w:eastAsiaTheme="majorEastAsia" w:hAnsi="Arial" w:cs="Arial"/>
          <w:kern w:val="0"/>
          <w:sz w:val="20"/>
          <w:szCs w:val="20"/>
          <w:lang w:val="en-GB"/>
          <w14:ligatures w14:val="none"/>
        </w:rPr>
        <w:t xml:space="preserve"> </w:t>
      </w:r>
    </w:p>
    <w:p w14:paraId="408F4CCC" w14:textId="77777777" w:rsidR="00BB4803" w:rsidRPr="00A7430D" w:rsidRDefault="00BB4803" w:rsidP="00BB4803">
      <w:pPr>
        <w:spacing w:line="48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Material composition of clay was determined by X-ray fluorescence and the result is shown in displayed in the table below.</w:t>
      </w:r>
    </w:p>
    <w:p w14:paraId="54820A32" w14:textId="2787BF9F" w:rsidR="00BB4803" w:rsidRPr="00A7430D" w:rsidRDefault="00BB4803" w:rsidP="00B15AEF">
      <w:pPr>
        <w:keepNext/>
        <w:keepLines/>
        <w:pBdr>
          <w:bottom w:val="single" w:sz="4" w:space="1" w:color="auto"/>
        </w:pBdr>
        <w:spacing w:after="0" w:line="360" w:lineRule="auto"/>
        <w:outlineLvl w:val="0"/>
        <w:rPr>
          <w:rFonts w:ascii="Arial" w:eastAsiaTheme="majorEastAsia" w:hAnsi="Arial" w:cs="Arial"/>
          <w:b/>
          <w:bCs/>
          <w:kern w:val="0"/>
          <w:sz w:val="20"/>
          <w:szCs w:val="20"/>
          <w:lang w:val="en-GB"/>
          <w14:ligatures w14:val="none"/>
        </w:rPr>
      </w:pPr>
      <w:r w:rsidRPr="00BB4803">
        <w:rPr>
          <w:rFonts w:ascii="Times New Roman" w:eastAsiaTheme="majorEastAsia" w:hAnsi="Times New Roman" w:cs="Times New Roman"/>
          <w:b/>
          <w:bCs/>
          <w:kern w:val="0"/>
          <w:lang w:val="en-GB"/>
          <w14:ligatures w14:val="none"/>
        </w:rPr>
        <w:t xml:space="preserve"> </w:t>
      </w:r>
      <w:bookmarkStart w:id="12" w:name="_Toc219679626"/>
      <w:r w:rsidRPr="00A7430D">
        <w:rPr>
          <w:rFonts w:ascii="Arial" w:eastAsiaTheme="majorEastAsia" w:hAnsi="Arial" w:cs="Arial"/>
          <w:b/>
          <w:bCs/>
          <w:kern w:val="0"/>
          <w:sz w:val="20"/>
          <w:szCs w:val="20"/>
          <w:lang w:val="en-GB"/>
          <w14:ligatures w14:val="none"/>
        </w:rPr>
        <w:t>Table 2: Result of material composition of clay</w:t>
      </w:r>
      <w:bookmarkEnd w:id="12"/>
      <w:r w:rsidRPr="00A7430D">
        <w:rPr>
          <w:rFonts w:ascii="Arial" w:eastAsiaTheme="majorEastAsia" w:hAnsi="Arial" w:cs="Arial"/>
          <w:b/>
          <w:bCs/>
          <w:kern w:val="0"/>
          <w:sz w:val="20"/>
          <w:szCs w:val="20"/>
          <w:lang w:val="en-GB"/>
          <w14:ligatures w14:val="none"/>
        </w:rPr>
        <w:t xml:space="preserve"> </w:t>
      </w:r>
    </w:p>
    <w:tbl>
      <w:tblPr>
        <w:tblStyle w:val="ListTable6Colorful"/>
        <w:tblW w:w="0" w:type="auto"/>
        <w:tblLook w:val="04A0" w:firstRow="1" w:lastRow="0" w:firstColumn="1" w:lastColumn="0" w:noHBand="0" w:noVBand="1"/>
      </w:tblPr>
      <w:tblGrid>
        <w:gridCol w:w="2517"/>
        <w:gridCol w:w="3192"/>
      </w:tblGrid>
      <w:tr w:rsidR="00BB4803" w:rsidRPr="00A7430D" w14:paraId="6727A16D" w14:textId="77777777" w:rsidTr="008C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1BCE0312"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 xml:space="preserve">Chemical composition </w:t>
            </w:r>
          </w:p>
        </w:tc>
        <w:tc>
          <w:tcPr>
            <w:tcW w:w="3192" w:type="dxa"/>
            <w:shd w:val="clear" w:color="auto" w:fill="FFFFFF" w:themeFill="background1"/>
          </w:tcPr>
          <w:p w14:paraId="49589A63" w14:textId="77777777" w:rsidR="00BB4803" w:rsidRPr="00A7430D" w:rsidRDefault="00BB4803" w:rsidP="00B15AEF">
            <w:pPr>
              <w:pBdr>
                <w:bottom w:val="single" w:sz="4" w:space="1"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Average Mass in Percentage</w:t>
            </w:r>
          </w:p>
        </w:tc>
      </w:tr>
      <w:tr w:rsidR="00BB4803" w:rsidRPr="00A7430D" w14:paraId="44A8C39C"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7668CE27"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Al2 O3</w:t>
            </w:r>
          </w:p>
        </w:tc>
        <w:tc>
          <w:tcPr>
            <w:tcW w:w="3192" w:type="dxa"/>
            <w:shd w:val="clear" w:color="auto" w:fill="FFFFFF" w:themeFill="background1"/>
          </w:tcPr>
          <w:p w14:paraId="2DB99C2A"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29.4</w:t>
            </w:r>
          </w:p>
        </w:tc>
      </w:tr>
      <w:tr w:rsidR="00BB4803" w:rsidRPr="00A7430D" w14:paraId="42C77497"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19651509"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SiO2</w:t>
            </w:r>
          </w:p>
        </w:tc>
        <w:tc>
          <w:tcPr>
            <w:tcW w:w="3192" w:type="dxa"/>
            <w:shd w:val="clear" w:color="auto" w:fill="FFFFFF" w:themeFill="background1"/>
          </w:tcPr>
          <w:p w14:paraId="55E4BA2F"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61</w:t>
            </w:r>
          </w:p>
        </w:tc>
      </w:tr>
      <w:tr w:rsidR="00BB4803" w:rsidRPr="00A7430D" w14:paraId="0D99A80A"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78D0A4B0"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K2O</w:t>
            </w:r>
          </w:p>
        </w:tc>
        <w:tc>
          <w:tcPr>
            <w:tcW w:w="3192" w:type="dxa"/>
            <w:shd w:val="clear" w:color="auto" w:fill="FFFFFF" w:themeFill="background1"/>
          </w:tcPr>
          <w:p w14:paraId="774AD9FD"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1.32</w:t>
            </w:r>
          </w:p>
        </w:tc>
      </w:tr>
      <w:tr w:rsidR="00BB4803" w:rsidRPr="00A7430D" w14:paraId="0ED98A9C"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5AD0351D" w14:textId="77777777" w:rsidR="00BB4803" w:rsidRPr="00A7430D" w:rsidRDefault="00BB4803" w:rsidP="00B15AEF">
            <w:pPr>
              <w:pBdr>
                <w:bottom w:val="single" w:sz="4" w:space="1" w:color="auto"/>
              </w:pBdr>
              <w:spacing w:line="360" w:lineRule="auto"/>
              <w:jc w:val="both"/>
              <w:rPr>
                <w:rFonts w:ascii="Arial" w:hAnsi="Arial" w:cs="Arial"/>
                <w:kern w:val="0"/>
                <w:sz w:val="20"/>
                <w:szCs w:val="20"/>
                <w:vertAlign w:val="subscript"/>
                <w:lang w:val="en-GB"/>
                <w14:ligatures w14:val="none"/>
              </w:rPr>
            </w:pPr>
            <w:r w:rsidRPr="00A7430D">
              <w:rPr>
                <w:rFonts w:ascii="Arial" w:hAnsi="Arial" w:cs="Arial"/>
                <w:kern w:val="0"/>
                <w:sz w:val="20"/>
                <w:szCs w:val="20"/>
                <w:lang w:val="en-GB"/>
                <w14:ligatures w14:val="none"/>
              </w:rPr>
              <w:t>Fe2O3</w:t>
            </w:r>
          </w:p>
        </w:tc>
        <w:tc>
          <w:tcPr>
            <w:tcW w:w="3192" w:type="dxa"/>
            <w:shd w:val="clear" w:color="auto" w:fill="FFFFFF" w:themeFill="background1"/>
          </w:tcPr>
          <w:p w14:paraId="00927D32"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6.19</w:t>
            </w:r>
          </w:p>
        </w:tc>
      </w:tr>
    </w:tbl>
    <w:p w14:paraId="4AA732ED" w14:textId="77777777"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p>
    <w:p w14:paraId="68796FC6" w14:textId="20BA08A3"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r w:rsidRPr="00A7430D">
        <w:rPr>
          <w:rFonts w:ascii="Arial" w:hAnsi="Arial" w:cs="Arial"/>
          <w:kern w:val="0"/>
          <w:sz w:val="20"/>
          <w:szCs w:val="20"/>
          <w14:ligatures w14:val="none"/>
        </w:rPr>
        <w:t>The results</w:t>
      </w:r>
      <w:r w:rsidR="00A7430D" w:rsidRPr="00A7430D">
        <w:rPr>
          <w:rFonts w:ascii="Arial" w:eastAsiaTheme="majorEastAsia" w:hAnsi="Arial" w:cs="Arial"/>
          <w:b/>
          <w:bCs/>
          <w:kern w:val="0"/>
          <w:sz w:val="20"/>
          <w:szCs w:val="20"/>
          <w:lang w:val="en-GB"/>
          <w14:ligatures w14:val="none"/>
        </w:rPr>
        <w:t xml:space="preserve"> </w:t>
      </w:r>
      <w:r w:rsidR="00A7430D" w:rsidRPr="00A7430D">
        <w:rPr>
          <w:rFonts w:ascii="Arial" w:eastAsiaTheme="majorEastAsia" w:hAnsi="Arial" w:cs="Arial"/>
          <w:kern w:val="0"/>
          <w:sz w:val="20"/>
          <w:szCs w:val="20"/>
          <w:lang w:val="en-GB"/>
          <w14:ligatures w14:val="none"/>
        </w:rPr>
        <w:t xml:space="preserve">in (Table </w:t>
      </w:r>
      <w:r w:rsidR="00766053">
        <w:rPr>
          <w:rFonts w:ascii="Arial" w:eastAsiaTheme="majorEastAsia" w:hAnsi="Arial" w:cs="Arial"/>
          <w:kern w:val="0"/>
          <w:sz w:val="20"/>
          <w:szCs w:val="20"/>
          <w:lang w:val="en-GB"/>
          <w14:ligatures w14:val="none"/>
        </w:rPr>
        <w:t>2</w:t>
      </w:r>
      <w:r w:rsidR="00A7430D" w:rsidRPr="00A7430D">
        <w:rPr>
          <w:rFonts w:ascii="Arial" w:eastAsiaTheme="majorEastAsia" w:hAnsi="Arial" w:cs="Arial"/>
          <w:kern w:val="0"/>
          <w:sz w:val="20"/>
          <w:szCs w:val="20"/>
          <w:lang w:val="en-GB"/>
          <w14:ligatures w14:val="none"/>
        </w:rPr>
        <w:t>)</w:t>
      </w:r>
      <w:r w:rsidRPr="00A7430D">
        <w:rPr>
          <w:rFonts w:ascii="Arial" w:hAnsi="Arial" w:cs="Arial"/>
          <w:kern w:val="0"/>
          <w:sz w:val="20"/>
          <w:szCs w:val="20"/>
          <w14:ligatures w14:val="none"/>
        </w:rPr>
        <w:t xml:space="preserve"> indicate that the clay is predominantly composed of silica (</w:t>
      </w:r>
      <w:proofErr w:type="spellStart"/>
      <w:r w:rsidRPr="00A7430D">
        <w:rPr>
          <w:rFonts w:ascii="Arial" w:hAnsi="Arial" w:cs="Arial"/>
          <w:kern w:val="0"/>
          <w:sz w:val="20"/>
          <w:szCs w:val="20"/>
          <w14:ligatures w14:val="none"/>
        </w:rPr>
        <w:t>SiO</w:t>
      </w:r>
      <w:proofErr w:type="spellEnd"/>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 and alumina (</w:t>
      </w:r>
      <w:proofErr w:type="spellStart"/>
      <w:r w:rsidRPr="00A7430D">
        <w:rPr>
          <w:rFonts w:ascii="Arial" w:hAnsi="Arial" w:cs="Arial"/>
          <w:kern w:val="0"/>
          <w:sz w:val="20"/>
          <w:szCs w:val="20"/>
          <w14:ligatures w14:val="none"/>
        </w:rPr>
        <w:t>Al</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with average mass percentages of 61.0% and 29.4%, respectively, while minor oxides such as iron oxide (</w:t>
      </w:r>
      <w:proofErr w:type="spellStart"/>
      <w:r w:rsidRPr="00A7430D">
        <w:rPr>
          <w:rFonts w:ascii="Arial" w:hAnsi="Arial" w:cs="Arial"/>
          <w:kern w:val="0"/>
          <w:sz w:val="20"/>
          <w:szCs w:val="20"/>
          <w14:ligatures w14:val="none"/>
        </w:rPr>
        <w:t>Fe</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and potassium oxide (K</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 xml:space="preserve">O) are present at 6.19% and 1.32%.  The dominance of silica and alumina confirms that the clay is an </w:t>
      </w:r>
      <w:proofErr w:type="spellStart"/>
      <w:r w:rsidRPr="00A7430D">
        <w:rPr>
          <w:rFonts w:ascii="Arial" w:hAnsi="Arial" w:cs="Arial"/>
          <w:kern w:val="0"/>
          <w:sz w:val="20"/>
          <w:szCs w:val="20"/>
          <w14:ligatures w14:val="none"/>
        </w:rPr>
        <w:t>alumino</w:t>
      </w:r>
      <w:proofErr w:type="spellEnd"/>
      <w:r w:rsidRPr="00A7430D">
        <w:rPr>
          <w:rFonts w:ascii="Arial" w:hAnsi="Arial" w:cs="Arial"/>
          <w:kern w:val="0"/>
          <w:sz w:val="20"/>
          <w:szCs w:val="20"/>
          <w14:ligatures w14:val="none"/>
        </w:rPr>
        <w:t xml:space="preserve">-silicate material, which is characteristic of raw clays employed in both fired and unfired brick </w:t>
      </w:r>
      <w:proofErr w:type="spellStart"/>
      <w:proofErr w:type="gramStart"/>
      <w:r w:rsidRPr="00A7430D">
        <w:rPr>
          <w:rFonts w:ascii="Arial" w:hAnsi="Arial" w:cs="Arial"/>
          <w:kern w:val="0"/>
          <w:sz w:val="20"/>
          <w:szCs w:val="20"/>
          <w14:ligatures w14:val="none"/>
        </w:rPr>
        <w:t>production.Potassium</w:t>
      </w:r>
      <w:proofErr w:type="spellEnd"/>
      <w:proofErr w:type="gramEnd"/>
      <w:r w:rsidRPr="00A7430D">
        <w:rPr>
          <w:rFonts w:ascii="Arial" w:hAnsi="Arial" w:cs="Arial"/>
          <w:kern w:val="0"/>
          <w:sz w:val="20"/>
          <w:szCs w:val="20"/>
          <w14:ligatures w14:val="none"/>
        </w:rPr>
        <w:t xml:space="preserve"> oxide, though present in a relatively small quantity, further supports fluxing, lowering the melting point of the clay matrix and assisting sintering. In unfired stabilized systems, alkali oxides may enhance reactivity by increasing the dissolution of silica and alumina, thereby supporting pozzolanic reactions when lime or other stabilizers are used (Heath et al., 2012).</w:t>
      </w:r>
      <w:r w:rsidR="00587E87" w:rsidRPr="00A7430D">
        <w:rPr>
          <w:rFonts w:ascii="Arial" w:hAnsi="Arial" w:cs="Arial"/>
          <w:kern w:val="0"/>
          <w:sz w:val="20"/>
          <w:szCs w:val="20"/>
          <w14:ligatures w14:val="none"/>
        </w:rPr>
        <w:t xml:space="preserve"> A study by </w:t>
      </w:r>
      <w:proofErr w:type="spellStart"/>
      <w:r w:rsidR="00587E87" w:rsidRPr="00A7430D">
        <w:rPr>
          <w:rFonts w:ascii="Arial" w:hAnsi="Arial" w:cs="Arial"/>
          <w:kern w:val="0"/>
          <w:sz w:val="20"/>
          <w:szCs w:val="20"/>
          <w14:ligatures w14:val="none"/>
        </w:rPr>
        <w:t>Mechati</w:t>
      </w:r>
      <w:proofErr w:type="spellEnd"/>
      <w:r w:rsidR="00587E87" w:rsidRPr="00A7430D">
        <w:rPr>
          <w:rFonts w:ascii="Arial" w:hAnsi="Arial" w:cs="Arial"/>
          <w:kern w:val="0"/>
          <w:sz w:val="20"/>
          <w:szCs w:val="20"/>
          <w14:ligatures w14:val="none"/>
        </w:rPr>
        <w:t xml:space="preserve"> </w:t>
      </w:r>
      <w:proofErr w:type="spellStart"/>
      <w:r w:rsidR="00587E87" w:rsidRPr="00A7430D">
        <w:rPr>
          <w:rFonts w:ascii="Arial" w:hAnsi="Arial" w:cs="Arial"/>
          <w:kern w:val="0"/>
          <w:sz w:val="20"/>
          <w:szCs w:val="20"/>
          <w14:ligatures w14:val="none"/>
        </w:rPr>
        <w:t>Boukoffa</w:t>
      </w:r>
      <w:proofErr w:type="spellEnd"/>
      <w:r w:rsidR="00587E87" w:rsidRPr="00A7430D">
        <w:rPr>
          <w:rFonts w:ascii="Arial" w:hAnsi="Arial" w:cs="Arial"/>
          <w:kern w:val="0"/>
          <w:sz w:val="20"/>
          <w:szCs w:val="20"/>
          <w14:ligatures w14:val="none"/>
        </w:rPr>
        <w:t xml:space="preserve"> et al., (2021) which looked at Mineralogical, </w:t>
      </w:r>
      <w:proofErr w:type="spellStart"/>
      <w:r w:rsidR="00587E87" w:rsidRPr="00A7430D">
        <w:rPr>
          <w:rFonts w:ascii="Arial" w:hAnsi="Arial" w:cs="Arial"/>
          <w:kern w:val="0"/>
          <w:sz w:val="20"/>
          <w:szCs w:val="20"/>
          <w14:ligatures w14:val="none"/>
        </w:rPr>
        <w:t>Physico</w:t>
      </w:r>
      <w:proofErr w:type="spellEnd"/>
      <w:r w:rsidR="00587E87" w:rsidRPr="00A7430D">
        <w:rPr>
          <w:rFonts w:ascii="Arial" w:hAnsi="Arial" w:cs="Arial"/>
          <w:kern w:val="0"/>
          <w:sz w:val="20"/>
          <w:szCs w:val="20"/>
          <w14:ligatures w14:val="none"/>
        </w:rPr>
        <w:t xml:space="preserve">-chemical and Geochemical Characterization of Three Kaolinitic Clays (Ne Algeria): Comparative Study also affirm that </w:t>
      </w:r>
      <w:proofErr w:type="spellStart"/>
      <w:r w:rsidR="00587E87" w:rsidRPr="00A7430D">
        <w:rPr>
          <w:rFonts w:ascii="Arial" w:hAnsi="Arial" w:cs="Arial"/>
          <w:kern w:val="0"/>
          <w:sz w:val="20"/>
          <w:szCs w:val="20"/>
          <w14:ligatures w14:val="none"/>
        </w:rPr>
        <w:t>SiO</w:t>
      </w:r>
      <w:proofErr w:type="spellEnd"/>
      <w:r w:rsidR="00587E87" w:rsidRPr="00A7430D">
        <w:rPr>
          <w:rFonts w:ascii="Cambria Math" w:hAnsi="Cambria Math" w:cs="Cambria Math"/>
          <w:kern w:val="0"/>
          <w:sz w:val="20"/>
          <w:szCs w:val="20"/>
          <w14:ligatures w14:val="none"/>
        </w:rPr>
        <w:t>₂</w:t>
      </w:r>
      <w:r w:rsidR="00587E87" w:rsidRPr="00A7430D">
        <w:rPr>
          <w:rFonts w:ascii="Arial" w:hAnsi="Arial" w:cs="Arial"/>
          <w:kern w:val="0"/>
          <w:sz w:val="20"/>
          <w:szCs w:val="20"/>
          <w14:ligatures w14:val="none"/>
        </w:rPr>
        <w:t xml:space="preserve"> 59–68%, </w:t>
      </w:r>
      <w:proofErr w:type="spellStart"/>
      <w:r w:rsidR="00587E87" w:rsidRPr="00A7430D">
        <w:rPr>
          <w:rFonts w:ascii="Arial" w:hAnsi="Arial" w:cs="Arial"/>
          <w:kern w:val="0"/>
          <w:sz w:val="20"/>
          <w:szCs w:val="20"/>
          <w14:ligatures w14:val="none"/>
        </w:rPr>
        <w:t>Al</w:t>
      </w:r>
      <w:r w:rsidR="00587E87" w:rsidRPr="00A7430D">
        <w:rPr>
          <w:rFonts w:ascii="Cambria Math" w:hAnsi="Cambria Math" w:cs="Cambria Math"/>
          <w:kern w:val="0"/>
          <w:sz w:val="20"/>
          <w:szCs w:val="20"/>
          <w14:ligatures w14:val="none"/>
        </w:rPr>
        <w:t>₂</w:t>
      </w:r>
      <w:r w:rsidR="00587E87" w:rsidRPr="00A7430D">
        <w:rPr>
          <w:rFonts w:ascii="Arial" w:hAnsi="Arial" w:cs="Arial"/>
          <w:kern w:val="0"/>
          <w:sz w:val="20"/>
          <w:szCs w:val="20"/>
          <w14:ligatures w14:val="none"/>
        </w:rPr>
        <w:t>O</w:t>
      </w:r>
      <w:proofErr w:type="spellEnd"/>
      <w:r w:rsidR="00587E87" w:rsidRPr="00A7430D">
        <w:rPr>
          <w:rFonts w:ascii="Cambria Math" w:hAnsi="Cambria Math" w:cs="Cambria Math"/>
          <w:kern w:val="0"/>
          <w:sz w:val="20"/>
          <w:szCs w:val="20"/>
          <w14:ligatures w14:val="none"/>
        </w:rPr>
        <w:t>₃</w:t>
      </w:r>
      <w:r w:rsidR="00587E87" w:rsidRPr="00A7430D">
        <w:rPr>
          <w:rFonts w:ascii="Arial" w:hAnsi="Arial" w:cs="Arial"/>
          <w:kern w:val="0"/>
          <w:sz w:val="20"/>
          <w:szCs w:val="20"/>
          <w14:ligatures w14:val="none"/>
        </w:rPr>
        <w:t xml:space="preserve"> 18–39%, </w:t>
      </w:r>
      <w:proofErr w:type="spellStart"/>
      <w:r w:rsidR="00587E87" w:rsidRPr="00A7430D">
        <w:rPr>
          <w:rFonts w:ascii="Arial" w:hAnsi="Arial" w:cs="Arial"/>
          <w:kern w:val="0"/>
          <w:sz w:val="20"/>
          <w:szCs w:val="20"/>
          <w14:ligatures w14:val="none"/>
        </w:rPr>
        <w:t>Fe</w:t>
      </w:r>
      <w:r w:rsidR="00587E87" w:rsidRPr="00A7430D">
        <w:rPr>
          <w:rFonts w:ascii="Cambria Math" w:hAnsi="Cambria Math" w:cs="Cambria Math"/>
          <w:kern w:val="0"/>
          <w:sz w:val="20"/>
          <w:szCs w:val="20"/>
          <w14:ligatures w14:val="none"/>
        </w:rPr>
        <w:t>₂</w:t>
      </w:r>
      <w:r w:rsidR="00587E87" w:rsidRPr="00A7430D">
        <w:rPr>
          <w:rFonts w:ascii="Arial" w:hAnsi="Arial" w:cs="Arial"/>
          <w:kern w:val="0"/>
          <w:sz w:val="20"/>
          <w:szCs w:val="20"/>
          <w14:ligatures w14:val="none"/>
        </w:rPr>
        <w:t>O</w:t>
      </w:r>
      <w:proofErr w:type="spellEnd"/>
      <w:r w:rsidR="00587E87" w:rsidRPr="00A7430D">
        <w:rPr>
          <w:rFonts w:ascii="Cambria Math" w:hAnsi="Cambria Math" w:cs="Cambria Math"/>
          <w:kern w:val="0"/>
          <w:sz w:val="20"/>
          <w:szCs w:val="20"/>
          <w14:ligatures w14:val="none"/>
        </w:rPr>
        <w:t>₃</w:t>
      </w:r>
      <w:r w:rsidR="00587E87" w:rsidRPr="00A7430D">
        <w:rPr>
          <w:rFonts w:ascii="Arial" w:hAnsi="Arial" w:cs="Arial"/>
          <w:kern w:val="0"/>
          <w:sz w:val="20"/>
          <w:szCs w:val="20"/>
          <w14:ligatures w14:val="none"/>
        </w:rPr>
        <w:t xml:space="preserve"> 0.26–1.38%; are judged suitable for bricks and ceramic products.</w:t>
      </w:r>
    </w:p>
    <w:p w14:paraId="15C1ECED" w14:textId="77777777" w:rsidR="00BB4803" w:rsidRPr="00BB4803" w:rsidRDefault="00BB4803" w:rsidP="00B15AEF">
      <w:pPr>
        <w:pBdr>
          <w:bottom w:val="single" w:sz="4" w:space="1" w:color="auto"/>
        </w:pBdr>
        <w:spacing w:after="0" w:line="480" w:lineRule="auto"/>
        <w:jc w:val="both"/>
        <w:rPr>
          <w:rFonts w:ascii="Times New Roman" w:hAnsi="Times New Roman" w:cs="Times New Roman"/>
          <w:kern w:val="0"/>
          <w:lang w:val="en-GB"/>
          <w14:ligatures w14:val="none"/>
        </w:rPr>
      </w:pPr>
    </w:p>
    <w:p w14:paraId="4BAB0C73" w14:textId="2632B4A2" w:rsidR="00BB4803" w:rsidRPr="00A7430D" w:rsidRDefault="00A7430D" w:rsidP="00B15AEF">
      <w:pPr>
        <w:keepNext/>
        <w:keepLines/>
        <w:pBdr>
          <w:bottom w:val="single" w:sz="4" w:space="1" w:color="auto"/>
        </w:pBdr>
        <w:spacing w:after="0" w:line="480" w:lineRule="auto"/>
        <w:outlineLvl w:val="0"/>
        <w:rPr>
          <w:rFonts w:ascii="Arial" w:eastAsiaTheme="majorEastAsia" w:hAnsi="Arial" w:cs="Arial"/>
          <w:kern w:val="0"/>
          <w:sz w:val="22"/>
          <w:szCs w:val="22"/>
          <w:lang w:val="en-GB"/>
          <w14:ligatures w14:val="none"/>
        </w:rPr>
      </w:pPr>
      <w:bookmarkStart w:id="13" w:name="_Toc219679627"/>
      <w:r w:rsidRPr="00A7430D">
        <w:rPr>
          <w:rFonts w:ascii="Arial" w:eastAsiaTheme="majorEastAsia" w:hAnsi="Arial" w:cs="Arial"/>
          <w:b/>
          <w:bCs/>
          <w:kern w:val="0"/>
          <w:sz w:val="22"/>
          <w:szCs w:val="22"/>
          <w:lang w:val="en-GB"/>
          <w14:ligatures w14:val="none"/>
        </w:rPr>
        <w:t>3</w:t>
      </w:r>
      <w:r w:rsidR="00BB4803" w:rsidRPr="00A7430D">
        <w:rPr>
          <w:rFonts w:ascii="Arial" w:eastAsiaTheme="majorEastAsia" w:hAnsi="Arial" w:cs="Arial"/>
          <w:b/>
          <w:bCs/>
          <w:kern w:val="0"/>
          <w:sz w:val="22"/>
          <w:szCs w:val="22"/>
          <w:lang w:val="en-GB"/>
          <w14:ligatures w14:val="none"/>
        </w:rPr>
        <w:t>.</w:t>
      </w:r>
      <w:r w:rsidR="00B15AEF">
        <w:rPr>
          <w:rFonts w:ascii="Arial" w:eastAsiaTheme="majorEastAsia" w:hAnsi="Arial" w:cs="Arial"/>
          <w:b/>
          <w:bCs/>
          <w:kern w:val="0"/>
          <w:sz w:val="22"/>
          <w:szCs w:val="22"/>
          <w:lang w:val="en-GB"/>
          <w14:ligatures w14:val="none"/>
        </w:rPr>
        <w:t>2</w:t>
      </w:r>
      <w:r w:rsidR="00BB4803" w:rsidRPr="00A7430D">
        <w:rPr>
          <w:rFonts w:ascii="Arial" w:eastAsiaTheme="majorEastAsia" w:hAnsi="Arial" w:cs="Arial"/>
          <w:b/>
          <w:bCs/>
          <w:kern w:val="0"/>
          <w:sz w:val="22"/>
          <w:szCs w:val="22"/>
          <w:lang w:val="en-GB"/>
          <w14:ligatures w14:val="none"/>
        </w:rPr>
        <w:t xml:space="preserve"> Result of X-ray Fluorescence (XRF) of Calcined clay Pozzolan</w:t>
      </w:r>
      <w:bookmarkEnd w:id="13"/>
      <w:r w:rsidR="00BB4803" w:rsidRPr="00A7430D">
        <w:rPr>
          <w:rFonts w:ascii="Arial" w:eastAsiaTheme="majorEastAsia" w:hAnsi="Arial" w:cs="Arial"/>
          <w:b/>
          <w:bCs/>
          <w:kern w:val="0"/>
          <w:sz w:val="22"/>
          <w:szCs w:val="22"/>
          <w:lang w:val="en-GB"/>
          <w14:ligatures w14:val="none"/>
        </w:rPr>
        <w:t>a</w:t>
      </w:r>
      <w:r w:rsidR="00BB4803" w:rsidRPr="00A7430D">
        <w:rPr>
          <w:rFonts w:ascii="Arial" w:eastAsiaTheme="majorEastAsia" w:hAnsi="Arial" w:cs="Arial"/>
          <w:kern w:val="0"/>
          <w:sz w:val="22"/>
          <w:szCs w:val="22"/>
          <w:lang w:val="en-GB"/>
          <w14:ligatures w14:val="none"/>
        </w:rPr>
        <w:t xml:space="preserve"> </w:t>
      </w:r>
    </w:p>
    <w:p w14:paraId="7C097522" w14:textId="77777777" w:rsidR="00BB4803" w:rsidRPr="00A7430D" w:rsidRDefault="00BB4803" w:rsidP="00B15AEF">
      <w:pPr>
        <w:pBdr>
          <w:bottom w:val="single" w:sz="4" w:space="1" w:color="auto"/>
        </w:pBdr>
        <w:spacing w:line="48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Material composition of calcined clay pozzolana was determined by X-ray fluorescence and the result is shown in displayed in the table below.</w:t>
      </w:r>
    </w:p>
    <w:p w14:paraId="11DFA5FF" w14:textId="7F8C9B3E" w:rsidR="00BB4803" w:rsidRPr="00A7430D" w:rsidRDefault="00BB4803" w:rsidP="00B15AEF">
      <w:pPr>
        <w:keepNext/>
        <w:keepLines/>
        <w:pBdr>
          <w:bottom w:val="single" w:sz="4" w:space="1" w:color="auto"/>
        </w:pBdr>
        <w:spacing w:after="0" w:line="360" w:lineRule="auto"/>
        <w:outlineLvl w:val="0"/>
        <w:rPr>
          <w:rFonts w:ascii="Arial" w:eastAsiaTheme="majorEastAsia" w:hAnsi="Arial" w:cs="Arial"/>
          <w:b/>
          <w:bCs/>
          <w:kern w:val="0"/>
          <w:sz w:val="20"/>
          <w:szCs w:val="20"/>
          <w:lang w:val="en-GB"/>
          <w14:ligatures w14:val="none"/>
        </w:rPr>
      </w:pPr>
      <w:bookmarkStart w:id="14" w:name="_Toc219679628"/>
      <w:r w:rsidRPr="00A7430D">
        <w:rPr>
          <w:rFonts w:ascii="Arial" w:eastAsiaTheme="majorEastAsia" w:hAnsi="Arial" w:cs="Arial"/>
          <w:b/>
          <w:bCs/>
          <w:kern w:val="0"/>
          <w:sz w:val="20"/>
          <w:szCs w:val="20"/>
          <w:lang w:val="en-GB"/>
          <w14:ligatures w14:val="none"/>
        </w:rPr>
        <w:lastRenderedPageBreak/>
        <w:t xml:space="preserve">Table </w:t>
      </w:r>
      <w:r w:rsidR="00766053">
        <w:rPr>
          <w:rFonts w:ascii="Arial" w:eastAsiaTheme="majorEastAsia" w:hAnsi="Arial" w:cs="Arial"/>
          <w:b/>
          <w:bCs/>
          <w:kern w:val="0"/>
          <w:sz w:val="20"/>
          <w:szCs w:val="20"/>
          <w:lang w:val="en-GB"/>
          <w14:ligatures w14:val="none"/>
        </w:rPr>
        <w:t>3</w:t>
      </w:r>
      <w:r w:rsidRPr="00A7430D">
        <w:rPr>
          <w:rFonts w:ascii="Arial" w:eastAsiaTheme="majorEastAsia" w:hAnsi="Arial" w:cs="Arial"/>
          <w:b/>
          <w:bCs/>
          <w:kern w:val="0"/>
          <w:sz w:val="20"/>
          <w:szCs w:val="20"/>
          <w:lang w:val="en-GB"/>
          <w14:ligatures w14:val="none"/>
        </w:rPr>
        <w:t>: Result of material composition of calcined clay pozzolana</w:t>
      </w:r>
      <w:bookmarkEnd w:id="14"/>
    </w:p>
    <w:tbl>
      <w:tblPr>
        <w:tblStyle w:val="ListTable6Colorful"/>
        <w:tblW w:w="0" w:type="auto"/>
        <w:tblLook w:val="04A0" w:firstRow="1" w:lastRow="0" w:firstColumn="1" w:lastColumn="0" w:noHBand="0" w:noVBand="1"/>
      </w:tblPr>
      <w:tblGrid>
        <w:gridCol w:w="2517"/>
        <w:gridCol w:w="3192"/>
      </w:tblGrid>
      <w:tr w:rsidR="00BB4803" w:rsidRPr="00A7430D" w14:paraId="294E96ED" w14:textId="77777777" w:rsidTr="008C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4BEFD8DD"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 xml:space="preserve">Chemical composition </w:t>
            </w:r>
          </w:p>
        </w:tc>
        <w:tc>
          <w:tcPr>
            <w:tcW w:w="3192" w:type="dxa"/>
            <w:shd w:val="clear" w:color="auto" w:fill="FFFFFF" w:themeFill="background1"/>
          </w:tcPr>
          <w:p w14:paraId="4B5F7D16" w14:textId="77777777" w:rsidR="00BB4803" w:rsidRPr="00A7430D" w:rsidRDefault="00BB4803" w:rsidP="00B15AEF">
            <w:pPr>
              <w:pBdr>
                <w:bottom w:val="single" w:sz="4" w:space="1"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Average Mass in Percentage</w:t>
            </w:r>
          </w:p>
        </w:tc>
      </w:tr>
      <w:tr w:rsidR="00BB4803" w:rsidRPr="00A7430D" w14:paraId="1E0D43A9"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4700C515"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Al2 O3</w:t>
            </w:r>
          </w:p>
        </w:tc>
        <w:tc>
          <w:tcPr>
            <w:tcW w:w="3192" w:type="dxa"/>
            <w:shd w:val="clear" w:color="auto" w:fill="FFFFFF" w:themeFill="background1"/>
          </w:tcPr>
          <w:p w14:paraId="03959F4F"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26.3</w:t>
            </w:r>
          </w:p>
        </w:tc>
      </w:tr>
      <w:tr w:rsidR="00BB4803" w:rsidRPr="00A7430D" w14:paraId="65F61BE0"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7DE97971"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SiO2</w:t>
            </w:r>
          </w:p>
        </w:tc>
        <w:tc>
          <w:tcPr>
            <w:tcW w:w="3192" w:type="dxa"/>
            <w:shd w:val="clear" w:color="auto" w:fill="FFFFFF" w:themeFill="background1"/>
          </w:tcPr>
          <w:p w14:paraId="00E4D619"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66</w:t>
            </w:r>
          </w:p>
        </w:tc>
      </w:tr>
      <w:tr w:rsidR="00BB4803" w:rsidRPr="00A7430D" w14:paraId="573A3AA4"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2D985351"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K2O</w:t>
            </w:r>
          </w:p>
        </w:tc>
        <w:tc>
          <w:tcPr>
            <w:tcW w:w="3192" w:type="dxa"/>
            <w:shd w:val="clear" w:color="auto" w:fill="FFFFFF" w:themeFill="background1"/>
          </w:tcPr>
          <w:p w14:paraId="47C121CB"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1.32</w:t>
            </w:r>
          </w:p>
        </w:tc>
      </w:tr>
      <w:tr w:rsidR="00BB4803" w:rsidRPr="00A7430D" w14:paraId="1A5E831D"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6FE893DF" w14:textId="77777777" w:rsidR="00BB4803" w:rsidRPr="00A7430D" w:rsidRDefault="00BB4803" w:rsidP="00B15AEF">
            <w:pPr>
              <w:pBdr>
                <w:bottom w:val="single" w:sz="4" w:space="1" w:color="auto"/>
              </w:pBdr>
              <w:spacing w:line="360" w:lineRule="auto"/>
              <w:jc w:val="both"/>
              <w:rPr>
                <w:rFonts w:ascii="Arial" w:hAnsi="Arial" w:cs="Arial"/>
                <w:kern w:val="0"/>
                <w:sz w:val="20"/>
                <w:szCs w:val="20"/>
                <w:vertAlign w:val="subscript"/>
                <w:lang w:val="en-GB"/>
                <w14:ligatures w14:val="none"/>
              </w:rPr>
            </w:pPr>
            <w:r w:rsidRPr="00A7430D">
              <w:rPr>
                <w:rFonts w:ascii="Arial" w:hAnsi="Arial" w:cs="Arial"/>
                <w:kern w:val="0"/>
                <w:sz w:val="20"/>
                <w:szCs w:val="20"/>
                <w:lang w:val="en-GB"/>
                <w14:ligatures w14:val="none"/>
              </w:rPr>
              <w:t>Fe2O3</w:t>
            </w:r>
          </w:p>
        </w:tc>
        <w:tc>
          <w:tcPr>
            <w:tcW w:w="3192" w:type="dxa"/>
            <w:shd w:val="clear" w:color="auto" w:fill="FFFFFF" w:themeFill="background1"/>
          </w:tcPr>
          <w:p w14:paraId="487DBA3D"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4.41</w:t>
            </w:r>
          </w:p>
        </w:tc>
      </w:tr>
    </w:tbl>
    <w:p w14:paraId="695B3FB5" w14:textId="77777777" w:rsidR="005A5998" w:rsidRDefault="005A5998" w:rsidP="00B15AEF">
      <w:pPr>
        <w:pBdr>
          <w:bottom w:val="single" w:sz="4" w:space="1" w:color="auto"/>
        </w:pBdr>
        <w:spacing w:after="0" w:line="480" w:lineRule="auto"/>
        <w:jc w:val="both"/>
        <w:rPr>
          <w:rFonts w:ascii="Arial" w:hAnsi="Arial" w:cs="Arial"/>
          <w:kern w:val="0"/>
          <w:sz w:val="20"/>
          <w:szCs w:val="20"/>
          <w14:ligatures w14:val="none"/>
        </w:rPr>
      </w:pPr>
    </w:p>
    <w:p w14:paraId="36D8B7EB" w14:textId="502C85CB"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r w:rsidRPr="00A7430D">
        <w:rPr>
          <w:rFonts w:ascii="Arial" w:hAnsi="Arial" w:cs="Arial"/>
          <w:kern w:val="0"/>
          <w:sz w:val="20"/>
          <w:szCs w:val="20"/>
          <w14:ligatures w14:val="none"/>
        </w:rPr>
        <w:t xml:space="preserve">The result of the chemical composition of calcined clay pozzolana, presented in </w:t>
      </w:r>
      <w:r w:rsidR="005A5998">
        <w:rPr>
          <w:rFonts w:ascii="Arial" w:hAnsi="Arial" w:cs="Arial"/>
          <w:kern w:val="0"/>
          <w:sz w:val="20"/>
          <w:szCs w:val="20"/>
          <w14:ligatures w14:val="none"/>
        </w:rPr>
        <w:t>(</w:t>
      </w:r>
      <w:r w:rsidRPr="00A7430D">
        <w:rPr>
          <w:rFonts w:ascii="Arial" w:hAnsi="Arial" w:cs="Arial"/>
          <w:kern w:val="0"/>
          <w:sz w:val="20"/>
          <w:szCs w:val="20"/>
          <w14:ligatures w14:val="none"/>
        </w:rPr>
        <w:t>Table 4</w:t>
      </w:r>
      <w:r w:rsidR="005A5998">
        <w:rPr>
          <w:rFonts w:ascii="Arial" w:hAnsi="Arial" w:cs="Arial"/>
          <w:kern w:val="0"/>
          <w:sz w:val="20"/>
          <w:szCs w:val="20"/>
          <w14:ligatures w14:val="none"/>
        </w:rPr>
        <w:t>)</w:t>
      </w:r>
      <w:r w:rsidRPr="00A7430D">
        <w:rPr>
          <w:rFonts w:ascii="Arial" w:hAnsi="Arial" w:cs="Arial"/>
          <w:kern w:val="0"/>
          <w:sz w:val="20"/>
          <w:szCs w:val="20"/>
          <w14:ligatures w14:val="none"/>
        </w:rPr>
        <w:t>, indicates that the material is rich in silica (</w:t>
      </w:r>
      <w:proofErr w:type="spellStart"/>
      <w:r w:rsidRPr="00A7430D">
        <w:rPr>
          <w:rFonts w:ascii="Arial" w:hAnsi="Arial" w:cs="Arial"/>
          <w:kern w:val="0"/>
          <w:sz w:val="20"/>
          <w:szCs w:val="20"/>
          <w14:ligatures w14:val="none"/>
        </w:rPr>
        <w:t>SiO</w:t>
      </w:r>
      <w:proofErr w:type="spellEnd"/>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 and alumina (</w:t>
      </w:r>
      <w:proofErr w:type="spellStart"/>
      <w:r w:rsidRPr="00A7430D">
        <w:rPr>
          <w:rFonts w:ascii="Arial" w:hAnsi="Arial" w:cs="Arial"/>
          <w:kern w:val="0"/>
          <w:sz w:val="20"/>
          <w:szCs w:val="20"/>
          <w14:ligatures w14:val="none"/>
        </w:rPr>
        <w:t>Al</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xml:space="preserve">), with average mass percentages of 66.0% and 26.3%, respectively. This high </w:t>
      </w:r>
      <w:proofErr w:type="spellStart"/>
      <w:r w:rsidRPr="00A7430D">
        <w:rPr>
          <w:rFonts w:ascii="Arial" w:hAnsi="Arial" w:cs="Arial"/>
          <w:kern w:val="0"/>
          <w:sz w:val="20"/>
          <w:szCs w:val="20"/>
          <w14:ligatures w14:val="none"/>
        </w:rPr>
        <w:t>alumino</w:t>
      </w:r>
      <w:proofErr w:type="spellEnd"/>
      <w:r w:rsidRPr="00A7430D">
        <w:rPr>
          <w:rFonts w:ascii="Arial" w:hAnsi="Arial" w:cs="Arial"/>
          <w:kern w:val="0"/>
          <w:sz w:val="20"/>
          <w:szCs w:val="20"/>
          <w14:ligatures w14:val="none"/>
        </w:rPr>
        <w:t xml:space="preserve">-silicate content is a defining characteristic of effective pozzolanic materials and confirms the suitability of the calcined clay as a reactive supplementary binder in stabilized brick production. </w:t>
      </w:r>
      <w:r w:rsidR="007D721B" w:rsidRPr="00A7430D">
        <w:rPr>
          <w:rFonts w:ascii="Arial" w:hAnsi="Arial" w:cs="Arial"/>
          <w:kern w:val="0"/>
          <w:sz w:val="20"/>
          <w:szCs w:val="20"/>
          <w14:ligatures w14:val="none"/>
        </w:rPr>
        <w:t xml:space="preserve">Many studies confirm that pozzolans with very high amorphous </w:t>
      </w:r>
      <w:proofErr w:type="spellStart"/>
      <w:r w:rsidR="007D721B" w:rsidRPr="00A7430D">
        <w:rPr>
          <w:rFonts w:ascii="Arial" w:hAnsi="Arial" w:cs="Arial"/>
          <w:kern w:val="0"/>
          <w:sz w:val="20"/>
          <w:szCs w:val="20"/>
          <w14:ligatures w14:val="none"/>
        </w:rPr>
        <w:t>SiO</w:t>
      </w:r>
      <w:proofErr w:type="spellEnd"/>
      <w:r w:rsidR="007D721B" w:rsidRPr="00A7430D">
        <w:rPr>
          <w:rFonts w:ascii="Cambria Math" w:hAnsi="Cambria Math" w:cs="Cambria Math"/>
          <w:kern w:val="0"/>
          <w:sz w:val="20"/>
          <w:szCs w:val="20"/>
          <w14:ligatures w14:val="none"/>
        </w:rPr>
        <w:t>₂</w:t>
      </w:r>
      <w:r w:rsidR="007D721B" w:rsidRPr="00A7430D">
        <w:rPr>
          <w:rFonts w:ascii="Arial" w:hAnsi="Arial" w:cs="Arial"/>
          <w:kern w:val="0"/>
          <w:sz w:val="20"/>
          <w:szCs w:val="20"/>
          <w14:ligatures w14:val="none"/>
        </w:rPr>
        <w:t xml:space="preserve"> contents </w:t>
      </w:r>
      <w:proofErr w:type="gramStart"/>
      <w:r w:rsidR="007D721B" w:rsidRPr="00A7430D">
        <w:rPr>
          <w:rFonts w:ascii="Arial" w:hAnsi="Arial" w:cs="Arial"/>
          <w:kern w:val="0"/>
          <w:sz w:val="20"/>
          <w:szCs w:val="20"/>
          <w14:ligatures w14:val="none"/>
        </w:rPr>
        <w:t>often  greater</w:t>
      </w:r>
      <w:proofErr w:type="gramEnd"/>
      <w:r w:rsidR="007D721B" w:rsidRPr="00A7430D">
        <w:rPr>
          <w:rFonts w:ascii="Arial" w:hAnsi="Arial" w:cs="Arial"/>
          <w:kern w:val="0"/>
          <w:sz w:val="20"/>
          <w:szCs w:val="20"/>
          <w14:ligatures w14:val="none"/>
        </w:rPr>
        <w:t xml:space="preserve"> than 70%–90% show strong pozzolanic activity, including silica fume, rice husk ash, bamboo leaf ash, </w:t>
      </w:r>
      <w:proofErr w:type="spellStart"/>
      <w:r w:rsidR="007D721B" w:rsidRPr="00A7430D">
        <w:rPr>
          <w:rFonts w:ascii="Arial" w:hAnsi="Arial" w:cs="Arial"/>
          <w:kern w:val="0"/>
          <w:sz w:val="20"/>
          <w:szCs w:val="20"/>
          <w14:ligatures w14:val="none"/>
        </w:rPr>
        <w:t>nano</w:t>
      </w:r>
      <w:proofErr w:type="spellEnd"/>
      <w:r w:rsidR="007D721B" w:rsidRPr="00A7430D">
        <w:rPr>
          <w:rFonts w:ascii="Cambria Math" w:hAnsi="Cambria Math" w:cs="Cambria Math"/>
          <w:kern w:val="0"/>
          <w:sz w:val="20"/>
          <w:szCs w:val="20"/>
          <w14:ligatures w14:val="none"/>
        </w:rPr>
        <w:t>‑</w:t>
      </w:r>
      <w:r w:rsidR="007D721B" w:rsidRPr="00A7430D">
        <w:rPr>
          <w:rFonts w:ascii="Arial" w:hAnsi="Arial" w:cs="Arial"/>
          <w:kern w:val="0"/>
          <w:sz w:val="20"/>
          <w:szCs w:val="20"/>
          <w14:ligatures w14:val="none"/>
        </w:rPr>
        <w:t>silica and synthetic eco</w:t>
      </w:r>
      <w:r w:rsidR="007D721B" w:rsidRPr="00A7430D">
        <w:rPr>
          <w:rFonts w:ascii="Cambria Math" w:hAnsi="Cambria Math" w:cs="Cambria Math"/>
          <w:kern w:val="0"/>
          <w:sz w:val="20"/>
          <w:szCs w:val="20"/>
          <w14:ligatures w14:val="none"/>
        </w:rPr>
        <w:t>‑</w:t>
      </w:r>
      <w:r w:rsidR="007D721B" w:rsidRPr="00A7430D">
        <w:rPr>
          <w:rFonts w:ascii="Arial" w:hAnsi="Arial" w:cs="Arial"/>
          <w:kern w:val="0"/>
          <w:sz w:val="20"/>
          <w:szCs w:val="20"/>
          <w14:ligatures w14:val="none"/>
        </w:rPr>
        <w:t xml:space="preserve">pozzolan </w:t>
      </w:r>
      <w:r w:rsidR="00AB1133" w:rsidRPr="00A7430D">
        <w:rPr>
          <w:rFonts w:ascii="Arial" w:hAnsi="Arial" w:cs="Arial"/>
          <w:kern w:val="0"/>
          <w:sz w:val="20"/>
          <w:szCs w:val="20"/>
          <w14:ligatures w14:val="none"/>
        </w:rPr>
        <w:t>(G. P. Lyra et al.,2024)</w:t>
      </w:r>
      <w:r w:rsidRPr="00A7430D">
        <w:rPr>
          <w:rFonts w:ascii="Arial" w:hAnsi="Arial" w:cs="Arial"/>
          <w:kern w:val="0"/>
          <w:sz w:val="20"/>
          <w:szCs w:val="20"/>
          <w14:ligatures w14:val="none"/>
        </w:rPr>
        <w:t xml:space="preserve">. Alumina, present at 26.3%, plays a complementary role by participating in pozzolanic reactions to form calcium aluminate hydrates (CAH) and calcium </w:t>
      </w:r>
      <w:proofErr w:type="spellStart"/>
      <w:r w:rsidRPr="00A7430D">
        <w:rPr>
          <w:rFonts w:ascii="Arial" w:hAnsi="Arial" w:cs="Arial"/>
          <w:kern w:val="0"/>
          <w:sz w:val="20"/>
          <w:szCs w:val="20"/>
          <w14:ligatures w14:val="none"/>
        </w:rPr>
        <w:t>alumino</w:t>
      </w:r>
      <w:proofErr w:type="spellEnd"/>
      <w:r w:rsidRPr="00A7430D">
        <w:rPr>
          <w:rFonts w:ascii="Arial" w:hAnsi="Arial" w:cs="Arial"/>
          <w:kern w:val="0"/>
          <w:sz w:val="20"/>
          <w:szCs w:val="20"/>
          <w14:ligatures w14:val="none"/>
        </w:rPr>
        <w:t>-silicate hydrates (CASH). High alumina content in calcined clays has been widely reported to improve the mechanical and microstructural performance of unfired stabilized earth blocks (Heath et al., 2012; Scrivener et al., 2018).</w:t>
      </w:r>
    </w:p>
    <w:p w14:paraId="331477AE" w14:textId="77777777"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p>
    <w:p w14:paraId="4DC01E03" w14:textId="3B0F34F1"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r w:rsidRPr="00A7430D">
        <w:rPr>
          <w:rFonts w:ascii="Arial" w:hAnsi="Arial" w:cs="Arial"/>
          <w:kern w:val="0"/>
          <w:sz w:val="20"/>
          <w:szCs w:val="20"/>
          <w14:ligatures w14:val="none"/>
        </w:rPr>
        <w:t>The iron oxide (</w:t>
      </w:r>
      <w:proofErr w:type="spellStart"/>
      <w:r w:rsidRPr="00A7430D">
        <w:rPr>
          <w:rFonts w:ascii="Arial" w:hAnsi="Arial" w:cs="Arial"/>
          <w:kern w:val="0"/>
          <w:sz w:val="20"/>
          <w:szCs w:val="20"/>
          <w14:ligatures w14:val="none"/>
        </w:rPr>
        <w:t>Fe</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content of 4.41% is moderate and beneficial. The reduced iron content compared to raw clay is also advantageous, as excessive iron can reduce pozzolanic reactivity by stabilizing less reactive crystalline phases during calcination (</w:t>
      </w:r>
      <w:proofErr w:type="spellStart"/>
      <w:r w:rsidRPr="00A7430D">
        <w:rPr>
          <w:rFonts w:ascii="Arial" w:hAnsi="Arial" w:cs="Arial"/>
          <w:kern w:val="0"/>
          <w:sz w:val="20"/>
          <w:szCs w:val="20"/>
          <w14:ligatures w14:val="none"/>
        </w:rPr>
        <w:t>Dondi</w:t>
      </w:r>
      <w:proofErr w:type="spellEnd"/>
      <w:r w:rsidRPr="00A7430D">
        <w:rPr>
          <w:rFonts w:ascii="Arial" w:hAnsi="Arial" w:cs="Arial"/>
          <w:kern w:val="0"/>
          <w:sz w:val="20"/>
          <w:szCs w:val="20"/>
          <w14:ligatures w14:val="none"/>
        </w:rPr>
        <w:t xml:space="preserve"> et al., 2014). Potassium oxide (K</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 xml:space="preserve">O), present at 1.32%, is a minor but influential constituent. </w:t>
      </w:r>
      <w:bookmarkStart w:id="15" w:name="_Toc219679629"/>
    </w:p>
    <w:p w14:paraId="321DFDAE" w14:textId="64930CEA" w:rsidR="00BB4803" w:rsidRPr="00A7430D" w:rsidRDefault="00A7430D" w:rsidP="00B15AEF">
      <w:pPr>
        <w:keepNext/>
        <w:keepLines/>
        <w:pBdr>
          <w:bottom w:val="single" w:sz="4" w:space="1" w:color="auto"/>
        </w:pBdr>
        <w:spacing w:after="0" w:line="480" w:lineRule="auto"/>
        <w:outlineLvl w:val="0"/>
        <w:rPr>
          <w:rFonts w:ascii="Arial" w:eastAsiaTheme="majorEastAsia" w:hAnsi="Arial" w:cs="Arial"/>
          <w:b/>
          <w:bCs/>
          <w:kern w:val="0"/>
          <w:sz w:val="20"/>
          <w:szCs w:val="20"/>
          <w:lang w:val="en-GB"/>
          <w14:ligatures w14:val="none"/>
        </w:rPr>
      </w:pPr>
      <w:r w:rsidRPr="00A7430D">
        <w:rPr>
          <w:rFonts w:ascii="Arial" w:eastAsiaTheme="majorEastAsia" w:hAnsi="Arial" w:cs="Arial"/>
          <w:b/>
          <w:bCs/>
          <w:kern w:val="0"/>
          <w:sz w:val="20"/>
          <w:szCs w:val="20"/>
          <w:lang w:val="en-GB"/>
          <w14:ligatures w14:val="none"/>
        </w:rPr>
        <w:t>3</w:t>
      </w:r>
      <w:r w:rsidR="00BB4803" w:rsidRPr="00A7430D">
        <w:rPr>
          <w:rFonts w:ascii="Arial" w:eastAsiaTheme="majorEastAsia" w:hAnsi="Arial" w:cs="Arial"/>
          <w:b/>
          <w:bCs/>
          <w:kern w:val="0"/>
          <w:sz w:val="20"/>
          <w:szCs w:val="20"/>
          <w:lang w:val="en-GB"/>
          <w14:ligatures w14:val="none"/>
        </w:rPr>
        <w:t>.</w:t>
      </w:r>
      <w:r w:rsidRPr="00A7430D">
        <w:rPr>
          <w:rFonts w:ascii="Arial" w:eastAsiaTheme="majorEastAsia" w:hAnsi="Arial" w:cs="Arial"/>
          <w:b/>
          <w:bCs/>
          <w:kern w:val="0"/>
          <w:sz w:val="20"/>
          <w:szCs w:val="20"/>
          <w:lang w:val="en-GB"/>
          <w14:ligatures w14:val="none"/>
        </w:rPr>
        <w:t>3</w:t>
      </w:r>
      <w:r w:rsidR="00BB4803" w:rsidRPr="00A7430D">
        <w:rPr>
          <w:rFonts w:ascii="Arial" w:eastAsiaTheme="majorEastAsia" w:hAnsi="Arial" w:cs="Arial"/>
          <w:b/>
          <w:bCs/>
          <w:kern w:val="0"/>
          <w:sz w:val="20"/>
          <w:szCs w:val="20"/>
          <w:lang w:val="en-GB"/>
          <w14:ligatures w14:val="none"/>
        </w:rPr>
        <w:t xml:space="preserve"> Result of X-ray Fluorescence (XRF) of Lime</w:t>
      </w:r>
      <w:bookmarkEnd w:id="15"/>
    </w:p>
    <w:p w14:paraId="4399CEB5" w14:textId="77777777" w:rsidR="00BB4803" w:rsidRDefault="00BB4803" w:rsidP="00B15AEF">
      <w:pPr>
        <w:pBdr>
          <w:bottom w:val="single" w:sz="4" w:space="1" w:color="auto"/>
        </w:pBdr>
        <w:spacing w:line="48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Material composition of Lime</w:t>
      </w:r>
      <w:r w:rsidRPr="00A7430D">
        <w:rPr>
          <w:rFonts w:ascii="Arial" w:hAnsi="Arial" w:cs="Arial"/>
          <w:b/>
          <w:bCs/>
          <w:kern w:val="0"/>
          <w:sz w:val="20"/>
          <w:szCs w:val="20"/>
          <w:lang w:val="en-GB"/>
          <w14:ligatures w14:val="none"/>
        </w:rPr>
        <w:t xml:space="preserve"> </w:t>
      </w:r>
      <w:r w:rsidRPr="00A7430D">
        <w:rPr>
          <w:rFonts w:ascii="Arial" w:hAnsi="Arial" w:cs="Arial"/>
          <w:kern w:val="0"/>
          <w:sz w:val="20"/>
          <w:szCs w:val="20"/>
          <w:lang w:val="en-GB"/>
          <w14:ligatures w14:val="none"/>
        </w:rPr>
        <w:t>was determined by X-ray fluorescence and the result is shown in displayed in the table below.</w:t>
      </w:r>
    </w:p>
    <w:p w14:paraId="7413F497" w14:textId="77777777" w:rsidR="00DB55FE" w:rsidRDefault="00DB55FE" w:rsidP="00B15AEF">
      <w:pPr>
        <w:pBdr>
          <w:bottom w:val="single" w:sz="4" w:space="1" w:color="auto"/>
        </w:pBdr>
        <w:spacing w:line="480" w:lineRule="auto"/>
        <w:jc w:val="both"/>
        <w:rPr>
          <w:rFonts w:ascii="Arial" w:hAnsi="Arial" w:cs="Arial"/>
          <w:kern w:val="0"/>
          <w:sz w:val="20"/>
          <w:szCs w:val="20"/>
          <w:lang w:val="en-GB"/>
          <w14:ligatures w14:val="none"/>
        </w:rPr>
      </w:pPr>
    </w:p>
    <w:p w14:paraId="29707C52" w14:textId="77777777" w:rsidR="00DB55FE" w:rsidRPr="00A7430D" w:rsidRDefault="00DB55FE" w:rsidP="00B15AEF">
      <w:pPr>
        <w:pBdr>
          <w:bottom w:val="single" w:sz="4" w:space="1" w:color="auto"/>
        </w:pBdr>
        <w:spacing w:line="480" w:lineRule="auto"/>
        <w:jc w:val="both"/>
        <w:rPr>
          <w:rFonts w:ascii="Arial" w:hAnsi="Arial" w:cs="Arial"/>
          <w:b/>
          <w:bCs/>
          <w:kern w:val="0"/>
          <w:sz w:val="20"/>
          <w:szCs w:val="20"/>
          <w:lang w:val="en-GB"/>
          <w14:ligatures w14:val="none"/>
        </w:rPr>
      </w:pPr>
    </w:p>
    <w:p w14:paraId="7E9BCF11" w14:textId="74F66ADD" w:rsidR="00BB4803" w:rsidRPr="00A7430D" w:rsidRDefault="00BB4803" w:rsidP="00B15AEF">
      <w:pPr>
        <w:keepNext/>
        <w:keepLines/>
        <w:pBdr>
          <w:bottom w:val="single" w:sz="4" w:space="1" w:color="auto"/>
        </w:pBdr>
        <w:spacing w:after="0" w:line="360" w:lineRule="auto"/>
        <w:outlineLvl w:val="0"/>
        <w:rPr>
          <w:rFonts w:ascii="Arial" w:eastAsiaTheme="majorEastAsia" w:hAnsi="Arial" w:cs="Arial"/>
          <w:b/>
          <w:bCs/>
          <w:kern w:val="0"/>
          <w:sz w:val="20"/>
          <w:szCs w:val="20"/>
          <w:lang w:val="en-GB"/>
          <w14:ligatures w14:val="none"/>
        </w:rPr>
      </w:pPr>
      <w:bookmarkStart w:id="16" w:name="_Toc219679630"/>
      <w:r w:rsidRPr="00A7430D">
        <w:rPr>
          <w:rFonts w:ascii="Arial" w:eastAsiaTheme="majorEastAsia" w:hAnsi="Arial" w:cs="Arial"/>
          <w:b/>
          <w:bCs/>
          <w:kern w:val="0"/>
          <w:sz w:val="20"/>
          <w:szCs w:val="20"/>
          <w:lang w:val="en-GB"/>
          <w14:ligatures w14:val="none"/>
        </w:rPr>
        <w:lastRenderedPageBreak/>
        <w:t xml:space="preserve">Table </w:t>
      </w:r>
      <w:r w:rsidR="00766053">
        <w:rPr>
          <w:rFonts w:ascii="Arial" w:eastAsiaTheme="majorEastAsia" w:hAnsi="Arial" w:cs="Arial"/>
          <w:b/>
          <w:bCs/>
          <w:kern w:val="0"/>
          <w:sz w:val="20"/>
          <w:szCs w:val="20"/>
          <w:lang w:val="en-GB"/>
          <w14:ligatures w14:val="none"/>
        </w:rPr>
        <w:t>4</w:t>
      </w:r>
      <w:r w:rsidRPr="00A7430D">
        <w:rPr>
          <w:rFonts w:ascii="Arial" w:eastAsiaTheme="majorEastAsia" w:hAnsi="Arial" w:cs="Arial"/>
          <w:b/>
          <w:bCs/>
          <w:kern w:val="0"/>
          <w:sz w:val="20"/>
          <w:szCs w:val="20"/>
          <w:lang w:val="en-GB"/>
          <w14:ligatures w14:val="none"/>
        </w:rPr>
        <w:t>: Result of material composition of lime</w:t>
      </w:r>
      <w:bookmarkEnd w:id="16"/>
    </w:p>
    <w:tbl>
      <w:tblPr>
        <w:tblStyle w:val="ListTable6Colorful"/>
        <w:tblW w:w="0" w:type="auto"/>
        <w:tblLook w:val="04A0" w:firstRow="1" w:lastRow="0" w:firstColumn="1" w:lastColumn="0" w:noHBand="0" w:noVBand="1"/>
      </w:tblPr>
      <w:tblGrid>
        <w:gridCol w:w="2517"/>
        <w:gridCol w:w="3192"/>
      </w:tblGrid>
      <w:tr w:rsidR="00BB4803" w:rsidRPr="00A7430D" w14:paraId="2C9BB806" w14:textId="77777777" w:rsidTr="008C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3A63ACCC"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 xml:space="preserve">Chemical composition </w:t>
            </w:r>
          </w:p>
        </w:tc>
        <w:tc>
          <w:tcPr>
            <w:tcW w:w="3192" w:type="dxa"/>
          </w:tcPr>
          <w:p w14:paraId="1CE8DE0F" w14:textId="77777777" w:rsidR="00BB4803" w:rsidRPr="00A7430D" w:rsidRDefault="00BB4803" w:rsidP="00B15AEF">
            <w:pPr>
              <w:pBdr>
                <w:bottom w:val="single" w:sz="4" w:space="1"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Average Mass in Percentage</w:t>
            </w:r>
          </w:p>
        </w:tc>
      </w:tr>
      <w:tr w:rsidR="00BB4803" w:rsidRPr="00A7430D" w14:paraId="44BD6461"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6CEF7819"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MgO</w:t>
            </w:r>
          </w:p>
        </w:tc>
        <w:tc>
          <w:tcPr>
            <w:tcW w:w="3192" w:type="dxa"/>
            <w:shd w:val="clear" w:color="auto" w:fill="FFFFFF" w:themeFill="background1"/>
          </w:tcPr>
          <w:p w14:paraId="39DF4095"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1.89</w:t>
            </w:r>
          </w:p>
        </w:tc>
      </w:tr>
      <w:tr w:rsidR="00BB4803" w:rsidRPr="00A7430D" w14:paraId="490A077D" w14:textId="77777777" w:rsidTr="008C7E56">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30C0A552"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Al2 O3</w:t>
            </w:r>
          </w:p>
        </w:tc>
        <w:tc>
          <w:tcPr>
            <w:tcW w:w="3192" w:type="dxa"/>
            <w:shd w:val="clear" w:color="auto" w:fill="FFFFFF" w:themeFill="background1"/>
          </w:tcPr>
          <w:p w14:paraId="69930A96" w14:textId="77777777" w:rsidR="00BB4803" w:rsidRPr="00A7430D" w:rsidRDefault="00BB4803" w:rsidP="00B15AEF">
            <w:pPr>
              <w:pBdr>
                <w:bottom w:val="single" w:sz="4" w:space="1"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0.543</w:t>
            </w:r>
          </w:p>
        </w:tc>
      </w:tr>
      <w:tr w:rsidR="00BB4803" w:rsidRPr="00A7430D" w14:paraId="032431B3" w14:textId="77777777" w:rsidTr="008C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shd w:val="clear" w:color="auto" w:fill="FFFFFF" w:themeFill="background1"/>
          </w:tcPr>
          <w:p w14:paraId="20CE2EF0" w14:textId="77777777" w:rsidR="00BB4803" w:rsidRPr="00A7430D" w:rsidRDefault="00BB4803" w:rsidP="00B15AEF">
            <w:pPr>
              <w:pBdr>
                <w:bottom w:val="single" w:sz="4" w:space="1" w:color="auto"/>
              </w:pBdr>
              <w:spacing w:line="360" w:lineRule="auto"/>
              <w:jc w:val="both"/>
              <w:rPr>
                <w:rFonts w:ascii="Arial" w:hAnsi="Arial" w:cs="Arial"/>
                <w:kern w:val="0"/>
                <w:sz w:val="20"/>
                <w:szCs w:val="20"/>
                <w:lang w:val="en-GB"/>
                <w14:ligatures w14:val="none"/>
              </w:rPr>
            </w:pPr>
            <w:proofErr w:type="spellStart"/>
            <w:r w:rsidRPr="00A7430D">
              <w:rPr>
                <w:rFonts w:ascii="Arial" w:hAnsi="Arial" w:cs="Arial"/>
                <w:kern w:val="0"/>
                <w:sz w:val="20"/>
                <w:szCs w:val="20"/>
                <w:lang w:val="en-GB"/>
                <w14:ligatures w14:val="none"/>
              </w:rPr>
              <w:t>CaO</w:t>
            </w:r>
            <w:proofErr w:type="spellEnd"/>
          </w:p>
        </w:tc>
        <w:tc>
          <w:tcPr>
            <w:tcW w:w="3192" w:type="dxa"/>
            <w:shd w:val="clear" w:color="auto" w:fill="FFFFFF" w:themeFill="background1"/>
          </w:tcPr>
          <w:p w14:paraId="20EB6F94" w14:textId="77777777" w:rsidR="00BB4803" w:rsidRPr="00A7430D" w:rsidRDefault="00BB4803" w:rsidP="00B15AEF">
            <w:pPr>
              <w:pBdr>
                <w:bottom w:val="single" w:sz="4" w:space="1"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lang w:val="en-GB"/>
                <w14:ligatures w14:val="none"/>
              </w:rPr>
            </w:pPr>
            <w:r w:rsidRPr="00A7430D">
              <w:rPr>
                <w:rFonts w:ascii="Arial" w:hAnsi="Arial" w:cs="Arial"/>
                <w:kern w:val="0"/>
                <w:sz w:val="20"/>
                <w:szCs w:val="20"/>
                <w:lang w:val="en-GB"/>
                <w14:ligatures w14:val="none"/>
              </w:rPr>
              <w:t>95.6</w:t>
            </w:r>
          </w:p>
        </w:tc>
      </w:tr>
    </w:tbl>
    <w:p w14:paraId="1E934498" w14:textId="77777777" w:rsidR="00BB4803" w:rsidRPr="00A7430D" w:rsidRDefault="00BB4803" w:rsidP="00B15AEF">
      <w:pPr>
        <w:pBdr>
          <w:bottom w:val="single" w:sz="4" w:space="1" w:color="auto"/>
        </w:pBdr>
        <w:spacing w:line="480" w:lineRule="auto"/>
        <w:jc w:val="both"/>
        <w:rPr>
          <w:rFonts w:ascii="Arial" w:hAnsi="Arial" w:cs="Arial"/>
          <w:kern w:val="0"/>
          <w:sz w:val="20"/>
          <w:szCs w:val="20"/>
          <w14:ligatures w14:val="none"/>
        </w:rPr>
      </w:pPr>
    </w:p>
    <w:p w14:paraId="12BB4747" w14:textId="2B042DAD" w:rsidR="00BB4803" w:rsidRPr="00A7430D" w:rsidRDefault="00BB4803" w:rsidP="00B15AEF">
      <w:pPr>
        <w:pBdr>
          <w:bottom w:val="single" w:sz="4" w:space="1" w:color="auto"/>
        </w:pBdr>
        <w:spacing w:after="0" w:line="480" w:lineRule="auto"/>
        <w:jc w:val="both"/>
        <w:rPr>
          <w:rFonts w:ascii="Arial" w:hAnsi="Arial" w:cs="Arial"/>
          <w:kern w:val="0"/>
          <w:sz w:val="20"/>
          <w:szCs w:val="20"/>
          <w14:ligatures w14:val="none"/>
        </w:rPr>
      </w:pPr>
      <w:r w:rsidRPr="00A7430D">
        <w:rPr>
          <w:rFonts w:ascii="Arial" w:hAnsi="Arial" w:cs="Arial"/>
          <w:kern w:val="0"/>
          <w:sz w:val="20"/>
          <w:szCs w:val="20"/>
          <w14:ligatures w14:val="none"/>
        </w:rPr>
        <w:t xml:space="preserve">The chemical composition of the lime used in this study, as presented in </w:t>
      </w:r>
      <w:r w:rsidR="00A7430D" w:rsidRPr="00A7430D">
        <w:rPr>
          <w:rFonts w:ascii="Arial" w:hAnsi="Arial" w:cs="Arial"/>
          <w:kern w:val="0"/>
          <w:sz w:val="20"/>
          <w:szCs w:val="20"/>
          <w14:ligatures w14:val="none"/>
        </w:rPr>
        <w:t>(</w:t>
      </w:r>
      <w:r w:rsidRPr="00A7430D">
        <w:rPr>
          <w:rFonts w:ascii="Arial" w:hAnsi="Arial" w:cs="Arial"/>
          <w:kern w:val="0"/>
          <w:sz w:val="20"/>
          <w:szCs w:val="20"/>
          <w14:ligatures w14:val="none"/>
        </w:rPr>
        <w:t xml:space="preserve">Table </w:t>
      </w:r>
      <w:r w:rsidR="00766053">
        <w:rPr>
          <w:rFonts w:ascii="Arial" w:hAnsi="Arial" w:cs="Arial"/>
          <w:kern w:val="0"/>
          <w:sz w:val="20"/>
          <w:szCs w:val="20"/>
          <w14:ligatures w14:val="none"/>
        </w:rPr>
        <w:t>5</w:t>
      </w:r>
      <w:r w:rsidR="00A7430D" w:rsidRPr="00A7430D">
        <w:rPr>
          <w:rFonts w:ascii="Arial" w:hAnsi="Arial" w:cs="Arial"/>
          <w:kern w:val="0"/>
          <w:sz w:val="20"/>
          <w:szCs w:val="20"/>
          <w14:ligatures w14:val="none"/>
        </w:rPr>
        <w:t>)</w:t>
      </w:r>
      <w:r w:rsidRPr="00A7430D">
        <w:rPr>
          <w:rFonts w:ascii="Arial" w:hAnsi="Arial" w:cs="Arial"/>
          <w:kern w:val="0"/>
          <w:sz w:val="20"/>
          <w:szCs w:val="20"/>
          <w14:ligatures w14:val="none"/>
        </w:rPr>
        <w:t>, shows a very high calcium oxide (</w:t>
      </w:r>
      <w:proofErr w:type="spellStart"/>
      <w:r w:rsidRPr="00A7430D">
        <w:rPr>
          <w:rFonts w:ascii="Arial" w:hAnsi="Arial" w:cs="Arial"/>
          <w:kern w:val="0"/>
          <w:sz w:val="20"/>
          <w:szCs w:val="20"/>
          <w14:ligatures w14:val="none"/>
        </w:rPr>
        <w:t>CaO</w:t>
      </w:r>
      <w:proofErr w:type="spellEnd"/>
      <w:r w:rsidRPr="00A7430D">
        <w:rPr>
          <w:rFonts w:ascii="Arial" w:hAnsi="Arial" w:cs="Arial"/>
          <w:kern w:val="0"/>
          <w:sz w:val="20"/>
          <w:szCs w:val="20"/>
          <w14:ligatures w14:val="none"/>
        </w:rPr>
        <w:t>) content of 95.6%, with minor quantities of magnesium oxide (MgO) at 1.89% and alumina (</w:t>
      </w:r>
      <w:proofErr w:type="spellStart"/>
      <w:r w:rsidRPr="00A7430D">
        <w:rPr>
          <w:rFonts w:ascii="Arial" w:hAnsi="Arial" w:cs="Arial"/>
          <w:kern w:val="0"/>
          <w:sz w:val="20"/>
          <w:szCs w:val="20"/>
          <w14:ligatures w14:val="none"/>
        </w:rPr>
        <w:t>Al</w:t>
      </w:r>
      <w:r w:rsidRPr="00A7430D">
        <w:rPr>
          <w:rFonts w:ascii="Cambria Math" w:hAnsi="Cambria Math" w:cs="Cambria Math"/>
          <w:kern w:val="0"/>
          <w:sz w:val="20"/>
          <w:szCs w:val="20"/>
          <w14:ligatures w14:val="none"/>
        </w:rPr>
        <w:t>₂</w:t>
      </w:r>
      <w:r w:rsidRPr="00A7430D">
        <w:rPr>
          <w:rFonts w:ascii="Arial" w:hAnsi="Arial" w:cs="Arial"/>
          <w:kern w:val="0"/>
          <w:sz w:val="20"/>
          <w:szCs w:val="20"/>
          <w14:ligatures w14:val="none"/>
        </w:rPr>
        <w:t>O</w:t>
      </w:r>
      <w:proofErr w:type="spellEnd"/>
      <w:r w:rsidRPr="00A7430D">
        <w:rPr>
          <w:rFonts w:ascii="Cambria Math" w:hAnsi="Cambria Math" w:cs="Cambria Math"/>
          <w:kern w:val="0"/>
          <w:sz w:val="20"/>
          <w:szCs w:val="20"/>
          <w14:ligatures w14:val="none"/>
        </w:rPr>
        <w:t>₃</w:t>
      </w:r>
      <w:r w:rsidRPr="00A7430D">
        <w:rPr>
          <w:rFonts w:ascii="Arial" w:hAnsi="Arial" w:cs="Arial"/>
          <w:kern w:val="0"/>
          <w:sz w:val="20"/>
          <w:szCs w:val="20"/>
          <w14:ligatures w14:val="none"/>
        </w:rPr>
        <w:t xml:space="preserve">) at 0.543%. This composition is characteristic of high-calcium (air) lime and confirms its suitability as a primary stabilizing agent in unfired and fired clay brick systems. Additionally, previous studies have shown that lime with </w:t>
      </w:r>
      <w:r w:rsidR="00E07808" w:rsidRPr="00A7430D">
        <w:rPr>
          <w:rFonts w:ascii="Arial" w:hAnsi="Arial" w:cs="Arial"/>
          <w:kern w:val="0"/>
          <w:sz w:val="20"/>
          <w:szCs w:val="20"/>
          <w14:ligatures w14:val="none"/>
        </w:rPr>
        <w:t xml:space="preserve">Shear strength increases with </w:t>
      </w:r>
      <w:proofErr w:type="spellStart"/>
      <w:r w:rsidR="00E07808" w:rsidRPr="00A7430D">
        <w:rPr>
          <w:rFonts w:ascii="Arial" w:hAnsi="Arial" w:cs="Arial"/>
          <w:kern w:val="0"/>
          <w:sz w:val="20"/>
          <w:szCs w:val="20"/>
          <w14:ligatures w14:val="none"/>
        </w:rPr>
        <w:t>CaO</w:t>
      </w:r>
      <w:proofErr w:type="spellEnd"/>
      <w:r w:rsidR="00E07808" w:rsidRPr="00A7430D">
        <w:rPr>
          <w:rFonts w:ascii="Arial" w:hAnsi="Arial" w:cs="Arial"/>
          <w:kern w:val="0"/>
          <w:sz w:val="20"/>
          <w:szCs w:val="20"/>
          <w14:ligatures w14:val="none"/>
        </w:rPr>
        <w:t xml:space="preserve"> through formation of </w:t>
      </w:r>
      <w:proofErr w:type="gramStart"/>
      <w:r w:rsidR="00E07808" w:rsidRPr="00A7430D">
        <w:rPr>
          <w:rFonts w:ascii="Arial" w:hAnsi="Arial" w:cs="Arial"/>
          <w:kern w:val="0"/>
          <w:sz w:val="20"/>
          <w:szCs w:val="20"/>
          <w14:ligatures w14:val="none"/>
        </w:rPr>
        <w:t>Ca(</w:t>
      </w:r>
      <w:proofErr w:type="gramEnd"/>
      <w:r w:rsidR="00E07808" w:rsidRPr="00A7430D">
        <w:rPr>
          <w:rFonts w:ascii="Arial" w:hAnsi="Arial" w:cs="Arial"/>
          <w:kern w:val="0"/>
          <w:sz w:val="20"/>
          <w:szCs w:val="20"/>
          <w14:ligatures w14:val="none"/>
        </w:rPr>
        <w:t>OH)</w:t>
      </w:r>
      <w:r w:rsidR="00E07808" w:rsidRPr="00A7430D">
        <w:rPr>
          <w:rFonts w:ascii="Cambria Math" w:hAnsi="Cambria Math" w:cs="Cambria Math"/>
          <w:kern w:val="0"/>
          <w:sz w:val="20"/>
          <w:szCs w:val="20"/>
          <w14:ligatures w14:val="none"/>
        </w:rPr>
        <w:t>₂</w:t>
      </w:r>
      <w:r w:rsidR="00E07808" w:rsidRPr="00A7430D">
        <w:rPr>
          <w:rFonts w:ascii="Arial" w:hAnsi="Arial" w:cs="Arial"/>
          <w:kern w:val="0"/>
          <w:sz w:val="20"/>
          <w:szCs w:val="20"/>
          <w14:ligatures w14:val="none"/>
        </w:rPr>
        <w:t xml:space="preserve"> and aggregation, but also increases pore volume; effect depends on content and microstructure (</w:t>
      </w:r>
      <w:proofErr w:type="spellStart"/>
      <w:r w:rsidR="00E07808" w:rsidRPr="00A7430D">
        <w:rPr>
          <w:rFonts w:ascii="Arial" w:hAnsi="Arial" w:cs="Arial"/>
          <w:kern w:val="0"/>
          <w:sz w:val="20"/>
          <w:szCs w:val="20"/>
          <w14:ligatures w14:val="none"/>
        </w:rPr>
        <w:t>Lijie</w:t>
      </w:r>
      <w:proofErr w:type="spellEnd"/>
      <w:r w:rsidR="00E07808" w:rsidRPr="00A7430D">
        <w:rPr>
          <w:rFonts w:ascii="Arial" w:hAnsi="Arial" w:cs="Arial"/>
          <w:kern w:val="0"/>
          <w:sz w:val="20"/>
          <w:szCs w:val="20"/>
          <w14:ligatures w14:val="none"/>
        </w:rPr>
        <w:t xml:space="preserve"> Chen et al.,2020).</w:t>
      </w:r>
      <w:r w:rsidRPr="00A7430D">
        <w:rPr>
          <w:rFonts w:ascii="Arial" w:hAnsi="Arial" w:cs="Arial"/>
          <w:kern w:val="0"/>
          <w:sz w:val="20"/>
          <w:szCs w:val="20"/>
          <w14:ligatures w14:val="none"/>
        </w:rPr>
        <w:t xml:space="preserve"> Magnesium oxide, present at 1.89%, occurs in relatively low concentration and is not expected to adversely affect performance. The very low alumina content (0.543%) indicates that the lime itself does not act as a pozzolanic material but rather functions as an activator.</w:t>
      </w:r>
    </w:p>
    <w:p w14:paraId="2878C3D4" w14:textId="77777777" w:rsidR="00BB4803" w:rsidRDefault="00BB4803" w:rsidP="00B15AEF">
      <w:pPr>
        <w:pBdr>
          <w:bottom w:val="single" w:sz="4" w:space="1" w:color="auto"/>
        </w:pBdr>
        <w:spacing w:after="0" w:line="480" w:lineRule="auto"/>
        <w:jc w:val="both"/>
        <w:rPr>
          <w:rFonts w:ascii="Times New Roman" w:hAnsi="Times New Roman" w:cs="Times New Roman"/>
          <w:kern w:val="0"/>
          <w14:ligatures w14:val="none"/>
        </w:rPr>
      </w:pPr>
    </w:p>
    <w:p w14:paraId="532B97C1" w14:textId="312EA1F6" w:rsidR="00BB4803" w:rsidRPr="00B15AEF" w:rsidRDefault="00B15AEF" w:rsidP="00B15AEF">
      <w:pPr>
        <w:keepNext/>
        <w:keepLines/>
        <w:pBdr>
          <w:bottom w:val="single" w:sz="4" w:space="1" w:color="auto"/>
        </w:pBdr>
        <w:spacing w:after="0" w:line="480" w:lineRule="auto"/>
        <w:outlineLvl w:val="0"/>
        <w:rPr>
          <w:rFonts w:ascii="Arial" w:eastAsiaTheme="majorEastAsia" w:hAnsi="Arial" w:cs="Arial"/>
          <w:b/>
          <w:bCs/>
          <w:kern w:val="0"/>
          <w:sz w:val="22"/>
          <w:szCs w:val="22"/>
          <w:lang w:val="en-GB"/>
          <w14:ligatures w14:val="none"/>
        </w:rPr>
      </w:pPr>
      <w:bookmarkStart w:id="17" w:name="_Toc219679635"/>
      <w:r w:rsidRPr="00B15AEF">
        <w:rPr>
          <w:rFonts w:ascii="Arial" w:eastAsiaTheme="majorEastAsia" w:hAnsi="Arial" w:cs="Arial"/>
          <w:b/>
          <w:bCs/>
          <w:kern w:val="0"/>
          <w:sz w:val="22"/>
          <w:szCs w:val="22"/>
          <w:lang w:val="en-GB"/>
          <w14:ligatures w14:val="none"/>
        </w:rPr>
        <w:t>3</w:t>
      </w:r>
      <w:r w:rsidR="00BB4803" w:rsidRPr="00B15AEF">
        <w:rPr>
          <w:rFonts w:ascii="Arial" w:eastAsiaTheme="majorEastAsia" w:hAnsi="Arial" w:cs="Arial"/>
          <w:b/>
          <w:bCs/>
          <w:kern w:val="0"/>
          <w:sz w:val="22"/>
          <w:szCs w:val="22"/>
          <w:lang w:val="en-GB"/>
          <w14:ligatures w14:val="none"/>
        </w:rPr>
        <w:t>.</w:t>
      </w:r>
      <w:r>
        <w:rPr>
          <w:rFonts w:ascii="Arial" w:eastAsiaTheme="majorEastAsia" w:hAnsi="Arial" w:cs="Arial"/>
          <w:b/>
          <w:bCs/>
          <w:kern w:val="0"/>
          <w:sz w:val="22"/>
          <w:szCs w:val="22"/>
          <w:lang w:val="en-GB"/>
          <w14:ligatures w14:val="none"/>
        </w:rPr>
        <w:t>4</w:t>
      </w:r>
      <w:r w:rsidR="00BB4803" w:rsidRPr="00B15AEF">
        <w:rPr>
          <w:rFonts w:ascii="Arial" w:eastAsiaTheme="majorEastAsia" w:hAnsi="Arial" w:cs="Arial"/>
          <w:b/>
          <w:bCs/>
          <w:kern w:val="0"/>
          <w:sz w:val="22"/>
          <w:szCs w:val="22"/>
          <w:lang w:val="en-GB"/>
          <w14:ligatures w14:val="none"/>
        </w:rPr>
        <w:t xml:space="preserve"> Result of Density test of Bricks</w:t>
      </w:r>
      <w:bookmarkEnd w:id="17"/>
    </w:p>
    <w:p w14:paraId="4A69A6F2" w14:textId="77777777" w:rsidR="00BB4803" w:rsidRPr="00BB4803" w:rsidRDefault="00BB4803" w:rsidP="00B15AEF">
      <w:pPr>
        <w:pBdr>
          <w:bottom w:val="single" w:sz="4" w:space="1" w:color="auto"/>
        </w:pBdr>
        <w:spacing w:after="0" w:line="360" w:lineRule="auto"/>
        <w:jc w:val="both"/>
        <w:rPr>
          <w:rFonts w:ascii="Times New Roman" w:hAnsi="Times New Roman" w:cs="Times New Roman"/>
          <w:kern w:val="0"/>
          <w:lang w:val="en-GB"/>
          <w14:ligatures w14:val="none"/>
        </w:rPr>
      </w:pPr>
      <w:r w:rsidRPr="00BB4803">
        <w:rPr>
          <w:noProof/>
          <w:kern w:val="0"/>
          <w:sz w:val="22"/>
          <w:szCs w:val="22"/>
          <w14:ligatures w14:val="none"/>
        </w:rPr>
        <w:drawing>
          <wp:inline distT="0" distB="0" distL="0" distR="0" wp14:anchorId="31B3B58E" wp14:editId="5648C8F3">
            <wp:extent cx="5319422" cy="2504661"/>
            <wp:effectExtent l="0" t="0" r="14605" b="10160"/>
            <wp:docPr id="2012168935" name="Chart 1">
              <a:extLst xmlns:a="http://schemas.openxmlformats.org/drawingml/2006/main">
                <a:ext uri="{FF2B5EF4-FFF2-40B4-BE49-F238E27FC236}">
                  <a16:creationId xmlns:a16="http://schemas.microsoft.com/office/drawing/2014/main" id="{865DAC95-D393-6A72-1410-E9CA43462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3677F7" w14:textId="77777777" w:rsidR="00BB4803" w:rsidRPr="00BB4803" w:rsidRDefault="00BB4803" w:rsidP="00B15AEF">
      <w:pPr>
        <w:pBdr>
          <w:bottom w:val="single" w:sz="4" w:space="1" w:color="auto"/>
        </w:pBdr>
        <w:spacing w:after="0" w:line="360" w:lineRule="auto"/>
        <w:jc w:val="both"/>
        <w:rPr>
          <w:rFonts w:ascii="Times New Roman" w:hAnsi="Times New Roman" w:cs="Times New Roman"/>
          <w:b/>
          <w:bCs/>
          <w:kern w:val="0"/>
          <w:sz w:val="2"/>
          <w:szCs w:val="2"/>
          <w:lang w:val="en-GB"/>
          <w14:ligatures w14:val="none"/>
        </w:rPr>
      </w:pPr>
    </w:p>
    <w:p w14:paraId="0EA527B5" w14:textId="410BC0FC" w:rsidR="00BB4803" w:rsidRPr="00B15AEF" w:rsidRDefault="00BB4803" w:rsidP="00B15AEF">
      <w:pPr>
        <w:keepNext/>
        <w:keepLines/>
        <w:pBdr>
          <w:bottom w:val="single" w:sz="4" w:space="1" w:color="auto"/>
        </w:pBdr>
        <w:spacing w:after="0" w:line="360" w:lineRule="auto"/>
        <w:outlineLvl w:val="0"/>
        <w:rPr>
          <w:rFonts w:ascii="Arial" w:eastAsiaTheme="majorEastAsia" w:hAnsi="Arial" w:cs="Arial"/>
          <w:b/>
          <w:bCs/>
          <w:kern w:val="0"/>
          <w:sz w:val="22"/>
          <w:szCs w:val="22"/>
          <w:lang w:val="en-GB"/>
          <w14:ligatures w14:val="none"/>
        </w:rPr>
      </w:pPr>
      <w:bookmarkStart w:id="18" w:name="_Toc219679637"/>
      <w:r w:rsidRPr="00B15AEF">
        <w:rPr>
          <w:rFonts w:ascii="Arial" w:eastAsiaTheme="majorEastAsia" w:hAnsi="Arial" w:cs="Arial"/>
          <w:b/>
          <w:bCs/>
          <w:kern w:val="0"/>
          <w:sz w:val="22"/>
          <w:szCs w:val="22"/>
          <w:lang w:val="en-GB"/>
          <w14:ligatures w14:val="none"/>
        </w:rPr>
        <w:t xml:space="preserve">Figure </w:t>
      </w:r>
      <w:r w:rsidR="00766053">
        <w:rPr>
          <w:rFonts w:ascii="Arial" w:eastAsiaTheme="majorEastAsia" w:hAnsi="Arial" w:cs="Arial"/>
          <w:b/>
          <w:bCs/>
          <w:kern w:val="0"/>
          <w:sz w:val="22"/>
          <w:szCs w:val="22"/>
          <w:lang w:val="en-GB"/>
          <w14:ligatures w14:val="none"/>
        </w:rPr>
        <w:t>9</w:t>
      </w:r>
      <w:r w:rsidRPr="00B15AEF">
        <w:rPr>
          <w:rFonts w:ascii="Arial" w:eastAsiaTheme="majorEastAsia" w:hAnsi="Arial" w:cs="Arial"/>
          <w:b/>
          <w:bCs/>
          <w:kern w:val="0"/>
          <w:sz w:val="22"/>
          <w:szCs w:val="22"/>
          <w:lang w:val="en-GB"/>
          <w14:ligatures w14:val="none"/>
        </w:rPr>
        <w:t>: Density test</w:t>
      </w:r>
      <w:bookmarkEnd w:id="18"/>
      <w:r w:rsidRPr="00B15AEF">
        <w:rPr>
          <w:rFonts w:ascii="Arial" w:eastAsiaTheme="majorEastAsia" w:hAnsi="Arial" w:cs="Arial"/>
          <w:b/>
          <w:bCs/>
          <w:kern w:val="0"/>
          <w:sz w:val="22"/>
          <w:szCs w:val="22"/>
          <w:lang w:val="en-GB"/>
          <w14:ligatures w14:val="none"/>
        </w:rPr>
        <w:t xml:space="preserve"> </w:t>
      </w:r>
      <w:r w:rsidRPr="00B15AEF">
        <w:rPr>
          <w:rFonts w:ascii="Arial" w:eastAsiaTheme="majorEastAsia" w:hAnsi="Arial" w:cs="Arial"/>
          <w:b/>
          <w:bCs/>
          <w:kern w:val="0"/>
          <w:sz w:val="22"/>
          <w:szCs w:val="22"/>
          <w:lang w:val="en-GB"/>
          <w14:ligatures w14:val="none"/>
        </w:rPr>
        <w:tab/>
      </w:r>
    </w:p>
    <w:p w14:paraId="70F11096" w14:textId="77777777" w:rsidR="00BB4803" w:rsidRPr="00B15AEF" w:rsidRDefault="00BB4803" w:rsidP="00B15AEF">
      <w:pPr>
        <w:pBdr>
          <w:bottom w:val="single" w:sz="4" w:space="1" w:color="auto"/>
        </w:pBdr>
        <w:spacing w:line="259" w:lineRule="auto"/>
        <w:rPr>
          <w:rFonts w:ascii="Arial" w:hAnsi="Arial" w:cs="Arial"/>
          <w:kern w:val="0"/>
          <w:sz w:val="20"/>
          <w:szCs w:val="20"/>
          <w:lang w:val="en-GB"/>
          <w14:ligatures w14:val="none"/>
        </w:rPr>
      </w:pPr>
    </w:p>
    <w:p w14:paraId="6B162F6B" w14:textId="7C28AEC4" w:rsidR="00BB4803" w:rsidRPr="00B15AEF" w:rsidRDefault="00BB4803" w:rsidP="00BB4803">
      <w:pPr>
        <w:spacing w:line="480" w:lineRule="auto"/>
        <w:jc w:val="both"/>
        <w:rPr>
          <w:rFonts w:ascii="Arial" w:hAnsi="Arial" w:cs="Arial"/>
          <w:kern w:val="0"/>
          <w:sz w:val="20"/>
          <w:szCs w:val="20"/>
          <w14:ligatures w14:val="none"/>
        </w:rPr>
      </w:pPr>
      <w:r w:rsidRPr="00B15AEF">
        <w:rPr>
          <w:rFonts w:ascii="Arial" w:hAnsi="Arial" w:cs="Arial"/>
          <w:kern w:val="0"/>
          <w:sz w:val="20"/>
          <w:szCs w:val="20"/>
          <w:lang w:val="en-GB"/>
          <w14:ligatures w14:val="none"/>
        </w:rPr>
        <w:lastRenderedPageBreak/>
        <w:t>The results in</w:t>
      </w:r>
      <w:r w:rsidRPr="00B15AEF">
        <w:rPr>
          <w:rFonts w:ascii="Arial" w:hAnsi="Arial" w:cs="Arial"/>
          <w:b/>
          <w:bCs/>
          <w:kern w:val="0"/>
          <w:sz w:val="20"/>
          <w:szCs w:val="20"/>
          <w:lang w:val="en-GB"/>
          <w14:ligatures w14:val="none"/>
        </w:rPr>
        <w:t xml:space="preserve"> </w:t>
      </w:r>
      <w:r w:rsidRPr="00B15AEF">
        <w:rPr>
          <w:rFonts w:ascii="Arial" w:hAnsi="Arial" w:cs="Arial"/>
          <w:kern w:val="0"/>
          <w:sz w:val="20"/>
          <w:szCs w:val="20"/>
          <w:lang w:val="en-GB"/>
          <w14:ligatures w14:val="none"/>
        </w:rPr>
        <w:t xml:space="preserve">figure </w:t>
      </w:r>
      <w:r w:rsidR="00766053">
        <w:rPr>
          <w:rFonts w:ascii="Arial" w:hAnsi="Arial" w:cs="Arial"/>
          <w:kern w:val="0"/>
          <w:sz w:val="20"/>
          <w:szCs w:val="20"/>
          <w:lang w:val="en-GB"/>
          <w14:ligatures w14:val="none"/>
        </w:rPr>
        <w:t>9</w:t>
      </w:r>
      <w:r w:rsidRPr="00B15AEF">
        <w:rPr>
          <w:rFonts w:ascii="Arial" w:hAnsi="Arial" w:cs="Arial"/>
          <w:b/>
          <w:bCs/>
          <w:kern w:val="0"/>
          <w:sz w:val="20"/>
          <w:szCs w:val="20"/>
          <w:lang w:val="en-GB"/>
          <w14:ligatures w14:val="none"/>
        </w:rPr>
        <w:t xml:space="preserve"> </w:t>
      </w:r>
      <w:r w:rsidRPr="00B15AEF">
        <w:rPr>
          <w:rFonts w:ascii="Arial" w:hAnsi="Arial" w:cs="Arial"/>
          <w:kern w:val="0"/>
          <w:sz w:val="20"/>
          <w:szCs w:val="20"/>
          <w:lang w:val="en-GB"/>
          <w14:ligatures w14:val="none"/>
        </w:rPr>
        <w:t>exhibited a clear, progressive increase in brick density with increasing lime–pozzolana content at 28 days. The control sample (Control 1) recorded the lowest density of 2001.44 kg/m³, while stabilized bricks exhibited densities ranging from 2029.65 to 2071.98 kg/m³. The highest density among the stabilized mixes was achieved at 8% Lime &amp; Pozzo (2071.98 kg/m³), representing an increase of approximately 3.5% relative to Control 1. This gradual increase in density can be attributed to improved particle packing and matrix densification resulting from pozzolanic reactions between lime and reactive silica/alumina in the calcined clay A similar trend was recorded in the study by</w:t>
      </w:r>
      <w:r w:rsidRPr="00B15AEF">
        <w:rPr>
          <w:rFonts w:ascii="Arial" w:hAnsi="Arial" w:cs="Arial"/>
          <w:kern w:val="0"/>
          <w:sz w:val="20"/>
          <w:szCs w:val="20"/>
          <w:lang w:val="en-GB"/>
          <w14:ligatures w14:val="none"/>
        </w:rPr>
        <w:fldChar w:fldCharType="begin" w:fldLock="1"/>
      </w:r>
      <w:r w:rsidRPr="00B15AEF">
        <w:rPr>
          <w:rFonts w:ascii="Arial" w:hAnsi="Arial" w:cs="Arial"/>
          <w:kern w:val="0"/>
          <w:sz w:val="20"/>
          <w:szCs w:val="20"/>
          <w:lang w:val="en-GB"/>
          <w14:ligatures w14:val="none"/>
        </w:rPr>
        <w:instrText>ADDIN CSL_CITATION {"citationItems":[{"id":"ITEM-1","itemData":{"author":[{"dropping-particle":"","family":"Cabrera","given":"Santiago","non-dropping-particle":"","parse-names":false,"suffix":""},{"dropping-particle":"","family":"Elert","given":"Kerstin","non-dropping-particle":"","parse-names":false,"suffix":""},{"dropping-particle":"","family":"Guilarducci","given":"Anabela","non-dropping-particle":"","parse-names":false,"suffix":""},{"dropping-particle":"","family":"Margasin","given":"Andrea","non-dropping-particle":"","parse-names":false,"suffix":""}],"id":"ITEM-1","issued":{"date-parts":[["2022"]]},"title":"The effect of local pozzolans and lime additions on the miner- alogical , physical and mechanical properties of compressed earth blocks in Argentina","type":"article-journal"},"uris":["http://www.mendeley.com/documents/?uuid=671d3fba-e98e-417a-a41d-afa0d388b46c"]}],"mendeley":{"formattedCitation":"(Cabrera et al., 2022)","plainTextFormattedCitation":"(Cabrera et al., 2022)","previouslyFormattedCitation":"(Cabrera et al., 2022)"},"properties":{"noteIndex":0},"schema":"https://github.com/citation-style-language/schema/raw/master/csl-citation.json"}</w:instrText>
      </w:r>
      <w:r w:rsidRPr="00B15AEF">
        <w:rPr>
          <w:rFonts w:ascii="Arial" w:hAnsi="Arial" w:cs="Arial"/>
          <w:kern w:val="0"/>
          <w:sz w:val="20"/>
          <w:szCs w:val="20"/>
          <w:lang w:val="en-GB"/>
          <w14:ligatures w14:val="none"/>
        </w:rPr>
        <w:fldChar w:fldCharType="separate"/>
      </w:r>
      <w:r w:rsidRPr="00B15AEF">
        <w:rPr>
          <w:rFonts w:ascii="Arial" w:hAnsi="Arial" w:cs="Arial"/>
          <w:noProof/>
          <w:kern w:val="0"/>
          <w:sz w:val="20"/>
          <w:szCs w:val="20"/>
          <w:lang w:val="en-GB"/>
          <w14:ligatures w14:val="none"/>
        </w:rPr>
        <w:t xml:space="preserve"> Cabrera et al. (2022)</w:t>
      </w:r>
      <w:r w:rsidRPr="00B15AEF">
        <w:rPr>
          <w:rFonts w:ascii="Arial" w:hAnsi="Arial" w:cs="Arial"/>
          <w:kern w:val="0"/>
          <w:sz w:val="20"/>
          <w:szCs w:val="20"/>
          <w:lang w:val="en-GB"/>
          <w14:ligatures w14:val="none"/>
        </w:rPr>
        <w:fldChar w:fldCharType="end"/>
      </w:r>
      <w:r w:rsidRPr="00B15AEF">
        <w:rPr>
          <w:rFonts w:ascii="Arial" w:hAnsi="Arial" w:cs="Arial"/>
          <w:kern w:val="0"/>
          <w:sz w:val="20"/>
          <w:szCs w:val="20"/>
          <w:lang w:val="en-GB"/>
          <w14:ligatures w14:val="none"/>
        </w:rPr>
        <w:t xml:space="preserve"> which looked at the effect of local pozzolans and lime additions on the mineralogical, physical and mechanical properties of compressed earth blocks in Argentina. Control 2 (fired brick) </w:t>
      </w:r>
      <w:r w:rsidRPr="00B15AEF">
        <w:rPr>
          <w:rFonts w:ascii="Arial" w:hAnsi="Arial" w:cs="Arial"/>
          <w:kern w:val="0"/>
          <w:sz w:val="20"/>
          <w:szCs w:val="20"/>
          <w14:ligatures w14:val="none"/>
        </w:rPr>
        <w:t>recorded the highest overall density (</w:t>
      </w:r>
      <w:r w:rsidRPr="00B15AEF">
        <w:rPr>
          <w:rFonts w:ascii="Arial" w:hAnsi="Arial" w:cs="Arial"/>
          <w:b/>
          <w:bCs/>
          <w:kern w:val="0"/>
          <w:sz w:val="20"/>
          <w:szCs w:val="20"/>
          <w14:ligatures w14:val="none"/>
        </w:rPr>
        <w:t>2089.30 kg/m³</w:t>
      </w:r>
      <w:r w:rsidRPr="00B15AEF">
        <w:rPr>
          <w:rFonts w:ascii="Arial" w:hAnsi="Arial" w:cs="Arial"/>
          <w:kern w:val="0"/>
          <w:sz w:val="20"/>
          <w:szCs w:val="20"/>
          <w14:ligatures w14:val="none"/>
        </w:rPr>
        <w:t xml:space="preserve">), suggesting that the brick had and increased in strength as well. Previous research by </w:t>
      </w:r>
      <w:r w:rsidRPr="00B15AEF">
        <w:rPr>
          <w:rFonts w:ascii="Arial" w:hAnsi="Arial" w:cs="Arial"/>
          <w:b/>
          <w:bCs/>
          <w:kern w:val="0"/>
          <w:sz w:val="20"/>
          <w:szCs w:val="20"/>
          <w14:ligatures w14:val="none"/>
        </w:rPr>
        <w:t xml:space="preserve">H K </w:t>
      </w:r>
      <w:proofErr w:type="spellStart"/>
      <w:r w:rsidRPr="00B15AEF">
        <w:rPr>
          <w:rFonts w:ascii="Arial" w:hAnsi="Arial" w:cs="Arial"/>
          <w:b/>
          <w:bCs/>
          <w:kern w:val="0"/>
          <w:sz w:val="20"/>
          <w:szCs w:val="20"/>
          <w14:ligatures w14:val="none"/>
        </w:rPr>
        <w:t>Thejas</w:t>
      </w:r>
      <w:proofErr w:type="spellEnd"/>
      <w:r w:rsidRPr="00B15AEF">
        <w:rPr>
          <w:rFonts w:ascii="Arial" w:hAnsi="Arial" w:cs="Arial"/>
          <w:b/>
          <w:bCs/>
          <w:kern w:val="0"/>
          <w:sz w:val="20"/>
          <w:szCs w:val="20"/>
          <w14:ligatures w14:val="none"/>
        </w:rPr>
        <w:t xml:space="preserve"> &amp; Nabil </w:t>
      </w:r>
      <w:proofErr w:type="spellStart"/>
      <w:r w:rsidRPr="00B15AEF">
        <w:rPr>
          <w:rFonts w:ascii="Arial" w:hAnsi="Arial" w:cs="Arial"/>
          <w:b/>
          <w:bCs/>
          <w:kern w:val="0"/>
          <w:sz w:val="20"/>
          <w:szCs w:val="20"/>
          <w14:ligatures w14:val="none"/>
        </w:rPr>
        <w:t>Hossiney</w:t>
      </w:r>
      <w:proofErr w:type="spellEnd"/>
      <w:r w:rsidRPr="00B15AEF">
        <w:rPr>
          <w:rFonts w:ascii="Arial" w:hAnsi="Arial" w:cs="Arial"/>
          <w:b/>
          <w:bCs/>
          <w:kern w:val="0"/>
          <w:sz w:val="20"/>
          <w:szCs w:val="20"/>
          <w14:ligatures w14:val="none"/>
        </w:rPr>
        <w:t xml:space="preserve"> (2022), </w:t>
      </w:r>
      <w:r w:rsidRPr="00B15AEF">
        <w:rPr>
          <w:rFonts w:ascii="Arial" w:hAnsi="Arial" w:cs="Arial"/>
          <w:kern w:val="0"/>
          <w:sz w:val="20"/>
          <w:szCs w:val="20"/>
          <w14:ligatures w14:val="none"/>
        </w:rPr>
        <w:t>had similar findings of density ranging in an increasing pattern from (2150-2200) kg/m³. Control 2 density was high, because of its high bonding during the sintering</w:t>
      </w:r>
    </w:p>
    <w:p w14:paraId="4D260F7C" w14:textId="3A419894" w:rsidR="00BB4803" w:rsidRPr="00B15AEF" w:rsidRDefault="00B15AEF" w:rsidP="00BB4803">
      <w:pPr>
        <w:keepNext/>
        <w:keepLines/>
        <w:spacing w:after="0" w:line="480" w:lineRule="auto"/>
        <w:outlineLvl w:val="0"/>
        <w:rPr>
          <w:rFonts w:ascii="Arial" w:eastAsiaTheme="majorEastAsia" w:hAnsi="Arial" w:cs="Arial"/>
          <w:b/>
          <w:bCs/>
          <w:kern w:val="0"/>
          <w:sz w:val="20"/>
          <w:szCs w:val="20"/>
          <w:lang w:val="en-GB"/>
          <w14:ligatures w14:val="none"/>
        </w:rPr>
      </w:pPr>
      <w:bookmarkStart w:id="19" w:name="_Toc219679638"/>
      <w:r w:rsidRPr="00B15AEF">
        <w:rPr>
          <w:rFonts w:ascii="Arial" w:eastAsiaTheme="majorEastAsia" w:hAnsi="Arial" w:cs="Arial"/>
          <w:b/>
          <w:bCs/>
          <w:kern w:val="0"/>
          <w:sz w:val="20"/>
          <w:szCs w:val="20"/>
          <w:lang w:val="en-GB"/>
          <w14:ligatures w14:val="none"/>
        </w:rPr>
        <w:t>3</w:t>
      </w:r>
      <w:r w:rsidR="00BB4803" w:rsidRPr="00B15AEF">
        <w:rPr>
          <w:rFonts w:ascii="Arial" w:eastAsiaTheme="majorEastAsia" w:hAnsi="Arial" w:cs="Arial"/>
          <w:b/>
          <w:bCs/>
          <w:kern w:val="0"/>
          <w:sz w:val="20"/>
          <w:szCs w:val="20"/>
          <w:lang w:val="en-GB"/>
          <w14:ligatures w14:val="none"/>
        </w:rPr>
        <w:t>.</w:t>
      </w:r>
      <w:r w:rsidRPr="00B15AEF">
        <w:rPr>
          <w:rFonts w:ascii="Arial" w:eastAsiaTheme="majorEastAsia" w:hAnsi="Arial" w:cs="Arial"/>
          <w:b/>
          <w:bCs/>
          <w:kern w:val="0"/>
          <w:sz w:val="20"/>
          <w:szCs w:val="20"/>
          <w:lang w:val="en-GB"/>
          <w14:ligatures w14:val="none"/>
        </w:rPr>
        <w:t>5</w:t>
      </w:r>
      <w:r w:rsidR="00BB4803" w:rsidRPr="00B15AEF">
        <w:rPr>
          <w:rFonts w:ascii="Arial" w:eastAsiaTheme="majorEastAsia" w:hAnsi="Arial" w:cs="Arial"/>
          <w:b/>
          <w:bCs/>
          <w:kern w:val="0"/>
          <w:sz w:val="20"/>
          <w:szCs w:val="20"/>
          <w:lang w:val="en-GB"/>
          <w14:ligatures w14:val="none"/>
        </w:rPr>
        <w:t xml:space="preserve"> Results of Water Absorption</w:t>
      </w:r>
      <w:bookmarkEnd w:id="19"/>
    </w:p>
    <w:p w14:paraId="482CEC60" w14:textId="77777777" w:rsidR="00BB4803" w:rsidRPr="00BB4803" w:rsidRDefault="00BB4803" w:rsidP="00BB4803">
      <w:pPr>
        <w:spacing w:after="0" w:line="480" w:lineRule="auto"/>
        <w:jc w:val="both"/>
        <w:rPr>
          <w:rFonts w:ascii="Times New Roman" w:hAnsi="Times New Roman" w:cs="Times New Roman"/>
          <w:kern w:val="0"/>
          <w:sz w:val="2"/>
          <w:szCs w:val="2"/>
          <w:lang w:val="en-GB"/>
          <w14:ligatures w14:val="none"/>
        </w:rPr>
      </w:pPr>
      <w:r w:rsidRPr="00BB4803">
        <w:rPr>
          <w:noProof/>
          <w:kern w:val="0"/>
          <w:sz w:val="2"/>
          <w:szCs w:val="2"/>
        </w:rPr>
        <w:drawing>
          <wp:inline distT="0" distB="0" distL="0" distR="0" wp14:anchorId="4151ED3E" wp14:editId="7F072AA0">
            <wp:extent cx="4662359" cy="2743200"/>
            <wp:effectExtent l="0" t="0" r="5080" b="0"/>
            <wp:docPr id="41229632" name="Chart 1">
              <a:extLst xmlns:a="http://schemas.openxmlformats.org/drawingml/2006/main">
                <a:ext uri="{FF2B5EF4-FFF2-40B4-BE49-F238E27FC236}">
                  <a16:creationId xmlns:a16="http://schemas.microsoft.com/office/drawing/2014/main" id="{0DB366EB-A4CC-E43D-0EA3-57D280C55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750107" w14:textId="169FA64F" w:rsidR="00BB4803" w:rsidRPr="00B15AEF" w:rsidRDefault="00BB4803" w:rsidP="00BB4803">
      <w:pPr>
        <w:keepNext/>
        <w:keepLines/>
        <w:spacing w:after="0" w:line="480" w:lineRule="auto"/>
        <w:jc w:val="both"/>
        <w:outlineLvl w:val="1"/>
        <w:rPr>
          <w:rFonts w:ascii="Arial" w:eastAsiaTheme="majorEastAsia" w:hAnsi="Arial" w:cs="Arial"/>
          <w:b/>
          <w:bCs/>
          <w:kern w:val="0"/>
          <w:sz w:val="20"/>
          <w:szCs w:val="20"/>
          <w:lang w:val="en-GB"/>
          <w14:ligatures w14:val="none"/>
        </w:rPr>
      </w:pPr>
      <w:r w:rsidRPr="00B15AEF">
        <w:rPr>
          <w:rFonts w:ascii="Arial" w:eastAsiaTheme="majorEastAsia" w:hAnsi="Arial" w:cs="Arial"/>
          <w:b/>
          <w:bCs/>
          <w:kern w:val="0"/>
          <w:sz w:val="20"/>
          <w:szCs w:val="20"/>
          <w:lang w:val="en-GB"/>
          <w14:ligatures w14:val="none"/>
        </w:rPr>
        <w:t xml:space="preserve">Figure </w:t>
      </w:r>
      <w:r w:rsidR="00766053">
        <w:rPr>
          <w:rFonts w:ascii="Arial" w:eastAsiaTheme="majorEastAsia" w:hAnsi="Arial" w:cs="Arial"/>
          <w:b/>
          <w:bCs/>
          <w:kern w:val="0"/>
          <w:sz w:val="20"/>
          <w:szCs w:val="20"/>
          <w:lang w:val="en-GB"/>
          <w14:ligatures w14:val="none"/>
        </w:rPr>
        <w:t>10</w:t>
      </w:r>
      <w:r w:rsidRPr="00B15AEF">
        <w:rPr>
          <w:rFonts w:ascii="Arial" w:eastAsiaTheme="majorEastAsia" w:hAnsi="Arial" w:cs="Arial"/>
          <w:b/>
          <w:bCs/>
          <w:kern w:val="0"/>
          <w:sz w:val="20"/>
          <w:szCs w:val="20"/>
          <w:lang w:val="en-GB"/>
          <w14:ligatures w14:val="none"/>
        </w:rPr>
        <w:t>: Water Absorption Test results</w:t>
      </w:r>
    </w:p>
    <w:p w14:paraId="69B567CC" w14:textId="77777777" w:rsidR="00BB4803" w:rsidRPr="00BB4803" w:rsidRDefault="00BB4803" w:rsidP="00BB4803">
      <w:pPr>
        <w:spacing w:after="0" w:line="480" w:lineRule="auto"/>
        <w:jc w:val="both"/>
        <w:rPr>
          <w:rFonts w:ascii="Times New Roman" w:hAnsi="Times New Roman" w:cs="Times New Roman"/>
          <w:b/>
          <w:bCs/>
          <w:kern w:val="0"/>
          <w:sz w:val="8"/>
          <w:szCs w:val="8"/>
          <w:lang w:val="en-GB"/>
          <w14:ligatures w14:val="none"/>
        </w:rPr>
      </w:pPr>
    </w:p>
    <w:p w14:paraId="6F5BD97E" w14:textId="504F1AB8" w:rsidR="00BB4803" w:rsidRPr="00B15AEF" w:rsidRDefault="00BB4803" w:rsidP="00BB4803">
      <w:pPr>
        <w:spacing w:after="0" w:line="480" w:lineRule="auto"/>
        <w:jc w:val="both"/>
        <w:rPr>
          <w:rFonts w:ascii="Arial" w:hAnsi="Arial" w:cs="Arial"/>
          <w:kern w:val="0"/>
          <w:sz w:val="20"/>
          <w:szCs w:val="20"/>
          <w14:ligatures w14:val="none"/>
        </w:rPr>
      </w:pPr>
      <w:r w:rsidRPr="00B15AEF">
        <w:rPr>
          <w:rFonts w:ascii="Arial" w:hAnsi="Arial" w:cs="Arial"/>
          <w:kern w:val="0"/>
          <w:sz w:val="20"/>
          <w:szCs w:val="20"/>
          <w:lang w:val="en-GB"/>
          <w14:ligatures w14:val="none"/>
        </w:rPr>
        <w:t xml:space="preserve">Figure </w:t>
      </w:r>
      <w:r w:rsidR="00766053">
        <w:rPr>
          <w:rFonts w:ascii="Arial" w:hAnsi="Arial" w:cs="Arial"/>
          <w:kern w:val="0"/>
          <w:sz w:val="20"/>
          <w:szCs w:val="20"/>
          <w:lang w:val="en-GB"/>
          <w14:ligatures w14:val="none"/>
        </w:rPr>
        <w:t>10</w:t>
      </w:r>
      <w:r w:rsidRPr="00B15AEF">
        <w:rPr>
          <w:rFonts w:ascii="Arial" w:hAnsi="Arial" w:cs="Arial"/>
          <w:kern w:val="0"/>
          <w:sz w:val="20"/>
          <w:szCs w:val="20"/>
          <w:lang w:val="en-GB"/>
          <w14:ligatures w14:val="none"/>
        </w:rPr>
        <w:t xml:space="preserve"> shows the water absorption results of the specimens after curing days of 28 days. The results </w:t>
      </w:r>
      <w:proofErr w:type="gramStart"/>
      <w:r w:rsidRPr="00B15AEF">
        <w:rPr>
          <w:rFonts w:ascii="Arial" w:hAnsi="Arial" w:cs="Arial"/>
          <w:kern w:val="0"/>
          <w:sz w:val="20"/>
          <w:szCs w:val="20"/>
          <w:lang w:val="en-GB"/>
          <w14:ligatures w14:val="none"/>
        </w:rPr>
        <w:t>shows</w:t>
      </w:r>
      <w:proofErr w:type="gramEnd"/>
      <w:r w:rsidRPr="00B15AEF">
        <w:rPr>
          <w:rFonts w:ascii="Arial" w:hAnsi="Arial" w:cs="Arial"/>
          <w:kern w:val="0"/>
          <w:sz w:val="20"/>
          <w:szCs w:val="20"/>
          <w:lang w:val="en-GB"/>
          <w14:ligatures w14:val="none"/>
        </w:rPr>
        <w:t xml:space="preserve"> that the water absorption of the control specimens exhibited a marginal water absorption 2.40% however with the addition of 2% lime and pozzolana it further reduced to 2.33% less than 16.8% of the control absorption. The water for 4%,6% and 8% decreased. This could be explained to be the more you </w:t>
      </w:r>
      <w:r w:rsidRPr="00B15AEF">
        <w:rPr>
          <w:rFonts w:ascii="Arial" w:hAnsi="Arial" w:cs="Arial"/>
          <w:kern w:val="0"/>
          <w:sz w:val="20"/>
          <w:szCs w:val="20"/>
          <w:lang w:val="en-GB"/>
          <w14:ligatures w14:val="none"/>
        </w:rPr>
        <w:lastRenderedPageBreak/>
        <w:t xml:space="preserve">add the stabilizers the lower the rate of absorption. This phenomenon could be attributed to the </w:t>
      </w:r>
      <w:r w:rsidRPr="00B15AEF">
        <w:rPr>
          <w:rFonts w:ascii="Arial" w:hAnsi="Arial" w:cs="Arial"/>
          <w:kern w:val="0"/>
          <w:sz w:val="20"/>
          <w:szCs w:val="20"/>
          <w14:ligatures w14:val="none"/>
        </w:rPr>
        <w:t>the pozzolanic reaction between lime and silica/alumina forms C-S-H and C-A-H products, which fill pores and refine the microstructure, thereby lowering permeability and water absorption.</w:t>
      </w:r>
      <w:r w:rsidRPr="00B15AEF">
        <w:rPr>
          <w:rFonts w:ascii="Arial" w:hAnsi="Arial" w:cs="Arial"/>
          <w:kern w:val="0"/>
          <w:sz w:val="20"/>
          <w:szCs w:val="20"/>
          <w:lang w:val="en-GB"/>
          <w14:ligatures w14:val="none"/>
        </w:rPr>
        <w:t xml:space="preserve"> </w:t>
      </w:r>
      <w:r w:rsidRPr="00B15AEF">
        <w:rPr>
          <w:rFonts w:ascii="Arial" w:hAnsi="Arial" w:cs="Arial"/>
          <w:kern w:val="0"/>
          <w:sz w:val="20"/>
          <w:szCs w:val="20"/>
          <w:lang w:val="en-GB"/>
          <w14:ligatures w14:val="none"/>
        </w:rPr>
        <w:fldChar w:fldCharType="begin" w:fldLock="1"/>
      </w:r>
      <w:r w:rsidRPr="00B15AEF">
        <w:rPr>
          <w:rFonts w:ascii="Arial" w:hAnsi="Arial" w:cs="Arial"/>
          <w:kern w:val="0"/>
          <w:sz w:val="20"/>
          <w:szCs w:val="20"/>
          <w:lang w:val="en-GB"/>
          <w14:ligatures w14:val="none"/>
        </w:rPr>
        <w:instrText>ADDIN CSL_CITATION {"citationItems":[{"id":"ITEM-1","itemData":{"author":[{"dropping-particle":"","family":"Quezon","given":"Emer T","non-dropping-particle":"","parse-names":false,"suffix":""},{"dropping-particle":"","family":"Kebede","given":"Getachew","non-dropping-particle":"","parse-names":false,"suffix":""}],"id":"ITEM-1","issue":"September 2020","issued":{"date-parts":[["2017"]]},"title":"Comparative Study on Compressive Strength of Locally Produced Fired Clay Bricks and Stabilized Clay Bricks with Cement and Lime","type":"article-journal"},"uris":["http://www.mendeley.com/documents/?uuid=c913f770-3bfa-46aa-9aa2-856fc5243d31"]}],"mendeley":{"formattedCitation":"(Quezon &amp; Kebede, 2017)","plainTextFormattedCitation":"(Quezon &amp; Kebede, 2017)","previouslyFormattedCitation":"(Quezon &amp; Kebede, 2017)"},"properties":{"noteIndex":0},"schema":"https://github.com/citation-style-language/schema/raw/master/csl-citation.json"}</w:instrText>
      </w:r>
      <w:r w:rsidRPr="00B15AEF">
        <w:rPr>
          <w:rFonts w:ascii="Arial" w:hAnsi="Arial" w:cs="Arial"/>
          <w:kern w:val="0"/>
          <w:sz w:val="20"/>
          <w:szCs w:val="20"/>
          <w:lang w:val="en-GB"/>
          <w14:ligatures w14:val="none"/>
        </w:rPr>
        <w:fldChar w:fldCharType="separate"/>
      </w:r>
      <w:r w:rsidRPr="00B15AEF">
        <w:rPr>
          <w:rFonts w:ascii="Arial" w:hAnsi="Arial" w:cs="Arial"/>
          <w:noProof/>
          <w:kern w:val="0"/>
          <w:sz w:val="20"/>
          <w:szCs w:val="20"/>
          <w:lang w:val="en-GB"/>
          <w14:ligatures w14:val="none"/>
        </w:rPr>
        <w:t>(Quezon &amp; Kebede, 2017)</w:t>
      </w:r>
      <w:r w:rsidRPr="00B15AEF">
        <w:rPr>
          <w:rFonts w:ascii="Arial" w:hAnsi="Arial" w:cs="Arial"/>
          <w:kern w:val="0"/>
          <w:sz w:val="20"/>
          <w:szCs w:val="20"/>
          <w:lang w:val="en-GB"/>
          <w14:ligatures w14:val="none"/>
        </w:rPr>
        <w:fldChar w:fldCharType="end"/>
      </w:r>
      <w:r w:rsidRPr="00B15AEF">
        <w:rPr>
          <w:rFonts w:ascii="Arial" w:hAnsi="Arial" w:cs="Arial"/>
          <w:kern w:val="0"/>
          <w:sz w:val="20"/>
          <w:szCs w:val="20"/>
          <w:lang w:val="en-GB"/>
          <w14:ligatures w14:val="none"/>
        </w:rPr>
        <w:t>. According to</w:t>
      </w:r>
      <w:r w:rsidRPr="00B15AEF">
        <w:rPr>
          <w:rFonts w:ascii="Arial" w:hAnsi="Arial" w:cs="Arial"/>
          <w:kern w:val="0"/>
          <w:sz w:val="20"/>
          <w:szCs w:val="20"/>
          <w14:ligatures w14:val="none"/>
        </w:rPr>
        <w:t xml:space="preserve"> </w:t>
      </w:r>
      <w:proofErr w:type="spellStart"/>
      <w:r w:rsidRPr="00B15AEF">
        <w:rPr>
          <w:rFonts w:ascii="Arial" w:hAnsi="Arial" w:cs="Arial"/>
          <w:b/>
          <w:bCs/>
          <w:kern w:val="0"/>
          <w:sz w:val="20"/>
          <w:szCs w:val="20"/>
          <w14:ligatures w14:val="none"/>
        </w:rPr>
        <w:t>Laouidji</w:t>
      </w:r>
      <w:proofErr w:type="spellEnd"/>
      <w:r w:rsidRPr="00B15AEF">
        <w:rPr>
          <w:rFonts w:ascii="Arial" w:hAnsi="Arial" w:cs="Arial"/>
          <w:b/>
          <w:bCs/>
          <w:kern w:val="0"/>
          <w:sz w:val="20"/>
          <w:szCs w:val="20"/>
          <w14:ligatures w14:val="none"/>
        </w:rPr>
        <w:t xml:space="preserve"> et al., (2025) </w:t>
      </w:r>
      <w:r w:rsidRPr="00B15AEF">
        <w:rPr>
          <w:rFonts w:ascii="Arial" w:hAnsi="Arial" w:cs="Arial"/>
          <w:kern w:val="0"/>
          <w:sz w:val="20"/>
          <w:szCs w:val="20"/>
          <w14:ligatures w14:val="none"/>
        </w:rPr>
        <w:t>opined that the decrease in the water absorption was as a result of the pozzolanic reaction of the cementitious stabilizers used in the study and is consistent with acceptable studies.</w:t>
      </w:r>
    </w:p>
    <w:p w14:paraId="187CF0EF" w14:textId="77777777" w:rsidR="00BB4803" w:rsidRDefault="00BB4803" w:rsidP="00BB4803">
      <w:pPr>
        <w:spacing w:after="0" w:line="480" w:lineRule="auto"/>
        <w:jc w:val="both"/>
        <w:rPr>
          <w:rFonts w:ascii="Times New Roman" w:hAnsi="Times New Roman" w:cs="Times New Roman"/>
          <w:kern w:val="0"/>
          <w14:ligatures w14:val="none"/>
        </w:rPr>
      </w:pPr>
    </w:p>
    <w:p w14:paraId="59870EB3" w14:textId="4775BEBC" w:rsidR="00BB4803" w:rsidRDefault="00B15AEF" w:rsidP="00BB4803">
      <w:pPr>
        <w:keepNext/>
        <w:keepLines/>
        <w:spacing w:after="0" w:line="480" w:lineRule="auto"/>
        <w:outlineLvl w:val="0"/>
        <w:rPr>
          <w:rFonts w:ascii="Arial" w:eastAsiaTheme="majorEastAsia" w:hAnsi="Arial" w:cs="Arial"/>
          <w:b/>
          <w:bCs/>
          <w:kern w:val="0"/>
          <w:sz w:val="20"/>
          <w:szCs w:val="20"/>
          <w:lang w:val="en-GB"/>
          <w14:ligatures w14:val="none"/>
        </w:rPr>
      </w:pPr>
      <w:bookmarkStart w:id="20" w:name="_Toc219679642"/>
      <w:r w:rsidRPr="00B15AEF">
        <w:rPr>
          <w:rFonts w:ascii="Arial" w:eastAsiaTheme="majorEastAsia" w:hAnsi="Arial" w:cs="Arial"/>
          <w:b/>
          <w:bCs/>
          <w:kern w:val="0"/>
          <w:sz w:val="20"/>
          <w:szCs w:val="20"/>
          <w:lang w:val="en-GB"/>
          <w14:ligatures w14:val="none"/>
        </w:rPr>
        <w:t>3</w:t>
      </w:r>
      <w:r w:rsidR="00BB4803" w:rsidRPr="00B15AEF">
        <w:rPr>
          <w:rFonts w:ascii="Arial" w:eastAsiaTheme="majorEastAsia" w:hAnsi="Arial" w:cs="Arial"/>
          <w:b/>
          <w:bCs/>
          <w:kern w:val="0"/>
          <w:sz w:val="20"/>
          <w:szCs w:val="20"/>
          <w:lang w:val="en-GB"/>
          <w14:ligatures w14:val="none"/>
        </w:rPr>
        <w:t>.</w:t>
      </w:r>
      <w:r w:rsidRPr="00B15AEF">
        <w:rPr>
          <w:rFonts w:ascii="Arial" w:eastAsiaTheme="majorEastAsia" w:hAnsi="Arial" w:cs="Arial"/>
          <w:b/>
          <w:bCs/>
          <w:kern w:val="0"/>
          <w:sz w:val="20"/>
          <w:szCs w:val="20"/>
          <w:lang w:val="en-GB"/>
          <w14:ligatures w14:val="none"/>
        </w:rPr>
        <w:t>6</w:t>
      </w:r>
      <w:r w:rsidR="00BB4803" w:rsidRPr="00B15AEF">
        <w:rPr>
          <w:rFonts w:ascii="Arial" w:eastAsiaTheme="majorEastAsia" w:hAnsi="Arial" w:cs="Arial"/>
          <w:b/>
          <w:bCs/>
          <w:kern w:val="0"/>
          <w:sz w:val="20"/>
          <w:szCs w:val="20"/>
          <w:lang w:val="en-GB"/>
          <w14:ligatures w14:val="none"/>
        </w:rPr>
        <w:t xml:space="preserve"> Results of compressive strength</w:t>
      </w:r>
      <w:bookmarkEnd w:id="20"/>
    </w:p>
    <w:p w14:paraId="0B8AA0FA" w14:textId="77777777" w:rsidR="00B15AEF" w:rsidRPr="00B15AEF" w:rsidRDefault="00B15AEF" w:rsidP="00BB4803">
      <w:pPr>
        <w:keepNext/>
        <w:keepLines/>
        <w:spacing w:after="0" w:line="480" w:lineRule="auto"/>
        <w:outlineLvl w:val="0"/>
        <w:rPr>
          <w:rFonts w:ascii="Arial" w:eastAsiaTheme="majorEastAsia" w:hAnsi="Arial" w:cs="Arial"/>
          <w:b/>
          <w:bCs/>
          <w:kern w:val="0"/>
          <w:sz w:val="20"/>
          <w:szCs w:val="20"/>
          <w:lang w:val="en-GB"/>
          <w14:ligatures w14:val="none"/>
        </w:rPr>
      </w:pPr>
    </w:p>
    <w:p w14:paraId="2D4BD00E" w14:textId="25D42F20" w:rsidR="00BB4803" w:rsidRPr="00B15AEF" w:rsidRDefault="00BB4803" w:rsidP="00BB4803">
      <w:pPr>
        <w:keepNext/>
        <w:keepLines/>
        <w:spacing w:after="0" w:line="360" w:lineRule="auto"/>
        <w:outlineLvl w:val="0"/>
        <w:rPr>
          <w:rFonts w:ascii="Arial" w:eastAsiaTheme="majorEastAsia" w:hAnsi="Arial" w:cs="Arial"/>
          <w:b/>
          <w:bCs/>
          <w:kern w:val="0"/>
          <w:sz w:val="20"/>
          <w:szCs w:val="20"/>
          <w:lang w:val="en-GB"/>
          <w14:ligatures w14:val="none"/>
        </w:rPr>
      </w:pPr>
      <w:bookmarkStart w:id="21" w:name="_Toc219679643"/>
      <w:r w:rsidRPr="00B15AEF">
        <w:rPr>
          <w:rFonts w:ascii="Arial" w:eastAsiaTheme="majorEastAsia" w:hAnsi="Arial" w:cs="Arial"/>
          <w:b/>
          <w:bCs/>
          <w:kern w:val="0"/>
          <w:sz w:val="20"/>
          <w:szCs w:val="20"/>
          <w:lang w:val="en-GB"/>
          <w14:ligatures w14:val="none"/>
        </w:rPr>
        <w:t xml:space="preserve">Table </w:t>
      </w:r>
      <w:r w:rsidR="00766053">
        <w:rPr>
          <w:rFonts w:ascii="Arial" w:eastAsiaTheme="majorEastAsia" w:hAnsi="Arial" w:cs="Arial"/>
          <w:b/>
          <w:bCs/>
          <w:kern w:val="0"/>
          <w:sz w:val="20"/>
          <w:szCs w:val="20"/>
          <w:lang w:val="en-GB"/>
          <w14:ligatures w14:val="none"/>
        </w:rPr>
        <w:t>5</w:t>
      </w:r>
      <w:r w:rsidRPr="00B15AEF">
        <w:rPr>
          <w:rFonts w:ascii="Arial" w:eastAsiaTheme="majorEastAsia" w:hAnsi="Arial" w:cs="Arial"/>
          <w:b/>
          <w:bCs/>
          <w:kern w:val="0"/>
          <w:sz w:val="20"/>
          <w:szCs w:val="20"/>
          <w:lang w:val="en-GB"/>
          <w14:ligatures w14:val="none"/>
        </w:rPr>
        <w:t>:  7-28-days Compressive strength test results</w:t>
      </w:r>
      <w:bookmarkEnd w:id="21"/>
    </w:p>
    <w:tbl>
      <w:tblPr>
        <w:tblStyle w:val="ListTable6Colorful"/>
        <w:tblW w:w="7905" w:type="dxa"/>
        <w:tblLayout w:type="fixed"/>
        <w:tblLook w:val="04A0" w:firstRow="1" w:lastRow="0" w:firstColumn="1" w:lastColumn="0" w:noHBand="0" w:noVBand="1"/>
      </w:tblPr>
      <w:tblGrid>
        <w:gridCol w:w="1785"/>
        <w:gridCol w:w="1400"/>
        <w:gridCol w:w="1539"/>
        <w:gridCol w:w="1571"/>
        <w:gridCol w:w="1610"/>
      </w:tblGrid>
      <w:tr w:rsidR="00BB4803" w:rsidRPr="00B15AEF" w14:paraId="6A278B1C" w14:textId="77777777" w:rsidTr="008C7E5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noWrap/>
            <w:hideMark/>
          </w:tcPr>
          <w:p w14:paraId="5079798F" w14:textId="77777777" w:rsidR="00BB4803" w:rsidRPr="00B15AEF" w:rsidRDefault="00BB4803" w:rsidP="00BB4803">
            <w:pPr>
              <w:spacing w:line="360" w:lineRule="auto"/>
              <w:jc w:val="both"/>
              <w:rPr>
                <w:rFonts w:ascii="Arial" w:hAnsi="Arial" w:cs="Arial"/>
                <w:kern w:val="0"/>
                <w:sz w:val="20"/>
                <w:szCs w:val="20"/>
                <w14:ligatures w14:val="none"/>
              </w:rPr>
            </w:pPr>
          </w:p>
        </w:tc>
        <w:tc>
          <w:tcPr>
            <w:tcW w:w="1400" w:type="dxa"/>
            <w:shd w:val="clear" w:color="auto" w:fill="FFFFFF" w:themeFill="background1"/>
            <w:noWrap/>
            <w:hideMark/>
          </w:tcPr>
          <w:p w14:paraId="5F393FEF" w14:textId="77777777" w:rsidR="00BB4803" w:rsidRPr="00B15AEF" w:rsidRDefault="00BB4803" w:rsidP="00BB48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7 days</w:t>
            </w:r>
          </w:p>
        </w:tc>
        <w:tc>
          <w:tcPr>
            <w:tcW w:w="1539" w:type="dxa"/>
            <w:shd w:val="clear" w:color="auto" w:fill="FFFFFF" w:themeFill="background1"/>
            <w:noWrap/>
            <w:hideMark/>
          </w:tcPr>
          <w:p w14:paraId="32569DA0" w14:textId="77777777" w:rsidR="00BB4803" w:rsidRPr="00B15AEF" w:rsidRDefault="00BB4803" w:rsidP="00BB48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14 days</w:t>
            </w:r>
          </w:p>
        </w:tc>
        <w:tc>
          <w:tcPr>
            <w:tcW w:w="1571" w:type="dxa"/>
            <w:shd w:val="clear" w:color="auto" w:fill="FFFFFF" w:themeFill="background1"/>
            <w:noWrap/>
            <w:hideMark/>
          </w:tcPr>
          <w:p w14:paraId="3FE9C8E2" w14:textId="77777777" w:rsidR="00BB4803" w:rsidRPr="00B15AEF" w:rsidRDefault="00BB4803" w:rsidP="00BB48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21 days</w:t>
            </w:r>
          </w:p>
        </w:tc>
        <w:tc>
          <w:tcPr>
            <w:tcW w:w="1610" w:type="dxa"/>
            <w:shd w:val="clear" w:color="auto" w:fill="FFFFFF" w:themeFill="background1"/>
            <w:noWrap/>
            <w:hideMark/>
          </w:tcPr>
          <w:p w14:paraId="06CC6411" w14:textId="77777777" w:rsidR="00BB4803" w:rsidRPr="00B15AEF" w:rsidRDefault="00BB4803" w:rsidP="00BB48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28 days</w:t>
            </w:r>
          </w:p>
        </w:tc>
      </w:tr>
      <w:tr w:rsidR="00BB4803" w:rsidRPr="00B15AEF" w14:paraId="2C2D91F3" w14:textId="77777777" w:rsidTr="008C7E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0A108E16" w14:textId="77777777" w:rsidR="00BB4803" w:rsidRPr="00B15AEF" w:rsidRDefault="00BB4803" w:rsidP="00BB4803">
            <w:pPr>
              <w:spacing w:line="360" w:lineRule="auto"/>
              <w:jc w:val="both"/>
              <w:rPr>
                <w:rFonts w:ascii="Arial" w:hAnsi="Arial" w:cs="Arial"/>
                <w:kern w:val="0"/>
                <w:sz w:val="20"/>
                <w:szCs w:val="20"/>
                <w14:ligatures w14:val="none"/>
              </w:rPr>
            </w:pPr>
            <w:bookmarkStart w:id="22" w:name="_Hlk200867790"/>
            <w:r w:rsidRPr="00B15AEF">
              <w:rPr>
                <w:rFonts w:ascii="Arial" w:hAnsi="Arial" w:cs="Arial"/>
                <w:kern w:val="0"/>
                <w:sz w:val="20"/>
                <w:szCs w:val="20"/>
                <w14:ligatures w14:val="none"/>
              </w:rPr>
              <w:t>Control 1</w:t>
            </w:r>
          </w:p>
        </w:tc>
        <w:tc>
          <w:tcPr>
            <w:tcW w:w="1400" w:type="dxa"/>
            <w:shd w:val="clear" w:color="auto" w:fill="FFFFFF" w:themeFill="background1"/>
          </w:tcPr>
          <w:p w14:paraId="38279E76"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1.074</w:t>
            </w:r>
          </w:p>
        </w:tc>
        <w:tc>
          <w:tcPr>
            <w:tcW w:w="1539" w:type="dxa"/>
            <w:shd w:val="clear" w:color="auto" w:fill="FFFFFF" w:themeFill="background1"/>
            <w:noWrap/>
          </w:tcPr>
          <w:p w14:paraId="62F6DEBF"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1.076</w:t>
            </w:r>
          </w:p>
        </w:tc>
        <w:tc>
          <w:tcPr>
            <w:tcW w:w="1571" w:type="dxa"/>
            <w:shd w:val="clear" w:color="auto" w:fill="FFFFFF" w:themeFill="background1"/>
          </w:tcPr>
          <w:p w14:paraId="33CC22F9"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1.325</w:t>
            </w:r>
          </w:p>
        </w:tc>
        <w:tc>
          <w:tcPr>
            <w:tcW w:w="1610" w:type="dxa"/>
            <w:shd w:val="clear" w:color="auto" w:fill="FFFFFF" w:themeFill="background1"/>
            <w:noWrap/>
          </w:tcPr>
          <w:p w14:paraId="39667F47"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1.479</w:t>
            </w:r>
          </w:p>
        </w:tc>
      </w:tr>
      <w:tr w:rsidR="00BB4803" w:rsidRPr="00B15AEF" w14:paraId="625E89FE" w14:textId="77777777" w:rsidTr="008C7E56">
        <w:trPr>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6B44D1DE"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2% LP</w:t>
            </w:r>
          </w:p>
        </w:tc>
        <w:tc>
          <w:tcPr>
            <w:tcW w:w="1400" w:type="dxa"/>
            <w:shd w:val="clear" w:color="auto" w:fill="FFFFFF" w:themeFill="background1"/>
          </w:tcPr>
          <w:p w14:paraId="4A343380"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1.262</w:t>
            </w:r>
          </w:p>
        </w:tc>
        <w:tc>
          <w:tcPr>
            <w:tcW w:w="1539" w:type="dxa"/>
            <w:shd w:val="clear" w:color="auto" w:fill="FFFFFF" w:themeFill="background1"/>
            <w:noWrap/>
          </w:tcPr>
          <w:p w14:paraId="4FA88719"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1.273</w:t>
            </w:r>
          </w:p>
        </w:tc>
        <w:tc>
          <w:tcPr>
            <w:tcW w:w="1571" w:type="dxa"/>
            <w:shd w:val="clear" w:color="auto" w:fill="FFFFFF" w:themeFill="background1"/>
            <w:noWrap/>
          </w:tcPr>
          <w:p w14:paraId="0F539C82"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1.382</w:t>
            </w:r>
          </w:p>
        </w:tc>
        <w:tc>
          <w:tcPr>
            <w:tcW w:w="1610" w:type="dxa"/>
            <w:shd w:val="clear" w:color="auto" w:fill="FFFFFF" w:themeFill="background1"/>
          </w:tcPr>
          <w:p w14:paraId="15A7D336"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1.769</w:t>
            </w:r>
          </w:p>
        </w:tc>
      </w:tr>
      <w:tr w:rsidR="00BB4803" w:rsidRPr="00B15AEF" w14:paraId="49131DDC" w14:textId="77777777" w:rsidTr="008C7E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5FE0CB22"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4% LP</w:t>
            </w:r>
          </w:p>
        </w:tc>
        <w:tc>
          <w:tcPr>
            <w:tcW w:w="1400" w:type="dxa"/>
            <w:shd w:val="clear" w:color="auto" w:fill="FFFFFF" w:themeFill="background1"/>
          </w:tcPr>
          <w:p w14:paraId="4DDDCCD7"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1.732</w:t>
            </w:r>
          </w:p>
        </w:tc>
        <w:tc>
          <w:tcPr>
            <w:tcW w:w="1539" w:type="dxa"/>
            <w:shd w:val="clear" w:color="auto" w:fill="FFFFFF" w:themeFill="background1"/>
          </w:tcPr>
          <w:p w14:paraId="510826C0"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1.750</w:t>
            </w:r>
          </w:p>
        </w:tc>
        <w:tc>
          <w:tcPr>
            <w:tcW w:w="1571" w:type="dxa"/>
            <w:shd w:val="clear" w:color="auto" w:fill="FFFFFF" w:themeFill="background1"/>
            <w:noWrap/>
          </w:tcPr>
          <w:p w14:paraId="40C37B00"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1.768</w:t>
            </w:r>
          </w:p>
        </w:tc>
        <w:tc>
          <w:tcPr>
            <w:tcW w:w="1610" w:type="dxa"/>
            <w:shd w:val="clear" w:color="auto" w:fill="FFFFFF" w:themeFill="background1"/>
            <w:noWrap/>
          </w:tcPr>
          <w:p w14:paraId="26529461"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2.056</w:t>
            </w:r>
          </w:p>
        </w:tc>
      </w:tr>
      <w:tr w:rsidR="00BB4803" w:rsidRPr="00B15AEF" w14:paraId="7F76669A" w14:textId="77777777" w:rsidTr="008C7E56">
        <w:trPr>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7D6D6BD7"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6% LP</w:t>
            </w:r>
          </w:p>
        </w:tc>
        <w:tc>
          <w:tcPr>
            <w:tcW w:w="1400" w:type="dxa"/>
            <w:shd w:val="clear" w:color="auto" w:fill="FFFFFF" w:themeFill="background1"/>
          </w:tcPr>
          <w:p w14:paraId="69CF1F06"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1.821</w:t>
            </w:r>
          </w:p>
        </w:tc>
        <w:tc>
          <w:tcPr>
            <w:tcW w:w="1539" w:type="dxa"/>
            <w:shd w:val="clear" w:color="auto" w:fill="FFFFFF" w:themeFill="background1"/>
          </w:tcPr>
          <w:p w14:paraId="49E61633"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1.911</w:t>
            </w:r>
          </w:p>
        </w:tc>
        <w:tc>
          <w:tcPr>
            <w:tcW w:w="1571" w:type="dxa"/>
            <w:shd w:val="clear" w:color="auto" w:fill="FFFFFF" w:themeFill="background1"/>
          </w:tcPr>
          <w:p w14:paraId="1AEE8762"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1.921</w:t>
            </w:r>
          </w:p>
        </w:tc>
        <w:tc>
          <w:tcPr>
            <w:tcW w:w="1610" w:type="dxa"/>
            <w:shd w:val="clear" w:color="auto" w:fill="FFFFFF" w:themeFill="background1"/>
          </w:tcPr>
          <w:p w14:paraId="4BCC80CF"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2.137</w:t>
            </w:r>
          </w:p>
        </w:tc>
      </w:tr>
      <w:tr w:rsidR="00BB4803" w:rsidRPr="00B15AEF" w14:paraId="3CE96765" w14:textId="77777777" w:rsidTr="008C7E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hideMark/>
          </w:tcPr>
          <w:p w14:paraId="7C4B273D"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8% LP</w:t>
            </w:r>
          </w:p>
        </w:tc>
        <w:tc>
          <w:tcPr>
            <w:tcW w:w="1400" w:type="dxa"/>
            <w:shd w:val="clear" w:color="auto" w:fill="FFFFFF" w:themeFill="background1"/>
            <w:noWrap/>
          </w:tcPr>
          <w:p w14:paraId="6A2D54C1"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1.890</w:t>
            </w:r>
          </w:p>
        </w:tc>
        <w:tc>
          <w:tcPr>
            <w:tcW w:w="1539" w:type="dxa"/>
            <w:shd w:val="clear" w:color="auto" w:fill="FFFFFF" w:themeFill="background1"/>
          </w:tcPr>
          <w:p w14:paraId="68196B38"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1.962</w:t>
            </w:r>
          </w:p>
        </w:tc>
        <w:tc>
          <w:tcPr>
            <w:tcW w:w="1571" w:type="dxa"/>
            <w:shd w:val="clear" w:color="auto" w:fill="FFFFFF" w:themeFill="background1"/>
          </w:tcPr>
          <w:p w14:paraId="32332DE5"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2.011</w:t>
            </w:r>
          </w:p>
        </w:tc>
        <w:tc>
          <w:tcPr>
            <w:tcW w:w="1610" w:type="dxa"/>
            <w:shd w:val="clear" w:color="auto" w:fill="FFFFFF" w:themeFill="background1"/>
          </w:tcPr>
          <w:p w14:paraId="707468E7" w14:textId="77777777" w:rsidR="00BB4803" w:rsidRPr="00B15AEF" w:rsidRDefault="00BB4803" w:rsidP="00BB48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14:ligatures w14:val="none"/>
              </w:rPr>
            </w:pPr>
            <w:r w:rsidRPr="00B15AEF">
              <w:rPr>
                <w:rFonts w:ascii="Arial" w:hAnsi="Arial" w:cs="Arial"/>
                <w:kern w:val="0"/>
                <w:sz w:val="20"/>
                <w:szCs w:val="20"/>
                <w14:ligatures w14:val="none"/>
              </w:rPr>
              <w:t>2.145</w:t>
            </w:r>
          </w:p>
        </w:tc>
      </w:tr>
      <w:bookmarkEnd w:id="22"/>
      <w:tr w:rsidR="00BB4803" w:rsidRPr="00B15AEF" w14:paraId="3012F3FA" w14:textId="77777777" w:rsidTr="008C7E56">
        <w:trPr>
          <w:trHeight w:val="471"/>
        </w:trPr>
        <w:tc>
          <w:tcPr>
            <w:cnfStyle w:val="001000000000" w:firstRow="0" w:lastRow="0" w:firstColumn="1" w:lastColumn="0" w:oddVBand="0" w:evenVBand="0" w:oddHBand="0" w:evenHBand="0" w:firstRowFirstColumn="0" w:firstRowLastColumn="0" w:lastRowFirstColumn="0" w:lastRowLastColumn="0"/>
            <w:tcW w:w="1785" w:type="dxa"/>
            <w:shd w:val="clear" w:color="auto" w:fill="FFFFFF" w:themeFill="background1"/>
          </w:tcPr>
          <w:p w14:paraId="613062BC" w14:textId="77777777" w:rsidR="00BB4803" w:rsidRPr="00B15AEF" w:rsidRDefault="00BB4803" w:rsidP="00BB4803">
            <w:pPr>
              <w:spacing w:line="360" w:lineRule="auto"/>
              <w:jc w:val="both"/>
              <w:rPr>
                <w:rFonts w:ascii="Arial" w:hAnsi="Arial" w:cs="Arial"/>
                <w:kern w:val="0"/>
                <w:sz w:val="20"/>
                <w:szCs w:val="20"/>
                <w14:ligatures w14:val="none"/>
              </w:rPr>
            </w:pPr>
            <w:r w:rsidRPr="00B15AEF">
              <w:rPr>
                <w:rFonts w:ascii="Arial" w:hAnsi="Arial" w:cs="Arial"/>
                <w:kern w:val="0"/>
                <w:sz w:val="20"/>
                <w:szCs w:val="20"/>
                <w14:ligatures w14:val="none"/>
              </w:rPr>
              <w:t>Control 2</w:t>
            </w:r>
          </w:p>
        </w:tc>
        <w:tc>
          <w:tcPr>
            <w:tcW w:w="1400" w:type="dxa"/>
            <w:shd w:val="clear" w:color="auto" w:fill="FFFFFF" w:themeFill="background1"/>
            <w:noWrap/>
          </w:tcPr>
          <w:p w14:paraId="1848A65C"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p>
        </w:tc>
        <w:tc>
          <w:tcPr>
            <w:tcW w:w="1539" w:type="dxa"/>
            <w:shd w:val="clear" w:color="auto" w:fill="FFFFFF" w:themeFill="background1"/>
          </w:tcPr>
          <w:p w14:paraId="3622C5A7"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p>
        </w:tc>
        <w:tc>
          <w:tcPr>
            <w:tcW w:w="1571" w:type="dxa"/>
            <w:shd w:val="clear" w:color="auto" w:fill="FFFFFF" w:themeFill="background1"/>
          </w:tcPr>
          <w:p w14:paraId="6F057447"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14:ligatures w14:val="none"/>
              </w:rPr>
            </w:pPr>
          </w:p>
        </w:tc>
        <w:tc>
          <w:tcPr>
            <w:tcW w:w="1610" w:type="dxa"/>
            <w:shd w:val="clear" w:color="auto" w:fill="FFFFFF" w:themeFill="background1"/>
          </w:tcPr>
          <w:p w14:paraId="3F4AB51D" w14:textId="77777777" w:rsidR="00BB4803" w:rsidRPr="00B15AEF" w:rsidRDefault="00BB4803" w:rsidP="00BB48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 w:val="20"/>
                <w:szCs w:val="20"/>
                <w14:ligatures w14:val="none"/>
              </w:rPr>
            </w:pPr>
            <w:r w:rsidRPr="00B15AEF">
              <w:rPr>
                <w:rFonts w:ascii="Arial" w:hAnsi="Arial" w:cs="Arial"/>
                <w:color w:val="000000"/>
                <w:kern w:val="0"/>
                <w:sz w:val="20"/>
                <w:szCs w:val="20"/>
                <w14:ligatures w14:val="none"/>
              </w:rPr>
              <w:t>15.035</w:t>
            </w:r>
          </w:p>
        </w:tc>
      </w:tr>
    </w:tbl>
    <w:p w14:paraId="39A3BC99" w14:textId="77777777" w:rsidR="00BB4803" w:rsidRPr="00B15AEF" w:rsidRDefault="00BB4803" w:rsidP="00BB4803">
      <w:pPr>
        <w:spacing w:after="0" w:line="480" w:lineRule="auto"/>
        <w:jc w:val="both"/>
        <w:rPr>
          <w:rFonts w:ascii="Arial" w:hAnsi="Arial" w:cs="Arial"/>
          <w:kern w:val="0"/>
          <w:sz w:val="20"/>
          <w:szCs w:val="20"/>
          <w14:ligatures w14:val="none"/>
        </w:rPr>
      </w:pPr>
    </w:p>
    <w:p w14:paraId="57CA926B" w14:textId="74A02078" w:rsidR="006B1146" w:rsidRPr="00B15AEF" w:rsidRDefault="006B1146" w:rsidP="006B1146">
      <w:pPr>
        <w:spacing w:line="480" w:lineRule="auto"/>
        <w:jc w:val="both"/>
        <w:rPr>
          <w:rFonts w:ascii="Arial" w:hAnsi="Arial" w:cs="Arial"/>
          <w:kern w:val="0"/>
          <w:sz w:val="20"/>
          <w:szCs w:val="20"/>
          <w14:ligatures w14:val="none"/>
        </w:rPr>
      </w:pPr>
      <w:r w:rsidRPr="006B1146">
        <w:rPr>
          <w:rFonts w:ascii="Times New Roman" w:hAnsi="Times New Roman" w:cs="Times New Roman"/>
          <w:kern w:val="0"/>
          <w:lang w:val="en-GB"/>
          <w14:ligatures w14:val="none"/>
        </w:rPr>
        <w:t xml:space="preserve"> </w:t>
      </w:r>
      <w:r w:rsidRPr="00B15AEF">
        <w:rPr>
          <w:rFonts w:ascii="Arial" w:eastAsiaTheme="majorEastAsia" w:hAnsi="Arial" w:cs="Arial"/>
          <w:b/>
          <w:bCs/>
          <w:kern w:val="0"/>
          <w:sz w:val="20"/>
          <w:szCs w:val="20"/>
          <w:lang w:val="en-GB"/>
          <w14:ligatures w14:val="none"/>
        </w:rPr>
        <w:t xml:space="preserve">Table </w:t>
      </w:r>
      <w:r w:rsidR="00766053">
        <w:rPr>
          <w:rFonts w:ascii="Arial" w:eastAsiaTheme="majorEastAsia" w:hAnsi="Arial" w:cs="Arial"/>
          <w:b/>
          <w:bCs/>
          <w:kern w:val="0"/>
          <w:sz w:val="20"/>
          <w:szCs w:val="20"/>
          <w:lang w:val="en-GB"/>
          <w14:ligatures w14:val="none"/>
        </w:rPr>
        <w:t>5</w:t>
      </w:r>
      <w:r w:rsidRPr="00B15AEF">
        <w:rPr>
          <w:rFonts w:ascii="Arial" w:hAnsi="Arial" w:cs="Arial"/>
          <w:kern w:val="0"/>
          <w:sz w:val="20"/>
          <w:szCs w:val="20"/>
          <w:lang w:val="en-GB"/>
          <w14:ligatures w14:val="none"/>
        </w:rPr>
        <w:t xml:space="preserve">test result shows that </w:t>
      </w:r>
      <w:r w:rsidRPr="00B15AEF">
        <w:rPr>
          <w:rFonts w:ascii="Arial" w:hAnsi="Arial" w:cs="Arial"/>
          <w:kern w:val="0"/>
          <w:sz w:val="20"/>
          <w:szCs w:val="20"/>
          <w14:ligatures w14:val="none"/>
        </w:rPr>
        <w:t xml:space="preserve">at 28 days, compressive strength increased progressively from the control (1.479 MPa) to 2.145 at 8% stabilization of lime and pozzolan. The increase from 1.479 MPa (control) to 2.145 MPa at 8% LP represents an improvement of approximately 45%, indicating that stabilization significantly enhances load-bearing capacity. However, the rate of strength gain diminishes beyond 6% LP, suggesting that most reactive silica and alumina become consumed at higher lime contents. </w:t>
      </w:r>
      <w:r w:rsidR="00394191" w:rsidRPr="00B15AEF">
        <w:rPr>
          <w:rFonts w:ascii="Arial" w:hAnsi="Arial" w:cs="Arial"/>
          <w:kern w:val="0"/>
          <w:sz w:val="20"/>
          <w:szCs w:val="20"/>
          <w14:ligatures w14:val="none"/>
        </w:rPr>
        <w:t>They explicitly note that “any further increase in the lime ratio after an optimum value will not be as advantageous for the strength enhancement</w:t>
      </w:r>
      <w:r w:rsidR="00394191" w:rsidRPr="00B15AEF">
        <w:rPr>
          <w:rFonts w:ascii="Arial" w:hAnsi="Arial" w:cs="Arial"/>
          <w:color w:val="71717B"/>
          <w:sz w:val="20"/>
          <w:szCs w:val="20"/>
          <w:shd w:val="clear" w:color="auto" w:fill="FFFFFF"/>
        </w:rPr>
        <w:t xml:space="preserve"> (</w:t>
      </w:r>
      <w:r w:rsidR="00394191" w:rsidRPr="00B15AEF">
        <w:rPr>
          <w:rFonts w:ascii="Arial" w:hAnsi="Arial" w:cs="Arial"/>
          <w:kern w:val="0"/>
          <w:sz w:val="20"/>
          <w:szCs w:val="20"/>
          <w14:ligatures w14:val="none"/>
        </w:rPr>
        <w:t xml:space="preserve">Fatima </w:t>
      </w:r>
      <w:proofErr w:type="spellStart"/>
      <w:r w:rsidR="00394191" w:rsidRPr="00B15AEF">
        <w:rPr>
          <w:rFonts w:ascii="Arial" w:hAnsi="Arial" w:cs="Arial"/>
          <w:kern w:val="0"/>
          <w:sz w:val="20"/>
          <w:szCs w:val="20"/>
          <w14:ligatures w14:val="none"/>
        </w:rPr>
        <w:t>zohra</w:t>
      </w:r>
      <w:proofErr w:type="spellEnd"/>
      <w:r w:rsidR="00394191" w:rsidRPr="00B15AEF">
        <w:rPr>
          <w:rFonts w:ascii="Arial" w:hAnsi="Arial" w:cs="Arial"/>
          <w:kern w:val="0"/>
          <w:sz w:val="20"/>
          <w:szCs w:val="20"/>
          <w14:ligatures w14:val="none"/>
        </w:rPr>
        <w:t xml:space="preserve"> El </w:t>
      </w:r>
      <w:proofErr w:type="spellStart"/>
      <w:r w:rsidR="00394191" w:rsidRPr="00B15AEF">
        <w:rPr>
          <w:rFonts w:ascii="Arial" w:hAnsi="Arial" w:cs="Arial"/>
          <w:kern w:val="0"/>
          <w:sz w:val="20"/>
          <w:szCs w:val="20"/>
          <w14:ligatures w14:val="none"/>
        </w:rPr>
        <w:t>wardi</w:t>
      </w:r>
      <w:proofErr w:type="spellEnd"/>
      <w:r w:rsidR="00394191" w:rsidRPr="00B15AEF">
        <w:rPr>
          <w:rFonts w:ascii="Arial" w:hAnsi="Arial" w:cs="Arial"/>
          <w:kern w:val="0"/>
          <w:sz w:val="20"/>
          <w:szCs w:val="20"/>
          <w14:ligatures w14:val="none"/>
        </w:rPr>
        <w:t> et al., 2021)</w:t>
      </w:r>
      <w:r w:rsidRPr="00B15AEF">
        <w:rPr>
          <w:rFonts w:ascii="Arial" w:hAnsi="Arial" w:cs="Arial"/>
          <w:kern w:val="0"/>
          <w:sz w:val="20"/>
          <w:szCs w:val="20"/>
          <w14:ligatures w14:val="none"/>
        </w:rPr>
        <w:t xml:space="preserve">.  </w:t>
      </w:r>
      <w:proofErr w:type="spellStart"/>
      <w:r w:rsidR="00394191" w:rsidRPr="00B15AEF">
        <w:rPr>
          <w:rFonts w:ascii="Arial" w:hAnsi="Arial" w:cs="Arial"/>
          <w:kern w:val="0"/>
          <w:sz w:val="20"/>
          <w:szCs w:val="20"/>
          <w14:ligatures w14:val="none"/>
        </w:rPr>
        <w:t>Laouidji</w:t>
      </w:r>
      <w:proofErr w:type="spellEnd"/>
      <w:r w:rsidR="00394191" w:rsidRPr="00B15AEF">
        <w:rPr>
          <w:rFonts w:ascii="Arial" w:hAnsi="Arial" w:cs="Arial"/>
          <w:kern w:val="0"/>
          <w:sz w:val="20"/>
          <w:szCs w:val="20"/>
          <w14:ligatures w14:val="none"/>
        </w:rPr>
        <w:t xml:space="preserve"> et al (2025) show that for lime</w:t>
      </w:r>
      <w:r w:rsidR="00394191" w:rsidRPr="00B15AEF">
        <w:rPr>
          <w:rFonts w:ascii="Arial" w:hAnsi="Arial" w:cs="Arial"/>
          <w:kern w:val="0"/>
          <w:sz w:val="20"/>
          <w:szCs w:val="20"/>
          <w14:ligatures w14:val="none"/>
        </w:rPr>
        <w:noBreakHyphen/>
        <w:t>stabilized fired clay bricks, compressive strength increases up to 6–8% lime and then does not keep increasing uniformly for higher lime, whereas cement continues to increase strength up to 10%. They study further disclose that lime addition is beneficial mainly in the 2–8% range, evidencing an optimum window rather than indefinite strength gains with dosage.</w:t>
      </w:r>
    </w:p>
    <w:p w14:paraId="115FFE8C" w14:textId="77777777" w:rsidR="006B1146" w:rsidRPr="006B1146" w:rsidRDefault="006B1146" w:rsidP="006B1146">
      <w:pPr>
        <w:spacing w:after="0" w:line="360" w:lineRule="auto"/>
        <w:jc w:val="both"/>
        <w:rPr>
          <w:rFonts w:ascii="Times New Roman" w:hAnsi="Times New Roman" w:cs="Times New Roman"/>
          <w:kern w:val="0"/>
          <w14:ligatures w14:val="none"/>
        </w:rPr>
      </w:pPr>
      <w:r w:rsidRPr="006B1146">
        <w:rPr>
          <w:noProof/>
          <w:kern w:val="0"/>
          <w:sz w:val="22"/>
          <w:szCs w:val="22"/>
          <w14:ligatures w14:val="none"/>
        </w:rPr>
        <w:lastRenderedPageBreak/>
        <w:drawing>
          <wp:inline distT="0" distB="0" distL="0" distR="0" wp14:anchorId="18A26342" wp14:editId="28C69F03">
            <wp:extent cx="5112688" cy="3257563"/>
            <wp:effectExtent l="0" t="0" r="0" b="0"/>
            <wp:docPr id="9681605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7894" cy="3260880"/>
                    </a:xfrm>
                    <a:prstGeom prst="rect">
                      <a:avLst/>
                    </a:prstGeom>
                    <a:noFill/>
                    <a:ln>
                      <a:noFill/>
                    </a:ln>
                  </pic:spPr>
                </pic:pic>
              </a:graphicData>
            </a:graphic>
          </wp:inline>
        </w:drawing>
      </w:r>
    </w:p>
    <w:p w14:paraId="2AB4F503" w14:textId="05485CDB" w:rsidR="006B1146" w:rsidRPr="00FC222C" w:rsidRDefault="00766053" w:rsidP="006B1146">
      <w:pPr>
        <w:keepNext/>
        <w:keepLines/>
        <w:spacing w:after="0" w:line="360" w:lineRule="auto"/>
        <w:outlineLvl w:val="0"/>
        <w:rPr>
          <w:rFonts w:ascii="Arial" w:eastAsiaTheme="majorEastAsia" w:hAnsi="Arial" w:cs="Arial"/>
          <w:b/>
          <w:bCs/>
          <w:kern w:val="0"/>
          <w:sz w:val="22"/>
          <w:szCs w:val="22"/>
          <w:lang w:val="en-GB"/>
          <w14:ligatures w14:val="none"/>
        </w:rPr>
      </w:pPr>
      <w:bookmarkStart w:id="23" w:name="_Toc219679645"/>
      <w:r>
        <w:rPr>
          <w:rFonts w:ascii="Arial" w:eastAsiaTheme="majorEastAsia" w:hAnsi="Arial" w:cs="Arial"/>
          <w:b/>
          <w:bCs/>
          <w:kern w:val="0"/>
          <w:sz w:val="22"/>
          <w:szCs w:val="22"/>
          <w:lang w:val="en-GB"/>
          <w14:ligatures w14:val="none"/>
        </w:rPr>
        <w:t>List 1-</w:t>
      </w:r>
      <w:r w:rsidR="006B1146" w:rsidRPr="00FC222C">
        <w:rPr>
          <w:rFonts w:ascii="Arial" w:eastAsiaTheme="majorEastAsia" w:hAnsi="Arial" w:cs="Arial"/>
          <w:b/>
          <w:bCs/>
          <w:kern w:val="0"/>
          <w:sz w:val="22"/>
          <w:szCs w:val="22"/>
          <w:lang w:val="en-GB"/>
          <w14:ligatures w14:val="none"/>
        </w:rPr>
        <w:t>: Regression model of 28-day compressive strength</w:t>
      </w:r>
      <w:bookmarkEnd w:id="23"/>
    </w:p>
    <w:p w14:paraId="7B2837BF" w14:textId="77777777" w:rsidR="006B1146" w:rsidRPr="006B1146" w:rsidRDefault="006B1146" w:rsidP="006B1146">
      <w:pPr>
        <w:spacing w:line="259" w:lineRule="auto"/>
        <w:rPr>
          <w:kern w:val="0"/>
          <w:sz w:val="22"/>
          <w:szCs w:val="22"/>
          <w:lang w:val="en-GB"/>
          <w14:ligatures w14:val="none"/>
        </w:rPr>
      </w:pPr>
    </w:p>
    <w:p w14:paraId="50EF9B6A" w14:textId="77777777" w:rsidR="006B1146" w:rsidRPr="00FC222C" w:rsidRDefault="006B1146" w:rsidP="006B1146">
      <w:pPr>
        <w:spacing w:after="0" w:line="480" w:lineRule="auto"/>
        <w:jc w:val="both"/>
        <w:rPr>
          <w:rFonts w:ascii="Arial" w:hAnsi="Arial" w:cs="Arial"/>
          <w:kern w:val="0"/>
          <w:sz w:val="20"/>
          <w:szCs w:val="20"/>
          <w14:ligatures w14:val="none"/>
        </w:rPr>
      </w:pPr>
      <w:r w:rsidRPr="00FC222C">
        <w:rPr>
          <w:rFonts w:ascii="Arial" w:eastAsia="Times New Roman" w:hAnsi="Arial" w:cs="Arial"/>
          <w:kern w:val="0"/>
          <w:sz w:val="20"/>
          <w:szCs w:val="20"/>
          <w14:ligatures w14:val="none"/>
        </w:rPr>
        <w:t>Regression analysis conducted on 28-day strength vs Lime and Pozzolana content.</w:t>
      </w:r>
    </w:p>
    <w:p w14:paraId="132A0342" w14:textId="77777777" w:rsidR="006B1146" w:rsidRPr="00FC222C" w:rsidRDefault="006B1146" w:rsidP="006B1146">
      <w:pPr>
        <w:spacing w:after="0" w:line="480" w:lineRule="auto"/>
        <w:jc w:val="both"/>
        <w:rPr>
          <w:rFonts w:ascii="Arial" w:hAnsi="Arial" w:cs="Arial"/>
          <w:kern w:val="0"/>
          <w:sz w:val="20"/>
          <w:szCs w:val="20"/>
          <w14:ligatures w14:val="none"/>
        </w:rPr>
      </w:pPr>
      <w:r w:rsidRPr="00FC222C">
        <w:rPr>
          <w:rFonts w:ascii="Arial" w:eastAsia="Times New Roman" w:hAnsi="Arial" w:cs="Arial"/>
          <w:kern w:val="0"/>
          <w:sz w:val="20"/>
          <w:szCs w:val="20"/>
          <w14:ligatures w14:val="none"/>
        </w:rPr>
        <w:t>This linear regression was performed using LP content (0–8%) as the independent variable and 28-day compressive strength as the dependent variable.</w:t>
      </w:r>
    </w:p>
    <w:p w14:paraId="4DCBB4F8" w14:textId="77777777" w:rsidR="006B1146" w:rsidRPr="00FC222C" w:rsidRDefault="006B1146" w:rsidP="006B1146">
      <w:pPr>
        <w:spacing w:after="0" w:line="480" w:lineRule="auto"/>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 xml:space="preserve">Coefficient of determination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=0.87</m:t>
        </m:r>
      </m:oMath>
    </w:p>
    <w:p w14:paraId="1AEA7E90" w14:textId="77777777" w:rsidR="006B1146" w:rsidRPr="00FC222C" w:rsidRDefault="006B1146" w:rsidP="006B1146">
      <w:pPr>
        <w:spacing w:after="0" w:line="480" w:lineRule="auto"/>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Outcome of the regression showed the following:</w:t>
      </w:r>
    </w:p>
    <w:p w14:paraId="31062671" w14:textId="77777777" w:rsidR="006B1146" w:rsidRPr="00FC222C" w:rsidRDefault="006B1146" w:rsidP="006B1146">
      <w:pPr>
        <w:numPr>
          <w:ilvl w:val="0"/>
          <w:numId w:val="2"/>
        </w:numPr>
        <w:spacing w:after="0" w:line="480" w:lineRule="auto"/>
        <w:jc w:val="both"/>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 xml:space="preserve">The very high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oMath>
      <w:r w:rsidRPr="00FC222C">
        <w:rPr>
          <w:rFonts w:ascii="Arial" w:eastAsia="Times New Roman" w:hAnsi="Arial" w:cs="Arial"/>
          <w:kern w:val="0"/>
          <w:sz w:val="20"/>
          <w:szCs w:val="20"/>
          <w14:ligatures w14:val="none"/>
        </w:rPr>
        <w:t>value 0.87 indicates a strong positive linear relationship between LP content and 28-day compressive strength.</w:t>
      </w:r>
    </w:p>
    <w:p w14:paraId="53FD8581" w14:textId="77777777" w:rsidR="006B1146" w:rsidRPr="00FC222C" w:rsidRDefault="006B1146" w:rsidP="006B1146">
      <w:pPr>
        <w:numPr>
          <w:ilvl w:val="0"/>
          <w:numId w:val="2"/>
        </w:numPr>
        <w:spacing w:after="0" w:line="480" w:lineRule="auto"/>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Each 1% increase in LP contributes approximately 0.085 MPa to compressive strength at 28 days.</w:t>
      </w:r>
    </w:p>
    <w:p w14:paraId="3FF79881" w14:textId="77777777" w:rsidR="006B1146" w:rsidRDefault="006B1146" w:rsidP="006B1146">
      <w:pPr>
        <w:numPr>
          <w:ilvl w:val="0"/>
          <w:numId w:val="2"/>
        </w:numPr>
        <w:spacing w:after="0" w:line="480" w:lineRule="auto"/>
        <w:rPr>
          <w:rFonts w:ascii="Arial" w:eastAsia="Times New Roman" w:hAnsi="Arial" w:cs="Arial"/>
          <w:kern w:val="0"/>
          <w:sz w:val="20"/>
          <w:szCs w:val="20"/>
          <w14:ligatures w14:val="none"/>
        </w:rPr>
      </w:pPr>
      <w:r w:rsidRPr="00FC222C">
        <w:rPr>
          <w:rFonts w:ascii="Arial" w:eastAsia="Times New Roman" w:hAnsi="Arial" w:cs="Arial"/>
          <w:kern w:val="0"/>
          <w:sz w:val="20"/>
          <w:szCs w:val="20"/>
          <w14:ligatures w14:val="none"/>
        </w:rPr>
        <w:t>This confirms that lime-based stabilization is the dominant factor controlling strength development at standard curing age.</w:t>
      </w:r>
    </w:p>
    <w:p w14:paraId="11D575DC" w14:textId="77777777" w:rsidR="00FC222C" w:rsidRDefault="00FC222C" w:rsidP="00FC222C">
      <w:pPr>
        <w:spacing w:after="0" w:line="480" w:lineRule="auto"/>
        <w:rPr>
          <w:rFonts w:ascii="Arial" w:eastAsia="Times New Roman" w:hAnsi="Arial" w:cs="Arial"/>
          <w:kern w:val="0"/>
          <w:sz w:val="20"/>
          <w:szCs w:val="20"/>
          <w14:ligatures w14:val="none"/>
        </w:rPr>
      </w:pPr>
    </w:p>
    <w:p w14:paraId="5E60A8B2" w14:textId="77777777" w:rsidR="00FC222C" w:rsidRDefault="00FC222C" w:rsidP="00FC222C">
      <w:pPr>
        <w:spacing w:after="0" w:line="480" w:lineRule="auto"/>
        <w:rPr>
          <w:rFonts w:ascii="Arial" w:eastAsia="Times New Roman" w:hAnsi="Arial" w:cs="Arial"/>
          <w:kern w:val="0"/>
          <w:sz w:val="20"/>
          <w:szCs w:val="20"/>
          <w14:ligatures w14:val="none"/>
        </w:rPr>
      </w:pPr>
    </w:p>
    <w:p w14:paraId="2881AC0A" w14:textId="77777777" w:rsidR="00FC222C" w:rsidRPr="00FC222C" w:rsidRDefault="00FC222C" w:rsidP="00FC222C">
      <w:pPr>
        <w:spacing w:after="0" w:line="480" w:lineRule="auto"/>
        <w:rPr>
          <w:rFonts w:ascii="Arial" w:eastAsia="Times New Roman" w:hAnsi="Arial" w:cs="Arial"/>
          <w:kern w:val="0"/>
          <w:sz w:val="20"/>
          <w:szCs w:val="20"/>
          <w14:ligatures w14:val="none"/>
        </w:rPr>
      </w:pPr>
    </w:p>
    <w:p w14:paraId="045C2DF3" w14:textId="77777777" w:rsidR="00C10D61" w:rsidRPr="00FC222C" w:rsidRDefault="00C10D61" w:rsidP="00C10D61">
      <w:pPr>
        <w:spacing w:after="0" w:line="480" w:lineRule="auto"/>
        <w:ind w:left="720"/>
        <w:rPr>
          <w:rFonts w:ascii="Arial" w:eastAsia="Times New Roman" w:hAnsi="Arial" w:cs="Arial"/>
          <w:kern w:val="0"/>
          <w:sz w:val="20"/>
          <w:szCs w:val="20"/>
          <w14:ligatures w14:val="none"/>
        </w:rPr>
      </w:pPr>
    </w:p>
    <w:p w14:paraId="79B68C60" w14:textId="064B8D66" w:rsidR="00C10D61" w:rsidRPr="00FC222C" w:rsidRDefault="00FC222C" w:rsidP="00C10D61">
      <w:pPr>
        <w:pStyle w:val="ListParagraph"/>
        <w:spacing w:after="0" w:line="480" w:lineRule="auto"/>
        <w:jc w:val="both"/>
        <w:outlineLvl w:val="0"/>
        <w:rPr>
          <w:rFonts w:ascii="Arial" w:hAnsi="Arial" w:cs="Arial"/>
          <w:b/>
          <w:bCs/>
          <w:kern w:val="0"/>
          <w:sz w:val="22"/>
          <w:szCs w:val="22"/>
          <w14:ligatures w14:val="none"/>
        </w:rPr>
      </w:pPr>
      <w:bookmarkStart w:id="24" w:name="_Toc219679675"/>
      <w:r w:rsidRPr="00FC222C">
        <w:rPr>
          <w:rFonts w:ascii="Arial" w:hAnsi="Arial" w:cs="Arial"/>
          <w:b/>
          <w:bCs/>
          <w:kern w:val="0"/>
          <w:sz w:val="22"/>
          <w:szCs w:val="22"/>
          <w14:ligatures w14:val="none"/>
        </w:rPr>
        <w:lastRenderedPageBreak/>
        <w:t>4.0 CONCLUSIONS</w:t>
      </w:r>
      <w:bookmarkEnd w:id="24"/>
    </w:p>
    <w:p w14:paraId="6B3446CB" w14:textId="77777777" w:rsidR="00C10D61" w:rsidRPr="00FC222C" w:rsidRDefault="00C10D61" w:rsidP="00C10D61">
      <w:pPr>
        <w:numPr>
          <w:ilvl w:val="3"/>
          <w:numId w:val="3"/>
        </w:numPr>
        <w:spacing w:after="0" w:line="480" w:lineRule="auto"/>
        <w:ind w:left="720"/>
        <w:contextualSpacing/>
        <w:jc w:val="both"/>
        <w:rPr>
          <w:rFonts w:ascii="Arial" w:hAnsi="Arial" w:cs="Arial"/>
          <w:kern w:val="0"/>
          <w:sz w:val="20"/>
          <w:szCs w:val="20"/>
          <w14:ligatures w14:val="none"/>
        </w:rPr>
      </w:pPr>
      <w:r w:rsidRPr="00FC222C">
        <w:rPr>
          <w:rFonts w:ascii="Arial" w:hAnsi="Arial" w:cs="Arial"/>
          <w:kern w:val="0"/>
          <w:sz w:val="20"/>
          <w:szCs w:val="20"/>
          <w14:ligatures w14:val="none"/>
        </w:rPr>
        <w:t>It can be concluded that the earth material used was slightly silty sand and that it required the introduction of stabilizers for adequate bonding and strength.</w:t>
      </w:r>
    </w:p>
    <w:p w14:paraId="4F8CC6C4" w14:textId="77777777" w:rsidR="00C10D61" w:rsidRPr="00FC222C" w:rsidRDefault="00C10D61" w:rsidP="00C10D61">
      <w:pPr>
        <w:numPr>
          <w:ilvl w:val="3"/>
          <w:numId w:val="3"/>
        </w:numPr>
        <w:spacing w:after="0" w:line="480" w:lineRule="auto"/>
        <w:ind w:left="720"/>
        <w:contextualSpacing/>
        <w:jc w:val="both"/>
        <w:rPr>
          <w:rFonts w:ascii="Arial" w:hAnsi="Arial" w:cs="Arial"/>
          <w:kern w:val="0"/>
          <w:sz w:val="20"/>
          <w:szCs w:val="20"/>
          <w14:ligatures w14:val="none"/>
        </w:rPr>
      </w:pPr>
      <w:r w:rsidRPr="00FC222C">
        <w:rPr>
          <w:rFonts w:ascii="Arial" w:hAnsi="Arial" w:cs="Arial"/>
          <w:kern w:val="0"/>
          <w:sz w:val="20"/>
          <w:szCs w:val="20"/>
          <w14:ligatures w14:val="none"/>
        </w:rPr>
        <w:t xml:space="preserve">From the XRF, conducted on the materials, all the materials had the chemical composition at a desirable percentage for brick </w:t>
      </w:r>
      <w:proofErr w:type="spellStart"/>
      <w:r w:rsidRPr="00FC222C">
        <w:rPr>
          <w:rFonts w:ascii="Arial" w:hAnsi="Arial" w:cs="Arial"/>
          <w:kern w:val="0"/>
          <w:sz w:val="20"/>
          <w:szCs w:val="20"/>
          <w14:ligatures w14:val="none"/>
        </w:rPr>
        <w:t>moulding</w:t>
      </w:r>
      <w:proofErr w:type="spellEnd"/>
      <w:r w:rsidRPr="00FC222C">
        <w:rPr>
          <w:rFonts w:ascii="Arial" w:hAnsi="Arial" w:cs="Arial"/>
          <w:kern w:val="0"/>
          <w:sz w:val="20"/>
          <w:szCs w:val="20"/>
          <w14:ligatures w14:val="none"/>
        </w:rPr>
        <w:t>.</w:t>
      </w:r>
    </w:p>
    <w:p w14:paraId="66B23221" w14:textId="77777777" w:rsidR="00C10D61" w:rsidRPr="00FC222C" w:rsidRDefault="00C10D61" w:rsidP="00C10D61">
      <w:pPr>
        <w:numPr>
          <w:ilvl w:val="3"/>
          <w:numId w:val="3"/>
        </w:numPr>
        <w:spacing w:after="0" w:line="480" w:lineRule="auto"/>
        <w:ind w:left="720"/>
        <w:contextualSpacing/>
        <w:jc w:val="both"/>
        <w:rPr>
          <w:rFonts w:ascii="Arial" w:hAnsi="Arial" w:cs="Arial"/>
          <w:kern w:val="0"/>
          <w:sz w:val="20"/>
          <w:szCs w:val="20"/>
          <w14:ligatures w14:val="none"/>
        </w:rPr>
      </w:pPr>
      <w:proofErr w:type="spellStart"/>
      <w:r w:rsidRPr="00FC222C">
        <w:rPr>
          <w:rFonts w:ascii="Arial" w:hAnsi="Arial" w:cs="Arial"/>
          <w:kern w:val="0"/>
          <w:sz w:val="20"/>
          <w:szCs w:val="20"/>
          <w14:ligatures w14:val="none"/>
        </w:rPr>
        <w:t>Unstabilized</w:t>
      </w:r>
      <w:proofErr w:type="spellEnd"/>
      <w:r w:rsidRPr="00FC222C">
        <w:rPr>
          <w:rFonts w:ascii="Arial" w:hAnsi="Arial" w:cs="Arial"/>
          <w:kern w:val="0"/>
          <w:sz w:val="20"/>
          <w:szCs w:val="20"/>
          <w14:ligatures w14:val="none"/>
        </w:rPr>
        <w:t xml:space="preserve"> brick recorded a high percentage of water absorption and this reduced appreciably as the stabilizers were introduced. Hence, stabilized brick was less permeable.</w:t>
      </w:r>
    </w:p>
    <w:p w14:paraId="5D3A0F87" w14:textId="77777777" w:rsidR="00C10D61" w:rsidRPr="00FC222C" w:rsidRDefault="00C10D61" w:rsidP="00C10D61">
      <w:pPr>
        <w:numPr>
          <w:ilvl w:val="3"/>
          <w:numId w:val="3"/>
        </w:numPr>
        <w:spacing w:after="0" w:line="480" w:lineRule="auto"/>
        <w:ind w:left="720"/>
        <w:contextualSpacing/>
        <w:jc w:val="both"/>
        <w:rPr>
          <w:rFonts w:ascii="Arial" w:hAnsi="Arial" w:cs="Arial"/>
          <w:kern w:val="0"/>
          <w:sz w:val="20"/>
          <w:szCs w:val="20"/>
          <w14:ligatures w14:val="none"/>
        </w:rPr>
      </w:pPr>
      <w:r w:rsidRPr="00FC222C">
        <w:rPr>
          <w:rFonts w:ascii="Arial" w:hAnsi="Arial" w:cs="Arial"/>
          <w:kern w:val="0"/>
          <w:sz w:val="20"/>
          <w:szCs w:val="20"/>
          <w14:ligatures w14:val="none"/>
        </w:rPr>
        <w:t>However, fired brick recorded the least water absorption due to the glassy nature after sintering.</w:t>
      </w:r>
    </w:p>
    <w:p w14:paraId="17728B55" w14:textId="77777777" w:rsidR="00C10D61" w:rsidRPr="00FC222C" w:rsidRDefault="00C10D61" w:rsidP="00C10D61">
      <w:pPr>
        <w:numPr>
          <w:ilvl w:val="3"/>
          <w:numId w:val="3"/>
        </w:numPr>
        <w:spacing w:after="0" w:line="480" w:lineRule="auto"/>
        <w:ind w:left="720"/>
        <w:contextualSpacing/>
        <w:jc w:val="both"/>
        <w:rPr>
          <w:rFonts w:ascii="Arial" w:hAnsi="Arial" w:cs="Arial"/>
          <w:kern w:val="0"/>
          <w:sz w:val="20"/>
          <w:szCs w:val="20"/>
          <w14:ligatures w14:val="none"/>
        </w:rPr>
      </w:pPr>
      <w:r w:rsidRPr="00FC222C">
        <w:rPr>
          <w:rFonts w:ascii="Arial" w:hAnsi="Arial" w:cs="Arial"/>
          <w:kern w:val="0"/>
          <w:sz w:val="20"/>
          <w:szCs w:val="20"/>
          <w14:ligatures w14:val="none"/>
        </w:rPr>
        <w:t xml:space="preserve">Density of </w:t>
      </w:r>
      <w:proofErr w:type="spellStart"/>
      <w:r w:rsidRPr="00FC222C">
        <w:rPr>
          <w:rFonts w:ascii="Arial" w:hAnsi="Arial" w:cs="Arial"/>
          <w:kern w:val="0"/>
          <w:sz w:val="20"/>
          <w:szCs w:val="20"/>
          <w14:ligatures w14:val="none"/>
        </w:rPr>
        <w:t>unstabilized</w:t>
      </w:r>
      <w:proofErr w:type="spellEnd"/>
      <w:r w:rsidRPr="00FC222C">
        <w:rPr>
          <w:rFonts w:ascii="Arial" w:hAnsi="Arial" w:cs="Arial"/>
          <w:kern w:val="0"/>
          <w:sz w:val="20"/>
          <w:szCs w:val="20"/>
          <w14:ligatures w14:val="none"/>
        </w:rPr>
        <w:t xml:space="preserve"> brick was less as compared to the stabilized and the fired brick. This can be concluded that, the stabilized brick with Lime and pozzolan had some improved effect on the density.  Again, it can also be concluded that density was seen increasing with corresponding increase in compressive strength.</w:t>
      </w:r>
    </w:p>
    <w:p w14:paraId="2057F4D4" w14:textId="77777777" w:rsidR="00C10D61" w:rsidRPr="00FC222C" w:rsidRDefault="00C10D61" w:rsidP="00C10D61">
      <w:pPr>
        <w:numPr>
          <w:ilvl w:val="3"/>
          <w:numId w:val="3"/>
        </w:numPr>
        <w:spacing w:after="0" w:line="480" w:lineRule="auto"/>
        <w:ind w:left="720"/>
        <w:contextualSpacing/>
        <w:jc w:val="both"/>
        <w:rPr>
          <w:rFonts w:ascii="Arial" w:hAnsi="Arial" w:cs="Arial"/>
          <w:kern w:val="0"/>
          <w:sz w:val="20"/>
          <w:szCs w:val="20"/>
          <w14:ligatures w14:val="none"/>
        </w:rPr>
      </w:pPr>
      <w:r w:rsidRPr="00FC222C">
        <w:rPr>
          <w:rFonts w:ascii="Arial" w:hAnsi="Arial" w:cs="Arial"/>
          <w:kern w:val="0"/>
          <w:sz w:val="20"/>
          <w:szCs w:val="20"/>
          <w14:ligatures w14:val="none"/>
        </w:rPr>
        <w:t xml:space="preserve">Compressive strength of </w:t>
      </w:r>
      <w:r w:rsidRPr="00FC222C">
        <w:rPr>
          <w:rFonts w:ascii="Arial" w:hAnsi="Arial" w:cs="Arial"/>
          <w:b/>
          <w:bCs/>
          <w:kern w:val="0"/>
          <w:sz w:val="20"/>
          <w:szCs w:val="20"/>
          <w14:ligatures w14:val="none"/>
        </w:rPr>
        <w:t xml:space="preserve">2.145Mpa </w:t>
      </w:r>
      <w:r w:rsidRPr="00FC222C">
        <w:rPr>
          <w:rFonts w:ascii="Arial" w:hAnsi="Arial" w:cs="Arial"/>
          <w:kern w:val="0"/>
          <w:sz w:val="20"/>
          <w:szCs w:val="20"/>
          <w14:ligatures w14:val="none"/>
        </w:rPr>
        <w:t>fell within the acceptable compressive strength for non-load bearing walls.</w:t>
      </w:r>
    </w:p>
    <w:p w14:paraId="4F23CD9A" w14:textId="4D63031F" w:rsidR="00017286" w:rsidRPr="00017286" w:rsidRDefault="00017286" w:rsidP="00F52CBF">
      <w:pPr>
        <w:spacing w:after="0" w:line="480" w:lineRule="auto"/>
        <w:contextualSpacing/>
        <w:jc w:val="both"/>
        <w:rPr>
          <w:rFonts w:ascii="Times New Roman" w:hAnsi="Times New Roman" w:cs="Times New Roman"/>
          <w:kern w:val="0"/>
          <w:lang w:val="en-GB"/>
          <w14:ligatures w14:val="none"/>
        </w:rPr>
      </w:pPr>
      <w:bookmarkStart w:id="25" w:name="_GoBack"/>
      <w:bookmarkEnd w:id="25"/>
    </w:p>
    <w:p w14:paraId="2B93686F" w14:textId="77777777" w:rsidR="00017286" w:rsidRPr="00017286" w:rsidRDefault="00017286" w:rsidP="00017286">
      <w:pPr>
        <w:spacing w:after="0" w:line="480" w:lineRule="auto"/>
        <w:ind w:left="480"/>
        <w:contextualSpacing/>
        <w:jc w:val="both"/>
        <w:rPr>
          <w:rFonts w:ascii="Times New Roman" w:hAnsi="Times New Roman" w:cs="Times New Roman"/>
          <w:kern w:val="0"/>
          <w:lang w:val="en-GB"/>
          <w14:ligatures w14:val="none"/>
        </w:rPr>
      </w:pPr>
    </w:p>
    <w:p w14:paraId="38E3049E" w14:textId="0E86CD01" w:rsidR="00EB5AAE" w:rsidRPr="00340766" w:rsidRDefault="00340766" w:rsidP="00EB5AAE">
      <w:pPr>
        <w:spacing w:line="360" w:lineRule="auto"/>
        <w:rPr>
          <w:rFonts w:ascii="Arial" w:eastAsia="Calibri" w:hAnsi="Arial" w:cs="Arial"/>
          <w:b/>
          <w:kern w:val="0"/>
          <w:sz w:val="22"/>
          <w:szCs w:val="22"/>
          <w:lang w:val="en-GB"/>
          <w14:ligatures w14:val="none"/>
        </w:rPr>
      </w:pPr>
      <w:r w:rsidRPr="00340766">
        <w:rPr>
          <w:rFonts w:ascii="Arial" w:eastAsia="Calibri" w:hAnsi="Arial" w:cs="Arial"/>
          <w:b/>
          <w:kern w:val="0"/>
          <w:sz w:val="22"/>
          <w:szCs w:val="22"/>
          <w:lang w:val="en-GB"/>
          <w14:ligatures w14:val="none"/>
        </w:rPr>
        <w:t>REFERENCES</w:t>
      </w:r>
    </w:p>
    <w:p w14:paraId="387191F2"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Access, O. (2016). </w:t>
      </w:r>
      <w:r w:rsidRPr="00340766">
        <w:rPr>
          <w:rFonts w:ascii="Arial" w:hAnsi="Arial" w:cs="Arial"/>
          <w:i/>
          <w:iCs/>
          <w:kern w:val="0"/>
          <w:sz w:val="20"/>
          <w:szCs w:val="20"/>
          <w14:ligatures w14:val="none"/>
        </w:rPr>
        <w:t xml:space="preserve">American Journal of Engineering Research (AJER): Evaluation of the strength properties of soil bricks produced with processed African locust bean wastewater as </w:t>
      </w:r>
      <w:proofErr w:type="spellStart"/>
      <w:r w:rsidRPr="00340766">
        <w:rPr>
          <w:rFonts w:ascii="Arial" w:hAnsi="Arial" w:cs="Arial"/>
          <w:i/>
          <w:iCs/>
          <w:kern w:val="0"/>
          <w:sz w:val="20"/>
          <w:szCs w:val="20"/>
          <w14:ligatures w14:val="none"/>
        </w:rPr>
        <w:t>stabiliser</w:t>
      </w:r>
      <w:proofErr w:type="spellEnd"/>
      <w:r w:rsidRPr="00340766">
        <w:rPr>
          <w:rFonts w:ascii="Arial" w:hAnsi="Arial" w:cs="Arial"/>
          <w:kern w:val="0"/>
          <w:sz w:val="20"/>
          <w:szCs w:val="20"/>
          <w14:ligatures w14:val="none"/>
        </w:rPr>
        <w:t xml:space="preserve">. </w:t>
      </w:r>
      <w:r w:rsidRPr="00340766">
        <w:rPr>
          <w:rFonts w:ascii="Arial" w:hAnsi="Arial" w:cs="Arial"/>
          <w:i/>
          <w:iCs/>
          <w:kern w:val="0"/>
          <w:sz w:val="20"/>
          <w:szCs w:val="20"/>
          <w14:ligatures w14:val="none"/>
        </w:rPr>
        <w:t>American Journal of Engineering Research</w:t>
      </w:r>
      <w:r w:rsidRPr="00340766">
        <w:rPr>
          <w:rFonts w:ascii="Arial" w:hAnsi="Arial" w:cs="Arial"/>
          <w:kern w:val="0"/>
          <w:sz w:val="20"/>
          <w:szCs w:val="20"/>
          <w14:ligatures w14:val="none"/>
        </w:rPr>
        <w:t>, 1, 34–41.</w:t>
      </w:r>
    </w:p>
    <w:p w14:paraId="77F8CCD9"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Adegoke, D. D., </w:t>
      </w:r>
      <w:proofErr w:type="spellStart"/>
      <w:r w:rsidRPr="00340766">
        <w:rPr>
          <w:rFonts w:ascii="Arial" w:hAnsi="Arial" w:cs="Arial"/>
          <w:kern w:val="0"/>
          <w:sz w:val="20"/>
          <w:szCs w:val="20"/>
          <w14:ligatures w14:val="none"/>
        </w:rPr>
        <w:t>Afuwape</w:t>
      </w:r>
      <w:proofErr w:type="spellEnd"/>
      <w:r w:rsidRPr="00340766">
        <w:rPr>
          <w:rFonts w:ascii="Arial" w:hAnsi="Arial" w:cs="Arial"/>
          <w:kern w:val="0"/>
          <w:sz w:val="20"/>
          <w:szCs w:val="20"/>
          <w14:ligatures w14:val="none"/>
        </w:rPr>
        <w:t xml:space="preserve">, R., </w:t>
      </w:r>
      <w:proofErr w:type="spellStart"/>
      <w:r w:rsidRPr="00340766">
        <w:rPr>
          <w:rFonts w:ascii="Arial" w:hAnsi="Arial" w:cs="Arial"/>
          <w:kern w:val="0"/>
          <w:sz w:val="20"/>
          <w:szCs w:val="20"/>
          <w14:ligatures w14:val="none"/>
        </w:rPr>
        <w:t>Olukanni</w:t>
      </w:r>
      <w:proofErr w:type="spellEnd"/>
      <w:r w:rsidRPr="00340766">
        <w:rPr>
          <w:rFonts w:ascii="Arial" w:hAnsi="Arial" w:cs="Arial"/>
          <w:kern w:val="0"/>
          <w:sz w:val="20"/>
          <w:szCs w:val="20"/>
          <w14:ligatures w14:val="none"/>
        </w:rPr>
        <w:t xml:space="preserve">, D. O., &amp; </w:t>
      </w:r>
      <w:proofErr w:type="spellStart"/>
      <w:r w:rsidRPr="00340766">
        <w:rPr>
          <w:rFonts w:ascii="Arial" w:hAnsi="Arial" w:cs="Arial"/>
          <w:kern w:val="0"/>
          <w:sz w:val="20"/>
          <w:szCs w:val="20"/>
          <w14:ligatures w14:val="none"/>
        </w:rPr>
        <w:t>Bamigboye</w:t>
      </w:r>
      <w:proofErr w:type="spellEnd"/>
      <w:r w:rsidRPr="00340766">
        <w:rPr>
          <w:rFonts w:ascii="Arial" w:hAnsi="Arial" w:cs="Arial"/>
          <w:kern w:val="0"/>
          <w:sz w:val="20"/>
          <w:szCs w:val="20"/>
          <w14:ligatures w14:val="none"/>
        </w:rPr>
        <w:t xml:space="preserve">, G. (2019). Utilization of palm fruit fibers as constituent materials for hand </w:t>
      </w:r>
      <w:proofErr w:type="spellStart"/>
      <w:r w:rsidRPr="00340766">
        <w:rPr>
          <w:rFonts w:ascii="Arial" w:hAnsi="Arial" w:cs="Arial"/>
          <w:kern w:val="0"/>
          <w:sz w:val="20"/>
          <w:szCs w:val="20"/>
          <w14:ligatures w14:val="none"/>
        </w:rPr>
        <w:t>mould</w:t>
      </w:r>
      <w:proofErr w:type="spellEnd"/>
      <w:r w:rsidRPr="00340766">
        <w:rPr>
          <w:rFonts w:ascii="Arial" w:hAnsi="Arial" w:cs="Arial"/>
          <w:kern w:val="0"/>
          <w:sz w:val="20"/>
          <w:szCs w:val="20"/>
          <w14:ligatures w14:val="none"/>
        </w:rPr>
        <w:t xml:space="preserve"> clay bricks. </w:t>
      </w:r>
      <w:r w:rsidRPr="00340766">
        <w:rPr>
          <w:rFonts w:ascii="Arial" w:hAnsi="Arial" w:cs="Arial"/>
          <w:i/>
          <w:iCs/>
          <w:kern w:val="0"/>
          <w:sz w:val="20"/>
          <w:szCs w:val="20"/>
          <w14:ligatures w14:val="none"/>
        </w:rPr>
        <w:t>Journal of Physics: Conference Series</w:t>
      </w:r>
      <w:r w:rsidRPr="00340766">
        <w:rPr>
          <w:rFonts w:ascii="Arial" w:hAnsi="Arial" w:cs="Arial"/>
          <w:kern w:val="0"/>
          <w:sz w:val="20"/>
          <w:szCs w:val="20"/>
          <w14:ligatures w14:val="none"/>
        </w:rPr>
        <w:t xml:space="preserve">, 1378(2), 022044. </w:t>
      </w:r>
      <w:hyperlink r:id="rId24" w:tgtFrame="_new" w:history="1">
        <w:r w:rsidRPr="00340766">
          <w:rPr>
            <w:rFonts w:ascii="Arial" w:hAnsi="Arial" w:cs="Arial"/>
            <w:color w:val="0563C1" w:themeColor="hyperlink"/>
            <w:kern w:val="0"/>
            <w:sz w:val="20"/>
            <w:szCs w:val="20"/>
            <w:u w:val="single"/>
            <w14:ligatures w14:val="none"/>
          </w:rPr>
          <w:t>https://doi.org/10.1088/1742-6596/1378/2/022044</w:t>
        </w:r>
      </w:hyperlink>
    </w:p>
    <w:p w14:paraId="1ED79C2B"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proofErr w:type="spellStart"/>
      <w:r w:rsidRPr="00340766">
        <w:rPr>
          <w:rFonts w:ascii="Arial" w:hAnsi="Arial" w:cs="Arial"/>
          <w:kern w:val="0"/>
          <w:sz w:val="20"/>
          <w:szCs w:val="20"/>
          <w14:ligatures w14:val="none"/>
        </w:rPr>
        <w:t>Adogla</w:t>
      </w:r>
      <w:proofErr w:type="spellEnd"/>
      <w:r w:rsidRPr="00340766">
        <w:rPr>
          <w:rFonts w:ascii="Arial" w:hAnsi="Arial" w:cs="Arial"/>
          <w:kern w:val="0"/>
          <w:sz w:val="20"/>
          <w:szCs w:val="20"/>
          <w14:ligatures w14:val="none"/>
        </w:rPr>
        <w:t xml:space="preserve">, F., </w:t>
      </w:r>
      <w:proofErr w:type="spellStart"/>
      <w:r w:rsidRPr="00340766">
        <w:rPr>
          <w:rFonts w:ascii="Arial" w:hAnsi="Arial" w:cs="Arial"/>
          <w:kern w:val="0"/>
          <w:sz w:val="20"/>
          <w:szCs w:val="20"/>
          <w14:ligatures w14:val="none"/>
        </w:rPr>
        <w:t>Paa</w:t>
      </w:r>
      <w:proofErr w:type="spellEnd"/>
      <w:r w:rsidRPr="00340766">
        <w:rPr>
          <w:rFonts w:ascii="Arial" w:hAnsi="Arial" w:cs="Arial"/>
          <w:kern w:val="0"/>
          <w:sz w:val="20"/>
          <w:szCs w:val="20"/>
          <w14:ligatures w14:val="none"/>
        </w:rPr>
        <w:t xml:space="preserve">, P., </w:t>
      </w:r>
      <w:proofErr w:type="spellStart"/>
      <w:r w:rsidRPr="00340766">
        <w:rPr>
          <w:rFonts w:ascii="Arial" w:hAnsi="Arial" w:cs="Arial"/>
          <w:kern w:val="0"/>
          <w:sz w:val="20"/>
          <w:szCs w:val="20"/>
          <w14:ligatures w14:val="none"/>
        </w:rPr>
        <w:t>Yalley</w:t>
      </w:r>
      <w:proofErr w:type="spellEnd"/>
      <w:r w:rsidRPr="00340766">
        <w:rPr>
          <w:rFonts w:ascii="Arial" w:hAnsi="Arial" w:cs="Arial"/>
          <w:kern w:val="0"/>
          <w:sz w:val="20"/>
          <w:szCs w:val="20"/>
          <w14:ligatures w14:val="none"/>
        </w:rPr>
        <w:t xml:space="preserve">, K., &amp; </w:t>
      </w:r>
      <w:proofErr w:type="spellStart"/>
      <w:r w:rsidRPr="00340766">
        <w:rPr>
          <w:rFonts w:ascii="Arial" w:hAnsi="Arial" w:cs="Arial"/>
          <w:kern w:val="0"/>
          <w:sz w:val="20"/>
          <w:szCs w:val="20"/>
          <w14:ligatures w14:val="none"/>
        </w:rPr>
        <w:t>Arkoh</w:t>
      </w:r>
      <w:proofErr w:type="spellEnd"/>
      <w:r w:rsidRPr="00340766">
        <w:rPr>
          <w:rFonts w:ascii="Arial" w:hAnsi="Arial" w:cs="Arial"/>
          <w:kern w:val="0"/>
          <w:sz w:val="20"/>
          <w:szCs w:val="20"/>
          <w14:ligatures w14:val="none"/>
        </w:rPr>
        <w:t xml:space="preserve">, M. (2016). Improving compressed laterite bricks using powdered eggshells. </w:t>
      </w:r>
      <w:r w:rsidRPr="00340766">
        <w:rPr>
          <w:rFonts w:ascii="Arial" w:hAnsi="Arial" w:cs="Arial"/>
          <w:i/>
          <w:iCs/>
          <w:kern w:val="0"/>
          <w:sz w:val="20"/>
          <w:szCs w:val="20"/>
          <w14:ligatures w14:val="none"/>
        </w:rPr>
        <w:t>Proceedings</w:t>
      </w:r>
      <w:r w:rsidRPr="00340766">
        <w:rPr>
          <w:rFonts w:ascii="Arial" w:hAnsi="Arial" w:cs="Arial"/>
          <w:kern w:val="0"/>
          <w:sz w:val="20"/>
          <w:szCs w:val="20"/>
          <w14:ligatures w14:val="none"/>
        </w:rPr>
        <w:t>, 71–75.</w:t>
      </w:r>
    </w:p>
    <w:p w14:paraId="508ED07F"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Amu, O. O. (2020). Effects of burnt clay on cement-stabilized lateritic soil samples in Osun and Oyo States, Nigeria. </w:t>
      </w:r>
      <w:r w:rsidRPr="00340766">
        <w:rPr>
          <w:rFonts w:ascii="Arial" w:hAnsi="Arial" w:cs="Arial"/>
          <w:i/>
          <w:iCs/>
          <w:kern w:val="0"/>
          <w:sz w:val="20"/>
          <w:szCs w:val="20"/>
          <w14:ligatures w14:val="none"/>
        </w:rPr>
        <w:t>International Journal of Engineering Research and Technology</w:t>
      </w:r>
      <w:r w:rsidRPr="00340766">
        <w:rPr>
          <w:rFonts w:ascii="Arial" w:hAnsi="Arial" w:cs="Arial"/>
          <w:kern w:val="0"/>
          <w:sz w:val="20"/>
          <w:szCs w:val="20"/>
          <w14:ligatures w14:val="none"/>
        </w:rPr>
        <w:t>, 6(6), 3339–3343.</w:t>
      </w:r>
    </w:p>
    <w:p w14:paraId="11E17ECB"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lastRenderedPageBreak/>
        <w:t xml:space="preserve">Asamoah, R. B., </w:t>
      </w:r>
      <w:proofErr w:type="spellStart"/>
      <w:r w:rsidRPr="00340766">
        <w:rPr>
          <w:rFonts w:ascii="Arial" w:hAnsi="Arial" w:cs="Arial"/>
          <w:kern w:val="0"/>
          <w:sz w:val="20"/>
          <w:szCs w:val="20"/>
          <w14:ligatures w14:val="none"/>
        </w:rPr>
        <w:t>Nyankson</w:t>
      </w:r>
      <w:proofErr w:type="spellEnd"/>
      <w:r w:rsidRPr="00340766">
        <w:rPr>
          <w:rFonts w:ascii="Arial" w:hAnsi="Arial" w:cs="Arial"/>
          <w:kern w:val="0"/>
          <w:sz w:val="20"/>
          <w:szCs w:val="20"/>
          <w14:ligatures w14:val="none"/>
        </w:rPr>
        <w:t xml:space="preserve">, E., Annan, E., &amp; </w:t>
      </w:r>
      <w:proofErr w:type="spellStart"/>
      <w:r w:rsidRPr="00340766">
        <w:rPr>
          <w:rFonts w:ascii="Arial" w:hAnsi="Arial" w:cs="Arial"/>
          <w:kern w:val="0"/>
          <w:sz w:val="20"/>
          <w:szCs w:val="20"/>
          <w14:ligatures w14:val="none"/>
        </w:rPr>
        <w:t>Efavi</w:t>
      </w:r>
      <w:proofErr w:type="spellEnd"/>
      <w:r w:rsidRPr="00340766">
        <w:rPr>
          <w:rFonts w:ascii="Arial" w:hAnsi="Arial" w:cs="Arial"/>
          <w:kern w:val="0"/>
          <w:sz w:val="20"/>
          <w:szCs w:val="20"/>
          <w14:ligatures w14:val="none"/>
        </w:rPr>
        <w:t xml:space="preserve">, J. K. (2018). </w:t>
      </w:r>
      <w:r w:rsidRPr="00340766">
        <w:rPr>
          <w:rFonts w:ascii="Arial" w:hAnsi="Arial" w:cs="Arial"/>
          <w:i/>
          <w:iCs/>
          <w:kern w:val="0"/>
          <w:sz w:val="20"/>
          <w:szCs w:val="20"/>
          <w14:ligatures w14:val="none"/>
        </w:rPr>
        <w:t>Industrial applications of clay materials from Ghana (A review)</w:t>
      </w:r>
      <w:r w:rsidRPr="00340766">
        <w:rPr>
          <w:rFonts w:ascii="Arial" w:hAnsi="Arial" w:cs="Arial"/>
          <w:kern w:val="0"/>
          <w:sz w:val="20"/>
          <w:szCs w:val="20"/>
          <w14:ligatures w14:val="none"/>
        </w:rPr>
        <w:t>.</w:t>
      </w:r>
    </w:p>
    <w:p w14:paraId="12C9DF61"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Ba, P., </w:t>
      </w:r>
      <w:proofErr w:type="spellStart"/>
      <w:r w:rsidRPr="00340766">
        <w:rPr>
          <w:rFonts w:ascii="Arial" w:hAnsi="Arial" w:cs="Arial"/>
          <w:kern w:val="0"/>
          <w:sz w:val="20"/>
          <w:szCs w:val="20"/>
          <w14:ligatures w14:val="none"/>
        </w:rPr>
        <w:t>Adjaottor</w:t>
      </w:r>
      <w:proofErr w:type="spellEnd"/>
      <w:r w:rsidRPr="00340766">
        <w:rPr>
          <w:rFonts w:ascii="Arial" w:hAnsi="Arial" w:cs="Arial"/>
          <w:kern w:val="0"/>
          <w:sz w:val="20"/>
          <w:szCs w:val="20"/>
          <w14:ligatures w14:val="none"/>
        </w:rPr>
        <w:t xml:space="preserve">, A. A., </w:t>
      </w:r>
      <w:proofErr w:type="spellStart"/>
      <w:r w:rsidRPr="00340766">
        <w:rPr>
          <w:rFonts w:ascii="Arial" w:hAnsi="Arial" w:cs="Arial"/>
          <w:kern w:val="0"/>
          <w:sz w:val="20"/>
          <w:szCs w:val="20"/>
          <w14:ligatures w14:val="none"/>
        </w:rPr>
        <w:t>Gikunoo</w:t>
      </w:r>
      <w:proofErr w:type="spellEnd"/>
      <w:r w:rsidRPr="00340766">
        <w:rPr>
          <w:rFonts w:ascii="Arial" w:hAnsi="Arial" w:cs="Arial"/>
          <w:kern w:val="0"/>
          <w:sz w:val="20"/>
          <w:szCs w:val="20"/>
          <w14:ligatures w14:val="none"/>
        </w:rPr>
        <w:t xml:space="preserve">, E., Arthur, E. K., Agyemang, F. O., &amp; </w:t>
      </w:r>
      <w:proofErr w:type="spellStart"/>
      <w:r w:rsidRPr="00340766">
        <w:rPr>
          <w:rFonts w:ascii="Arial" w:hAnsi="Arial" w:cs="Arial"/>
          <w:kern w:val="0"/>
          <w:sz w:val="20"/>
          <w:szCs w:val="20"/>
          <w14:ligatures w14:val="none"/>
        </w:rPr>
        <w:t>Baah</w:t>
      </w:r>
      <w:proofErr w:type="spellEnd"/>
      <w:r w:rsidRPr="00340766">
        <w:rPr>
          <w:rFonts w:ascii="Arial" w:hAnsi="Arial" w:cs="Arial"/>
          <w:kern w:val="0"/>
          <w:sz w:val="20"/>
          <w:szCs w:val="20"/>
          <w14:ligatures w14:val="none"/>
        </w:rPr>
        <w:t xml:space="preserve">, D. S. (2022). Dust deposition and associated heavy metal contamination in the neighborhood of a cement production plant at </w:t>
      </w:r>
      <w:proofErr w:type="spellStart"/>
      <w:r w:rsidRPr="00340766">
        <w:rPr>
          <w:rFonts w:ascii="Arial" w:hAnsi="Arial" w:cs="Arial"/>
          <w:kern w:val="0"/>
          <w:sz w:val="20"/>
          <w:szCs w:val="20"/>
          <w14:ligatures w14:val="none"/>
        </w:rPr>
        <w:t>Konongo</w:t>
      </w:r>
      <w:proofErr w:type="spellEnd"/>
      <w:r w:rsidRPr="00340766">
        <w:rPr>
          <w:rFonts w:ascii="Arial" w:hAnsi="Arial" w:cs="Arial"/>
          <w:kern w:val="0"/>
          <w:sz w:val="20"/>
          <w:szCs w:val="20"/>
          <w14:ligatures w14:val="none"/>
        </w:rPr>
        <w:t xml:space="preserve">, Ghana. </w:t>
      </w:r>
      <w:r w:rsidRPr="00340766">
        <w:rPr>
          <w:rFonts w:ascii="Arial" w:hAnsi="Arial" w:cs="Arial"/>
          <w:i/>
          <w:iCs/>
          <w:kern w:val="0"/>
          <w:sz w:val="20"/>
          <w:szCs w:val="20"/>
          <w14:ligatures w14:val="none"/>
        </w:rPr>
        <w:t>Environmental Challenges</w:t>
      </w:r>
      <w:r w:rsidRPr="00340766">
        <w:rPr>
          <w:rFonts w:ascii="Arial" w:hAnsi="Arial" w:cs="Arial"/>
          <w:kern w:val="0"/>
          <w:sz w:val="20"/>
          <w:szCs w:val="20"/>
          <w14:ligatures w14:val="none"/>
        </w:rPr>
        <w:t>, 2022.</w:t>
      </w:r>
    </w:p>
    <w:p w14:paraId="658B5777"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Bell, F. G. (1996). Lime stabilization of clay minerals and soils. </w:t>
      </w:r>
      <w:r w:rsidRPr="00340766">
        <w:rPr>
          <w:rFonts w:ascii="Arial" w:hAnsi="Arial" w:cs="Arial"/>
          <w:i/>
          <w:iCs/>
          <w:kern w:val="0"/>
          <w:sz w:val="20"/>
          <w:szCs w:val="20"/>
          <w14:ligatures w14:val="none"/>
        </w:rPr>
        <w:t>Engineering Geology</w:t>
      </w:r>
      <w:r w:rsidRPr="00340766">
        <w:rPr>
          <w:rFonts w:ascii="Arial" w:hAnsi="Arial" w:cs="Arial"/>
          <w:kern w:val="0"/>
          <w:sz w:val="20"/>
          <w:szCs w:val="20"/>
          <w14:ligatures w14:val="none"/>
        </w:rPr>
        <w:t xml:space="preserve">, 42(4), 223–237. </w:t>
      </w:r>
      <w:hyperlink r:id="rId25" w:tgtFrame="_new" w:history="1">
        <w:r w:rsidRPr="00340766">
          <w:rPr>
            <w:rFonts w:ascii="Arial" w:hAnsi="Arial" w:cs="Arial"/>
            <w:color w:val="0563C1" w:themeColor="hyperlink"/>
            <w:kern w:val="0"/>
            <w:sz w:val="20"/>
            <w:szCs w:val="20"/>
            <w:u w:val="single"/>
            <w14:ligatures w14:val="none"/>
          </w:rPr>
          <w:t>https://doi.org/10.1016/0013-7952(96)00028-2</w:t>
        </w:r>
      </w:hyperlink>
    </w:p>
    <w:p w14:paraId="07EDCDE7"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BS EN 1008:2002. (2002). </w:t>
      </w:r>
      <w:r w:rsidRPr="00340766">
        <w:rPr>
          <w:rFonts w:ascii="Arial" w:hAnsi="Arial" w:cs="Arial"/>
          <w:i/>
          <w:iCs/>
          <w:kern w:val="0"/>
          <w:sz w:val="20"/>
          <w:szCs w:val="20"/>
          <w14:ligatures w14:val="none"/>
        </w:rPr>
        <w:t>Mixing water for concrete: Specification for sampling, testing and assessing the suitability of water, including water recovered from processes in the concrete industry, as mixing water for concrete</w:t>
      </w:r>
      <w:r w:rsidRPr="00340766">
        <w:rPr>
          <w:rFonts w:ascii="Arial" w:hAnsi="Arial" w:cs="Arial"/>
          <w:kern w:val="0"/>
          <w:sz w:val="20"/>
          <w:szCs w:val="20"/>
          <w14:ligatures w14:val="none"/>
        </w:rPr>
        <w:t>. BSI Standards Publication.</w:t>
      </w:r>
    </w:p>
    <w:p w14:paraId="4900C273"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Cabrera, S., </w:t>
      </w:r>
      <w:proofErr w:type="spellStart"/>
      <w:r w:rsidRPr="00340766">
        <w:rPr>
          <w:rFonts w:ascii="Arial" w:hAnsi="Arial" w:cs="Arial"/>
          <w:kern w:val="0"/>
          <w:sz w:val="20"/>
          <w:szCs w:val="20"/>
          <w14:ligatures w14:val="none"/>
        </w:rPr>
        <w:t>Elert</w:t>
      </w:r>
      <w:proofErr w:type="spellEnd"/>
      <w:r w:rsidRPr="00340766">
        <w:rPr>
          <w:rFonts w:ascii="Arial" w:hAnsi="Arial" w:cs="Arial"/>
          <w:kern w:val="0"/>
          <w:sz w:val="20"/>
          <w:szCs w:val="20"/>
          <w14:ligatures w14:val="none"/>
        </w:rPr>
        <w:t xml:space="preserve">, K., </w:t>
      </w:r>
      <w:proofErr w:type="spellStart"/>
      <w:r w:rsidRPr="00340766">
        <w:rPr>
          <w:rFonts w:ascii="Arial" w:hAnsi="Arial" w:cs="Arial"/>
          <w:kern w:val="0"/>
          <w:sz w:val="20"/>
          <w:szCs w:val="20"/>
          <w14:ligatures w14:val="none"/>
        </w:rPr>
        <w:t>Guilarducci</w:t>
      </w:r>
      <w:proofErr w:type="spellEnd"/>
      <w:r w:rsidRPr="00340766">
        <w:rPr>
          <w:rFonts w:ascii="Arial" w:hAnsi="Arial" w:cs="Arial"/>
          <w:kern w:val="0"/>
          <w:sz w:val="20"/>
          <w:szCs w:val="20"/>
          <w14:ligatures w14:val="none"/>
        </w:rPr>
        <w:t xml:space="preserve">, A., &amp; </w:t>
      </w:r>
      <w:proofErr w:type="spellStart"/>
      <w:r w:rsidRPr="00340766">
        <w:rPr>
          <w:rFonts w:ascii="Arial" w:hAnsi="Arial" w:cs="Arial"/>
          <w:kern w:val="0"/>
          <w:sz w:val="20"/>
          <w:szCs w:val="20"/>
          <w14:ligatures w14:val="none"/>
        </w:rPr>
        <w:t>Margasin</w:t>
      </w:r>
      <w:proofErr w:type="spellEnd"/>
      <w:r w:rsidRPr="00340766">
        <w:rPr>
          <w:rFonts w:ascii="Arial" w:hAnsi="Arial" w:cs="Arial"/>
          <w:kern w:val="0"/>
          <w:sz w:val="20"/>
          <w:szCs w:val="20"/>
          <w14:ligatures w14:val="none"/>
        </w:rPr>
        <w:t>, A. (2022). The effect of local pozzolans and lime additions on the mineralogical, physical and mechanical properties of compressed earth blocks in Argentina.</w:t>
      </w:r>
    </w:p>
    <w:p w14:paraId="3B7FE4C9" w14:textId="433F8E96" w:rsidR="00E07808" w:rsidRPr="00340766" w:rsidRDefault="00E07808"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Chen, L., Chen, X., Wang, H., Huang, X., &amp; Song, Y. (2020). Mechanical Properties and Microstructure of Lime-Treated Red Clay. </w:t>
      </w:r>
      <w:r w:rsidRPr="00340766">
        <w:rPr>
          <w:rFonts w:ascii="Arial" w:hAnsi="Arial" w:cs="Arial"/>
          <w:i/>
          <w:iCs/>
          <w:kern w:val="0"/>
          <w:sz w:val="20"/>
          <w:szCs w:val="20"/>
          <w14:ligatures w14:val="none"/>
        </w:rPr>
        <w:t>KSCE Journal of Civil Engineering</w:t>
      </w:r>
      <w:r w:rsidRPr="00340766">
        <w:rPr>
          <w:rFonts w:ascii="Arial" w:hAnsi="Arial" w:cs="Arial"/>
          <w:kern w:val="0"/>
          <w:sz w:val="20"/>
          <w:szCs w:val="20"/>
          <w14:ligatures w14:val="none"/>
        </w:rPr>
        <w:t>, 25, 70-77. https://doi.org/10.1007/s12205-020-0497-0.</w:t>
      </w:r>
    </w:p>
    <w:p w14:paraId="0E132EC5"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 xml:space="preserve">Cities, M. T. (2008). Impact of dust emission on plant vegetation in the vicinity of cement plant. </w:t>
      </w:r>
      <w:r w:rsidRPr="00340766">
        <w:rPr>
          <w:rFonts w:ascii="Arial" w:hAnsi="Arial" w:cs="Arial"/>
          <w:i/>
          <w:iCs/>
          <w:kern w:val="0"/>
          <w:sz w:val="20"/>
          <w:szCs w:val="20"/>
          <w14:ligatures w14:val="none"/>
        </w:rPr>
        <w:t>January</w:t>
      </w:r>
      <w:r w:rsidRPr="00340766">
        <w:rPr>
          <w:rFonts w:ascii="Arial" w:hAnsi="Arial" w:cs="Arial"/>
          <w:kern w:val="0"/>
          <w:sz w:val="20"/>
          <w:szCs w:val="20"/>
          <w14:ligatures w14:val="none"/>
        </w:rPr>
        <w:t>.</w:t>
      </w:r>
    </w:p>
    <w:p w14:paraId="10F5E215"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proofErr w:type="spellStart"/>
      <w:r w:rsidRPr="00340766">
        <w:rPr>
          <w:rFonts w:ascii="Arial" w:hAnsi="Arial" w:cs="Arial"/>
          <w:kern w:val="0"/>
          <w:sz w:val="20"/>
          <w:szCs w:val="20"/>
          <w14:ligatures w14:val="none"/>
        </w:rPr>
        <w:t>Danso</w:t>
      </w:r>
      <w:proofErr w:type="spellEnd"/>
      <w:r w:rsidRPr="00340766">
        <w:rPr>
          <w:rFonts w:ascii="Arial" w:hAnsi="Arial" w:cs="Arial"/>
          <w:kern w:val="0"/>
          <w:sz w:val="20"/>
          <w:szCs w:val="20"/>
          <w14:ligatures w14:val="none"/>
        </w:rPr>
        <w:t xml:space="preserve">, H. (2017a). Experimental investigation on the properties of compressed earth blocks </w:t>
      </w:r>
      <w:proofErr w:type="spellStart"/>
      <w:r w:rsidRPr="00340766">
        <w:rPr>
          <w:rFonts w:ascii="Arial" w:hAnsi="Arial" w:cs="Arial"/>
          <w:kern w:val="0"/>
          <w:sz w:val="20"/>
          <w:szCs w:val="20"/>
          <w14:ligatures w14:val="none"/>
        </w:rPr>
        <w:t>stabilised</w:t>
      </w:r>
      <w:proofErr w:type="spellEnd"/>
      <w:r w:rsidRPr="00340766">
        <w:rPr>
          <w:rFonts w:ascii="Arial" w:hAnsi="Arial" w:cs="Arial"/>
          <w:kern w:val="0"/>
          <w:sz w:val="20"/>
          <w:szCs w:val="20"/>
          <w14:ligatures w14:val="none"/>
        </w:rPr>
        <w:t xml:space="preserve"> with a liquid chemical. </w:t>
      </w:r>
      <w:r w:rsidRPr="00340766">
        <w:rPr>
          <w:rFonts w:ascii="Arial" w:hAnsi="Arial" w:cs="Arial"/>
          <w:i/>
          <w:iCs/>
          <w:kern w:val="0"/>
          <w:sz w:val="20"/>
          <w:szCs w:val="20"/>
          <w14:ligatures w14:val="none"/>
        </w:rPr>
        <w:t>American Journal of Materials Science</w:t>
      </w:r>
      <w:r w:rsidRPr="00340766">
        <w:rPr>
          <w:rFonts w:ascii="Arial" w:hAnsi="Arial" w:cs="Arial"/>
          <w:kern w:val="0"/>
          <w:sz w:val="20"/>
          <w:szCs w:val="20"/>
          <w14:ligatures w14:val="none"/>
        </w:rPr>
        <w:t xml:space="preserve">, 6(6), 122–128. </w:t>
      </w:r>
      <w:hyperlink r:id="rId26" w:tgtFrame="_new" w:history="1">
        <w:r w:rsidRPr="00340766">
          <w:rPr>
            <w:rFonts w:ascii="Arial" w:hAnsi="Arial" w:cs="Arial"/>
            <w:color w:val="0563C1" w:themeColor="hyperlink"/>
            <w:kern w:val="0"/>
            <w:sz w:val="20"/>
            <w:szCs w:val="20"/>
            <w:u w:val="single"/>
            <w14:ligatures w14:val="none"/>
          </w:rPr>
          <w:t>https://doi.org/10.11648/j.am.20170606.13</w:t>
        </w:r>
      </w:hyperlink>
    </w:p>
    <w:p w14:paraId="43EF010B"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proofErr w:type="spellStart"/>
      <w:r w:rsidRPr="00340766">
        <w:rPr>
          <w:rFonts w:ascii="Arial" w:hAnsi="Arial" w:cs="Arial"/>
          <w:kern w:val="0"/>
          <w:sz w:val="20"/>
          <w:szCs w:val="20"/>
          <w14:ligatures w14:val="none"/>
        </w:rPr>
        <w:t>Danso</w:t>
      </w:r>
      <w:proofErr w:type="spellEnd"/>
      <w:r w:rsidRPr="00340766">
        <w:rPr>
          <w:rFonts w:ascii="Arial" w:hAnsi="Arial" w:cs="Arial"/>
          <w:kern w:val="0"/>
          <w:sz w:val="20"/>
          <w:szCs w:val="20"/>
          <w14:ligatures w14:val="none"/>
        </w:rPr>
        <w:t xml:space="preserve">, H. (2017b). Experimental investigation on the properties of compressed earth blocks </w:t>
      </w:r>
      <w:proofErr w:type="spellStart"/>
      <w:r w:rsidRPr="00340766">
        <w:rPr>
          <w:rFonts w:ascii="Arial" w:hAnsi="Arial" w:cs="Arial"/>
          <w:kern w:val="0"/>
          <w:sz w:val="20"/>
          <w:szCs w:val="20"/>
          <w14:ligatures w14:val="none"/>
        </w:rPr>
        <w:t>stabilised</w:t>
      </w:r>
      <w:proofErr w:type="spellEnd"/>
      <w:r w:rsidRPr="00340766">
        <w:rPr>
          <w:rFonts w:ascii="Arial" w:hAnsi="Arial" w:cs="Arial"/>
          <w:kern w:val="0"/>
          <w:sz w:val="20"/>
          <w:szCs w:val="20"/>
          <w14:ligatures w14:val="none"/>
        </w:rPr>
        <w:t xml:space="preserve"> with a liquid chemical. </w:t>
      </w:r>
      <w:r w:rsidRPr="00340766">
        <w:rPr>
          <w:rFonts w:ascii="Arial" w:hAnsi="Arial" w:cs="Arial"/>
          <w:i/>
          <w:iCs/>
          <w:kern w:val="0"/>
          <w:sz w:val="20"/>
          <w:szCs w:val="20"/>
          <w14:ligatures w14:val="none"/>
        </w:rPr>
        <w:t>American Journal of Materials Science</w:t>
      </w:r>
      <w:r w:rsidRPr="00340766">
        <w:rPr>
          <w:rFonts w:ascii="Arial" w:hAnsi="Arial" w:cs="Arial"/>
          <w:kern w:val="0"/>
          <w:sz w:val="20"/>
          <w:szCs w:val="20"/>
          <w14:ligatures w14:val="none"/>
        </w:rPr>
        <w:t xml:space="preserve">, 6(6), 122–128. </w:t>
      </w:r>
      <w:hyperlink r:id="rId27" w:tgtFrame="_new" w:history="1">
        <w:r w:rsidRPr="00340766">
          <w:rPr>
            <w:rFonts w:ascii="Arial" w:hAnsi="Arial" w:cs="Arial"/>
            <w:color w:val="0563C1" w:themeColor="hyperlink"/>
            <w:kern w:val="0"/>
            <w:sz w:val="20"/>
            <w:szCs w:val="20"/>
            <w:u w:val="single"/>
            <w14:ligatures w14:val="none"/>
          </w:rPr>
          <w:t>https://doi.org/10.11648/j.am.20170606.13</w:t>
        </w:r>
      </w:hyperlink>
    </w:p>
    <w:p w14:paraId="4307CC6D"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proofErr w:type="spellStart"/>
      <w:r w:rsidRPr="00340766">
        <w:rPr>
          <w:rFonts w:ascii="Arial" w:hAnsi="Arial" w:cs="Arial"/>
          <w:kern w:val="0"/>
          <w:sz w:val="20"/>
          <w:szCs w:val="20"/>
          <w14:ligatures w14:val="none"/>
        </w:rPr>
        <w:t>Danso</w:t>
      </w:r>
      <w:proofErr w:type="spellEnd"/>
      <w:r w:rsidRPr="00340766">
        <w:rPr>
          <w:rFonts w:ascii="Arial" w:hAnsi="Arial" w:cs="Arial"/>
          <w:kern w:val="0"/>
          <w:sz w:val="20"/>
          <w:szCs w:val="20"/>
          <w14:ligatures w14:val="none"/>
        </w:rPr>
        <w:t xml:space="preserve">, H., &amp; </w:t>
      </w:r>
      <w:proofErr w:type="spellStart"/>
      <w:r w:rsidRPr="00340766">
        <w:rPr>
          <w:rFonts w:ascii="Arial" w:hAnsi="Arial" w:cs="Arial"/>
          <w:kern w:val="0"/>
          <w:sz w:val="20"/>
          <w:szCs w:val="20"/>
          <w14:ligatures w14:val="none"/>
        </w:rPr>
        <w:t>Akwaboah</w:t>
      </w:r>
      <w:proofErr w:type="spellEnd"/>
      <w:r w:rsidRPr="00340766">
        <w:rPr>
          <w:rFonts w:ascii="Arial" w:hAnsi="Arial" w:cs="Arial"/>
          <w:kern w:val="0"/>
          <w:sz w:val="20"/>
          <w:szCs w:val="20"/>
          <w14:ligatures w14:val="none"/>
        </w:rPr>
        <w:t xml:space="preserve">, M. (2021). Assessment of the quality of burnt bricks produced in Ghana: The case of Ashanti region. </w:t>
      </w:r>
      <w:r w:rsidRPr="00340766">
        <w:rPr>
          <w:rFonts w:ascii="Arial" w:hAnsi="Arial" w:cs="Arial"/>
          <w:i/>
          <w:iCs/>
          <w:kern w:val="0"/>
          <w:sz w:val="20"/>
          <w:szCs w:val="20"/>
          <w14:ligatures w14:val="none"/>
        </w:rPr>
        <w:t>Case Studies in Construction Materials</w:t>
      </w:r>
      <w:r w:rsidRPr="00340766">
        <w:rPr>
          <w:rFonts w:ascii="Arial" w:hAnsi="Arial" w:cs="Arial"/>
          <w:kern w:val="0"/>
          <w:sz w:val="20"/>
          <w:szCs w:val="20"/>
          <w14:ligatures w14:val="none"/>
        </w:rPr>
        <w:t xml:space="preserve">, 15, e00708. </w:t>
      </w:r>
      <w:hyperlink r:id="rId28" w:tgtFrame="_new" w:history="1">
        <w:r w:rsidRPr="00340766">
          <w:rPr>
            <w:rFonts w:ascii="Arial" w:hAnsi="Arial" w:cs="Arial"/>
            <w:color w:val="0563C1" w:themeColor="hyperlink"/>
            <w:kern w:val="0"/>
            <w:sz w:val="20"/>
            <w:szCs w:val="20"/>
            <w:u w:val="single"/>
            <w14:ligatures w14:val="none"/>
          </w:rPr>
          <w:t>https://doi.org/10.1016/j.cscm.2021.e00708</w:t>
        </w:r>
      </w:hyperlink>
    </w:p>
    <w:p w14:paraId="1D3A4BBD"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proofErr w:type="spellStart"/>
      <w:r w:rsidRPr="00340766">
        <w:rPr>
          <w:rFonts w:ascii="Arial" w:hAnsi="Arial" w:cs="Arial"/>
          <w:kern w:val="0"/>
          <w:sz w:val="20"/>
          <w:szCs w:val="20"/>
          <w14:ligatures w14:val="none"/>
        </w:rPr>
        <w:t>Danso</w:t>
      </w:r>
      <w:proofErr w:type="spellEnd"/>
      <w:r w:rsidRPr="00340766">
        <w:rPr>
          <w:rFonts w:ascii="Arial" w:hAnsi="Arial" w:cs="Arial"/>
          <w:kern w:val="0"/>
          <w:sz w:val="20"/>
          <w:szCs w:val="20"/>
          <w14:ligatures w14:val="none"/>
        </w:rPr>
        <w:t xml:space="preserve">, H., Martinson, D. B., Ali, M., &amp; Williams, J. B. (n.d.). Physical, mechanical and durability properties of soil building blocks reinforced with natural </w:t>
      </w:r>
      <w:proofErr w:type="spellStart"/>
      <w:r w:rsidRPr="00340766">
        <w:rPr>
          <w:rFonts w:ascii="Arial" w:hAnsi="Arial" w:cs="Arial"/>
          <w:kern w:val="0"/>
          <w:sz w:val="20"/>
          <w:szCs w:val="20"/>
          <w14:ligatures w14:val="none"/>
        </w:rPr>
        <w:t>fibres</w:t>
      </w:r>
      <w:proofErr w:type="spellEnd"/>
      <w:r w:rsidRPr="00340766">
        <w:rPr>
          <w:rFonts w:ascii="Arial" w:hAnsi="Arial" w:cs="Arial"/>
          <w:kern w:val="0"/>
          <w:sz w:val="20"/>
          <w:szCs w:val="20"/>
          <w14:ligatures w14:val="none"/>
        </w:rPr>
        <w:t>.</w:t>
      </w:r>
    </w:p>
    <w:p w14:paraId="607858D7"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lastRenderedPageBreak/>
        <w:t xml:space="preserve">Devi, K. S. (2018). Impacts of cement industry on environment – An overview. </w:t>
      </w:r>
      <w:r w:rsidRPr="00340766">
        <w:rPr>
          <w:rFonts w:ascii="Arial" w:hAnsi="Arial" w:cs="Arial"/>
          <w:i/>
          <w:iCs/>
          <w:kern w:val="0"/>
          <w:sz w:val="20"/>
          <w:szCs w:val="20"/>
          <w14:ligatures w14:val="none"/>
        </w:rPr>
        <w:t>February</w:t>
      </w:r>
      <w:r w:rsidRPr="00340766">
        <w:rPr>
          <w:rFonts w:ascii="Arial" w:hAnsi="Arial" w:cs="Arial"/>
          <w:kern w:val="0"/>
          <w:sz w:val="20"/>
          <w:szCs w:val="20"/>
          <w14:ligatures w14:val="none"/>
        </w:rPr>
        <w:t>.</w:t>
      </w:r>
    </w:p>
    <w:p w14:paraId="03F51F61"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proofErr w:type="spellStart"/>
      <w:r w:rsidRPr="00340766">
        <w:rPr>
          <w:rFonts w:ascii="Arial" w:hAnsi="Arial" w:cs="Arial"/>
          <w:kern w:val="0"/>
          <w:sz w:val="20"/>
          <w:szCs w:val="20"/>
          <w14:ligatures w14:val="none"/>
        </w:rPr>
        <w:t>Dondi</w:t>
      </w:r>
      <w:proofErr w:type="spellEnd"/>
      <w:r w:rsidRPr="00340766">
        <w:rPr>
          <w:rFonts w:ascii="Arial" w:hAnsi="Arial" w:cs="Arial"/>
          <w:kern w:val="0"/>
          <w:sz w:val="20"/>
          <w:szCs w:val="20"/>
          <w14:ligatures w14:val="none"/>
        </w:rPr>
        <w:t xml:space="preserve">, M., Raimondo, M., &amp; Zanelli, C. (2014). Clays and bodies for ceramic tiles: Reappraisal and technological classification. </w:t>
      </w:r>
      <w:r w:rsidRPr="00340766">
        <w:rPr>
          <w:rFonts w:ascii="Arial" w:hAnsi="Arial" w:cs="Arial"/>
          <w:i/>
          <w:iCs/>
          <w:kern w:val="0"/>
          <w:sz w:val="20"/>
          <w:szCs w:val="20"/>
          <w14:ligatures w14:val="none"/>
        </w:rPr>
        <w:t>Applied Clay Science</w:t>
      </w:r>
      <w:r w:rsidRPr="00340766">
        <w:rPr>
          <w:rFonts w:ascii="Arial" w:hAnsi="Arial" w:cs="Arial"/>
          <w:kern w:val="0"/>
          <w:sz w:val="20"/>
          <w:szCs w:val="20"/>
          <w14:ligatures w14:val="none"/>
        </w:rPr>
        <w:t>, 96, 91–109.</w:t>
      </w:r>
    </w:p>
    <w:p w14:paraId="6DC17599" w14:textId="77777777" w:rsidR="00EB5AAE" w:rsidRPr="00340766" w:rsidRDefault="00EB5AAE" w:rsidP="00EB5AAE">
      <w:pPr>
        <w:spacing w:after="0" w:line="480" w:lineRule="auto"/>
        <w:ind w:left="720" w:hanging="720"/>
        <w:jc w:val="both"/>
        <w:rPr>
          <w:rFonts w:ascii="Arial" w:hAnsi="Arial" w:cs="Arial"/>
          <w:kern w:val="0"/>
          <w:sz w:val="20"/>
          <w:szCs w:val="20"/>
          <w14:ligatures w14:val="none"/>
        </w:rPr>
      </w:pPr>
      <w:proofErr w:type="spellStart"/>
      <w:r w:rsidRPr="00340766">
        <w:rPr>
          <w:rFonts w:ascii="Arial" w:hAnsi="Arial" w:cs="Arial"/>
          <w:kern w:val="0"/>
          <w:sz w:val="20"/>
          <w:szCs w:val="20"/>
          <w14:ligatures w14:val="none"/>
        </w:rPr>
        <w:t>Driss</w:t>
      </w:r>
      <w:proofErr w:type="spellEnd"/>
      <w:r w:rsidRPr="00340766">
        <w:rPr>
          <w:rFonts w:ascii="Arial" w:hAnsi="Arial" w:cs="Arial"/>
          <w:kern w:val="0"/>
          <w:sz w:val="20"/>
          <w:szCs w:val="20"/>
          <w14:ligatures w14:val="none"/>
        </w:rPr>
        <w:t xml:space="preserve">, A., </w:t>
      </w:r>
      <w:proofErr w:type="spellStart"/>
      <w:r w:rsidRPr="00340766">
        <w:rPr>
          <w:rFonts w:ascii="Arial" w:hAnsi="Arial" w:cs="Arial"/>
          <w:kern w:val="0"/>
          <w:sz w:val="20"/>
          <w:szCs w:val="20"/>
          <w14:ligatures w14:val="none"/>
        </w:rPr>
        <w:t>Harichane</w:t>
      </w:r>
      <w:proofErr w:type="spellEnd"/>
      <w:r w:rsidRPr="00340766">
        <w:rPr>
          <w:rFonts w:ascii="Arial" w:hAnsi="Arial" w:cs="Arial"/>
          <w:kern w:val="0"/>
          <w:sz w:val="20"/>
          <w:szCs w:val="20"/>
          <w14:ligatures w14:val="none"/>
        </w:rPr>
        <w:t xml:space="preserve">, K., </w:t>
      </w:r>
      <w:proofErr w:type="spellStart"/>
      <w:r w:rsidRPr="00340766">
        <w:rPr>
          <w:rFonts w:ascii="Arial" w:hAnsi="Arial" w:cs="Arial"/>
          <w:kern w:val="0"/>
          <w:sz w:val="20"/>
          <w:szCs w:val="20"/>
          <w14:ligatures w14:val="none"/>
        </w:rPr>
        <w:t>Ghrici</w:t>
      </w:r>
      <w:proofErr w:type="spellEnd"/>
      <w:r w:rsidRPr="00340766">
        <w:rPr>
          <w:rFonts w:ascii="Arial" w:hAnsi="Arial" w:cs="Arial"/>
          <w:kern w:val="0"/>
          <w:sz w:val="20"/>
          <w:szCs w:val="20"/>
          <w14:ligatures w14:val="none"/>
        </w:rPr>
        <w:t xml:space="preserve">, M., </w:t>
      </w:r>
      <w:proofErr w:type="spellStart"/>
      <w:r w:rsidRPr="00340766">
        <w:rPr>
          <w:rFonts w:ascii="Arial" w:hAnsi="Arial" w:cs="Arial"/>
          <w:kern w:val="0"/>
          <w:sz w:val="20"/>
          <w:szCs w:val="20"/>
          <w14:ligatures w14:val="none"/>
        </w:rPr>
        <w:t>Sert</w:t>
      </w:r>
      <w:proofErr w:type="spellEnd"/>
      <w:r w:rsidRPr="00340766">
        <w:rPr>
          <w:rFonts w:ascii="Arial" w:hAnsi="Arial" w:cs="Arial"/>
          <w:kern w:val="0"/>
          <w:sz w:val="20"/>
          <w:szCs w:val="20"/>
          <w14:ligatures w14:val="none"/>
        </w:rPr>
        <w:t xml:space="preserve">, S., &amp; </w:t>
      </w:r>
      <w:proofErr w:type="spellStart"/>
      <w:r w:rsidRPr="00340766">
        <w:rPr>
          <w:rFonts w:ascii="Arial" w:hAnsi="Arial" w:cs="Arial"/>
          <w:kern w:val="0"/>
          <w:sz w:val="20"/>
          <w:szCs w:val="20"/>
          <w14:ligatures w14:val="none"/>
        </w:rPr>
        <w:t>Bol</w:t>
      </w:r>
      <w:proofErr w:type="spellEnd"/>
      <w:r w:rsidRPr="00340766">
        <w:rPr>
          <w:rFonts w:ascii="Arial" w:hAnsi="Arial" w:cs="Arial"/>
          <w:kern w:val="0"/>
          <w:sz w:val="20"/>
          <w:szCs w:val="20"/>
          <w14:ligatures w14:val="none"/>
        </w:rPr>
        <w:t xml:space="preserve">, E. (2023). Effect of natural pozzolana on the unconsolidated undrained shear strength of a lime-stabilized clay soil. </w:t>
      </w:r>
      <w:r w:rsidRPr="00340766">
        <w:rPr>
          <w:rFonts w:ascii="Arial" w:hAnsi="Arial" w:cs="Arial"/>
          <w:i/>
          <w:iCs/>
          <w:kern w:val="0"/>
          <w:sz w:val="20"/>
          <w:szCs w:val="20"/>
          <w14:ligatures w14:val="none"/>
        </w:rPr>
        <w:t>International Journal of Civil Engineering</w:t>
      </w:r>
      <w:r w:rsidRPr="00340766">
        <w:rPr>
          <w:rFonts w:ascii="Arial" w:hAnsi="Arial" w:cs="Arial"/>
          <w:kern w:val="0"/>
          <w:sz w:val="20"/>
          <w:szCs w:val="20"/>
          <w14:ligatures w14:val="none"/>
        </w:rPr>
        <w:t xml:space="preserve">, 21, 1007–1026. </w:t>
      </w:r>
      <w:hyperlink r:id="rId29" w:tgtFrame="_new" w:history="1">
        <w:r w:rsidRPr="00340766">
          <w:rPr>
            <w:rFonts w:ascii="Arial" w:hAnsi="Arial" w:cs="Arial"/>
            <w:color w:val="0563C1" w:themeColor="hyperlink"/>
            <w:kern w:val="0"/>
            <w:sz w:val="20"/>
            <w:szCs w:val="20"/>
            <w:u w:val="single"/>
            <w14:ligatures w14:val="none"/>
          </w:rPr>
          <w:t>https://doi.org/10.1007/s40999-023-00817-5</w:t>
        </w:r>
      </w:hyperlink>
    </w:p>
    <w:p w14:paraId="75222DA9" w14:textId="5CA2105D" w:rsidR="008742D5" w:rsidRPr="00340766" w:rsidRDefault="008742D5" w:rsidP="002B5ADF">
      <w:pPr>
        <w:spacing w:after="0" w:line="480" w:lineRule="auto"/>
        <w:ind w:left="720" w:hanging="720"/>
        <w:jc w:val="both"/>
        <w:rPr>
          <w:rFonts w:ascii="Arial" w:hAnsi="Arial" w:cs="Arial"/>
          <w:sz w:val="20"/>
          <w:szCs w:val="20"/>
        </w:rPr>
      </w:pPr>
      <w:proofErr w:type="spellStart"/>
      <w:r w:rsidRPr="00340766">
        <w:rPr>
          <w:rFonts w:ascii="Arial" w:hAnsi="Arial" w:cs="Arial"/>
          <w:kern w:val="0"/>
          <w:sz w:val="20"/>
          <w:szCs w:val="20"/>
          <w14:ligatures w14:val="none"/>
        </w:rPr>
        <w:t>Laouidji</w:t>
      </w:r>
      <w:proofErr w:type="spellEnd"/>
      <w:r w:rsidRPr="00340766">
        <w:rPr>
          <w:rFonts w:ascii="Arial" w:hAnsi="Arial" w:cs="Arial"/>
          <w:kern w:val="0"/>
          <w:sz w:val="20"/>
          <w:szCs w:val="20"/>
          <w14:ligatures w14:val="none"/>
        </w:rPr>
        <w:t xml:space="preserve">, Z., </w:t>
      </w:r>
      <w:proofErr w:type="spellStart"/>
      <w:r w:rsidRPr="00340766">
        <w:rPr>
          <w:rFonts w:ascii="Arial" w:hAnsi="Arial" w:cs="Arial"/>
          <w:kern w:val="0"/>
          <w:sz w:val="20"/>
          <w:szCs w:val="20"/>
          <w14:ligatures w14:val="none"/>
        </w:rPr>
        <w:t>Boutlikht</w:t>
      </w:r>
      <w:proofErr w:type="spellEnd"/>
      <w:r w:rsidRPr="00340766">
        <w:rPr>
          <w:rFonts w:ascii="Arial" w:hAnsi="Arial" w:cs="Arial"/>
          <w:kern w:val="0"/>
          <w:sz w:val="20"/>
          <w:szCs w:val="20"/>
          <w14:ligatures w14:val="none"/>
        </w:rPr>
        <w:t xml:space="preserve">, M., </w:t>
      </w:r>
      <w:proofErr w:type="spellStart"/>
      <w:r w:rsidRPr="00340766">
        <w:rPr>
          <w:rFonts w:ascii="Arial" w:hAnsi="Arial" w:cs="Arial"/>
          <w:kern w:val="0"/>
          <w:sz w:val="20"/>
          <w:szCs w:val="20"/>
          <w14:ligatures w14:val="none"/>
        </w:rPr>
        <w:t>Douadi</w:t>
      </w:r>
      <w:proofErr w:type="spellEnd"/>
      <w:r w:rsidRPr="00340766">
        <w:rPr>
          <w:rFonts w:ascii="Arial" w:hAnsi="Arial" w:cs="Arial"/>
          <w:kern w:val="0"/>
          <w:sz w:val="20"/>
          <w:szCs w:val="20"/>
          <w14:ligatures w14:val="none"/>
        </w:rPr>
        <w:t xml:space="preserve">, A., </w:t>
      </w:r>
      <w:proofErr w:type="spellStart"/>
      <w:r w:rsidRPr="00340766">
        <w:rPr>
          <w:rFonts w:ascii="Arial" w:hAnsi="Arial" w:cs="Arial"/>
          <w:kern w:val="0"/>
          <w:sz w:val="20"/>
          <w:szCs w:val="20"/>
          <w14:ligatures w14:val="none"/>
        </w:rPr>
        <w:t>Hebbache</w:t>
      </w:r>
      <w:proofErr w:type="spellEnd"/>
      <w:r w:rsidRPr="00340766">
        <w:rPr>
          <w:rFonts w:ascii="Arial" w:hAnsi="Arial" w:cs="Arial"/>
          <w:kern w:val="0"/>
          <w:sz w:val="20"/>
          <w:szCs w:val="20"/>
          <w14:ligatures w14:val="none"/>
        </w:rPr>
        <w:t xml:space="preserve">, K., </w:t>
      </w:r>
      <w:proofErr w:type="spellStart"/>
      <w:r w:rsidRPr="00340766">
        <w:rPr>
          <w:rFonts w:ascii="Arial" w:hAnsi="Arial" w:cs="Arial"/>
          <w:kern w:val="0"/>
          <w:sz w:val="20"/>
          <w:szCs w:val="20"/>
          <w14:ligatures w14:val="none"/>
        </w:rPr>
        <w:t>Atiki</w:t>
      </w:r>
      <w:proofErr w:type="spellEnd"/>
      <w:r w:rsidRPr="00340766">
        <w:rPr>
          <w:rFonts w:ascii="Arial" w:hAnsi="Arial" w:cs="Arial"/>
          <w:kern w:val="0"/>
          <w:sz w:val="20"/>
          <w:szCs w:val="20"/>
          <w14:ligatures w14:val="none"/>
        </w:rPr>
        <w:t xml:space="preserve">, E., </w:t>
      </w:r>
      <w:proofErr w:type="spellStart"/>
      <w:r w:rsidRPr="00340766">
        <w:rPr>
          <w:rFonts w:ascii="Arial" w:hAnsi="Arial" w:cs="Arial"/>
          <w:kern w:val="0"/>
          <w:sz w:val="20"/>
          <w:szCs w:val="20"/>
          <w14:ligatures w14:val="none"/>
        </w:rPr>
        <w:t>Belebchouche</w:t>
      </w:r>
      <w:proofErr w:type="spellEnd"/>
      <w:r w:rsidRPr="00340766">
        <w:rPr>
          <w:rFonts w:ascii="Arial" w:hAnsi="Arial" w:cs="Arial"/>
          <w:kern w:val="0"/>
          <w:sz w:val="20"/>
          <w:szCs w:val="20"/>
          <w14:ligatures w14:val="none"/>
        </w:rPr>
        <w:t xml:space="preserve">, C., Moretti, L., &amp; Czarnecki, S. (2025). Exploring the effect of lime and cement ratios on the mechanical properties of clay bricks made from different types of soils. </w:t>
      </w:r>
      <w:r w:rsidRPr="00340766">
        <w:rPr>
          <w:rFonts w:ascii="Arial" w:hAnsi="Arial" w:cs="Arial"/>
          <w:i/>
          <w:iCs/>
          <w:kern w:val="0"/>
          <w:sz w:val="20"/>
          <w:szCs w:val="20"/>
          <w14:ligatures w14:val="none"/>
        </w:rPr>
        <w:t>Buildings</w:t>
      </w:r>
      <w:r w:rsidRPr="00340766">
        <w:rPr>
          <w:rFonts w:ascii="Arial" w:hAnsi="Arial" w:cs="Arial"/>
          <w:kern w:val="0"/>
          <w:sz w:val="20"/>
          <w:szCs w:val="20"/>
          <w14:ligatures w14:val="none"/>
        </w:rPr>
        <w:t xml:space="preserve">, 15(4), 631. </w:t>
      </w:r>
      <w:hyperlink r:id="rId30" w:tgtFrame="_new" w:history="1">
        <w:r w:rsidRPr="00340766">
          <w:rPr>
            <w:rFonts w:ascii="Arial" w:hAnsi="Arial" w:cs="Arial"/>
            <w:color w:val="0563C1" w:themeColor="hyperlink"/>
            <w:kern w:val="0"/>
            <w:sz w:val="20"/>
            <w:szCs w:val="20"/>
            <w:u w:val="single"/>
            <w14:ligatures w14:val="none"/>
          </w:rPr>
          <w:t>https://doi.org/10.3390/buildings15040631</w:t>
        </w:r>
      </w:hyperlink>
    </w:p>
    <w:p w14:paraId="11448A99" w14:textId="47663B1B" w:rsidR="00AB1133" w:rsidRPr="00340766" w:rsidRDefault="00AB1133" w:rsidP="002B5ADF">
      <w:pPr>
        <w:spacing w:after="0" w:line="480" w:lineRule="auto"/>
        <w:ind w:left="720" w:hanging="720"/>
        <w:jc w:val="both"/>
        <w:rPr>
          <w:rFonts w:ascii="Arial" w:hAnsi="Arial" w:cs="Arial"/>
          <w:sz w:val="20"/>
          <w:szCs w:val="20"/>
        </w:rPr>
      </w:pPr>
      <w:r w:rsidRPr="00340766">
        <w:rPr>
          <w:rFonts w:ascii="Arial" w:hAnsi="Arial" w:cs="Arial"/>
          <w:sz w:val="20"/>
          <w:szCs w:val="20"/>
        </w:rPr>
        <w:t xml:space="preserve">Lyra, G., Duran, A., Tashima, M., </w:t>
      </w:r>
      <w:proofErr w:type="spellStart"/>
      <w:r w:rsidRPr="00340766">
        <w:rPr>
          <w:rFonts w:ascii="Arial" w:hAnsi="Arial" w:cs="Arial"/>
          <w:sz w:val="20"/>
          <w:szCs w:val="20"/>
        </w:rPr>
        <w:t>Borrachero</w:t>
      </w:r>
      <w:proofErr w:type="spellEnd"/>
      <w:r w:rsidRPr="00340766">
        <w:rPr>
          <w:rFonts w:ascii="Arial" w:hAnsi="Arial" w:cs="Arial"/>
          <w:sz w:val="20"/>
          <w:szCs w:val="20"/>
        </w:rPr>
        <w:t xml:space="preserve">, M., Soriano, L., </w:t>
      </w:r>
      <w:proofErr w:type="spellStart"/>
      <w:r w:rsidRPr="00340766">
        <w:rPr>
          <w:rFonts w:ascii="Arial" w:hAnsi="Arial" w:cs="Arial"/>
          <w:sz w:val="20"/>
          <w:szCs w:val="20"/>
        </w:rPr>
        <w:t>Payá</w:t>
      </w:r>
      <w:proofErr w:type="spellEnd"/>
      <w:r w:rsidRPr="00340766">
        <w:rPr>
          <w:rFonts w:ascii="Arial" w:hAnsi="Arial" w:cs="Arial"/>
          <w:sz w:val="20"/>
          <w:szCs w:val="20"/>
        </w:rPr>
        <w:t xml:space="preserve">, J., &amp; </w:t>
      </w:r>
      <w:proofErr w:type="spellStart"/>
      <w:r w:rsidRPr="00340766">
        <w:rPr>
          <w:rFonts w:ascii="Arial" w:hAnsi="Arial" w:cs="Arial"/>
          <w:sz w:val="20"/>
          <w:szCs w:val="20"/>
        </w:rPr>
        <w:t>Rossignolo</w:t>
      </w:r>
      <w:proofErr w:type="spellEnd"/>
      <w:r w:rsidRPr="00340766">
        <w:rPr>
          <w:rFonts w:ascii="Arial" w:hAnsi="Arial" w:cs="Arial"/>
          <w:sz w:val="20"/>
          <w:szCs w:val="20"/>
        </w:rPr>
        <w:t>, J. (2024). Eco-Pozzolans as Raw Material for Sustainable Construction Industry: Comparative Evaluation of Reactivity Through Direct and Indirect Methods. Sustainability. https://doi.org/10.3390/su162210087.</w:t>
      </w:r>
    </w:p>
    <w:p w14:paraId="625A1DED" w14:textId="063248E4" w:rsidR="00CF3294" w:rsidRPr="00340766" w:rsidRDefault="00CF3294" w:rsidP="002B5ADF">
      <w:pPr>
        <w:spacing w:after="0" w:line="480" w:lineRule="auto"/>
        <w:ind w:left="720" w:hanging="720"/>
        <w:jc w:val="both"/>
        <w:rPr>
          <w:rFonts w:ascii="Arial" w:hAnsi="Arial" w:cs="Arial"/>
          <w:kern w:val="0"/>
          <w:sz w:val="20"/>
          <w:szCs w:val="20"/>
          <w14:ligatures w14:val="none"/>
        </w:rPr>
      </w:pPr>
      <w:r w:rsidRPr="00340766">
        <w:rPr>
          <w:rFonts w:ascii="Arial" w:hAnsi="Arial" w:cs="Arial"/>
          <w:kern w:val="0"/>
          <w:sz w:val="20"/>
          <w:szCs w:val="20"/>
          <w14:ligatures w14:val="none"/>
        </w:rPr>
        <w:t>Medina-Martinez, C., Sandoval-</w:t>
      </w:r>
      <w:proofErr w:type="spellStart"/>
      <w:r w:rsidRPr="00340766">
        <w:rPr>
          <w:rFonts w:ascii="Arial" w:hAnsi="Arial" w:cs="Arial"/>
          <w:kern w:val="0"/>
          <w:sz w:val="20"/>
          <w:szCs w:val="20"/>
          <w14:ligatures w14:val="none"/>
        </w:rPr>
        <w:t>Herazo</w:t>
      </w:r>
      <w:proofErr w:type="spellEnd"/>
      <w:r w:rsidRPr="00340766">
        <w:rPr>
          <w:rFonts w:ascii="Arial" w:hAnsi="Arial" w:cs="Arial"/>
          <w:kern w:val="0"/>
          <w:sz w:val="20"/>
          <w:szCs w:val="20"/>
          <w14:ligatures w14:val="none"/>
        </w:rPr>
        <w:t xml:space="preserve">, L., Zamora-Castro, S., </w:t>
      </w:r>
      <w:proofErr w:type="spellStart"/>
      <w:r w:rsidRPr="00340766">
        <w:rPr>
          <w:rFonts w:ascii="Arial" w:hAnsi="Arial" w:cs="Arial"/>
          <w:kern w:val="0"/>
          <w:sz w:val="20"/>
          <w:szCs w:val="20"/>
          <w14:ligatures w14:val="none"/>
        </w:rPr>
        <w:t>Vivar</w:t>
      </w:r>
      <w:proofErr w:type="spellEnd"/>
      <w:r w:rsidRPr="00340766">
        <w:rPr>
          <w:rFonts w:ascii="Arial" w:hAnsi="Arial" w:cs="Arial"/>
          <w:kern w:val="0"/>
          <w:sz w:val="20"/>
          <w:szCs w:val="20"/>
          <w14:ligatures w14:val="none"/>
        </w:rPr>
        <w:t>-Ocampo, R., &amp; Reyes-González, D. (2022). Natural Fibers: An Alternative for the Reinforcement of Expansive Soils. Sustainability. https://doi.org/10.3390/su14159275.</w:t>
      </w:r>
    </w:p>
    <w:p w14:paraId="42F7DBE7" w14:textId="77777777" w:rsidR="002C1BAA" w:rsidRPr="00340766" w:rsidRDefault="002C1BAA" w:rsidP="002C1BAA">
      <w:pPr>
        <w:spacing w:after="0" w:line="480" w:lineRule="auto"/>
        <w:ind w:left="720" w:hanging="720"/>
        <w:jc w:val="both"/>
        <w:rPr>
          <w:rFonts w:ascii="Arial" w:hAnsi="Arial" w:cs="Arial"/>
          <w:sz w:val="20"/>
          <w:szCs w:val="20"/>
        </w:rPr>
      </w:pPr>
      <w:r w:rsidRPr="00340766">
        <w:rPr>
          <w:rFonts w:ascii="Arial" w:hAnsi="Arial" w:cs="Arial"/>
          <w:kern w:val="0"/>
          <w:sz w:val="20"/>
          <w:szCs w:val="20"/>
          <w14:ligatures w14:val="none"/>
        </w:rPr>
        <w:t xml:space="preserve">Pavia, S. (2020). Properties of unfired, </w:t>
      </w:r>
      <w:proofErr w:type="spellStart"/>
      <w:r w:rsidRPr="00340766">
        <w:rPr>
          <w:rFonts w:ascii="Arial" w:hAnsi="Arial" w:cs="Arial"/>
          <w:kern w:val="0"/>
          <w:sz w:val="20"/>
          <w:szCs w:val="20"/>
          <w14:ligatures w14:val="none"/>
        </w:rPr>
        <w:t>illitic</w:t>
      </w:r>
      <w:proofErr w:type="spellEnd"/>
      <w:r w:rsidRPr="00340766">
        <w:rPr>
          <w:rFonts w:ascii="Arial" w:hAnsi="Arial" w:cs="Arial"/>
          <w:kern w:val="0"/>
          <w:sz w:val="20"/>
          <w:szCs w:val="20"/>
          <w14:ligatures w14:val="none"/>
        </w:rPr>
        <w:t xml:space="preserve">-clay bricks for sustainable construction. </w:t>
      </w:r>
      <w:r w:rsidRPr="00340766">
        <w:rPr>
          <w:rFonts w:ascii="Arial" w:hAnsi="Arial" w:cs="Arial"/>
          <w:i/>
          <w:iCs/>
          <w:kern w:val="0"/>
          <w:sz w:val="20"/>
          <w:szCs w:val="20"/>
          <w14:ligatures w14:val="none"/>
        </w:rPr>
        <w:t>Construction and Building Materials</w:t>
      </w:r>
      <w:r w:rsidRPr="00340766">
        <w:rPr>
          <w:rFonts w:ascii="Arial" w:hAnsi="Arial" w:cs="Arial"/>
          <w:kern w:val="0"/>
          <w:sz w:val="20"/>
          <w:szCs w:val="20"/>
          <w14:ligatures w14:val="none"/>
        </w:rPr>
        <w:t xml:space="preserve">, 121118. </w:t>
      </w:r>
      <w:hyperlink r:id="rId31" w:history="1">
        <w:r w:rsidRPr="00340766">
          <w:rPr>
            <w:rFonts w:ascii="Arial" w:hAnsi="Arial" w:cs="Arial"/>
            <w:color w:val="0563C1" w:themeColor="hyperlink"/>
            <w:kern w:val="0"/>
            <w:sz w:val="20"/>
            <w:szCs w:val="20"/>
            <w:u w:val="single"/>
            <w14:ligatures w14:val="none"/>
          </w:rPr>
          <w:t>https://doi.org/10.10 16/</w:t>
        </w:r>
        <w:proofErr w:type="spellStart"/>
        <w:r w:rsidRPr="00340766">
          <w:rPr>
            <w:rFonts w:ascii="Arial" w:hAnsi="Arial" w:cs="Arial"/>
            <w:color w:val="0563C1" w:themeColor="hyperlink"/>
            <w:kern w:val="0"/>
            <w:sz w:val="20"/>
            <w:szCs w:val="20"/>
            <w:u w:val="single"/>
            <w14:ligatures w14:val="none"/>
          </w:rPr>
          <w:t>j.conb</w:t>
        </w:r>
        <w:proofErr w:type="spellEnd"/>
        <w:r w:rsidRPr="00340766">
          <w:rPr>
            <w:rFonts w:ascii="Arial" w:hAnsi="Arial" w:cs="Arial"/>
            <w:color w:val="0563C1" w:themeColor="hyperlink"/>
            <w:kern w:val="0"/>
            <w:sz w:val="20"/>
            <w:szCs w:val="20"/>
            <w:u w:val="single"/>
            <w14:ligatures w14:val="none"/>
          </w:rPr>
          <w:t xml:space="preserve"> uildmat.2020.121118</w:t>
        </w:r>
      </w:hyperlink>
    </w:p>
    <w:p w14:paraId="6ABC1FB9" w14:textId="211EE0B2" w:rsidR="00394191" w:rsidRPr="00340766" w:rsidRDefault="00394191" w:rsidP="002C1BAA">
      <w:pPr>
        <w:spacing w:after="0" w:line="480" w:lineRule="auto"/>
        <w:ind w:left="720" w:hanging="720"/>
        <w:jc w:val="both"/>
        <w:rPr>
          <w:rFonts w:ascii="Arial" w:hAnsi="Arial" w:cs="Arial"/>
          <w:kern w:val="0"/>
          <w:sz w:val="20"/>
          <w:szCs w:val="20"/>
          <w14:ligatures w14:val="none"/>
        </w:rPr>
      </w:pPr>
      <w:proofErr w:type="spellStart"/>
      <w:r w:rsidRPr="00340766">
        <w:rPr>
          <w:rFonts w:ascii="Arial" w:hAnsi="Arial" w:cs="Arial"/>
          <w:kern w:val="0"/>
          <w:sz w:val="20"/>
          <w:szCs w:val="20"/>
          <w14:ligatures w14:val="none"/>
        </w:rPr>
        <w:t>Wardi</w:t>
      </w:r>
      <w:proofErr w:type="spellEnd"/>
      <w:r w:rsidRPr="00340766">
        <w:rPr>
          <w:rFonts w:ascii="Arial" w:hAnsi="Arial" w:cs="Arial"/>
          <w:kern w:val="0"/>
          <w:sz w:val="20"/>
          <w:szCs w:val="20"/>
          <w14:ligatures w14:val="none"/>
        </w:rPr>
        <w:t xml:space="preserve">, F., </w:t>
      </w:r>
      <w:proofErr w:type="spellStart"/>
      <w:r w:rsidRPr="00340766">
        <w:rPr>
          <w:rFonts w:ascii="Arial" w:hAnsi="Arial" w:cs="Arial"/>
          <w:kern w:val="0"/>
          <w:sz w:val="20"/>
          <w:szCs w:val="20"/>
          <w14:ligatures w14:val="none"/>
        </w:rPr>
        <w:t>Ladouy</w:t>
      </w:r>
      <w:proofErr w:type="spellEnd"/>
      <w:r w:rsidRPr="00340766">
        <w:rPr>
          <w:rFonts w:ascii="Arial" w:hAnsi="Arial" w:cs="Arial"/>
          <w:kern w:val="0"/>
          <w:sz w:val="20"/>
          <w:szCs w:val="20"/>
          <w14:ligatures w14:val="none"/>
        </w:rPr>
        <w:t xml:space="preserve">, S., </w:t>
      </w:r>
      <w:proofErr w:type="spellStart"/>
      <w:r w:rsidRPr="00340766">
        <w:rPr>
          <w:rFonts w:ascii="Arial" w:hAnsi="Arial" w:cs="Arial"/>
          <w:kern w:val="0"/>
          <w:sz w:val="20"/>
          <w:szCs w:val="20"/>
          <w14:ligatures w14:val="none"/>
        </w:rPr>
        <w:t>Khabbazi</w:t>
      </w:r>
      <w:proofErr w:type="spellEnd"/>
      <w:r w:rsidRPr="00340766">
        <w:rPr>
          <w:rFonts w:ascii="Arial" w:hAnsi="Arial" w:cs="Arial"/>
          <w:kern w:val="0"/>
          <w:sz w:val="20"/>
          <w:szCs w:val="20"/>
          <w14:ligatures w14:val="none"/>
        </w:rPr>
        <w:t xml:space="preserve">, A., </w:t>
      </w:r>
      <w:proofErr w:type="spellStart"/>
      <w:r w:rsidRPr="00340766">
        <w:rPr>
          <w:rFonts w:ascii="Arial" w:hAnsi="Arial" w:cs="Arial"/>
          <w:kern w:val="0"/>
          <w:sz w:val="20"/>
          <w:szCs w:val="20"/>
          <w14:ligatures w14:val="none"/>
        </w:rPr>
        <w:t>Ibaaz</w:t>
      </w:r>
      <w:proofErr w:type="spellEnd"/>
      <w:r w:rsidRPr="00340766">
        <w:rPr>
          <w:rFonts w:ascii="Arial" w:hAnsi="Arial" w:cs="Arial"/>
          <w:kern w:val="0"/>
          <w:sz w:val="20"/>
          <w:szCs w:val="20"/>
          <w14:ligatures w14:val="none"/>
        </w:rPr>
        <w:t xml:space="preserve">, K., &amp; </w:t>
      </w:r>
      <w:proofErr w:type="spellStart"/>
      <w:r w:rsidRPr="00340766">
        <w:rPr>
          <w:rFonts w:ascii="Arial" w:hAnsi="Arial" w:cs="Arial"/>
          <w:kern w:val="0"/>
          <w:sz w:val="20"/>
          <w:szCs w:val="20"/>
          <w14:ligatures w14:val="none"/>
        </w:rPr>
        <w:t>Khaldoun</w:t>
      </w:r>
      <w:proofErr w:type="spellEnd"/>
      <w:r w:rsidRPr="00340766">
        <w:rPr>
          <w:rFonts w:ascii="Arial" w:hAnsi="Arial" w:cs="Arial"/>
          <w:kern w:val="0"/>
          <w:sz w:val="20"/>
          <w:szCs w:val="20"/>
          <w14:ligatures w14:val="none"/>
        </w:rPr>
        <w:t>, A. (2021). Unfired Clay-Cork Granules Bricks Reinforced with Natural Stabilizers: Thermomechanical Characteristics Assessment. </w:t>
      </w:r>
      <w:r w:rsidRPr="00340766">
        <w:rPr>
          <w:rFonts w:ascii="Arial" w:hAnsi="Arial" w:cs="Arial"/>
          <w:i/>
          <w:iCs/>
          <w:kern w:val="0"/>
          <w:sz w:val="20"/>
          <w:szCs w:val="20"/>
          <w14:ligatures w14:val="none"/>
        </w:rPr>
        <w:t>Civil Engineering Journal</w:t>
      </w:r>
      <w:r w:rsidRPr="00340766">
        <w:rPr>
          <w:rFonts w:ascii="Arial" w:hAnsi="Arial" w:cs="Arial"/>
          <w:kern w:val="0"/>
          <w:sz w:val="20"/>
          <w:szCs w:val="20"/>
          <w14:ligatures w14:val="none"/>
        </w:rPr>
        <w:t>. https://doi.org/10.28991/cej-2021-03091778.</w:t>
      </w:r>
    </w:p>
    <w:p w14:paraId="013867DE" w14:textId="77777777" w:rsidR="00BB4803" w:rsidRPr="00340766" w:rsidRDefault="00BB4803" w:rsidP="00B509C3">
      <w:pPr>
        <w:spacing w:after="0" w:line="480" w:lineRule="auto"/>
        <w:jc w:val="both"/>
        <w:rPr>
          <w:rFonts w:ascii="Arial" w:hAnsi="Arial" w:cs="Arial"/>
          <w:color w:val="18181B"/>
          <w:kern w:val="0"/>
          <w:sz w:val="20"/>
          <w:szCs w:val="20"/>
          <w:shd w:val="clear" w:color="auto" w:fill="FFFFFF"/>
          <w14:ligatures w14:val="none"/>
        </w:rPr>
      </w:pPr>
    </w:p>
    <w:p w14:paraId="7928C2E9" w14:textId="77777777" w:rsidR="00B509C3" w:rsidRPr="00340766" w:rsidRDefault="00B509C3" w:rsidP="00B509C3">
      <w:pPr>
        <w:spacing w:line="259" w:lineRule="auto"/>
        <w:ind w:firstLine="720"/>
        <w:rPr>
          <w:rFonts w:ascii="Arial" w:eastAsia="Calibri" w:hAnsi="Arial" w:cs="Arial"/>
          <w:b/>
          <w:bCs/>
          <w:kern w:val="0"/>
          <w:sz w:val="20"/>
          <w:szCs w:val="20"/>
          <w:lang w:val="en-GB"/>
          <w14:ligatures w14:val="none"/>
        </w:rPr>
      </w:pPr>
    </w:p>
    <w:p w14:paraId="6F3246EF" w14:textId="77777777" w:rsidR="007648A6" w:rsidRPr="00340766" w:rsidRDefault="007648A6" w:rsidP="007648A6">
      <w:pPr>
        <w:spacing w:before="100" w:beforeAutospacing="1" w:after="100" w:afterAutospacing="1" w:line="360" w:lineRule="auto"/>
        <w:ind w:left="720"/>
        <w:jc w:val="both"/>
        <w:rPr>
          <w:rFonts w:ascii="Arial" w:hAnsi="Arial" w:cs="Arial"/>
          <w:b/>
          <w:bCs/>
          <w:kern w:val="0"/>
          <w:sz w:val="20"/>
          <w:szCs w:val="20"/>
          <w:lang w:val="en-GB"/>
          <w14:ligatures w14:val="none"/>
        </w:rPr>
      </w:pPr>
    </w:p>
    <w:p w14:paraId="1D61D06C" w14:textId="581ACB49" w:rsidR="00B07E6D" w:rsidRPr="00340766" w:rsidRDefault="00A5026D" w:rsidP="00B07E6D">
      <w:pPr>
        <w:spacing w:before="100" w:beforeAutospacing="1" w:after="100" w:afterAutospacing="1" w:line="360" w:lineRule="auto"/>
        <w:ind w:left="720"/>
        <w:jc w:val="both"/>
        <w:rPr>
          <w:rFonts w:ascii="Arial" w:eastAsia="Times New Roman" w:hAnsi="Arial" w:cs="Arial"/>
          <w:b/>
          <w:color w:val="252525"/>
          <w:kern w:val="0"/>
          <w:sz w:val="20"/>
          <w:szCs w:val="20"/>
          <w:lang w:val="en-GB"/>
          <w14:ligatures w14:val="none"/>
        </w:rPr>
      </w:pPr>
      <w:r w:rsidRPr="00340766">
        <w:rPr>
          <w:rFonts w:ascii="Arial" w:hAnsi="Arial" w:cs="Arial"/>
          <w:i/>
          <w:iCs/>
          <w:sz w:val="20"/>
          <w:szCs w:val="20"/>
          <w:lang w:val="en-GB"/>
        </w:rPr>
        <w:tab/>
      </w:r>
    </w:p>
    <w:p w14:paraId="24127FA1" w14:textId="3BECCE22" w:rsidR="00CF1244" w:rsidRPr="00340766" w:rsidRDefault="00CF1244" w:rsidP="00B07E6D">
      <w:pPr>
        <w:spacing w:before="100" w:beforeAutospacing="1" w:after="100" w:afterAutospacing="1" w:line="360" w:lineRule="auto"/>
        <w:ind w:left="720"/>
        <w:jc w:val="both"/>
        <w:rPr>
          <w:rFonts w:ascii="Arial" w:eastAsia="Times New Roman" w:hAnsi="Arial" w:cs="Arial"/>
          <w:b/>
          <w:color w:val="252525"/>
          <w:kern w:val="0"/>
          <w:sz w:val="20"/>
          <w:szCs w:val="20"/>
          <w:lang w:val="en-GB"/>
          <w14:ligatures w14:val="none"/>
        </w:rPr>
      </w:pPr>
    </w:p>
    <w:p w14:paraId="07BCE702" w14:textId="77777777" w:rsidR="00103E78" w:rsidRPr="00340766" w:rsidRDefault="00103E78" w:rsidP="00103E78">
      <w:pPr>
        <w:spacing w:before="100" w:beforeAutospacing="1" w:after="100" w:afterAutospacing="1" w:line="360" w:lineRule="auto"/>
        <w:ind w:firstLine="720"/>
        <w:jc w:val="both"/>
        <w:rPr>
          <w:rFonts w:ascii="Arial" w:eastAsia="Times New Roman" w:hAnsi="Arial" w:cs="Arial"/>
          <w:b/>
          <w:color w:val="252525"/>
          <w:kern w:val="0"/>
          <w:sz w:val="20"/>
          <w:szCs w:val="20"/>
          <w:lang w:val="en-GB"/>
          <w14:ligatures w14:val="none"/>
        </w:rPr>
      </w:pPr>
    </w:p>
    <w:p w14:paraId="29644BD6" w14:textId="77777777" w:rsidR="00103E78" w:rsidRPr="00340766" w:rsidRDefault="00103E78" w:rsidP="00103E78">
      <w:pPr>
        <w:spacing w:after="0" w:line="480" w:lineRule="auto"/>
        <w:ind w:left="720"/>
        <w:jc w:val="both"/>
        <w:rPr>
          <w:rFonts w:ascii="Arial" w:hAnsi="Arial" w:cs="Arial"/>
          <w:kern w:val="0"/>
          <w:sz w:val="20"/>
          <w:szCs w:val="20"/>
          <w14:ligatures w14:val="none"/>
        </w:rPr>
      </w:pPr>
    </w:p>
    <w:p w14:paraId="6A811F2A" w14:textId="77777777" w:rsidR="008F5575" w:rsidRPr="00340766" w:rsidRDefault="008F5575" w:rsidP="008F5575">
      <w:pPr>
        <w:spacing w:before="100" w:beforeAutospacing="1" w:after="100" w:afterAutospacing="1" w:line="360" w:lineRule="auto"/>
        <w:ind w:firstLine="720"/>
        <w:jc w:val="both"/>
        <w:rPr>
          <w:rFonts w:ascii="Arial" w:eastAsia="Times New Roman" w:hAnsi="Arial" w:cs="Arial"/>
          <w:b/>
          <w:bCs/>
          <w:color w:val="252525"/>
          <w:kern w:val="0"/>
          <w:sz w:val="20"/>
          <w:szCs w:val="20"/>
          <w:lang w:val="en-GB"/>
          <w14:ligatures w14:val="none"/>
        </w:rPr>
      </w:pPr>
    </w:p>
    <w:p w14:paraId="03253DFF" w14:textId="0FC991FD" w:rsidR="0034719A" w:rsidRPr="00F52D76" w:rsidRDefault="0034719A" w:rsidP="00F52D76">
      <w:pPr>
        <w:spacing w:after="0" w:line="360" w:lineRule="auto"/>
        <w:jc w:val="both"/>
        <w:rPr>
          <w:rFonts w:ascii="Times New Roman" w:hAnsi="Times New Roman" w:cs="Times New Roman"/>
          <w:kern w:val="0"/>
          <w14:ligatures w14:val="none"/>
        </w:rPr>
      </w:pPr>
    </w:p>
    <w:p w14:paraId="4CECAF64" w14:textId="77777777" w:rsidR="00F52D76" w:rsidRPr="00F52D76" w:rsidRDefault="00F52D76" w:rsidP="00F52D76">
      <w:pPr>
        <w:spacing w:after="0" w:line="480" w:lineRule="auto"/>
        <w:jc w:val="both"/>
        <w:rPr>
          <w:rFonts w:ascii="Times New Roman" w:hAnsi="Times New Roman" w:cs="Times New Roman"/>
          <w:kern w:val="0"/>
          <w:lang w:val="en-GB"/>
          <w14:ligatures w14:val="none"/>
        </w:rPr>
      </w:pPr>
    </w:p>
    <w:p w14:paraId="4C916B38" w14:textId="77777777" w:rsidR="00273352" w:rsidRDefault="00273352"/>
    <w:sectPr w:rsidR="0027335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9AA90" w14:textId="77777777" w:rsidR="00DC48CF" w:rsidRDefault="00DC48CF" w:rsidP="00EB5AAE">
      <w:pPr>
        <w:spacing w:after="0" w:line="240" w:lineRule="auto"/>
      </w:pPr>
      <w:r>
        <w:separator/>
      </w:r>
    </w:p>
  </w:endnote>
  <w:endnote w:type="continuationSeparator" w:id="0">
    <w:p w14:paraId="6B1C2758" w14:textId="77777777" w:rsidR="00DC48CF" w:rsidRDefault="00DC48CF" w:rsidP="00EB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31F45" w14:textId="77777777" w:rsidR="00405A1F" w:rsidRDefault="00405A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87865"/>
      <w:docPartObj>
        <w:docPartGallery w:val="Page Numbers (Bottom of Page)"/>
        <w:docPartUnique/>
      </w:docPartObj>
    </w:sdtPr>
    <w:sdtEndPr>
      <w:rPr>
        <w:noProof/>
      </w:rPr>
    </w:sdtEndPr>
    <w:sdtContent>
      <w:p w14:paraId="779C835D" w14:textId="5CA6E731" w:rsidR="00EB5AAE" w:rsidRDefault="00EB5A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F89D6C" w14:textId="77777777" w:rsidR="00EB5AAE" w:rsidRDefault="00EB5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061E0" w14:textId="77777777" w:rsidR="00405A1F" w:rsidRDefault="00405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4A251" w14:textId="77777777" w:rsidR="00DC48CF" w:rsidRDefault="00DC48CF" w:rsidP="00EB5AAE">
      <w:pPr>
        <w:spacing w:after="0" w:line="240" w:lineRule="auto"/>
      </w:pPr>
      <w:r>
        <w:separator/>
      </w:r>
    </w:p>
  </w:footnote>
  <w:footnote w:type="continuationSeparator" w:id="0">
    <w:p w14:paraId="30BBF3D3" w14:textId="77777777" w:rsidR="00DC48CF" w:rsidRDefault="00DC48CF" w:rsidP="00EB5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D8DE" w14:textId="3C7FC7FB" w:rsidR="00405A1F" w:rsidRDefault="00405A1F">
    <w:pPr>
      <w:pStyle w:val="Header"/>
    </w:pPr>
    <w:r>
      <w:rPr>
        <w:noProof/>
      </w:rPr>
      <w:pict w14:anchorId="09D14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46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6B5B" w14:textId="1307D94E" w:rsidR="00405A1F" w:rsidRDefault="00405A1F">
    <w:pPr>
      <w:pStyle w:val="Header"/>
    </w:pPr>
    <w:r>
      <w:rPr>
        <w:noProof/>
      </w:rPr>
      <w:pict w14:anchorId="1CC37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46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B2E3A" w14:textId="1701662F" w:rsidR="00405A1F" w:rsidRDefault="00405A1F">
    <w:pPr>
      <w:pStyle w:val="Header"/>
    </w:pPr>
    <w:r>
      <w:rPr>
        <w:noProof/>
      </w:rPr>
      <w:pict w14:anchorId="31E41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46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72721"/>
    <w:multiLevelType w:val="hybridMultilevel"/>
    <w:tmpl w:val="B888C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805E58"/>
    <w:multiLevelType w:val="multilevel"/>
    <w:tmpl w:val="4CFE02E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541C80"/>
    <w:multiLevelType w:val="hybridMultilevel"/>
    <w:tmpl w:val="DA3AA3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802775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02361D"/>
    <w:multiLevelType w:val="hybridMultilevel"/>
    <w:tmpl w:val="CA1AE296"/>
    <w:lvl w:ilvl="0" w:tplc="05504FE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498A089A"/>
    <w:multiLevelType w:val="hybridMultilevel"/>
    <w:tmpl w:val="5F2EF9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6D68F7"/>
    <w:multiLevelType w:val="multilevel"/>
    <w:tmpl w:val="1422D150"/>
    <w:lvl w:ilvl="0">
      <w:start w:val="5"/>
      <w:numFmt w:val="decimal"/>
      <w:lvlText w:val="%1"/>
      <w:lvlJc w:val="left"/>
      <w:pPr>
        <w:ind w:left="360" w:hanging="360"/>
      </w:pPr>
      <w:rPr>
        <w:rFonts w:hint="default"/>
        <w:b w:val="0"/>
      </w:rPr>
    </w:lvl>
    <w:lvl w:ilvl="1">
      <w:start w:val="7"/>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 w15:restartNumberingAfterBreak="0">
    <w:nsid w:val="7FE53F57"/>
    <w:multiLevelType w:val="multilevel"/>
    <w:tmpl w:val="4264423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2"/>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77B"/>
    <w:rsid w:val="00014D06"/>
    <w:rsid w:val="00017286"/>
    <w:rsid w:val="00032E88"/>
    <w:rsid w:val="00047372"/>
    <w:rsid w:val="00075DA3"/>
    <w:rsid w:val="00092C62"/>
    <w:rsid w:val="000969F7"/>
    <w:rsid w:val="000C6B3D"/>
    <w:rsid w:val="00103E78"/>
    <w:rsid w:val="001F18D1"/>
    <w:rsid w:val="001F5F65"/>
    <w:rsid w:val="0023067F"/>
    <w:rsid w:val="0023533F"/>
    <w:rsid w:val="00236B1B"/>
    <w:rsid w:val="00253CFE"/>
    <w:rsid w:val="00265C4E"/>
    <w:rsid w:val="00273352"/>
    <w:rsid w:val="002B5ADF"/>
    <w:rsid w:val="002B6346"/>
    <w:rsid w:val="002C1BAA"/>
    <w:rsid w:val="0031473E"/>
    <w:rsid w:val="00340766"/>
    <w:rsid w:val="00342B0C"/>
    <w:rsid w:val="0034719A"/>
    <w:rsid w:val="00350595"/>
    <w:rsid w:val="003760A3"/>
    <w:rsid w:val="00394191"/>
    <w:rsid w:val="00405A1F"/>
    <w:rsid w:val="00420E3F"/>
    <w:rsid w:val="00467F16"/>
    <w:rsid w:val="00487F2B"/>
    <w:rsid w:val="00496026"/>
    <w:rsid w:val="004C101C"/>
    <w:rsid w:val="004C4D16"/>
    <w:rsid w:val="004D51BE"/>
    <w:rsid w:val="00510506"/>
    <w:rsid w:val="005742E5"/>
    <w:rsid w:val="005744EB"/>
    <w:rsid w:val="00587E87"/>
    <w:rsid w:val="00596C37"/>
    <w:rsid w:val="005A5998"/>
    <w:rsid w:val="005D1EF0"/>
    <w:rsid w:val="00631648"/>
    <w:rsid w:val="006338CF"/>
    <w:rsid w:val="00695725"/>
    <w:rsid w:val="006B1146"/>
    <w:rsid w:val="006B563B"/>
    <w:rsid w:val="006D4B62"/>
    <w:rsid w:val="006E4D03"/>
    <w:rsid w:val="00712525"/>
    <w:rsid w:val="007648A6"/>
    <w:rsid w:val="00766053"/>
    <w:rsid w:val="007910D4"/>
    <w:rsid w:val="007D5FB9"/>
    <w:rsid w:val="007D721B"/>
    <w:rsid w:val="00824CDE"/>
    <w:rsid w:val="00825D78"/>
    <w:rsid w:val="008400ED"/>
    <w:rsid w:val="00851359"/>
    <w:rsid w:val="008742D5"/>
    <w:rsid w:val="008A39E1"/>
    <w:rsid w:val="008F5575"/>
    <w:rsid w:val="0093046D"/>
    <w:rsid w:val="009E5FA3"/>
    <w:rsid w:val="009F1411"/>
    <w:rsid w:val="00A5026D"/>
    <w:rsid w:val="00A5105D"/>
    <w:rsid w:val="00A7430D"/>
    <w:rsid w:val="00AB1133"/>
    <w:rsid w:val="00AB688D"/>
    <w:rsid w:val="00AF2859"/>
    <w:rsid w:val="00B02FC8"/>
    <w:rsid w:val="00B07E6D"/>
    <w:rsid w:val="00B15AEF"/>
    <w:rsid w:val="00B165E2"/>
    <w:rsid w:val="00B509C3"/>
    <w:rsid w:val="00B736F8"/>
    <w:rsid w:val="00B74CE7"/>
    <w:rsid w:val="00BB4803"/>
    <w:rsid w:val="00BB5094"/>
    <w:rsid w:val="00C10D61"/>
    <w:rsid w:val="00C223D0"/>
    <w:rsid w:val="00C22745"/>
    <w:rsid w:val="00C527C4"/>
    <w:rsid w:val="00CA1D64"/>
    <w:rsid w:val="00CB677B"/>
    <w:rsid w:val="00CF1244"/>
    <w:rsid w:val="00CF3294"/>
    <w:rsid w:val="00CF5EE3"/>
    <w:rsid w:val="00D471E2"/>
    <w:rsid w:val="00D56158"/>
    <w:rsid w:val="00DA3102"/>
    <w:rsid w:val="00DB55FE"/>
    <w:rsid w:val="00DC48CF"/>
    <w:rsid w:val="00DD77E9"/>
    <w:rsid w:val="00E06F7E"/>
    <w:rsid w:val="00E07808"/>
    <w:rsid w:val="00E660E7"/>
    <w:rsid w:val="00E66523"/>
    <w:rsid w:val="00EA5144"/>
    <w:rsid w:val="00EB5AAE"/>
    <w:rsid w:val="00EC20B3"/>
    <w:rsid w:val="00F01F2A"/>
    <w:rsid w:val="00F2441D"/>
    <w:rsid w:val="00F33BA0"/>
    <w:rsid w:val="00F52CBF"/>
    <w:rsid w:val="00F52D76"/>
    <w:rsid w:val="00F85577"/>
    <w:rsid w:val="00F92B1E"/>
    <w:rsid w:val="00FC222C"/>
    <w:rsid w:val="00FE4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EEBD36"/>
  <w15:chartTrackingRefBased/>
  <w15:docId w15:val="{851DA9D4-B3DE-4B36-97A2-8D392851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67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67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67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67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67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67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67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7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7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7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67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67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67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67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67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7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7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77B"/>
    <w:rPr>
      <w:rFonts w:eastAsiaTheme="majorEastAsia" w:cstheme="majorBidi"/>
      <w:color w:val="272727" w:themeColor="text1" w:themeTint="D8"/>
    </w:rPr>
  </w:style>
  <w:style w:type="paragraph" w:styleId="Title">
    <w:name w:val="Title"/>
    <w:basedOn w:val="Normal"/>
    <w:next w:val="Normal"/>
    <w:link w:val="TitleChar"/>
    <w:uiPriority w:val="10"/>
    <w:qFormat/>
    <w:rsid w:val="00CB67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7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67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67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77B"/>
    <w:pPr>
      <w:spacing w:before="160"/>
      <w:jc w:val="center"/>
    </w:pPr>
    <w:rPr>
      <w:i/>
      <w:iCs/>
      <w:color w:val="404040" w:themeColor="text1" w:themeTint="BF"/>
    </w:rPr>
  </w:style>
  <w:style w:type="character" w:customStyle="1" w:styleId="QuoteChar">
    <w:name w:val="Quote Char"/>
    <w:basedOn w:val="DefaultParagraphFont"/>
    <w:link w:val="Quote"/>
    <w:uiPriority w:val="29"/>
    <w:rsid w:val="00CB677B"/>
    <w:rPr>
      <w:i/>
      <w:iCs/>
      <w:color w:val="404040" w:themeColor="text1" w:themeTint="BF"/>
    </w:rPr>
  </w:style>
  <w:style w:type="paragraph" w:styleId="ListParagraph">
    <w:name w:val="List Paragraph"/>
    <w:basedOn w:val="Normal"/>
    <w:uiPriority w:val="34"/>
    <w:qFormat/>
    <w:rsid w:val="00CB677B"/>
    <w:pPr>
      <w:ind w:left="720"/>
      <w:contextualSpacing/>
    </w:pPr>
  </w:style>
  <w:style w:type="character" w:styleId="IntenseEmphasis">
    <w:name w:val="Intense Emphasis"/>
    <w:basedOn w:val="DefaultParagraphFont"/>
    <w:uiPriority w:val="21"/>
    <w:qFormat/>
    <w:rsid w:val="00CB677B"/>
    <w:rPr>
      <w:i/>
      <w:iCs/>
      <w:color w:val="2F5496" w:themeColor="accent1" w:themeShade="BF"/>
    </w:rPr>
  </w:style>
  <w:style w:type="paragraph" w:styleId="IntenseQuote">
    <w:name w:val="Intense Quote"/>
    <w:basedOn w:val="Normal"/>
    <w:next w:val="Normal"/>
    <w:link w:val="IntenseQuoteChar"/>
    <w:uiPriority w:val="30"/>
    <w:qFormat/>
    <w:rsid w:val="00CB67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677B"/>
    <w:rPr>
      <w:i/>
      <w:iCs/>
      <w:color w:val="2F5496" w:themeColor="accent1" w:themeShade="BF"/>
    </w:rPr>
  </w:style>
  <w:style w:type="character" w:styleId="IntenseReference">
    <w:name w:val="Intense Reference"/>
    <w:basedOn w:val="DefaultParagraphFont"/>
    <w:uiPriority w:val="32"/>
    <w:qFormat/>
    <w:rsid w:val="00CB677B"/>
    <w:rPr>
      <w:b/>
      <w:bCs/>
      <w:smallCaps/>
      <w:color w:val="2F5496" w:themeColor="accent1" w:themeShade="BF"/>
      <w:spacing w:val="5"/>
    </w:rPr>
  </w:style>
  <w:style w:type="table" w:styleId="ListTable6Colorful">
    <w:name w:val="List Table 6 Colorful"/>
    <w:basedOn w:val="TableNormal"/>
    <w:uiPriority w:val="51"/>
    <w:rsid w:val="00AF285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EB5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AAE"/>
  </w:style>
  <w:style w:type="paragraph" w:styleId="Footer">
    <w:name w:val="footer"/>
    <w:basedOn w:val="Normal"/>
    <w:link w:val="FooterChar"/>
    <w:uiPriority w:val="99"/>
    <w:unhideWhenUsed/>
    <w:rsid w:val="00EB5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AAE"/>
  </w:style>
  <w:style w:type="character" w:styleId="Hyperlink">
    <w:name w:val="Hyperlink"/>
    <w:basedOn w:val="DefaultParagraphFont"/>
    <w:uiPriority w:val="99"/>
    <w:unhideWhenUsed/>
    <w:rsid w:val="00047372"/>
    <w:rPr>
      <w:color w:val="0563C1" w:themeColor="hyperlink"/>
      <w:u w:val="single"/>
    </w:rPr>
  </w:style>
  <w:style w:type="character" w:styleId="UnresolvedMention">
    <w:name w:val="Unresolved Mention"/>
    <w:basedOn w:val="DefaultParagraphFont"/>
    <w:uiPriority w:val="99"/>
    <w:semiHidden/>
    <w:unhideWhenUsed/>
    <w:rsid w:val="00047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i.org/10.11648/j.am.20170606.13" TargetMode="External"/><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016/0013-7952(96)00028-2"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hyperlink" Target="https://doi.org/10.1007/s40999-023-00817-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88/1742-6596/1378/2/022044"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emf"/><Relationship Id="rId28" Type="http://schemas.openxmlformats.org/officeDocument/2006/relationships/hyperlink" Target="https://doi.org/10.1016/j.cscm.2021.e00708"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2016/j.conb%20uildmat.2020.12111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hyperlink" Target="https://doi.org/10.11648/j.am.20170606.13" TargetMode="External"/><Relationship Id="rId30" Type="http://schemas.openxmlformats.org/officeDocument/2006/relationships/hyperlink" Target="https://doi.org/10.3390/buildings15040631"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 FOR SIEVE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'SIEVE ANALYSIS '!$E$8:$O$8</c:f>
              <c:numCache>
                <c:formatCode>General</c:formatCode>
                <c:ptCount val="11"/>
                <c:pt idx="0">
                  <c:v>6.3</c:v>
                </c:pt>
                <c:pt idx="1">
                  <c:v>4.74</c:v>
                </c:pt>
                <c:pt idx="2">
                  <c:v>3.35</c:v>
                </c:pt>
                <c:pt idx="3">
                  <c:v>1.18</c:v>
                </c:pt>
                <c:pt idx="4">
                  <c:v>0.6</c:v>
                </c:pt>
                <c:pt idx="5">
                  <c:v>0.42499999999999999</c:v>
                </c:pt>
                <c:pt idx="6">
                  <c:v>0.3</c:v>
                </c:pt>
                <c:pt idx="7">
                  <c:v>0.21199999999999999</c:v>
                </c:pt>
                <c:pt idx="8">
                  <c:v>0.15</c:v>
                </c:pt>
                <c:pt idx="9">
                  <c:v>6.3E-2</c:v>
                </c:pt>
                <c:pt idx="10">
                  <c:v>0</c:v>
                </c:pt>
              </c:numCache>
            </c:numRef>
          </c:xVal>
          <c:yVal>
            <c:numRef>
              <c:f>'SIEVE ANALYSIS '!$E$11:$O$11</c:f>
              <c:numCache>
                <c:formatCode>0.00</c:formatCode>
                <c:ptCount val="11"/>
                <c:pt idx="0">
                  <c:v>99.92</c:v>
                </c:pt>
                <c:pt idx="1">
                  <c:v>99.27</c:v>
                </c:pt>
                <c:pt idx="2">
                  <c:v>96.86</c:v>
                </c:pt>
                <c:pt idx="3">
                  <c:v>67.36</c:v>
                </c:pt>
                <c:pt idx="4">
                  <c:v>45.06</c:v>
                </c:pt>
                <c:pt idx="5">
                  <c:v>26.01</c:v>
                </c:pt>
                <c:pt idx="6">
                  <c:v>26.01</c:v>
                </c:pt>
                <c:pt idx="7">
                  <c:v>18.12</c:v>
                </c:pt>
                <c:pt idx="8">
                  <c:v>9.1000000000000014</c:v>
                </c:pt>
                <c:pt idx="9">
                  <c:v>1.4300000000000006</c:v>
                </c:pt>
                <c:pt idx="10">
                  <c:v>5.0000000000000488E-2</c:v>
                </c:pt>
              </c:numCache>
            </c:numRef>
          </c:yVal>
          <c:smooth val="1"/>
          <c:extLst>
            <c:ext xmlns:c16="http://schemas.microsoft.com/office/drawing/2014/chart" uri="{C3380CC4-5D6E-409C-BE32-E72D297353CC}">
              <c16:uniqueId val="{00000000-A9FC-4CFF-B5C8-5BCA8C084C0E}"/>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'SIEVE ANALYSIS '!$S$15:$S$16</c:f>
              <c:numCache>
                <c:formatCode>0.00</c:formatCode>
                <c:ptCount val="2"/>
                <c:pt idx="0" formatCode="General">
                  <c:v>0.01</c:v>
                </c:pt>
                <c:pt idx="1">
                  <c:v>0.45423913043478259</c:v>
                </c:pt>
              </c:numCache>
            </c:numRef>
          </c:xVal>
          <c:yVal>
            <c:numRef>
              <c:f>'SIEVE ANALYSIS '!$T$15:$T$16</c:f>
              <c:numCache>
                <c:formatCode>General</c:formatCode>
                <c:ptCount val="2"/>
                <c:pt idx="0">
                  <c:v>10</c:v>
                </c:pt>
                <c:pt idx="1">
                  <c:v>10</c:v>
                </c:pt>
              </c:numCache>
            </c:numRef>
          </c:yVal>
          <c:smooth val="1"/>
          <c:extLst>
            <c:ext xmlns:c16="http://schemas.microsoft.com/office/drawing/2014/chart" uri="{C3380CC4-5D6E-409C-BE32-E72D297353CC}">
              <c16:uniqueId val="{00000001-A9FC-4CFF-B5C8-5BCA8C084C0E}"/>
            </c:ext>
          </c:extLst>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'SIEVE ANALYSIS '!$W$15:$W$16</c:f>
              <c:numCache>
                <c:formatCode>0.00</c:formatCode>
                <c:ptCount val="2"/>
                <c:pt idx="0">
                  <c:v>0.45423913043478259</c:v>
                </c:pt>
                <c:pt idx="1">
                  <c:v>0.45423913043478259</c:v>
                </c:pt>
              </c:numCache>
            </c:numRef>
          </c:xVal>
          <c:yVal>
            <c:numRef>
              <c:f>'SIEVE ANALYSIS '!$V$15:$V$16</c:f>
              <c:numCache>
                <c:formatCode>General</c:formatCode>
                <c:ptCount val="2"/>
                <c:pt idx="0">
                  <c:v>0</c:v>
                </c:pt>
                <c:pt idx="1">
                  <c:v>10</c:v>
                </c:pt>
              </c:numCache>
            </c:numRef>
          </c:yVal>
          <c:smooth val="1"/>
          <c:extLst>
            <c:ext xmlns:c16="http://schemas.microsoft.com/office/drawing/2014/chart" uri="{C3380CC4-5D6E-409C-BE32-E72D297353CC}">
              <c16:uniqueId val="{00000002-A9FC-4CFF-B5C8-5BCA8C084C0E}"/>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'SIEVE ANALYSIS '!$S$19:$S$20</c:f>
              <c:numCache>
                <c:formatCode>0.00</c:formatCode>
                <c:ptCount val="2"/>
                <c:pt idx="0" formatCode="General">
                  <c:v>0.01</c:v>
                </c:pt>
                <c:pt idx="1">
                  <c:v>0.29365853658536589</c:v>
                </c:pt>
              </c:numCache>
            </c:numRef>
          </c:xVal>
          <c:yVal>
            <c:numRef>
              <c:f>'SIEVE ANALYSIS '!$T$19:$T$20</c:f>
              <c:numCache>
                <c:formatCode>General</c:formatCode>
                <c:ptCount val="2"/>
                <c:pt idx="0">
                  <c:v>30</c:v>
                </c:pt>
                <c:pt idx="1">
                  <c:v>30</c:v>
                </c:pt>
              </c:numCache>
            </c:numRef>
          </c:yVal>
          <c:smooth val="1"/>
          <c:extLst>
            <c:ext xmlns:c16="http://schemas.microsoft.com/office/drawing/2014/chart" uri="{C3380CC4-5D6E-409C-BE32-E72D297353CC}">
              <c16:uniqueId val="{00000003-A9FC-4CFF-B5C8-5BCA8C084C0E}"/>
            </c:ext>
          </c:extLst>
        </c:ser>
        <c:ser>
          <c:idx val="4"/>
          <c:order val="4"/>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'SIEVE ANALYSIS '!$W$19:$W$21</c:f>
              <c:numCache>
                <c:formatCode>0.00</c:formatCode>
                <c:ptCount val="3"/>
                <c:pt idx="0">
                  <c:v>0.29365853658536589</c:v>
                </c:pt>
                <c:pt idx="1">
                  <c:v>0.29365853658536589</c:v>
                </c:pt>
              </c:numCache>
            </c:numRef>
          </c:xVal>
          <c:yVal>
            <c:numRef>
              <c:f>'SIEVE ANALYSIS '!$V$19:$V$20</c:f>
              <c:numCache>
                <c:formatCode>General</c:formatCode>
                <c:ptCount val="2"/>
                <c:pt idx="0">
                  <c:v>0</c:v>
                </c:pt>
                <c:pt idx="1">
                  <c:v>30</c:v>
                </c:pt>
              </c:numCache>
            </c:numRef>
          </c:yVal>
          <c:smooth val="1"/>
          <c:extLst>
            <c:ext xmlns:c16="http://schemas.microsoft.com/office/drawing/2014/chart" uri="{C3380CC4-5D6E-409C-BE32-E72D297353CC}">
              <c16:uniqueId val="{00000004-A9FC-4CFF-B5C8-5BCA8C084C0E}"/>
            </c:ext>
          </c:extLst>
        </c:ser>
        <c:ser>
          <c:idx val="5"/>
          <c:order val="5"/>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'SIEVE ANALYSIS '!$S$23:$S$24</c:f>
              <c:numCache>
                <c:formatCode>0.00</c:formatCode>
                <c:ptCount val="2"/>
                <c:pt idx="0" formatCode="General">
                  <c:v>0.01</c:v>
                </c:pt>
                <c:pt idx="1">
                  <c:v>0.73724409448818884</c:v>
                </c:pt>
              </c:numCache>
            </c:numRef>
          </c:xVal>
          <c:yVal>
            <c:numRef>
              <c:f>'SIEVE ANALYSIS '!$T$23:$T$24</c:f>
              <c:numCache>
                <c:formatCode>General</c:formatCode>
                <c:ptCount val="2"/>
                <c:pt idx="0">
                  <c:v>60</c:v>
                </c:pt>
                <c:pt idx="1">
                  <c:v>60</c:v>
                </c:pt>
              </c:numCache>
            </c:numRef>
          </c:yVal>
          <c:smooth val="1"/>
          <c:extLst>
            <c:ext xmlns:c16="http://schemas.microsoft.com/office/drawing/2014/chart" uri="{C3380CC4-5D6E-409C-BE32-E72D297353CC}">
              <c16:uniqueId val="{00000005-A9FC-4CFF-B5C8-5BCA8C084C0E}"/>
            </c:ext>
          </c:extLst>
        </c:ser>
        <c:ser>
          <c:idx val="6"/>
          <c:order val="6"/>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'SIEVE ANALYSIS '!$W$23:$W$24</c:f>
              <c:numCache>
                <c:formatCode>0.00</c:formatCode>
                <c:ptCount val="2"/>
                <c:pt idx="0">
                  <c:v>0.73724409448818884</c:v>
                </c:pt>
                <c:pt idx="1">
                  <c:v>0.73724409448818884</c:v>
                </c:pt>
              </c:numCache>
            </c:numRef>
          </c:xVal>
          <c:yVal>
            <c:numRef>
              <c:f>'SIEVE ANALYSIS '!$V$23:$V$24</c:f>
              <c:numCache>
                <c:formatCode>General</c:formatCode>
                <c:ptCount val="2"/>
                <c:pt idx="0">
                  <c:v>0</c:v>
                </c:pt>
                <c:pt idx="1">
                  <c:v>60</c:v>
                </c:pt>
              </c:numCache>
            </c:numRef>
          </c:yVal>
          <c:smooth val="1"/>
          <c:extLst>
            <c:ext xmlns:c16="http://schemas.microsoft.com/office/drawing/2014/chart" uri="{C3380CC4-5D6E-409C-BE32-E72D297353CC}">
              <c16:uniqueId val="{00000006-A9FC-4CFF-B5C8-5BCA8C084C0E}"/>
            </c:ext>
          </c:extLst>
        </c:ser>
        <c:dLbls>
          <c:showLegendKey val="0"/>
          <c:showVal val="0"/>
          <c:showCatName val="0"/>
          <c:showSerName val="0"/>
          <c:showPercent val="0"/>
          <c:showBubbleSize val="0"/>
        </c:dLbls>
        <c:axId val="897252656"/>
        <c:axId val="897689120"/>
      </c:scatterChart>
      <c:valAx>
        <c:axId val="897252656"/>
        <c:scaling>
          <c:logBase val="10"/>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accent6">
                  <a:lumMod val="7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Sieve Sizes (mm)</a:t>
                </a:r>
              </a:p>
            </c:rich>
          </c:tx>
          <c:layout>
            <c:manualLayout>
              <c:xMode val="edge"/>
              <c:yMode val="edge"/>
              <c:x val="0.47307857410350829"/>
              <c:y val="0.897536534498184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689120"/>
        <c:crosses val="autoZero"/>
        <c:crossBetween val="midCat"/>
      </c:valAx>
      <c:valAx>
        <c:axId val="897689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accent6">
                  <a:lumMod val="60000"/>
                  <a:lumOff val="40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Passing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2526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 in kg/m3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Sheet1!$AK$62</c:f>
              <c:strCache>
                <c:ptCount val="1"/>
                <c:pt idx="0">
                  <c:v>Density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Sheet1!$AL$61:$AQ$61</c:f>
              <c:strCache>
                <c:ptCount val="6"/>
                <c:pt idx="0">
                  <c:v>Control 1</c:v>
                </c:pt>
                <c:pt idx="1">
                  <c:v>2% L &amp; Pozzo</c:v>
                </c:pt>
                <c:pt idx="2">
                  <c:v>4% L &amp; Pozzo</c:v>
                </c:pt>
                <c:pt idx="3">
                  <c:v>6% L &amp; Pozzo</c:v>
                </c:pt>
                <c:pt idx="4">
                  <c:v>8% L &amp; Pozzo</c:v>
                </c:pt>
                <c:pt idx="5">
                  <c:v>Control 2</c:v>
                </c:pt>
              </c:strCache>
            </c:strRef>
          </c:cat>
          <c:val>
            <c:numRef>
              <c:f>Sheet1!$AL$62:$AQ$62</c:f>
              <c:numCache>
                <c:formatCode>General</c:formatCode>
                <c:ptCount val="6"/>
                <c:pt idx="0">
                  <c:v>2001.44</c:v>
                </c:pt>
                <c:pt idx="1">
                  <c:v>2029.652</c:v>
                </c:pt>
                <c:pt idx="2">
                  <c:v>2046.694</c:v>
                </c:pt>
                <c:pt idx="3">
                  <c:v>2070.5520000000001</c:v>
                </c:pt>
                <c:pt idx="4">
                  <c:v>2071.9780000000001</c:v>
                </c:pt>
                <c:pt idx="5">
                  <c:v>2089.2979999999998</c:v>
                </c:pt>
              </c:numCache>
            </c:numRef>
          </c:val>
          <c:extLst>
            <c:ext xmlns:c16="http://schemas.microsoft.com/office/drawing/2014/chart" uri="{C3380CC4-5D6E-409C-BE32-E72D297353CC}">
              <c16:uniqueId val="{00000000-96AE-46B0-9F29-5479AC274BB7}"/>
            </c:ext>
          </c:extLst>
        </c:ser>
        <c:dLbls>
          <c:showLegendKey val="0"/>
          <c:showVal val="1"/>
          <c:showCatName val="0"/>
          <c:showSerName val="0"/>
          <c:showPercent val="0"/>
          <c:showBubbleSize val="0"/>
        </c:dLbls>
        <c:gapWidth val="150"/>
        <c:axId val="608183072"/>
        <c:axId val="1003555296"/>
        <c:extLst>
          <c:ext xmlns:c15="http://schemas.microsoft.com/office/drawing/2012/chart" uri="{02D57815-91ED-43cb-92C2-25804820EDAC}">
            <c15:filteredBarSeries>
              <c15:ser>
                <c:idx val="1"/>
                <c:order val="1"/>
                <c:tx>
                  <c:strRef>
                    <c:extLst>
                      <c:ext uri="{02D57815-91ED-43cb-92C2-25804820EDAC}">
                        <c15:formulaRef>
                          <c15:sqref>Sheet1!$AK$63</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Sheet1!$AL$61:$AQ$61</c15:sqref>
                        </c15:formulaRef>
                      </c:ext>
                    </c:extLst>
                    <c:strCache>
                      <c:ptCount val="6"/>
                      <c:pt idx="0">
                        <c:v>Control 1</c:v>
                      </c:pt>
                      <c:pt idx="1">
                        <c:v>2% L &amp; Pozzo</c:v>
                      </c:pt>
                      <c:pt idx="2">
                        <c:v>4% L &amp; Pozzo</c:v>
                      </c:pt>
                      <c:pt idx="3">
                        <c:v>6% L &amp; Pozzo</c:v>
                      </c:pt>
                      <c:pt idx="4">
                        <c:v>8% L &amp; Pozzo</c:v>
                      </c:pt>
                      <c:pt idx="5">
                        <c:v>Control 2</c:v>
                      </c:pt>
                    </c:strCache>
                  </c:strRef>
                </c:cat>
                <c:val>
                  <c:numRef>
                    <c:extLst>
                      <c:ext uri="{02D57815-91ED-43cb-92C2-25804820EDAC}">
                        <c15:formulaRef>
                          <c15:sqref>Sheet1!$AL$63:$AQ$63</c15:sqref>
                        </c15:formulaRef>
                      </c:ext>
                    </c:extLst>
                    <c:numCache>
                      <c:formatCode>General</c:formatCode>
                      <c:ptCount val="6"/>
                    </c:numCache>
                  </c:numRef>
                </c:val>
                <c:extLst>
                  <c:ext xmlns:c16="http://schemas.microsoft.com/office/drawing/2014/chart" uri="{C3380CC4-5D6E-409C-BE32-E72D297353CC}">
                    <c16:uniqueId val="{00000001-96AE-46B0-9F29-5479AC274BB7}"/>
                  </c:ext>
                </c:extLst>
              </c15:ser>
            </c15:filteredBarSeries>
          </c:ext>
        </c:extLst>
      </c:barChart>
      <c:catAx>
        <c:axId val="60818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555296"/>
        <c:crosses val="autoZero"/>
        <c:auto val="1"/>
        <c:lblAlgn val="ctr"/>
        <c:lblOffset val="100"/>
        <c:noMultiLvlLbl val="0"/>
      </c:catAx>
      <c:valAx>
        <c:axId val="100355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183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Water absorption </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'[Chart in Microsoft Word]Sheet1'!$J$7:$J$12</c:f>
              <c:strCache>
                <c:ptCount val="6"/>
                <c:pt idx="0">
                  <c:v>CONTROL 1</c:v>
                </c:pt>
                <c:pt idx="1">
                  <c:v>2% LP</c:v>
                </c:pt>
                <c:pt idx="2">
                  <c:v>4% LP</c:v>
                </c:pt>
                <c:pt idx="3">
                  <c:v>6% LP</c:v>
                </c:pt>
                <c:pt idx="4">
                  <c:v>8% LP</c:v>
                </c:pt>
                <c:pt idx="5">
                  <c:v>CONTROL 2</c:v>
                </c:pt>
              </c:strCache>
            </c:strRef>
          </c:cat>
          <c:val>
            <c:numRef>
              <c:f>'[Chart in Microsoft Word]Sheet1'!$K$7:$K$12</c:f>
              <c:numCache>
                <c:formatCode>0.00%</c:formatCode>
                <c:ptCount val="6"/>
                <c:pt idx="0">
                  <c:v>2.8000000000000001E-2</c:v>
                </c:pt>
                <c:pt idx="1">
                  <c:v>2.3990000000000001E-2</c:v>
                </c:pt>
                <c:pt idx="2">
                  <c:v>2.3290000000000002E-2</c:v>
                </c:pt>
                <c:pt idx="3">
                  <c:v>1.6449999999999999E-2</c:v>
                </c:pt>
                <c:pt idx="4">
                  <c:v>9.4999999999999998E-3</c:v>
                </c:pt>
                <c:pt idx="5">
                  <c:v>8.2000000000000007E-3</c:v>
                </c:pt>
              </c:numCache>
            </c:numRef>
          </c:val>
          <c:extLst>
            <c:ext xmlns:c16="http://schemas.microsoft.com/office/drawing/2014/chart" uri="{C3380CC4-5D6E-409C-BE32-E72D297353CC}">
              <c16:uniqueId val="{00000001-54E8-498C-ACA7-DB20E066A55E}"/>
            </c:ext>
          </c:extLst>
        </c:ser>
        <c:dLbls>
          <c:dLblPos val="outEnd"/>
          <c:showLegendKey val="0"/>
          <c:showVal val="1"/>
          <c:showCatName val="0"/>
          <c:showSerName val="0"/>
          <c:showPercent val="0"/>
          <c:showBubbleSize val="0"/>
        </c:dLbls>
        <c:gapWidth val="219"/>
        <c:overlap val="-27"/>
        <c:axId val="1631864079"/>
        <c:axId val="1631861679"/>
      </c:barChart>
      <c:catAx>
        <c:axId val="1631864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Lime</a:t>
                </a:r>
                <a:r>
                  <a:rPr lang="en-US" baseline="0"/>
                  <a:t> and Pozzolan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861679"/>
        <c:crosses val="autoZero"/>
        <c:auto val="1"/>
        <c:lblAlgn val="ctr"/>
        <c:lblOffset val="100"/>
        <c:noMultiLvlLbl val="0"/>
      </c:catAx>
      <c:valAx>
        <c:axId val="1631861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Water</a:t>
                </a:r>
                <a:r>
                  <a:rPr lang="en-US" baseline="0"/>
                  <a:t> absorption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864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683</TotalTime>
  <Pages>20</Pages>
  <Words>5046</Words>
  <Characters>28765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BIG-SAM TECHNOLOGIES</dc:creator>
  <cp:keywords/>
  <dc:description/>
  <cp:lastModifiedBy>SDI PC 1170</cp:lastModifiedBy>
  <cp:revision>54</cp:revision>
  <dcterms:created xsi:type="dcterms:W3CDTF">2026-01-23T06:34:00Z</dcterms:created>
  <dcterms:modified xsi:type="dcterms:W3CDTF">2026-03-21T10:47:00Z</dcterms:modified>
</cp:coreProperties>
</file>