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3419D" w14:textId="02EBE0EF" w:rsidR="00F32302" w:rsidRDefault="001F4275" w:rsidP="00DD184D">
      <w:pPr>
        <w:pStyle w:val="Heading1"/>
        <w:spacing w:before="0" w:after="0" w:line="360" w:lineRule="auto"/>
        <w:jc w:val="center"/>
        <w:rPr>
          <w:rFonts w:ascii="Times New Roman" w:hAnsi="Times New Roman" w:cs="Times New Roman"/>
          <w:b/>
          <w:color w:val="auto"/>
          <w:sz w:val="24"/>
          <w:szCs w:val="24"/>
        </w:rPr>
      </w:pPr>
      <w:r w:rsidRPr="001F4275">
        <w:rPr>
          <w:rFonts w:ascii="Times New Roman" w:hAnsi="Times New Roman" w:cs="Times New Roman"/>
          <w:b/>
          <w:color w:val="auto"/>
          <w:sz w:val="24"/>
          <w:szCs w:val="24"/>
        </w:rPr>
        <w:t xml:space="preserve">Effect of Augmented Reality–Mediated Teaching on School Students’ </w:t>
      </w:r>
      <w:r>
        <w:rPr>
          <w:rFonts w:ascii="Times New Roman" w:hAnsi="Times New Roman" w:cs="Times New Roman"/>
          <w:b/>
          <w:color w:val="auto"/>
          <w:sz w:val="24"/>
          <w:szCs w:val="24"/>
        </w:rPr>
        <w:t xml:space="preserve">Learning Achievement </w:t>
      </w:r>
      <w:r w:rsidRPr="001F4275">
        <w:rPr>
          <w:rFonts w:ascii="Times New Roman" w:hAnsi="Times New Roman" w:cs="Times New Roman"/>
          <w:b/>
          <w:color w:val="auto"/>
          <w:sz w:val="24"/>
          <w:szCs w:val="24"/>
        </w:rPr>
        <w:t>in Science: A Systematic Literature Review</w:t>
      </w:r>
    </w:p>
    <w:p w14:paraId="3DD5E68E" w14:textId="77777777" w:rsidR="00FD1D7D" w:rsidRPr="00FD1D7D" w:rsidRDefault="00FD1D7D" w:rsidP="00FD1D7D"/>
    <w:p w14:paraId="20666F02" w14:textId="77777777" w:rsidR="00921974" w:rsidRPr="00921974" w:rsidRDefault="00F32302" w:rsidP="00921974">
      <w:pPr>
        <w:pStyle w:val="Heading1"/>
        <w:spacing w:before="0" w:after="0" w:line="360" w:lineRule="auto"/>
        <w:jc w:val="both"/>
        <w:rPr>
          <w:rFonts w:ascii="Times New Roman" w:eastAsia="Times New Roman" w:hAnsi="Times New Roman" w:cs="Times New Roman"/>
          <w:b/>
          <w:bCs/>
          <w:color w:val="auto"/>
          <w:sz w:val="24"/>
          <w:szCs w:val="24"/>
        </w:rPr>
      </w:pPr>
      <w:r w:rsidRPr="00921974">
        <w:rPr>
          <w:rFonts w:ascii="Times New Roman" w:eastAsia="Times New Roman" w:hAnsi="Times New Roman" w:cs="Times New Roman"/>
          <w:b/>
          <w:bCs/>
          <w:color w:val="auto"/>
          <w:sz w:val="24"/>
          <w:szCs w:val="24"/>
        </w:rPr>
        <w:t xml:space="preserve">ABSTRACT </w:t>
      </w:r>
    </w:p>
    <w:p w14:paraId="1E6C59B1" w14:textId="77777777" w:rsidR="003D5D80" w:rsidRPr="003D5D80" w:rsidRDefault="003D5D80" w:rsidP="003D5D80">
      <w:pPr>
        <w:pStyle w:val="Heading1"/>
        <w:spacing w:before="120" w:after="120" w:line="360" w:lineRule="auto"/>
        <w:jc w:val="both"/>
        <w:rPr>
          <w:rFonts w:ascii="Times New Roman" w:hAnsi="Times New Roman" w:cs="Times New Roman"/>
          <w:color w:val="auto"/>
          <w:sz w:val="24"/>
          <w:szCs w:val="24"/>
        </w:rPr>
      </w:pPr>
      <w:r w:rsidRPr="003D5D80">
        <w:rPr>
          <w:rFonts w:ascii="Times New Roman" w:hAnsi="Times New Roman" w:cs="Times New Roman"/>
          <w:color w:val="auto"/>
          <w:sz w:val="24"/>
          <w:szCs w:val="24"/>
        </w:rPr>
        <w:t xml:space="preserve">Augmented Reality (AR) has emerged as a transformative pedagogical technology that enhances science learning by integrating virtual content with real-world environments. This study presents a systematic literature review examining the effect of AR-mediated teaching on the learning achievement of school students in science. Using the PRISMA framework, empirical studies published between 2020 and 2025 were systematically identified from major academic databases based on predefined inclusion and exclusion criteria. Nineteen studies met the eligibility requirements and were </w:t>
      </w:r>
      <w:proofErr w:type="spellStart"/>
      <w:r w:rsidRPr="003D5D80">
        <w:rPr>
          <w:rFonts w:ascii="Times New Roman" w:hAnsi="Times New Roman" w:cs="Times New Roman"/>
          <w:color w:val="auto"/>
          <w:sz w:val="24"/>
          <w:szCs w:val="24"/>
        </w:rPr>
        <w:t>analyzed</w:t>
      </w:r>
      <w:proofErr w:type="spellEnd"/>
      <w:r w:rsidRPr="003D5D80">
        <w:rPr>
          <w:rFonts w:ascii="Times New Roman" w:hAnsi="Times New Roman" w:cs="Times New Roman"/>
          <w:color w:val="auto"/>
          <w:sz w:val="24"/>
          <w:szCs w:val="24"/>
        </w:rPr>
        <w:t xml:space="preserve"> in terms of publication trends, geographical distribution, educational level, research design, and learning outcomes. The synthesis indicates consistent evidence that AR-supported instruction improves students’ conceptual understanding, academic achievement, motivation, and engagement compared with conventional teaching approaches. Most studies adopted quasi-experimental designs and reported positive effects across diverse science domains. However, notable research gaps remain, particularly the limited number of school-level studies in the Indian context and the scarcity of research addressing inclusive science education for learners with disabilities, especially those with visual impairments. The findings highlight the pedagogical potential of AR and the need for context-specific experimental research to support its effective integration into school science curricula and inclusive educational practices.</w:t>
      </w:r>
    </w:p>
    <w:p w14:paraId="33E3A320" w14:textId="77777777" w:rsidR="002373F1" w:rsidRDefault="002373F1" w:rsidP="00921974">
      <w:pPr>
        <w:spacing w:line="360" w:lineRule="auto"/>
        <w:jc w:val="both"/>
        <w:rPr>
          <w:b/>
          <w:sz w:val="24"/>
          <w:szCs w:val="24"/>
        </w:rPr>
      </w:pPr>
    </w:p>
    <w:p w14:paraId="2C540198" w14:textId="55E0E251" w:rsidR="00F32302" w:rsidRPr="006D798C" w:rsidRDefault="007C0200" w:rsidP="00921974">
      <w:pPr>
        <w:spacing w:line="360" w:lineRule="auto"/>
        <w:jc w:val="both"/>
        <w:rPr>
          <w:b/>
          <w:sz w:val="24"/>
          <w:szCs w:val="24"/>
        </w:rPr>
      </w:pPr>
      <w:r w:rsidRPr="00F32302">
        <w:rPr>
          <w:b/>
          <w:sz w:val="24"/>
          <w:szCs w:val="24"/>
        </w:rPr>
        <w:t>Keywords</w:t>
      </w:r>
      <w:r w:rsidR="00F32302" w:rsidRPr="00F32302">
        <w:rPr>
          <w:b/>
          <w:sz w:val="24"/>
          <w:szCs w:val="24"/>
        </w:rPr>
        <w:t xml:space="preserve">: </w:t>
      </w:r>
      <w:r w:rsidR="006D798C" w:rsidRPr="006D798C">
        <w:rPr>
          <w:sz w:val="24"/>
          <w:szCs w:val="24"/>
        </w:rPr>
        <w:t xml:space="preserve">Augmented Reality, Science Education, </w:t>
      </w:r>
      <w:r w:rsidR="006D798C">
        <w:rPr>
          <w:sz w:val="24"/>
          <w:szCs w:val="24"/>
        </w:rPr>
        <w:t>PRISMA,</w:t>
      </w:r>
      <w:r w:rsidR="006D798C" w:rsidRPr="006D798C">
        <w:rPr>
          <w:sz w:val="24"/>
          <w:szCs w:val="24"/>
        </w:rPr>
        <w:t xml:space="preserve"> </w:t>
      </w:r>
      <w:r w:rsidR="006D798C">
        <w:rPr>
          <w:sz w:val="24"/>
          <w:szCs w:val="24"/>
        </w:rPr>
        <w:t>School Students,</w:t>
      </w:r>
      <w:r w:rsidR="006D798C" w:rsidRPr="006D798C">
        <w:rPr>
          <w:sz w:val="24"/>
          <w:szCs w:val="24"/>
        </w:rPr>
        <w:t xml:space="preserve"> Inclusive Education</w:t>
      </w:r>
    </w:p>
    <w:p w14:paraId="4FEC35E6" w14:textId="77777777" w:rsidR="00F32302" w:rsidRPr="00F32302" w:rsidRDefault="00F32302" w:rsidP="00F32302"/>
    <w:p w14:paraId="031F7DD6" w14:textId="602DAB97" w:rsidR="00243B9B" w:rsidRPr="007C0200" w:rsidRDefault="00F32302" w:rsidP="00BD50CA">
      <w:pPr>
        <w:pStyle w:val="Heading1"/>
        <w:spacing w:before="0" w:after="0" w:line="360" w:lineRule="auto"/>
        <w:rPr>
          <w:rFonts w:ascii="Times New Roman" w:hAnsi="Times New Roman" w:cs="Times New Roman"/>
          <w:b/>
          <w:color w:val="auto"/>
          <w:sz w:val="24"/>
          <w:szCs w:val="24"/>
        </w:rPr>
      </w:pPr>
      <w:r w:rsidRPr="007C0200">
        <w:rPr>
          <w:rFonts w:ascii="Times New Roman" w:eastAsia="Times New Roman" w:hAnsi="Times New Roman" w:cs="Times New Roman"/>
          <w:b/>
          <w:bCs/>
          <w:color w:val="auto"/>
          <w:sz w:val="24"/>
          <w:szCs w:val="24"/>
        </w:rPr>
        <w:lastRenderedPageBreak/>
        <w:t>1. INTRODUCTION</w:t>
      </w:r>
    </w:p>
    <w:p w14:paraId="6A2B2872" w14:textId="77777777" w:rsidR="00243B9B" w:rsidRPr="00480CA4" w:rsidRDefault="00243B9B" w:rsidP="00BD50CA">
      <w:pPr>
        <w:pStyle w:val="Heading2"/>
        <w:spacing w:before="0" w:after="0" w:line="360" w:lineRule="auto"/>
        <w:rPr>
          <w:rFonts w:ascii="Times New Roman" w:hAnsi="Times New Roman" w:cs="Times New Roman"/>
          <w:color w:val="auto"/>
          <w:sz w:val="24"/>
          <w:szCs w:val="24"/>
        </w:rPr>
      </w:pPr>
      <w:r w:rsidRPr="00480CA4">
        <w:rPr>
          <w:rFonts w:ascii="Times New Roman" w:eastAsia="Times New Roman" w:hAnsi="Times New Roman" w:cs="Times New Roman"/>
          <w:b/>
          <w:bCs/>
          <w:color w:val="auto"/>
          <w:sz w:val="24"/>
          <w:szCs w:val="24"/>
        </w:rPr>
        <w:t>1.1 Background of the Study</w:t>
      </w:r>
    </w:p>
    <w:p w14:paraId="29D10552" w14:textId="5608B118" w:rsidR="002C303C" w:rsidRPr="002C303C" w:rsidRDefault="002C303C" w:rsidP="002C303C">
      <w:pPr>
        <w:pStyle w:val="Heading1"/>
        <w:spacing w:before="0" w:after="0" w:line="360" w:lineRule="auto"/>
        <w:jc w:val="both"/>
        <w:rPr>
          <w:rFonts w:ascii="Times New Roman" w:hAnsi="Times New Roman" w:cs="Times New Roman"/>
          <w:color w:val="auto"/>
          <w:sz w:val="24"/>
          <w:szCs w:val="24"/>
        </w:rPr>
      </w:pPr>
      <w:r w:rsidRPr="002C303C">
        <w:rPr>
          <w:rFonts w:ascii="Times New Roman" w:hAnsi="Times New Roman" w:cs="Times New Roman"/>
          <w:color w:val="auto"/>
          <w:sz w:val="24"/>
          <w:szCs w:val="24"/>
        </w:rPr>
        <w:t>Technology has become an integral aspect of educational transformation in the twenty-first century. The rapid advancement of digital tools and immersive technologies has reshaped teaching and learning strategies across the globe (Hui et al., 2024</w:t>
      </w:r>
      <w:proofErr w:type="gramStart"/>
      <w:r w:rsidRPr="002C303C">
        <w:rPr>
          <w:rFonts w:ascii="Times New Roman" w:hAnsi="Times New Roman" w:cs="Times New Roman"/>
          <w:color w:val="auto"/>
          <w:sz w:val="24"/>
          <w:szCs w:val="24"/>
        </w:rPr>
        <w:t>)..</w:t>
      </w:r>
      <w:proofErr w:type="gramEnd"/>
      <w:r w:rsidRPr="002C303C">
        <w:rPr>
          <w:rFonts w:ascii="Times New Roman" w:hAnsi="Times New Roman" w:cs="Times New Roman"/>
          <w:color w:val="auto"/>
          <w:sz w:val="24"/>
          <w:szCs w:val="24"/>
        </w:rPr>
        <w:t xml:space="preserve"> In India, the National Education Policy (NEP, 2020) strongly emphasizes the integration of modern technology into the teaching and learning process. It brings a paradigm shift toward experiential, inquiry-based, and technology-enriched pedagogy at all educational levels. In this context augmented reality (AR) has been playing a significant role in providing a supportive learning environment (</w:t>
      </w:r>
      <w:proofErr w:type="spellStart"/>
      <w:r w:rsidRPr="002C303C">
        <w:rPr>
          <w:rFonts w:ascii="Times New Roman" w:hAnsi="Times New Roman" w:cs="Times New Roman"/>
          <w:color w:val="auto"/>
          <w:sz w:val="24"/>
          <w:szCs w:val="24"/>
        </w:rPr>
        <w:t>AlAli</w:t>
      </w:r>
      <w:proofErr w:type="spellEnd"/>
      <w:r w:rsidRPr="002C303C">
        <w:rPr>
          <w:rFonts w:ascii="Times New Roman" w:hAnsi="Times New Roman" w:cs="Times New Roman"/>
          <w:color w:val="auto"/>
          <w:sz w:val="24"/>
          <w:szCs w:val="24"/>
        </w:rPr>
        <w:t xml:space="preserve"> et al. 2025). AR is a three-dimensional technology that helps pupils comprehend and experience the real world while it is surrounded by virtual items (Shivani &amp; </w:t>
      </w:r>
      <w:proofErr w:type="spellStart"/>
      <w:r w:rsidRPr="002C303C">
        <w:rPr>
          <w:rFonts w:ascii="Times New Roman" w:hAnsi="Times New Roman" w:cs="Times New Roman"/>
          <w:color w:val="auto"/>
          <w:sz w:val="24"/>
          <w:szCs w:val="24"/>
        </w:rPr>
        <w:t>Chander</w:t>
      </w:r>
      <w:proofErr w:type="spellEnd"/>
      <w:r w:rsidRPr="002C303C">
        <w:rPr>
          <w:rFonts w:ascii="Times New Roman" w:hAnsi="Times New Roman" w:cs="Times New Roman"/>
          <w:color w:val="auto"/>
          <w:sz w:val="24"/>
          <w:szCs w:val="24"/>
        </w:rPr>
        <w:t>, Y., 2023).</w:t>
      </w:r>
    </w:p>
    <w:p w14:paraId="52C5D289" w14:textId="77777777" w:rsidR="002C303C" w:rsidRPr="002C303C" w:rsidRDefault="002C303C" w:rsidP="002C303C">
      <w:pPr>
        <w:spacing w:line="360" w:lineRule="auto"/>
        <w:jc w:val="both"/>
        <w:rPr>
          <w:sz w:val="24"/>
          <w:szCs w:val="24"/>
        </w:rPr>
      </w:pPr>
      <w:r w:rsidRPr="002C303C">
        <w:rPr>
          <w:sz w:val="24"/>
          <w:szCs w:val="24"/>
        </w:rPr>
        <w:t>Unlike Virtual Reality, which replaces the real environment entirely, AR enhances it by adding layers of digital information, making abstract concepts in science, engineering, medicine, and mathematics visually accessible and spatially comprehensible. Studies show that AR significantly improves learning outcomes and reduces cognitive load among learners (</w:t>
      </w:r>
      <w:proofErr w:type="spellStart"/>
      <w:r w:rsidRPr="002C303C">
        <w:rPr>
          <w:sz w:val="24"/>
          <w:szCs w:val="24"/>
        </w:rPr>
        <w:t>Thees</w:t>
      </w:r>
      <w:proofErr w:type="spellEnd"/>
      <w:r w:rsidRPr="002C303C">
        <w:rPr>
          <w:sz w:val="24"/>
          <w:szCs w:val="24"/>
        </w:rPr>
        <w:t xml:space="preserve"> et al., 2020; Tuli et al., 2022). Additionally, AR also helps meet the diverse learning needs of students with learning disabilities (</w:t>
      </w:r>
      <w:proofErr w:type="spellStart"/>
      <w:r w:rsidRPr="002C303C">
        <w:rPr>
          <w:sz w:val="24"/>
          <w:szCs w:val="24"/>
        </w:rPr>
        <w:t>Turan</w:t>
      </w:r>
      <w:proofErr w:type="spellEnd"/>
      <w:r w:rsidRPr="002C303C">
        <w:rPr>
          <w:sz w:val="24"/>
          <w:szCs w:val="24"/>
        </w:rPr>
        <w:t xml:space="preserve"> &amp; </w:t>
      </w:r>
      <w:proofErr w:type="spellStart"/>
      <w:r w:rsidRPr="002C303C">
        <w:rPr>
          <w:sz w:val="24"/>
          <w:szCs w:val="24"/>
        </w:rPr>
        <w:t>Atila</w:t>
      </w:r>
      <w:proofErr w:type="spellEnd"/>
      <w:r w:rsidRPr="002C303C">
        <w:rPr>
          <w:sz w:val="24"/>
          <w:szCs w:val="24"/>
        </w:rPr>
        <w:t>, 2021).</w:t>
      </w:r>
    </w:p>
    <w:p w14:paraId="62C73B60" w14:textId="77777777" w:rsidR="00243B9B" w:rsidRPr="00480CA4" w:rsidRDefault="00243B9B" w:rsidP="00BB019A">
      <w:pPr>
        <w:pStyle w:val="Heading2"/>
        <w:spacing w:before="0" w:after="0" w:line="360" w:lineRule="auto"/>
        <w:rPr>
          <w:rFonts w:ascii="Times New Roman" w:hAnsi="Times New Roman" w:cs="Times New Roman"/>
          <w:color w:val="auto"/>
          <w:sz w:val="24"/>
          <w:szCs w:val="24"/>
        </w:rPr>
      </w:pPr>
      <w:r w:rsidRPr="00480CA4">
        <w:rPr>
          <w:rFonts w:ascii="Times New Roman" w:eastAsia="Times New Roman" w:hAnsi="Times New Roman" w:cs="Times New Roman"/>
          <w:b/>
          <w:bCs/>
          <w:color w:val="auto"/>
          <w:sz w:val="24"/>
          <w:szCs w:val="24"/>
        </w:rPr>
        <w:t>1.2 Augmented Reality in Education</w:t>
      </w:r>
    </w:p>
    <w:p w14:paraId="6CCFA210" w14:textId="0DC5B2B0" w:rsidR="002C303C" w:rsidRPr="002C303C" w:rsidRDefault="002C303C" w:rsidP="002C303C">
      <w:pPr>
        <w:pStyle w:val="Heading1"/>
        <w:spacing w:before="0" w:after="0" w:line="360" w:lineRule="auto"/>
        <w:jc w:val="both"/>
        <w:rPr>
          <w:rFonts w:ascii="Times New Roman" w:hAnsi="Times New Roman" w:cs="Times New Roman"/>
          <w:color w:val="auto"/>
          <w:sz w:val="24"/>
          <w:szCs w:val="24"/>
        </w:rPr>
      </w:pPr>
      <w:r w:rsidRPr="002C303C">
        <w:rPr>
          <w:rFonts w:ascii="Times New Roman" w:hAnsi="Times New Roman" w:cs="Times New Roman"/>
          <w:color w:val="auto"/>
          <w:sz w:val="24"/>
          <w:szCs w:val="24"/>
        </w:rPr>
        <w:t xml:space="preserve">Augmented </w:t>
      </w:r>
      <w:proofErr w:type="gramStart"/>
      <w:r w:rsidRPr="002C303C">
        <w:rPr>
          <w:rFonts w:ascii="Times New Roman" w:hAnsi="Times New Roman" w:cs="Times New Roman"/>
          <w:color w:val="auto"/>
          <w:sz w:val="24"/>
          <w:szCs w:val="24"/>
        </w:rPr>
        <w:t>reality</w:t>
      </w:r>
      <w:r>
        <w:rPr>
          <w:rFonts w:ascii="Times New Roman" w:hAnsi="Times New Roman" w:cs="Times New Roman"/>
          <w:color w:val="auto"/>
          <w:sz w:val="24"/>
          <w:szCs w:val="24"/>
        </w:rPr>
        <w:t xml:space="preserve"> </w:t>
      </w:r>
      <w:r w:rsidRPr="002C303C">
        <w:rPr>
          <w:rFonts w:ascii="Times New Roman" w:hAnsi="Times New Roman" w:cs="Times New Roman"/>
          <w:color w:val="auto"/>
          <w:sz w:val="24"/>
          <w:szCs w:val="24"/>
        </w:rPr>
        <w:t xml:space="preserve"> in</w:t>
      </w:r>
      <w:proofErr w:type="gramEnd"/>
      <w:r w:rsidRPr="002C303C">
        <w:rPr>
          <w:rFonts w:ascii="Times New Roman" w:hAnsi="Times New Roman" w:cs="Times New Roman"/>
          <w:color w:val="auto"/>
          <w:sz w:val="24"/>
          <w:szCs w:val="24"/>
        </w:rPr>
        <w:t xml:space="preserve"> the field of education mainly refers to the integration of technology with pedagogy that imposes computer -generated digital content. It includes text, image, audio, and also a dimensional model where learners experience a real physical environment in real time (</w:t>
      </w:r>
      <w:proofErr w:type="spellStart"/>
      <w:r w:rsidRPr="002C303C">
        <w:rPr>
          <w:rFonts w:ascii="Times New Roman" w:hAnsi="Times New Roman" w:cs="Times New Roman"/>
          <w:color w:val="auto"/>
          <w:sz w:val="24"/>
          <w:szCs w:val="24"/>
        </w:rPr>
        <w:t>Altmeyer</w:t>
      </w:r>
      <w:proofErr w:type="spellEnd"/>
      <w:r w:rsidRPr="002C303C">
        <w:rPr>
          <w:rFonts w:ascii="Times New Roman" w:hAnsi="Times New Roman" w:cs="Times New Roman"/>
          <w:color w:val="auto"/>
          <w:sz w:val="24"/>
          <w:szCs w:val="24"/>
        </w:rPr>
        <w:t xml:space="preserve"> et al., 2020). AR is highly effective in subject where requiring spatial reasoning, conceptual visualization, and procedural skill development. It helps to interact directly with simulated content in a natural setting. (</w:t>
      </w:r>
      <w:proofErr w:type="spellStart"/>
      <w:r w:rsidRPr="002C303C">
        <w:rPr>
          <w:rFonts w:ascii="Times New Roman" w:hAnsi="Times New Roman" w:cs="Times New Roman"/>
          <w:color w:val="auto"/>
          <w:sz w:val="24"/>
          <w:szCs w:val="24"/>
        </w:rPr>
        <w:t>Ciloglu</w:t>
      </w:r>
      <w:proofErr w:type="spellEnd"/>
      <w:r w:rsidRPr="002C303C">
        <w:rPr>
          <w:rFonts w:ascii="Times New Roman" w:hAnsi="Times New Roman" w:cs="Times New Roman"/>
          <w:color w:val="auto"/>
          <w:sz w:val="24"/>
          <w:szCs w:val="24"/>
        </w:rPr>
        <w:t xml:space="preserve"> &amp; </w:t>
      </w:r>
      <w:proofErr w:type="spellStart"/>
      <w:r w:rsidRPr="002C303C">
        <w:rPr>
          <w:rFonts w:ascii="Times New Roman" w:hAnsi="Times New Roman" w:cs="Times New Roman"/>
          <w:color w:val="auto"/>
          <w:sz w:val="24"/>
          <w:szCs w:val="24"/>
        </w:rPr>
        <w:t>Ustun</w:t>
      </w:r>
      <w:proofErr w:type="spellEnd"/>
      <w:r w:rsidRPr="002C303C">
        <w:rPr>
          <w:rFonts w:ascii="Times New Roman" w:hAnsi="Times New Roman" w:cs="Times New Roman"/>
          <w:color w:val="auto"/>
          <w:sz w:val="24"/>
          <w:szCs w:val="24"/>
        </w:rPr>
        <w:t>, 2023)</w:t>
      </w:r>
    </w:p>
    <w:p w14:paraId="748926C3" w14:textId="77777777" w:rsidR="002C303C" w:rsidRPr="002C303C" w:rsidRDefault="002C303C" w:rsidP="002C303C">
      <w:pPr>
        <w:spacing w:line="360" w:lineRule="auto"/>
        <w:jc w:val="both"/>
        <w:rPr>
          <w:sz w:val="24"/>
          <w:szCs w:val="24"/>
        </w:rPr>
      </w:pPr>
      <w:r w:rsidRPr="002C303C">
        <w:rPr>
          <w:sz w:val="24"/>
          <w:szCs w:val="24"/>
        </w:rPr>
        <w:t>In science education, it has been observed that students understand physics concepts better in the AR laboratory compared to the traditional lab setting (</w:t>
      </w:r>
      <w:proofErr w:type="spellStart"/>
      <w:r w:rsidRPr="002C303C">
        <w:rPr>
          <w:sz w:val="24"/>
          <w:szCs w:val="24"/>
        </w:rPr>
        <w:t>Thees</w:t>
      </w:r>
      <w:proofErr w:type="spellEnd"/>
      <w:r w:rsidRPr="002C303C">
        <w:rPr>
          <w:sz w:val="24"/>
          <w:szCs w:val="24"/>
        </w:rPr>
        <w:t xml:space="preserve"> et al., 2020). Similarly, </w:t>
      </w:r>
      <w:proofErr w:type="spellStart"/>
      <w:r w:rsidRPr="002C303C">
        <w:rPr>
          <w:sz w:val="24"/>
          <w:szCs w:val="24"/>
        </w:rPr>
        <w:t>Altmeyer</w:t>
      </w:r>
      <w:proofErr w:type="spellEnd"/>
      <w:r w:rsidRPr="002C303C">
        <w:rPr>
          <w:sz w:val="24"/>
          <w:szCs w:val="24"/>
        </w:rPr>
        <w:t xml:space="preserve"> et al. (2020) also confirm that AR-based STEM laboratory courses show significantly higher conceptual knowledge gains among undergraduate students in comparison with conventional methods. </w:t>
      </w:r>
      <w:proofErr w:type="spellStart"/>
      <w:r w:rsidRPr="002C303C">
        <w:rPr>
          <w:sz w:val="24"/>
          <w:szCs w:val="24"/>
        </w:rPr>
        <w:t>Ciloglu</w:t>
      </w:r>
      <w:proofErr w:type="spellEnd"/>
      <w:r w:rsidRPr="002C303C">
        <w:rPr>
          <w:sz w:val="24"/>
          <w:szCs w:val="24"/>
        </w:rPr>
        <w:t xml:space="preserve"> and </w:t>
      </w:r>
      <w:proofErr w:type="spellStart"/>
      <w:r w:rsidRPr="002C303C">
        <w:rPr>
          <w:sz w:val="24"/>
          <w:szCs w:val="24"/>
        </w:rPr>
        <w:t>Ustun</w:t>
      </w:r>
      <w:proofErr w:type="spellEnd"/>
      <w:r w:rsidRPr="002C303C">
        <w:rPr>
          <w:sz w:val="24"/>
          <w:szCs w:val="24"/>
        </w:rPr>
        <w:t xml:space="preserve"> (2023) reported that mobile AR significantly enhanced self-efficacy in understanding biology subjects among secondary students. In the Indian Context, it has been demonstrated that AR consistently improves critical thinking, enhances memory retention capacity, and develops collaborative skills </w:t>
      </w:r>
      <w:r w:rsidRPr="002C303C">
        <w:rPr>
          <w:sz w:val="24"/>
          <w:szCs w:val="24"/>
        </w:rPr>
        <w:lastRenderedPageBreak/>
        <w:t>among undergraduate engineering students. (</w:t>
      </w:r>
      <w:proofErr w:type="spellStart"/>
      <w:r w:rsidRPr="002C303C">
        <w:rPr>
          <w:sz w:val="24"/>
          <w:szCs w:val="24"/>
        </w:rPr>
        <w:t>Faridi</w:t>
      </w:r>
      <w:proofErr w:type="spellEnd"/>
      <w:r w:rsidRPr="002C303C">
        <w:rPr>
          <w:sz w:val="24"/>
          <w:szCs w:val="24"/>
        </w:rPr>
        <w:t xml:space="preserve"> et al., 2021; Tuli et al., 2022; Kumar et al., 2022).</w:t>
      </w:r>
    </w:p>
    <w:p w14:paraId="3C42199B" w14:textId="4D92A4B6" w:rsidR="00243B9B" w:rsidRPr="00BD50CA" w:rsidRDefault="00243B9B" w:rsidP="00BD50CA">
      <w:pPr>
        <w:spacing w:line="360" w:lineRule="auto"/>
        <w:jc w:val="both"/>
        <w:rPr>
          <w:b/>
          <w:bCs/>
          <w:sz w:val="24"/>
          <w:szCs w:val="24"/>
        </w:rPr>
      </w:pPr>
      <w:r w:rsidRPr="00BD50CA">
        <w:rPr>
          <w:b/>
          <w:bCs/>
          <w:sz w:val="24"/>
          <w:szCs w:val="24"/>
        </w:rPr>
        <w:t xml:space="preserve">1.3 </w:t>
      </w:r>
      <w:r w:rsidR="002C303C" w:rsidRPr="00480CA4">
        <w:rPr>
          <w:b/>
          <w:bCs/>
          <w:sz w:val="24"/>
          <w:szCs w:val="24"/>
        </w:rPr>
        <w:t>Augmented Reality</w:t>
      </w:r>
      <w:r w:rsidRPr="00BD50CA">
        <w:rPr>
          <w:b/>
          <w:bCs/>
          <w:sz w:val="24"/>
          <w:szCs w:val="24"/>
        </w:rPr>
        <w:t xml:space="preserve"> in Special and Inclusive Education</w:t>
      </w:r>
      <w:r w:rsidR="00921B02" w:rsidRPr="00BD50CA">
        <w:rPr>
          <w:b/>
          <w:bCs/>
          <w:sz w:val="24"/>
          <w:szCs w:val="24"/>
        </w:rPr>
        <w:t xml:space="preserve">: </w:t>
      </w:r>
    </w:p>
    <w:p w14:paraId="65E6A632" w14:textId="77777777" w:rsidR="002C303C" w:rsidRPr="002C303C" w:rsidRDefault="002C303C" w:rsidP="002C303C">
      <w:pPr>
        <w:spacing w:line="360" w:lineRule="auto"/>
        <w:jc w:val="both"/>
        <w:rPr>
          <w:sz w:val="24"/>
          <w:szCs w:val="24"/>
          <w:lang w:val="en-US" w:eastAsia="en-US"/>
        </w:rPr>
      </w:pPr>
      <w:r w:rsidRPr="002C303C">
        <w:rPr>
          <w:sz w:val="24"/>
          <w:szCs w:val="24"/>
          <w:lang w:val="en-US" w:eastAsia="en-US"/>
        </w:rPr>
        <w:t xml:space="preserve">AR as assistive technology significantly contributed to improving learning outcomes among students with disabilities. </w:t>
      </w:r>
      <w:proofErr w:type="spellStart"/>
      <w:r w:rsidRPr="002C303C">
        <w:rPr>
          <w:sz w:val="24"/>
          <w:szCs w:val="24"/>
          <w:lang w:val="en-US" w:eastAsia="en-US"/>
        </w:rPr>
        <w:t>Turan</w:t>
      </w:r>
      <w:proofErr w:type="spellEnd"/>
      <w:r w:rsidRPr="002C303C">
        <w:rPr>
          <w:sz w:val="24"/>
          <w:szCs w:val="24"/>
          <w:lang w:val="en-US" w:eastAsia="en-US"/>
        </w:rPr>
        <w:t xml:space="preserve"> and </w:t>
      </w:r>
      <w:proofErr w:type="spellStart"/>
      <w:r w:rsidRPr="002C303C">
        <w:rPr>
          <w:sz w:val="24"/>
          <w:szCs w:val="24"/>
          <w:lang w:val="en-US" w:eastAsia="en-US"/>
        </w:rPr>
        <w:t>Atila</w:t>
      </w:r>
      <w:proofErr w:type="spellEnd"/>
      <w:r w:rsidRPr="002C303C">
        <w:rPr>
          <w:sz w:val="24"/>
          <w:szCs w:val="24"/>
          <w:lang w:val="en-US" w:eastAsia="en-US"/>
        </w:rPr>
        <w:t xml:space="preserve"> (2021) demonstrate that AR was effective in acquiring knowledge of science concepts among students with Specific Learning Disability (SLD). They achieved mastery over all the target concepts with the help of AR.  Yilmaz </w:t>
      </w:r>
      <w:proofErr w:type="spellStart"/>
      <w:r w:rsidRPr="002C303C">
        <w:rPr>
          <w:sz w:val="24"/>
          <w:szCs w:val="24"/>
          <w:lang w:val="en-US" w:eastAsia="en-US"/>
        </w:rPr>
        <w:t>Yenioglu</w:t>
      </w:r>
      <w:proofErr w:type="spellEnd"/>
      <w:r w:rsidRPr="002C303C">
        <w:rPr>
          <w:sz w:val="24"/>
          <w:szCs w:val="24"/>
          <w:lang w:val="en-US" w:eastAsia="en-US"/>
        </w:rPr>
        <w:t xml:space="preserve"> et al. (2024) similarly observed that AR is highly effective in teaching solar system science concepts to elementary school students with Learning Disabilities (LD). Wu and Tsai (2024) further demonstrated that AR-based video prompting significantly improved functional daily living skills among students with Intellectual and Developmental Disabilities (IDD).  </w:t>
      </w:r>
      <w:proofErr w:type="spellStart"/>
      <w:r w:rsidRPr="002C303C">
        <w:rPr>
          <w:sz w:val="24"/>
          <w:szCs w:val="24"/>
          <w:lang w:val="en-US" w:eastAsia="en-US"/>
        </w:rPr>
        <w:t>Mokmin</w:t>
      </w:r>
      <w:proofErr w:type="spellEnd"/>
      <w:r w:rsidRPr="002C303C">
        <w:rPr>
          <w:sz w:val="24"/>
          <w:szCs w:val="24"/>
          <w:lang w:val="en-US" w:eastAsia="en-US"/>
        </w:rPr>
        <w:t xml:space="preserve"> et al. (2025) reported that AR improved student performance and increased interest, motivation, and attention among students with dyslexia.</w:t>
      </w:r>
    </w:p>
    <w:p w14:paraId="5C82C9E4" w14:textId="77777777" w:rsidR="002C303C" w:rsidRPr="002C303C" w:rsidRDefault="002C303C" w:rsidP="002C303C">
      <w:pPr>
        <w:spacing w:line="360" w:lineRule="auto"/>
        <w:jc w:val="both"/>
        <w:rPr>
          <w:sz w:val="24"/>
          <w:szCs w:val="24"/>
          <w:lang w:val="en-US" w:eastAsia="en-US"/>
        </w:rPr>
      </w:pPr>
      <w:r w:rsidRPr="002C303C">
        <w:rPr>
          <w:b/>
          <w:bCs/>
          <w:sz w:val="24"/>
          <w:szCs w:val="24"/>
          <w:lang w:val="en-US" w:eastAsia="en-US"/>
        </w:rPr>
        <w:t>1.4 Research Gap</w:t>
      </w:r>
    </w:p>
    <w:p w14:paraId="20882817" w14:textId="77777777" w:rsidR="002C303C" w:rsidRPr="002C303C" w:rsidRDefault="002C303C" w:rsidP="002C303C">
      <w:pPr>
        <w:spacing w:line="360" w:lineRule="auto"/>
        <w:jc w:val="both"/>
        <w:rPr>
          <w:sz w:val="24"/>
          <w:szCs w:val="24"/>
          <w:lang w:val="en-US" w:eastAsia="en-US"/>
        </w:rPr>
      </w:pPr>
      <w:r w:rsidRPr="002C303C">
        <w:rPr>
          <w:sz w:val="24"/>
          <w:szCs w:val="24"/>
          <w:lang w:val="en-US" w:eastAsia="en-US"/>
        </w:rPr>
        <w:t>Though there is continuously growing evidence in the field of AR in science education, but still critical research gap still remains. First, in India, AR gradually sustained research interest in the field of Engineering and STEM (</w:t>
      </w:r>
      <w:proofErr w:type="spellStart"/>
      <w:r w:rsidRPr="002C303C">
        <w:rPr>
          <w:sz w:val="24"/>
          <w:szCs w:val="24"/>
          <w:lang w:val="en-US" w:eastAsia="en-US"/>
        </w:rPr>
        <w:t>Faridi</w:t>
      </w:r>
      <w:proofErr w:type="spellEnd"/>
      <w:r w:rsidRPr="002C303C">
        <w:rPr>
          <w:sz w:val="24"/>
          <w:szCs w:val="24"/>
          <w:lang w:val="en-US" w:eastAsia="en-US"/>
        </w:rPr>
        <w:t xml:space="preserve"> et al., 2021; Tuli et al., 2022; Kumar et al., 2022), but AR in science education is conducted at the undergraduate level </w:t>
      </w:r>
      <w:proofErr w:type="gramStart"/>
      <w:r w:rsidRPr="002C303C">
        <w:rPr>
          <w:sz w:val="24"/>
          <w:szCs w:val="24"/>
          <w:lang w:val="en-US" w:eastAsia="en-US"/>
        </w:rPr>
        <w:t>( Dutta</w:t>
      </w:r>
      <w:proofErr w:type="gramEnd"/>
      <w:r w:rsidRPr="002C303C">
        <w:rPr>
          <w:sz w:val="24"/>
          <w:szCs w:val="24"/>
          <w:lang w:val="en-US" w:eastAsia="en-US"/>
        </w:rPr>
        <w:t xml:space="preserve"> et al., 2023., Tuli et al., 2022 and the secondary level ( </w:t>
      </w:r>
      <w:proofErr w:type="spellStart"/>
      <w:r w:rsidRPr="002C303C">
        <w:rPr>
          <w:sz w:val="24"/>
          <w:szCs w:val="24"/>
          <w:lang w:val="en-US" w:eastAsia="en-US"/>
        </w:rPr>
        <w:t>Bhattacharyan</w:t>
      </w:r>
      <w:proofErr w:type="spellEnd"/>
      <w:r w:rsidRPr="002C303C">
        <w:rPr>
          <w:sz w:val="24"/>
          <w:szCs w:val="24"/>
          <w:lang w:val="en-US" w:eastAsia="en-US"/>
        </w:rPr>
        <w:t xml:space="preserve"> et al . 2025, </w:t>
      </w:r>
      <w:proofErr w:type="spellStart"/>
      <w:r w:rsidRPr="002C303C">
        <w:rPr>
          <w:sz w:val="24"/>
          <w:szCs w:val="24"/>
          <w:lang w:val="en-US" w:eastAsia="en-US"/>
        </w:rPr>
        <w:t>Gargrish</w:t>
      </w:r>
      <w:proofErr w:type="spellEnd"/>
      <w:r w:rsidRPr="002C303C">
        <w:rPr>
          <w:sz w:val="24"/>
          <w:szCs w:val="24"/>
          <w:lang w:val="en-US" w:eastAsia="en-US"/>
        </w:rPr>
        <w:t xml:space="preserve"> et al.)</w:t>
      </w:r>
    </w:p>
    <w:p w14:paraId="2276C24A" w14:textId="77777777" w:rsidR="002C303C" w:rsidRPr="002C303C" w:rsidRDefault="002C303C" w:rsidP="002C303C">
      <w:pPr>
        <w:spacing w:line="360" w:lineRule="auto"/>
        <w:jc w:val="both"/>
        <w:rPr>
          <w:sz w:val="24"/>
          <w:szCs w:val="24"/>
          <w:lang w:val="en-US" w:eastAsia="en-US"/>
        </w:rPr>
      </w:pPr>
      <w:r w:rsidRPr="002C303C">
        <w:rPr>
          <w:sz w:val="24"/>
          <w:szCs w:val="24"/>
          <w:lang w:val="en-US" w:eastAsia="en-US"/>
        </w:rPr>
        <w:t>Studies specifically targeting Grade 8 science curriculum content using AR are underrepresented. Sarkar et al. (2020) have a close match, which has conducted a study at the elementary level and found that the designed AR learning activities encouraged the participants to discuss the concept with peers, and they enhanced their immersive experience as they moved around together and inside the house to find and identify the angles.</w:t>
      </w:r>
    </w:p>
    <w:p w14:paraId="410852BF" w14:textId="77777777" w:rsidR="002C303C" w:rsidRPr="002C303C" w:rsidRDefault="002C303C" w:rsidP="002C303C">
      <w:pPr>
        <w:spacing w:line="360" w:lineRule="auto"/>
        <w:jc w:val="both"/>
        <w:rPr>
          <w:sz w:val="24"/>
          <w:szCs w:val="24"/>
          <w:lang w:val="en-US" w:eastAsia="en-US"/>
        </w:rPr>
      </w:pPr>
      <w:r w:rsidRPr="002C303C">
        <w:rPr>
          <w:sz w:val="24"/>
          <w:szCs w:val="24"/>
          <w:lang w:val="en-US" w:eastAsia="en-US"/>
        </w:rPr>
        <w:t>Second, internationally, AR research in special education has predominantly been conducted in Turkey, Taiwan, and the United States (</w:t>
      </w:r>
      <w:proofErr w:type="spellStart"/>
      <w:r w:rsidRPr="002C303C">
        <w:rPr>
          <w:sz w:val="24"/>
          <w:szCs w:val="24"/>
          <w:lang w:val="en-US" w:eastAsia="en-US"/>
        </w:rPr>
        <w:t>Turan</w:t>
      </w:r>
      <w:proofErr w:type="spellEnd"/>
      <w:r w:rsidRPr="002C303C">
        <w:rPr>
          <w:sz w:val="24"/>
          <w:szCs w:val="24"/>
          <w:lang w:val="en-US" w:eastAsia="en-US"/>
        </w:rPr>
        <w:t xml:space="preserve"> &amp; </w:t>
      </w:r>
      <w:proofErr w:type="spellStart"/>
      <w:r w:rsidRPr="002C303C">
        <w:rPr>
          <w:sz w:val="24"/>
          <w:szCs w:val="24"/>
          <w:lang w:val="en-US" w:eastAsia="en-US"/>
        </w:rPr>
        <w:t>Atila</w:t>
      </w:r>
      <w:proofErr w:type="spellEnd"/>
      <w:r w:rsidRPr="002C303C">
        <w:rPr>
          <w:sz w:val="24"/>
          <w:szCs w:val="24"/>
          <w:lang w:val="en-US" w:eastAsia="en-US"/>
        </w:rPr>
        <w:t xml:space="preserve">, 2021; Yilmaz </w:t>
      </w:r>
      <w:proofErr w:type="spellStart"/>
      <w:r w:rsidRPr="002C303C">
        <w:rPr>
          <w:sz w:val="24"/>
          <w:szCs w:val="24"/>
          <w:lang w:val="en-US" w:eastAsia="en-US"/>
        </w:rPr>
        <w:t>Yenioglu</w:t>
      </w:r>
      <w:proofErr w:type="spellEnd"/>
      <w:r w:rsidRPr="002C303C">
        <w:rPr>
          <w:sz w:val="24"/>
          <w:szCs w:val="24"/>
          <w:lang w:val="en-US" w:eastAsia="en-US"/>
        </w:rPr>
        <w:t xml:space="preserve"> et al., 2024; </w:t>
      </w:r>
      <w:proofErr w:type="spellStart"/>
      <w:r w:rsidRPr="002C303C">
        <w:rPr>
          <w:sz w:val="24"/>
          <w:szCs w:val="24"/>
          <w:lang w:val="en-US" w:eastAsia="en-US"/>
        </w:rPr>
        <w:t>Gulboy</w:t>
      </w:r>
      <w:proofErr w:type="spellEnd"/>
      <w:r w:rsidRPr="002C303C">
        <w:rPr>
          <w:sz w:val="24"/>
          <w:szCs w:val="24"/>
          <w:lang w:val="en-US" w:eastAsia="en-US"/>
        </w:rPr>
        <w:t xml:space="preserve"> &amp; </w:t>
      </w:r>
      <w:proofErr w:type="spellStart"/>
      <w:r w:rsidRPr="002C303C">
        <w:rPr>
          <w:sz w:val="24"/>
          <w:szCs w:val="24"/>
          <w:lang w:val="en-US" w:eastAsia="en-US"/>
        </w:rPr>
        <w:t>Denizli-Gulboy</w:t>
      </w:r>
      <w:proofErr w:type="spellEnd"/>
      <w:r w:rsidRPr="002C303C">
        <w:rPr>
          <w:sz w:val="24"/>
          <w:szCs w:val="24"/>
          <w:lang w:val="en-US" w:eastAsia="en-US"/>
        </w:rPr>
        <w:t>, 2024; Wu &amp; Tsai, 2024). However, no peer-reviewed empirical studies on AR integration in science among children with disabilities from India have been found in international databases. This shows a significant research gap. For this study, two research questions have been stated.</w:t>
      </w:r>
    </w:p>
    <w:p w14:paraId="1E360AB0" w14:textId="511930DA" w:rsidR="005118A7" w:rsidRPr="00F32302" w:rsidRDefault="00F32302" w:rsidP="00F32302">
      <w:pPr>
        <w:spacing w:line="360" w:lineRule="auto"/>
        <w:jc w:val="both"/>
        <w:rPr>
          <w:sz w:val="24"/>
          <w:szCs w:val="24"/>
        </w:rPr>
      </w:pPr>
      <w:r>
        <w:rPr>
          <w:b/>
          <w:bCs/>
          <w:sz w:val="24"/>
          <w:szCs w:val="24"/>
        </w:rPr>
        <w:t>1.5</w:t>
      </w:r>
      <w:r w:rsidR="00BB019A">
        <w:rPr>
          <w:b/>
          <w:bCs/>
          <w:sz w:val="24"/>
          <w:szCs w:val="24"/>
        </w:rPr>
        <w:t xml:space="preserve"> Research Questions</w:t>
      </w:r>
    </w:p>
    <w:p w14:paraId="6A6E4A4D" w14:textId="77777777" w:rsidR="002C303C" w:rsidRPr="002C303C" w:rsidRDefault="002C303C" w:rsidP="002C303C">
      <w:pPr>
        <w:spacing w:line="360" w:lineRule="auto"/>
        <w:jc w:val="both"/>
        <w:rPr>
          <w:sz w:val="24"/>
          <w:szCs w:val="24"/>
          <w:lang w:val="en-US" w:eastAsia="en-US"/>
        </w:rPr>
      </w:pPr>
      <w:r w:rsidRPr="002C303C">
        <w:rPr>
          <w:sz w:val="24"/>
          <w:szCs w:val="24"/>
          <w:lang w:val="en-US" w:eastAsia="en-US"/>
        </w:rPr>
        <w:t>RQ1: What patterns can be identified in recent empirical research (2020–2025) regarding the implementation of Augmented Reality in school-level science education in terms of publication trends, geographical context, educational level, and research design?</w:t>
      </w:r>
    </w:p>
    <w:p w14:paraId="24254F68" w14:textId="77777777" w:rsidR="002C303C" w:rsidRPr="002C303C" w:rsidRDefault="002C303C" w:rsidP="002C303C">
      <w:pPr>
        <w:spacing w:line="360" w:lineRule="auto"/>
        <w:jc w:val="both"/>
        <w:rPr>
          <w:sz w:val="24"/>
          <w:szCs w:val="24"/>
          <w:lang w:val="en-US" w:eastAsia="en-US"/>
        </w:rPr>
      </w:pPr>
      <w:r w:rsidRPr="002C303C">
        <w:rPr>
          <w:sz w:val="24"/>
          <w:szCs w:val="24"/>
          <w:lang w:val="en-US" w:eastAsia="en-US"/>
        </w:rPr>
        <w:lastRenderedPageBreak/>
        <w:t>RQ2:   What evidence exists on the effectiveness of augmented reality as an instructional approach for improving learning achievement and supporting inclusive practices in science education among school students?</w:t>
      </w:r>
    </w:p>
    <w:p w14:paraId="4663FDAE" w14:textId="77777777" w:rsidR="002C303C" w:rsidRPr="002C303C" w:rsidRDefault="002C303C" w:rsidP="002C303C">
      <w:pPr>
        <w:spacing w:line="360" w:lineRule="auto"/>
        <w:jc w:val="both"/>
        <w:rPr>
          <w:sz w:val="24"/>
          <w:szCs w:val="24"/>
          <w:lang w:val="en-US" w:eastAsia="en-US"/>
        </w:rPr>
      </w:pPr>
      <w:r w:rsidRPr="002C303C">
        <w:rPr>
          <w:b/>
          <w:bCs/>
          <w:sz w:val="24"/>
          <w:szCs w:val="24"/>
          <w:lang w:val="en-US" w:eastAsia="en-US"/>
        </w:rPr>
        <w:t>2. METHOD</w:t>
      </w:r>
    </w:p>
    <w:p w14:paraId="0507DF32" w14:textId="77777777" w:rsidR="002C303C" w:rsidRPr="002C303C" w:rsidRDefault="002C303C" w:rsidP="002C303C">
      <w:pPr>
        <w:spacing w:line="360" w:lineRule="auto"/>
        <w:jc w:val="both"/>
        <w:rPr>
          <w:sz w:val="24"/>
          <w:szCs w:val="24"/>
          <w:lang w:val="en-US" w:eastAsia="en-US"/>
        </w:rPr>
      </w:pPr>
      <w:r w:rsidRPr="002C303C">
        <w:rPr>
          <w:b/>
          <w:bCs/>
          <w:sz w:val="24"/>
          <w:szCs w:val="24"/>
          <w:lang w:val="en-US" w:eastAsia="en-US"/>
        </w:rPr>
        <w:t>2.1 Research Framework</w:t>
      </w:r>
    </w:p>
    <w:p w14:paraId="1A0A329F" w14:textId="77777777" w:rsidR="002C303C" w:rsidRPr="002C303C" w:rsidRDefault="002C303C" w:rsidP="002C303C">
      <w:pPr>
        <w:spacing w:line="360" w:lineRule="auto"/>
        <w:jc w:val="both"/>
        <w:rPr>
          <w:sz w:val="24"/>
          <w:szCs w:val="24"/>
          <w:lang w:val="en-US" w:eastAsia="en-US"/>
        </w:rPr>
      </w:pPr>
      <w:r w:rsidRPr="002C303C">
        <w:rPr>
          <w:sz w:val="24"/>
          <w:szCs w:val="24"/>
          <w:lang w:val="en-US" w:eastAsia="en-US"/>
        </w:rPr>
        <w:t>This review is a Systematic Literature Review (SLR). SLR is a systematic way to collect, evaluate, integrate, and critically present information from various research results on a research question or topic of interest (</w:t>
      </w:r>
      <w:proofErr w:type="spellStart"/>
      <w:r w:rsidRPr="002C303C">
        <w:rPr>
          <w:sz w:val="24"/>
          <w:szCs w:val="24"/>
          <w:lang w:val="en-US" w:eastAsia="en-US"/>
        </w:rPr>
        <w:t>Pati</w:t>
      </w:r>
      <w:proofErr w:type="spellEnd"/>
      <w:r w:rsidRPr="002C303C">
        <w:rPr>
          <w:sz w:val="24"/>
          <w:szCs w:val="24"/>
          <w:lang w:val="en-US" w:eastAsia="en-US"/>
        </w:rPr>
        <w:t xml:space="preserve"> &amp; </w:t>
      </w:r>
      <w:proofErr w:type="spellStart"/>
      <w:r w:rsidRPr="002C303C">
        <w:rPr>
          <w:sz w:val="24"/>
          <w:szCs w:val="24"/>
          <w:lang w:val="en-US" w:eastAsia="en-US"/>
        </w:rPr>
        <w:t>Lorusso</w:t>
      </w:r>
      <w:proofErr w:type="spellEnd"/>
      <w:r w:rsidRPr="002C303C">
        <w:rPr>
          <w:sz w:val="24"/>
          <w:szCs w:val="24"/>
          <w:lang w:val="en-US" w:eastAsia="en-US"/>
        </w:rPr>
        <w:t>, 2018). The article selection process was carried out using the Preferred Reporting Items for Systematic Reviews and Meta-Analysis (PRISMA) model for inclusion and exclusion purposes.</w:t>
      </w:r>
    </w:p>
    <w:p w14:paraId="1444ACBF" w14:textId="77777777" w:rsidR="002C303C" w:rsidRPr="002C303C" w:rsidRDefault="002C303C" w:rsidP="002C303C">
      <w:pPr>
        <w:spacing w:line="360" w:lineRule="auto"/>
        <w:jc w:val="both"/>
        <w:rPr>
          <w:sz w:val="24"/>
          <w:szCs w:val="24"/>
          <w:lang w:val="en-US" w:eastAsia="en-US"/>
        </w:rPr>
      </w:pPr>
      <w:r w:rsidRPr="002C303C">
        <w:rPr>
          <w:b/>
          <w:bCs/>
          <w:sz w:val="24"/>
          <w:szCs w:val="24"/>
          <w:lang w:val="en-US" w:eastAsia="en-US"/>
        </w:rPr>
        <w:t>2.2 Search Strategy and Databases</w:t>
      </w:r>
    </w:p>
    <w:p w14:paraId="29A3CA98" w14:textId="77777777" w:rsidR="002C303C" w:rsidRPr="002C303C" w:rsidRDefault="002C303C" w:rsidP="002C303C">
      <w:pPr>
        <w:spacing w:line="360" w:lineRule="auto"/>
        <w:jc w:val="both"/>
        <w:rPr>
          <w:sz w:val="24"/>
          <w:szCs w:val="24"/>
          <w:lang w:val="en-US" w:eastAsia="en-US"/>
        </w:rPr>
      </w:pPr>
      <w:r w:rsidRPr="002C303C">
        <w:rPr>
          <w:sz w:val="24"/>
          <w:szCs w:val="24"/>
          <w:lang w:val="en-US" w:eastAsia="en-US"/>
        </w:rPr>
        <w:t>The search was restricted to 2020 –2025. Primary Boolean search string:("Augmented Reality" OR "AR") AND ("science education" OR "science learning" OR "science teaching" OR "science instruction") AND ("middle school" OR "Grade 8" OR "junior high school" OR "secondary school") AND ("academic performance" OR "learning outcomes" OR "achievement" OR "knowledge gain").</w:t>
      </w:r>
    </w:p>
    <w:p w14:paraId="0B9FED55" w14:textId="77777777" w:rsidR="002C303C" w:rsidRPr="002C303C" w:rsidRDefault="002C303C" w:rsidP="002C303C">
      <w:pPr>
        <w:spacing w:line="360" w:lineRule="auto"/>
        <w:jc w:val="both"/>
        <w:rPr>
          <w:sz w:val="24"/>
          <w:szCs w:val="24"/>
          <w:lang w:val="en-US" w:eastAsia="en-US"/>
        </w:rPr>
      </w:pPr>
      <w:r w:rsidRPr="002C303C">
        <w:rPr>
          <w:sz w:val="24"/>
          <w:szCs w:val="24"/>
          <w:lang w:val="en-US" w:eastAsia="en-US"/>
        </w:rPr>
        <w:t>Supplementary string (disability/low vision focus ("Augmented Reality" OR "AR") AND ("low vision" OR "visual impairment" OR "learning disability" OR "special education" OR "inclusive education" OR "disability") AND ("science" OR "STEM") AND ("school" OR "Grade 8" OR "middle school").</w:t>
      </w:r>
    </w:p>
    <w:p w14:paraId="11608DA1" w14:textId="77777777" w:rsidR="002C303C" w:rsidRPr="002C303C" w:rsidRDefault="002C303C" w:rsidP="002C303C">
      <w:pPr>
        <w:spacing w:line="360" w:lineRule="auto"/>
        <w:jc w:val="both"/>
        <w:rPr>
          <w:sz w:val="24"/>
          <w:szCs w:val="24"/>
          <w:lang w:val="en-US" w:eastAsia="en-US"/>
        </w:rPr>
      </w:pPr>
      <w:r w:rsidRPr="002C303C">
        <w:rPr>
          <w:b/>
          <w:bCs/>
          <w:sz w:val="24"/>
          <w:szCs w:val="24"/>
          <w:lang w:val="en-US" w:eastAsia="en-US"/>
        </w:rPr>
        <w:t>2.3 Inclusion and Exclusion Criteria</w:t>
      </w:r>
    </w:p>
    <w:p w14:paraId="0283591C" w14:textId="6E38D7EA" w:rsidR="00BB019A" w:rsidRDefault="002C303C" w:rsidP="002C303C">
      <w:pPr>
        <w:spacing w:line="360" w:lineRule="auto"/>
        <w:jc w:val="both"/>
        <w:rPr>
          <w:sz w:val="24"/>
          <w:szCs w:val="24"/>
          <w:lang w:val="en-US" w:eastAsia="en-US"/>
        </w:rPr>
      </w:pPr>
      <w:r w:rsidRPr="002C303C">
        <w:rPr>
          <w:sz w:val="24"/>
          <w:szCs w:val="24"/>
          <w:lang w:val="en-US" w:eastAsia="en-US"/>
        </w:rPr>
        <w:t>The following criteria were applied to all identified records during the screening and eligibility assessment phases, as presented in Table 1.</w:t>
      </w:r>
    </w:p>
    <w:p w14:paraId="141AA252" w14:textId="77777777" w:rsidR="002C303C" w:rsidRDefault="002C303C" w:rsidP="002C303C">
      <w:pPr>
        <w:spacing w:line="360" w:lineRule="auto"/>
        <w:jc w:val="both"/>
        <w:rPr>
          <w:sz w:val="24"/>
          <w:szCs w:val="24"/>
          <w:lang w:val="en-US" w:eastAsia="en-US"/>
        </w:rPr>
      </w:pPr>
    </w:p>
    <w:p w14:paraId="5CD1D850" w14:textId="77777777" w:rsidR="002C303C" w:rsidRDefault="002C303C" w:rsidP="002C303C">
      <w:pPr>
        <w:spacing w:line="360" w:lineRule="auto"/>
        <w:jc w:val="both"/>
        <w:rPr>
          <w:sz w:val="24"/>
          <w:szCs w:val="24"/>
          <w:lang w:val="en-US" w:eastAsia="en-US"/>
        </w:rPr>
      </w:pPr>
    </w:p>
    <w:p w14:paraId="79645B90" w14:textId="77777777" w:rsidR="002C303C" w:rsidRDefault="002C303C" w:rsidP="002C303C">
      <w:pPr>
        <w:spacing w:line="360" w:lineRule="auto"/>
        <w:jc w:val="both"/>
        <w:rPr>
          <w:sz w:val="24"/>
          <w:szCs w:val="24"/>
          <w:lang w:val="en-US" w:eastAsia="en-US"/>
        </w:rPr>
      </w:pPr>
    </w:p>
    <w:p w14:paraId="1A198FBD" w14:textId="77777777" w:rsidR="002C303C" w:rsidRDefault="002C303C" w:rsidP="002C303C">
      <w:pPr>
        <w:spacing w:line="360" w:lineRule="auto"/>
        <w:jc w:val="both"/>
        <w:rPr>
          <w:sz w:val="24"/>
          <w:szCs w:val="24"/>
          <w:lang w:val="en-US" w:eastAsia="en-US"/>
        </w:rPr>
      </w:pPr>
    </w:p>
    <w:p w14:paraId="61ABF2D7" w14:textId="77777777" w:rsidR="002C303C" w:rsidRDefault="002C303C" w:rsidP="002C303C">
      <w:pPr>
        <w:spacing w:line="360" w:lineRule="auto"/>
        <w:jc w:val="both"/>
        <w:rPr>
          <w:sz w:val="24"/>
          <w:szCs w:val="24"/>
          <w:lang w:val="en-US" w:eastAsia="en-US"/>
        </w:rPr>
      </w:pPr>
    </w:p>
    <w:p w14:paraId="1C901041" w14:textId="77777777" w:rsidR="002C303C" w:rsidRDefault="002C303C" w:rsidP="002C303C">
      <w:pPr>
        <w:spacing w:line="360" w:lineRule="auto"/>
        <w:jc w:val="both"/>
        <w:rPr>
          <w:sz w:val="24"/>
          <w:szCs w:val="24"/>
          <w:lang w:val="en-US" w:eastAsia="en-US"/>
        </w:rPr>
      </w:pPr>
    </w:p>
    <w:p w14:paraId="5DCC4189" w14:textId="77777777" w:rsidR="002C303C" w:rsidRDefault="002C303C" w:rsidP="002C303C">
      <w:pPr>
        <w:spacing w:line="360" w:lineRule="auto"/>
        <w:jc w:val="both"/>
        <w:rPr>
          <w:sz w:val="24"/>
          <w:szCs w:val="24"/>
          <w:lang w:val="en-US" w:eastAsia="en-US"/>
        </w:rPr>
      </w:pPr>
    </w:p>
    <w:p w14:paraId="7FFB203F" w14:textId="77777777" w:rsidR="002C303C" w:rsidRDefault="002C303C" w:rsidP="002C303C">
      <w:pPr>
        <w:spacing w:line="360" w:lineRule="auto"/>
        <w:jc w:val="both"/>
        <w:rPr>
          <w:sz w:val="24"/>
          <w:szCs w:val="24"/>
          <w:lang w:val="en-US" w:eastAsia="en-US"/>
        </w:rPr>
      </w:pPr>
    </w:p>
    <w:p w14:paraId="60111E46" w14:textId="77777777" w:rsidR="002C303C" w:rsidRDefault="002C303C" w:rsidP="002C303C">
      <w:pPr>
        <w:spacing w:line="360" w:lineRule="auto"/>
        <w:jc w:val="both"/>
        <w:rPr>
          <w:sz w:val="24"/>
          <w:szCs w:val="24"/>
          <w:lang w:val="en-US" w:eastAsia="en-US"/>
        </w:rPr>
      </w:pPr>
    </w:p>
    <w:p w14:paraId="0BC35A58" w14:textId="77777777" w:rsidR="002C303C" w:rsidRDefault="002C303C" w:rsidP="002C303C">
      <w:pPr>
        <w:spacing w:line="360" w:lineRule="auto"/>
        <w:jc w:val="both"/>
        <w:rPr>
          <w:sz w:val="24"/>
          <w:szCs w:val="24"/>
          <w:lang w:val="en-US" w:eastAsia="en-US"/>
        </w:rPr>
      </w:pPr>
    </w:p>
    <w:p w14:paraId="606D9F8F" w14:textId="77777777" w:rsidR="002C303C" w:rsidRPr="002C303C" w:rsidRDefault="002C303C" w:rsidP="002C303C">
      <w:pPr>
        <w:spacing w:line="360" w:lineRule="auto"/>
        <w:jc w:val="both"/>
        <w:rPr>
          <w:sz w:val="24"/>
          <w:szCs w:val="24"/>
          <w:lang w:val="en-US" w:eastAsia="en-US"/>
        </w:rPr>
      </w:pPr>
    </w:p>
    <w:p w14:paraId="0382CEDF" w14:textId="1E40432F" w:rsidR="00F83A47" w:rsidRPr="00BB019A" w:rsidRDefault="00F83A47" w:rsidP="00F83A47">
      <w:pPr>
        <w:jc w:val="center"/>
        <w:rPr>
          <w:b/>
          <w:bCs/>
          <w:iCs/>
          <w:sz w:val="24"/>
          <w:szCs w:val="24"/>
        </w:rPr>
      </w:pPr>
      <w:r w:rsidRPr="00BB019A">
        <w:rPr>
          <w:b/>
          <w:bCs/>
          <w:iCs/>
          <w:sz w:val="24"/>
          <w:szCs w:val="24"/>
        </w:rPr>
        <w:lastRenderedPageBreak/>
        <w:t xml:space="preserve">Table 1: Inclusion </w:t>
      </w:r>
      <w:r w:rsidR="00A32719" w:rsidRPr="00BB019A">
        <w:rPr>
          <w:b/>
          <w:bCs/>
          <w:iCs/>
          <w:sz w:val="24"/>
          <w:szCs w:val="24"/>
        </w:rPr>
        <w:t>and exclusion criteria</w:t>
      </w:r>
    </w:p>
    <w:p w14:paraId="09AEC8BD" w14:textId="77777777" w:rsidR="00F83A47" w:rsidRPr="00BB019A" w:rsidRDefault="00F83A47" w:rsidP="00F83A47">
      <w:pPr>
        <w:jc w:val="center"/>
        <w:rPr>
          <w:sz w:val="24"/>
          <w:szCs w:val="24"/>
        </w:rPr>
      </w:pPr>
    </w:p>
    <w:tbl>
      <w:tblPr>
        <w:tblStyle w:val="TableGrid"/>
        <w:tblW w:w="9385" w:type="dxa"/>
        <w:tblInd w:w="108" w:type="dxa"/>
        <w:tblLook w:val="04A0" w:firstRow="1" w:lastRow="0" w:firstColumn="1" w:lastColumn="0" w:noHBand="0" w:noVBand="1"/>
      </w:tblPr>
      <w:tblGrid>
        <w:gridCol w:w="4707"/>
        <w:gridCol w:w="4678"/>
      </w:tblGrid>
      <w:tr w:rsidR="00F83A47" w:rsidRPr="00480CA4" w14:paraId="7EA40AE9" w14:textId="77777777" w:rsidTr="002C303C">
        <w:tc>
          <w:tcPr>
            <w:tcW w:w="4707" w:type="dxa"/>
          </w:tcPr>
          <w:p w14:paraId="4C46E20E" w14:textId="77777777" w:rsidR="00F83A47" w:rsidRPr="00480CA4" w:rsidRDefault="00F83A47" w:rsidP="00981A56">
            <w:pPr>
              <w:spacing w:line="360" w:lineRule="auto"/>
              <w:jc w:val="center"/>
              <w:rPr>
                <w:sz w:val="24"/>
                <w:szCs w:val="24"/>
              </w:rPr>
            </w:pPr>
            <w:r w:rsidRPr="00480CA4">
              <w:rPr>
                <w:b/>
                <w:bCs/>
                <w:sz w:val="24"/>
                <w:szCs w:val="24"/>
              </w:rPr>
              <w:t>Inclusion Criteria</w:t>
            </w:r>
          </w:p>
        </w:tc>
        <w:tc>
          <w:tcPr>
            <w:tcW w:w="4678" w:type="dxa"/>
          </w:tcPr>
          <w:p w14:paraId="565B10E5" w14:textId="77777777" w:rsidR="00F83A47" w:rsidRPr="00480CA4" w:rsidRDefault="00F83A47" w:rsidP="00981A56">
            <w:pPr>
              <w:spacing w:line="360" w:lineRule="auto"/>
              <w:jc w:val="center"/>
              <w:rPr>
                <w:sz w:val="24"/>
                <w:szCs w:val="24"/>
              </w:rPr>
            </w:pPr>
            <w:r w:rsidRPr="00480CA4">
              <w:rPr>
                <w:b/>
                <w:bCs/>
                <w:sz w:val="24"/>
                <w:szCs w:val="24"/>
              </w:rPr>
              <w:t>Exclusion Criteria</w:t>
            </w:r>
          </w:p>
        </w:tc>
      </w:tr>
      <w:tr w:rsidR="00F83A47" w:rsidRPr="00480CA4" w14:paraId="6E4F8D8F" w14:textId="77777777" w:rsidTr="002C303C">
        <w:tc>
          <w:tcPr>
            <w:tcW w:w="4707" w:type="dxa"/>
          </w:tcPr>
          <w:p w14:paraId="76439828" w14:textId="52DCEDA8" w:rsidR="00F83A47" w:rsidRPr="00480CA4" w:rsidRDefault="00F83A47" w:rsidP="00981A56">
            <w:pPr>
              <w:spacing w:line="360" w:lineRule="auto"/>
              <w:jc w:val="center"/>
              <w:rPr>
                <w:sz w:val="24"/>
                <w:szCs w:val="24"/>
              </w:rPr>
            </w:pPr>
            <w:r w:rsidRPr="00480CA4">
              <w:rPr>
                <w:sz w:val="24"/>
                <w:szCs w:val="24"/>
              </w:rPr>
              <w:t xml:space="preserve">Studies </w:t>
            </w:r>
            <w:r w:rsidR="00DB3489" w:rsidRPr="00480CA4">
              <w:rPr>
                <w:sz w:val="24"/>
                <w:szCs w:val="24"/>
              </w:rPr>
              <w:t>published between 2020 and 2025</w:t>
            </w:r>
          </w:p>
        </w:tc>
        <w:tc>
          <w:tcPr>
            <w:tcW w:w="4678" w:type="dxa"/>
          </w:tcPr>
          <w:p w14:paraId="1A313F21" w14:textId="77777777" w:rsidR="00F83A47" w:rsidRPr="00480CA4" w:rsidRDefault="00F83A47" w:rsidP="00981A56">
            <w:pPr>
              <w:spacing w:line="360" w:lineRule="auto"/>
              <w:jc w:val="center"/>
              <w:rPr>
                <w:sz w:val="24"/>
                <w:szCs w:val="24"/>
              </w:rPr>
            </w:pPr>
            <w:r w:rsidRPr="00480CA4">
              <w:rPr>
                <w:sz w:val="24"/>
                <w:szCs w:val="24"/>
              </w:rPr>
              <w:t>Studies published before January 2020</w:t>
            </w:r>
          </w:p>
        </w:tc>
      </w:tr>
      <w:tr w:rsidR="00F83A47" w:rsidRPr="00480CA4" w14:paraId="0EB7EB88" w14:textId="77777777" w:rsidTr="002C303C">
        <w:tc>
          <w:tcPr>
            <w:tcW w:w="4707" w:type="dxa"/>
          </w:tcPr>
          <w:p w14:paraId="7CF6861B" w14:textId="77777777" w:rsidR="00F83A47" w:rsidRPr="00480CA4" w:rsidRDefault="00F83A47" w:rsidP="00981A56">
            <w:pPr>
              <w:spacing w:line="360" w:lineRule="auto"/>
              <w:jc w:val="center"/>
              <w:rPr>
                <w:sz w:val="24"/>
                <w:szCs w:val="24"/>
              </w:rPr>
            </w:pPr>
            <w:r w:rsidRPr="00480CA4">
              <w:rPr>
                <w:sz w:val="24"/>
                <w:szCs w:val="24"/>
              </w:rPr>
              <w:t>Studies employing AR-based teaching or intervention</w:t>
            </w:r>
          </w:p>
        </w:tc>
        <w:tc>
          <w:tcPr>
            <w:tcW w:w="4678" w:type="dxa"/>
          </w:tcPr>
          <w:p w14:paraId="1883AE06" w14:textId="77777777" w:rsidR="00F83A47" w:rsidRPr="00480CA4" w:rsidRDefault="00F83A47" w:rsidP="00981A56">
            <w:pPr>
              <w:spacing w:line="360" w:lineRule="auto"/>
              <w:jc w:val="center"/>
              <w:rPr>
                <w:sz w:val="24"/>
                <w:szCs w:val="24"/>
              </w:rPr>
            </w:pPr>
            <w:r w:rsidRPr="00480CA4">
              <w:rPr>
                <w:sz w:val="24"/>
                <w:szCs w:val="24"/>
              </w:rPr>
              <w:t>Studies using VR, MR, or non-AR immersive technologies only</w:t>
            </w:r>
          </w:p>
        </w:tc>
      </w:tr>
      <w:tr w:rsidR="00F83A47" w:rsidRPr="00480CA4" w14:paraId="0C5C1550" w14:textId="77777777" w:rsidTr="002C303C">
        <w:tc>
          <w:tcPr>
            <w:tcW w:w="4707" w:type="dxa"/>
          </w:tcPr>
          <w:p w14:paraId="40D38198" w14:textId="2F3A6AE9" w:rsidR="00F83A47" w:rsidRPr="00480CA4" w:rsidRDefault="00F83A47" w:rsidP="00981A56">
            <w:pPr>
              <w:spacing w:line="360" w:lineRule="auto"/>
              <w:jc w:val="center"/>
              <w:rPr>
                <w:sz w:val="24"/>
                <w:szCs w:val="24"/>
              </w:rPr>
            </w:pPr>
            <w:r w:rsidRPr="00480CA4">
              <w:rPr>
                <w:sz w:val="24"/>
                <w:szCs w:val="24"/>
              </w:rPr>
              <w:t xml:space="preserve">Empirical designs: experimental, quasi-experimental, RCT, </w:t>
            </w:r>
            <w:r w:rsidR="00DB3489" w:rsidRPr="00480CA4">
              <w:rPr>
                <w:sz w:val="24"/>
                <w:szCs w:val="24"/>
              </w:rPr>
              <w:t xml:space="preserve">Survey </w:t>
            </w:r>
            <w:proofErr w:type="gramStart"/>
            <w:r w:rsidR="00DB3489" w:rsidRPr="00480CA4">
              <w:rPr>
                <w:sz w:val="24"/>
                <w:szCs w:val="24"/>
              </w:rPr>
              <w:t>study ,</w:t>
            </w:r>
            <w:proofErr w:type="gramEnd"/>
            <w:r w:rsidR="00DB3489" w:rsidRPr="00480CA4">
              <w:rPr>
                <w:sz w:val="24"/>
                <w:szCs w:val="24"/>
              </w:rPr>
              <w:t xml:space="preserve"> </w:t>
            </w:r>
            <w:r w:rsidRPr="00480CA4">
              <w:rPr>
                <w:sz w:val="24"/>
                <w:szCs w:val="24"/>
              </w:rPr>
              <w:t>single-case experimental design (SCED), or mixed-methods with measurable outcomes</w:t>
            </w:r>
          </w:p>
        </w:tc>
        <w:tc>
          <w:tcPr>
            <w:tcW w:w="4678" w:type="dxa"/>
          </w:tcPr>
          <w:p w14:paraId="0D1F7F1C" w14:textId="77777777" w:rsidR="00F83A47" w:rsidRPr="00480CA4" w:rsidRDefault="00F83A47" w:rsidP="00981A56">
            <w:pPr>
              <w:spacing w:line="360" w:lineRule="auto"/>
              <w:jc w:val="center"/>
              <w:rPr>
                <w:sz w:val="24"/>
                <w:szCs w:val="24"/>
              </w:rPr>
            </w:pPr>
            <w:r w:rsidRPr="00480CA4">
              <w:rPr>
                <w:sz w:val="24"/>
                <w:szCs w:val="24"/>
              </w:rPr>
              <w:t>Theoretical papers, literature reviews, opinion pieces, or conceptual frameworks</w:t>
            </w:r>
          </w:p>
        </w:tc>
      </w:tr>
      <w:tr w:rsidR="00F83A47" w:rsidRPr="00480CA4" w14:paraId="10EE091D" w14:textId="77777777" w:rsidTr="002C303C">
        <w:tc>
          <w:tcPr>
            <w:tcW w:w="4707" w:type="dxa"/>
          </w:tcPr>
          <w:p w14:paraId="43AA641F" w14:textId="77777777" w:rsidR="00F83A47" w:rsidRPr="00480CA4" w:rsidRDefault="00F83A47" w:rsidP="00981A56">
            <w:pPr>
              <w:spacing w:line="360" w:lineRule="auto"/>
              <w:jc w:val="center"/>
              <w:rPr>
                <w:sz w:val="24"/>
                <w:szCs w:val="24"/>
              </w:rPr>
            </w:pPr>
            <w:r w:rsidRPr="00480CA4">
              <w:rPr>
                <w:sz w:val="24"/>
                <w:szCs w:val="24"/>
              </w:rPr>
              <w:t>Studies measuring academic performance, learning outcomes, skill acquisition, cognitive load, motivation, or engagement</w:t>
            </w:r>
          </w:p>
        </w:tc>
        <w:tc>
          <w:tcPr>
            <w:tcW w:w="4678" w:type="dxa"/>
          </w:tcPr>
          <w:p w14:paraId="7ACFCCBB" w14:textId="77777777" w:rsidR="00F83A47" w:rsidRPr="00480CA4" w:rsidRDefault="00F83A47" w:rsidP="00981A56">
            <w:pPr>
              <w:spacing w:line="360" w:lineRule="auto"/>
              <w:jc w:val="center"/>
              <w:rPr>
                <w:sz w:val="24"/>
                <w:szCs w:val="24"/>
              </w:rPr>
            </w:pPr>
            <w:r w:rsidRPr="00480CA4">
              <w:rPr>
                <w:sz w:val="24"/>
                <w:szCs w:val="24"/>
              </w:rPr>
              <w:t>Studies without quantifiable or measurable learning outcome data</w:t>
            </w:r>
          </w:p>
        </w:tc>
      </w:tr>
      <w:tr w:rsidR="00F83A47" w:rsidRPr="00480CA4" w14:paraId="22535CFC" w14:textId="77777777" w:rsidTr="002C303C">
        <w:tc>
          <w:tcPr>
            <w:tcW w:w="4707" w:type="dxa"/>
          </w:tcPr>
          <w:p w14:paraId="3DCD953B" w14:textId="14910C07" w:rsidR="00F83A47" w:rsidRPr="00480CA4" w:rsidRDefault="00F83A47" w:rsidP="00981A56">
            <w:pPr>
              <w:spacing w:line="360" w:lineRule="auto"/>
              <w:jc w:val="center"/>
              <w:rPr>
                <w:sz w:val="24"/>
                <w:szCs w:val="24"/>
              </w:rPr>
            </w:pPr>
            <w:r w:rsidRPr="00480CA4">
              <w:rPr>
                <w:sz w:val="24"/>
                <w:szCs w:val="24"/>
              </w:rPr>
              <w:t>Studies covering science, engin</w:t>
            </w:r>
            <w:r w:rsidR="00AF4AF7" w:rsidRPr="00480CA4">
              <w:rPr>
                <w:sz w:val="24"/>
                <w:szCs w:val="24"/>
              </w:rPr>
              <w:t>eering, medical</w:t>
            </w:r>
            <w:r w:rsidR="00507F1F" w:rsidRPr="00480CA4">
              <w:rPr>
                <w:sz w:val="24"/>
                <w:szCs w:val="24"/>
              </w:rPr>
              <w:t>,</w:t>
            </w:r>
            <w:r w:rsidR="00AF4AF7" w:rsidRPr="00480CA4">
              <w:rPr>
                <w:sz w:val="24"/>
                <w:szCs w:val="24"/>
              </w:rPr>
              <w:t xml:space="preserve"> and Special Education (Focus in science </w:t>
            </w:r>
            <w:r w:rsidR="006970BA" w:rsidRPr="00480CA4">
              <w:rPr>
                <w:sz w:val="24"/>
                <w:szCs w:val="24"/>
              </w:rPr>
              <w:t>Learning)</w:t>
            </w:r>
            <w:r w:rsidR="00AF4AF7" w:rsidRPr="00480CA4">
              <w:rPr>
                <w:sz w:val="24"/>
                <w:szCs w:val="24"/>
              </w:rPr>
              <w:t xml:space="preserve"> </w:t>
            </w:r>
          </w:p>
        </w:tc>
        <w:tc>
          <w:tcPr>
            <w:tcW w:w="4678" w:type="dxa"/>
          </w:tcPr>
          <w:p w14:paraId="12E2D007" w14:textId="77777777" w:rsidR="00F83A47" w:rsidRPr="00480CA4" w:rsidRDefault="00F83A47" w:rsidP="00981A56">
            <w:pPr>
              <w:spacing w:line="360" w:lineRule="auto"/>
              <w:jc w:val="center"/>
              <w:rPr>
                <w:sz w:val="24"/>
                <w:szCs w:val="24"/>
              </w:rPr>
            </w:pPr>
            <w:r w:rsidRPr="00480CA4">
              <w:rPr>
                <w:sz w:val="24"/>
                <w:szCs w:val="24"/>
              </w:rPr>
              <w:t>Studies focused solely on technical AR development without educational outcomes</w:t>
            </w:r>
          </w:p>
        </w:tc>
      </w:tr>
      <w:tr w:rsidR="00F83A47" w:rsidRPr="00480CA4" w14:paraId="0302E6EE" w14:textId="77777777" w:rsidTr="002C303C">
        <w:tc>
          <w:tcPr>
            <w:tcW w:w="4707" w:type="dxa"/>
          </w:tcPr>
          <w:p w14:paraId="7322EB1D" w14:textId="77777777" w:rsidR="00F83A47" w:rsidRPr="00480CA4" w:rsidRDefault="00F83A47" w:rsidP="00981A56">
            <w:pPr>
              <w:spacing w:line="360" w:lineRule="auto"/>
              <w:jc w:val="center"/>
              <w:rPr>
                <w:sz w:val="24"/>
                <w:szCs w:val="24"/>
              </w:rPr>
            </w:pPr>
            <w:r w:rsidRPr="00480CA4">
              <w:rPr>
                <w:sz w:val="24"/>
                <w:szCs w:val="24"/>
              </w:rPr>
              <w:t>Published in peer-reviewed international journals indexed in Scopus, Web of Science, PubMed, or ERIC</w:t>
            </w:r>
          </w:p>
        </w:tc>
        <w:tc>
          <w:tcPr>
            <w:tcW w:w="4678" w:type="dxa"/>
          </w:tcPr>
          <w:p w14:paraId="14AB6A72" w14:textId="7DAAB739" w:rsidR="00DA23B8" w:rsidRPr="00480CA4" w:rsidRDefault="00DA23B8" w:rsidP="00981A56">
            <w:pPr>
              <w:spacing w:line="360" w:lineRule="auto"/>
              <w:jc w:val="center"/>
              <w:rPr>
                <w:sz w:val="24"/>
                <w:szCs w:val="24"/>
              </w:rPr>
            </w:pPr>
            <w:r w:rsidRPr="00480CA4">
              <w:rPr>
                <w:sz w:val="24"/>
                <w:szCs w:val="24"/>
              </w:rPr>
              <w:t xml:space="preserve">Grey literature: theses, dissertations, and conference abstracts without peer review </w:t>
            </w:r>
            <w:r w:rsidR="00875522" w:rsidRPr="00480CA4">
              <w:rPr>
                <w:sz w:val="24"/>
                <w:szCs w:val="24"/>
              </w:rPr>
              <w:t>&amp;</w:t>
            </w:r>
          </w:p>
          <w:p w14:paraId="1DA2A0E3" w14:textId="418B3635" w:rsidR="00F83A47" w:rsidRPr="00480CA4" w:rsidRDefault="00F83A47" w:rsidP="00981A56">
            <w:pPr>
              <w:spacing w:line="360" w:lineRule="auto"/>
              <w:jc w:val="center"/>
              <w:rPr>
                <w:sz w:val="24"/>
                <w:szCs w:val="24"/>
              </w:rPr>
            </w:pPr>
            <w:r w:rsidRPr="00480CA4">
              <w:rPr>
                <w:sz w:val="24"/>
                <w:szCs w:val="24"/>
              </w:rPr>
              <w:t>Studies in languages other than English without a verified translation</w:t>
            </w:r>
          </w:p>
        </w:tc>
      </w:tr>
    </w:tbl>
    <w:p w14:paraId="6D8F771B" w14:textId="77777777" w:rsidR="00DF0D6B" w:rsidRDefault="00DF0D6B" w:rsidP="002C303C">
      <w:pPr>
        <w:spacing w:before="60" w:after="120" w:line="360" w:lineRule="auto"/>
        <w:rPr>
          <w:sz w:val="24"/>
          <w:szCs w:val="24"/>
        </w:rPr>
      </w:pPr>
    </w:p>
    <w:p w14:paraId="688F16A0" w14:textId="77777777" w:rsidR="002C303C" w:rsidRDefault="002C303C" w:rsidP="002C303C">
      <w:pPr>
        <w:spacing w:before="60" w:after="120" w:line="360" w:lineRule="auto"/>
        <w:rPr>
          <w:sz w:val="24"/>
          <w:szCs w:val="24"/>
        </w:rPr>
      </w:pPr>
    </w:p>
    <w:p w14:paraId="5463E49F" w14:textId="77777777" w:rsidR="002C303C" w:rsidRDefault="002C303C" w:rsidP="002C303C">
      <w:pPr>
        <w:spacing w:before="60" w:after="120" w:line="360" w:lineRule="auto"/>
        <w:rPr>
          <w:sz w:val="24"/>
          <w:szCs w:val="24"/>
        </w:rPr>
      </w:pPr>
    </w:p>
    <w:p w14:paraId="17468234" w14:textId="77777777" w:rsidR="002C303C" w:rsidRDefault="002C303C" w:rsidP="002C303C">
      <w:pPr>
        <w:spacing w:before="60" w:after="120" w:line="360" w:lineRule="auto"/>
        <w:rPr>
          <w:sz w:val="24"/>
          <w:szCs w:val="24"/>
        </w:rPr>
      </w:pPr>
    </w:p>
    <w:p w14:paraId="06FDC196" w14:textId="77777777" w:rsidR="002C303C" w:rsidRDefault="002C303C" w:rsidP="002C303C">
      <w:pPr>
        <w:spacing w:before="60" w:after="120" w:line="360" w:lineRule="auto"/>
        <w:rPr>
          <w:sz w:val="24"/>
          <w:szCs w:val="24"/>
        </w:rPr>
      </w:pPr>
    </w:p>
    <w:p w14:paraId="4FF84FEA" w14:textId="77777777" w:rsidR="002C303C" w:rsidRDefault="002C303C" w:rsidP="002C303C">
      <w:pPr>
        <w:spacing w:before="60" w:after="120" w:line="360" w:lineRule="auto"/>
        <w:rPr>
          <w:sz w:val="24"/>
          <w:szCs w:val="24"/>
        </w:rPr>
      </w:pPr>
    </w:p>
    <w:p w14:paraId="041E953C" w14:textId="77777777" w:rsidR="002C303C" w:rsidRDefault="002C303C" w:rsidP="002C303C">
      <w:pPr>
        <w:spacing w:before="60" w:after="120" w:line="360" w:lineRule="auto"/>
        <w:rPr>
          <w:sz w:val="24"/>
          <w:szCs w:val="24"/>
        </w:rPr>
      </w:pPr>
    </w:p>
    <w:p w14:paraId="244FCE61" w14:textId="77777777" w:rsidR="002C303C" w:rsidRDefault="002C303C" w:rsidP="002C303C">
      <w:pPr>
        <w:spacing w:before="60" w:after="120" w:line="360" w:lineRule="auto"/>
        <w:rPr>
          <w:sz w:val="24"/>
          <w:szCs w:val="24"/>
        </w:rPr>
      </w:pPr>
    </w:p>
    <w:p w14:paraId="24AD1FD4" w14:textId="77777777" w:rsidR="002C303C" w:rsidRDefault="002C303C" w:rsidP="002C303C">
      <w:pPr>
        <w:spacing w:before="60" w:after="120" w:line="360" w:lineRule="auto"/>
        <w:rPr>
          <w:sz w:val="24"/>
          <w:szCs w:val="24"/>
        </w:rPr>
      </w:pPr>
    </w:p>
    <w:p w14:paraId="20AAD186" w14:textId="77777777" w:rsidR="002C303C" w:rsidRDefault="002C303C" w:rsidP="002C303C">
      <w:pPr>
        <w:spacing w:before="60" w:after="120" w:line="360" w:lineRule="auto"/>
        <w:rPr>
          <w:sz w:val="24"/>
          <w:szCs w:val="24"/>
        </w:rPr>
      </w:pPr>
    </w:p>
    <w:p w14:paraId="723663A3" w14:textId="77777777" w:rsidR="00DF0D6B" w:rsidRPr="00480CA4" w:rsidRDefault="00DF0D6B" w:rsidP="006656CD">
      <w:pPr>
        <w:spacing w:before="60" w:after="120" w:line="360" w:lineRule="auto"/>
        <w:rPr>
          <w:sz w:val="24"/>
          <w:szCs w:val="24"/>
        </w:rPr>
      </w:pPr>
    </w:p>
    <w:p w14:paraId="134B0186" w14:textId="72E1F2F6" w:rsidR="002A049F" w:rsidRPr="00480CA4" w:rsidRDefault="006A324E" w:rsidP="00F83A47">
      <w:pPr>
        <w:spacing w:before="60" w:after="120" w:line="360" w:lineRule="auto"/>
        <w:ind w:firstLine="720"/>
        <w:jc w:val="center"/>
        <w:rPr>
          <w:sz w:val="24"/>
          <w:szCs w:val="24"/>
        </w:rPr>
      </w:pPr>
      <w:r w:rsidRPr="00480CA4">
        <w:rPr>
          <w:noProof/>
          <w:sz w:val="24"/>
          <w:szCs w:val="24"/>
        </w:rPr>
        <w:lastRenderedPageBreak/>
        <mc:AlternateContent>
          <mc:Choice Requires="wps">
            <w:drawing>
              <wp:anchor distT="0" distB="0" distL="114300" distR="114300" simplePos="0" relativeHeight="251659264" behindDoc="0" locked="0" layoutInCell="1" allowOverlap="1" wp14:anchorId="674A41BE" wp14:editId="747819D9">
                <wp:simplePos x="0" y="0"/>
                <wp:positionH relativeFrom="column">
                  <wp:posOffset>633663</wp:posOffset>
                </wp:positionH>
                <wp:positionV relativeFrom="paragraph">
                  <wp:posOffset>-80845</wp:posOffset>
                </wp:positionV>
                <wp:extent cx="4345229" cy="262966"/>
                <wp:effectExtent l="0" t="0" r="17780" b="22860"/>
                <wp:wrapNone/>
                <wp:docPr id="29" name="Flowchart: Alternate Process 29"/>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6921284F" w14:textId="77777777" w:rsidR="006A324E" w:rsidRPr="001502CF" w:rsidRDefault="006A324E" w:rsidP="006A324E">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4A41B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6" type="#_x0000_t176" style="position:absolute;left:0;text-align:left;margin-left:49.9pt;margin-top:-6.35pt;width:342.15pt;height: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" fillcolor="#ffc000 [3207]" strokecolor="#7f5f00 [1607]" strokeweight="1pt">
                <v:textbox>
                  <w:txbxContent>
                    <w:p w14:paraId="6921284F" w14:textId="77777777" w:rsidR="006A324E" w:rsidRPr="001502CF" w:rsidRDefault="006A324E" w:rsidP="006A324E">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v:textbox>
              </v:shape>
            </w:pict>
          </mc:Fallback>
        </mc:AlternateContent>
      </w:r>
    </w:p>
    <w:p w14:paraId="42972E49" w14:textId="4001405A" w:rsidR="006A324E" w:rsidRPr="00480CA4" w:rsidRDefault="006A324E" w:rsidP="00F83A47">
      <w:pPr>
        <w:spacing w:before="60" w:after="120" w:line="360" w:lineRule="auto"/>
        <w:ind w:firstLine="720"/>
        <w:jc w:val="center"/>
        <w:rPr>
          <w:sz w:val="24"/>
          <w:szCs w:val="24"/>
        </w:rPr>
      </w:pPr>
      <w:r w:rsidRPr="00480CA4">
        <w:rPr>
          <w:noProof/>
          <w:sz w:val="24"/>
          <w:szCs w:val="24"/>
        </w:rPr>
        <mc:AlternateContent>
          <mc:Choice Requires="wps">
            <w:drawing>
              <wp:anchor distT="0" distB="0" distL="114300" distR="114300" simplePos="0" relativeHeight="251667456" behindDoc="0" locked="0" layoutInCell="1" allowOverlap="1" wp14:anchorId="5F90B206" wp14:editId="11F3CE7D">
                <wp:simplePos x="0" y="0"/>
                <wp:positionH relativeFrom="column">
                  <wp:posOffset>3010368</wp:posOffset>
                </wp:positionH>
                <wp:positionV relativeFrom="paragraph">
                  <wp:posOffset>99997</wp:posOffset>
                </wp:positionV>
                <wp:extent cx="3055620" cy="1098884"/>
                <wp:effectExtent l="0" t="0" r="11430" b="25400"/>
                <wp:wrapNone/>
                <wp:docPr id="2" name="Rectangle 2"/>
                <wp:cNvGraphicFramePr/>
                <a:graphic xmlns:a="http://schemas.openxmlformats.org/drawingml/2006/main">
                  <a:graphicData uri="http://schemas.microsoft.com/office/word/2010/wordprocessingShape">
                    <wps:wsp>
                      <wps:cNvSpPr/>
                      <wps:spPr>
                        <a:xfrm>
                          <a:off x="0" y="0"/>
                          <a:ext cx="3055620" cy="10988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2B682C" w14:textId="77777777" w:rsidR="006A324E" w:rsidRPr="0011616A" w:rsidRDefault="006A324E" w:rsidP="00C3216F">
                            <w:pPr>
                              <w:ind w:left="284"/>
                              <w:jc w:val="center"/>
                              <w:rPr>
                                <w:color w:val="000000" w:themeColor="text1"/>
                              </w:rPr>
                            </w:pPr>
                            <w:r w:rsidRPr="0011616A">
                              <w:rPr>
                                <w:color w:val="000000" w:themeColor="text1"/>
                              </w:rPr>
                              <w:t>Records after duplicates removed</w:t>
                            </w:r>
                          </w:p>
                          <w:p w14:paraId="6A483121" w14:textId="3421DDB7" w:rsidR="006A324E" w:rsidRPr="0011616A" w:rsidRDefault="006A324E" w:rsidP="00C3216F">
                            <w:pPr>
                              <w:ind w:left="284"/>
                              <w:jc w:val="center"/>
                              <w:rPr>
                                <w:color w:val="000000" w:themeColor="text1"/>
                              </w:rPr>
                            </w:pPr>
                            <w:r w:rsidRPr="0011616A">
                              <w:rPr>
                                <w:color w:val="000000" w:themeColor="text1"/>
                              </w:rPr>
                              <w:t xml:space="preserve">n = </w:t>
                            </w:r>
                            <w:r w:rsidR="005D2608">
                              <w:rPr>
                                <w:color w:val="000000" w:themeColor="text1"/>
                              </w:rPr>
                              <w:t>872</w:t>
                            </w:r>
                          </w:p>
                          <w:p w14:paraId="6E91B453" w14:textId="6A622525" w:rsidR="006A324E" w:rsidRPr="0011616A" w:rsidRDefault="006A324E" w:rsidP="00C3216F">
                            <w:pPr>
                              <w:ind w:left="284"/>
                              <w:jc w:val="center"/>
                              <w:rPr>
                                <w:color w:val="000000" w:themeColor="text1"/>
                              </w:rPr>
                            </w:pPr>
                            <w:r w:rsidRPr="0011616A">
                              <w:rPr>
                                <w:color w:val="000000" w:themeColor="text1"/>
                              </w:rPr>
                              <w:t>(</w:t>
                            </w:r>
                            <w:r w:rsidR="005D2608">
                              <w:rPr>
                                <w:color w:val="000000" w:themeColor="text1"/>
                              </w:rPr>
                              <w:t>374</w:t>
                            </w:r>
                            <w:r w:rsidRPr="0011616A">
                              <w:rPr>
                                <w:color w:val="000000" w:themeColor="text1"/>
                              </w:rPr>
                              <w:t xml:space="preserve"> duplicate records removed)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0B206" id="Rectangle 2" o:spid="_x0000_s1027" style="position:absolute;left:0;text-align:left;margin-left:237.05pt;margin-top:7.85pt;width:240.6pt;height:86.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" filled="f" strokecolor="black [3213]" strokeweight="1pt">
                <v:textbox>
                  <w:txbxContent>
                    <w:p w14:paraId="262B682C" w14:textId="77777777" w:rsidR="006A324E" w:rsidRPr="0011616A" w:rsidRDefault="006A324E" w:rsidP="00C3216F">
                      <w:pPr>
                        <w:ind w:left="284"/>
                        <w:jc w:val="center"/>
                        <w:rPr>
                          <w:color w:val="000000" w:themeColor="text1"/>
                        </w:rPr>
                      </w:pPr>
                      <w:r w:rsidRPr="0011616A">
                        <w:rPr>
                          <w:color w:val="000000" w:themeColor="text1"/>
                        </w:rPr>
                        <w:t>Records after duplicates removed</w:t>
                      </w:r>
                    </w:p>
                    <w:p w14:paraId="6A483121" w14:textId="3421DDB7" w:rsidR="006A324E" w:rsidRPr="0011616A" w:rsidRDefault="006A324E" w:rsidP="00C3216F">
                      <w:pPr>
                        <w:ind w:left="284"/>
                        <w:jc w:val="center"/>
                        <w:rPr>
                          <w:color w:val="000000" w:themeColor="text1"/>
                        </w:rPr>
                      </w:pPr>
                      <w:r w:rsidRPr="0011616A">
                        <w:rPr>
                          <w:color w:val="000000" w:themeColor="text1"/>
                        </w:rPr>
                        <w:t xml:space="preserve">n = </w:t>
                      </w:r>
                      <w:r w:rsidR="005D2608">
                        <w:rPr>
                          <w:color w:val="000000" w:themeColor="text1"/>
                        </w:rPr>
                        <w:t>872</w:t>
                      </w:r>
                    </w:p>
                    <w:p w14:paraId="6E91B453" w14:textId="6A622525" w:rsidR="006A324E" w:rsidRPr="0011616A" w:rsidRDefault="006A324E" w:rsidP="00C3216F">
                      <w:pPr>
                        <w:ind w:left="284"/>
                        <w:jc w:val="center"/>
                        <w:rPr>
                          <w:color w:val="000000" w:themeColor="text1"/>
                        </w:rPr>
                      </w:pPr>
                      <w:r w:rsidRPr="0011616A">
                        <w:rPr>
                          <w:color w:val="000000" w:themeColor="text1"/>
                        </w:rPr>
                        <w:t>(</w:t>
                      </w:r>
                      <w:r w:rsidR="005D2608">
                        <w:rPr>
                          <w:color w:val="000000" w:themeColor="text1"/>
                        </w:rPr>
                        <w:t>374</w:t>
                      </w:r>
                      <w:r w:rsidRPr="0011616A">
                        <w:rPr>
                          <w:color w:val="000000" w:themeColor="text1"/>
                        </w:rPr>
                        <w:t xml:space="preserve"> duplicate records removed)</w:t>
                      </w:r>
                    </w:p>
                  </w:txbxContent>
                </v:textbox>
              </v:rect>
            </w:pict>
          </mc:Fallback>
        </mc:AlternateContent>
      </w:r>
      <w:r w:rsidRPr="00480CA4">
        <w:rPr>
          <w:noProof/>
          <w:sz w:val="24"/>
          <w:szCs w:val="24"/>
        </w:rPr>
        <mc:AlternateContent>
          <mc:Choice Requires="wps">
            <w:drawing>
              <wp:anchor distT="0" distB="0" distL="114300" distR="114300" simplePos="0" relativeHeight="251661312" behindDoc="0" locked="0" layoutInCell="1" allowOverlap="1" wp14:anchorId="25D33E9D" wp14:editId="6590BC20">
                <wp:simplePos x="0" y="0"/>
                <wp:positionH relativeFrom="column">
                  <wp:posOffset>425116</wp:posOffset>
                </wp:positionH>
                <wp:positionV relativeFrom="paragraph">
                  <wp:posOffset>97823</wp:posOffset>
                </wp:positionV>
                <wp:extent cx="1887220" cy="1243584"/>
                <wp:effectExtent l="0" t="0" r="17780" b="13970"/>
                <wp:wrapNone/>
                <wp:docPr id="1" name="Rectangle 1"/>
                <wp:cNvGraphicFramePr/>
                <a:graphic xmlns:a="http://schemas.openxmlformats.org/drawingml/2006/main">
                  <a:graphicData uri="http://schemas.microsoft.com/office/word/2010/wordprocessingShape">
                    <wps:wsp>
                      <wps:cNvSpPr/>
                      <wps:spPr>
                        <a:xfrm>
                          <a:off x="0" y="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187C75" w14:textId="77777777" w:rsidR="006A324E" w:rsidRPr="0011616A" w:rsidRDefault="006A324E" w:rsidP="00C3216F">
                            <w:pPr>
                              <w:ind w:left="284"/>
                              <w:jc w:val="center"/>
                              <w:rPr>
                                <w:color w:val="000000" w:themeColor="text1"/>
                              </w:rPr>
                            </w:pPr>
                            <w:r w:rsidRPr="0011616A">
                              <w:rPr>
                                <w:color w:val="000000" w:themeColor="text1"/>
                              </w:rPr>
                              <w:t>Records identified through database searching</w:t>
                            </w:r>
                          </w:p>
                          <w:p w14:paraId="6F6B6ABE" w14:textId="07E7A314" w:rsidR="006A324E" w:rsidRPr="0011616A" w:rsidRDefault="006A324E" w:rsidP="00C3216F">
                            <w:pPr>
                              <w:ind w:left="284"/>
                              <w:jc w:val="center"/>
                              <w:rPr>
                                <w:color w:val="000000" w:themeColor="text1"/>
                              </w:rPr>
                            </w:pPr>
                            <w:r w:rsidRPr="0011616A">
                              <w:rPr>
                                <w:color w:val="000000" w:themeColor="text1"/>
                              </w:rPr>
                              <w:t xml:space="preserve">N= </w:t>
                            </w:r>
                            <w:r w:rsidR="005D2608">
                              <w:rPr>
                                <w:color w:val="000000" w:themeColor="text1"/>
                              </w:rPr>
                              <w:t xml:space="preserve">1246 </w:t>
                            </w:r>
                          </w:p>
                          <w:p w14:paraId="06EAFDDA" w14:textId="77777777" w:rsidR="006A324E" w:rsidRPr="0011616A" w:rsidRDefault="006A324E" w:rsidP="00C3216F">
                            <w:pPr>
                              <w:ind w:left="284"/>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33E9D" id="Rectangle 1" o:spid="_x0000_s1028" style="position:absolute;left:0;text-align:left;margin-left:33.45pt;margin-top:7.7pt;width:148.6pt;height:9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" filled="f" strokecolor="black [3213]" strokeweight="1pt">
                <v:textbox>
                  <w:txbxContent>
                    <w:p w14:paraId="3D187C75" w14:textId="77777777" w:rsidR="006A324E" w:rsidRPr="0011616A" w:rsidRDefault="006A324E" w:rsidP="00C3216F">
                      <w:pPr>
                        <w:ind w:left="284"/>
                        <w:jc w:val="center"/>
                        <w:rPr>
                          <w:color w:val="000000" w:themeColor="text1"/>
                        </w:rPr>
                      </w:pPr>
                      <w:r w:rsidRPr="0011616A">
                        <w:rPr>
                          <w:color w:val="000000" w:themeColor="text1"/>
                        </w:rPr>
                        <w:t>Records identified through database searching</w:t>
                      </w:r>
                    </w:p>
                    <w:p w14:paraId="6F6B6ABE" w14:textId="07E7A314" w:rsidR="006A324E" w:rsidRPr="0011616A" w:rsidRDefault="006A324E" w:rsidP="00C3216F">
                      <w:pPr>
                        <w:ind w:left="284"/>
                        <w:jc w:val="center"/>
                        <w:rPr>
                          <w:color w:val="000000" w:themeColor="text1"/>
                        </w:rPr>
                      </w:pPr>
                      <w:r w:rsidRPr="0011616A">
                        <w:rPr>
                          <w:color w:val="000000" w:themeColor="text1"/>
                        </w:rPr>
                        <w:t xml:space="preserve">N= </w:t>
                      </w:r>
                      <w:r w:rsidR="005D2608">
                        <w:rPr>
                          <w:color w:val="000000" w:themeColor="text1"/>
                        </w:rPr>
                        <w:t xml:space="preserve">1246 </w:t>
                      </w:r>
                    </w:p>
                    <w:p w14:paraId="06EAFDDA" w14:textId="77777777" w:rsidR="006A324E" w:rsidRPr="0011616A" w:rsidRDefault="006A324E" w:rsidP="00C3216F">
                      <w:pPr>
                        <w:ind w:left="284"/>
                        <w:jc w:val="center"/>
                        <w:rPr>
                          <w:color w:val="000000" w:themeColor="text1"/>
                        </w:rPr>
                      </w:pPr>
                    </w:p>
                  </w:txbxContent>
                </v:textbox>
              </v:rect>
            </w:pict>
          </mc:Fallback>
        </mc:AlternateContent>
      </w:r>
    </w:p>
    <w:p w14:paraId="31EB6087" w14:textId="0B0E8142" w:rsidR="006A324E" w:rsidRPr="00480CA4" w:rsidRDefault="005D7A1C" w:rsidP="00F83A47">
      <w:pPr>
        <w:spacing w:before="60" w:after="120" w:line="360" w:lineRule="auto"/>
        <w:ind w:firstLine="720"/>
        <w:jc w:val="center"/>
        <w:rPr>
          <w:sz w:val="24"/>
          <w:szCs w:val="24"/>
        </w:rPr>
      </w:pPr>
      <w:r w:rsidRPr="00480CA4">
        <w:rPr>
          <w:noProof/>
          <w:sz w:val="24"/>
          <w:szCs w:val="24"/>
        </w:rPr>
        <mc:AlternateContent>
          <mc:Choice Requires="wps">
            <w:drawing>
              <wp:anchor distT="0" distB="0" distL="114300" distR="114300" simplePos="0" relativeHeight="251685888" behindDoc="0" locked="0" layoutInCell="1" allowOverlap="1" wp14:anchorId="6002BE87" wp14:editId="57976839">
                <wp:simplePos x="0" y="0"/>
                <wp:positionH relativeFrom="column">
                  <wp:posOffset>-866591</wp:posOffset>
                </wp:positionH>
                <wp:positionV relativeFrom="paragraph">
                  <wp:posOffset>239311</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34AAA53" w14:textId="77777777" w:rsidR="005D7A1C" w:rsidRPr="001502CF" w:rsidRDefault="005D7A1C" w:rsidP="005D7A1C">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2BE87" id="Flowchart: Alternate Process 31" o:spid="_x0000_s1029" type="#_x0000_t176" style="position:absolute;left:0;text-align:left;margin-left:-68.25pt;margin-top:18.85pt;width:100.55pt;height:20.7pt;rotation:-9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" fillcolor="#9cc2e5 [1944]" strokecolor="black [3213]" strokeweight="1pt">
                <v:textbox>
                  <w:txbxContent>
                    <w:p w14:paraId="534AAA53" w14:textId="77777777" w:rsidR="005D7A1C" w:rsidRPr="001502CF" w:rsidRDefault="005D7A1C" w:rsidP="005D7A1C">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73F974E1" w14:textId="449A322F" w:rsidR="006A324E" w:rsidRPr="00480CA4" w:rsidRDefault="006A324E" w:rsidP="00F83A47">
      <w:pPr>
        <w:spacing w:before="60" w:after="120" w:line="360" w:lineRule="auto"/>
        <w:ind w:firstLine="720"/>
        <w:jc w:val="center"/>
        <w:rPr>
          <w:sz w:val="24"/>
          <w:szCs w:val="24"/>
        </w:rPr>
      </w:pPr>
      <w:r w:rsidRPr="00480CA4">
        <w:rPr>
          <w:noProof/>
          <w:sz w:val="24"/>
          <w:szCs w:val="24"/>
        </w:rPr>
        <mc:AlternateContent>
          <mc:Choice Requires="wps">
            <w:drawing>
              <wp:anchor distT="0" distB="0" distL="114300" distR="114300" simplePos="0" relativeHeight="251665408" behindDoc="0" locked="0" layoutInCell="1" allowOverlap="1" wp14:anchorId="3BDE551B" wp14:editId="6148B05D">
                <wp:simplePos x="0" y="0"/>
                <wp:positionH relativeFrom="column">
                  <wp:posOffset>2358190</wp:posOffset>
                </wp:positionH>
                <wp:positionV relativeFrom="paragraph">
                  <wp:posOffset>9191</wp:posOffset>
                </wp:positionV>
                <wp:extent cx="563270"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C2FDC91" id="_x0000_t32" coordsize="21600,21600" o:spt="32" o:oned="t" path="m,l21600,21600e" filled="f">
                <v:path arrowok="t" fillok="f" o:connecttype="none"/>
                <o:lock v:ext="edit" shapetype="t"/>
              </v:shapetype>
              <v:shape id="Straight Arrow Connector 14" o:spid="_x0000_s1026" type="#_x0000_t32" style="position:absolute;margin-left:185.7pt;margin-top:.7pt;width:44.3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" strokecolor="black [3213]" strokeweight=".5pt">
                <v:stroke endarrow="block" joinstyle="miter"/>
              </v:shape>
            </w:pict>
          </mc:Fallback>
        </mc:AlternateContent>
      </w:r>
    </w:p>
    <w:p w14:paraId="2CE2602F" w14:textId="77777777" w:rsidR="006A324E" w:rsidRPr="00480CA4" w:rsidRDefault="006A324E" w:rsidP="00F83A47">
      <w:pPr>
        <w:spacing w:before="60" w:after="120" w:line="360" w:lineRule="auto"/>
        <w:ind w:firstLine="720"/>
        <w:jc w:val="center"/>
        <w:rPr>
          <w:sz w:val="24"/>
          <w:szCs w:val="24"/>
        </w:rPr>
      </w:pPr>
    </w:p>
    <w:p w14:paraId="5FEE2412" w14:textId="7CC2725D" w:rsidR="006A324E" w:rsidRPr="00480CA4" w:rsidRDefault="006A324E" w:rsidP="00F83A47">
      <w:pPr>
        <w:spacing w:before="60" w:after="120" w:line="360" w:lineRule="auto"/>
        <w:ind w:firstLine="720"/>
        <w:jc w:val="center"/>
        <w:rPr>
          <w:sz w:val="24"/>
          <w:szCs w:val="24"/>
        </w:rPr>
      </w:pPr>
      <w:r w:rsidRPr="00480CA4">
        <w:rPr>
          <w:noProof/>
          <w:sz w:val="24"/>
          <w:szCs w:val="24"/>
        </w:rPr>
        <mc:AlternateContent>
          <mc:Choice Requires="wps">
            <w:drawing>
              <wp:anchor distT="0" distB="0" distL="114300" distR="114300" simplePos="0" relativeHeight="251671552" behindDoc="0" locked="0" layoutInCell="1" allowOverlap="1" wp14:anchorId="1454B752" wp14:editId="28652413">
                <wp:simplePos x="0" y="0"/>
                <wp:positionH relativeFrom="column">
                  <wp:posOffset>3010368</wp:posOffset>
                </wp:positionH>
                <wp:positionV relativeFrom="paragraph">
                  <wp:posOffset>236152</wp:posOffset>
                </wp:positionV>
                <wp:extent cx="3093720" cy="1115495"/>
                <wp:effectExtent l="0" t="0" r="11430" b="27940"/>
                <wp:wrapNone/>
                <wp:docPr id="4" name="Rectangle 4"/>
                <wp:cNvGraphicFramePr/>
                <a:graphic xmlns:a="http://schemas.openxmlformats.org/drawingml/2006/main">
                  <a:graphicData uri="http://schemas.microsoft.com/office/word/2010/wordprocessingShape">
                    <wps:wsp>
                      <wps:cNvSpPr/>
                      <wps:spPr>
                        <a:xfrm>
                          <a:off x="0" y="0"/>
                          <a:ext cx="3093720" cy="11154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C63816" w14:textId="77777777" w:rsidR="006A324E" w:rsidRPr="0011616A" w:rsidRDefault="006A324E" w:rsidP="005D2608">
                            <w:pPr>
                              <w:jc w:val="center"/>
                              <w:rPr>
                                <w:color w:val="000000" w:themeColor="text1"/>
                                <w:sz w:val="22"/>
                                <w:szCs w:val="22"/>
                              </w:rPr>
                            </w:pPr>
                            <w:r w:rsidRPr="0011616A">
                              <w:rPr>
                                <w:color w:val="000000" w:themeColor="text1"/>
                                <w:sz w:val="22"/>
                                <w:szCs w:val="22"/>
                              </w:rPr>
                              <w:t>Records excluded</w:t>
                            </w:r>
                          </w:p>
                          <w:p w14:paraId="66624A0E" w14:textId="631558B1" w:rsidR="006A324E" w:rsidRPr="0011616A" w:rsidRDefault="006A324E" w:rsidP="005D2608">
                            <w:pPr>
                              <w:jc w:val="center"/>
                              <w:rPr>
                                <w:color w:val="000000" w:themeColor="text1"/>
                                <w:sz w:val="22"/>
                                <w:szCs w:val="22"/>
                              </w:rPr>
                            </w:pPr>
                            <w:r w:rsidRPr="0011616A">
                              <w:rPr>
                                <w:color w:val="000000" w:themeColor="text1"/>
                                <w:sz w:val="22"/>
                                <w:szCs w:val="22"/>
                              </w:rPr>
                              <w:t xml:space="preserve">n = </w:t>
                            </w:r>
                            <w:r w:rsidR="005D2608">
                              <w:rPr>
                                <w:color w:val="000000" w:themeColor="text1"/>
                                <w:sz w:val="22"/>
                                <w:szCs w:val="22"/>
                              </w:rPr>
                              <w:t>803</w:t>
                            </w:r>
                          </w:p>
                          <w:p w14:paraId="0BCF2445" w14:textId="77777777" w:rsidR="005D2608" w:rsidRDefault="006A324E" w:rsidP="005D2608">
                            <w:pPr>
                              <w:jc w:val="center"/>
                              <w:rPr>
                                <w:color w:val="000000" w:themeColor="text1"/>
                                <w:sz w:val="22"/>
                                <w:szCs w:val="22"/>
                              </w:rPr>
                            </w:pPr>
                            <w:r w:rsidRPr="0011616A">
                              <w:rPr>
                                <w:color w:val="000000" w:themeColor="text1"/>
                                <w:sz w:val="22"/>
                                <w:szCs w:val="22"/>
                              </w:rPr>
                              <w:t xml:space="preserve">(Non-empirical = </w:t>
                            </w:r>
                            <w:r w:rsidR="005D2608">
                              <w:rPr>
                                <w:color w:val="000000" w:themeColor="text1"/>
                                <w:sz w:val="22"/>
                                <w:szCs w:val="22"/>
                              </w:rPr>
                              <w:t>374</w:t>
                            </w:r>
                            <w:r w:rsidRPr="0011616A">
                              <w:rPr>
                                <w:color w:val="000000" w:themeColor="text1"/>
                                <w:sz w:val="22"/>
                                <w:szCs w:val="22"/>
                              </w:rPr>
                              <w:t>, non-AR = 1</w:t>
                            </w:r>
                            <w:r w:rsidR="005D2608">
                              <w:rPr>
                                <w:color w:val="000000" w:themeColor="text1"/>
                                <w:sz w:val="22"/>
                                <w:szCs w:val="22"/>
                              </w:rPr>
                              <w:t>98</w:t>
                            </w:r>
                            <w:r w:rsidRPr="0011616A">
                              <w:rPr>
                                <w:color w:val="000000" w:themeColor="text1"/>
                                <w:sz w:val="22"/>
                                <w:szCs w:val="22"/>
                              </w:rPr>
                              <w:t>,</w:t>
                            </w:r>
                          </w:p>
                          <w:p w14:paraId="63BFDF6A" w14:textId="1136CAC7" w:rsidR="006A324E" w:rsidRPr="0011616A" w:rsidRDefault="005D2608" w:rsidP="005D2608">
                            <w:pPr>
                              <w:jc w:val="center"/>
                              <w:rPr>
                                <w:color w:val="000000" w:themeColor="text1"/>
                                <w:sz w:val="22"/>
                                <w:szCs w:val="22"/>
                              </w:rPr>
                            </w:pPr>
                            <w:r w:rsidRPr="005D2608">
                              <w:rPr>
                                <w:color w:val="000000" w:themeColor="text1"/>
                                <w:sz w:val="22"/>
                                <w:szCs w:val="22"/>
                              </w:rPr>
                              <w:t xml:space="preserve">Not </w:t>
                            </w:r>
                            <w:r>
                              <w:rPr>
                                <w:color w:val="000000" w:themeColor="text1"/>
                                <w:sz w:val="22"/>
                                <w:szCs w:val="22"/>
                              </w:rPr>
                              <w:t xml:space="preserve">a </w:t>
                            </w:r>
                            <w:r w:rsidRPr="005D2608">
                              <w:rPr>
                                <w:color w:val="000000" w:themeColor="text1"/>
                                <w:sz w:val="22"/>
                                <w:szCs w:val="22"/>
                              </w:rPr>
                              <w:t xml:space="preserve">science subject </w:t>
                            </w:r>
                            <w:r>
                              <w:rPr>
                                <w:color w:val="000000" w:themeColor="text1"/>
                                <w:sz w:val="22"/>
                                <w:szCs w:val="22"/>
                              </w:rPr>
                              <w:t>-176</w:t>
                            </w:r>
                          </w:p>
                          <w:p w14:paraId="52EAC7AA" w14:textId="28C4FE8D" w:rsidR="006A324E" w:rsidRPr="0011616A" w:rsidRDefault="006A324E" w:rsidP="005D2608">
                            <w:pPr>
                              <w:jc w:val="center"/>
                              <w:rPr>
                                <w:color w:val="000000" w:themeColor="text1"/>
                                <w:sz w:val="22"/>
                                <w:szCs w:val="22"/>
                              </w:rPr>
                            </w:pPr>
                            <w:r w:rsidRPr="0011616A">
                              <w:rPr>
                                <w:color w:val="000000" w:themeColor="text1"/>
                                <w:sz w:val="22"/>
                                <w:szCs w:val="22"/>
                              </w:rPr>
                              <w:t xml:space="preserve">, pre-2020 = </w:t>
                            </w:r>
                            <w:r w:rsidR="005D2608">
                              <w:rPr>
                                <w:color w:val="000000" w:themeColor="text1"/>
                                <w:sz w:val="22"/>
                                <w:szCs w:val="22"/>
                              </w:rPr>
                              <w:t xml:space="preserve">35, </w:t>
                            </w:r>
                            <w:r w:rsidR="005D2608" w:rsidRPr="005D2608">
                              <w:rPr>
                                <w:color w:val="000000" w:themeColor="text1"/>
                                <w:sz w:val="22"/>
                                <w:szCs w:val="22"/>
                              </w:rPr>
                              <w:t>non-English language publication</w:t>
                            </w:r>
                            <w:r w:rsidR="005D2608">
                              <w:rPr>
                                <w:color w:val="000000" w:themeColor="text1"/>
                                <w:sz w:val="22"/>
                                <w:szCs w:val="22"/>
                              </w:rPr>
                              <w:t>- 20)</w:t>
                            </w:r>
                          </w:p>
                          <w:p w14:paraId="13FA9CA7" w14:textId="77777777" w:rsidR="006A324E" w:rsidRPr="0011616A" w:rsidRDefault="006A324E" w:rsidP="005D2608">
                            <w:pPr>
                              <w:jc w:val="center"/>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54B752" id="Rectangle 4" o:spid="_x0000_s1030" style="position:absolute;left:0;text-align:left;margin-left:237.05pt;margin-top:18.6pt;width:243.6pt;height:87.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" filled="f" strokecolor="black [3213]" strokeweight="1pt">
                <v:textbox>
                  <w:txbxContent>
                    <w:p w14:paraId="03C63816" w14:textId="77777777" w:rsidR="006A324E" w:rsidRPr="0011616A" w:rsidRDefault="006A324E" w:rsidP="005D2608">
                      <w:pPr>
                        <w:jc w:val="center"/>
                        <w:rPr>
                          <w:color w:val="000000" w:themeColor="text1"/>
                          <w:sz w:val="22"/>
                          <w:szCs w:val="22"/>
                        </w:rPr>
                      </w:pPr>
                      <w:r w:rsidRPr="0011616A">
                        <w:rPr>
                          <w:color w:val="000000" w:themeColor="text1"/>
                          <w:sz w:val="22"/>
                          <w:szCs w:val="22"/>
                        </w:rPr>
                        <w:t>Records excluded</w:t>
                      </w:r>
                    </w:p>
                    <w:p w14:paraId="66624A0E" w14:textId="631558B1" w:rsidR="006A324E" w:rsidRPr="0011616A" w:rsidRDefault="006A324E" w:rsidP="005D2608">
                      <w:pPr>
                        <w:jc w:val="center"/>
                        <w:rPr>
                          <w:color w:val="000000" w:themeColor="text1"/>
                          <w:sz w:val="22"/>
                          <w:szCs w:val="22"/>
                        </w:rPr>
                      </w:pPr>
                      <w:r w:rsidRPr="0011616A">
                        <w:rPr>
                          <w:color w:val="000000" w:themeColor="text1"/>
                          <w:sz w:val="22"/>
                          <w:szCs w:val="22"/>
                        </w:rPr>
                        <w:t xml:space="preserve">n = </w:t>
                      </w:r>
                      <w:r w:rsidR="005D2608">
                        <w:rPr>
                          <w:color w:val="000000" w:themeColor="text1"/>
                          <w:sz w:val="22"/>
                          <w:szCs w:val="22"/>
                        </w:rPr>
                        <w:t>803</w:t>
                      </w:r>
                    </w:p>
                    <w:p w14:paraId="0BCF2445" w14:textId="77777777" w:rsidR="005D2608" w:rsidRDefault="006A324E" w:rsidP="005D2608">
                      <w:pPr>
                        <w:jc w:val="center"/>
                        <w:rPr>
                          <w:color w:val="000000" w:themeColor="text1"/>
                          <w:sz w:val="22"/>
                          <w:szCs w:val="22"/>
                        </w:rPr>
                      </w:pPr>
                      <w:r w:rsidRPr="0011616A">
                        <w:rPr>
                          <w:color w:val="000000" w:themeColor="text1"/>
                          <w:sz w:val="22"/>
                          <w:szCs w:val="22"/>
                        </w:rPr>
                        <w:t xml:space="preserve">(Non-empirical = </w:t>
                      </w:r>
                      <w:r w:rsidR="005D2608">
                        <w:rPr>
                          <w:color w:val="000000" w:themeColor="text1"/>
                          <w:sz w:val="22"/>
                          <w:szCs w:val="22"/>
                        </w:rPr>
                        <w:t>374</w:t>
                      </w:r>
                      <w:r w:rsidRPr="0011616A">
                        <w:rPr>
                          <w:color w:val="000000" w:themeColor="text1"/>
                          <w:sz w:val="22"/>
                          <w:szCs w:val="22"/>
                        </w:rPr>
                        <w:t>, non-AR = 1</w:t>
                      </w:r>
                      <w:r w:rsidR="005D2608">
                        <w:rPr>
                          <w:color w:val="000000" w:themeColor="text1"/>
                          <w:sz w:val="22"/>
                          <w:szCs w:val="22"/>
                        </w:rPr>
                        <w:t>98</w:t>
                      </w:r>
                      <w:r w:rsidRPr="0011616A">
                        <w:rPr>
                          <w:color w:val="000000" w:themeColor="text1"/>
                          <w:sz w:val="22"/>
                          <w:szCs w:val="22"/>
                        </w:rPr>
                        <w:t>,</w:t>
                      </w:r>
                    </w:p>
                    <w:p w14:paraId="63BFDF6A" w14:textId="1136CAC7" w:rsidR="006A324E" w:rsidRPr="0011616A" w:rsidRDefault="005D2608" w:rsidP="005D2608">
                      <w:pPr>
                        <w:jc w:val="center"/>
                        <w:rPr>
                          <w:color w:val="000000" w:themeColor="text1"/>
                          <w:sz w:val="22"/>
                          <w:szCs w:val="22"/>
                        </w:rPr>
                      </w:pPr>
                      <w:r w:rsidRPr="005D2608">
                        <w:rPr>
                          <w:color w:val="000000" w:themeColor="text1"/>
                          <w:sz w:val="22"/>
                          <w:szCs w:val="22"/>
                        </w:rPr>
                        <w:t xml:space="preserve">Not </w:t>
                      </w:r>
                      <w:r>
                        <w:rPr>
                          <w:color w:val="000000" w:themeColor="text1"/>
                          <w:sz w:val="22"/>
                          <w:szCs w:val="22"/>
                        </w:rPr>
                        <w:t xml:space="preserve">a </w:t>
                      </w:r>
                      <w:r w:rsidRPr="005D2608">
                        <w:rPr>
                          <w:color w:val="000000" w:themeColor="text1"/>
                          <w:sz w:val="22"/>
                          <w:szCs w:val="22"/>
                        </w:rPr>
                        <w:t xml:space="preserve">science subject </w:t>
                      </w:r>
                      <w:r>
                        <w:rPr>
                          <w:color w:val="000000" w:themeColor="text1"/>
                          <w:sz w:val="22"/>
                          <w:szCs w:val="22"/>
                        </w:rPr>
                        <w:t>-176</w:t>
                      </w:r>
                    </w:p>
                    <w:p w14:paraId="52EAC7AA" w14:textId="28C4FE8D" w:rsidR="006A324E" w:rsidRPr="0011616A" w:rsidRDefault="006A324E" w:rsidP="005D2608">
                      <w:pPr>
                        <w:jc w:val="center"/>
                        <w:rPr>
                          <w:color w:val="000000" w:themeColor="text1"/>
                          <w:sz w:val="22"/>
                          <w:szCs w:val="22"/>
                        </w:rPr>
                      </w:pPr>
                      <w:r w:rsidRPr="0011616A">
                        <w:rPr>
                          <w:color w:val="000000" w:themeColor="text1"/>
                          <w:sz w:val="22"/>
                          <w:szCs w:val="22"/>
                        </w:rPr>
                        <w:t xml:space="preserve">, pre-2020 = </w:t>
                      </w:r>
                      <w:r w:rsidR="005D2608">
                        <w:rPr>
                          <w:color w:val="000000" w:themeColor="text1"/>
                          <w:sz w:val="22"/>
                          <w:szCs w:val="22"/>
                        </w:rPr>
                        <w:t xml:space="preserve">35, </w:t>
                      </w:r>
                      <w:r w:rsidR="005D2608" w:rsidRPr="005D2608">
                        <w:rPr>
                          <w:color w:val="000000" w:themeColor="text1"/>
                          <w:sz w:val="22"/>
                          <w:szCs w:val="22"/>
                        </w:rPr>
                        <w:t>non-English language publication</w:t>
                      </w:r>
                      <w:r w:rsidR="005D2608">
                        <w:rPr>
                          <w:color w:val="000000" w:themeColor="text1"/>
                          <w:sz w:val="22"/>
                          <w:szCs w:val="22"/>
                        </w:rPr>
                        <w:t>- 20)</w:t>
                      </w:r>
                    </w:p>
                    <w:p w14:paraId="13FA9CA7" w14:textId="77777777" w:rsidR="006A324E" w:rsidRPr="0011616A" w:rsidRDefault="006A324E" w:rsidP="005D2608">
                      <w:pPr>
                        <w:jc w:val="center"/>
                        <w:rPr>
                          <w:color w:val="000000" w:themeColor="text1"/>
                          <w:sz w:val="22"/>
                          <w:szCs w:val="22"/>
                        </w:rPr>
                      </w:pPr>
                    </w:p>
                  </w:txbxContent>
                </v:textbox>
              </v:rect>
            </w:pict>
          </mc:Fallback>
        </mc:AlternateContent>
      </w:r>
      <w:r w:rsidRPr="00480CA4">
        <w:rPr>
          <w:noProof/>
          <w:sz w:val="24"/>
          <w:szCs w:val="24"/>
        </w:rPr>
        <mc:AlternateContent>
          <mc:Choice Requires="wps">
            <w:drawing>
              <wp:anchor distT="0" distB="0" distL="114300" distR="114300" simplePos="0" relativeHeight="251663360" behindDoc="0" locked="0" layoutInCell="1" allowOverlap="1" wp14:anchorId="564C80B0" wp14:editId="44CDD570">
                <wp:simplePos x="0" y="0"/>
                <wp:positionH relativeFrom="column">
                  <wp:posOffset>1379220</wp:posOffset>
                </wp:positionH>
                <wp:positionV relativeFrom="paragraph">
                  <wp:posOffset>57150</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89A05A" id="Straight Arrow Connector 27" o:spid="_x0000_s1026" type="#_x0000_t32" style="position:absolute;margin-left:108.6pt;margin-top:4.5pt;width:0;height:22.1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" strokecolor="black [3213]" strokeweight=".5pt">
                <v:stroke endarrow="block" joinstyle="miter"/>
              </v:shape>
            </w:pict>
          </mc:Fallback>
        </mc:AlternateContent>
      </w:r>
    </w:p>
    <w:p w14:paraId="4113ED00" w14:textId="6E669078" w:rsidR="006A324E" w:rsidRPr="00480CA4" w:rsidRDefault="005D7A1C" w:rsidP="00F83A47">
      <w:pPr>
        <w:spacing w:before="60" w:after="120" w:line="360" w:lineRule="auto"/>
        <w:ind w:firstLine="720"/>
        <w:jc w:val="center"/>
        <w:rPr>
          <w:sz w:val="24"/>
          <w:szCs w:val="24"/>
        </w:rPr>
      </w:pPr>
      <w:r w:rsidRPr="00480CA4">
        <w:rPr>
          <w:noProof/>
          <w:sz w:val="24"/>
          <w:szCs w:val="24"/>
        </w:rPr>
        <mc:AlternateContent>
          <mc:Choice Requires="wps">
            <w:drawing>
              <wp:anchor distT="0" distB="0" distL="114300" distR="114300" simplePos="0" relativeHeight="251669504" behindDoc="0" locked="0" layoutInCell="1" allowOverlap="1" wp14:anchorId="606E16D1" wp14:editId="618EF095">
                <wp:simplePos x="0" y="0"/>
                <wp:positionH relativeFrom="column">
                  <wp:posOffset>419568</wp:posOffset>
                </wp:positionH>
                <wp:positionV relativeFrom="paragraph">
                  <wp:posOffset>64904</wp:posOffset>
                </wp:positionV>
                <wp:extent cx="1887220" cy="609600"/>
                <wp:effectExtent l="0" t="0" r="17780" b="19050"/>
                <wp:wrapNone/>
                <wp:docPr id="3" name="Rectangle 3"/>
                <wp:cNvGraphicFramePr/>
                <a:graphic xmlns:a="http://schemas.openxmlformats.org/drawingml/2006/main">
                  <a:graphicData uri="http://schemas.microsoft.com/office/word/2010/wordprocessingShape">
                    <wps:wsp>
                      <wps:cNvSpPr/>
                      <wps:spPr>
                        <a:xfrm>
                          <a:off x="0" y="0"/>
                          <a:ext cx="1887220" cy="609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277EE1" w14:textId="77777777" w:rsidR="00C3216F" w:rsidRPr="0011616A" w:rsidRDefault="006A324E" w:rsidP="00C3216F">
                            <w:pPr>
                              <w:jc w:val="center"/>
                              <w:rPr>
                                <w:color w:val="000000" w:themeColor="text1"/>
                              </w:rPr>
                            </w:pPr>
                            <w:r w:rsidRPr="0011616A">
                              <w:rPr>
                                <w:color w:val="000000" w:themeColor="text1"/>
                              </w:rPr>
                              <w:t xml:space="preserve">Records screened </w:t>
                            </w:r>
                          </w:p>
                          <w:p w14:paraId="11AE691D" w14:textId="12C2BF09" w:rsidR="006A324E" w:rsidRPr="0011616A" w:rsidRDefault="006A324E" w:rsidP="00C3216F">
                            <w:pPr>
                              <w:jc w:val="center"/>
                              <w:rPr>
                                <w:color w:val="000000" w:themeColor="text1"/>
                              </w:rPr>
                            </w:pPr>
                            <w:r w:rsidRPr="0011616A">
                              <w:rPr>
                                <w:color w:val="000000" w:themeColor="text1"/>
                              </w:rPr>
                              <w:t>(title &amp; abstract)</w:t>
                            </w:r>
                          </w:p>
                          <w:p w14:paraId="6B033C2C" w14:textId="656664D9" w:rsidR="006A324E" w:rsidRPr="0011616A" w:rsidRDefault="006A324E" w:rsidP="00C3216F">
                            <w:pPr>
                              <w:jc w:val="center"/>
                              <w:rPr>
                                <w:color w:val="000000" w:themeColor="text1"/>
                              </w:rPr>
                            </w:pPr>
                            <w:r w:rsidRPr="0011616A">
                              <w:rPr>
                                <w:color w:val="000000" w:themeColor="text1"/>
                              </w:rPr>
                              <w:t xml:space="preserve">n = </w:t>
                            </w:r>
                            <w:r w:rsidR="005D2608">
                              <w:rPr>
                                <w:color w:val="000000" w:themeColor="text1"/>
                              </w:rPr>
                              <w:t>69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E16D1" id="Rectangle 3" o:spid="_x0000_s1031" style="position:absolute;left:0;text-align:left;margin-left:33.05pt;margin-top:5.1pt;width:148.6pt;height: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" filled="f" strokecolor="black [3213]" strokeweight="1pt">
                <v:textbox>
                  <w:txbxContent>
                    <w:p w14:paraId="54277EE1" w14:textId="77777777" w:rsidR="00C3216F" w:rsidRPr="0011616A" w:rsidRDefault="006A324E" w:rsidP="00C3216F">
                      <w:pPr>
                        <w:jc w:val="center"/>
                        <w:rPr>
                          <w:color w:val="000000" w:themeColor="text1"/>
                        </w:rPr>
                      </w:pPr>
                      <w:r w:rsidRPr="0011616A">
                        <w:rPr>
                          <w:color w:val="000000" w:themeColor="text1"/>
                        </w:rPr>
                        <w:t xml:space="preserve">Records screened </w:t>
                      </w:r>
                    </w:p>
                    <w:p w14:paraId="11AE691D" w14:textId="12C2BF09" w:rsidR="006A324E" w:rsidRPr="0011616A" w:rsidRDefault="006A324E" w:rsidP="00C3216F">
                      <w:pPr>
                        <w:jc w:val="center"/>
                        <w:rPr>
                          <w:color w:val="000000" w:themeColor="text1"/>
                        </w:rPr>
                      </w:pPr>
                      <w:r w:rsidRPr="0011616A">
                        <w:rPr>
                          <w:color w:val="000000" w:themeColor="text1"/>
                        </w:rPr>
                        <w:t>(title &amp; abstract)</w:t>
                      </w:r>
                    </w:p>
                    <w:p w14:paraId="6B033C2C" w14:textId="656664D9" w:rsidR="006A324E" w:rsidRPr="0011616A" w:rsidRDefault="006A324E" w:rsidP="00C3216F">
                      <w:pPr>
                        <w:jc w:val="center"/>
                        <w:rPr>
                          <w:color w:val="000000" w:themeColor="text1"/>
                        </w:rPr>
                      </w:pPr>
                      <w:r w:rsidRPr="0011616A">
                        <w:rPr>
                          <w:color w:val="000000" w:themeColor="text1"/>
                        </w:rPr>
                        <w:t xml:space="preserve">n = </w:t>
                      </w:r>
                      <w:r w:rsidR="005D2608">
                        <w:rPr>
                          <w:color w:val="000000" w:themeColor="text1"/>
                        </w:rPr>
                        <w:t>69</w:t>
                      </w:r>
                    </w:p>
                  </w:txbxContent>
                </v:textbox>
              </v:rect>
            </w:pict>
          </mc:Fallback>
        </mc:AlternateContent>
      </w:r>
      <w:r w:rsidRPr="00480CA4">
        <w:rPr>
          <w:noProof/>
          <w:sz w:val="24"/>
          <w:szCs w:val="24"/>
        </w:rPr>
        <mc:AlternateContent>
          <mc:Choice Requires="wps">
            <w:drawing>
              <wp:anchor distT="0" distB="0" distL="114300" distR="114300" simplePos="0" relativeHeight="251683840" behindDoc="0" locked="0" layoutInCell="1" allowOverlap="1" wp14:anchorId="07B9022F" wp14:editId="426E1D72">
                <wp:simplePos x="0" y="0"/>
                <wp:positionH relativeFrom="column">
                  <wp:posOffset>2357655</wp:posOffset>
                </wp:positionH>
                <wp:positionV relativeFrom="paragraph">
                  <wp:posOffset>276091</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D4B0FA" id="Straight Arrow Connector 15" o:spid="_x0000_s1026" type="#_x0000_t32" style="position:absolute;margin-left:185.65pt;margin-top:21.75pt;width:44.3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" strokecolor="black [3213]" strokeweight=".5pt">
                <v:stroke endarrow="block" joinstyle="miter"/>
              </v:shape>
            </w:pict>
          </mc:Fallback>
        </mc:AlternateContent>
      </w:r>
    </w:p>
    <w:p w14:paraId="77D45D79" w14:textId="326FF778" w:rsidR="006A324E" w:rsidRPr="00480CA4" w:rsidRDefault="006A324E" w:rsidP="00F83A47">
      <w:pPr>
        <w:spacing w:before="60" w:after="120" w:line="360" w:lineRule="auto"/>
        <w:ind w:firstLine="720"/>
        <w:jc w:val="center"/>
        <w:rPr>
          <w:sz w:val="24"/>
          <w:szCs w:val="24"/>
        </w:rPr>
      </w:pPr>
    </w:p>
    <w:p w14:paraId="561672BE" w14:textId="0C758A38" w:rsidR="006A324E" w:rsidRPr="00480CA4" w:rsidRDefault="005D7A1C" w:rsidP="00F83A47">
      <w:pPr>
        <w:spacing w:before="60" w:after="120" w:line="360" w:lineRule="auto"/>
        <w:ind w:firstLine="720"/>
        <w:jc w:val="center"/>
        <w:rPr>
          <w:sz w:val="24"/>
          <w:szCs w:val="24"/>
        </w:rPr>
      </w:pPr>
      <w:r w:rsidRPr="00480CA4">
        <w:rPr>
          <w:noProof/>
          <w:sz w:val="24"/>
          <w:szCs w:val="24"/>
        </w:rPr>
        <mc:AlternateContent>
          <mc:Choice Requires="wps">
            <w:drawing>
              <wp:anchor distT="0" distB="0" distL="114300" distR="114300" simplePos="0" relativeHeight="251687936" behindDoc="0" locked="0" layoutInCell="1" allowOverlap="1" wp14:anchorId="54468405" wp14:editId="4E15916B">
                <wp:simplePos x="0" y="0"/>
                <wp:positionH relativeFrom="column">
                  <wp:posOffset>-1525738</wp:posOffset>
                </wp:positionH>
                <wp:positionV relativeFrom="paragraph">
                  <wp:posOffset>389992</wp:posOffset>
                </wp:positionV>
                <wp:extent cx="2607380" cy="262890"/>
                <wp:effectExtent l="0" t="8890" r="12700" b="12700"/>
                <wp:wrapNone/>
                <wp:docPr id="32" name="Flowchart: Alternate Process 32"/>
                <wp:cNvGraphicFramePr/>
                <a:graphic xmlns:a="http://schemas.openxmlformats.org/drawingml/2006/main">
                  <a:graphicData uri="http://schemas.microsoft.com/office/word/2010/wordprocessingShape">
                    <wps:wsp>
                      <wps:cNvSpPr/>
                      <wps:spPr>
                        <a:xfrm rot="16200000">
                          <a:off x="0" y="0"/>
                          <a:ext cx="2607380"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49EFC568" w14:textId="77777777" w:rsidR="005D7A1C" w:rsidRDefault="005D7A1C" w:rsidP="005D7A1C">
                            <w:pPr>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0E74F622" w14:textId="77777777" w:rsidR="005D7A1C" w:rsidRPr="001502CF" w:rsidRDefault="005D7A1C" w:rsidP="005D7A1C">
                            <w:pPr>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68405" id="Flowchart: Alternate Process 32" o:spid="_x0000_s1032" type="#_x0000_t176" style="position:absolute;left:0;text-align:left;margin-left:-120.15pt;margin-top:30.7pt;width:205.3pt;height:20.7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" fillcolor="#9cc2e5 [1944]" strokecolor="black [3213]" strokeweight="1pt">
                <v:textbox>
                  <w:txbxContent>
                    <w:p w14:paraId="49EFC568" w14:textId="77777777" w:rsidR="005D7A1C" w:rsidRDefault="005D7A1C" w:rsidP="005D7A1C">
                      <w:pPr>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0E74F622" w14:textId="77777777" w:rsidR="005D7A1C" w:rsidRPr="001502CF" w:rsidRDefault="005D7A1C" w:rsidP="005D7A1C">
                      <w:pPr>
                        <w:rPr>
                          <w:rFonts w:ascii="Arial" w:hAnsi="Arial" w:cs="Arial"/>
                          <w:b/>
                          <w:color w:val="000000" w:themeColor="text1"/>
                          <w:sz w:val="18"/>
                          <w:szCs w:val="18"/>
                        </w:rPr>
                      </w:pPr>
                    </w:p>
                  </w:txbxContent>
                </v:textbox>
              </v:shape>
            </w:pict>
          </mc:Fallback>
        </mc:AlternateContent>
      </w:r>
      <w:r w:rsidRPr="00480CA4">
        <w:rPr>
          <w:noProof/>
          <w:sz w:val="24"/>
          <w:szCs w:val="24"/>
        </w:rPr>
        <mc:AlternateContent>
          <mc:Choice Requires="wps">
            <w:drawing>
              <wp:anchor distT="0" distB="0" distL="114300" distR="114300" simplePos="0" relativeHeight="251679744" behindDoc="0" locked="0" layoutInCell="1" allowOverlap="1" wp14:anchorId="4B63AFB2" wp14:editId="0687187E">
                <wp:simplePos x="0" y="0"/>
                <wp:positionH relativeFrom="column">
                  <wp:posOffset>1383231</wp:posOffset>
                </wp:positionH>
                <wp:positionV relativeFrom="paragraph">
                  <wp:posOffset>51903</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CE85D6" id="Straight Arrow Connector 35" o:spid="_x0000_s1026" type="#_x0000_t32" style="position:absolute;margin-left:108.9pt;margin-top:4.1pt;width:0;height:22.1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" strokecolor="black [3213]" strokeweight=".5pt">
                <v:stroke endarrow="block" joinstyle="miter"/>
              </v:shape>
            </w:pict>
          </mc:Fallback>
        </mc:AlternateContent>
      </w:r>
    </w:p>
    <w:p w14:paraId="52EE1C04" w14:textId="082DA28E" w:rsidR="006A324E" w:rsidRPr="00480CA4" w:rsidRDefault="00C3216F" w:rsidP="00F83A47">
      <w:pPr>
        <w:spacing w:before="60" w:after="120" w:line="360" w:lineRule="auto"/>
        <w:ind w:firstLine="720"/>
        <w:jc w:val="center"/>
        <w:rPr>
          <w:sz w:val="24"/>
          <w:szCs w:val="24"/>
        </w:rPr>
      </w:pPr>
      <w:r w:rsidRPr="00480CA4">
        <w:rPr>
          <w:noProof/>
          <w:sz w:val="24"/>
          <w:szCs w:val="24"/>
        </w:rPr>
        <mc:AlternateContent>
          <mc:Choice Requires="wps">
            <w:drawing>
              <wp:anchor distT="0" distB="0" distL="114300" distR="114300" simplePos="0" relativeHeight="251675648" behindDoc="0" locked="0" layoutInCell="1" allowOverlap="1" wp14:anchorId="79312466" wp14:editId="76577C56">
                <wp:simplePos x="0" y="0"/>
                <wp:positionH relativeFrom="column">
                  <wp:posOffset>3002347</wp:posOffset>
                </wp:positionH>
                <wp:positionV relativeFrom="paragraph">
                  <wp:posOffset>178602</wp:posOffset>
                </wp:positionV>
                <wp:extent cx="3086100" cy="1492484"/>
                <wp:effectExtent l="0" t="0" r="19050" b="12700"/>
                <wp:wrapNone/>
                <wp:docPr id="9" name="Rectangle 9"/>
                <wp:cNvGraphicFramePr/>
                <a:graphic xmlns:a="http://schemas.openxmlformats.org/drawingml/2006/main">
                  <a:graphicData uri="http://schemas.microsoft.com/office/word/2010/wordprocessingShape">
                    <wps:wsp>
                      <wps:cNvSpPr/>
                      <wps:spPr>
                        <a:xfrm>
                          <a:off x="0" y="0"/>
                          <a:ext cx="3086100" cy="14924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8CF638" w14:textId="77777777" w:rsidR="005D7A1C" w:rsidRPr="0011616A" w:rsidRDefault="005D7A1C" w:rsidP="00C3216F">
                            <w:pPr>
                              <w:ind w:left="284"/>
                              <w:jc w:val="center"/>
                              <w:rPr>
                                <w:color w:val="000000" w:themeColor="text1"/>
                              </w:rPr>
                            </w:pPr>
                            <w:r w:rsidRPr="0011616A">
                              <w:rPr>
                                <w:color w:val="000000" w:themeColor="text1"/>
                              </w:rPr>
                              <w:t>Full-text articles excluded</w:t>
                            </w:r>
                          </w:p>
                          <w:p w14:paraId="1ECE9D62" w14:textId="6B586D14" w:rsidR="005D7A1C" w:rsidRPr="0011616A" w:rsidRDefault="005D7A1C" w:rsidP="00C3216F">
                            <w:pPr>
                              <w:ind w:left="284"/>
                              <w:jc w:val="center"/>
                              <w:rPr>
                                <w:color w:val="000000" w:themeColor="text1"/>
                              </w:rPr>
                            </w:pPr>
                            <w:r w:rsidRPr="0011616A">
                              <w:rPr>
                                <w:color w:val="000000" w:themeColor="text1"/>
                              </w:rPr>
                              <w:t xml:space="preserve">n = </w:t>
                            </w:r>
                            <w:r w:rsidR="00E519BF">
                              <w:rPr>
                                <w:color w:val="000000" w:themeColor="text1"/>
                              </w:rPr>
                              <w:t>50</w:t>
                            </w:r>
                          </w:p>
                          <w:p w14:paraId="777886AC" w14:textId="22DCB532" w:rsidR="005D7A1C" w:rsidRPr="0011616A" w:rsidRDefault="005D7A1C" w:rsidP="00C3216F">
                            <w:pPr>
                              <w:ind w:left="284"/>
                              <w:jc w:val="center"/>
                              <w:rPr>
                                <w:color w:val="000000" w:themeColor="text1"/>
                              </w:rPr>
                            </w:pPr>
                            <w:r w:rsidRPr="0011616A">
                              <w:rPr>
                                <w:color w:val="000000" w:themeColor="text1"/>
                              </w:rPr>
                              <w:t>(</w:t>
                            </w:r>
                            <w:r w:rsidR="00E519BF" w:rsidRPr="00E519BF">
                              <w:rPr>
                                <w:color w:val="000000" w:themeColor="text1"/>
                              </w:rPr>
                              <w:t xml:space="preserve">Inaccessible full text </w:t>
                            </w:r>
                            <w:r w:rsidRPr="0011616A">
                              <w:rPr>
                                <w:color w:val="000000" w:themeColor="text1"/>
                              </w:rPr>
                              <w:t xml:space="preserve">= </w:t>
                            </w:r>
                            <w:r w:rsidR="00E519BF">
                              <w:rPr>
                                <w:color w:val="000000" w:themeColor="text1"/>
                              </w:rPr>
                              <w:t>20</w:t>
                            </w:r>
                            <w:r w:rsidRPr="0011616A">
                              <w:rPr>
                                <w:color w:val="000000" w:themeColor="text1"/>
                              </w:rPr>
                              <w:t>,</w:t>
                            </w:r>
                          </w:p>
                          <w:p w14:paraId="65D37F06" w14:textId="50E28D37" w:rsidR="005D7A1C" w:rsidRPr="0011616A" w:rsidRDefault="005D7A1C" w:rsidP="00C3216F">
                            <w:pPr>
                              <w:ind w:left="284"/>
                              <w:jc w:val="center"/>
                              <w:rPr>
                                <w:color w:val="000000" w:themeColor="text1"/>
                              </w:rPr>
                            </w:pPr>
                            <w:r w:rsidRPr="0011616A">
                              <w:rPr>
                                <w:color w:val="000000" w:themeColor="text1"/>
                              </w:rPr>
                              <w:t xml:space="preserve">Studies without quantifiable or measurable learning </w:t>
                            </w:r>
                            <w:r w:rsidR="00C3216F" w:rsidRPr="0011616A">
                              <w:rPr>
                                <w:color w:val="000000" w:themeColor="text1"/>
                              </w:rPr>
                              <w:t>outcomes</w:t>
                            </w:r>
                            <w:r w:rsidRPr="0011616A">
                              <w:rPr>
                                <w:color w:val="000000" w:themeColor="text1"/>
                              </w:rPr>
                              <w:t xml:space="preserve"> = </w:t>
                            </w:r>
                            <w:r w:rsidR="00E519BF">
                              <w:rPr>
                                <w:color w:val="000000" w:themeColor="text1"/>
                              </w:rPr>
                              <w:t>15, AR</w:t>
                            </w:r>
                            <w:r w:rsidR="00E519BF" w:rsidRPr="00E519BF">
                              <w:rPr>
                                <w:color w:val="000000" w:themeColor="text1"/>
                              </w:rPr>
                              <w:t xml:space="preserve"> not primary intervention </w:t>
                            </w:r>
                            <w:r w:rsidR="00E519BF">
                              <w:rPr>
                                <w:color w:val="000000" w:themeColor="text1"/>
                              </w:rPr>
                              <w:t>-15</w:t>
                            </w:r>
                          </w:p>
                          <w:p w14:paraId="57490FD8" w14:textId="1DA2AFC9" w:rsidR="005D7A1C" w:rsidRPr="0011616A" w:rsidRDefault="005D7A1C" w:rsidP="00C3216F">
                            <w:pPr>
                              <w:ind w:left="284"/>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12466" id="Rectangle 9" o:spid="_x0000_s1033" style="position:absolute;left:0;text-align:left;margin-left:236.4pt;margin-top:14.05pt;width:243pt;height:1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" filled="f" strokecolor="black [3213]" strokeweight="1pt">
                <v:textbox>
                  <w:txbxContent>
                    <w:p w14:paraId="348CF638" w14:textId="77777777" w:rsidR="005D7A1C" w:rsidRPr="0011616A" w:rsidRDefault="005D7A1C" w:rsidP="00C3216F">
                      <w:pPr>
                        <w:ind w:left="284"/>
                        <w:jc w:val="center"/>
                        <w:rPr>
                          <w:color w:val="000000" w:themeColor="text1"/>
                        </w:rPr>
                      </w:pPr>
                      <w:r w:rsidRPr="0011616A">
                        <w:rPr>
                          <w:color w:val="000000" w:themeColor="text1"/>
                        </w:rPr>
                        <w:t>Full-text articles excluded</w:t>
                      </w:r>
                    </w:p>
                    <w:p w14:paraId="1ECE9D62" w14:textId="6B586D14" w:rsidR="005D7A1C" w:rsidRPr="0011616A" w:rsidRDefault="005D7A1C" w:rsidP="00C3216F">
                      <w:pPr>
                        <w:ind w:left="284"/>
                        <w:jc w:val="center"/>
                        <w:rPr>
                          <w:color w:val="000000" w:themeColor="text1"/>
                        </w:rPr>
                      </w:pPr>
                      <w:r w:rsidRPr="0011616A">
                        <w:rPr>
                          <w:color w:val="000000" w:themeColor="text1"/>
                        </w:rPr>
                        <w:t xml:space="preserve">n = </w:t>
                      </w:r>
                      <w:r w:rsidR="00E519BF">
                        <w:rPr>
                          <w:color w:val="000000" w:themeColor="text1"/>
                        </w:rPr>
                        <w:t>50</w:t>
                      </w:r>
                    </w:p>
                    <w:p w14:paraId="777886AC" w14:textId="22DCB532" w:rsidR="005D7A1C" w:rsidRPr="0011616A" w:rsidRDefault="005D7A1C" w:rsidP="00C3216F">
                      <w:pPr>
                        <w:ind w:left="284"/>
                        <w:jc w:val="center"/>
                        <w:rPr>
                          <w:color w:val="000000" w:themeColor="text1"/>
                        </w:rPr>
                      </w:pPr>
                      <w:r w:rsidRPr="0011616A">
                        <w:rPr>
                          <w:color w:val="000000" w:themeColor="text1"/>
                        </w:rPr>
                        <w:t>(</w:t>
                      </w:r>
                      <w:r w:rsidR="00E519BF" w:rsidRPr="00E519BF">
                        <w:rPr>
                          <w:color w:val="000000" w:themeColor="text1"/>
                        </w:rPr>
                        <w:t xml:space="preserve">Inaccessible full text </w:t>
                      </w:r>
                      <w:r w:rsidRPr="0011616A">
                        <w:rPr>
                          <w:color w:val="000000" w:themeColor="text1"/>
                        </w:rPr>
                        <w:t xml:space="preserve">= </w:t>
                      </w:r>
                      <w:r w:rsidR="00E519BF">
                        <w:rPr>
                          <w:color w:val="000000" w:themeColor="text1"/>
                        </w:rPr>
                        <w:t>20</w:t>
                      </w:r>
                      <w:r w:rsidRPr="0011616A">
                        <w:rPr>
                          <w:color w:val="000000" w:themeColor="text1"/>
                        </w:rPr>
                        <w:t>,</w:t>
                      </w:r>
                    </w:p>
                    <w:p w14:paraId="65D37F06" w14:textId="50E28D37" w:rsidR="005D7A1C" w:rsidRPr="0011616A" w:rsidRDefault="005D7A1C" w:rsidP="00C3216F">
                      <w:pPr>
                        <w:ind w:left="284"/>
                        <w:jc w:val="center"/>
                        <w:rPr>
                          <w:color w:val="000000" w:themeColor="text1"/>
                        </w:rPr>
                      </w:pPr>
                      <w:r w:rsidRPr="0011616A">
                        <w:rPr>
                          <w:color w:val="000000" w:themeColor="text1"/>
                        </w:rPr>
                        <w:t xml:space="preserve">Studies without quantifiable or measurable learning </w:t>
                      </w:r>
                      <w:r w:rsidR="00C3216F" w:rsidRPr="0011616A">
                        <w:rPr>
                          <w:color w:val="000000" w:themeColor="text1"/>
                        </w:rPr>
                        <w:t>outcomes</w:t>
                      </w:r>
                      <w:r w:rsidRPr="0011616A">
                        <w:rPr>
                          <w:color w:val="000000" w:themeColor="text1"/>
                        </w:rPr>
                        <w:t xml:space="preserve"> = </w:t>
                      </w:r>
                      <w:r w:rsidR="00E519BF">
                        <w:rPr>
                          <w:color w:val="000000" w:themeColor="text1"/>
                        </w:rPr>
                        <w:t>15, AR</w:t>
                      </w:r>
                      <w:r w:rsidR="00E519BF" w:rsidRPr="00E519BF">
                        <w:rPr>
                          <w:color w:val="000000" w:themeColor="text1"/>
                        </w:rPr>
                        <w:t xml:space="preserve"> not primary intervention </w:t>
                      </w:r>
                      <w:r w:rsidR="00E519BF">
                        <w:rPr>
                          <w:color w:val="000000" w:themeColor="text1"/>
                        </w:rPr>
                        <w:t>-15</w:t>
                      </w:r>
                    </w:p>
                    <w:p w14:paraId="57490FD8" w14:textId="1DA2AFC9" w:rsidR="005D7A1C" w:rsidRPr="0011616A" w:rsidRDefault="005D7A1C" w:rsidP="00C3216F">
                      <w:pPr>
                        <w:ind w:left="284"/>
                        <w:jc w:val="center"/>
                        <w:rPr>
                          <w:color w:val="000000" w:themeColor="text1"/>
                        </w:rPr>
                      </w:pPr>
                    </w:p>
                  </w:txbxContent>
                </v:textbox>
              </v:rect>
            </w:pict>
          </mc:Fallback>
        </mc:AlternateContent>
      </w:r>
      <w:r w:rsidR="005D7A1C" w:rsidRPr="00480CA4">
        <w:rPr>
          <w:noProof/>
          <w:sz w:val="24"/>
          <w:szCs w:val="24"/>
        </w:rPr>
        <mc:AlternateContent>
          <mc:Choice Requires="wps">
            <w:drawing>
              <wp:anchor distT="0" distB="0" distL="114300" distR="114300" simplePos="0" relativeHeight="251673600" behindDoc="0" locked="0" layoutInCell="1" allowOverlap="1" wp14:anchorId="2C3F42AA" wp14:editId="1F5E38F3">
                <wp:simplePos x="0" y="0"/>
                <wp:positionH relativeFrom="column">
                  <wp:posOffset>435610</wp:posOffset>
                </wp:positionH>
                <wp:positionV relativeFrom="paragraph">
                  <wp:posOffset>178601</wp:posOffset>
                </wp:positionV>
                <wp:extent cx="1864360" cy="1165459"/>
                <wp:effectExtent l="0" t="0" r="21590" b="15875"/>
                <wp:wrapNone/>
                <wp:docPr id="8" name="Rectangle 8"/>
                <wp:cNvGraphicFramePr/>
                <a:graphic xmlns:a="http://schemas.openxmlformats.org/drawingml/2006/main">
                  <a:graphicData uri="http://schemas.microsoft.com/office/word/2010/wordprocessingShape">
                    <wps:wsp>
                      <wps:cNvSpPr/>
                      <wps:spPr>
                        <a:xfrm>
                          <a:off x="0" y="0"/>
                          <a:ext cx="1864360" cy="116545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21810D" w14:textId="77777777" w:rsidR="006A324E" w:rsidRPr="0011616A" w:rsidRDefault="006A324E" w:rsidP="00C3216F">
                            <w:pPr>
                              <w:jc w:val="center"/>
                              <w:rPr>
                                <w:color w:val="000000" w:themeColor="text1"/>
                              </w:rPr>
                            </w:pPr>
                            <w:r w:rsidRPr="0011616A">
                              <w:rPr>
                                <w:color w:val="000000" w:themeColor="text1"/>
                              </w:rPr>
                              <w:t>Full-text articles assessed for eligibility</w:t>
                            </w:r>
                          </w:p>
                          <w:p w14:paraId="6B60BC68" w14:textId="2FA58AD2" w:rsidR="006A324E" w:rsidRPr="0011616A" w:rsidRDefault="006A324E" w:rsidP="00C3216F">
                            <w:pPr>
                              <w:jc w:val="center"/>
                              <w:rPr>
                                <w:color w:val="000000" w:themeColor="text1"/>
                              </w:rPr>
                            </w:pPr>
                            <w:r w:rsidRPr="0011616A">
                              <w:rPr>
                                <w:color w:val="000000" w:themeColor="text1"/>
                              </w:rPr>
                              <w:t>n = 6</w:t>
                            </w:r>
                            <w:r w:rsidR="00E519BF">
                              <w:rPr>
                                <w:color w:val="000000" w:themeColor="text1"/>
                              </w:rPr>
                              <w:t xml:space="preserve">9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F42AA" id="Rectangle 8" o:spid="_x0000_s1034" style="position:absolute;left:0;text-align:left;margin-left:34.3pt;margin-top:14.05pt;width:146.8pt;height:9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" filled="f" strokecolor="black [3213]" strokeweight="1pt">
                <v:textbox>
                  <w:txbxContent>
                    <w:p w14:paraId="4721810D" w14:textId="77777777" w:rsidR="006A324E" w:rsidRPr="0011616A" w:rsidRDefault="006A324E" w:rsidP="00C3216F">
                      <w:pPr>
                        <w:jc w:val="center"/>
                        <w:rPr>
                          <w:color w:val="000000" w:themeColor="text1"/>
                        </w:rPr>
                      </w:pPr>
                      <w:r w:rsidRPr="0011616A">
                        <w:rPr>
                          <w:color w:val="000000" w:themeColor="text1"/>
                        </w:rPr>
                        <w:t>Full-text articles assessed for eligibility</w:t>
                      </w:r>
                    </w:p>
                    <w:p w14:paraId="6B60BC68" w14:textId="2FA58AD2" w:rsidR="006A324E" w:rsidRPr="0011616A" w:rsidRDefault="006A324E" w:rsidP="00C3216F">
                      <w:pPr>
                        <w:jc w:val="center"/>
                        <w:rPr>
                          <w:color w:val="000000" w:themeColor="text1"/>
                        </w:rPr>
                      </w:pPr>
                      <w:r w:rsidRPr="0011616A">
                        <w:rPr>
                          <w:color w:val="000000" w:themeColor="text1"/>
                        </w:rPr>
                        <w:t>n = 6</w:t>
                      </w:r>
                      <w:r w:rsidR="00E519BF">
                        <w:rPr>
                          <w:color w:val="000000" w:themeColor="text1"/>
                        </w:rPr>
                        <w:t xml:space="preserve">9 </w:t>
                      </w:r>
                    </w:p>
                  </w:txbxContent>
                </v:textbox>
              </v:rect>
            </w:pict>
          </mc:Fallback>
        </mc:AlternateContent>
      </w:r>
    </w:p>
    <w:p w14:paraId="314894F9" w14:textId="74C26B28" w:rsidR="006A324E" w:rsidRPr="00480CA4" w:rsidRDefault="005D7A1C" w:rsidP="00F83A47">
      <w:pPr>
        <w:spacing w:before="60" w:after="120" w:line="360" w:lineRule="auto"/>
        <w:ind w:firstLine="720"/>
        <w:jc w:val="center"/>
        <w:rPr>
          <w:sz w:val="24"/>
          <w:szCs w:val="24"/>
        </w:rPr>
      </w:pPr>
      <w:r w:rsidRPr="00480CA4">
        <w:rPr>
          <w:noProof/>
          <w:sz w:val="24"/>
          <w:szCs w:val="24"/>
        </w:rPr>
        <mc:AlternateContent>
          <mc:Choice Requires="wps">
            <w:drawing>
              <wp:anchor distT="0" distB="0" distL="114300" distR="114300" simplePos="0" relativeHeight="251692032" behindDoc="0" locked="0" layoutInCell="1" allowOverlap="1" wp14:anchorId="5F6FB4E6" wp14:editId="4951F61E">
                <wp:simplePos x="0" y="0"/>
                <wp:positionH relativeFrom="column">
                  <wp:posOffset>2357755</wp:posOffset>
                </wp:positionH>
                <wp:positionV relativeFrom="paragraph">
                  <wp:posOffset>332105</wp:posOffset>
                </wp:positionV>
                <wp:extent cx="563245" cy="0"/>
                <wp:effectExtent l="0" t="76200" r="27305" b="95250"/>
                <wp:wrapNone/>
                <wp:docPr id="469198395" name="Straight Arrow Connector 469198395"/>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4F9F997" id="Straight Arrow Connector 469198395" o:spid="_x0000_s1026" type="#_x0000_t32" style="position:absolute;margin-left:185.65pt;margin-top:26.15pt;width:44.3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" strokecolor="windowText" strokeweight=".5pt">
                <v:stroke endarrow="block" joinstyle="miter"/>
              </v:shape>
            </w:pict>
          </mc:Fallback>
        </mc:AlternateContent>
      </w:r>
    </w:p>
    <w:p w14:paraId="21D36B06" w14:textId="6182DF6E" w:rsidR="006A324E" w:rsidRPr="00480CA4" w:rsidRDefault="006A324E" w:rsidP="00F83A47">
      <w:pPr>
        <w:spacing w:before="60" w:after="120" w:line="360" w:lineRule="auto"/>
        <w:ind w:firstLine="720"/>
        <w:jc w:val="center"/>
        <w:rPr>
          <w:sz w:val="24"/>
          <w:szCs w:val="24"/>
        </w:rPr>
      </w:pPr>
    </w:p>
    <w:p w14:paraId="723CE37D" w14:textId="50CDAF7B" w:rsidR="006A324E" w:rsidRPr="00480CA4" w:rsidRDefault="006A324E" w:rsidP="00F83A47">
      <w:pPr>
        <w:spacing w:before="60" w:after="120" w:line="360" w:lineRule="auto"/>
        <w:ind w:firstLine="720"/>
        <w:jc w:val="center"/>
        <w:rPr>
          <w:sz w:val="24"/>
          <w:szCs w:val="24"/>
        </w:rPr>
      </w:pPr>
    </w:p>
    <w:p w14:paraId="2AA7E741" w14:textId="2CBE8361" w:rsidR="006A324E" w:rsidRPr="00480CA4" w:rsidRDefault="005D7A1C" w:rsidP="00F83A47">
      <w:pPr>
        <w:spacing w:before="60" w:after="120" w:line="360" w:lineRule="auto"/>
        <w:ind w:firstLine="720"/>
        <w:jc w:val="center"/>
        <w:rPr>
          <w:sz w:val="24"/>
          <w:szCs w:val="24"/>
        </w:rPr>
      </w:pPr>
      <w:r w:rsidRPr="00480CA4">
        <w:rPr>
          <w:noProof/>
          <w:sz w:val="24"/>
          <w:szCs w:val="24"/>
        </w:rPr>
        <mc:AlternateContent>
          <mc:Choice Requires="wps">
            <w:drawing>
              <wp:anchor distT="0" distB="0" distL="114300" distR="114300" simplePos="0" relativeHeight="251681792" behindDoc="0" locked="0" layoutInCell="1" allowOverlap="1" wp14:anchorId="12C85693" wp14:editId="05073C3C">
                <wp:simplePos x="0" y="0"/>
                <wp:positionH relativeFrom="column">
                  <wp:posOffset>1391285</wp:posOffset>
                </wp:positionH>
                <wp:positionV relativeFrom="paragraph">
                  <wp:posOffset>30480</wp:posOffset>
                </wp:positionV>
                <wp:extent cx="0" cy="281305"/>
                <wp:effectExtent l="76200" t="0" r="57150" b="61595"/>
                <wp:wrapNone/>
                <wp:docPr id="2100203909" name="Straight Arrow Connector 2100203909"/>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72D85C" id="Straight Arrow Connector 2100203909" o:spid="_x0000_s1026" type="#_x0000_t32" style="position:absolute;margin-left:109.55pt;margin-top:2.4pt;width:0;height:22.1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" strokecolor="black [3213]" strokeweight=".5pt">
                <v:stroke endarrow="block" joinstyle="miter"/>
              </v:shape>
            </w:pict>
          </mc:Fallback>
        </mc:AlternateContent>
      </w:r>
    </w:p>
    <w:p w14:paraId="1605F161" w14:textId="167D6EDB" w:rsidR="006A324E" w:rsidRPr="00480CA4" w:rsidRDefault="00C3216F" w:rsidP="00F83A47">
      <w:pPr>
        <w:spacing w:before="60" w:after="120" w:line="360" w:lineRule="auto"/>
        <w:ind w:firstLine="720"/>
        <w:jc w:val="center"/>
        <w:rPr>
          <w:sz w:val="24"/>
          <w:szCs w:val="24"/>
        </w:rPr>
      </w:pPr>
      <w:r w:rsidRPr="00480CA4">
        <w:rPr>
          <w:noProof/>
          <w:sz w:val="24"/>
          <w:szCs w:val="24"/>
        </w:rPr>
        <mc:AlternateContent>
          <mc:Choice Requires="wps">
            <w:drawing>
              <wp:anchor distT="0" distB="0" distL="114300" distR="114300" simplePos="0" relativeHeight="251677696" behindDoc="0" locked="0" layoutInCell="1" allowOverlap="1" wp14:anchorId="65BCDB5A" wp14:editId="5645A92E">
                <wp:simplePos x="0" y="0"/>
                <wp:positionH relativeFrom="column">
                  <wp:posOffset>419568</wp:posOffset>
                </wp:positionH>
                <wp:positionV relativeFrom="paragraph">
                  <wp:posOffset>31215</wp:posOffset>
                </wp:positionV>
                <wp:extent cx="1940560" cy="1884948"/>
                <wp:effectExtent l="0" t="0" r="21590" b="20320"/>
                <wp:wrapNone/>
                <wp:docPr id="13" name="Rectangle 13"/>
                <wp:cNvGraphicFramePr/>
                <a:graphic xmlns:a="http://schemas.openxmlformats.org/drawingml/2006/main">
                  <a:graphicData uri="http://schemas.microsoft.com/office/word/2010/wordprocessingShape">
                    <wps:wsp>
                      <wps:cNvSpPr/>
                      <wps:spPr>
                        <a:xfrm>
                          <a:off x="0" y="0"/>
                          <a:ext cx="1940560" cy="18849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17BC77" w14:textId="124268B3" w:rsidR="005D7A1C" w:rsidRPr="0011616A" w:rsidRDefault="005D7A1C" w:rsidP="00C3216F">
                            <w:pPr>
                              <w:jc w:val="center"/>
                              <w:rPr>
                                <w:color w:val="000000" w:themeColor="text1"/>
                              </w:rPr>
                            </w:pPr>
                            <w:r w:rsidRPr="0011616A">
                              <w:rPr>
                                <w:color w:val="000000" w:themeColor="text1"/>
                              </w:rPr>
                              <w:t>Studies included in the final SLR synthesis</w:t>
                            </w:r>
                          </w:p>
                          <w:p w14:paraId="6DA5EF4E" w14:textId="77777777" w:rsidR="005D7A1C" w:rsidRPr="0011616A" w:rsidRDefault="005D7A1C" w:rsidP="00C3216F">
                            <w:pPr>
                              <w:jc w:val="center"/>
                              <w:rPr>
                                <w:color w:val="000000" w:themeColor="text1"/>
                              </w:rPr>
                            </w:pPr>
                            <w:r w:rsidRPr="0011616A">
                              <w:rPr>
                                <w:color w:val="000000" w:themeColor="text1"/>
                              </w:rPr>
                              <w:t>n = 19</w:t>
                            </w:r>
                          </w:p>
                          <w:p w14:paraId="11DA6785" w14:textId="77777777" w:rsidR="005D7A1C" w:rsidRPr="0011616A" w:rsidRDefault="005D7A1C" w:rsidP="00C3216F">
                            <w:pPr>
                              <w:jc w:val="center"/>
                              <w:rPr>
                                <w:color w:val="000000" w:themeColor="text1"/>
                              </w:rPr>
                            </w:pPr>
                            <w:r w:rsidRPr="0011616A">
                              <w:rPr>
                                <w:color w:val="000000" w:themeColor="text1"/>
                              </w:rPr>
                              <w:t xml:space="preserve">(Final evidence </w:t>
                            </w:r>
                            <w:proofErr w:type="gramStart"/>
                            <w:r w:rsidRPr="0011616A">
                              <w:rPr>
                                <w:color w:val="000000" w:themeColor="text1"/>
                              </w:rPr>
                              <w:t>base</w:t>
                            </w:r>
                            <w:proofErr w:type="gramEnd"/>
                            <w:r w:rsidRPr="0011616A">
                              <w:rPr>
                                <w:color w:val="000000" w:themeColor="text1"/>
                              </w:rPr>
                              <w:t xml:space="preserve"> for this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CDB5A" id="Rectangle 13" o:spid="_x0000_s1035" style="position:absolute;left:0;text-align:left;margin-left:33.05pt;margin-top:2.45pt;width:152.8pt;height:148.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" filled="f" strokecolor="black [3213]" strokeweight="1pt">
                <v:textbox>
                  <w:txbxContent>
                    <w:p w14:paraId="1417BC77" w14:textId="124268B3" w:rsidR="005D7A1C" w:rsidRPr="0011616A" w:rsidRDefault="005D7A1C" w:rsidP="00C3216F">
                      <w:pPr>
                        <w:jc w:val="center"/>
                        <w:rPr>
                          <w:color w:val="000000" w:themeColor="text1"/>
                        </w:rPr>
                      </w:pPr>
                      <w:r w:rsidRPr="0011616A">
                        <w:rPr>
                          <w:color w:val="000000" w:themeColor="text1"/>
                        </w:rPr>
                        <w:t>Studies included in the final SLR synthesis</w:t>
                      </w:r>
                    </w:p>
                    <w:p w14:paraId="6DA5EF4E" w14:textId="77777777" w:rsidR="005D7A1C" w:rsidRPr="0011616A" w:rsidRDefault="005D7A1C" w:rsidP="00C3216F">
                      <w:pPr>
                        <w:jc w:val="center"/>
                        <w:rPr>
                          <w:color w:val="000000" w:themeColor="text1"/>
                        </w:rPr>
                      </w:pPr>
                      <w:r w:rsidRPr="0011616A">
                        <w:rPr>
                          <w:color w:val="000000" w:themeColor="text1"/>
                        </w:rPr>
                        <w:t>n = 19</w:t>
                      </w:r>
                    </w:p>
                    <w:p w14:paraId="11DA6785" w14:textId="77777777" w:rsidR="005D7A1C" w:rsidRPr="0011616A" w:rsidRDefault="005D7A1C" w:rsidP="00C3216F">
                      <w:pPr>
                        <w:jc w:val="center"/>
                        <w:rPr>
                          <w:color w:val="000000" w:themeColor="text1"/>
                        </w:rPr>
                      </w:pPr>
                      <w:r w:rsidRPr="0011616A">
                        <w:rPr>
                          <w:color w:val="000000" w:themeColor="text1"/>
                        </w:rPr>
                        <w:t xml:space="preserve">(Final evidence </w:t>
                      </w:r>
                      <w:proofErr w:type="gramStart"/>
                      <w:r w:rsidRPr="0011616A">
                        <w:rPr>
                          <w:color w:val="000000" w:themeColor="text1"/>
                        </w:rPr>
                        <w:t>base</w:t>
                      </w:r>
                      <w:proofErr w:type="gramEnd"/>
                      <w:r w:rsidRPr="0011616A">
                        <w:rPr>
                          <w:color w:val="000000" w:themeColor="text1"/>
                        </w:rPr>
                        <w:t xml:space="preserve"> for this review)</w:t>
                      </w:r>
                    </w:p>
                  </w:txbxContent>
                </v:textbox>
              </v:rect>
            </w:pict>
          </mc:Fallback>
        </mc:AlternateContent>
      </w:r>
      <w:r w:rsidR="005D7A1C" w:rsidRPr="00480CA4">
        <w:rPr>
          <w:noProof/>
          <w:sz w:val="24"/>
          <w:szCs w:val="24"/>
        </w:rPr>
        <mc:AlternateContent>
          <mc:Choice Requires="wps">
            <w:drawing>
              <wp:anchor distT="0" distB="0" distL="114300" distR="114300" simplePos="0" relativeHeight="251689984" behindDoc="0" locked="0" layoutInCell="1" allowOverlap="1" wp14:anchorId="135E629D" wp14:editId="4D75B40E">
                <wp:simplePos x="0" y="0"/>
                <wp:positionH relativeFrom="column">
                  <wp:posOffset>-616735</wp:posOffset>
                </wp:positionH>
                <wp:positionV relativeFrom="paragraph">
                  <wp:posOffset>328546</wp:posOffset>
                </wp:positionV>
                <wp:extent cx="764223" cy="262890"/>
                <wp:effectExtent l="2858" t="0" r="20002" b="20003"/>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24B4C37" w14:textId="77777777" w:rsidR="005D7A1C" w:rsidRPr="001502CF" w:rsidRDefault="005D7A1C" w:rsidP="005D7A1C">
                            <w:pPr>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E629D" id="Flowchart: Alternate Process 33" o:spid="_x0000_s1036" type="#_x0000_t176" style="position:absolute;left:0;text-align:left;margin-left:-48.55pt;margin-top:25.85pt;width:60.2pt;height:20.7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" fillcolor="#9cc2e5 [1944]" strokecolor="black [3213]" strokeweight="1pt">
                <v:textbox>
                  <w:txbxContent>
                    <w:p w14:paraId="624B4C37" w14:textId="77777777" w:rsidR="005D7A1C" w:rsidRPr="001502CF" w:rsidRDefault="005D7A1C" w:rsidP="005D7A1C">
                      <w:pPr>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7E97401A" w14:textId="77777777" w:rsidR="006A324E" w:rsidRPr="00480CA4" w:rsidRDefault="006A324E" w:rsidP="00F83A47">
      <w:pPr>
        <w:spacing w:before="60" w:after="120" w:line="360" w:lineRule="auto"/>
        <w:ind w:firstLine="720"/>
        <w:jc w:val="center"/>
        <w:rPr>
          <w:sz w:val="24"/>
          <w:szCs w:val="24"/>
        </w:rPr>
      </w:pPr>
    </w:p>
    <w:p w14:paraId="4095EB12" w14:textId="77777777" w:rsidR="006A324E" w:rsidRPr="00480CA4" w:rsidRDefault="006A324E" w:rsidP="00F83A47">
      <w:pPr>
        <w:spacing w:before="60" w:after="120" w:line="360" w:lineRule="auto"/>
        <w:ind w:firstLine="720"/>
        <w:jc w:val="center"/>
        <w:rPr>
          <w:sz w:val="24"/>
          <w:szCs w:val="24"/>
        </w:rPr>
      </w:pPr>
    </w:p>
    <w:p w14:paraId="76C3A529" w14:textId="77777777" w:rsidR="006A324E" w:rsidRPr="00480CA4" w:rsidRDefault="006A324E" w:rsidP="00F83A47">
      <w:pPr>
        <w:spacing w:before="60" w:after="120" w:line="360" w:lineRule="auto"/>
        <w:ind w:firstLine="720"/>
        <w:jc w:val="center"/>
        <w:rPr>
          <w:sz w:val="24"/>
          <w:szCs w:val="24"/>
        </w:rPr>
      </w:pPr>
    </w:p>
    <w:p w14:paraId="5C740739" w14:textId="77777777" w:rsidR="00750062" w:rsidRPr="00480CA4" w:rsidRDefault="00750062" w:rsidP="00C35590">
      <w:pPr>
        <w:spacing w:before="60" w:after="120" w:line="360" w:lineRule="auto"/>
        <w:rPr>
          <w:sz w:val="24"/>
          <w:szCs w:val="24"/>
        </w:rPr>
      </w:pPr>
    </w:p>
    <w:p w14:paraId="1C92AB07" w14:textId="77777777" w:rsidR="00750062" w:rsidRPr="00480CA4" w:rsidRDefault="00750062" w:rsidP="00C35590">
      <w:pPr>
        <w:spacing w:before="60" w:after="120" w:line="360" w:lineRule="auto"/>
        <w:rPr>
          <w:sz w:val="24"/>
          <w:szCs w:val="24"/>
        </w:rPr>
      </w:pPr>
    </w:p>
    <w:p w14:paraId="3F0CCCC0" w14:textId="39CD1162" w:rsidR="001B3A06" w:rsidRDefault="007852E6" w:rsidP="00BB019A">
      <w:pPr>
        <w:pStyle w:val="Heading1"/>
        <w:spacing w:before="0" w:after="0" w:line="36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Picture 1-</w:t>
      </w:r>
      <w:r w:rsidR="00A7109A">
        <w:rPr>
          <w:rFonts w:ascii="Times New Roman" w:eastAsia="Times New Roman" w:hAnsi="Times New Roman" w:cs="Times New Roman"/>
          <w:b/>
          <w:bCs/>
          <w:color w:val="000000" w:themeColor="text1"/>
          <w:sz w:val="24"/>
          <w:szCs w:val="24"/>
        </w:rPr>
        <w:t xml:space="preserve"> Study protocol</w:t>
      </w:r>
    </w:p>
    <w:p w14:paraId="785FAA3C" w14:textId="77777777" w:rsidR="00660077" w:rsidRPr="00660077" w:rsidRDefault="00660077" w:rsidP="00660077">
      <w:pPr>
        <w:pStyle w:val="Heading1"/>
        <w:spacing w:before="0" w:after="0" w:line="360" w:lineRule="auto"/>
        <w:jc w:val="both"/>
        <w:rPr>
          <w:rFonts w:ascii="Times New Roman" w:hAnsi="Times New Roman" w:cs="Times New Roman"/>
          <w:b/>
          <w:color w:val="auto"/>
          <w:sz w:val="24"/>
          <w:szCs w:val="24"/>
        </w:rPr>
      </w:pPr>
      <w:bookmarkStart w:id="0" w:name="_Hlk222523704"/>
      <w:r w:rsidRPr="00660077">
        <w:rPr>
          <w:rFonts w:ascii="Times New Roman" w:hAnsi="Times New Roman" w:cs="Times New Roman"/>
          <w:b/>
          <w:color w:val="auto"/>
          <w:sz w:val="24"/>
          <w:szCs w:val="24"/>
        </w:rPr>
        <w:t xml:space="preserve">3. RESULTS AND DISCUSSION </w:t>
      </w:r>
    </w:p>
    <w:p w14:paraId="0912C253" w14:textId="77777777" w:rsidR="00660077" w:rsidRPr="00660077" w:rsidRDefault="00660077" w:rsidP="00660077">
      <w:pPr>
        <w:pStyle w:val="Heading1"/>
        <w:spacing w:before="0" w:after="0" w:line="360" w:lineRule="auto"/>
        <w:jc w:val="both"/>
        <w:rPr>
          <w:rFonts w:ascii="Times New Roman" w:hAnsi="Times New Roman" w:cs="Times New Roman"/>
          <w:b/>
          <w:color w:val="auto"/>
          <w:sz w:val="24"/>
          <w:szCs w:val="24"/>
        </w:rPr>
      </w:pPr>
      <w:r w:rsidRPr="00660077">
        <w:rPr>
          <w:rFonts w:ascii="Times New Roman" w:hAnsi="Times New Roman" w:cs="Times New Roman"/>
          <w:b/>
          <w:color w:val="auto"/>
          <w:sz w:val="24"/>
          <w:szCs w:val="24"/>
        </w:rPr>
        <w:t>3.1 Distribution of Studies with respect to Publication Year</w:t>
      </w:r>
    </w:p>
    <w:p w14:paraId="2FB5ADD0" w14:textId="77777777" w:rsidR="00660077" w:rsidRPr="00660077" w:rsidRDefault="00660077" w:rsidP="00660077">
      <w:pPr>
        <w:spacing w:line="360" w:lineRule="auto"/>
        <w:jc w:val="both"/>
        <w:rPr>
          <w:sz w:val="24"/>
          <w:szCs w:val="24"/>
        </w:rPr>
      </w:pPr>
      <w:r w:rsidRPr="00660077">
        <w:rPr>
          <w:sz w:val="24"/>
          <w:szCs w:val="24"/>
        </w:rPr>
        <w:t>19 included studies were published across six years from 2020 to 2025, reflecting the relatively recent and rapidly growing body of empirical research on augmented reality (AR) in educational contexts. The studies included with respect to publication year are shown in Table 2.</w:t>
      </w:r>
    </w:p>
    <w:p w14:paraId="67D9DF39" w14:textId="77777777" w:rsidR="00660077" w:rsidRPr="00660077" w:rsidRDefault="00660077" w:rsidP="00660077">
      <w:pPr>
        <w:spacing w:line="360" w:lineRule="auto"/>
        <w:jc w:val="both"/>
        <w:rPr>
          <w:sz w:val="24"/>
          <w:szCs w:val="24"/>
        </w:rPr>
      </w:pPr>
    </w:p>
    <w:p w14:paraId="7B1FA7E1" w14:textId="33C8550E" w:rsidR="00D1044F" w:rsidRPr="00BB019A" w:rsidRDefault="00E96ABB" w:rsidP="00E96ABB">
      <w:pPr>
        <w:spacing w:after="120" w:line="276" w:lineRule="auto"/>
        <w:jc w:val="center"/>
        <w:rPr>
          <w:sz w:val="24"/>
          <w:szCs w:val="24"/>
        </w:rPr>
      </w:pPr>
      <w:r w:rsidRPr="00BB019A">
        <w:rPr>
          <w:b/>
          <w:bCs/>
          <w:iCs/>
          <w:sz w:val="24"/>
          <w:szCs w:val="24"/>
        </w:rPr>
        <w:lastRenderedPageBreak/>
        <w:t xml:space="preserve">Table 2: Distribution </w:t>
      </w:r>
      <w:r w:rsidR="00A32719">
        <w:rPr>
          <w:b/>
          <w:bCs/>
          <w:iCs/>
          <w:sz w:val="24"/>
          <w:szCs w:val="24"/>
        </w:rPr>
        <w:t xml:space="preserve">of included studies in terms of </w:t>
      </w:r>
      <w:r w:rsidR="00A32719" w:rsidRPr="00BB019A">
        <w:rPr>
          <w:b/>
          <w:bCs/>
          <w:iCs/>
          <w:sz w:val="24"/>
          <w:szCs w:val="24"/>
        </w:rPr>
        <w:t>publication year</w:t>
      </w:r>
      <w:bookmarkEnd w:id="0"/>
    </w:p>
    <w:tbl>
      <w:tblPr>
        <w:tblStyle w:val="TableGrid"/>
        <w:tblW w:w="9634" w:type="dxa"/>
        <w:tblLook w:val="0000" w:firstRow="0" w:lastRow="0" w:firstColumn="0" w:lastColumn="0" w:noHBand="0" w:noVBand="0"/>
      </w:tblPr>
      <w:tblGrid>
        <w:gridCol w:w="1703"/>
        <w:gridCol w:w="1531"/>
        <w:gridCol w:w="6400"/>
      </w:tblGrid>
      <w:tr w:rsidR="00D1044F" w:rsidRPr="00480CA4" w14:paraId="7DBC471B" w14:textId="77777777" w:rsidTr="00D1044F">
        <w:tc>
          <w:tcPr>
            <w:tcW w:w="0" w:type="auto"/>
          </w:tcPr>
          <w:p w14:paraId="08785B27" w14:textId="77777777" w:rsidR="00D1044F" w:rsidRPr="00480CA4" w:rsidRDefault="00D1044F" w:rsidP="00D1044F">
            <w:pPr>
              <w:spacing w:line="276" w:lineRule="auto"/>
              <w:jc w:val="center"/>
              <w:rPr>
                <w:sz w:val="24"/>
                <w:szCs w:val="24"/>
              </w:rPr>
            </w:pPr>
            <w:r w:rsidRPr="00480CA4">
              <w:rPr>
                <w:b/>
                <w:bCs/>
                <w:sz w:val="24"/>
                <w:szCs w:val="24"/>
              </w:rPr>
              <w:t>Publication Year</w:t>
            </w:r>
          </w:p>
        </w:tc>
        <w:tc>
          <w:tcPr>
            <w:tcW w:w="0" w:type="auto"/>
          </w:tcPr>
          <w:p w14:paraId="0C4D96C0" w14:textId="77777777" w:rsidR="00D1044F" w:rsidRPr="00480CA4" w:rsidRDefault="00D1044F" w:rsidP="00D1044F">
            <w:pPr>
              <w:spacing w:line="276" w:lineRule="auto"/>
              <w:jc w:val="center"/>
              <w:rPr>
                <w:sz w:val="24"/>
                <w:szCs w:val="24"/>
              </w:rPr>
            </w:pPr>
            <w:r w:rsidRPr="00480CA4">
              <w:rPr>
                <w:b/>
                <w:bCs/>
                <w:sz w:val="24"/>
                <w:szCs w:val="24"/>
              </w:rPr>
              <w:t>No. of Studies (n)</w:t>
            </w:r>
          </w:p>
        </w:tc>
        <w:tc>
          <w:tcPr>
            <w:tcW w:w="6400" w:type="dxa"/>
          </w:tcPr>
          <w:p w14:paraId="179D0457" w14:textId="77777777" w:rsidR="00D1044F" w:rsidRPr="00480CA4" w:rsidRDefault="00D1044F" w:rsidP="00D1044F">
            <w:pPr>
              <w:spacing w:line="276" w:lineRule="auto"/>
              <w:jc w:val="center"/>
              <w:rPr>
                <w:sz w:val="24"/>
                <w:szCs w:val="24"/>
              </w:rPr>
            </w:pPr>
            <w:r w:rsidRPr="00480CA4">
              <w:rPr>
                <w:b/>
                <w:bCs/>
                <w:sz w:val="24"/>
                <w:szCs w:val="24"/>
              </w:rPr>
              <w:t>Authors</w:t>
            </w:r>
          </w:p>
        </w:tc>
      </w:tr>
      <w:tr w:rsidR="00D1044F" w:rsidRPr="00480CA4" w14:paraId="408F2A54" w14:textId="77777777" w:rsidTr="00D1044F">
        <w:tc>
          <w:tcPr>
            <w:tcW w:w="0" w:type="auto"/>
          </w:tcPr>
          <w:p w14:paraId="3B00DE48" w14:textId="77777777" w:rsidR="00D1044F" w:rsidRPr="00480CA4" w:rsidRDefault="00D1044F" w:rsidP="00D1044F">
            <w:pPr>
              <w:spacing w:line="276" w:lineRule="auto"/>
              <w:jc w:val="center"/>
              <w:rPr>
                <w:sz w:val="24"/>
                <w:szCs w:val="24"/>
              </w:rPr>
            </w:pPr>
            <w:r w:rsidRPr="00480CA4">
              <w:rPr>
                <w:sz w:val="24"/>
                <w:szCs w:val="24"/>
              </w:rPr>
              <w:t>2020</w:t>
            </w:r>
          </w:p>
        </w:tc>
        <w:tc>
          <w:tcPr>
            <w:tcW w:w="0" w:type="auto"/>
          </w:tcPr>
          <w:p w14:paraId="2B5C3338" w14:textId="77777777" w:rsidR="00D1044F" w:rsidRPr="00480CA4" w:rsidRDefault="00D1044F" w:rsidP="00D1044F">
            <w:pPr>
              <w:spacing w:line="276" w:lineRule="auto"/>
              <w:jc w:val="center"/>
              <w:rPr>
                <w:sz w:val="24"/>
                <w:szCs w:val="24"/>
              </w:rPr>
            </w:pPr>
            <w:r w:rsidRPr="00480CA4">
              <w:rPr>
                <w:sz w:val="24"/>
                <w:szCs w:val="24"/>
              </w:rPr>
              <w:t>2</w:t>
            </w:r>
          </w:p>
        </w:tc>
        <w:tc>
          <w:tcPr>
            <w:tcW w:w="6400" w:type="dxa"/>
          </w:tcPr>
          <w:p w14:paraId="0B25B4A1" w14:textId="77777777" w:rsidR="00D1044F" w:rsidRPr="00480CA4" w:rsidRDefault="00D1044F" w:rsidP="00D1044F">
            <w:pPr>
              <w:spacing w:line="276" w:lineRule="auto"/>
              <w:jc w:val="center"/>
              <w:rPr>
                <w:sz w:val="24"/>
                <w:szCs w:val="24"/>
              </w:rPr>
            </w:pPr>
            <w:r w:rsidRPr="00480CA4">
              <w:rPr>
                <w:sz w:val="24"/>
                <w:szCs w:val="24"/>
              </w:rPr>
              <w:t xml:space="preserve">Sarkar et al. (India); </w:t>
            </w:r>
            <w:proofErr w:type="spellStart"/>
            <w:r w:rsidRPr="00480CA4">
              <w:rPr>
                <w:sz w:val="24"/>
                <w:szCs w:val="24"/>
              </w:rPr>
              <w:t>Thees</w:t>
            </w:r>
            <w:proofErr w:type="spellEnd"/>
            <w:r w:rsidRPr="00480CA4">
              <w:rPr>
                <w:sz w:val="24"/>
                <w:szCs w:val="24"/>
              </w:rPr>
              <w:t xml:space="preserve"> et al. (Germany)</w:t>
            </w:r>
          </w:p>
        </w:tc>
      </w:tr>
      <w:tr w:rsidR="00D1044F" w:rsidRPr="00480CA4" w14:paraId="60CC4357" w14:textId="77777777" w:rsidTr="00D1044F">
        <w:tc>
          <w:tcPr>
            <w:tcW w:w="0" w:type="auto"/>
          </w:tcPr>
          <w:p w14:paraId="4F57A7F0" w14:textId="77777777" w:rsidR="00D1044F" w:rsidRPr="00480CA4" w:rsidRDefault="00D1044F" w:rsidP="00D1044F">
            <w:pPr>
              <w:spacing w:line="276" w:lineRule="auto"/>
              <w:jc w:val="center"/>
              <w:rPr>
                <w:sz w:val="24"/>
                <w:szCs w:val="24"/>
              </w:rPr>
            </w:pPr>
            <w:r w:rsidRPr="00480CA4">
              <w:rPr>
                <w:sz w:val="24"/>
                <w:szCs w:val="24"/>
              </w:rPr>
              <w:t>2021</w:t>
            </w:r>
          </w:p>
        </w:tc>
        <w:tc>
          <w:tcPr>
            <w:tcW w:w="0" w:type="auto"/>
          </w:tcPr>
          <w:p w14:paraId="70D290B4" w14:textId="77777777" w:rsidR="00D1044F" w:rsidRPr="00480CA4" w:rsidRDefault="00D1044F" w:rsidP="00D1044F">
            <w:pPr>
              <w:spacing w:line="276" w:lineRule="auto"/>
              <w:jc w:val="center"/>
              <w:rPr>
                <w:sz w:val="24"/>
                <w:szCs w:val="24"/>
              </w:rPr>
            </w:pPr>
            <w:r w:rsidRPr="00480CA4">
              <w:rPr>
                <w:sz w:val="24"/>
                <w:szCs w:val="24"/>
              </w:rPr>
              <w:t>3</w:t>
            </w:r>
          </w:p>
        </w:tc>
        <w:tc>
          <w:tcPr>
            <w:tcW w:w="6400" w:type="dxa"/>
          </w:tcPr>
          <w:p w14:paraId="59064685" w14:textId="77777777" w:rsidR="00D1044F" w:rsidRPr="00480CA4" w:rsidRDefault="00D1044F" w:rsidP="00D1044F">
            <w:pPr>
              <w:spacing w:line="276" w:lineRule="auto"/>
              <w:jc w:val="center"/>
              <w:rPr>
                <w:sz w:val="24"/>
                <w:szCs w:val="24"/>
              </w:rPr>
            </w:pPr>
            <w:proofErr w:type="spellStart"/>
            <w:r w:rsidRPr="00480CA4">
              <w:rPr>
                <w:sz w:val="24"/>
                <w:szCs w:val="24"/>
              </w:rPr>
              <w:t>Turan</w:t>
            </w:r>
            <w:proofErr w:type="spellEnd"/>
            <w:r w:rsidRPr="00480CA4">
              <w:rPr>
                <w:sz w:val="24"/>
                <w:szCs w:val="24"/>
              </w:rPr>
              <w:t xml:space="preserve"> &amp; </w:t>
            </w:r>
            <w:proofErr w:type="spellStart"/>
            <w:r w:rsidRPr="00480CA4">
              <w:rPr>
                <w:sz w:val="24"/>
                <w:szCs w:val="24"/>
              </w:rPr>
              <w:t>Atila</w:t>
            </w:r>
            <w:proofErr w:type="spellEnd"/>
            <w:r w:rsidRPr="00480CA4">
              <w:rPr>
                <w:sz w:val="24"/>
                <w:szCs w:val="24"/>
              </w:rPr>
              <w:t xml:space="preserve"> (Turkey); </w:t>
            </w:r>
            <w:proofErr w:type="spellStart"/>
            <w:r w:rsidRPr="00480CA4">
              <w:rPr>
                <w:sz w:val="24"/>
                <w:szCs w:val="24"/>
              </w:rPr>
              <w:t>Faridi</w:t>
            </w:r>
            <w:proofErr w:type="spellEnd"/>
            <w:r w:rsidRPr="00480CA4">
              <w:rPr>
                <w:sz w:val="24"/>
                <w:szCs w:val="24"/>
              </w:rPr>
              <w:t xml:space="preserve"> et al. (India); Hu et al. (Singapore)</w:t>
            </w:r>
          </w:p>
        </w:tc>
      </w:tr>
      <w:tr w:rsidR="00D1044F" w:rsidRPr="00480CA4" w14:paraId="786AAE4B" w14:textId="77777777" w:rsidTr="00D1044F">
        <w:tc>
          <w:tcPr>
            <w:tcW w:w="0" w:type="auto"/>
          </w:tcPr>
          <w:p w14:paraId="17405772" w14:textId="77777777" w:rsidR="00D1044F" w:rsidRPr="00480CA4" w:rsidRDefault="00D1044F" w:rsidP="00D1044F">
            <w:pPr>
              <w:spacing w:line="276" w:lineRule="auto"/>
              <w:jc w:val="center"/>
              <w:rPr>
                <w:sz w:val="24"/>
                <w:szCs w:val="24"/>
              </w:rPr>
            </w:pPr>
            <w:r w:rsidRPr="00480CA4">
              <w:rPr>
                <w:sz w:val="24"/>
                <w:szCs w:val="24"/>
              </w:rPr>
              <w:t>2022</w:t>
            </w:r>
          </w:p>
        </w:tc>
        <w:tc>
          <w:tcPr>
            <w:tcW w:w="0" w:type="auto"/>
          </w:tcPr>
          <w:p w14:paraId="1A67670A" w14:textId="77777777" w:rsidR="00D1044F" w:rsidRPr="00480CA4" w:rsidRDefault="00D1044F" w:rsidP="00D1044F">
            <w:pPr>
              <w:spacing w:line="276" w:lineRule="auto"/>
              <w:jc w:val="center"/>
              <w:rPr>
                <w:sz w:val="24"/>
                <w:szCs w:val="24"/>
              </w:rPr>
            </w:pPr>
            <w:r w:rsidRPr="00480CA4">
              <w:rPr>
                <w:sz w:val="24"/>
                <w:szCs w:val="24"/>
              </w:rPr>
              <w:t>4</w:t>
            </w:r>
          </w:p>
        </w:tc>
        <w:tc>
          <w:tcPr>
            <w:tcW w:w="6400" w:type="dxa"/>
          </w:tcPr>
          <w:p w14:paraId="0BE8AE12" w14:textId="77777777" w:rsidR="00D1044F" w:rsidRPr="00480CA4" w:rsidRDefault="00D1044F" w:rsidP="00D1044F">
            <w:pPr>
              <w:spacing w:line="276" w:lineRule="auto"/>
              <w:jc w:val="center"/>
              <w:rPr>
                <w:sz w:val="24"/>
                <w:szCs w:val="24"/>
              </w:rPr>
            </w:pPr>
            <w:proofErr w:type="spellStart"/>
            <w:r w:rsidRPr="00480CA4">
              <w:rPr>
                <w:sz w:val="24"/>
                <w:szCs w:val="24"/>
              </w:rPr>
              <w:t>Gargrish</w:t>
            </w:r>
            <w:proofErr w:type="spellEnd"/>
            <w:r w:rsidRPr="00480CA4">
              <w:rPr>
                <w:sz w:val="24"/>
                <w:szCs w:val="24"/>
              </w:rPr>
              <w:t xml:space="preserve"> et al. (India); Kumar et al. (India); Tuli et al. (India); Hou et al. (China)</w:t>
            </w:r>
          </w:p>
        </w:tc>
      </w:tr>
      <w:tr w:rsidR="00D1044F" w:rsidRPr="00480CA4" w14:paraId="647D63C7" w14:textId="77777777" w:rsidTr="00D1044F">
        <w:tc>
          <w:tcPr>
            <w:tcW w:w="0" w:type="auto"/>
          </w:tcPr>
          <w:p w14:paraId="2FAD7792" w14:textId="77777777" w:rsidR="00D1044F" w:rsidRPr="00480CA4" w:rsidRDefault="00D1044F" w:rsidP="00D1044F">
            <w:pPr>
              <w:spacing w:line="276" w:lineRule="auto"/>
              <w:jc w:val="center"/>
              <w:rPr>
                <w:sz w:val="24"/>
                <w:szCs w:val="24"/>
              </w:rPr>
            </w:pPr>
            <w:r w:rsidRPr="00480CA4">
              <w:rPr>
                <w:sz w:val="24"/>
                <w:szCs w:val="24"/>
              </w:rPr>
              <w:t>2023</w:t>
            </w:r>
          </w:p>
        </w:tc>
        <w:tc>
          <w:tcPr>
            <w:tcW w:w="0" w:type="auto"/>
          </w:tcPr>
          <w:p w14:paraId="2CD0ED7D" w14:textId="77777777" w:rsidR="00D1044F" w:rsidRPr="00480CA4" w:rsidRDefault="00D1044F" w:rsidP="00D1044F">
            <w:pPr>
              <w:spacing w:line="276" w:lineRule="auto"/>
              <w:jc w:val="center"/>
              <w:rPr>
                <w:sz w:val="24"/>
                <w:szCs w:val="24"/>
              </w:rPr>
            </w:pPr>
            <w:r w:rsidRPr="00480CA4">
              <w:rPr>
                <w:sz w:val="24"/>
                <w:szCs w:val="24"/>
              </w:rPr>
              <w:t>4</w:t>
            </w:r>
          </w:p>
        </w:tc>
        <w:tc>
          <w:tcPr>
            <w:tcW w:w="6400" w:type="dxa"/>
          </w:tcPr>
          <w:p w14:paraId="663398E5" w14:textId="77777777" w:rsidR="00D1044F" w:rsidRPr="00480CA4" w:rsidRDefault="00D1044F" w:rsidP="00D1044F">
            <w:pPr>
              <w:spacing w:line="276" w:lineRule="auto"/>
              <w:jc w:val="center"/>
              <w:rPr>
                <w:sz w:val="24"/>
                <w:szCs w:val="24"/>
              </w:rPr>
            </w:pPr>
            <w:r w:rsidRPr="00480CA4">
              <w:rPr>
                <w:sz w:val="24"/>
                <w:szCs w:val="24"/>
              </w:rPr>
              <w:t xml:space="preserve">Dutta et al. (India); </w:t>
            </w:r>
            <w:proofErr w:type="spellStart"/>
            <w:r w:rsidRPr="00480CA4">
              <w:rPr>
                <w:sz w:val="24"/>
                <w:szCs w:val="24"/>
              </w:rPr>
              <w:t>Alkhabra</w:t>
            </w:r>
            <w:proofErr w:type="spellEnd"/>
            <w:r w:rsidRPr="00480CA4">
              <w:rPr>
                <w:sz w:val="24"/>
                <w:szCs w:val="24"/>
              </w:rPr>
              <w:t xml:space="preserve"> et al. (Saudi Arabia); Tian &amp; Ironsi (China); </w:t>
            </w:r>
            <w:proofErr w:type="spellStart"/>
            <w:r w:rsidRPr="00480CA4">
              <w:rPr>
                <w:sz w:val="24"/>
                <w:szCs w:val="24"/>
              </w:rPr>
              <w:t>Ciloglu</w:t>
            </w:r>
            <w:proofErr w:type="spellEnd"/>
            <w:r w:rsidRPr="00480CA4">
              <w:rPr>
                <w:sz w:val="24"/>
                <w:szCs w:val="24"/>
              </w:rPr>
              <w:t xml:space="preserve"> &amp; </w:t>
            </w:r>
            <w:proofErr w:type="spellStart"/>
            <w:r w:rsidRPr="00480CA4">
              <w:rPr>
                <w:sz w:val="24"/>
                <w:szCs w:val="24"/>
              </w:rPr>
              <w:t>Ustun</w:t>
            </w:r>
            <w:proofErr w:type="spellEnd"/>
            <w:r w:rsidRPr="00480CA4">
              <w:rPr>
                <w:sz w:val="24"/>
                <w:szCs w:val="24"/>
              </w:rPr>
              <w:t xml:space="preserve"> (Turkey)</w:t>
            </w:r>
          </w:p>
        </w:tc>
      </w:tr>
      <w:tr w:rsidR="00D1044F" w:rsidRPr="00480CA4" w14:paraId="04D2C9EC" w14:textId="77777777" w:rsidTr="00D1044F">
        <w:tc>
          <w:tcPr>
            <w:tcW w:w="0" w:type="auto"/>
          </w:tcPr>
          <w:p w14:paraId="3969BA49" w14:textId="77777777" w:rsidR="00D1044F" w:rsidRPr="00480CA4" w:rsidRDefault="00D1044F" w:rsidP="00D1044F">
            <w:pPr>
              <w:spacing w:line="276" w:lineRule="auto"/>
              <w:jc w:val="center"/>
              <w:rPr>
                <w:sz w:val="24"/>
                <w:szCs w:val="24"/>
              </w:rPr>
            </w:pPr>
            <w:r w:rsidRPr="00480CA4">
              <w:rPr>
                <w:sz w:val="24"/>
                <w:szCs w:val="24"/>
              </w:rPr>
              <w:t>2024</w:t>
            </w:r>
          </w:p>
        </w:tc>
        <w:tc>
          <w:tcPr>
            <w:tcW w:w="0" w:type="auto"/>
          </w:tcPr>
          <w:p w14:paraId="281C5910" w14:textId="77777777" w:rsidR="00D1044F" w:rsidRPr="00480CA4" w:rsidRDefault="00D1044F" w:rsidP="00D1044F">
            <w:pPr>
              <w:spacing w:line="276" w:lineRule="auto"/>
              <w:jc w:val="center"/>
              <w:rPr>
                <w:sz w:val="24"/>
                <w:szCs w:val="24"/>
              </w:rPr>
            </w:pPr>
            <w:r w:rsidRPr="00480CA4">
              <w:rPr>
                <w:sz w:val="24"/>
                <w:szCs w:val="24"/>
              </w:rPr>
              <w:t>3</w:t>
            </w:r>
          </w:p>
        </w:tc>
        <w:tc>
          <w:tcPr>
            <w:tcW w:w="6400" w:type="dxa"/>
          </w:tcPr>
          <w:p w14:paraId="62918CC8" w14:textId="77777777" w:rsidR="00D1044F" w:rsidRPr="00480CA4" w:rsidRDefault="00D1044F" w:rsidP="00D1044F">
            <w:pPr>
              <w:spacing w:line="276" w:lineRule="auto"/>
              <w:jc w:val="center"/>
              <w:rPr>
                <w:sz w:val="24"/>
                <w:szCs w:val="24"/>
              </w:rPr>
            </w:pPr>
            <w:r w:rsidRPr="00480CA4">
              <w:rPr>
                <w:sz w:val="24"/>
                <w:szCs w:val="24"/>
              </w:rPr>
              <w:t xml:space="preserve">Wu &amp; Tsai (Taiwan); </w:t>
            </w:r>
            <w:proofErr w:type="spellStart"/>
            <w:r w:rsidRPr="00480CA4">
              <w:rPr>
                <w:sz w:val="24"/>
                <w:szCs w:val="24"/>
              </w:rPr>
              <w:t>Yenioglu</w:t>
            </w:r>
            <w:proofErr w:type="spellEnd"/>
            <w:r w:rsidRPr="00480CA4">
              <w:rPr>
                <w:sz w:val="24"/>
                <w:szCs w:val="24"/>
              </w:rPr>
              <w:t xml:space="preserve"> et al. (Turkey); Mitchell et al. (USA)</w:t>
            </w:r>
          </w:p>
        </w:tc>
      </w:tr>
      <w:tr w:rsidR="00D1044F" w:rsidRPr="00480CA4" w14:paraId="45DDC695" w14:textId="77777777" w:rsidTr="00D1044F">
        <w:tc>
          <w:tcPr>
            <w:tcW w:w="0" w:type="auto"/>
          </w:tcPr>
          <w:p w14:paraId="2599207A" w14:textId="77777777" w:rsidR="00D1044F" w:rsidRPr="00480CA4" w:rsidRDefault="00D1044F" w:rsidP="00D1044F">
            <w:pPr>
              <w:spacing w:line="276" w:lineRule="auto"/>
              <w:jc w:val="center"/>
              <w:rPr>
                <w:sz w:val="24"/>
                <w:szCs w:val="24"/>
              </w:rPr>
            </w:pPr>
            <w:r w:rsidRPr="00480CA4">
              <w:rPr>
                <w:sz w:val="24"/>
                <w:szCs w:val="24"/>
              </w:rPr>
              <w:t>2025</w:t>
            </w:r>
          </w:p>
        </w:tc>
        <w:tc>
          <w:tcPr>
            <w:tcW w:w="0" w:type="auto"/>
          </w:tcPr>
          <w:p w14:paraId="7E7FB591" w14:textId="77777777" w:rsidR="00D1044F" w:rsidRPr="00480CA4" w:rsidRDefault="00D1044F" w:rsidP="00D1044F">
            <w:pPr>
              <w:spacing w:line="276" w:lineRule="auto"/>
              <w:jc w:val="center"/>
              <w:rPr>
                <w:sz w:val="24"/>
                <w:szCs w:val="24"/>
              </w:rPr>
            </w:pPr>
            <w:r w:rsidRPr="00480CA4">
              <w:rPr>
                <w:sz w:val="24"/>
                <w:szCs w:val="24"/>
              </w:rPr>
              <w:t>3</w:t>
            </w:r>
          </w:p>
        </w:tc>
        <w:tc>
          <w:tcPr>
            <w:tcW w:w="6400" w:type="dxa"/>
          </w:tcPr>
          <w:p w14:paraId="0465864C" w14:textId="77777777" w:rsidR="00D1044F" w:rsidRPr="00480CA4" w:rsidRDefault="00D1044F" w:rsidP="00D1044F">
            <w:pPr>
              <w:spacing w:line="276" w:lineRule="auto"/>
              <w:jc w:val="center"/>
              <w:rPr>
                <w:sz w:val="24"/>
                <w:szCs w:val="24"/>
              </w:rPr>
            </w:pPr>
            <w:proofErr w:type="spellStart"/>
            <w:r w:rsidRPr="00480CA4">
              <w:rPr>
                <w:sz w:val="24"/>
                <w:szCs w:val="24"/>
              </w:rPr>
              <w:t>Mokmin</w:t>
            </w:r>
            <w:proofErr w:type="spellEnd"/>
            <w:r w:rsidRPr="00480CA4">
              <w:rPr>
                <w:sz w:val="24"/>
                <w:szCs w:val="24"/>
              </w:rPr>
              <w:t xml:space="preserve"> et al. (Malaysia); </w:t>
            </w:r>
            <w:proofErr w:type="spellStart"/>
            <w:r w:rsidRPr="00480CA4">
              <w:rPr>
                <w:sz w:val="24"/>
                <w:szCs w:val="24"/>
              </w:rPr>
              <w:t>Gulboy</w:t>
            </w:r>
            <w:proofErr w:type="spellEnd"/>
            <w:r w:rsidRPr="00480CA4">
              <w:rPr>
                <w:sz w:val="24"/>
                <w:szCs w:val="24"/>
              </w:rPr>
              <w:t xml:space="preserve"> &amp; </w:t>
            </w:r>
            <w:proofErr w:type="spellStart"/>
            <w:r w:rsidRPr="00480CA4">
              <w:rPr>
                <w:sz w:val="24"/>
                <w:szCs w:val="24"/>
              </w:rPr>
              <w:t>Denizli-Gulboy</w:t>
            </w:r>
            <w:proofErr w:type="spellEnd"/>
            <w:r w:rsidRPr="00480CA4">
              <w:rPr>
                <w:sz w:val="24"/>
                <w:szCs w:val="24"/>
              </w:rPr>
              <w:t xml:space="preserve"> (Turkey); Bhattacharya et al. (India)</w:t>
            </w:r>
          </w:p>
        </w:tc>
      </w:tr>
      <w:tr w:rsidR="00D1044F" w:rsidRPr="00480CA4" w14:paraId="26FEE30B" w14:textId="77777777" w:rsidTr="00D1044F">
        <w:tc>
          <w:tcPr>
            <w:tcW w:w="0" w:type="auto"/>
          </w:tcPr>
          <w:p w14:paraId="68182C13" w14:textId="77777777" w:rsidR="00D1044F" w:rsidRPr="00480CA4" w:rsidRDefault="00D1044F" w:rsidP="00D1044F">
            <w:pPr>
              <w:spacing w:line="276" w:lineRule="auto"/>
              <w:jc w:val="center"/>
              <w:rPr>
                <w:sz w:val="24"/>
                <w:szCs w:val="24"/>
              </w:rPr>
            </w:pPr>
            <w:r w:rsidRPr="00480CA4">
              <w:rPr>
                <w:b/>
                <w:bCs/>
                <w:sz w:val="24"/>
                <w:szCs w:val="24"/>
              </w:rPr>
              <w:t>Total</w:t>
            </w:r>
          </w:p>
        </w:tc>
        <w:tc>
          <w:tcPr>
            <w:tcW w:w="0" w:type="auto"/>
          </w:tcPr>
          <w:p w14:paraId="025FCEF7" w14:textId="77777777" w:rsidR="00D1044F" w:rsidRPr="00480CA4" w:rsidRDefault="00D1044F" w:rsidP="00D1044F">
            <w:pPr>
              <w:spacing w:line="276" w:lineRule="auto"/>
              <w:jc w:val="center"/>
              <w:rPr>
                <w:sz w:val="24"/>
                <w:szCs w:val="24"/>
              </w:rPr>
            </w:pPr>
            <w:r w:rsidRPr="00480CA4">
              <w:rPr>
                <w:b/>
                <w:bCs/>
                <w:sz w:val="24"/>
                <w:szCs w:val="24"/>
              </w:rPr>
              <w:t>19</w:t>
            </w:r>
          </w:p>
        </w:tc>
        <w:tc>
          <w:tcPr>
            <w:tcW w:w="6400" w:type="dxa"/>
          </w:tcPr>
          <w:p w14:paraId="30938916" w14:textId="77777777" w:rsidR="00D1044F" w:rsidRPr="00480CA4" w:rsidRDefault="00D1044F" w:rsidP="00D1044F">
            <w:pPr>
              <w:spacing w:line="276" w:lineRule="auto"/>
              <w:jc w:val="center"/>
              <w:rPr>
                <w:sz w:val="24"/>
                <w:szCs w:val="24"/>
              </w:rPr>
            </w:pPr>
            <w:r w:rsidRPr="00480CA4">
              <w:rPr>
                <w:b/>
                <w:bCs/>
                <w:sz w:val="24"/>
                <w:szCs w:val="24"/>
              </w:rPr>
              <w:t>2020–2025</w:t>
            </w:r>
          </w:p>
        </w:tc>
      </w:tr>
    </w:tbl>
    <w:p w14:paraId="5E08F92B" w14:textId="77777777" w:rsidR="00D1044F" w:rsidRPr="00480CA4" w:rsidRDefault="00D1044F" w:rsidP="00D1044F">
      <w:pPr>
        <w:spacing w:after="160" w:line="360" w:lineRule="auto"/>
        <w:rPr>
          <w:sz w:val="24"/>
          <w:szCs w:val="24"/>
        </w:rPr>
      </w:pPr>
    </w:p>
    <w:p w14:paraId="7841AF36" w14:textId="698150B5" w:rsidR="00D1044F" w:rsidRPr="00480CA4" w:rsidRDefault="00EB37EE" w:rsidP="00D1044F">
      <w:pPr>
        <w:spacing w:after="160" w:line="360" w:lineRule="auto"/>
        <w:rPr>
          <w:sz w:val="24"/>
          <w:szCs w:val="24"/>
        </w:rPr>
      </w:pPr>
      <w:r w:rsidRPr="00480CA4">
        <w:rPr>
          <w:noProof/>
          <w:sz w:val="24"/>
          <w:szCs w:val="24"/>
          <w14:ligatures w14:val="standardContextual"/>
        </w:rPr>
        <w:drawing>
          <wp:inline distT="0" distB="0" distL="0" distR="0" wp14:anchorId="52AB3C92" wp14:editId="6976795B">
            <wp:extent cx="6127750" cy="2775285"/>
            <wp:effectExtent l="0" t="0" r="25400" b="25400"/>
            <wp:docPr id="1665815735"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5FC95BC" w14:textId="4915C297" w:rsidR="001E7A59" w:rsidRPr="00480CA4" w:rsidRDefault="00EE2434" w:rsidP="001E7A59">
      <w:pPr>
        <w:spacing w:after="120" w:line="276" w:lineRule="auto"/>
        <w:jc w:val="center"/>
        <w:rPr>
          <w:iCs/>
          <w:sz w:val="24"/>
          <w:szCs w:val="24"/>
        </w:rPr>
      </w:pPr>
      <w:r>
        <w:rPr>
          <w:b/>
          <w:bCs/>
          <w:iCs/>
          <w:sz w:val="24"/>
          <w:szCs w:val="24"/>
        </w:rPr>
        <w:t>Figure 1:</w:t>
      </w:r>
      <w:r w:rsidR="001E7A59" w:rsidRPr="00480CA4">
        <w:rPr>
          <w:b/>
          <w:bCs/>
          <w:iCs/>
          <w:sz w:val="24"/>
          <w:szCs w:val="24"/>
        </w:rPr>
        <w:t xml:space="preserve"> Dis</w:t>
      </w:r>
      <w:r w:rsidR="00A32719">
        <w:rPr>
          <w:b/>
          <w:bCs/>
          <w:iCs/>
          <w:sz w:val="24"/>
          <w:szCs w:val="24"/>
        </w:rPr>
        <w:t>tribution of included studies with respect to</w:t>
      </w:r>
      <w:r w:rsidR="00A32719" w:rsidRPr="00480CA4">
        <w:rPr>
          <w:b/>
          <w:bCs/>
          <w:iCs/>
          <w:sz w:val="24"/>
          <w:szCs w:val="24"/>
        </w:rPr>
        <w:t xml:space="preserve"> publication year</w:t>
      </w:r>
    </w:p>
    <w:p w14:paraId="39025846" w14:textId="6A00101D" w:rsidR="00660077" w:rsidRPr="00660077" w:rsidRDefault="00660077" w:rsidP="00660077">
      <w:pPr>
        <w:spacing w:line="360" w:lineRule="auto"/>
        <w:jc w:val="both"/>
        <w:rPr>
          <w:sz w:val="24"/>
          <w:szCs w:val="24"/>
          <w:lang w:val="en-US" w:eastAsia="en-US"/>
        </w:rPr>
      </w:pPr>
      <w:r w:rsidRPr="00660077">
        <w:rPr>
          <w:sz w:val="24"/>
          <w:szCs w:val="24"/>
          <w:lang w:val="en-US" w:eastAsia="en-US"/>
        </w:rPr>
        <w:t xml:space="preserve">As shown in Table 2 and Figure 1, in 2020, only n = 2 studies were found, one from India (Sarkar et al.), examining how AR enhanced geometry learning at the elementary level, and another from Germany (Theses et al.), which focused on the impact of AR on reducing cognitive load among undergraduate students in a physics AR laboratory. Publication output gradually increased from 2021 (n = 3), with studies from Turkey, India, and Singapore. This study mainly explored the impact of AR on science learning. In 2022, N=4 highest no of publication have found, which were dominated by studies from India </w:t>
      </w:r>
      <w:proofErr w:type="gramStart"/>
      <w:r w:rsidRPr="00660077">
        <w:rPr>
          <w:sz w:val="24"/>
          <w:szCs w:val="24"/>
          <w:lang w:val="en-US" w:eastAsia="en-US"/>
        </w:rPr>
        <w:t xml:space="preserve">( </w:t>
      </w:r>
      <w:proofErr w:type="spellStart"/>
      <w:r w:rsidRPr="00660077">
        <w:rPr>
          <w:sz w:val="24"/>
          <w:szCs w:val="24"/>
          <w:lang w:val="en-US" w:eastAsia="en-US"/>
        </w:rPr>
        <w:t>Gargish</w:t>
      </w:r>
      <w:proofErr w:type="spellEnd"/>
      <w:proofErr w:type="gramEnd"/>
      <w:r w:rsidRPr="00660077">
        <w:rPr>
          <w:sz w:val="24"/>
          <w:szCs w:val="24"/>
          <w:lang w:val="en-US" w:eastAsia="en-US"/>
        </w:rPr>
        <w:t xml:space="preserve"> et al., Kumar et al, Tuli et al.) and a clinical study from China with integration of AR (Hou et al.). These </w:t>
      </w:r>
      <w:r w:rsidRPr="00660077">
        <w:rPr>
          <w:sz w:val="24"/>
          <w:szCs w:val="24"/>
          <w:lang w:val="en-US" w:eastAsia="en-US"/>
        </w:rPr>
        <w:lastRenderedPageBreak/>
        <w:t xml:space="preserve">peaks show a major growing interest in AR-based learning framework particularly in the STEM field.  Publication output remains consistently strong in 2023 (N=4) with studies from India, Saudi Arabia, </w:t>
      </w:r>
      <w:proofErr w:type="spellStart"/>
      <w:r w:rsidRPr="00660077">
        <w:rPr>
          <w:sz w:val="24"/>
          <w:szCs w:val="24"/>
          <w:lang w:val="en-US" w:eastAsia="en-US"/>
        </w:rPr>
        <w:t>Chaina</w:t>
      </w:r>
      <w:proofErr w:type="spellEnd"/>
      <w:r w:rsidRPr="00660077">
        <w:rPr>
          <w:sz w:val="24"/>
          <w:szCs w:val="24"/>
          <w:lang w:val="en-US" w:eastAsia="en-US"/>
        </w:rPr>
        <w:t xml:space="preserve"> and Turkey. These studies mainly cover diverse perspectives of AR integration, including improving critical thinking, self-efficacy, and general science learning outcomes. Therefore, it has been clearly shown that in the post-pandemic period, AR integration in teaching and learning becomes continuous. In 2024 &amp; 2025, each year contributed 3 studies. These studies mainly focus on teaching special children, like children with learning disabilities (</w:t>
      </w:r>
      <w:proofErr w:type="spellStart"/>
      <w:r w:rsidRPr="00660077">
        <w:rPr>
          <w:sz w:val="24"/>
          <w:szCs w:val="24"/>
          <w:lang w:val="en-US" w:eastAsia="en-US"/>
        </w:rPr>
        <w:t>Yenioglu</w:t>
      </w:r>
      <w:proofErr w:type="spellEnd"/>
      <w:r w:rsidRPr="00660077">
        <w:rPr>
          <w:sz w:val="24"/>
          <w:szCs w:val="24"/>
          <w:lang w:val="en-US" w:eastAsia="en-US"/>
        </w:rPr>
        <w:t xml:space="preserve"> et al 2024</w:t>
      </w:r>
      <w:proofErr w:type="gramStart"/>
      <w:r w:rsidRPr="00660077">
        <w:rPr>
          <w:sz w:val="24"/>
          <w:szCs w:val="24"/>
          <w:lang w:val="en-US" w:eastAsia="en-US"/>
        </w:rPr>
        <w:t>) ,</w:t>
      </w:r>
      <w:proofErr w:type="gramEnd"/>
      <w:r w:rsidRPr="00660077">
        <w:rPr>
          <w:sz w:val="24"/>
          <w:szCs w:val="24"/>
          <w:lang w:val="en-US" w:eastAsia="en-US"/>
        </w:rPr>
        <w:t xml:space="preserve"> Intellectual and developmental disabilities (Wu &amp; Tsai 2025). Therefore, it is shown that there is continuously growing research in the recent field of special education with the integration of AR.</w:t>
      </w:r>
    </w:p>
    <w:p w14:paraId="2EFDBF22" w14:textId="78FA4198" w:rsidR="00F6367E" w:rsidRPr="00660077" w:rsidRDefault="009F1535" w:rsidP="00660077">
      <w:pPr>
        <w:spacing w:line="360" w:lineRule="auto"/>
        <w:jc w:val="both"/>
        <w:rPr>
          <w:b/>
          <w:bCs/>
          <w:sz w:val="24"/>
          <w:szCs w:val="24"/>
        </w:rPr>
      </w:pPr>
      <w:r w:rsidRPr="00660077">
        <w:rPr>
          <w:b/>
          <w:bCs/>
          <w:sz w:val="24"/>
          <w:szCs w:val="24"/>
        </w:rPr>
        <w:t>3</w:t>
      </w:r>
      <w:r w:rsidR="006B27C2" w:rsidRPr="00660077">
        <w:rPr>
          <w:b/>
          <w:bCs/>
          <w:sz w:val="24"/>
          <w:szCs w:val="24"/>
        </w:rPr>
        <w:t xml:space="preserve">.2 </w:t>
      </w:r>
      <w:r w:rsidR="006656CD" w:rsidRPr="00660077">
        <w:rPr>
          <w:b/>
          <w:bCs/>
          <w:sz w:val="24"/>
          <w:szCs w:val="24"/>
        </w:rPr>
        <w:t>Distribution</w:t>
      </w:r>
      <w:r w:rsidR="00F906D5" w:rsidRPr="00660077">
        <w:rPr>
          <w:b/>
          <w:bCs/>
          <w:sz w:val="24"/>
          <w:szCs w:val="24"/>
        </w:rPr>
        <w:t xml:space="preserve"> of Studies with respect to Geographical Context </w:t>
      </w:r>
    </w:p>
    <w:p w14:paraId="73337749" w14:textId="77777777" w:rsidR="00660077" w:rsidRPr="00660077" w:rsidRDefault="00660077" w:rsidP="00660077">
      <w:pPr>
        <w:spacing w:line="360" w:lineRule="auto"/>
        <w:rPr>
          <w:sz w:val="24"/>
          <w:szCs w:val="24"/>
          <w:lang w:val="en-US" w:eastAsia="en-US"/>
        </w:rPr>
      </w:pPr>
      <w:r w:rsidRPr="00660077">
        <w:rPr>
          <w:sz w:val="24"/>
          <w:szCs w:val="24"/>
          <w:lang w:val="en-US" w:eastAsia="en-US"/>
        </w:rPr>
        <w:t>The available studies based on Indian and abroad contexts have been distributed, as shown in Table 3.</w:t>
      </w:r>
    </w:p>
    <w:p w14:paraId="053352C6" w14:textId="60409413" w:rsidR="00E96ABB" w:rsidRPr="00660077" w:rsidRDefault="00660077" w:rsidP="00660077">
      <w:pPr>
        <w:jc w:val="center"/>
        <w:rPr>
          <w:sz w:val="24"/>
          <w:szCs w:val="24"/>
          <w:lang w:val="en-US" w:eastAsia="en-US"/>
        </w:rPr>
      </w:pPr>
      <w:r w:rsidRPr="00660077">
        <w:rPr>
          <w:b/>
          <w:bCs/>
          <w:sz w:val="24"/>
          <w:szCs w:val="24"/>
          <w:lang w:val="en-US" w:eastAsia="en-US"/>
        </w:rPr>
        <w:t>Table 3: National vs. International studies — distribution (n = 19)</w:t>
      </w:r>
    </w:p>
    <w:tbl>
      <w:tblPr>
        <w:tblStyle w:val="TableGrid"/>
        <w:tblpPr w:leftFromText="180" w:rightFromText="180" w:vertAnchor="text" w:horzAnchor="margin" w:tblpX="198" w:tblpY="273"/>
        <w:tblW w:w="8869" w:type="dxa"/>
        <w:tblLook w:val="04A0" w:firstRow="1" w:lastRow="0" w:firstColumn="1" w:lastColumn="0" w:noHBand="0" w:noVBand="1"/>
      </w:tblPr>
      <w:tblGrid>
        <w:gridCol w:w="510"/>
        <w:gridCol w:w="3214"/>
        <w:gridCol w:w="2359"/>
        <w:gridCol w:w="2786"/>
      </w:tblGrid>
      <w:tr w:rsidR="004A7AE9" w:rsidRPr="00480CA4" w14:paraId="2F4D3378" w14:textId="77777777" w:rsidTr="00152326">
        <w:trPr>
          <w:trHeight w:val="639"/>
        </w:trPr>
        <w:tc>
          <w:tcPr>
            <w:tcW w:w="8869" w:type="dxa"/>
            <w:gridSpan w:val="4"/>
            <w:hideMark/>
          </w:tcPr>
          <w:p w14:paraId="7535E2DD" w14:textId="4EAC80FC" w:rsidR="004A7AE9" w:rsidRPr="00480CA4" w:rsidRDefault="00A32719" w:rsidP="00152326">
            <w:pPr>
              <w:jc w:val="center"/>
              <w:rPr>
                <w:b/>
                <w:bCs/>
                <w:sz w:val="24"/>
                <w:szCs w:val="24"/>
              </w:rPr>
            </w:pPr>
            <w:r>
              <w:rPr>
                <w:b/>
                <w:bCs/>
                <w:sz w:val="24"/>
                <w:szCs w:val="24"/>
              </w:rPr>
              <w:t>National</w:t>
            </w:r>
            <w:r w:rsidR="004A7AE9" w:rsidRPr="00480CA4">
              <w:rPr>
                <w:b/>
                <w:bCs/>
                <w:sz w:val="24"/>
                <w:szCs w:val="24"/>
              </w:rPr>
              <w:t xml:space="preserve"> vs. International </w:t>
            </w:r>
            <w:r w:rsidRPr="00480CA4">
              <w:rPr>
                <w:b/>
                <w:bCs/>
                <w:sz w:val="24"/>
                <w:szCs w:val="24"/>
              </w:rPr>
              <w:t>studies — distribution (n = 19)</w:t>
            </w:r>
          </w:p>
        </w:tc>
      </w:tr>
      <w:tr w:rsidR="004A7AE9" w:rsidRPr="00480CA4" w14:paraId="0C878A00" w14:textId="77777777" w:rsidTr="00152326">
        <w:trPr>
          <w:trHeight w:val="519"/>
        </w:trPr>
        <w:tc>
          <w:tcPr>
            <w:tcW w:w="442" w:type="dxa"/>
            <w:hideMark/>
          </w:tcPr>
          <w:p w14:paraId="3FBC4DBF" w14:textId="77777777" w:rsidR="004A7AE9" w:rsidRPr="00480CA4" w:rsidRDefault="004A7AE9" w:rsidP="00152326">
            <w:pPr>
              <w:jc w:val="center"/>
              <w:rPr>
                <w:b/>
                <w:bCs/>
                <w:sz w:val="24"/>
                <w:szCs w:val="24"/>
              </w:rPr>
            </w:pPr>
            <w:r w:rsidRPr="00480CA4">
              <w:rPr>
                <w:b/>
                <w:bCs/>
                <w:sz w:val="24"/>
                <w:szCs w:val="24"/>
              </w:rPr>
              <w:t>SL</w:t>
            </w:r>
          </w:p>
        </w:tc>
        <w:tc>
          <w:tcPr>
            <w:tcW w:w="3240" w:type="dxa"/>
            <w:hideMark/>
          </w:tcPr>
          <w:p w14:paraId="35FF7958" w14:textId="77777777" w:rsidR="004A7AE9" w:rsidRPr="00480CA4" w:rsidRDefault="004A7AE9" w:rsidP="00152326">
            <w:pPr>
              <w:jc w:val="center"/>
              <w:rPr>
                <w:b/>
                <w:bCs/>
                <w:sz w:val="24"/>
                <w:szCs w:val="24"/>
              </w:rPr>
            </w:pPr>
            <w:r w:rsidRPr="00480CA4">
              <w:rPr>
                <w:b/>
                <w:bCs/>
                <w:sz w:val="24"/>
                <w:szCs w:val="24"/>
              </w:rPr>
              <w:t>Category</w:t>
            </w:r>
          </w:p>
        </w:tc>
        <w:tc>
          <w:tcPr>
            <w:tcW w:w="2380" w:type="dxa"/>
            <w:hideMark/>
          </w:tcPr>
          <w:p w14:paraId="24DF0075" w14:textId="77777777" w:rsidR="004A7AE9" w:rsidRPr="00480CA4" w:rsidRDefault="004A7AE9" w:rsidP="00152326">
            <w:pPr>
              <w:jc w:val="center"/>
              <w:rPr>
                <w:b/>
                <w:bCs/>
                <w:sz w:val="24"/>
                <w:szCs w:val="24"/>
              </w:rPr>
            </w:pPr>
            <w:r w:rsidRPr="00480CA4">
              <w:rPr>
                <w:b/>
                <w:bCs/>
                <w:sz w:val="24"/>
                <w:szCs w:val="24"/>
              </w:rPr>
              <w:t>No. of Studies (n)</w:t>
            </w:r>
          </w:p>
        </w:tc>
        <w:tc>
          <w:tcPr>
            <w:tcW w:w="2807" w:type="dxa"/>
            <w:hideMark/>
          </w:tcPr>
          <w:p w14:paraId="1A215A07" w14:textId="77777777" w:rsidR="004A7AE9" w:rsidRPr="00480CA4" w:rsidRDefault="004A7AE9" w:rsidP="00152326">
            <w:pPr>
              <w:jc w:val="center"/>
              <w:rPr>
                <w:b/>
                <w:bCs/>
                <w:sz w:val="24"/>
                <w:szCs w:val="24"/>
              </w:rPr>
            </w:pPr>
            <w:r w:rsidRPr="00480CA4">
              <w:rPr>
                <w:b/>
                <w:bCs/>
                <w:sz w:val="24"/>
                <w:szCs w:val="24"/>
              </w:rPr>
              <w:t>Percentage (%)</w:t>
            </w:r>
          </w:p>
        </w:tc>
      </w:tr>
      <w:tr w:rsidR="004A7AE9" w:rsidRPr="00480CA4" w14:paraId="32B5D1B2" w14:textId="77777777" w:rsidTr="00152326">
        <w:trPr>
          <w:trHeight w:val="519"/>
        </w:trPr>
        <w:tc>
          <w:tcPr>
            <w:tcW w:w="442" w:type="dxa"/>
            <w:hideMark/>
          </w:tcPr>
          <w:p w14:paraId="46C5D21B" w14:textId="77777777" w:rsidR="004A7AE9" w:rsidRPr="00480CA4" w:rsidRDefault="004A7AE9" w:rsidP="00152326">
            <w:pPr>
              <w:jc w:val="center"/>
              <w:rPr>
                <w:sz w:val="24"/>
                <w:szCs w:val="24"/>
              </w:rPr>
            </w:pPr>
            <w:r w:rsidRPr="00480CA4">
              <w:rPr>
                <w:sz w:val="24"/>
                <w:szCs w:val="24"/>
              </w:rPr>
              <w:t>1</w:t>
            </w:r>
          </w:p>
        </w:tc>
        <w:tc>
          <w:tcPr>
            <w:tcW w:w="3240" w:type="dxa"/>
            <w:hideMark/>
          </w:tcPr>
          <w:p w14:paraId="2E1A20D0" w14:textId="77777777" w:rsidR="004A7AE9" w:rsidRPr="00480CA4" w:rsidRDefault="004A7AE9" w:rsidP="00152326">
            <w:pPr>
              <w:jc w:val="center"/>
              <w:rPr>
                <w:sz w:val="24"/>
                <w:szCs w:val="24"/>
              </w:rPr>
            </w:pPr>
            <w:r w:rsidRPr="00480CA4">
              <w:rPr>
                <w:sz w:val="24"/>
                <w:szCs w:val="24"/>
              </w:rPr>
              <w:t>National — India</w:t>
            </w:r>
          </w:p>
        </w:tc>
        <w:tc>
          <w:tcPr>
            <w:tcW w:w="2380" w:type="dxa"/>
            <w:hideMark/>
          </w:tcPr>
          <w:p w14:paraId="3B699E95" w14:textId="77777777" w:rsidR="004A7AE9" w:rsidRPr="00480CA4" w:rsidRDefault="004A7AE9" w:rsidP="00152326">
            <w:pPr>
              <w:jc w:val="center"/>
              <w:rPr>
                <w:sz w:val="24"/>
                <w:szCs w:val="24"/>
              </w:rPr>
            </w:pPr>
            <w:r w:rsidRPr="00480CA4">
              <w:rPr>
                <w:sz w:val="24"/>
                <w:szCs w:val="24"/>
              </w:rPr>
              <w:t>7</w:t>
            </w:r>
          </w:p>
        </w:tc>
        <w:tc>
          <w:tcPr>
            <w:tcW w:w="2807" w:type="dxa"/>
            <w:hideMark/>
          </w:tcPr>
          <w:p w14:paraId="5DF59DDB" w14:textId="77777777" w:rsidR="004A7AE9" w:rsidRPr="00480CA4" w:rsidRDefault="004A7AE9" w:rsidP="00152326">
            <w:pPr>
              <w:jc w:val="center"/>
              <w:rPr>
                <w:sz w:val="24"/>
                <w:szCs w:val="24"/>
              </w:rPr>
            </w:pPr>
            <w:r w:rsidRPr="00480CA4">
              <w:rPr>
                <w:sz w:val="24"/>
                <w:szCs w:val="24"/>
              </w:rPr>
              <w:t>36.8%</w:t>
            </w:r>
          </w:p>
        </w:tc>
      </w:tr>
      <w:tr w:rsidR="004A7AE9" w:rsidRPr="00480CA4" w14:paraId="57930FDA" w14:textId="77777777" w:rsidTr="00152326">
        <w:trPr>
          <w:trHeight w:val="519"/>
        </w:trPr>
        <w:tc>
          <w:tcPr>
            <w:tcW w:w="442" w:type="dxa"/>
            <w:hideMark/>
          </w:tcPr>
          <w:p w14:paraId="043A6C2A" w14:textId="77777777" w:rsidR="004A7AE9" w:rsidRPr="00480CA4" w:rsidRDefault="004A7AE9" w:rsidP="00152326">
            <w:pPr>
              <w:jc w:val="center"/>
              <w:rPr>
                <w:sz w:val="24"/>
                <w:szCs w:val="24"/>
              </w:rPr>
            </w:pPr>
            <w:r w:rsidRPr="00480CA4">
              <w:rPr>
                <w:sz w:val="24"/>
                <w:szCs w:val="24"/>
              </w:rPr>
              <w:t>2</w:t>
            </w:r>
          </w:p>
        </w:tc>
        <w:tc>
          <w:tcPr>
            <w:tcW w:w="3240" w:type="dxa"/>
            <w:hideMark/>
          </w:tcPr>
          <w:p w14:paraId="50543A35" w14:textId="77777777" w:rsidR="004A7AE9" w:rsidRPr="00480CA4" w:rsidRDefault="004A7AE9" w:rsidP="00152326">
            <w:pPr>
              <w:jc w:val="center"/>
              <w:rPr>
                <w:sz w:val="24"/>
                <w:szCs w:val="24"/>
              </w:rPr>
            </w:pPr>
            <w:r w:rsidRPr="00480CA4">
              <w:rPr>
                <w:sz w:val="24"/>
                <w:szCs w:val="24"/>
              </w:rPr>
              <w:t>International — Others</w:t>
            </w:r>
          </w:p>
        </w:tc>
        <w:tc>
          <w:tcPr>
            <w:tcW w:w="2380" w:type="dxa"/>
            <w:hideMark/>
          </w:tcPr>
          <w:p w14:paraId="4A49F0E0" w14:textId="77777777" w:rsidR="004A7AE9" w:rsidRPr="00480CA4" w:rsidRDefault="004A7AE9" w:rsidP="00152326">
            <w:pPr>
              <w:jc w:val="center"/>
              <w:rPr>
                <w:sz w:val="24"/>
                <w:szCs w:val="24"/>
              </w:rPr>
            </w:pPr>
            <w:r w:rsidRPr="00480CA4">
              <w:rPr>
                <w:sz w:val="24"/>
                <w:szCs w:val="24"/>
              </w:rPr>
              <w:t>12</w:t>
            </w:r>
          </w:p>
        </w:tc>
        <w:tc>
          <w:tcPr>
            <w:tcW w:w="2807" w:type="dxa"/>
            <w:hideMark/>
          </w:tcPr>
          <w:p w14:paraId="11AA9140" w14:textId="77777777" w:rsidR="004A7AE9" w:rsidRPr="00480CA4" w:rsidRDefault="004A7AE9" w:rsidP="00152326">
            <w:pPr>
              <w:jc w:val="center"/>
              <w:rPr>
                <w:sz w:val="24"/>
                <w:szCs w:val="24"/>
              </w:rPr>
            </w:pPr>
            <w:r w:rsidRPr="00480CA4">
              <w:rPr>
                <w:sz w:val="24"/>
                <w:szCs w:val="24"/>
              </w:rPr>
              <w:t>63.2%</w:t>
            </w:r>
          </w:p>
        </w:tc>
      </w:tr>
      <w:tr w:rsidR="004A7AE9" w:rsidRPr="00480CA4" w14:paraId="09640C14" w14:textId="77777777" w:rsidTr="00152326">
        <w:trPr>
          <w:trHeight w:val="636"/>
        </w:trPr>
        <w:tc>
          <w:tcPr>
            <w:tcW w:w="442" w:type="dxa"/>
            <w:hideMark/>
          </w:tcPr>
          <w:p w14:paraId="3FD40299" w14:textId="54ADECCC" w:rsidR="004A7AE9" w:rsidRPr="00480CA4" w:rsidRDefault="004A7AE9" w:rsidP="00152326">
            <w:pPr>
              <w:jc w:val="center"/>
              <w:rPr>
                <w:b/>
                <w:bCs/>
                <w:sz w:val="24"/>
                <w:szCs w:val="24"/>
              </w:rPr>
            </w:pPr>
          </w:p>
        </w:tc>
        <w:tc>
          <w:tcPr>
            <w:tcW w:w="3240" w:type="dxa"/>
            <w:hideMark/>
          </w:tcPr>
          <w:p w14:paraId="437490B5" w14:textId="77777777" w:rsidR="004A7AE9" w:rsidRPr="00480CA4" w:rsidRDefault="004A7AE9" w:rsidP="00152326">
            <w:pPr>
              <w:jc w:val="center"/>
              <w:rPr>
                <w:b/>
                <w:bCs/>
                <w:sz w:val="24"/>
                <w:szCs w:val="24"/>
              </w:rPr>
            </w:pPr>
            <w:r w:rsidRPr="00480CA4">
              <w:rPr>
                <w:b/>
                <w:bCs/>
                <w:sz w:val="24"/>
                <w:szCs w:val="24"/>
              </w:rPr>
              <w:t>Total</w:t>
            </w:r>
          </w:p>
        </w:tc>
        <w:tc>
          <w:tcPr>
            <w:tcW w:w="2380" w:type="dxa"/>
            <w:hideMark/>
          </w:tcPr>
          <w:p w14:paraId="69E04386" w14:textId="77777777" w:rsidR="004A7AE9" w:rsidRPr="00480CA4" w:rsidRDefault="004A7AE9" w:rsidP="00152326">
            <w:pPr>
              <w:jc w:val="center"/>
              <w:rPr>
                <w:b/>
                <w:bCs/>
                <w:sz w:val="24"/>
                <w:szCs w:val="24"/>
              </w:rPr>
            </w:pPr>
            <w:r w:rsidRPr="00480CA4">
              <w:rPr>
                <w:b/>
                <w:bCs/>
                <w:sz w:val="24"/>
                <w:szCs w:val="24"/>
              </w:rPr>
              <w:t>19</w:t>
            </w:r>
          </w:p>
        </w:tc>
        <w:tc>
          <w:tcPr>
            <w:tcW w:w="2807" w:type="dxa"/>
            <w:hideMark/>
          </w:tcPr>
          <w:p w14:paraId="5B8B485D" w14:textId="77777777" w:rsidR="004A7AE9" w:rsidRPr="00480CA4" w:rsidRDefault="004A7AE9" w:rsidP="00152326">
            <w:pPr>
              <w:jc w:val="center"/>
              <w:rPr>
                <w:b/>
                <w:bCs/>
                <w:sz w:val="24"/>
                <w:szCs w:val="24"/>
              </w:rPr>
            </w:pPr>
            <w:r w:rsidRPr="00480CA4">
              <w:rPr>
                <w:b/>
                <w:bCs/>
                <w:sz w:val="24"/>
                <w:szCs w:val="24"/>
              </w:rPr>
              <w:t>100.0%</w:t>
            </w:r>
          </w:p>
        </w:tc>
      </w:tr>
    </w:tbl>
    <w:p w14:paraId="756873CD" w14:textId="2F62391C" w:rsidR="00D1044F" w:rsidRPr="00480CA4" w:rsidRDefault="00D1044F" w:rsidP="00315F31">
      <w:pPr>
        <w:spacing w:after="160" w:line="360" w:lineRule="auto"/>
        <w:rPr>
          <w:sz w:val="24"/>
          <w:szCs w:val="24"/>
        </w:rPr>
      </w:pPr>
    </w:p>
    <w:p w14:paraId="496B3B9B" w14:textId="77777777" w:rsidR="004A7AE9" w:rsidRPr="00480CA4" w:rsidRDefault="004A7AE9" w:rsidP="004A7AE9">
      <w:pPr>
        <w:spacing w:after="160" w:line="360" w:lineRule="auto"/>
        <w:jc w:val="center"/>
        <w:rPr>
          <w:sz w:val="24"/>
          <w:szCs w:val="24"/>
        </w:rPr>
      </w:pPr>
    </w:p>
    <w:p w14:paraId="28224C41" w14:textId="24281879" w:rsidR="004A7AE9" w:rsidRPr="00480CA4" w:rsidRDefault="004A7AE9" w:rsidP="004A7AE9">
      <w:pPr>
        <w:spacing w:after="160" w:line="360" w:lineRule="auto"/>
        <w:jc w:val="center"/>
        <w:rPr>
          <w:sz w:val="24"/>
          <w:szCs w:val="24"/>
        </w:rPr>
      </w:pPr>
      <w:r w:rsidRPr="00480CA4">
        <w:rPr>
          <w:noProof/>
          <w:sz w:val="24"/>
          <w:szCs w:val="24"/>
          <w14:ligatures w14:val="standardContextual"/>
        </w:rPr>
        <w:lastRenderedPageBreak/>
        <w:drawing>
          <wp:inline distT="0" distB="0" distL="0" distR="0" wp14:anchorId="313F97D9" wp14:editId="5DEBB1C0">
            <wp:extent cx="5847080" cy="3657600"/>
            <wp:effectExtent l="0" t="0" r="20320" b="19050"/>
            <wp:docPr id="994470516"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B41F395" w14:textId="4C498B9C" w:rsidR="00C8019D" w:rsidRPr="00EE2434" w:rsidRDefault="00EB6943" w:rsidP="0040148B">
      <w:pPr>
        <w:spacing w:after="160" w:line="360" w:lineRule="auto"/>
        <w:jc w:val="center"/>
        <w:rPr>
          <w:b/>
          <w:bCs/>
          <w:iCs/>
          <w:sz w:val="24"/>
          <w:szCs w:val="24"/>
        </w:rPr>
      </w:pPr>
      <w:r w:rsidRPr="00EE2434">
        <w:rPr>
          <w:b/>
          <w:bCs/>
          <w:iCs/>
          <w:sz w:val="24"/>
          <w:szCs w:val="24"/>
        </w:rPr>
        <w:t>Fig</w:t>
      </w:r>
      <w:r w:rsidR="00981A56" w:rsidRPr="00EE2434">
        <w:rPr>
          <w:b/>
          <w:bCs/>
          <w:iCs/>
          <w:sz w:val="24"/>
          <w:szCs w:val="24"/>
        </w:rPr>
        <w:t>ure</w:t>
      </w:r>
      <w:r w:rsidR="005E34DB" w:rsidRPr="00EE2434">
        <w:rPr>
          <w:b/>
          <w:bCs/>
          <w:iCs/>
          <w:sz w:val="24"/>
          <w:szCs w:val="24"/>
        </w:rPr>
        <w:t xml:space="preserve"> 2</w:t>
      </w:r>
      <w:r w:rsidR="00A345DA">
        <w:rPr>
          <w:b/>
          <w:bCs/>
          <w:iCs/>
          <w:sz w:val="24"/>
          <w:szCs w:val="24"/>
        </w:rPr>
        <w:t>: National</w:t>
      </w:r>
      <w:r w:rsidRPr="00EE2434">
        <w:rPr>
          <w:b/>
          <w:bCs/>
          <w:iCs/>
          <w:sz w:val="24"/>
          <w:szCs w:val="24"/>
        </w:rPr>
        <w:t xml:space="preserve"> vs. International </w:t>
      </w:r>
      <w:r w:rsidR="00A32719" w:rsidRPr="00EE2434">
        <w:rPr>
          <w:b/>
          <w:bCs/>
          <w:iCs/>
          <w:sz w:val="24"/>
          <w:szCs w:val="24"/>
        </w:rPr>
        <w:t xml:space="preserve">studies — distribution </w:t>
      </w:r>
      <w:r w:rsidRPr="00EE2434">
        <w:rPr>
          <w:b/>
          <w:bCs/>
          <w:iCs/>
          <w:sz w:val="24"/>
          <w:szCs w:val="24"/>
        </w:rPr>
        <w:t>(n = 19)</w:t>
      </w:r>
    </w:p>
    <w:p w14:paraId="0A3305D2" w14:textId="77777777" w:rsidR="00A15C5A" w:rsidRDefault="00152326" w:rsidP="00423778">
      <w:pPr>
        <w:spacing w:line="360" w:lineRule="auto"/>
        <w:jc w:val="both"/>
        <w:rPr>
          <w:sz w:val="24"/>
          <w:szCs w:val="24"/>
          <w:lang w:val="en-US" w:eastAsia="en-US"/>
        </w:rPr>
      </w:pPr>
      <w:r w:rsidRPr="00152326">
        <w:rPr>
          <w:sz w:val="24"/>
          <w:szCs w:val="24"/>
          <w:lang w:val="en-US" w:eastAsia="en-US"/>
        </w:rPr>
        <w:t>In Table 3 and Figure 2, it has been observed that 7 studies (36.8%) were contributed nationally by India, and 12 studies (63.2%) originated from 8 international countries. All seven Indian studies majorly emphasize AR integration in teaching science and engineering subjects. It consistently demonstrates AR effectiveness in understanding concepts and memory retention in science subjects. It clearly reflects strong and growing evidence that directly support applicability of AR-based instruction in science education.</w:t>
      </w:r>
      <w:r w:rsidR="00700676" w:rsidRPr="00480CA4">
        <w:rPr>
          <w:color w:val="000000" w:themeColor="text1"/>
          <w:sz w:val="24"/>
          <w:szCs w:val="24"/>
        </w:rPr>
        <w:t xml:space="preserve"> </w:t>
      </w:r>
    </w:p>
    <w:p w14:paraId="70014973" w14:textId="6DF0988C" w:rsidR="00423778" w:rsidRPr="00A15C5A" w:rsidRDefault="009F1535" w:rsidP="00423778">
      <w:pPr>
        <w:spacing w:line="360" w:lineRule="auto"/>
        <w:jc w:val="both"/>
        <w:rPr>
          <w:sz w:val="24"/>
          <w:szCs w:val="24"/>
          <w:lang w:val="en-US" w:eastAsia="en-US"/>
        </w:rPr>
      </w:pPr>
      <w:r>
        <w:rPr>
          <w:b/>
          <w:bCs/>
          <w:sz w:val="24"/>
          <w:szCs w:val="24"/>
        </w:rPr>
        <w:t>3</w:t>
      </w:r>
      <w:r w:rsidR="00F906D5">
        <w:rPr>
          <w:b/>
          <w:bCs/>
          <w:sz w:val="24"/>
          <w:szCs w:val="24"/>
        </w:rPr>
        <w:t>.3</w:t>
      </w:r>
      <w:r w:rsidR="00AA00DC" w:rsidRPr="00480CA4">
        <w:rPr>
          <w:b/>
          <w:bCs/>
          <w:sz w:val="24"/>
          <w:szCs w:val="24"/>
        </w:rPr>
        <w:t xml:space="preserve"> </w:t>
      </w:r>
      <w:r w:rsidR="00F6367E" w:rsidRPr="00480CA4">
        <w:rPr>
          <w:b/>
          <w:bCs/>
          <w:sz w:val="24"/>
          <w:szCs w:val="24"/>
        </w:rPr>
        <w:t xml:space="preserve">Distribution </w:t>
      </w:r>
      <w:r w:rsidR="005154E1" w:rsidRPr="00480CA4">
        <w:rPr>
          <w:b/>
          <w:bCs/>
          <w:sz w:val="24"/>
          <w:szCs w:val="24"/>
        </w:rPr>
        <w:t>of Studies</w:t>
      </w:r>
      <w:r w:rsidR="00625935">
        <w:rPr>
          <w:b/>
          <w:bCs/>
          <w:sz w:val="24"/>
          <w:szCs w:val="24"/>
        </w:rPr>
        <w:t xml:space="preserve"> with respect to </w:t>
      </w:r>
      <w:r w:rsidR="00F6367E" w:rsidRPr="00480CA4">
        <w:rPr>
          <w:b/>
          <w:bCs/>
          <w:sz w:val="24"/>
          <w:szCs w:val="24"/>
        </w:rPr>
        <w:t>Educational Leve</w:t>
      </w:r>
      <w:r w:rsidR="005154E1" w:rsidRPr="00480CA4">
        <w:rPr>
          <w:b/>
          <w:bCs/>
          <w:sz w:val="24"/>
          <w:szCs w:val="24"/>
        </w:rPr>
        <w:t>l</w:t>
      </w:r>
      <w:r w:rsidR="009B6F91" w:rsidRPr="00480CA4">
        <w:rPr>
          <w:b/>
          <w:bCs/>
          <w:sz w:val="24"/>
          <w:szCs w:val="24"/>
        </w:rPr>
        <w:t xml:space="preserve"> </w:t>
      </w:r>
    </w:p>
    <w:p w14:paraId="285B16E4" w14:textId="620A31C7" w:rsidR="00FF4F0F" w:rsidRPr="00480CA4" w:rsidRDefault="00673C2C" w:rsidP="001B3A06">
      <w:pPr>
        <w:spacing w:line="360" w:lineRule="auto"/>
        <w:jc w:val="both"/>
        <w:rPr>
          <w:sz w:val="24"/>
          <w:szCs w:val="24"/>
        </w:rPr>
      </w:pPr>
      <w:r>
        <w:rPr>
          <w:sz w:val="24"/>
          <w:szCs w:val="24"/>
        </w:rPr>
        <w:t xml:space="preserve">On the basis of </w:t>
      </w:r>
      <w:r w:rsidR="00A345DA">
        <w:rPr>
          <w:sz w:val="24"/>
          <w:szCs w:val="24"/>
        </w:rPr>
        <w:t xml:space="preserve">various </w:t>
      </w:r>
      <w:r>
        <w:rPr>
          <w:sz w:val="24"/>
          <w:szCs w:val="24"/>
        </w:rPr>
        <w:t xml:space="preserve">educational </w:t>
      </w:r>
      <w:r w:rsidR="00A345DA">
        <w:rPr>
          <w:sz w:val="24"/>
          <w:szCs w:val="24"/>
        </w:rPr>
        <w:t>levels, the studies have been arranged and are shown in Table 4.</w:t>
      </w:r>
    </w:p>
    <w:p w14:paraId="1248CF0A" w14:textId="2D0BA42C" w:rsidR="00B7014B" w:rsidRPr="00480CA4" w:rsidRDefault="002B5AF9" w:rsidP="00A15C5A">
      <w:pPr>
        <w:rPr>
          <w:sz w:val="24"/>
          <w:szCs w:val="24"/>
        </w:rPr>
      </w:pPr>
      <w:r>
        <w:rPr>
          <w:b/>
          <w:bCs/>
          <w:sz w:val="24"/>
          <w:szCs w:val="24"/>
        </w:rPr>
        <w:t xml:space="preserve">                </w:t>
      </w:r>
      <w:r w:rsidR="00B7014B" w:rsidRPr="00480CA4">
        <w:rPr>
          <w:b/>
          <w:bCs/>
          <w:sz w:val="24"/>
          <w:szCs w:val="24"/>
        </w:rPr>
        <w:t xml:space="preserve">Table 4: Distribution of </w:t>
      </w:r>
      <w:r w:rsidR="00A32719" w:rsidRPr="00480CA4">
        <w:rPr>
          <w:b/>
          <w:bCs/>
          <w:sz w:val="24"/>
          <w:szCs w:val="24"/>
        </w:rPr>
        <w:t xml:space="preserve">studies </w:t>
      </w:r>
      <w:r w:rsidR="00A32719">
        <w:rPr>
          <w:b/>
          <w:bCs/>
          <w:sz w:val="24"/>
          <w:szCs w:val="24"/>
        </w:rPr>
        <w:t>with respect to</w:t>
      </w:r>
      <w:r w:rsidR="00A32719" w:rsidRPr="00480CA4">
        <w:rPr>
          <w:b/>
          <w:bCs/>
          <w:sz w:val="24"/>
          <w:szCs w:val="24"/>
        </w:rPr>
        <w:t xml:space="preserve"> educational level</w:t>
      </w:r>
    </w:p>
    <w:tbl>
      <w:tblPr>
        <w:tblStyle w:val="TableGrid"/>
        <w:tblpPr w:leftFromText="180" w:rightFromText="180" w:vertAnchor="text" w:horzAnchor="margin" w:tblpY="350"/>
        <w:tblW w:w="8520" w:type="dxa"/>
        <w:tblLook w:val="04A0" w:firstRow="1" w:lastRow="0" w:firstColumn="1" w:lastColumn="0" w:noHBand="0" w:noVBand="1"/>
      </w:tblPr>
      <w:tblGrid>
        <w:gridCol w:w="540"/>
        <w:gridCol w:w="4100"/>
        <w:gridCol w:w="2160"/>
        <w:gridCol w:w="1720"/>
      </w:tblGrid>
      <w:tr w:rsidR="00F6367E" w:rsidRPr="00480CA4" w14:paraId="16DC4C0F" w14:textId="77777777" w:rsidTr="00A15C5A">
        <w:trPr>
          <w:trHeight w:val="416"/>
        </w:trPr>
        <w:tc>
          <w:tcPr>
            <w:tcW w:w="8520" w:type="dxa"/>
            <w:gridSpan w:val="4"/>
            <w:hideMark/>
          </w:tcPr>
          <w:p w14:paraId="33C7E656" w14:textId="63925DF4" w:rsidR="00F6367E" w:rsidRPr="00480CA4" w:rsidRDefault="004E2F59" w:rsidP="00FF0D69">
            <w:pPr>
              <w:jc w:val="center"/>
              <w:rPr>
                <w:b/>
                <w:bCs/>
                <w:color w:val="1F3864"/>
                <w:sz w:val="24"/>
                <w:szCs w:val="24"/>
              </w:rPr>
            </w:pPr>
            <w:r w:rsidRPr="004E2F59">
              <w:rPr>
                <w:b/>
                <w:bCs/>
                <w:sz w:val="24"/>
                <w:szCs w:val="24"/>
              </w:rPr>
              <w:t xml:space="preserve">Distribution of 19 </w:t>
            </w:r>
            <w:r w:rsidR="00A32719" w:rsidRPr="004E2F59">
              <w:rPr>
                <w:b/>
                <w:bCs/>
                <w:sz w:val="24"/>
                <w:szCs w:val="24"/>
              </w:rPr>
              <w:t xml:space="preserve">studies in terms </w:t>
            </w:r>
            <w:proofErr w:type="gramStart"/>
            <w:r w:rsidR="00A32719" w:rsidRPr="004E2F59">
              <w:rPr>
                <w:b/>
                <w:bCs/>
                <w:sz w:val="24"/>
                <w:szCs w:val="24"/>
              </w:rPr>
              <w:t>of  educational</w:t>
            </w:r>
            <w:proofErr w:type="gramEnd"/>
            <w:r w:rsidR="00A32719" w:rsidRPr="004E2F59">
              <w:rPr>
                <w:b/>
                <w:bCs/>
                <w:sz w:val="24"/>
                <w:szCs w:val="24"/>
              </w:rPr>
              <w:t xml:space="preserve"> level</w:t>
            </w:r>
          </w:p>
        </w:tc>
      </w:tr>
      <w:tr w:rsidR="00F6367E" w:rsidRPr="00480CA4" w14:paraId="58EB292D" w14:textId="77777777" w:rsidTr="005154E1">
        <w:trPr>
          <w:trHeight w:val="519"/>
        </w:trPr>
        <w:tc>
          <w:tcPr>
            <w:tcW w:w="540" w:type="dxa"/>
            <w:hideMark/>
          </w:tcPr>
          <w:p w14:paraId="1C5E949F" w14:textId="77777777" w:rsidR="00F6367E" w:rsidRPr="00480CA4" w:rsidRDefault="00F6367E" w:rsidP="00FF0D69">
            <w:pPr>
              <w:jc w:val="center"/>
              <w:rPr>
                <w:b/>
                <w:bCs/>
                <w:sz w:val="24"/>
                <w:szCs w:val="24"/>
              </w:rPr>
            </w:pPr>
            <w:r w:rsidRPr="00480CA4">
              <w:rPr>
                <w:b/>
                <w:bCs/>
                <w:sz w:val="24"/>
                <w:szCs w:val="24"/>
              </w:rPr>
              <w:t>SL</w:t>
            </w:r>
          </w:p>
        </w:tc>
        <w:tc>
          <w:tcPr>
            <w:tcW w:w="4100" w:type="dxa"/>
            <w:hideMark/>
          </w:tcPr>
          <w:p w14:paraId="737861F0" w14:textId="77777777" w:rsidR="00F6367E" w:rsidRPr="00480CA4" w:rsidRDefault="00F6367E" w:rsidP="00FF0D69">
            <w:pPr>
              <w:jc w:val="center"/>
              <w:rPr>
                <w:b/>
                <w:bCs/>
                <w:sz w:val="24"/>
                <w:szCs w:val="24"/>
              </w:rPr>
            </w:pPr>
            <w:r w:rsidRPr="00480CA4">
              <w:rPr>
                <w:b/>
                <w:bCs/>
                <w:sz w:val="24"/>
                <w:szCs w:val="24"/>
              </w:rPr>
              <w:t>Educational Level</w:t>
            </w:r>
          </w:p>
        </w:tc>
        <w:tc>
          <w:tcPr>
            <w:tcW w:w="2160" w:type="dxa"/>
            <w:hideMark/>
          </w:tcPr>
          <w:p w14:paraId="6C522DA5" w14:textId="77777777" w:rsidR="00F6367E" w:rsidRPr="00480CA4" w:rsidRDefault="00F6367E" w:rsidP="00FF0D69">
            <w:pPr>
              <w:jc w:val="center"/>
              <w:rPr>
                <w:b/>
                <w:bCs/>
                <w:sz w:val="24"/>
                <w:szCs w:val="24"/>
              </w:rPr>
            </w:pPr>
            <w:r w:rsidRPr="00480CA4">
              <w:rPr>
                <w:b/>
                <w:bCs/>
                <w:sz w:val="24"/>
                <w:szCs w:val="24"/>
              </w:rPr>
              <w:t>No. of Studies (n)</w:t>
            </w:r>
          </w:p>
        </w:tc>
        <w:tc>
          <w:tcPr>
            <w:tcW w:w="1720" w:type="dxa"/>
            <w:hideMark/>
          </w:tcPr>
          <w:p w14:paraId="27ADFDB7" w14:textId="77777777" w:rsidR="00F6367E" w:rsidRPr="00480CA4" w:rsidRDefault="00F6367E" w:rsidP="00FF0D69">
            <w:pPr>
              <w:jc w:val="center"/>
              <w:rPr>
                <w:b/>
                <w:bCs/>
                <w:sz w:val="24"/>
                <w:szCs w:val="24"/>
              </w:rPr>
            </w:pPr>
            <w:r w:rsidRPr="00480CA4">
              <w:rPr>
                <w:b/>
                <w:bCs/>
                <w:sz w:val="24"/>
                <w:szCs w:val="24"/>
              </w:rPr>
              <w:t>Percentage (%)</w:t>
            </w:r>
          </w:p>
        </w:tc>
      </w:tr>
      <w:tr w:rsidR="00F6367E" w:rsidRPr="00480CA4" w14:paraId="30D18D98" w14:textId="77777777" w:rsidTr="005154E1">
        <w:trPr>
          <w:trHeight w:val="480"/>
        </w:trPr>
        <w:tc>
          <w:tcPr>
            <w:tcW w:w="540" w:type="dxa"/>
            <w:hideMark/>
          </w:tcPr>
          <w:p w14:paraId="50977911" w14:textId="77777777" w:rsidR="00F6367E" w:rsidRPr="00480CA4" w:rsidRDefault="00F6367E" w:rsidP="00FF0D69">
            <w:pPr>
              <w:jc w:val="center"/>
              <w:rPr>
                <w:sz w:val="24"/>
                <w:szCs w:val="24"/>
              </w:rPr>
            </w:pPr>
            <w:r w:rsidRPr="00480CA4">
              <w:rPr>
                <w:sz w:val="24"/>
                <w:szCs w:val="24"/>
              </w:rPr>
              <w:t>1</w:t>
            </w:r>
          </w:p>
        </w:tc>
        <w:tc>
          <w:tcPr>
            <w:tcW w:w="4100" w:type="dxa"/>
            <w:hideMark/>
          </w:tcPr>
          <w:p w14:paraId="5E0C5339" w14:textId="77777777" w:rsidR="00F6367E" w:rsidRPr="00480CA4" w:rsidRDefault="00F6367E" w:rsidP="00FF0D69">
            <w:pPr>
              <w:jc w:val="center"/>
              <w:rPr>
                <w:sz w:val="24"/>
                <w:szCs w:val="24"/>
              </w:rPr>
            </w:pPr>
            <w:r w:rsidRPr="00480CA4">
              <w:rPr>
                <w:sz w:val="24"/>
                <w:szCs w:val="24"/>
              </w:rPr>
              <w:t>Undergraduate</w:t>
            </w:r>
          </w:p>
        </w:tc>
        <w:tc>
          <w:tcPr>
            <w:tcW w:w="2160" w:type="dxa"/>
            <w:hideMark/>
          </w:tcPr>
          <w:p w14:paraId="19E18794" w14:textId="77777777" w:rsidR="00F6367E" w:rsidRPr="00480CA4" w:rsidRDefault="00F6367E" w:rsidP="00FF0D69">
            <w:pPr>
              <w:jc w:val="center"/>
              <w:rPr>
                <w:sz w:val="24"/>
                <w:szCs w:val="24"/>
              </w:rPr>
            </w:pPr>
            <w:r w:rsidRPr="00480CA4">
              <w:rPr>
                <w:sz w:val="24"/>
                <w:szCs w:val="24"/>
              </w:rPr>
              <w:t>9</w:t>
            </w:r>
          </w:p>
        </w:tc>
        <w:tc>
          <w:tcPr>
            <w:tcW w:w="1720" w:type="dxa"/>
            <w:hideMark/>
          </w:tcPr>
          <w:p w14:paraId="7C1AF262" w14:textId="77777777" w:rsidR="00F6367E" w:rsidRPr="00480CA4" w:rsidRDefault="00F6367E" w:rsidP="00FF0D69">
            <w:pPr>
              <w:jc w:val="center"/>
              <w:rPr>
                <w:sz w:val="24"/>
                <w:szCs w:val="24"/>
              </w:rPr>
            </w:pPr>
            <w:r w:rsidRPr="00480CA4">
              <w:rPr>
                <w:sz w:val="24"/>
                <w:szCs w:val="24"/>
              </w:rPr>
              <w:t>47.4%</w:t>
            </w:r>
          </w:p>
        </w:tc>
      </w:tr>
      <w:tr w:rsidR="00F6367E" w:rsidRPr="00480CA4" w14:paraId="17D1BA9F" w14:textId="77777777" w:rsidTr="005154E1">
        <w:trPr>
          <w:trHeight w:val="480"/>
        </w:trPr>
        <w:tc>
          <w:tcPr>
            <w:tcW w:w="540" w:type="dxa"/>
            <w:hideMark/>
          </w:tcPr>
          <w:p w14:paraId="7231BA96" w14:textId="77777777" w:rsidR="00F6367E" w:rsidRPr="00480CA4" w:rsidRDefault="00F6367E" w:rsidP="00FF0D69">
            <w:pPr>
              <w:jc w:val="center"/>
              <w:rPr>
                <w:sz w:val="24"/>
                <w:szCs w:val="24"/>
              </w:rPr>
            </w:pPr>
            <w:r w:rsidRPr="00480CA4">
              <w:rPr>
                <w:sz w:val="24"/>
                <w:szCs w:val="24"/>
              </w:rPr>
              <w:t>2</w:t>
            </w:r>
          </w:p>
        </w:tc>
        <w:tc>
          <w:tcPr>
            <w:tcW w:w="4100" w:type="dxa"/>
            <w:hideMark/>
          </w:tcPr>
          <w:p w14:paraId="78CFF96F" w14:textId="77777777" w:rsidR="00F6367E" w:rsidRPr="00480CA4" w:rsidRDefault="00F6367E" w:rsidP="00FF0D69">
            <w:pPr>
              <w:jc w:val="center"/>
              <w:rPr>
                <w:sz w:val="24"/>
                <w:szCs w:val="24"/>
              </w:rPr>
            </w:pPr>
            <w:r w:rsidRPr="00480CA4">
              <w:rPr>
                <w:sz w:val="24"/>
                <w:szCs w:val="24"/>
              </w:rPr>
              <w:t>Elementary Level</w:t>
            </w:r>
          </w:p>
        </w:tc>
        <w:tc>
          <w:tcPr>
            <w:tcW w:w="2160" w:type="dxa"/>
            <w:hideMark/>
          </w:tcPr>
          <w:p w14:paraId="5DA11BB9" w14:textId="77777777" w:rsidR="00F6367E" w:rsidRPr="00480CA4" w:rsidRDefault="00F6367E" w:rsidP="00FF0D69">
            <w:pPr>
              <w:jc w:val="center"/>
              <w:rPr>
                <w:sz w:val="24"/>
                <w:szCs w:val="24"/>
              </w:rPr>
            </w:pPr>
            <w:r w:rsidRPr="00480CA4">
              <w:rPr>
                <w:sz w:val="24"/>
                <w:szCs w:val="24"/>
              </w:rPr>
              <w:t>6</w:t>
            </w:r>
          </w:p>
        </w:tc>
        <w:tc>
          <w:tcPr>
            <w:tcW w:w="1720" w:type="dxa"/>
            <w:hideMark/>
          </w:tcPr>
          <w:p w14:paraId="08B1608D" w14:textId="77777777" w:rsidR="00F6367E" w:rsidRPr="00480CA4" w:rsidRDefault="00F6367E" w:rsidP="00FF0D69">
            <w:pPr>
              <w:jc w:val="center"/>
              <w:rPr>
                <w:sz w:val="24"/>
                <w:szCs w:val="24"/>
              </w:rPr>
            </w:pPr>
            <w:r w:rsidRPr="00480CA4">
              <w:rPr>
                <w:sz w:val="24"/>
                <w:szCs w:val="24"/>
              </w:rPr>
              <w:t>31.6%</w:t>
            </w:r>
          </w:p>
        </w:tc>
      </w:tr>
      <w:tr w:rsidR="00F6367E" w:rsidRPr="00480CA4" w14:paraId="076C587B" w14:textId="77777777" w:rsidTr="005154E1">
        <w:trPr>
          <w:trHeight w:val="480"/>
        </w:trPr>
        <w:tc>
          <w:tcPr>
            <w:tcW w:w="540" w:type="dxa"/>
            <w:hideMark/>
          </w:tcPr>
          <w:p w14:paraId="63F11E7B" w14:textId="77777777" w:rsidR="00F6367E" w:rsidRPr="00480CA4" w:rsidRDefault="00F6367E" w:rsidP="00FF0D69">
            <w:pPr>
              <w:jc w:val="center"/>
              <w:rPr>
                <w:sz w:val="24"/>
                <w:szCs w:val="24"/>
              </w:rPr>
            </w:pPr>
            <w:r w:rsidRPr="00480CA4">
              <w:rPr>
                <w:sz w:val="24"/>
                <w:szCs w:val="24"/>
              </w:rPr>
              <w:t>3</w:t>
            </w:r>
          </w:p>
        </w:tc>
        <w:tc>
          <w:tcPr>
            <w:tcW w:w="4100" w:type="dxa"/>
            <w:hideMark/>
          </w:tcPr>
          <w:p w14:paraId="342B41C8" w14:textId="77777777" w:rsidR="00F6367E" w:rsidRPr="00480CA4" w:rsidRDefault="00F6367E" w:rsidP="00FF0D69">
            <w:pPr>
              <w:jc w:val="center"/>
              <w:rPr>
                <w:sz w:val="24"/>
                <w:szCs w:val="24"/>
              </w:rPr>
            </w:pPr>
            <w:r w:rsidRPr="00480CA4">
              <w:rPr>
                <w:sz w:val="24"/>
                <w:szCs w:val="24"/>
              </w:rPr>
              <w:t>Secondary / Higher Secondary / High School</w:t>
            </w:r>
          </w:p>
        </w:tc>
        <w:tc>
          <w:tcPr>
            <w:tcW w:w="2160" w:type="dxa"/>
            <w:hideMark/>
          </w:tcPr>
          <w:p w14:paraId="7A875B1D" w14:textId="77777777" w:rsidR="00F6367E" w:rsidRPr="00480CA4" w:rsidRDefault="00F6367E" w:rsidP="00FF0D69">
            <w:pPr>
              <w:jc w:val="center"/>
              <w:rPr>
                <w:sz w:val="24"/>
                <w:szCs w:val="24"/>
              </w:rPr>
            </w:pPr>
            <w:r w:rsidRPr="00480CA4">
              <w:rPr>
                <w:sz w:val="24"/>
                <w:szCs w:val="24"/>
              </w:rPr>
              <w:t>4</w:t>
            </w:r>
          </w:p>
        </w:tc>
        <w:tc>
          <w:tcPr>
            <w:tcW w:w="1720" w:type="dxa"/>
            <w:hideMark/>
          </w:tcPr>
          <w:p w14:paraId="35BF4FFC" w14:textId="77777777" w:rsidR="00F6367E" w:rsidRPr="00480CA4" w:rsidRDefault="00F6367E" w:rsidP="00FF0D69">
            <w:pPr>
              <w:jc w:val="center"/>
              <w:rPr>
                <w:sz w:val="24"/>
                <w:szCs w:val="24"/>
              </w:rPr>
            </w:pPr>
            <w:r w:rsidRPr="00480CA4">
              <w:rPr>
                <w:sz w:val="24"/>
                <w:szCs w:val="24"/>
              </w:rPr>
              <w:t>21.1%</w:t>
            </w:r>
          </w:p>
        </w:tc>
      </w:tr>
      <w:tr w:rsidR="00F6367E" w:rsidRPr="00480CA4" w14:paraId="19194E8E" w14:textId="77777777" w:rsidTr="005154E1">
        <w:trPr>
          <w:trHeight w:val="480"/>
        </w:trPr>
        <w:tc>
          <w:tcPr>
            <w:tcW w:w="540" w:type="dxa"/>
            <w:hideMark/>
          </w:tcPr>
          <w:p w14:paraId="628B29AB" w14:textId="3B04C77C" w:rsidR="00F6367E" w:rsidRPr="00480CA4" w:rsidRDefault="00F6367E" w:rsidP="00FF0D69">
            <w:pPr>
              <w:jc w:val="center"/>
              <w:rPr>
                <w:b/>
                <w:bCs/>
                <w:sz w:val="24"/>
                <w:szCs w:val="24"/>
              </w:rPr>
            </w:pPr>
          </w:p>
        </w:tc>
        <w:tc>
          <w:tcPr>
            <w:tcW w:w="4100" w:type="dxa"/>
            <w:hideMark/>
          </w:tcPr>
          <w:p w14:paraId="0FCA6DCD" w14:textId="77777777" w:rsidR="00F6367E" w:rsidRPr="00480CA4" w:rsidRDefault="00F6367E" w:rsidP="00FF0D69">
            <w:pPr>
              <w:jc w:val="center"/>
              <w:rPr>
                <w:b/>
                <w:bCs/>
                <w:sz w:val="24"/>
                <w:szCs w:val="24"/>
              </w:rPr>
            </w:pPr>
            <w:r w:rsidRPr="00480CA4">
              <w:rPr>
                <w:b/>
                <w:bCs/>
                <w:sz w:val="24"/>
                <w:szCs w:val="24"/>
              </w:rPr>
              <w:t>Total</w:t>
            </w:r>
          </w:p>
        </w:tc>
        <w:tc>
          <w:tcPr>
            <w:tcW w:w="2160" w:type="dxa"/>
            <w:hideMark/>
          </w:tcPr>
          <w:p w14:paraId="63E2FB6E" w14:textId="77777777" w:rsidR="00F6367E" w:rsidRPr="00480CA4" w:rsidRDefault="00F6367E" w:rsidP="00FF0D69">
            <w:pPr>
              <w:jc w:val="center"/>
              <w:rPr>
                <w:b/>
                <w:bCs/>
                <w:sz w:val="24"/>
                <w:szCs w:val="24"/>
              </w:rPr>
            </w:pPr>
            <w:r w:rsidRPr="00480CA4">
              <w:rPr>
                <w:b/>
                <w:bCs/>
                <w:sz w:val="24"/>
                <w:szCs w:val="24"/>
              </w:rPr>
              <w:t>19</w:t>
            </w:r>
          </w:p>
        </w:tc>
        <w:tc>
          <w:tcPr>
            <w:tcW w:w="1720" w:type="dxa"/>
            <w:hideMark/>
          </w:tcPr>
          <w:p w14:paraId="15D4A060" w14:textId="77777777" w:rsidR="00F6367E" w:rsidRPr="00480CA4" w:rsidRDefault="00F6367E" w:rsidP="00FF0D69">
            <w:pPr>
              <w:jc w:val="center"/>
              <w:rPr>
                <w:b/>
                <w:bCs/>
                <w:sz w:val="24"/>
                <w:szCs w:val="24"/>
              </w:rPr>
            </w:pPr>
            <w:r w:rsidRPr="00480CA4">
              <w:rPr>
                <w:b/>
                <w:bCs/>
                <w:sz w:val="24"/>
                <w:szCs w:val="24"/>
              </w:rPr>
              <w:t>100.0%</w:t>
            </w:r>
          </w:p>
        </w:tc>
      </w:tr>
    </w:tbl>
    <w:p w14:paraId="52B6DFAD" w14:textId="77777777" w:rsidR="00B7014B" w:rsidRPr="00480CA4" w:rsidRDefault="00B7014B" w:rsidP="00D552C2">
      <w:pPr>
        <w:spacing w:after="160" w:line="360" w:lineRule="auto"/>
        <w:rPr>
          <w:b/>
          <w:bCs/>
          <w:sz w:val="24"/>
          <w:szCs w:val="24"/>
        </w:rPr>
      </w:pPr>
    </w:p>
    <w:p w14:paraId="21B8D856" w14:textId="47AE687F" w:rsidR="006A0D9D" w:rsidRPr="00480CA4" w:rsidRDefault="009F1535" w:rsidP="007722BC">
      <w:pPr>
        <w:spacing w:after="160" w:line="360" w:lineRule="auto"/>
        <w:jc w:val="both"/>
        <w:rPr>
          <w:sz w:val="24"/>
          <w:szCs w:val="24"/>
        </w:rPr>
      </w:pPr>
      <w:r>
        <w:rPr>
          <w:sz w:val="24"/>
          <w:szCs w:val="24"/>
        </w:rPr>
        <w:t xml:space="preserve">                             </w:t>
      </w:r>
      <w:r w:rsidR="006A0D9D" w:rsidRPr="00480CA4">
        <w:rPr>
          <w:sz w:val="24"/>
          <w:szCs w:val="24"/>
        </w:rPr>
        <w:t xml:space="preserve">                                </w:t>
      </w:r>
      <w:r w:rsidR="006A0D9D" w:rsidRPr="00480CA4">
        <w:rPr>
          <w:noProof/>
          <w:sz w:val="24"/>
          <w:szCs w:val="24"/>
          <w14:ligatures w14:val="standardContextual"/>
        </w:rPr>
        <w:lastRenderedPageBreak/>
        <w:drawing>
          <wp:inline distT="0" distB="0" distL="0" distR="0" wp14:anchorId="3594F5BA" wp14:editId="597DB8B9">
            <wp:extent cx="6002594" cy="3835400"/>
            <wp:effectExtent l="0" t="0" r="17780" b="12700"/>
            <wp:docPr id="290842950"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EBDA96A" w14:textId="33D6FB91" w:rsidR="006A0D9D" w:rsidRPr="00480CA4" w:rsidRDefault="006A0D9D" w:rsidP="006A0D9D">
      <w:pPr>
        <w:spacing w:after="160" w:line="360" w:lineRule="auto"/>
        <w:jc w:val="center"/>
        <w:rPr>
          <w:b/>
          <w:bCs/>
          <w:iCs/>
          <w:sz w:val="24"/>
          <w:szCs w:val="24"/>
        </w:rPr>
      </w:pPr>
      <w:r w:rsidRPr="00480CA4">
        <w:rPr>
          <w:b/>
          <w:bCs/>
          <w:iCs/>
          <w:sz w:val="24"/>
          <w:szCs w:val="24"/>
        </w:rPr>
        <w:t>Figure 3</w:t>
      </w:r>
      <w:r w:rsidR="00D552C2">
        <w:rPr>
          <w:b/>
          <w:bCs/>
          <w:iCs/>
          <w:sz w:val="24"/>
          <w:szCs w:val="24"/>
        </w:rPr>
        <w:t>:</w:t>
      </w:r>
      <w:r w:rsidRPr="00480CA4">
        <w:rPr>
          <w:b/>
          <w:bCs/>
          <w:iCs/>
          <w:sz w:val="24"/>
          <w:szCs w:val="24"/>
        </w:rPr>
        <w:t xml:space="preserve"> Educational level </w:t>
      </w:r>
      <w:r w:rsidR="008C0E72" w:rsidRPr="00480CA4">
        <w:rPr>
          <w:b/>
          <w:bCs/>
          <w:iCs/>
          <w:sz w:val="24"/>
          <w:szCs w:val="24"/>
        </w:rPr>
        <w:t xml:space="preserve">-wise distribution of included studies </w:t>
      </w:r>
      <w:r w:rsidRPr="00480CA4">
        <w:rPr>
          <w:b/>
          <w:bCs/>
          <w:iCs/>
          <w:sz w:val="24"/>
          <w:szCs w:val="24"/>
        </w:rPr>
        <w:t xml:space="preserve">(n = 19) </w:t>
      </w:r>
    </w:p>
    <w:p w14:paraId="121EA8C9" w14:textId="45E41C56" w:rsidR="005154E1" w:rsidRPr="00480CA4" w:rsidRDefault="0040148B" w:rsidP="007722BC">
      <w:pPr>
        <w:spacing w:after="160" w:line="360" w:lineRule="auto"/>
        <w:jc w:val="both"/>
        <w:rPr>
          <w:color w:val="000000" w:themeColor="text1"/>
          <w:sz w:val="24"/>
          <w:szCs w:val="24"/>
        </w:rPr>
      </w:pPr>
      <w:r w:rsidRPr="00480CA4">
        <w:rPr>
          <w:color w:val="000000" w:themeColor="text1"/>
          <w:sz w:val="24"/>
          <w:szCs w:val="24"/>
        </w:rPr>
        <w:t xml:space="preserve">In Figure 3 and </w:t>
      </w:r>
      <w:r w:rsidR="00D309AD" w:rsidRPr="00480CA4">
        <w:rPr>
          <w:color w:val="000000" w:themeColor="text1"/>
          <w:sz w:val="24"/>
          <w:szCs w:val="24"/>
        </w:rPr>
        <w:t>Table</w:t>
      </w:r>
      <w:r w:rsidR="00F906D5">
        <w:rPr>
          <w:color w:val="000000" w:themeColor="text1"/>
          <w:sz w:val="24"/>
          <w:szCs w:val="24"/>
        </w:rPr>
        <w:t xml:space="preserve"> 4</w:t>
      </w:r>
      <w:r w:rsidR="00D309AD" w:rsidRPr="00480CA4">
        <w:rPr>
          <w:color w:val="000000" w:themeColor="text1"/>
          <w:sz w:val="24"/>
          <w:szCs w:val="24"/>
        </w:rPr>
        <w:t xml:space="preserve">, it has been observed that </w:t>
      </w:r>
      <w:r w:rsidR="00771DC4" w:rsidRPr="00480CA4">
        <w:rPr>
          <w:color w:val="000000" w:themeColor="text1"/>
          <w:sz w:val="24"/>
          <w:szCs w:val="24"/>
        </w:rPr>
        <w:t>India contributed the highest number of studies (N=7</w:t>
      </w:r>
      <w:r w:rsidR="00F906D5" w:rsidRPr="00480CA4">
        <w:rPr>
          <w:color w:val="000000" w:themeColor="text1"/>
          <w:sz w:val="24"/>
          <w:szCs w:val="24"/>
        </w:rPr>
        <w:t>; 36.8</w:t>
      </w:r>
      <w:r w:rsidR="00771DC4" w:rsidRPr="00480CA4">
        <w:rPr>
          <w:color w:val="000000" w:themeColor="text1"/>
          <w:sz w:val="24"/>
          <w:szCs w:val="24"/>
        </w:rPr>
        <w:t>%) in this review, but six studies were conducted at the undergraduate level, and only one study was conducted at the elementary level in science education. In contrast, international studies from Turkey, Taiwan, and Malaysia demonstrated strong dominance at the elementary level with AR integration in teaching and learning processes</w:t>
      </w:r>
      <w:r w:rsidR="00505013" w:rsidRPr="00480CA4">
        <w:rPr>
          <w:color w:val="000000" w:themeColor="text1"/>
          <w:sz w:val="24"/>
          <w:szCs w:val="24"/>
        </w:rPr>
        <w:t xml:space="preserve"> </w:t>
      </w:r>
      <w:r w:rsidR="00771DC4" w:rsidRPr="00480CA4">
        <w:rPr>
          <w:color w:val="000000" w:themeColor="text1"/>
          <w:sz w:val="24"/>
          <w:szCs w:val="24"/>
        </w:rPr>
        <w:t>(N=6; 31.6%)</w:t>
      </w:r>
      <w:r w:rsidR="00505013" w:rsidRPr="00480CA4">
        <w:rPr>
          <w:color w:val="000000" w:themeColor="text1"/>
          <w:sz w:val="24"/>
          <w:szCs w:val="24"/>
        </w:rPr>
        <w:t>,</w:t>
      </w:r>
      <w:r w:rsidR="00771DC4" w:rsidRPr="00480CA4">
        <w:rPr>
          <w:color w:val="000000" w:themeColor="text1"/>
          <w:sz w:val="24"/>
          <w:szCs w:val="24"/>
        </w:rPr>
        <w:t xml:space="preserve"> particularly </w:t>
      </w:r>
      <w:r w:rsidR="00505013" w:rsidRPr="00480CA4">
        <w:rPr>
          <w:color w:val="000000" w:themeColor="text1"/>
          <w:sz w:val="24"/>
          <w:szCs w:val="24"/>
        </w:rPr>
        <w:t>focusing</w:t>
      </w:r>
      <w:r w:rsidR="00771DC4" w:rsidRPr="00480CA4">
        <w:rPr>
          <w:color w:val="000000" w:themeColor="text1"/>
          <w:sz w:val="24"/>
          <w:szCs w:val="24"/>
        </w:rPr>
        <w:t xml:space="preserve"> on AR-based special education interventions on students with Specific Learning Difficulties, Intellectual Disabilities, and Dyslexia. </w:t>
      </w:r>
      <w:r w:rsidR="00505013" w:rsidRPr="00480CA4">
        <w:rPr>
          <w:color w:val="000000" w:themeColor="text1"/>
          <w:sz w:val="24"/>
          <w:szCs w:val="24"/>
        </w:rPr>
        <w:t xml:space="preserve">It </w:t>
      </w:r>
      <w:r w:rsidR="00771DC4" w:rsidRPr="00480CA4">
        <w:rPr>
          <w:color w:val="000000" w:themeColor="text1"/>
          <w:sz w:val="24"/>
          <w:szCs w:val="24"/>
        </w:rPr>
        <w:t xml:space="preserve">reveals that no study </w:t>
      </w:r>
      <w:r w:rsidR="00505013" w:rsidRPr="00480CA4">
        <w:rPr>
          <w:color w:val="000000" w:themeColor="text1"/>
          <w:sz w:val="24"/>
          <w:szCs w:val="24"/>
        </w:rPr>
        <w:t xml:space="preserve">comes </w:t>
      </w:r>
      <w:r w:rsidR="00771DC4" w:rsidRPr="00480CA4">
        <w:rPr>
          <w:color w:val="000000" w:themeColor="text1"/>
          <w:sz w:val="24"/>
          <w:szCs w:val="24"/>
        </w:rPr>
        <w:t xml:space="preserve">across any educational level — national or international — specifically investigated AR as an instructional tool for students with low vision in Grade 8 science. Therefore, it confirms the primary research gap of this systematic review. </w:t>
      </w:r>
    </w:p>
    <w:p w14:paraId="1B41A734" w14:textId="064BF51C" w:rsidR="00790DA0" w:rsidRDefault="005136C2" w:rsidP="00FF4F0F">
      <w:pPr>
        <w:spacing w:line="360" w:lineRule="auto"/>
        <w:jc w:val="both"/>
        <w:rPr>
          <w:b/>
          <w:bCs/>
          <w:sz w:val="24"/>
          <w:szCs w:val="24"/>
        </w:rPr>
      </w:pPr>
      <w:r>
        <w:rPr>
          <w:b/>
          <w:bCs/>
          <w:sz w:val="24"/>
          <w:szCs w:val="24"/>
        </w:rPr>
        <w:t>3.</w:t>
      </w:r>
      <w:r w:rsidR="00F906D5">
        <w:rPr>
          <w:b/>
          <w:bCs/>
          <w:sz w:val="24"/>
          <w:szCs w:val="24"/>
        </w:rPr>
        <w:t>4</w:t>
      </w:r>
      <w:r w:rsidR="00045D27" w:rsidRPr="00480CA4">
        <w:rPr>
          <w:b/>
          <w:bCs/>
          <w:sz w:val="24"/>
          <w:szCs w:val="24"/>
        </w:rPr>
        <w:t xml:space="preserve"> </w:t>
      </w:r>
      <w:r w:rsidR="00D552C2">
        <w:rPr>
          <w:b/>
          <w:bCs/>
          <w:sz w:val="24"/>
          <w:szCs w:val="24"/>
        </w:rPr>
        <w:t xml:space="preserve">Distribution of Studies with respect to </w:t>
      </w:r>
      <w:r w:rsidR="00D552C2" w:rsidRPr="00480CA4">
        <w:rPr>
          <w:b/>
          <w:bCs/>
          <w:sz w:val="24"/>
          <w:szCs w:val="24"/>
        </w:rPr>
        <w:t>Research</w:t>
      </w:r>
      <w:r w:rsidR="00505013" w:rsidRPr="00480CA4">
        <w:rPr>
          <w:b/>
          <w:bCs/>
          <w:sz w:val="24"/>
          <w:szCs w:val="24"/>
        </w:rPr>
        <w:t xml:space="preserve"> Design </w:t>
      </w:r>
    </w:p>
    <w:p w14:paraId="01F72083" w14:textId="228A90F1" w:rsidR="00FC7554" w:rsidRDefault="008607D6" w:rsidP="000F424C">
      <w:pPr>
        <w:spacing w:line="360" w:lineRule="auto"/>
        <w:jc w:val="both"/>
        <w:rPr>
          <w:bCs/>
          <w:sz w:val="24"/>
          <w:szCs w:val="24"/>
        </w:rPr>
      </w:pPr>
      <w:r w:rsidRPr="008607D6">
        <w:rPr>
          <w:bCs/>
          <w:sz w:val="24"/>
          <w:szCs w:val="24"/>
        </w:rPr>
        <w:t>The existing studies have been distributed on the basis of research design and are presented in Table 5.</w:t>
      </w:r>
    </w:p>
    <w:p w14:paraId="32A5EC46" w14:textId="77777777" w:rsidR="002B5AF9" w:rsidRPr="000F424C" w:rsidRDefault="002B5AF9" w:rsidP="000F424C">
      <w:pPr>
        <w:spacing w:line="360" w:lineRule="auto"/>
        <w:jc w:val="both"/>
        <w:rPr>
          <w:bCs/>
          <w:sz w:val="24"/>
          <w:szCs w:val="24"/>
        </w:rPr>
      </w:pPr>
    </w:p>
    <w:p w14:paraId="13F65D9F" w14:textId="77777777" w:rsidR="00A15C5A" w:rsidRDefault="00A15C5A" w:rsidP="00195AF5">
      <w:pPr>
        <w:spacing w:after="160" w:line="360" w:lineRule="auto"/>
        <w:jc w:val="center"/>
        <w:rPr>
          <w:b/>
          <w:bCs/>
          <w:iCs/>
          <w:sz w:val="24"/>
          <w:szCs w:val="24"/>
        </w:rPr>
      </w:pPr>
    </w:p>
    <w:p w14:paraId="6D72625E" w14:textId="77777777" w:rsidR="00A15C5A" w:rsidRDefault="00A15C5A" w:rsidP="00195AF5">
      <w:pPr>
        <w:spacing w:after="160" w:line="360" w:lineRule="auto"/>
        <w:jc w:val="center"/>
        <w:rPr>
          <w:b/>
          <w:bCs/>
          <w:iCs/>
          <w:sz w:val="24"/>
          <w:szCs w:val="24"/>
        </w:rPr>
      </w:pPr>
    </w:p>
    <w:p w14:paraId="292C5B8A" w14:textId="1FDE49E6" w:rsidR="00045D27" w:rsidRPr="00195AF5" w:rsidRDefault="00045D27" w:rsidP="00195AF5">
      <w:pPr>
        <w:spacing w:after="160" w:line="360" w:lineRule="auto"/>
        <w:jc w:val="center"/>
        <w:rPr>
          <w:b/>
          <w:bCs/>
          <w:iCs/>
          <w:sz w:val="24"/>
          <w:szCs w:val="24"/>
        </w:rPr>
      </w:pPr>
      <w:r w:rsidRPr="00480CA4">
        <w:rPr>
          <w:b/>
          <w:bCs/>
          <w:iCs/>
          <w:sz w:val="24"/>
          <w:szCs w:val="24"/>
        </w:rPr>
        <w:lastRenderedPageBreak/>
        <w:t>Table</w:t>
      </w:r>
      <w:r w:rsidR="00195AF5">
        <w:rPr>
          <w:b/>
          <w:bCs/>
          <w:iCs/>
          <w:sz w:val="24"/>
          <w:szCs w:val="24"/>
        </w:rPr>
        <w:t xml:space="preserve"> </w:t>
      </w:r>
      <w:r w:rsidRPr="00480CA4">
        <w:rPr>
          <w:b/>
          <w:bCs/>
          <w:iCs/>
          <w:sz w:val="24"/>
          <w:szCs w:val="24"/>
        </w:rPr>
        <w:t xml:space="preserve">5: Distribution of studies </w:t>
      </w:r>
      <w:r w:rsidR="00D552C2">
        <w:rPr>
          <w:b/>
          <w:bCs/>
          <w:sz w:val="24"/>
          <w:szCs w:val="24"/>
        </w:rPr>
        <w:t>with respect to</w:t>
      </w:r>
      <w:r w:rsidRPr="00480CA4">
        <w:rPr>
          <w:b/>
          <w:bCs/>
          <w:iCs/>
          <w:sz w:val="24"/>
          <w:szCs w:val="24"/>
        </w:rPr>
        <w:t xml:space="preserve"> </w:t>
      </w:r>
      <w:r w:rsidR="008C0E72" w:rsidRPr="00480CA4">
        <w:rPr>
          <w:b/>
          <w:bCs/>
          <w:iCs/>
          <w:sz w:val="24"/>
          <w:szCs w:val="24"/>
        </w:rPr>
        <w:t>research design</w:t>
      </w:r>
    </w:p>
    <w:tbl>
      <w:tblPr>
        <w:tblStyle w:val="TableGrid"/>
        <w:tblW w:w="10065" w:type="dxa"/>
        <w:tblInd w:w="-431" w:type="dxa"/>
        <w:tblLook w:val="04A0" w:firstRow="1" w:lastRow="0" w:firstColumn="1" w:lastColumn="0" w:noHBand="0" w:noVBand="1"/>
      </w:tblPr>
      <w:tblGrid>
        <w:gridCol w:w="971"/>
        <w:gridCol w:w="3880"/>
        <w:gridCol w:w="2380"/>
        <w:gridCol w:w="2834"/>
      </w:tblGrid>
      <w:tr w:rsidR="00CB302F" w:rsidRPr="00480CA4" w14:paraId="22141AE5" w14:textId="77777777" w:rsidTr="00790DA0">
        <w:trPr>
          <w:trHeight w:val="639"/>
        </w:trPr>
        <w:tc>
          <w:tcPr>
            <w:tcW w:w="10065" w:type="dxa"/>
            <w:gridSpan w:val="4"/>
            <w:hideMark/>
          </w:tcPr>
          <w:p w14:paraId="1566C158" w14:textId="0872757A" w:rsidR="00C50016" w:rsidRPr="00480CA4" w:rsidRDefault="00C50016" w:rsidP="00CB302F">
            <w:pPr>
              <w:contextualSpacing/>
              <w:jc w:val="center"/>
              <w:rPr>
                <w:b/>
                <w:bCs/>
                <w:sz w:val="24"/>
                <w:szCs w:val="24"/>
              </w:rPr>
            </w:pPr>
            <w:r w:rsidRPr="00480CA4">
              <w:rPr>
                <w:b/>
                <w:bCs/>
                <w:sz w:val="24"/>
                <w:szCs w:val="24"/>
              </w:rPr>
              <w:t xml:space="preserve">Distribution of 19 </w:t>
            </w:r>
            <w:r w:rsidR="008C0E72">
              <w:rPr>
                <w:b/>
                <w:bCs/>
                <w:sz w:val="24"/>
                <w:szCs w:val="24"/>
              </w:rPr>
              <w:t xml:space="preserve">studies in terms </w:t>
            </w:r>
            <w:proofErr w:type="gramStart"/>
            <w:r w:rsidR="008C0E72">
              <w:rPr>
                <w:b/>
                <w:bCs/>
                <w:sz w:val="24"/>
                <w:szCs w:val="24"/>
              </w:rPr>
              <w:t xml:space="preserve">of </w:t>
            </w:r>
            <w:r w:rsidR="008C0E72" w:rsidRPr="00480CA4">
              <w:rPr>
                <w:b/>
                <w:bCs/>
                <w:sz w:val="24"/>
                <w:szCs w:val="24"/>
              </w:rPr>
              <w:t xml:space="preserve"> research</w:t>
            </w:r>
            <w:proofErr w:type="gramEnd"/>
            <w:r w:rsidR="008C0E72" w:rsidRPr="00480CA4">
              <w:rPr>
                <w:b/>
                <w:bCs/>
                <w:sz w:val="24"/>
                <w:szCs w:val="24"/>
              </w:rPr>
              <w:t xml:space="preserve"> design</w:t>
            </w:r>
          </w:p>
        </w:tc>
      </w:tr>
      <w:tr w:rsidR="00C50016" w:rsidRPr="00480CA4" w14:paraId="0B420C2C" w14:textId="77777777" w:rsidTr="00790DA0">
        <w:trPr>
          <w:trHeight w:val="519"/>
        </w:trPr>
        <w:tc>
          <w:tcPr>
            <w:tcW w:w="971" w:type="dxa"/>
            <w:hideMark/>
          </w:tcPr>
          <w:p w14:paraId="7858996E" w14:textId="592545D2" w:rsidR="00C50016" w:rsidRPr="00480CA4" w:rsidRDefault="001A45DA" w:rsidP="00CB302F">
            <w:pPr>
              <w:contextualSpacing/>
              <w:jc w:val="center"/>
              <w:rPr>
                <w:b/>
                <w:bCs/>
                <w:color w:val="FFFFFF"/>
                <w:sz w:val="24"/>
                <w:szCs w:val="24"/>
              </w:rPr>
            </w:pPr>
            <w:r>
              <w:rPr>
                <w:b/>
                <w:bCs/>
                <w:color w:val="FFFFFF"/>
                <w:sz w:val="24"/>
                <w:szCs w:val="24"/>
              </w:rPr>
              <w:t>S</w:t>
            </w:r>
          </w:p>
        </w:tc>
        <w:tc>
          <w:tcPr>
            <w:tcW w:w="3880" w:type="dxa"/>
            <w:hideMark/>
          </w:tcPr>
          <w:p w14:paraId="7A0313C8" w14:textId="77777777" w:rsidR="00C50016" w:rsidRPr="00480CA4" w:rsidRDefault="00C50016" w:rsidP="00CB302F">
            <w:pPr>
              <w:contextualSpacing/>
              <w:jc w:val="center"/>
              <w:rPr>
                <w:b/>
                <w:bCs/>
                <w:sz w:val="24"/>
                <w:szCs w:val="24"/>
              </w:rPr>
            </w:pPr>
            <w:r w:rsidRPr="00480CA4">
              <w:rPr>
                <w:b/>
                <w:bCs/>
                <w:sz w:val="24"/>
                <w:szCs w:val="24"/>
              </w:rPr>
              <w:t>Research / Study Design</w:t>
            </w:r>
          </w:p>
        </w:tc>
        <w:tc>
          <w:tcPr>
            <w:tcW w:w="2380" w:type="dxa"/>
            <w:hideMark/>
          </w:tcPr>
          <w:p w14:paraId="631AE58D" w14:textId="77777777" w:rsidR="00C50016" w:rsidRPr="00480CA4" w:rsidRDefault="00C50016" w:rsidP="00CB302F">
            <w:pPr>
              <w:contextualSpacing/>
              <w:jc w:val="center"/>
              <w:rPr>
                <w:b/>
                <w:bCs/>
                <w:sz w:val="24"/>
                <w:szCs w:val="24"/>
              </w:rPr>
            </w:pPr>
            <w:r w:rsidRPr="00480CA4">
              <w:rPr>
                <w:b/>
                <w:bCs/>
                <w:sz w:val="24"/>
                <w:szCs w:val="24"/>
              </w:rPr>
              <w:t>No. of Studies (n)</w:t>
            </w:r>
          </w:p>
        </w:tc>
        <w:tc>
          <w:tcPr>
            <w:tcW w:w="2834" w:type="dxa"/>
            <w:hideMark/>
          </w:tcPr>
          <w:p w14:paraId="19E542D8" w14:textId="77777777" w:rsidR="00C50016" w:rsidRPr="00480CA4" w:rsidRDefault="00C50016" w:rsidP="00CB302F">
            <w:pPr>
              <w:contextualSpacing/>
              <w:jc w:val="center"/>
              <w:rPr>
                <w:b/>
                <w:bCs/>
                <w:sz w:val="24"/>
                <w:szCs w:val="24"/>
              </w:rPr>
            </w:pPr>
            <w:r w:rsidRPr="00480CA4">
              <w:rPr>
                <w:b/>
                <w:bCs/>
                <w:sz w:val="24"/>
                <w:szCs w:val="24"/>
              </w:rPr>
              <w:t>Percentage (%)</w:t>
            </w:r>
          </w:p>
        </w:tc>
      </w:tr>
      <w:tr w:rsidR="00C50016" w:rsidRPr="00480CA4" w14:paraId="33F584C4" w14:textId="77777777" w:rsidTr="00790DA0">
        <w:trPr>
          <w:trHeight w:val="600"/>
        </w:trPr>
        <w:tc>
          <w:tcPr>
            <w:tcW w:w="971" w:type="dxa"/>
            <w:hideMark/>
          </w:tcPr>
          <w:p w14:paraId="7FD9B432" w14:textId="77777777" w:rsidR="00C50016" w:rsidRPr="00480CA4" w:rsidRDefault="00C50016" w:rsidP="00CB302F">
            <w:pPr>
              <w:contextualSpacing/>
              <w:jc w:val="center"/>
              <w:rPr>
                <w:sz w:val="24"/>
                <w:szCs w:val="24"/>
              </w:rPr>
            </w:pPr>
            <w:r w:rsidRPr="00480CA4">
              <w:rPr>
                <w:sz w:val="24"/>
                <w:szCs w:val="24"/>
              </w:rPr>
              <w:t>1</w:t>
            </w:r>
          </w:p>
        </w:tc>
        <w:tc>
          <w:tcPr>
            <w:tcW w:w="3880" w:type="dxa"/>
            <w:hideMark/>
          </w:tcPr>
          <w:p w14:paraId="5DE2D58D" w14:textId="77777777" w:rsidR="00C50016" w:rsidRPr="00480CA4" w:rsidRDefault="00C50016" w:rsidP="00CB302F">
            <w:pPr>
              <w:contextualSpacing/>
              <w:rPr>
                <w:sz w:val="24"/>
                <w:szCs w:val="24"/>
              </w:rPr>
            </w:pPr>
            <w:r w:rsidRPr="00480CA4">
              <w:rPr>
                <w:sz w:val="24"/>
                <w:szCs w:val="24"/>
              </w:rPr>
              <w:t>Experimental Study</w:t>
            </w:r>
            <w:r w:rsidRPr="00480CA4">
              <w:rPr>
                <w:sz w:val="24"/>
                <w:szCs w:val="24"/>
              </w:rPr>
              <w:br/>
              <w:t>(incl. Quasi-Experimental)</w:t>
            </w:r>
          </w:p>
        </w:tc>
        <w:tc>
          <w:tcPr>
            <w:tcW w:w="2380" w:type="dxa"/>
            <w:hideMark/>
          </w:tcPr>
          <w:p w14:paraId="622777EF" w14:textId="77777777" w:rsidR="00C50016" w:rsidRPr="00480CA4" w:rsidRDefault="00C50016" w:rsidP="00CB302F">
            <w:pPr>
              <w:contextualSpacing/>
              <w:jc w:val="center"/>
              <w:rPr>
                <w:sz w:val="24"/>
                <w:szCs w:val="24"/>
              </w:rPr>
            </w:pPr>
            <w:r w:rsidRPr="00480CA4">
              <w:rPr>
                <w:sz w:val="24"/>
                <w:szCs w:val="24"/>
              </w:rPr>
              <w:t>10</w:t>
            </w:r>
          </w:p>
        </w:tc>
        <w:tc>
          <w:tcPr>
            <w:tcW w:w="2834" w:type="dxa"/>
            <w:hideMark/>
          </w:tcPr>
          <w:p w14:paraId="1F30F361" w14:textId="77777777" w:rsidR="00C50016" w:rsidRPr="00480CA4" w:rsidRDefault="00C50016" w:rsidP="00CB302F">
            <w:pPr>
              <w:contextualSpacing/>
              <w:jc w:val="center"/>
              <w:rPr>
                <w:sz w:val="24"/>
                <w:szCs w:val="24"/>
              </w:rPr>
            </w:pPr>
            <w:r w:rsidRPr="00480CA4">
              <w:rPr>
                <w:sz w:val="24"/>
                <w:szCs w:val="24"/>
              </w:rPr>
              <w:t>52.63%</w:t>
            </w:r>
          </w:p>
        </w:tc>
      </w:tr>
      <w:tr w:rsidR="00C50016" w:rsidRPr="00480CA4" w14:paraId="25A15C28" w14:textId="77777777" w:rsidTr="00790DA0">
        <w:trPr>
          <w:trHeight w:val="600"/>
        </w:trPr>
        <w:tc>
          <w:tcPr>
            <w:tcW w:w="971" w:type="dxa"/>
            <w:hideMark/>
          </w:tcPr>
          <w:p w14:paraId="6CF31357" w14:textId="77777777" w:rsidR="00C50016" w:rsidRPr="00480CA4" w:rsidRDefault="00C50016" w:rsidP="00CB302F">
            <w:pPr>
              <w:contextualSpacing/>
              <w:jc w:val="center"/>
              <w:rPr>
                <w:sz w:val="24"/>
                <w:szCs w:val="24"/>
              </w:rPr>
            </w:pPr>
            <w:r w:rsidRPr="00480CA4">
              <w:rPr>
                <w:sz w:val="24"/>
                <w:szCs w:val="24"/>
              </w:rPr>
              <w:t>2</w:t>
            </w:r>
          </w:p>
        </w:tc>
        <w:tc>
          <w:tcPr>
            <w:tcW w:w="3880" w:type="dxa"/>
            <w:hideMark/>
          </w:tcPr>
          <w:p w14:paraId="4439DD07" w14:textId="77777777" w:rsidR="00C50016" w:rsidRPr="00480CA4" w:rsidRDefault="00C50016" w:rsidP="00CB302F">
            <w:pPr>
              <w:contextualSpacing/>
              <w:rPr>
                <w:sz w:val="24"/>
                <w:szCs w:val="24"/>
              </w:rPr>
            </w:pPr>
            <w:r w:rsidRPr="00480CA4">
              <w:rPr>
                <w:sz w:val="24"/>
                <w:szCs w:val="24"/>
              </w:rPr>
              <w:t>SCED Multiple-Probe</w:t>
            </w:r>
          </w:p>
        </w:tc>
        <w:tc>
          <w:tcPr>
            <w:tcW w:w="2380" w:type="dxa"/>
            <w:hideMark/>
          </w:tcPr>
          <w:p w14:paraId="7AE12916" w14:textId="77777777" w:rsidR="00C50016" w:rsidRPr="00480CA4" w:rsidRDefault="00C50016" w:rsidP="00CB302F">
            <w:pPr>
              <w:contextualSpacing/>
              <w:jc w:val="center"/>
              <w:rPr>
                <w:sz w:val="24"/>
                <w:szCs w:val="24"/>
              </w:rPr>
            </w:pPr>
            <w:r w:rsidRPr="00480CA4">
              <w:rPr>
                <w:sz w:val="24"/>
                <w:szCs w:val="24"/>
              </w:rPr>
              <w:t>4</w:t>
            </w:r>
          </w:p>
        </w:tc>
        <w:tc>
          <w:tcPr>
            <w:tcW w:w="2834" w:type="dxa"/>
            <w:hideMark/>
          </w:tcPr>
          <w:p w14:paraId="2AF21F23" w14:textId="77777777" w:rsidR="00C50016" w:rsidRPr="00480CA4" w:rsidRDefault="00C50016" w:rsidP="00CB302F">
            <w:pPr>
              <w:contextualSpacing/>
              <w:jc w:val="center"/>
              <w:rPr>
                <w:sz w:val="24"/>
                <w:szCs w:val="24"/>
              </w:rPr>
            </w:pPr>
            <w:r w:rsidRPr="00480CA4">
              <w:rPr>
                <w:sz w:val="24"/>
                <w:szCs w:val="24"/>
              </w:rPr>
              <w:t>21.05%</w:t>
            </w:r>
          </w:p>
        </w:tc>
      </w:tr>
      <w:tr w:rsidR="00C50016" w:rsidRPr="00480CA4" w14:paraId="3EB016B8" w14:textId="77777777" w:rsidTr="00790DA0">
        <w:trPr>
          <w:trHeight w:val="600"/>
        </w:trPr>
        <w:tc>
          <w:tcPr>
            <w:tcW w:w="971" w:type="dxa"/>
            <w:hideMark/>
          </w:tcPr>
          <w:p w14:paraId="3A592739" w14:textId="77777777" w:rsidR="00C50016" w:rsidRPr="00480CA4" w:rsidRDefault="00C50016" w:rsidP="00CB302F">
            <w:pPr>
              <w:contextualSpacing/>
              <w:jc w:val="center"/>
              <w:rPr>
                <w:sz w:val="24"/>
                <w:szCs w:val="24"/>
              </w:rPr>
            </w:pPr>
            <w:r w:rsidRPr="00480CA4">
              <w:rPr>
                <w:sz w:val="24"/>
                <w:szCs w:val="24"/>
              </w:rPr>
              <w:t>3</w:t>
            </w:r>
          </w:p>
        </w:tc>
        <w:tc>
          <w:tcPr>
            <w:tcW w:w="3880" w:type="dxa"/>
            <w:hideMark/>
          </w:tcPr>
          <w:p w14:paraId="0942947F" w14:textId="77777777" w:rsidR="00C50016" w:rsidRPr="00480CA4" w:rsidRDefault="00C50016" w:rsidP="00CB302F">
            <w:pPr>
              <w:contextualSpacing/>
              <w:rPr>
                <w:sz w:val="24"/>
                <w:szCs w:val="24"/>
              </w:rPr>
            </w:pPr>
            <w:r w:rsidRPr="00480CA4">
              <w:rPr>
                <w:sz w:val="24"/>
                <w:szCs w:val="24"/>
              </w:rPr>
              <w:t>Mixed Methods</w:t>
            </w:r>
          </w:p>
        </w:tc>
        <w:tc>
          <w:tcPr>
            <w:tcW w:w="2380" w:type="dxa"/>
            <w:hideMark/>
          </w:tcPr>
          <w:p w14:paraId="5A4776FF" w14:textId="77777777" w:rsidR="00C50016" w:rsidRPr="00480CA4" w:rsidRDefault="00C50016" w:rsidP="00CB302F">
            <w:pPr>
              <w:contextualSpacing/>
              <w:jc w:val="center"/>
              <w:rPr>
                <w:sz w:val="24"/>
                <w:szCs w:val="24"/>
              </w:rPr>
            </w:pPr>
            <w:r w:rsidRPr="00480CA4">
              <w:rPr>
                <w:sz w:val="24"/>
                <w:szCs w:val="24"/>
              </w:rPr>
              <w:t>2</w:t>
            </w:r>
          </w:p>
        </w:tc>
        <w:tc>
          <w:tcPr>
            <w:tcW w:w="2834" w:type="dxa"/>
            <w:hideMark/>
          </w:tcPr>
          <w:p w14:paraId="02ACEA95" w14:textId="77777777" w:rsidR="00C50016" w:rsidRPr="00480CA4" w:rsidRDefault="00C50016" w:rsidP="00CB302F">
            <w:pPr>
              <w:contextualSpacing/>
              <w:jc w:val="center"/>
              <w:rPr>
                <w:sz w:val="24"/>
                <w:szCs w:val="24"/>
              </w:rPr>
            </w:pPr>
            <w:r w:rsidRPr="00480CA4">
              <w:rPr>
                <w:sz w:val="24"/>
                <w:szCs w:val="24"/>
              </w:rPr>
              <w:t>10.53%</w:t>
            </w:r>
          </w:p>
        </w:tc>
      </w:tr>
      <w:tr w:rsidR="00C50016" w:rsidRPr="00480CA4" w14:paraId="02289862" w14:textId="77777777" w:rsidTr="00790DA0">
        <w:trPr>
          <w:trHeight w:val="600"/>
        </w:trPr>
        <w:tc>
          <w:tcPr>
            <w:tcW w:w="971" w:type="dxa"/>
            <w:hideMark/>
          </w:tcPr>
          <w:p w14:paraId="04645A5B" w14:textId="77777777" w:rsidR="00C50016" w:rsidRPr="00480CA4" w:rsidRDefault="00C50016" w:rsidP="00CB302F">
            <w:pPr>
              <w:contextualSpacing/>
              <w:jc w:val="center"/>
              <w:rPr>
                <w:sz w:val="24"/>
                <w:szCs w:val="24"/>
              </w:rPr>
            </w:pPr>
            <w:r w:rsidRPr="00480CA4">
              <w:rPr>
                <w:sz w:val="24"/>
                <w:szCs w:val="24"/>
              </w:rPr>
              <w:t>4</w:t>
            </w:r>
          </w:p>
        </w:tc>
        <w:tc>
          <w:tcPr>
            <w:tcW w:w="3880" w:type="dxa"/>
            <w:hideMark/>
          </w:tcPr>
          <w:p w14:paraId="18EB0072" w14:textId="77777777" w:rsidR="00C50016" w:rsidRPr="00480CA4" w:rsidRDefault="00C50016" w:rsidP="00CB302F">
            <w:pPr>
              <w:contextualSpacing/>
              <w:rPr>
                <w:sz w:val="24"/>
                <w:szCs w:val="24"/>
              </w:rPr>
            </w:pPr>
            <w:r w:rsidRPr="00480CA4">
              <w:rPr>
                <w:sz w:val="24"/>
                <w:szCs w:val="24"/>
              </w:rPr>
              <w:t>Qualitative Study</w:t>
            </w:r>
          </w:p>
        </w:tc>
        <w:tc>
          <w:tcPr>
            <w:tcW w:w="2380" w:type="dxa"/>
            <w:hideMark/>
          </w:tcPr>
          <w:p w14:paraId="0A7CCF6A" w14:textId="77777777" w:rsidR="00C50016" w:rsidRPr="00480CA4" w:rsidRDefault="00C50016" w:rsidP="00CB302F">
            <w:pPr>
              <w:contextualSpacing/>
              <w:jc w:val="center"/>
              <w:rPr>
                <w:sz w:val="24"/>
                <w:szCs w:val="24"/>
              </w:rPr>
            </w:pPr>
            <w:r w:rsidRPr="00480CA4">
              <w:rPr>
                <w:sz w:val="24"/>
                <w:szCs w:val="24"/>
              </w:rPr>
              <w:t>1</w:t>
            </w:r>
          </w:p>
        </w:tc>
        <w:tc>
          <w:tcPr>
            <w:tcW w:w="2834" w:type="dxa"/>
            <w:hideMark/>
          </w:tcPr>
          <w:p w14:paraId="712DB93F" w14:textId="77777777" w:rsidR="00C50016" w:rsidRPr="00480CA4" w:rsidRDefault="00C50016" w:rsidP="00CB302F">
            <w:pPr>
              <w:contextualSpacing/>
              <w:jc w:val="center"/>
              <w:rPr>
                <w:sz w:val="24"/>
                <w:szCs w:val="24"/>
              </w:rPr>
            </w:pPr>
            <w:r w:rsidRPr="00480CA4">
              <w:rPr>
                <w:sz w:val="24"/>
                <w:szCs w:val="24"/>
              </w:rPr>
              <w:t>5.26%</w:t>
            </w:r>
          </w:p>
        </w:tc>
      </w:tr>
      <w:tr w:rsidR="00C50016" w:rsidRPr="00480CA4" w14:paraId="6EEFC4DA" w14:textId="77777777" w:rsidTr="00790DA0">
        <w:trPr>
          <w:trHeight w:val="600"/>
        </w:trPr>
        <w:tc>
          <w:tcPr>
            <w:tcW w:w="971" w:type="dxa"/>
            <w:hideMark/>
          </w:tcPr>
          <w:p w14:paraId="6A6A89B1" w14:textId="77777777" w:rsidR="00C50016" w:rsidRPr="00480CA4" w:rsidRDefault="00C50016" w:rsidP="00CB302F">
            <w:pPr>
              <w:contextualSpacing/>
              <w:jc w:val="center"/>
              <w:rPr>
                <w:sz w:val="24"/>
                <w:szCs w:val="24"/>
              </w:rPr>
            </w:pPr>
            <w:r w:rsidRPr="00480CA4">
              <w:rPr>
                <w:sz w:val="24"/>
                <w:szCs w:val="24"/>
              </w:rPr>
              <w:t>5</w:t>
            </w:r>
          </w:p>
        </w:tc>
        <w:tc>
          <w:tcPr>
            <w:tcW w:w="3880" w:type="dxa"/>
            <w:hideMark/>
          </w:tcPr>
          <w:p w14:paraId="14313DF2" w14:textId="77777777" w:rsidR="00C50016" w:rsidRPr="00480CA4" w:rsidRDefault="00C50016" w:rsidP="00CB302F">
            <w:pPr>
              <w:contextualSpacing/>
              <w:rPr>
                <w:sz w:val="24"/>
                <w:szCs w:val="24"/>
              </w:rPr>
            </w:pPr>
            <w:r w:rsidRPr="00480CA4">
              <w:rPr>
                <w:sz w:val="24"/>
                <w:szCs w:val="24"/>
              </w:rPr>
              <w:t>Survey Study</w:t>
            </w:r>
          </w:p>
        </w:tc>
        <w:tc>
          <w:tcPr>
            <w:tcW w:w="2380" w:type="dxa"/>
            <w:hideMark/>
          </w:tcPr>
          <w:p w14:paraId="402233F2" w14:textId="77777777" w:rsidR="00C50016" w:rsidRPr="00480CA4" w:rsidRDefault="00C50016" w:rsidP="00CB302F">
            <w:pPr>
              <w:contextualSpacing/>
              <w:jc w:val="center"/>
              <w:rPr>
                <w:sz w:val="24"/>
                <w:szCs w:val="24"/>
              </w:rPr>
            </w:pPr>
            <w:r w:rsidRPr="00480CA4">
              <w:rPr>
                <w:sz w:val="24"/>
                <w:szCs w:val="24"/>
              </w:rPr>
              <w:t>1</w:t>
            </w:r>
          </w:p>
        </w:tc>
        <w:tc>
          <w:tcPr>
            <w:tcW w:w="2834" w:type="dxa"/>
            <w:hideMark/>
          </w:tcPr>
          <w:p w14:paraId="7B2FAC3E" w14:textId="77777777" w:rsidR="00C50016" w:rsidRPr="00480CA4" w:rsidRDefault="00C50016" w:rsidP="00CB302F">
            <w:pPr>
              <w:contextualSpacing/>
              <w:jc w:val="center"/>
              <w:rPr>
                <w:sz w:val="24"/>
                <w:szCs w:val="24"/>
              </w:rPr>
            </w:pPr>
            <w:r w:rsidRPr="00480CA4">
              <w:rPr>
                <w:sz w:val="24"/>
                <w:szCs w:val="24"/>
              </w:rPr>
              <w:t>5.26%</w:t>
            </w:r>
          </w:p>
        </w:tc>
      </w:tr>
      <w:tr w:rsidR="00C50016" w:rsidRPr="00480CA4" w14:paraId="608B675E" w14:textId="77777777" w:rsidTr="00790DA0">
        <w:trPr>
          <w:trHeight w:val="600"/>
        </w:trPr>
        <w:tc>
          <w:tcPr>
            <w:tcW w:w="971" w:type="dxa"/>
            <w:hideMark/>
          </w:tcPr>
          <w:p w14:paraId="7F5FC29F" w14:textId="77777777" w:rsidR="00C50016" w:rsidRPr="00480CA4" w:rsidRDefault="00C50016" w:rsidP="00CB302F">
            <w:pPr>
              <w:contextualSpacing/>
              <w:jc w:val="center"/>
              <w:rPr>
                <w:sz w:val="24"/>
                <w:szCs w:val="24"/>
              </w:rPr>
            </w:pPr>
            <w:r w:rsidRPr="00480CA4">
              <w:rPr>
                <w:sz w:val="24"/>
                <w:szCs w:val="24"/>
              </w:rPr>
              <w:t>6</w:t>
            </w:r>
          </w:p>
        </w:tc>
        <w:tc>
          <w:tcPr>
            <w:tcW w:w="3880" w:type="dxa"/>
            <w:hideMark/>
          </w:tcPr>
          <w:p w14:paraId="17BA4F77" w14:textId="77777777" w:rsidR="00C50016" w:rsidRPr="00480CA4" w:rsidRDefault="00C50016" w:rsidP="00CB302F">
            <w:pPr>
              <w:contextualSpacing/>
              <w:rPr>
                <w:sz w:val="24"/>
                <w:szCs w:val="24"/>
              </w:rPr>
            </w:pPr>
            <w:r w:rsidRPr="00480CA4">
              <w:rPr>
                <w:sz w:val="24"/>
                <w:szCs w:val="24"/>
              </w:rPr>
              <w:t>RCT Pilot</w:t>
            </w:r>
          </w:p>
        </w:tc>
        <w:tc>
          <w:tcPr>
            <w:tcW w:w="2380" w:type="dxa"/>
            <w:hideMark/>
          </w:tcPr>
          <w:p w14:paraId="61874BE4" w14:textId="77777777" w:rsidR="00C50016" w:rsidRPr="00480CA4" w:rsidRDefault="00C50016" w:rsidP="00CB302F">
            <w:pPr>
              <w:contextualSpacing/>
              <w:jc w:val="center"/>
              <w:rPr>
                <w:sz w:val="24"/>
                <w:szCs w:val="24"/>
              </w:rPr>
            </w:pPr>
            <w:r w:rsidRPr="00480CA4">
              <w:rPr>
                <w:sz w:val="24"/>
                <w:szCs w:val="24"/>
              </w:rPr>
              <w:t>1</w:t>
            </w:r>
          </w:p>
        </w:tc>
        <w:tc>
          <w:tcPr>
            <w:tcW w:w="2834" w:type="dxa"/>
            <w:hideMark/>
          </w:tcPr>
          <w:p w14:paraId="1E77447E" w14:textId="77777777" w:rsidR="00C50016" w:rsidRPr="00480CA4" w:rsidRDefault="00C50016" w:rsidP="00CB302F">
            <w:pPr>
              <w:contextualSpacing/>
              <w:jc w:val="center"/>
              <w:rPr>
                <w:sz w:val="24"/>
                <w:szCs w:val="24"/>
              </w:rPr>
            </w:pPr>
            <w:r w:rsidRPr="00480CA4">
              <w:rPr>
                <w:sz w:val="24"/>
                <w:szCs w:val="24"/>
              </w:rPr>
              <w:t>5.26%</w:t>
            </w:r>
          </w:p>
        </w:tc>
      </w:tr>
      <w:tr w:rsidR="00C50016" w:rsidRPr="00480CA4" w14:paraId="422ED5A5" w14:textId="77777777" w:rsidTr="00790DA0">
        <w:trPr>
          <w:trHeight w:val="480"/>
        </w:trPr>
        <w:tc>
          <w:tcPr>
            <w:tcW w:w="971" w:type="dxa"/>
            <w:hideMark/>
          </w:tcPr>
          <w:p w14:paraId="5F0979EE" w14:textId="77777777" w:rsidR="00C50016" w:rsidRPr="00480CA4" w:rsidRDefault="00C50016" w:rsidP="00CB302F">
            <w:pPr>
              <w:contextualSpacing/>
              <w:jc w:val="center"/>
              <w:rPr>
                <w:b/>
                <w:bCs/>
                <w:sz w:val="24"/>
                <w:szCs w:val="24"/>
              </w:rPr>
            </w:pPr>
            <w:r w:rsidRPr="00480CA4">
              <w:rPr>
                <w:b/>
                <w:bCs/>
                <w:sz w:val="24"/>
                <w:szCs w:val="24"/>
              </w:rPr>
              <w:t> </w:t>
            </w:r>
          </w:p>
        </w:tc>
        <w:tc>
          <w:tcPr>
            <w:tcW w:w="3880" w:type="dxa"/>
            <w:hideMark/>
          </w:tcPr>
          <w:p w14:paraId="0997982D" w14:textId="77777777" w:rsidR="00C50016" w:rsidRPr="00480CA4" w:rsidRDefault="00C50016" w:rsidP="00CB302F">
            <w:pPr>
              <w:contextualSpacing/>
              <w:rPr>
                <w:b/>
                <w:bCs/>
                <w:sz w:val="24"/>
                <w:szCs w:val="24"/>
              </w:rPr>
            </w:pPr>
            <w:r w:rsidRPr="00480CA4">
              <w:rPr>
                <w:b/>
                <w:bCs/>
                <w:sz w:val="24"/>
                <w:szCs w:val="24"/>
              </w:rPr>
              <w:t>Total</w:t>
            </w:r>
          </w:p>
        </w:tc>
        <w:tc>
          <w:tcPr>
            <w:tcW w:w="2380" w:type="dxa"/>
            <w:hideMark/>
          </w:tcPr>
          <w:p w14:paraId="17B59B5D" w14:textId="77777777" w:rsidR="00C50016" w:rsidRPr="00480CA4" w:rsidRDefault="00C50016" w:rsidP="00CB302F">
            <w:pPr>
              <w:contextualSpacing/>
              <w:jc w:val="center"/>
              <w:rPr>
                <w:b/>
                <w:bCs/>
                <w:sz w:val="24"/>
                <w:szCs w:val="24"/>
              </w:rPr>
            </w:pPr>
            <w:r w:rsidRPr="00480CA4">
              <w:rPr>
                <w:b/>
                <w:bCs/>
                <w:sz w:val="24"/>
                <w:szCs w:val="24"/>
              </w:rPr>
              <w:t>19</w:t>
            </w:r>
          </w:p>
        </w:tc>
        <w:tc>
          <w:tcPr>
            <w:tcW w:w="2834" w:type="dxa"/>
            <w:hideMark/>
          </w:tcPr>
          <w:p w14:paraId="2D160E49" w14:textId="77777777" w:rsidR="00C50016" w:rsidRPr="00480CA4" w:rsidRDefault="00C50016" w:rsidP="00CB302F">
            <w:pPr>
              <w:contextualSpacing/>
              <w:jc w:val="center"/>
              <w:rPr>
                <w:b/>
                <w:bCs/>
                <w:sz w:val="24"/>
                <w:szCs w:val="24"/>
              </w:rPr>
            </w:pPr>
            <w:r w:rsidRPr="00480CA4">
              <w:rPr>
                <w:b/>
                <w:bCs/>
                <w:sz w:val="24"/>
                <w:szCs w:val="24"/>
              </w:rPr>
              <w:t>100.0%</w:t>
            </w:r>
          </w:p>
        </w:tc>
      </w:tr>
    </w:tbl>
    <w:p w14:paraId="10CE15C6" w14:textId="77777777" w:rsidR="005154E1" w:rsidRPr="00480CA4" w:rsidRDefault="005154E1" w:rsidP="00C50016">
      <w:pPr>
        <w:spacing w:after="160" w:line="360" w:lineRule="auto"/>
        <w:jc w:val="both"/>
        <w:rPr>
          <w:sz w:val="24"/>
          <w:szCs w:val="24"/>
        </w:rPr>
      </w:pPr>
    </w:p>
    <w:p w14:paraId="2BB9D46F" w14:textId="3FEB5858" w:rsidR="00CA604C" w:rsidRPr="00480CA4" w:rsidRDefault="00C50016" w:rsidP="00BA74BA">
      <w:pPr>
        <w:spacing w:after="160" w:line="360" w:lineRule="auto"/>
        <w:jc w:val="both"/>
        <w:rPr>
          <w:sz w:val="24"/>
          <w:szCs w:val="24"/>
        </w:rPr>
      </w:pPr>
      <w:r w:rsidRPr="00480CA4">
        <w:rPr>
          <w:noProof/>
          <w:sz w:val="24"/>
          <w:szCs w:val="24"/>
          <w14:ligatures w14:val="standardContextual"/>
        </w:rPr>
        <w:drawing>
          <wp:inline distT="0" distB="0" distL="0" distR="0" wp14:anchorId="42A903C2" wp14:editId="399CA5E2">
            <wp:extent cx="6233823" cy="4058285"/>
            <wp:effectExtent l="0" t="0" r="14605" b="18415"/>
            <wp:docPr id="457492924"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D09CF3A" w14:textId="671457FC" w:rsidR="005154E1" w:rsidRPr="00480CA4" w:rsidRDefault="005154E1" w:rsidP="005154E1">
      <w:pPr>
        <w:spacing w:after="160" w:line="360" w:lineRule="auto"/>
        <w:jc w:val="center"/>
        <w:rPr>
          <w:b/>
          <w:bCs/>
          <w:iCs/>
          <w:sz w:val="24"/>
          <w:szCs w:val="24"/>
        </w:rPr>
      </w:pPr>
      <w:r w:rsidRPr="00480CA4">
        <w:rPr>
          <w:b/>
          <w:bCs/>
          <w:iCs/>
          <w:sz w:val="24"/>
          <w:szCs w:val="24"/>
        </w:rPr>
        <w:t xml:space="preserve">Figure </w:t>
      </w:r>
      <w:r w:rsidR="00195AF5">
        <w:rPr>
          <w:b/>
          <w:bCs/>
          <w:iCs/>
          <w:sz w:val="24"/>
          <w:szCs w:val="24"/>
        </w:rPr>
        <w:t>4:</w:t>
      </w:r>
      <w:r w:rsidR="00790DA0" w:rsidRPr="00480CA4">
        <w:rPr>
          <w:b/>
          <w:bCs/>
          <w:iCs/>
          <w:sz w:val="24"/>
          <w:szCs w:val="24"/>
        </w:rPr>
        <w:t xml:space="preserve"> Research</w:t>
      </w:r>
      <w:r w:rsidRPr="00480CA4">
        <w:rPr>
          <w:b/>
          <w:bCs/>
          <w:iCs/>
          <w:sz w:val="24"/>
          <w:szCs w:val="24"/>
        </w:rPr>
        <w:t xml:space="preserve"> </w:t>
      </w:r>
      <w:r w:rsidR="00F22BC7" w:rsidRPr="00480CA4">
        <w:rPr>
          <w:b/>
          <w:bCs/>
          <w:iCs/>
          <w:sz w:val="24"/>
          <w:szCs w:val="24"/>
        </w:rPr>
        <w:t xml:space="preserve">design -wise distribution of included studies </w:t>
      </w:r>
      <w:r w:rsidRPr="00480CA4">
        <w:rPr>
          <w:b/>
          <w:bCs/>
          <w:iCs/>
          <w:sz w:val="24"/>
          <w:szCs w:val="24"/>
        </w:rPr>
        <w:t xml:space="preserve">(n = 19) </w:t>
      </w:r>
    </w:p>
    <w:p w14:paraId="185569AC" w14:textId="4F7C40D3" w:rsidR="0057546B" w:rsidRPr="00480CA4" w:rsidRDefault="00195AF5" w:rsidP="0057546B">
      <w:pPr>
        <w:spacing w:before="60" w:after="120" w:line="360" w:lineRule="auto"/>
        <w:jc w:val="both"/>
        <w:rPr>
          <w:sz w:val="24"/>
          <w:szCs w:val="24"/>
        </w:rPr>
      </w:pPr>
      <w:r>
        <w:rPr>
          <w:sz w:val="24"/>
          <w:szCs w:val="24"/>
        </w:rPr>
        <w:lastRenderedPageBreak/>
        <w:t>Figure 4 and Table 5</w:t>
      </w:r>
      <w:r w:rsidR="00A14E42" w:rsidRPr="00480CA4">
        <w:rPr>
          <w:sz w:val="24"/>
          <w:szCs w:val="24"/>
        </w:rPr>
        <w:t xml:space="preserve"> </w:t>
      </w:r>
      <w:r w:rsidR="001C5E5A" w:rsidRPr="00480CA4">
        <w:rPr>
          <w:sz w:val="24"/>
          <w:szCs w:val="24"/>
        </w:rPr>
        <w:t>illustrate</w:t>
      </w:r>
      <w:r w:rsidR="00A14E42" w:rsidRPr="00480CA4">
        <w:rPr>
          <w:sz w:val="24"/>
          <w:szCs w:val="24"/>
        </w:rPr>
        <w:t xml:space="preserve"> that</w:t>
      </w:r>
      <w:r w:rsidR="001C5E5A" w:rsidRPr="00480CA4">
        <w:rPr>
          <w:sz w:val="24"/>
          <w:szCs w:val="24"/>
        </w:rPr>
        <w:t xml:space="preserve"> quasi-experimental</w:t>
      </w:r>
      <w:r w:rsidR="00A14E42" w:rsidRPr="00480CA4">
        <w:rPr>
          <w:sz w:val="24"/>
          <w:szCs w:val="24"/>
        </w:rPr>
        <w:t xml:space="preserve"> designs are the most prevalent (52%) across included studies. Single-Case Experimental Designs (SCED) (21%), which is observed only in special education literature. The RCT design is represented by one study (Hou et al., 2022), reflecting the methodological challenge of conducting randomized trials in educational settings. </w:t>
      </w:r>
      <w:r w:rsidR="001C5E5A" w:rsidRPr="00480CA4">
        <w:rPr>
          <w:sz w:val="24"/>
          <w:szCs w:val="24"/>
        </w:rPr>
        <w:t xml:space="preserve">Therefore, </w:t>
      </w:r>
      <w:proofErr w:type="spellStart"/>
      <w:r w:rsidR="001C5E5A" w:rsidRPr="00480CA4">
        <w:rPr>
          <w:sz w:val="24"/>
          <w:szCs w:val="24"/>
        </w:rPr>
        <w:t>Quais</w:t>
      </w:r>
      <w:proofErr w:type="spellEnd"/>
      <w:r w:rsidR="001C5E5A" w:rsidRPr="00480CA4">
        <w:rPr>
          <w:sz w:val="24"/>
          <w:szCs w:val="24"/>
        </w:rPr>
        <w:t xml:space="preserve"> </w:t>
      </w:r>
      <w:r w:rsidR="00A14E42" w:rsidRPr="00480CA4">
        <w:rPr>
          <w:sz w:val="24"/>
          <w:szCs w:val="24"/>
        </w:rPr>
        <w:t xml:space="preserve">experimental design will be </w:t>
      </w:r>
      <w:r w:rsidR="001C5E5A" w:rsidRPr="00480CA4">
        <w:rPr>
          <w:sz w:val="24"/>
          <w:szCs w:val="24"/>
        </w:rPr>
        <w:t>recommended</w:t>
      </w:r>
      <w:r w:rsidR="00A14E42" w:rsidRPr="00480CA4">
        <w:rPr>
          <w:sz w:val="24"/>
          <w:szCs w:val="24"/>
        </w:rPr>
        <w:t xml:space="preserve"> as </w:t>
      </w:r>
      <w:r w:rsidR="001C5E5A" w:rsidRPr="00480CA4">
        <w:rPr>
          <w:sz w:val="24"/>
          <w:szCs w:val="24"/>
        </w:rPr>
        <w:t xml:space="preserve">a </w:t>
      </w:r>
      <w:r w:rsidR="00A14E42" w:rsidRPr="00480CA4">
        <w:rPr>
          <w:sz w:val="24"/>
          <w:szCs w:val="24"/>
        </w:rPr>
        <w:t xml:space="preserve">more evident and strong </w:t>
      </w:r>
      <w:r w:rsidR="001C5E5A" w:rsidRPr="00480CA4">
        <w:rPr>
          <w:sz w:val="24"/>
          <w:szCs w:val="24"/>
        </w:rPr>
        <w:t>methodological</w:t>
      </w:r>
      <w:r w:rsidR="00A14E42" w:rsidRPr="00480CA4">
        <w:rPr>
          <w:sz w:val="24"/>
          <w:szCs w:val="24"/>
        </w:rPr>
        <w:t xml:space="preserve"> rigour </w:t>
      </w:r>
      <w:r w:rsidR="001C5E5A" w:rsidRPr="00480CA4">
        <w:rPr>
          <w:sz w:val="24"/>
          <w:szCs w:val="24"/>
        </w:rPr>
        <w:t xml:space="preserve">for future research on AR-based science instruction for students with low vision at the elementary level. </w:t>
      </w:r>
    </w:p>
    <w:p w14:paraId="5128CC12" w14:textId="41FC494A" w:rsidR="0015119B" w:rsidRPr="00480CA4" w:rsidRDefault="005136C2" w:rsidP="001A45DA">
      <w:pPr>
        <w:spacing w:before="60" w:line="360" w:lineRule="auto"/>
        <w:jc w:val="both"/>
        <w:rPr>
          <w:sz w:val="24"/>
          <w:szCs w:val="24"/>
        </w:rPr>
      </w:pPr>
      <w:r>
        <w:rPr>
          <w:b/>
          <w:bCs/>
          <w:color w:val="000000" w:themeColor="text1"/>
          <w:sz w:val="24"/>
          <w:szCs w:val="24"/>
        </w:rPr>
        <w:t>3</w:t>
      </w:r>
      <w:r w:rsidR="00E65714">
        <w:rPr>
          <w:b/>
          <w:bCs/>
          <w:color w:val="000000" w:themeColor="text1"/>
          <w:sz w:val="24"/>
          <w:szCs w:val="24"/>
        </w:rPr>
        <w:t>.</w:t>
      </w:r>
      <w:r w:rsidR="00F906D5">
        <w:rPr>
          <w:b/>
          <w:bCs/>
          <w:color w:val="000000" w:themeColor="text1"/>
          <w:sz w:val="24"/>
          <w:szCs w:val="24"/>
        </w:rPr>
        <w:t>5</w:t>
      </w:r>
      <w:r w:rsidR="00625935">
        <w:rPr>
          <w:b/>
          <w:bCs/>
          <w:color w:val="000000" w:themeColor="text1"/>
          <w:sz w:val="24"/>
          <w:szCs w:val="24"/>
        </w:rPr>
        <w:t xml:space="preserve"> </w:t>
      </w:r>
      <w:r w:rsidR="0057546B" w:rsidRPr="00480CA4">
        <w:rPr>
          <w:b/>
          <w:bCs/>
          <w:color w:val="000000" w:themeColor="text1"/>
          <w:sz w:val="24"/>
          <w:szCs w:val="24"/>
        </w:rPr>
        <w:t>Discussion</w:t>
      </w:r>
    </w:p>
    <w:p w14:paraId="30C54903" w14:textId="423FACDA" w:rsidR="00152326" w:rsidRPr="00152326" w:rsidRDefault="00152326" w:rsidP="00152326">
      <w:pPr>
        <w:spacing w:line="360" w:lineRule="auto"/>
        <w:jc w:val="both"/>
        <w:rPr>
          <w:sz w:val="24"/>
          <w:szCs w:val="24"/>
          <w:lang w:val="en-US" w:eastAsia="en-US"/>
        </w:rPr>
      </w:pPr>
      <w:r w:rsidRPr="00152326">
        <w:rPr>
          <w:sz w:val="24"/>
          <w:szCs w:val="24"/>
          <w:lang w:val="en-US" w:eastAsia="en-US"/>
        </w:rPr>
        <w:t>There is remaining consistency in the findings of study. It has been observed that AR-mediated instructional strategy has always positive impact in positive in academic performance of all grades of learners in science learning. The Gradual increasing of publication output from 2020(N=2) to 2022 (N=4) shows a post-COVID-19 pandemic push towards a technology-oriented learning environment. In India, there highest number of included studies, 36.8% (N=7), but it has been found that 6 studies were conducted at the undergraduate Engineering level.  It's significant findings as NEP 2020 highly focused technology integration at the school level. Despite that, AR intervention in science subjects at the school level remains absent from the included peer-reviewed literature. So, the absence of any peer-reviewed literature on AR intervention science learning at the elementary level in India context is a critical gap. In the international context, Taiwan and Turkey continuously conducted research on elementary level within a special education setting. Therefore, it has become a strong justification for future experimental studies of elementary level in the inclusive education setup in India context.</w:t>
      </w:r>
    </w:p>
    <w:p w14:paraId="58D30696" w14:textId="77777777" w:rsidR="00152326" w:rsidRPr="00152326" w:rsidRDefault="00152326" w:rsidP="00152326">
      <w:pPr>
        <w:spacing w:line="360" w:lineRule="auto"/>
        <w:jc w:val="both"/>
        <w:rPr>
          <w:sz w:val="24"/>
          <w:szCs w:val="24"/>
          <w:lang w:val="en-US" w:eastAsia="en-US"/>
        </w:rPr>
      </w:pPr>
      <w:r w:rsidRPr="00152326">
        <w:rPr>
          <w:b/>
          <w:bCs/>
          <w:sz w:val="24"/>
          <w:szCs w:val="24"/>
          <w:lang w:val="en-US" w:eastAsia="en-US"/>
        </w:rPr>
        <w:t>3.6 Limitations of the Review</w:t>
      </w:r>
    </w:p>
    <w:p w14:paraId="32B08C39" w14:textId="77777777" w:rsidR="00152326" w:rsidRPr="00152326" w:rsidRDefault="00152326" w:rsidP="00152326">
      <w:pPr>
        <w:spacing w:line="360" w:lineRule="auto"/>
        <w:jc w:val="both"/>
        <w:rPr>
          <w:sz w:val="24"/>
          <w:szCs w:val="24"/>
          <w:lang w:val="en-US" w:eastAsia="en-US"/>
        </w:rPr>
      </w:pPr>
      <w:r w:rsidRPr="00152326">
        <w:rPr>
          <w:sz w:val="24"/>
          <w:szCs w:val="24"/>
          <w:lang w:val="en-US" w:eastAsia="en-US"/>
        </w:rPr>
        <w:t>The systematic literature review (SLR) is limited by the following aspects.</w:t>
      </w:r>
    </w:p>
    <w:p w14:paraId="3A00377B" w14:textId="77777777" w:rsidR="00152326" w:rsidRPr="00152326" w:rsidRDefault="00152326" w:rsidP="00152326">
      <w:pPr>
        <w:spacing w:line="360" w:lineRule="auto"/>
        <w:jc w:val="both"/>
        <w:rPr>
          <w:sz w:val="24"/>
          <w:szCs w:val="24"/>
          <w:lang w:val="en-US" w:eastAsia="en-US"/>
        </w:rPr>
      </w:pPr>
      <w:r w:rsidRPr="00152326">
        <w:rPr>
          <w:sz w:val="24"/>
          <w:szCs w:val="24"/>
          <w:lang w:val="en-US" w:eastAsia="en-US"/>
        </w:rPr>
        <w:t>(</w:t>
      </w:r>
      <w:proofErr w:type="spellStart"/>
      <w:r w:rsidRPr="00152326">
        <w:rPr>
          <w:sz w:val="24"/>
          <w:szCs w:val="24"/>
          <w:lang w:val="en-US" w:eastAsia="en-US"/>
        </w:rPr>
        <w:t>i</w:t>
      </w:r>
      <w:proofErr w:type="spellEnd"/>
      <w:r w:rsidRPr="00152326">
        <w:rPr>
          <w:sz w:val="24"/>
          <w:szCs w:val="24"/>
          <w:lang w:val="en-US" w:eastAsia="en-US"/>
        </w:rPr>
        <w:t>)The search of data base was restricted to English-language publications, potentially excluding relevant studies in regional Indian languages or Turkish, Arabic, or German. (ii) The review is limited to peer-reviewed journal articles and excludes conference proceedings and research papers. (iii) This SLR is limited to AR integration in science and engineering-based concepts during the period from 2020-2025.</w:t>
      </w:r>
    </w:p>
    <w:p w14:paraId="355D3C2E" w14:textId="77777777" w:rsidR="00152326" w:rsidRPr="00152326" w:rsidRDefault="00152326" w:rsidP="00152326">
      <w:pPr>
        <w:spacing w:line="360" w:lineRule="auto"/>
        <w:jc w:val="both"/>
        <w:rPr>
          <w:sz w:val="24"/>
          <w:szCs w:val="24"/>
          <w:lang w:val="en-US" w:eastAsia="en-US"/>
        </w:rPr>
      </w:pPr>
      <w:r w:rsidRPr="00152326">
        <w:rPr>
          <w:b/>
          <w:bCs/>
          <w:sz w:val="24"/>
          <w:szCs w:val="24"/>
          <w:lang w:val="en-US" w:eastAsia="en-US"/>
        </w:rPr>
        <w:t>4. Conclusion</w:t>
      </w:r>
    </w:p>
    <w:p w14:paraId="54DA8A06" w14:textId="77777777" w:rsidR="00152326" w:rsidRPr="00152326" w:rsidRDefault="00152326" w:rsidP="00152326">
      <w:pPr>
        <w:spacing w:after="240" w:line="360" w:lineRule="auto"/>
        <w:jc w:val="both"/>
        <w:rPr>
          <w:sz w:val="24"/>
          <w:szCs w:val="24"/>
          <w:lang w:val="en-US" w:eastAsia="en-US"/>
        </w:rPr>
      </w:pPr>
      <w:r w:rsidRPr="00152326">
        <w:rPr>
          <w:sz w:val="24"/>
          <w:szCs w:val="24"/>
          <w:lang w:val="en-US" w:eastAsia="en-US"/>
        </w:rPr>
        <w:t xml:space="preserve">This systematic literature review synthesized 19 empirical studies (202-25) to examine the effect of AR-mediated instruction on school-level academic performance in science. The review confirms that AR shows consistently positive learning outcomes in science education. However, a clear and critical research gap was identified: no empirical study has yet been </w:t>
      </w:r>
      <w:r w:rsidRPr="00152326">
        <w:rPr>
          <w:sz w:val="24"/>
          <w:szCs w:val="24"/>
          <w:lang w:val="en-US" w:eastAsia="en-US"/>
        </w:rPr>
        <w:lastRenderedPageBreak/>
        <w:t>conducted on AR-based science education at the elementary level in the Indian context. Not a single study has explored the impact of AR instruction on science learning among low-vision students. This review also provides a strong evidence-based rationale for conducting future experimental studies on AR intervention in science at the elementary level. Findings of the study can contribute to significant educational implications for curriculum designers, policymakers, and special educators in this aspect.</w:t>
      </w:r>
    </w:p>
    <w:p w14:paraId="0EB43362" w14:textId="7F83B08B" w:rsidR="00152326" w:rsidRDefault="00152326" w:rsidP="00152326">
      <w:pPr>
        <w:spacing w:line="360" w:lineRule="auto"/>
        <w:jc w:val="both"/>
        <w:rPr>
          <w:b/>
          <w:bCs/>
          <w:sz w:val="24"/>
          <w:szCs w:val="24"/>
          <w:lang w:val="en-US" w:eastAsia="en-US"/>
        </w:rPr>
      </w:pPr>
    </w:p>
    <w:p w14:paraId="7A18C5E5" w14:textId="77777777" w:rsidR="00A14CA4" w:rsidRPr="00152326" w:rsidRDefault="00A14CA4" w:rsidP="00152326">
      <w:pPr>
        <w:spacing w:line="360" w:lineRule="auto"/>
        <w:jc w:val="both"/>
        <w:rPr>
          <w:sz w:val="24"/>
          <w:szCs w:val="24"/>
          <w:lang w:val="en-US" w:eastAsia="en-US"/>
        </w:rPr>
      </w:pPr>
      <w:bookmarkStart w:id="1" w:name="_GoBack"/>
      <w:bookmarkEnd w:id="1"/>
    </w:p>
    <w:p w14:paraId="30D939CF" w14:textId="45F9E1AB" w:rsidR="0042495C" w:rsidRPr="00480CA4" w:rsidRDefault="00480CA4" w:rsidP="00841784">
      <w:pPr>
        <w:spacing w:line="360" w:lineRule="auto"/>
        <w:jc w:val="both"/>
        <w:rPr>
          <w:b/>
          <w:color w:val="EE0000"/>
          <w:sz w:val="24"/>
          <w:szCs w:val="24"/>
        </w:rPr>
      </w:pPr>
      <w:r w:rsidRPr="00480CA4">
        <w:rPr>
          <w:b/>
          <w:color w:val="000000" w:themeColor="text1"/>
          <w:sz w:val="24"/>
          <w:szCs w:val="24"/>
        </w:rPr>
        <w:t xml:space="preserve">References </w:t>
      </w:r>
    </w:p>
    <w:p w14:paraId="07CA942A" w14:textId="4A5AFD88" w:rsidR="00BF0C00" w:rsidRPr="0009676E" w:rsidRDefault="0042495C" w:rsidP="00841784">
      <w:pPr>
        <w:spacing w:line="360" w:lineRule="auto"/>
        <w:ind w:left="720" w:hanging="720"/>
        <w:jc w:val="both"/>
        <w:rPr>
          <w:color w:val="000000" w:themeColor="text1"/>
          <w:sz w:val="24"/>
          <w:szCs w:val="24"/>
        </w:rPr>
      </w:pPr>
      <w:proofErr w:type="spellStart"/>
      <w:r w:rsidRPr="0009676E">
        <w:rPr>
          <w:color w:val="000000" w:themeColor="text1"/>
          <w:sz w:val="24"/>
          <w:szCs w:val="24"/>
        </w:rPr>
        <w:t>Altmeyer</w:t>
      </w:r>
      <w:proofErr w:type="spellEnd"/>
      <w:r w:rsidRPr="0009676E">
        <w:rPr>
          <w:color w:val="000000" w:themeColor="text1"/>
          <w:sz w:val="24"/>
          <w:szCs w:val="24"/>
        </w:rPr>
        <w:t xml:space="preserve">, K., Kapp, S., </w:t>
      </w:r>
      <w:proofErr w:type="spellStart"/>
      <w:r w:rsidRPr="0009676E">
        <w:rPr>
          <w:color w:val="000000" w:themeColor="text1"/>
          <w:sz w:val="24"/>
          <w:szCs w:val="24"/>
        </w:rPr>
        <w:t>Thees</w:t>
      </w:r>
      <w:proofErr w:type="spellEnd"/>
      <w:r w:rsidRPr="0009676E">
        <w:rPr>
          <w:color w:val="000000" w:themeColor="text1"/>
          <w:sz w:val="24"/>
          <w:szCs w:val="24"/>
        </w:rPr>
        <w:t xml:space="preserve">, M., Malone, S., Kuhn, J., &amp; </w:t>
      </w:r>
      <w:proofErr w:type="spellStart"/>
      <w:r w:rsidRPr="0009676E">
        <w:rPr>
          <w:color w:val="000000" w:themeColor="text1"/>
          <w:sz w:val="24"/>
          <w:szCs w:val="24"/>
        </w:rPr>
        <w:t>Brünken</w:t>
      </w:r>
      <w:proofErr w:type="spellEnd"/>
      <w:r w:rsidRPr="0009676E">
        <w:rPr>
          <w:color w:val="000000" w:themeColor="text1"/>
          <w:sz w:val="24"/>
          <w:szCs w:val="24"/>
        </w:rPr>
        <w:t xml:space="preserve">, R. (2020). The use of augmented reality to foster conceptual knowledge acquisition in STEM laboratory courses: Theoretical background and empirical results. </w:t>
      </w:r>
      <w:r w:rsidRPr="0009676E">
        <w:rPr>
          <w:i/>
          <w:iCs/>
          <w:color w:val="000000" w:themeColor="text1"/>
          <w:sz w:val="24"/>
          <w:szCs w:val="24"/>
        </w:rPr>
        <w:t>British Journal of Educational Technology</w:t>
      </w:r>
      <w:r w:rsidRPr="0009676E">
        <w:rPr>
          <w:color w:val="000000" w:themeColor="text1"/>
          <w:sz w:val="24"/>
          <w:szCs w:val="24"/>
        </w:rPr>
        <w:t xml:space="preserve">, </w:t>
      </w:r>
      <w:r w:rsidRPr="0009676E">
        <w:rPr>
          <w:i/>
          <w:iCs/>
          <w:color w:val="000000" w:themeColor="text1"/>
          <w:sz w:val="24"/>
          <w:szCs w:val="24"/>
        </w:rPr>
        <w:t>51</w:t>
      </w:r>
      <w:r w:rsidRPr="0009676E">
        <w:rPr>
          <w:color w:val="000000" w:themeColor="text1"/>
          <w:sz w:val="24"/>
          <w:szCs w:val="24"/>
        </w:rPr>
        <w:t xml:space="preserve">(3), 611–628. </w:t>
      </w:r>
      <w:hyperlink r:id="rId12" w:history="1">
        <w:r w:rsidR="0009676E" w:rsidRPr="0009676E">
          <w:rPr>
            <w:rStyle w:val="Hyperlink"/>
            <w:b/>
            <w:bCs/>
            <w:sz w:val="24"/>
            <w:szCs w:val="24"/>
            <w:shd w:val="clear" w:color="auto" w:fill="FFFFFF"/>
          </w:rPr>
          <w:t>https://doi.org/10.1111/bjet.12788</w:t>
        </w:r>
      </w:hyperlink>
    </w:p>
    <w:p w14:paraId="7FDDE4A8" w14:textId="743DA642" w:rsidR="0042495C" w:rsidRPr="00480CA4" w:rsidRDefault="0042495C" w:rsidP="00841784">
      <w:pPr>
        <w:pStyle w:val="BodyText"/>
        <w:spacing w:line="360" w:lineRule="auto"/>
        <w:ind w:left="720" w:right="12" w:hanging="720"/>
        <w:jc w:val="both"/>
      </w:pPr>
      <w:proofErr w:type="spellStart"/>
      <w:r w:rsidRPr="00480CA4">
        <w:t>AlAli</w:t>
      </w:r>
      <w:proofErr w:type="spellEnd"/>
      <w:r w:rsidRPr="00480CA4">
        <w:t xml:space="preserve">, R., </w:t>
      </w:r>
      <w:proofErr w:type="spellStart"/>
      <w:r w:rsidRPr="00480CA4">
        <w:t>Wardat</w:t>
      </w:r>
      <w:proofErr w:type="spellEnd"/>
      <w:r w:rsidRPr="00480CA4">
        <w:t xml:space="preserve">, Y., </w:t>
      </w:r>
      <w:proofErr w:type="spellStart"/>
      <w:r w:rsidRPr="00480CA4">
        <w:t>Aboud</w:t>
      </w:r>
      <w:proofErr w:type="spellEnd"/>
      <w:r w:rsidRPr="00480CA4">
        <w:t xml:space="preserve">, Y. Z., &amp; </w:t>
      </w:r>
      <w:proofErr w:type="spellStart"/>
      <w:r w:rsidRPr="00480CA4">
        <w:t>Alhayek</w:t>
      </w:r>
      <w:proofErr w:type="spellEnd"/>
      <w:r w:rsidRPr="00480CA4">
        <w:t xml:space="preserve">, K. A. (2025). The effectiveness </w:t>
      </w:r>
      <w:proofErr w:type="gramStart"/>
      <w:r w:rsidRPr="00480CA4">
        <w:t>of  using</w:t>
      </w:r>
      <w:proofErr w:type="gramEnd"/>
      <w:r w:rsidRPr="00480CA4">
        <w:t xml:space="preserve"> augmented reality technology in science education to enhance creative thinking skills among gifted eighth-grade students. </w:t>
      </w:r>
      <w:r w:rsidRPr="00480CA4">
        <w:rPr>
          <w:i/>
        </w:rPr>
        <w:t>EURASIA Journal of Mathematics, Science and Technology Education</w:t>
      </w:r>
      <w:r w:rsidRPr="00480CA4">
        <w:t xml:space="preserve">, </w:t>
      </w:r>
      <w:r w:rsidRPr="00480CA4">
        <w:rPr>
          <w:i/>
        </w:rPr>
        <w:t>21</w:t>
      </w:r>
      <w:r w:rsidRPr="00480CA4">
        <w:t xml:space="preserve">(6), em2644. </w:t>
      </w:r>
      <w:hyperlink r:id="rId13" w:history="1">
        <w:r w:rsidRPr="00480CA4">
          <w:rPr>
            <w:rStyle w:val="Hyperlink"/>
            <w:rFonts w:eastAsiaTheme="majorEastAsia"/>
            <w:color w:val="023160" w:themeColor="hyperlink" w:themeShade="80"/>
          </w:rPr>
          <w:t>https://doi.org/10.29333/ejmste/16416</w:t>
        </w:r>
      </w:hyperlink>
      <w:r w:rsidRPr="00480CA4">
        <w:rPr>
          <w:color w:val="1F3864" w:themeColor="accent1" w:themeShade="80"/>
        </w:rPr>
        <w:t xml:space="preserve"> </w:t>
      </w:r>
    </w:p>
    <w:p w14:paraId="33F87757" w14:textId="7B5778DC" w:rsidR="0042495C" w:rsidRPr="00480CA4" w:rsidRDefault="0042495C" w:rsidP="00841784">
      <w:pPr>
        <w:spacing w:line="360" w:lineRule="auto"/>
        <w:ind w:left="720" w:hanging="720"/>
        <w:jc w:val="both"/>
        <w:rPr>
          <w:color w:val="000000" w:themeColor="text1"/>
          <w:sz w:val="24"/>
          <w:szCs w:val="24"/>
        </w:rPr>
      </w:pPr>
      <w:r w:rsidRPr="00480CA4">
        <w:rPr>
          <w:color w:val="000000" w:themeColor="text1"/>
          <w:sz w:val="24"/>
          <w:szCs w:val="24"/>
        </w:rPr>
        <w:t>Al-</w:t>
      </w:r>
      <w:proofErr w:type="spellStart"/>
      <w:r w:rsidRPr="00480CA4">
        <w:rPr>
          <w:color w:val="000000" w:themeColor="text1"/>
          <w:sz w:val="24"/>
          <w:szCs w:val="24"/>
        </w:rPr>
        <w:t>Ansi</w:t>
      </w:r>
      <w:proofErr w:type="spellEnd"/>
      <w:r w:rsidRPr="00480CA4">
        <w:rPr>
          <w:color w:val="000000" w:themeColor="text1"/>
          <w:sz w:val="24"/>
          <w:szCs w:val="24"/>
        </w:rPr>
        <w:t xml:space="preserve">, A. M., </w:t>
      </w:r>
      <w:proofErr w:type="spellStart"/>
      <w:r w:rsidRPr="00480CA4">
        <w:rPr>
          <w:color w:val="000000" w:themeColor="text1"/>
          <w:sz w:val="24"/>
          <w:szCs w:val="24"/>
        </w:rPr>
        <w:t>Jaboob</w:t>
      </w:r>
      <w:proofErr w:type="spellEnd"/>
      <w:r w:rsidRPr="00480CA4">
        <w:rPr>
          <w:color w:val="000000" w:themeColor="text1"/>
          <w:sz w:val="24"/>
          <w:szCs w:val="24"/>
        </w:rPr>
        <w:t xml:space="preserve">, M., </w:t>
      </w:r>
      <w:proofErr w:type="spellStart"/>
      <w:r w:rsidRPr="00480CA4">
        <w:rPr>
          <w:color w:val="000000" w:themeColor="text1"/>
          <w:sz w:val="24"/>
          <w:szCs w:val="24"/>
        </w:rPr>
        <w:t>Garad</w:t>
      </w:r>
      <w:proofErr w:type="spellEnd"/>
      <w:r w:rsidRPr="00480CA4">
        <w:rPr>
          <w:color w:val="000000" w:themeColor="text1"/>
          <w:sz w:val="24"/>
          <w:szCs w:val="24"/>
        </w:rPr>
        <w:t>, A., &amp; Al-</w:t>
      </w:r>
      <w:proofErr w:type="spellStart"/>
      <w:r w:rsidRPr="00480CA4">
        <w:rPr>
          <w:color w:val="000000" w:themeColor="text1"/>
          <w:sz w:val="24"/>
          <w:szCs w:val="24"/>
        </w:rPr>
        <w:t>Ansi</w:t>
      </w:r>
      <w:proofErr w:type="spellEnd"/>
      <w:r w:rsidRPr="00480CA4">
        <w:rPr>
          <w:color w:val="000000" w:themeColor="text1"/>
          <w:sz w:val="24"/>
          <w:szCs w:val="24"/>
        </w:rPr>
        <w:t xml:space="preserve">, A. (2023). Augmented reality technology in enhancing learning retention and critical thinking according to STEAM program. Humanities and Social Sciences Communications, 10, Article 201. </w:t>
      </w:r>
      <w:hyperlink r:id="rId14" w:history="1">
        <w:r w:rsidRPr="00480CA4">
          <w:rPr>
            <w:rStyle w:val="Hyperlink"/>
            <w:sz w:val="24"/>
            <w:szCs w:val="24"/>
          </w:rPr>
          <w:t>https://doi.org/10.1057/s41599-023-01650-w</w:t>
        </w:r>
      </w:hyperlink>
    </w:p>
    <w:p w14:paraId="462F6E86" w14:textId="1EAED39A" w:rsidR="00BF0C00" w:rsidRPr="00480CA4" w:rsidRDefault="00E70262" w:rsidP="00841784">
      <w:pPr>
        <w:spacing w:line="360" w:lineRule="auto"/>
        <w:ind w:left="720" w:hanging="720"/>
        <w:jc w:val="both"/>
        <w:rPr>
          <w:color w:val="000000" w:themeColor="text1"/>
          <w:sz w:val="24"/>
          <w:szCs w:val="24"/>
        </w:rPr>
      </w:pPr>
      <w:proofErr w:type="spellStart"/>
      <w:r w:rsidRPr="00480CA4">
        <w:rPr>
          <w:color w:val="000000" w:themeColor="text1"/>
          <w:sz w:val="24"/>
          <w:szCs w:val="24"/>
        </w:rPr>
        <w:t>Alkhabra</w:t>
      </w:r>
      <w:proofErr w:type="spellEnd"/>
      <w:r w:rsidRPr="00480CA4">
        <w:rPr>
          <w:color w:val="000000" w:themeColor="text1"/>
          <w:sz w:val="24"/>
          <w:szCs w:val="24"/>
        </w:rPr>
        <w:t xml:space="preserve">, Y. A., </w:t>
      </w:r>
      <w:proofErr w:type="spellStart"/>
      <w:r w:rsidRPr="00480CA4">
        <w:rPr>
          <w:color w:val="000000" w:themeColor="text1"/>
          <w:sz w:val="24"/>
          <w:szCs w:val="24"/>
        </w:rPr>
        <w:t>Ibrahem</w:t>
      </w:r>
      <w:proofErr w:type="spellEnd"/>
      <w:r w:rsidRPr="00480CA4">
        <w:rPr>
          <w:color w:val="000000" w:themeColor="text1"/>
          <w:sz w:val="24"/>
          <w:szCs w:val="24"/>
        </w:rPr>
        <w:t xml:space="preserve">, U. M., &amp; </w:t>
      </w:r>
      <w:proofErr w:type="spellStart"/>
      <w:r w:rsidRPr="00480CA4">
        <w:rPr>
          <w:color w:val="000000" w:themeColor="text1"/>
          <w:sz w:val="24"/>
          <w:szCs w:val="24"/>
        </w:rPr>
        <w:t>Alkhabra</w:t>
      </w:r>
      <w:proofErr w:type="spellEnd"/>
      <w:r w:rsidRPr="00480CA4">
        <w:rPr>
          <w:color w:val="000000" w:themeColor="text1"/>
          <w:sz w:val="24"/>
          <w:szCs w:val="24"/>
        </w:rPr>
        <w:t xml:space="preserve">, S. A. (2023). Augmented reality technology in enhancing learning retention and critical thinking, according to the STEAM program. </w:t>
      </w:r>
      <w:r w:rsidRPr="00480CA4">
        <w:rPr>
          <w:i/>
          <w:iCs/>
          <w:color w:val="000000" w:themeColor="text1"/>
          <w:sz w:val="24"/>
          <w:szCs w:val="24"/>
        </w:rPr>
        <w:t>Humanities and Social Sciences Communications</w:t>
      </w:r>
      <w:r w:rsidRPr="00480CA4">
        <w:rPr>
          <w:color w:val="000000" w:themeColor="text1"/>
          <w:sz w:val="24"/>
          <w:szCs w:val="24"/>
        </w:rPr>
        <w:t xml:space="preserve">, </w:t>
      </w:r>
      <w:r w:rsidRPr="00480CA4">
        <w:rPr>
          <w:i/>
          <w:iCs/>
          <w:color w:val="000000" w:themeColor="text1"/>
          <w:sz w:val="24"/>
          <w:szCs w:val="24"/>
        </w:rPr>
        <w:t>10</w:t>
      </w:r>
      <w:r w:rsidRPr="00480CA4">
        <w:rPr>
          <w:color w:val="000000" w:themeColor="text1"/>
          <w:sz w:val="24"/>
          <w:szCs w:val="24"/>
        </w:rPr>
        <w:t xml:space="preserve">, Article 174. </w:t>
      </w:r>
      <w:hyperlink r:id="rId15" w:history="1">
        <w:r w:rsidRPr="00480CA4">
          <w:rPr>
            <w:rStyle w:val="Hyperlink"/>
            <w:color w:val="000000" w:themeColor="text1"/>
            <w:sz w:val="24"/>
            <w:szCs w:val="24"/>
          </w:rPr>
          <w:t>https://doi.org/10.1057/s41599-023-01650-w</w:t>
        </w:r>
      </w:hyperlink>
    </w:p>
    <w:p w14:paraId="07AB949F" w14:textId="77777777" w:rsidR="00E70262" w:rsidRPr="00480CA4" w:rsidRDefault="00E70262" w:rsidP="00841784">
      <w:pPr>
        <w:spacing w:line="360" w:lineRule="auto"/>
        <w:ind w:left="720" w:hanging="720"/>
        <w:jc w:val="both"/>
        <w:rPr>
          <w:color w:val="000000" w:themeColor="text1"/>
          <w:sz w:val="24"/>
          <w:szCs w:val="24"/>
        </w:rPr>
      </w:pPr>
      <w:r w:rsidRPr="00480CA4">
        <w:rPr>
          <w:color w:val="000000" w:themeColor="text1"/>
          <w:sz w:val="24"/>
          <w:szCs w:val="24"/>
        </w:rPr>
        <w:t xml:space="preserve">Bhattacharya, S., Sau, A., </w:t>
      </w:r>
      <w:proofErr w:type="spellStart"/>
      <w:r w:rsidRPr="00480CA4">
        <w:rPr>
          <w:color w:val="000000" w:themeColor="text1"/>
          <w:sz w:val="24"/>
          <w:szCs w:val="24"/>
        </w:rPr>
        <w:t>Bera</w:t>
      </w:r>
      <w:proofErr w:type="spellEnd"/>
      <w:r w:rsidRPr="00480CA4">
        <w:rPr>
          <w:color w:val="000000" w:themeColor="text1"/>
          <w:sz w:val="24"/>
          <w:szCs w:val="24"/>
        </w:rPr>
        <w:t xml:space="preserve">, P., Sardar, C., Chaudhuri, S., &amp; Thakur, N. (2025). Exploring Indian educators' perceptions, attitudes, and </w:t>
      </w:r>
      <w:proofErr w:type="spellStart"/>
      <w:r w:rsidRPr="00480CA4">
        <w:rPr>
          <w:color w:val="000000" w:themeColor="text1"/>
          <w:sz w:val="24"/>
          <w:szCs w:val="24"/>
        </w:rPr>
        <w:t>behaviors</w:t>
      </w:r>
      <w:proofErr w:type="spellEnd"/>
      <w:r w:rsidRPr="00480CA4">
        <w:rPr>
          <w:color w:val="000000" w:themeColor="text1"/>
          <w:sz w:val="24"/>
          <w:szCs w:val="24"/>
        </w:rPr>
        <w:t xml:space="preserve"> regarding augmented reality applications in school settings: A comprehensive mixed-methods study. </w:t>
      </w:r>
      <w:r w:rsidRPr="00480CA4">
        <w:rPr>
          <w:i/>
          <w:iCs/>
          <w:color w:val="000000" w:themeColor="text1"/>
          <w:sz w:val="24"/>
          <w:szCs w:val="24"/>
        </w:rPr>
        <w:t>Frontiers in Education</w:t>
      </w:r>
      <w:r w:rsidRPr="00480CA4">
        <w:rPr>
          <w:color w:val="000000" w:themeColor="text1"/>
          <w:sz w:val="24"/>
          <w:szCs w:val="24"/>
        </w:rPr>
        <w:t xml:space="preserve">, </w:t>
      </w:r>
      <w:r w:rsidRPr="00480CA4">
        <w:rPr>
          <w:i/>
          <w:iCs/>
          <w:color w:val="000000" w:themeColor="text1"/>
          <w:sz w:val="24"/>
          <w:szCs w:val="24"/>
        </w:rPr>
        <w:t>10</w:t>
      </w:r>
      <w:r w:rsidRPr="00480CA4">
        <w:rPr>
          <w:color w:val="000000" w:themeColor="text1"/>
          <w:sz w:val="24"/>
          <w:szCs w:val="24"/>
        </w:rPr>
        <w:t xml:space="preserve">, Article 1655843. </w:t>
      </w:r>
      <w:hyperlink r:id="rId16" w:history="1">
        <w:r w:rsidRPr="00480CA4">
          <w:rPr>
            <w:rStyle w:val="Hyperlink"/>
            <w:color w:val="000000" w:themeColor="text1"/>
            <w:sz w:val="24"/>
            <w:szCs w:val="24"/>
          </w:rPr>
          <w:t>https://doi.org/10.3389/feduc.2025.1655843</w:t>
        </w:r>
      </w:hyperlink>
    </w:p>
    <w:p w14:paraId="5C714E62" w14:textId="77777777" w:rsidR="00E70262" w:rsidRPr="00480CA4" w:rsidRDefault="00E70262" w:rsidP="00841784">
      <w:pPr>
        <w:spacing w:line="360" w:lineRule="auto"/>
        <w:ind w:left="720" w:hanging="720"/>
        <w:jc w:val="both"/>
        <w:rPr>
          <w:color w:val="000000" w:themeColor="text1"/>
          <w:sz w:val="24"/>
          <w:szCs w:val="24"/>
        </w:rPr>
      </w:pPr>
      <w:proofErr w:type="spellStart"/>
      <w:r w:rsidRPr="00480CA4">
        <w:rPr>
          <w:color w:val="000000" w:themeColor="text1"/>
          <w:sz w:val="24"/>
          <w:szCs w:val="24"/>
        </w:rPr>
        <w:t>Ciloglu</w:t>
      </w:r>
      <w:proofErr w:type="spellEnd"/>
      <w:r w:rsidRPr="00480CA4">
        <w:rPr>
          <w:color w:val="000000" w:themeColor="text1"/>
          <w:sz w:val="24"/>
          <w:szCs w:val="24"/>
        </w:rPr>
        <w:t xml:space="preserve">, T., &amp; </w:t>
      </w:r>
      <w:proofErr w:type="spellStart"/>
      <w:r w:rsidRPr="00480CA4">
        <w:rPr>
          <w:color w:val="000000" w:themeColor="text1"/>
          <w:sz w:val="24"/>
          <w:szCs w:val="24"/>
        </w:rPr>
        <w:t>Ustun</w:t>
      </w:r>
      <w:proofErr w:type="spellEnd"/>
      <w:r w:rsidRPr="00480CA4">
        <w:rPr>
          <w:color w:val="000000" w:themeColor="text1"/>
          <w:sz w:val="24"/>
          <w:szCs w:val="24"/>
        </w:rPr>
        <w:t xml:space="preserve">, A. B. (2023). The effects of mobile AR-based biology learning experience on students' motivation, self-efficacy, and attitudes in online learning. </w:t>
      </w:r>
      <w:r w:rsidRPr="00480CA4">
        <w:rPr>
          <w:i/>
          <w:iCs/>
          <w:color w:val="000000" w:themeColor="text1"/>
          <w:sz w:val="24"/>
          <w:szCs w:val="24"/>
        </w:rPr>
        <w:t>Journal of Science Education and Technology</w:t>
      </w:r>
      <w:r w:rsidRPr="00480CA4">
        <w:rPr>
          <w:color w:val="000000" w:themeColor="text1"/>
          <w:sz w:val="24"/>
          <w:szCs w:val="24"/>
        </w:rPr>
        <w:t xml:space="preserve">, </w:t>
      </w:r>
      <w:r w:rsidRPr="00480CA4">
        <w:rPr>
          <w:i/>
          <w:iCs/>
          <w:color w:val="000000" w:themeColor="text1"/>
          <w:sz w:val="24"/>
          <w:szCs w:val="24"/>
        </w:rPr>
        <w:t>32</w:t>
      </w:r>
      <w:r w:rsidRPr="00480CA4">
        <w:rPr>
          <w:color w:val="000000" w:themeColor="text1"/>
          <w:sz w:val="24"/>
          <w:szCs w:val="24"/>
        </w:rPr>
        <w:t xml:space="preserve">(3), 309–337. </w:t>
      </w:r>
      <w:hyperlink r:id="rId17" w:history="1">
        <w:r w:rsidRPr="00480CA4">
          <w:rPr>
            <w:rStyle w:val="Hyperlink"/>
            <w:color w:val="000000" w:themeColor="text1"/>
            <w:sz w:val="24"/>
            <w:szCs w:val="24"/>
          </w:rPr>
          <w:t>https://doi.org/10.1007/s10956-023-10030-7</w:t>
        </w:r>
      </w:hyperlink>
    </w:p>
    <w:p w14:paraId="01D8EF68" w14:textId="77777777" w:rsidR="00E70262" w:rsidRPr="00480CA4" w:rsidRDefault="00E70262" w:rsidP="00841784">
      <w:pPr>
        <w:spacing w:line="360" w:lineRule="auto"/>
        <w:ind w:left="720" w:hanging="720"/>
        <w:jc w:val="both"/>
        <w:rPr>
          <w:color w:val="000000" w:themeColor="text1"/>
          <w:sz w:val="24"/>
          <w:szCs w:val="24"/>
        </w:rPr>
      </w:pPr>
      <w:r w:rsidRPr="00480CA4">
        <w:rPr>
          <w:color w:val="000000" w:themeColor="text1"/>
          <w:sz w:val="24"/>
          <w:szCs w:val="24"/>
        </w:rPr>
        <w:lastRenderedPageBreak/>
        <w:t xml:space="preserve">Dutta, R., Mantri, A., Singh, G., &amp; Singh, N. P. (2023). Measuring the impact of augmented reality in flipped learning mode on critical thinking, learning motivation, and knowledge of engineering students. </w:t>
      </w:r>
      <w:r w:rsidRPr="00480CA4">
        <w:rPr>
          <w:i/>
          <w:iCs/>
          <w:color w:val="000000" w:themeColor="text1"/>
          <w:sz w:val="24"/>
          <w:szCs w:val="24"/>
        </w:rPr>
        <w:t>Journal of Science Education and Technology</w:t>
      </w:r>
      <w:r w:rsidRPr="00480CA4">
        <w:rPr>
          <w:color w:val="000000" w:themeColor="text1"/>
          <w:sz w:val="24"/>
          <w:szCs w:val="24"/>
        </w:rPr>
        <w:t xml:space="preserve">, </w:t>
      </w:r>
      <w:r w:rsidRPr="00480CA4">
        <w:rPr>
          <w:i/>
          <w:iCs/>
          <w:color w:val="000000" w:themeColor="text1"/>
          <w:sz w:val="24"/>
          <w:szCs w:val="24"/>
        </w:rPr>
        <w:t>32</w:t>
      </w:r>
      <w:r w:rsidRPr="00480CA4">
        <w:rPr>
          <w:color w:val="000000" w:themeColor="text1"/>
          <w:sz w:val="24"/>
          <w:szCs w:val="24"/>
        </w:rPr>
        <w:t xml:space="preserve">, 912–930. </w:t>
      </w:r>
      <w:hyperlink r:id="rId18" w:history="1">
        <w:r w:rsidRPr="00480CA4">
          <w:rPr>
            <w:rStyle w:val="Hyperlink"/>
            <w:color w:val="000000" w:themeColor="text1"/>
            <w:sz w:val="24"/>
            <w:szCs w:val="24"/>
          </w:rPr>
          <w:t>https://doi.org/10.1007/s10956-023-10051-2</w:t>
        </w:r>
      </w:hyperlink>
    </w:p>
    <w:p w14:paraId="7A65082C" w14:textId="77777777" w:rsidR="00E70262" w:rsidRPr="00480CA4" w:rsidRDefault="00E70262" w:rsidP="00841784">
      <w:pPr>
        <w:spacing w:line="360" w:lineRule="auto"/>
        <w:ind w:left="720" w:hanging="720"/>
        <w:jc w:val="both"/>
        <w:rPr>
          <w:color w:val="000000" w:themeColor="text1"/>
          <w:sz w:val="24"/>
          <w:szCs w:val="24"/>
        </w:rPr>
      </w:pPr>
      <w:proofErr w:type="spellStart"/>
      <w:r w:rsidRPr="00480CA4">
        <w:rPr>
          <w:color w:val="000000" w:themeColor="text1"/>
          <w:sz w:val="24"/>
          <w:szCs w:val="24"/>
        </w:rPr>
        <w:t>Faridi</w:t>
      </w:r>
      <w:proofErr w:type="spellEnd"/>
      <w:r w:rsidRPr="00480CA4">
        <w:rPr>
          <w:color w:val="000000" w:themeColor="text1"/>
          <w:sz w:val="24"/>
          <w:szCs w:val="24"/>
        </w:rPr>
        <w:t xml:space="preserve">, H., Tuli, N., Mantri, A., Singh, G., &amp; </w:t>
      </w:r>
      <w:proofErr w:type="spellStart"/>
      <w:r w:rsidRPr="00480CA4">
        <w:rPr>
          <w:color w:val="000000" w:themeColor="text1"/>
          <w:sz w:val="24"/>
          <w:szCs w:val="24"/>
        </w:rPr>
        <w:t>Gargrish</w:t>
      </w:r>
      <w:proofErr w:type="spellEnd"/>
      <w:r w:rsidRPr="00480CA4">
        <w:rPr>
          <w:color w:val="000000" w:themeColor="text1"/>
          <w:sz w:val="24"/>
          <w:szCs w:val="24"/>
        </w:rPr>
        <w:t xml:space="preserve">, S. (2021). A framework utilizing augmented reality to improve critical thinking ability and learning gain of the students in physics. </w:t>
      </w:r>
      <w:r w:rsidRPr="00480CA4">
        <w:rPr>
          <w:i/>
          <w:iCs/>
          <w:color w:val="000000" w:themeColor="text1"/>
          <w:sz w:val="24"/>
          <w:szCs w:val="24"/>
        </w:rPr>
        <w:t>Computer Applications in Engineering Education</w:t>
      </w:r>
      <w:r w:rsidRPr="00480CA4">
        <w:rPr>
          <w:color w:val="000000" w:themeColor="text1"/>
          <w:sz w:val="24"/>
          <w:szCs w:val="24"/>
        </w:rPr>
        <w:t xml:space="preserve">, </w:t>
      </w:r>
      <w:r w:rsidRPr="00480CA4">
        <w:rPr>
          <w:i/>
          <w:iCs/>
          <w:color w:val="000000" w:themeColor="text1"/>
          <w:sz w:val="24"/>
          <w:szCs w:val="24"/>
        </w:rPr>
        <w:t>29</w:t>
      </w:r>
      <w:r w:rsidRPr="00480CA4">
        <w:rPr>
          <w:color w:val="000000" w:themeColor="text1"/>
          <w:sz w:val="24"/>
          <w:szCs w:val="24"/>
        </w:rPr>
        <w:t xml:space="preserve">(1), 258–273. </w:t>
      </w:r>
      <w:hyperlink r:id="rId19" w:history="1">
        <w:r w:rsidRPr="00480CA4">
          <w:rPr>
            <w:rStyle w:val="Hyperlink"/>
            <w:color w:val="000000" w:themeColor="text1"/>
            <w:sz w:val="24"/>
            <w:szCs w:val="24"/>
          </w:rPr>
          <w:t>https://doi.org/10.1002/cae.22342</w:t>
        </w:r>
      </w:hyperlink>
    </w:p>
    <w:p w14:paraId="10F78450" w14:textId="77777777" w:rsidR="00E70262" w:rsidRPr="00480CA4" w:rsidRDefault="00E70262" w:rsidP="00841784">
      <w:pPr>
        <w:spacing w:line="360" w:lineRule="auto"/>
        <w:ind w:left="720" w:hanging="720"/>
        <w:jc w:val="both"/>
        <w:rPr>
          <w:color w:val="000000" w:themeColor="text1"/>
          <w:sz w:val="24"/>
          <w:szCs w:val="24"/>
        </w:rPr>
      </w:pPr>
      <w:proofErr w:type="spellStart"/>
      <w:r w:rsidRPr="00480CA4">
        <w:rPr>
          <w:color w:val="000000" w:themeColor="text1"/>
          <w:sz w:val="24"/>
          <w:szCs w:val="24"/>
        </w:rPr>
        <w:t>Gargrish</w:t>
      </w:r>
      <w:proofErr w:type="spellEnd"/>
      <w:r w:rsidRPr="00480CA4">
        <w:rPr>
          <w:color w:val="000000" w:themeColor="text1"/>
          <w:sz w:val="24"/>
          <w:szCs w:val="24"/>
        </w:rPr>
        <w:t xml:space="preserve">, S., Mantri, A., &amp; Kaur, D. P. (2022). Evaluation of memory retention among students using an augmented reality-based geometry learning assistant. </w:t>
      </w:r>
      <w:r w:rsidRPr="00480CA4">
        <w:rPr>
          <w:i/>
          <w:iCs/>
          <w:color w:val="000000" w:themeColor="text1"/>
          <w:sz w:val="24"/>
          <w:szCs w:val="24"/>
        </w:rPr>
        <w:t>Education and Information Technologies</w:t>
      </w:r>
      <w:r w:rsidRPr="00480CA4">
        <w:rPr>
          <w:color w:val="000000" w:themeColor="text1"/>
          <w:sz w:val="24"/>
          <w:szCs w:val="24"/>
        </w:rPr>
        <w:t xml:space="preserve">, </w:t>
      </w:r>
      <w:r w:rsidRPr="00480CA4">
        <w:rPr>
          <w:i/>
          <w:iCs/>
          <w:color w:val="000000" w:themeColor="text1"/>
          <w:sz w:val="24"/>
          <w:szCs w:val="24"/>
        </w:rPr>
        <w:t>27</w:t>
      </w:r>
      <w:r w:rsidRPr="00480CA4">
        <w:rPr>
          <w:color w:val="000000" w:themeColor="text1"/>
          <w:sz w:val="24"/>
          <w:szCs w:val="24"/>
        </w:rPr>
        <w:t xml:space="preserve">(9), 12891–12912. </w:t>
      </w:r>
      <w:hyperlink r:id="rId20" w:history="1">
        <w:r w:rsidRPr="00480CA4">
          <w:rPr>
            <w:rStyle w:val="Hyperlink"/>
            <w:color w:val="000000" w:themeColor="text1"/>
            <w:sz w:val="24"/>
            <w:szCs w:val="24"/>
          </w:rPr>
          <w:t>https://doi.org/10.1007/s10639-022-11147-9</w:t>
        </w:r>
      </w:hyperlink>
    </w:p>
    <w:p w14:paraId="029BB314" w14:textId="77777777" w:rsidR="00E70262" w:rsidRPr="00480CA4" w:rsidRDefault="00E70262" w:rsidP="00841784">
      <w:pPr>
        <w:spacing w:line="360" w:lineRule="auto"/>
        <w:ind w:left="720" w:hanging="720"/>
        <w:jc w:val="both"/>
        <w:rPr>
          <w:color w:val="000000" w:themeColor="text1"/>
          <w:sz w:val="24"/>
          <w:szCs w:val="24"/>
        </w:rPr>
      </w:pPr>
      <w:proofErr w:type="spellStart"/>
      <w:r w:rsidRPr="00480CA4">
        <w:rPr>
          <w:color w:val="000000" w:themeColor="text1"/>
          <w:sz w:val="24"/>
          <w:szCs w:val="24"/>
        </w:rPr>
        <w:t>Gulboy</w:t>
      </w:r>
      <w:proofErr w:type="spellEnd"/>
      <w:r w:rsidRPr="00480CA4">
        <w:rPr>
          <w:color w:val="000000" w:themeColor="text1"/>
          <w:sz w:val="24"/>
          <w:szCs w:val="24"/>
        </w:rPr>
        <w:t xml:space="preserve">, E., &amp; </w:t>
      </w:r>
      <w:proofErr w:type="spellStart"/>
      <w:r w:rsidRPr="00480CA4">
        <w:rPr>
          <w:color w:val="000000" w:themeColor="text1"/>
          <w:sz w:val="24"/>
          <w:szCs w:val="24"/>
        </w:rPr>
        <w:t>Denizli-Gulboy</w:t>
      </w:r>
      <w:proofErr w:type="spellEnd"/>
      <w:r w:rsidRPr="00480CA4">
        <w:rPr>
          <w:color w:val="000000" w:themeColor="text1"/>
          <w:sz w:val="24"/>
          <w:szCs w:val="24"/>
        </w:rPr>
        <w:t xml:space="preserve">, H. (2025). Evaluating augmented reality to teach science for secondary students with intellectual disability. </w:t>
      </w:r>
      <w:r w:rsidRPr="00480CA4">
        <w:rPr>
          <w:i/>
          <w:iCs/>
          <w:color w:val="000000" w:themeColor="text1"/>
          <w:sz w:val="24"/>
          <w:szCs w:val="24"/>
        </w:rPr>
        <w:t>The Journal of Special Education</w:t>
      </w:r>
      <w:r w:rsidRPr="00480CA4">
        <w:rPr>
          <w:color w:val="000000" w:themeColor="text1"/>
          <w:sz w:val="24"/>
          <w:szCs w:val="24"/>
        </w:rPr>
        <w:t xml:space="preserve">, </w:t>
      </w:r>
      <w:r w:rsidRPr="00480CA4">
        <w:rPr>
          <w:i/>
          <w:iCs/>
          <w:color w:val="000000" w:themeColor="text1"/>
          <w:sz w:val="24"/>
          <w:szCs w:val="24"/>
        </w:rPr>
        <w:t>59</w:t>
      </w:r>
      <w:r w:rsidRPr="00480CA4">
        <w:rPr>
          <w:color w:val="000000" w:themeColor="text1"/>
          <w:sz w:val="24"/>
          <w:szCs w:val="24"/>
        </w:rPr>
        <w:t xml:space="preserve">(1), 3–15. </w:t>
      </w:r>
      <w:hyperlink r:id="rId21" w:history="1">
        <w:r w:rsidRPr="00480CA4">
          <w:rPr>
            <w:rStyle w:val="Hyperlink"/>
            <w:color w:val="000000" w:themeColor="text1"/>
            <w:sz w:val="24"/>
            <w:szCs w:val="24"/>
          </w:rPr>
          <w:t>https://doi.org/10.1177/00224669241258225</w:t>
        </w:r>
      </w:hyperlink>
    </w:p>
    <w:p w14:paraId="2A31BAB8" w14:textId="77777777" w:rsidR="00E70262" w:rsidRPr="00480CA4" w:rsidRDefault="00E70262" w:rsidP="00841784">
      <w:pPr>
        <w:spacing w:line="360" w:lineRule="auto"/>
        <w:ind w:left="720" w:hanging="720"/>
        <w:jc w:val="both"/>
        <w:rPr>
          <w:color w:val="000000" w:themeColor="text1"/>
          <w:sz w:val="24"/>
          <w:szCs w:val="24"/>
        </w:rPr>
      </w:pPr>
      <w:r w:rsidRPr="00480CA4">
        <w:rPr>
          <w:color w:val="000000" w:themeColor="text1"/>
          <w:sz w:val="24"/>
          <w:szCs w:val="24"/>
        </w:rPr>
        <w:t xml:space="preserve">Hou, L., Dong, X., Li, K., Yang, C., &amp; Shang, S. (2022). Comparison of augmented reality-assisted and instructor-assisted cardiopulmonary resuscitation: A simulated randomized controlled pilot trial. </w:t>
      </w:r>
      <w:r w:rsidRPr="00480CA4">
        <w:rPr>
          <w:i/>
          <w:iCs/>
          <w:color w:val="000000" w:themeColor="text1"/>
          <w:sz w:val="24"/>
          <w:szCs w:val="24"/>
        </w:rPr>
        <w:t>Clinical Simulation in Nursing</w:t>
      </w:r>
      <w:r w:rsidRPr="00480CA4">
        <w:rPr>
          <w:color w:val="000000" w:themeColor="text1"/>
          <w:sz w:val="24"/>
          <w:szCs w:val="24"/>
        </w:rPr>
        <w:t xml:space="preserve">, </w:t>
      </w:r>
      <w:r w:rsidRPr="00480CA4">
        <w:rPr>
          <w:i/>
          <w:iCs/>
          <w:color w:val="000000" w:themeColor="text1"/>
          <w:sz w:val="24"/>
          <w:szCs w:val="24"/>
        </w:rPr>
        <w:t>68</w:t>
      </w:r>
      <w:r w:rsidRPr="00480CA4">
        <w:rPr>
          <w:color w:val="000000" w:themeColor="text1"/>
          <w:sz w:val="24"/>
          <w:szCs w:val="24"/>
        </w:rPr>
        <w:t xml:space="preserve">, 9–18. </w:t>
      </w:r>
      <w:hyperlink r:id="rId22" w:history="1">
        <w:r w:rsidRPr="00480CA4">
          <w:rPr>
            <w:rStyle w:val="Hyperlink"/>
            <w:color w:val="000000" w:themeColor="text1"/>
            <w:sz w:val="24"/>
            <w:szCs w:val="24"/>
          </w:rPr>
          <w:t>https://doi.org/10.1016/j.ecns.2022.04.004</w:t>
        </w:r>
      </w:hyperlink>
    </w:p>
    <w:p w14:paraId="51315E44" w14:textId="1536A5DD" w:rsidR="005F234A" w:rsidRPr="00480CA4" w:rsidRDefault="00E70262" w:rsidP="00841784">
      <w:pPr>
        <w:spacing w:line="360" w:lineRule="auto"/>
        <w:ind w:left="720" w:hanging="720"/>
        <w:jc w:val="both"/>
        <w:rPr>
          <w:color w:val="000000" w:themeColor="text1"/>
          <w:sz w:val="24"/>
          <w:szCs w:val="24"/>
        </w:rPr>
      </w:pPr>
      <w:r w:rsidRPr="00480CA4">
        <w:rPr>
          <w:color w:val="000000" w:themeColor="text1"/>
          <w:sz w:val="24"/>
          <w:szCs w:val="24"/>
        </w:rPr>
        <w:t xml:space="preserve">Hu, X., Goh, Y. M., &amp; Lin, A. (2021). Educational impact of an augmented reality (AR) application for teaching structural systems to non-engineering students. </w:t>
      </w:r>
      <w:r w:rsidRPr="00480CA4">
        <w:rPr>
          <w:i/>
          <w:iCs/>
          <w:color w:val="000000" w:themeColor="text1"/>
          <w:sz w:val="24"/>
          <w:szCs w:val="24"/>
        </w:rPr>
        <w:t>Advanced Engineering Informatics</w:t>
      </w:r>
      <w:r w:rsidRPr="00480CA4">
        <w:rPr>
          <w:color w:val="000000" w:themeColor="text1"/>
          <w:sz w:val="24"/>
          <w:szCs w:val="24"/>
        </w:rPr>
        <w:t xml:space="preserve">, </w:t>
      </w:r>
      <w:r w:rsidRPr="00480CA4">
        <w:rPr>
          <w:i/>
          <w:iCs/>
          <w:color w:val="000000" w:themeColor="text1"/>
          <w:sz w:val="24"/>
          <w:szCs w:val="24"/>
        </w:rPr>
        <w:t>50</w:t>
      </w:r>
      <w:r w:rsidRPr="00480CA4">
        <w:rPr>
          <w:color w:val="000000" w:themeColor="text1"/>
          <w:sz w:val="24"/>
          <w:szCs w:val="24"/>
        </w:rPr>
        <w:t xml:space="preserve">, Article 101436. </w:t>
      </w:r>
      <w:hyperlink r:id="rId23" w:history="1">
        <w:r w:rsidRPr="00480CA4">
          <w:rPr>
            <w:rStyle w:val="Hyperlink"/>
            <w:color w:val="000000" w:themeColor="text1"/>
            <w:sz w:val="24"/>
            <w:szCs w:val="24"/>
          </w:rPr>
          <w:t>https://doi.org/10.1016/j.aei.2021.101436</w:t>
        </w:r>
      </w:hyperlink>
    </w:p>
    <w:p w14:paraId="432623D5" w14:textId="26712EE7" w:rsidR="0042495C" w:rsidRPr="00480CA4" w:rsidRDefault="0042495C" w:rsidP="00841784">
      <w:pPr>
        <w:spacing w:line="360" w:lineRule="auto"/>
        <w:ind w:left="720" w:hanging="720"/>
        <w:jc w:val="both"/>
        <w:rPr>
          <w:color w:val="000000" w:themeColor="text1"/>
          <w:sz w:val="24"/>
          <w:szCs w:val="24"/>
        </w:rPr>
      </w:pPr>
      <w:r w:rsidRPr="00480CA4">
        <w:rPr>
          <w:color w:val="000000" w:themeColor="text1"/>
          <w:sz w:val="24"/>
          <w:szCs w:val="24"/>
        </w:rPr>
        <w:t xml:space="preserve">Hui, Y. K., </w:t>
      </w:r>
      <w:proofErr w:type="spellStart"/>
      <w:r w:rsidRPr="00480CA4">
        <w:rPr>
          <w:color w:val="000000" w:themeColor="text1"/>
          <w:sz w:val="24"/>
          <w:szCs w:val="24"/>
        </w:rPr>
        <w:t>Hanid</w:t>
      </w:r>
      <w:proofErr w:type="spellEnd"/>
      <w:r w:rsidRPr="00480CA4">
        <w:rPr>
          <w:color w:val="000000" w:themeColor="text1"/>
          <w:sz w:val="24"/>
          <w:szCs w:val="24"/>
        </w:rPr>
        <w:t xml:space="preserve">, M. F. A., Zakaria, M. A. Z. M., Said, M. N. H. M., &amp; Zakaria, M. I. (2024). A systematic literature review on types of augmented reality (AR) technologies and learning strategies for problem-solving. </w:t>
      </w:r>
      <w:r w:rsidRPr="00480CA4">
        <w:rPr>
          <w:i/>
          <w:iCs/>
          <w:color w:val="000000" w:themeColor="text1"/>
          <w:sz w:val="24"/>
          <w:szCs w:val="24"/>
        </w:rPr>
        <w:t>International Journal of Learning, Teaching and Educational Research,</w:t>
      </w:r>
      <w:r w:rsidRPr="00480CA4">
        <w:rPr>
          <w:color w:val="000000" w:themeColor="text1"/>
          <w:sz w:val="24"/>
          <w:szCs w:val="24"/>
        </w:rPr>
        <w:t xml:space="preserve"> 23</w:t>
      </w:r>
      <w:r w:rsidRPr="00480CA4">
        <w:rPr>
          <w:i/>
          <w:iCs/>
          <w:color w:val="000000" w:themeColor="text1"/>
          <w:sz w:val="24"/>
          <w:szCs w:val="24"/>
        </w:rPr>
        <w:t>(5</w:t>
      </w:r>
      <w:r w:rsidRPr="00480CA4">
        <w:rPr>
          <w:color w:val="000000" w:themeColor="text1"/>
          <w:sz w:val="24"/>
          <w:szCs w:val="24"/>
        </w:rPr>
        <w:t xml:space="preserve">), 68–86. https://doi.org/10.26803/ijlter.23.5.4 </w:t>
      </w:r>
    </w:p>
    <w:p w14:paraId="115620A3" w14:textId="77777777" w:rsidR="00E70262" w:rsidRPr="00480CA4" w:rsidRDefault="00E70262" w:rsidP="00841784">
      <w:pPr>
        <w:spacing w:line="360" w:lineRule="auto"/>
        <w:ind w:left="720" w:hanging="720"/>
        <w:jc w:val="both"/>
        <w:rPr>
          <w:color w:val="000000" w:themeColor="text1"/>
          <w:sz w:val="24"/>
          <w:szCs w:val="24"/>
        </w:rPr>
      </w:pPr>
      <w:r w:rsidRPr="00480CA4">
        <w:rPr>
          <w:color w:val="000000" w:themeColor="text1"/>
          <w:sz w:val="24"/>
          <w:szCs w:val="24"/>
        </w:rPr>
        <w:t xml:space="preserve">Kumar, A., Mantri, A., Singh, G., &amp; Kaur, D. P. (2022). Impact of AR-based collaborative learning approach on knowledge gain of engineering students in embedded system course. </w:t>
      </w:r>
      <w:r w:rsidRPr="00480CA4">
        <w:rPr>
          <w:i/>
          <w:iCs/>
          <w:color w:val="000000" w:themeColor="text1"/>
          <w:sz w:val="24"/>
          <w:szCs w:val="24"/>
        </w:rPr>
        <w:t>Education and Information Technologies</w:t>
      </w:r>
      <w:r w:rsidRPr="00480CA4">
        <w:rPr>
          <w:color w:val="000000" w:themeColor="text1"/>
          <w:sz w:val="24"/>
          <w:szCs w:val="24"/>
        </w:rPr>
        <w:t xml:space="preserve">, </w:t>
      </w:r>
      <w:r w:rsidRPr="00480CA4">
        <w:rPr>
          <w:i/>
          <w:iCs/>
          <w:color w:val="000000" w:themeColor="text1"/>
          <w:sz w:val="24"/>
          <w:szCs w:val="24"/>
        </w:rPr>
        <w:t>27</w:t>
      </w:r>
      <w:r w:rsidRPr="00480CA4">
        <w:rPr>
          <w:color w:val="000000" w:themeColor="text1"/>
          <w:sz w:val="24"/>
          <w:szCs w:val="24"/>
        </w:rPr>
        <w:t xml:space="preserve">(3), 6015–6036. </w:t>
      </w:r>
      <w:hyperlink r:id="rId24" w:history="1">
        <w:r w:rsidRPr="00480CA4">
          <w:rPr>
            <w:rStyle w:val="Hyperlink"/>
            <w:color w:val="000000" w:themeColor="text1"/>
            <w:sz w:val="24"/>
            <w:szCs w:val="24"/>
          </w:rPr>
          <w:t>https://doi.org/10.1007/s10639-021-10858-9</w:t>
        </w:r>
      </w:hyperlink>
    </w:p>
    <w:p w14:paraId="302ED73F" w14:textId="77777777" w:rsidR="00E70262" w:rsidRPr="00480CA4" w:rsidRDefault="00E70262" w:rsidP="00841784">
      <w:pPr>
        <w:spacing w:line="360" w:lineRule="auto"/>
        <w:ind w:left="720" w:hanging="720"/>
        <w:jc w:val="both"/>
        <w:rPr>
          <w:color w:val="000000" w:themeColor="text1"/>
          <w:sz w:val="24"/>
          <w:szCs w:val="24"/>
        </w:rPr>
      </w:pPr>
      <w:r w:rsidRPr="00480CA4">
        <w:rPr>
          <w:color w:val="000000" w:themeColor="text1"/>
          <w:sz w:val="24"/>
          <w:szCs w:val="24"/>
        </w:rPr>
        <w:t xml:space="preserve">Mitchell, M. K., Burns, A. W., Mohammed, S., </w:t>
      </w:r>
      <w:proofErr w:type="spellStart"/>
      <w:r w:rsidRPr="00480CA4">
        <w:rPr>
          <w:color w:val="000000" w:themeColor="text1"/>
          <w:sz w:val="24"/>
          <w:szCs w:val="24"/>
        </w:rPr>
        <w:t>Balasalle</w:t>
      </w:r>
      <w:proofErr w:type="spellEnd"/>
      <w:r w:rsidRPr="00480CA4">
        <w:rPr>
          <w:color w:val="000000" w:themeColor="text1"/>
          <w:sz w:val="24"/>
          <w:szCs w:val="24"/>
        </w:rPr>
        <w:t xml:space="preserve">, E., </w:t>
      </w:r>
      <w:proofErr w:type="spellStart"/>
      <w:r w:rsidRPr="00480CA4">
        <w:rPr>
          <w:color w:val="000000" w:themeColor="text1"/>
          <w:sz w:val="24"/>
          <w:szCs w:val="24"/>
        </w:rPr>
        <w:t>Rikard</w:t>
      </w:r>
      <w:proofErr w:type="spellEnd"/>
      <w:r w:rsidRPr="00480CA4">
        <w:rPr>
          <w:color w:val="000000" w:themeColor="text1"/>
          <w:sz w:val="24"/>
          <w:szCs w:val="24"/>
        </w:rPr>
        <w:t xml:space="preserve">, B. K., </w:t>
      </w:r>
      <w:proofErr w:type="spellStart"/>
      <w:r w:rsidRPr="00480CA4">
        <w:rPr>
          <w:color w:val="000000" w:themeColor="text1"/>
          <w:sz w:val="24"/>
          <w:szCs w:val="24"/>
        </w:rPr>
        <w:t>Ghandour</w:t>
      </w:r>
      <w:proofErr w:type="spellEnd"/>
      <w:r w:rsidRPr="00480CA4">
        <w:rPr>
          <w:color w:val="000000" w:themeColor="text1"/>
          <w:sz w:val="24"/>
          <w:szCs w:val="24"/>
        </w:rPr>
        <w:t xml:space="preserve">, S., Avery, L., Lang, M., &amp; </w:t>
      </w:r>
      <w:proofErr w:type="spellStart"/>
      <w:r w:rsidRPr="00480CA4">
        <w:rPr>
          <w:color w:val="000000" w:themeColor="text1"/>
          <w:sz w:val="24"/>
          <w:szCs w:val="24"/>
        </w:rPr>
        <w:t>Uppot</w:t>
      </w:r>
      <w:proofErr w:type="spellEnd"/>
      <w:r w:rsidRPr="00480CA4">
        <w:rPr>
          <w:color w:val="000000" w:themeColor="text1"/>
          <w:sz w:val="24"/>
          <w:szCs w:val="24"/>
        </w:rPr>
        <w:t xml:space="preserve">, R. (2024). Augmented reality for anatomy training: </w:t>
      </w:r>
      <w:r w:rsidRPr="00480CA4">
        <w:rPr>
          <w:color w:val="000000" w:themeColor="text1"/>
          <w:sz w:val="24"/>
          <w:szCs w:val="24"/>
        </w:rPr>
        <w:lastRenderedPageBreak/>
        <w:t xml:space="preserve">Efficacy and interest among medical trainees. </w:t>
      </w:r>
      <w:r w:rsidRPr="00480CA4">
        <w:rPr>
          <w:i/>
          <w:iCs/>
          <w:color w:val="000000" w:themeColor="text1"/>
          <w:sz w:val="24"/>
          <w:szCs w:val="24"/>
        </w:rPr>
        <w:t>Journal of Medical Extended Reality</w:t>
      </w:r>
      <w:r w:rsidRPr="00480CA4">
        <w:rPr>
          <w:color w:val="000000" w:themeColor="text1"/>
          <w:sz w:val="24"/>
          <w:szCs w:val="24"/>
        </w:rPr>
        <w:t xml:space="preserve">, </w:t>
      </w:r>
      <w:r w:rsidRPr="00480CA4">
        <w:rPr>
          <w:i/>
          <w:iCs/>
          <w:color w:val="000000" w:themeColor="text1"/>
          <w:sz w:val="24"/>
          <w:szCs w:val="24"/>
        </w:rPr>
        <w:t>1</w:t>
      </w:r>
      <w:r w:rsidRPr="00480CA4">
        <w:rPr>
          <w:color w:val="000000" w:themeColor="text1"/>
          <w:sz w:val="24"/>
          <w:szCs w:val="24"/>
        </w:rPr>
        <w:t xml:space="preserve">(1), 191–201. </w:t>
      </w:r>
      <w:hyperlink r:id="rId25" w:history="1">
        <w:r w:rsidRPr="00480CA4">
          <w:rPr>
            <w:rStyle w:val="Hyperlink"/>
            <w:color w:val="000000" w:themeColor="text1"/>
            <w:sz w:val="24"/>
            <w:szCs w:val="24"/>
          </w:rPr>
          <w:t>https://doi.org/10.1089/jmxr.2024.0006</w:t>
        </w:r>
      </w:hyperlink>
    </w:p>
    <w:p w14:paraId="1004510C" w14:textId="77777777" w:rsidR="00E70262" w:rsidRPr="00480CA4" w:rsidRDefault="00E70262" w:rsidP="00841784">
      <w:pPr>
        <w:spacing w:line="360" w:lineRule="auto"/>
        <w:ind w:left="720" w:hanging="720"/>
        <w:jc w:val="both"/>
        <w:rPr>
          <w:color w:val="000000" w:themeColor="text1"/>
          <w:sz w:val="24"/>
          <w:szCs w:val="24"/>
        </w:rPr>
      </w:pPr>
      <w:proofErr w:type="spellStart"/>
      <w:r w:rsidRPr="00480CA4">
        <w:rPr>
          <w:color w:val="000000" w:themeColor="text1"/>
          <w:sz w:val="24"/>
          <w:szCs w:val="24"/>
        </w:rPr>
        <w:t>Mokmin</w:t>
      </w:r>
      <w:proofErr w:type="spellEnd"/>
      <w:r w:rsidRPr="00480CA4">
        <w:rPr>
          <w:color w:val="000000" w:themeColor="text1"/>
          <w:sz w:val="24"/>
          <w:szCs w:val="24"/>
        </w:rPr>
        <w:t xml:space="preserve">, N. A. M., </w:t>
      </w:r>
      <w:proofErr w:type="spellStart"/>
      <w:r w:rsidRPr="00480CA4">
        <w:rPr>
          <w:color w:val="000000" w:themeColor="text1"/>
          <w:sz w:val="24"/>
          <w:szCs w:val="24"/>
        </w:rPr>
        <w:t>Rassy</w:t>
      </w:r>
      <w:proofErr w:type="spellEnd"/>
      <w:r w:rsidRPr="00480CA4">
        <w:rPr>
          <w:color w:val="000000" w:themeColor="text1"/>
          <w:sz w:val="24"/>
          <w:szCs w:val="24"/>
        </w:rPr>
        <w:t xml:space="preserve">, R. P., &amp; </w:t>
      </w:r>
      <w:proofErr w:type="spellStart"/>
      <w:r w:rsidRPr="00480CA4">
        <w:rPr>
          <w:color w:val="000000" w:themeColor="text1"/>
          <w:sz w:val="24"/>
          <w:szCs w:val="24"/>
        </w:rPr>
        <w:t>Yie</w:t>
      </w:r>
      <w:proofErr w:type="spellEnd"/>
      <w:r w:rsidRPr="00480CA4">
        <w:rPr>
          <w:color w:val="000000" w:themeColor="text1"/>
          <w:sz w:val="24"/>
          <w:szCs w:val="24"/>
        </w:rPr>
        <w:t xml:space="preserve">, D. L. (2025). Evaluating augmented reality in physical education for dyslexic students from the perspectives of teachers and students. </w:t>
      </w:r>
      <w:r w:rsidRPr="00480CA4">
        <w:rPr>
          <w:i/>
          <w:iCs/>
          <w:color w:val="000000" w:themeColor="text1"/>
          <w:sz w:val="24"/>
          <w:szCs w:val="24"/>
        </w:rPr>
        <w:t>Scientific Reports</w:t>
      </w:r>
      <w:r w:rsidRPr="00480CA4">
        <w:rPr>
          <w:color w:val="000000" w:themeColor="text1"/>
          <w:sz w:val="24"/>
          <w:szCs w:val="24"/>
        </w:rPr>
        <w:t xml:space="preserve">, </w:t>
      </w:r>
      <w:r w:rsidRPr="00480CA4">
        <w:rPr>
          <w:i/>
          <w:iCs/>
          <w:color w:val="000000" w:themeColor="text1"/>
          <w:sz w:val="24"/>
          <w:szCs w:val="24"/>
        </w:rPr>
        <w:t>15</w:t>
      </w:r>
      <w:r w:rsidRPr="00480CA4">
        <w:rPr>
          <w:color w:val="000000" w:themeColor="text1"/>
          <w:sz w:val="24"/>
          <w:szCs w:val="24"/>
        </w:rPr>
        <w:t xml:space="preserve">, Article 7682. </w:t>
      </w:r>
      <w:hyperlink r:id="rId26" w:history="1">
        <w:r w:rsidRPr="00480CA4">
          <w:rPr>
            <w:rStyle w:val="Hyperlink"/>
            <w:color w:val="000000" w:themeColor="text1"/>
            <w:sz w:val="24"/>
            <w:szCs w:val="24"/>
          </w:rPr>
          <w:t>https://doi.org/10.1038/s41598-025-92533-4</w:t>
        </w:r>
      </w:hyperlink>
    </w:p>
    <w:p w14:paraId="10F3E494" w14:textId="254A2821" w:rsidR="00BF0C00" w:rsidRPr="00480CA4" w:rsidRDefault="00BF0C00" w:rsidP="00841784">
      <w:pPr>
        <w:spacing w:line="360" w:lineRule="auto"/>
        <w:ind w:left="720" w:hanging="720"/>
        <w:jc w:val="both"/>
        <w:rPr>
          <w:color w:val="000000" w:themeColor="text1"/>
          <w:sz w:val="24"/>
          <w:szCs w:val="24"/>
        </w:rPr>
      </w:pPr>
      <w:proofErr w:type="spellStart"/>
      <w:r w:rsidRPr="00480CA4">
        <w:rPr>
          <w:color w:val="000000" w:themeColor="text1"/>
          <w:sz w:val="24"/>
          <w:szCs w:val="24"/>
        </w:rPr>
        <w:t>Pati</w:t>
      </w:r>
      <w:proofErr w:type="spellEnd"/>
      <w:r w:rsidRPr="00480CA4">
        <w:rPr>
          <w:color w:val="000000" w:themeColor="text1"/>
          <w:sz w:val="24"/>
          <w:szCs w:val="24"/>
        </w:rPr>
        <w:t xml:space="preserve">, D., &amp; </w:t>
      </w:r>
      <w:proofErr w:type="spellStart"/>
      <w:r w:rsidRPr="00480CA4">
        <w:rPr>
          <w:color w:val="000000" w:themeColor="text1"/>
          <w:sz w:val="24"/>
          <w:szCs w:val="24"/>
        </w:rPr>
        <w:t>Lorusso</w:t>
      </w:r>
      <w:proofErr w:type="spellEnd"/>
      <w:r w:rsidRPr="00480CA4">
        <w:rPr>
          <w:color w:val="000000" w:themeColor="text1"/>
          <w:sz w:val="24"/>
          <w:szCs w:val="24"/>
        </w:rPr>
        <w:t>, L. N. (2018). How to Write a Systematic Review of the Literature. HERD, 11(1), 15–30. https://doi.org/10.1177/1937586717747384</w:t>
      </w:r>
    </w:p>
    <w:p w14:paraId="10A605F0" w14:textId="77777777" w:rsidR="00E70262" w:rsidRPr="00480CA4" w:rsidRDefault="00E70262" w:rsidP="00841784">
      <w:pPr>
        <w:spacing w:line="360" w:lineRule="auto"/>
        <w:ind w:left="720" w:hanging="720"/>
        <w:jc w:val="both"/>
        <w:rPr>
          <w:color w:val="000000" w:themeColor="text1"/>
          <w:sz w:val="24"/>
          <w:szCs w:val="24"/>
        </w:rPr>
      </w:pPr>
      <w:r w:rsidRPr="00480CA4">
        <w:rPr>
          <w:color w:val="000000" w:themeColor="text1"/>
          <w:sz w:val="24"/>
          <w:szCs w:val="24"/>
        </w:rPr>
        <w:t xml:space="preserve">Sarkar, P., Kadam, K., &amp; Pillai, J. S. (2020). Learners' approaches, motivation, and patterns of problem-solving on lines and angles in geometry using augmented reality. </w:t>
      </w:r>
      <w:r w:rsidRPr="00480CA4">
        <w:rPr>
          <w:i/>
          <w:iCs/>
          <w:color w:val="000000" w:themeColor="text1"/>
          <w:sz w:val="24"/>
          <w:szCs w:val="24"/>
        </w:rPr>
        <w:t>Smart Learning Environments</w:t>
      </w:r>
      <w:r w:rsidRPr="00480CA4">
        <w:rPr>
          <w:color w:val="000000" w:themeColor="text1"/>
          <w:sz w:val="24"/>
          <w:szCs w:val="24"/>
        </w:rPr>
        <w:t xml:space="preserve">, </w:t>
      </w:r>
      <w:r w:rsidRPr="00480CA4">
        <w:rPr>
          <w:i/>
          <w:iCs/>
          <w:color w:val="000000" w:themeColor="text1"/>
          <w:sz w:val="24"/>
          <w:szCs w:val="24"/>
        </w:rPr>
        <w:t>7</w:t>
      </w:r>
      <w:r w:rsidRPr="00480CA4">
        <w:rPr>
          <w:color w:val="000000" w:themeColor="text1"/>
          <w:sz w:val="24"/>
          <w:szCs w:val="24"/>
        </w:rPr>
        <w:t xml:space="preserve">(1), Article 17. </w:t>
      </w:r>
      <w:hyperlink r:id="rId27" w:history="1">
        <w:r w:rsidRPr="00480CA4">
          <w:rPr>
            <w:rStyle w:val="Hyperlink"/>
            <w:color w:val="000000" w:themeColor="text1"/>
            <w:sz w:val="24"/>
            <w:szCs w:val="24"/>
          </w:rPr>
          <w:t>https://doi.org/10.1186/s40561-020-00124-9</w:t>
        </w:r>
      </w:hyperlink>
    </w:p>
    <w:p w14:paraId="4C3E9417" w14:textId="77777777" w:rsidR="00E70262" w:rsidRPr="00480CA4" w:rsidRDefault="00E70262" w:rsidP="00841784">
      <w:pPr>
        <w:spacing w:line="360" w:lineRule="auto"/>
        <w:ind w:left="720" w:hanging="720"/>
        <w:jc w:val="both"/>
        <w:rPr>
          <w:color w:val="000000" w:themeColor="text1"/>
          <w:sz w:val="24"/>
          <w:szCs w:val="24"/>
        </w:rPr>
      </w:pPr>
      <w:proofErr w:type="spellStart"/>
      <w:r w:rsidRPr="00480CA4">
        <w:rPr>
          <w:color w:val="000000" w:themeColor="text1"/>
          <w:sz w:val="24"/>
          <w:szCs w:val="24"/>
        </w:rPr>
        <w:t>Thees</w:t>
      </w:r>
      <w:proofErr w:type="spellEnd"/>
      <w:r w:rsidRPr="00480CA4">
        <w:rPr>
          <w:color w:val="000000" w:themeColor="text1"/>
          <w:sz w:val="24"/>
          <w:szCs w:val="24"/>
        </w:rPr>
        <w:t xml:space="preserve">, M., Kapp, S., </w:t>
      </w:r>
      <w:proofErr w:type="spellStart"/>
      <w:r w:rsidRPr="00480CA4">
        <w:rPr>
          <w:color w:val="000000" w:themeColor="text1"/>
          <w:sz w:val="24"/>
          <w:szCs w:val="24"/>
        </w:rPr>
        <w:t>Strzys</w:t>
      </w:r>
      <w:proofErr w:type="spellEnd"/>
      <w:r w:rsidRPr="00480CA4">
        <w:rPr>
          <w:color w:val="000000" w:themeColor="text1"/>
          <w:sz w:val="24"/>
          <w:szCs w:val="24"/>
        </w:rPr>
        <w:t xml:space="preserve">, M. P., </w:t>
      </w:r>
      <w:proofErr w:type="spellStart"/>
      <w:r w:rsidRPr="00480CA4">
        <w:rPr>
          <w:color w:val="000000" w:themeColor="text1"/>
          <w:sz w:val="24"/>
          <w:szCs w:val="24"/>
        </w:rPr>
        <w:t>Beil</w:t>
      </w:r>
      <w:proofErr w:type="spellEnd"/>
      <w:r w:rsidRPr="00480CA4">
        <w:rPr>
          <w:color w:val="000000" w:themeColor="text1"/>
          <w:sz w:val="24"/>
          <w:szCs w:val="24"/>
        </w:rPr>
        <w:t xml:space="preserve">, F., </w:t>
      </w:r>
      <w:proofErr w:type="spellStart"/>
      <w:r w:rsidRPr="00480CA4">
        <w:rPr>
          <w:color w:val="000000" w:themeColor="text1"/>
          <w:sz w:val="24"/>
          <w:szCs w:val="24"/>
        </w:rPr>
        <w:t>Lukowicz</w:t>
      </w:r>
      <w:proofErr w:type="spellEnd"/>
      <w:r w:rsidRPr="00480CA4">
        <w:rPr>
          <w:color w:val="000000" w:themeColor="text1"/>
          <w:sz w:val="24"/>
          <w:szCs w:val="24"/>
        </w:rPr>
        <w:t xml:space="preserve">, P., &amp; Kuhn, J. (2020). Effects of augmented reality on learning and cognitive load in university physics laboratory courses. </w:t>
      </w:r>
      <w:r w:rsidRPr="00480CA4">
        <w:rPr>
          <w:i/>
          <w:iCs/>
          <w:color w:val="000000" w:themeColor="text1"/>
          <w:sz w:val="24"/>
          <w:szCs w:val="24"/>
        </w:rPr>
        <w:t xml:space="preserve">Computers in Human </w:t>
      </w:r>
      <w:proofErr w:type="spellStart"/>
      <w:r w:rsidRPr="00480CA4">
        <w:rPr>
          <w:i/>
          <w:iCs/>
          <w:color w:val="000000" w:themeColor="text1"/>
          <w:sz w:val="24"/>
          <w:szCs w:val="24"/>
        </w:rPr>
        <w:t>Behavior</w:t>
      </w:r>
      <w:proofErr w:type="spellEnd"/>
      <w:r w:rsidRPr="00480CA4">
        <w:rPr>
          <w:color w:val="000000" w:themeColor="text1"/>
          <w:sz w:val="24"/>
          <w:szCs w:val="24"/>
        </w:rPr>
        <w:t xml:space="preserve">, </w:t>
      </w:r>
      <w:r w:rsidRPr="00480CA4">
        <w:rPr>
          <w:i/>
          <w:iCs/>
          <w:color w:val="000000" w:themeColor="text1"/>
          <w:sz w:val="24"/>
          <w:szCs w:val="24"/>
        </w:rPr>
        <w:t>108</w:t>
      </w:r>
      <w:r w:rsidRPr="00480CA4">
        <w:rPr>
          <w:color w:val="000000" w:themeColor="text1"/>
          <w:sz w:val="24"/>
          <w:szCs w:val="24"/>
        </w:rPr>
        <w:t xml:space="preserve">, Article 106316. </w:t>
      </w:r>
      <w:hyperlink r:id="rId28" w:history="1">
        <w:r w:rsidRPr="00480CA4">
          <w:rPr>
            <w:rStyle w:val="Hyperlink"/>
            <w:color w:val="000000" w:themeColor="text1"/>
            <w:sz w:val="24"/>
            <w:szCs w:val="24"/>
          </w:rPr>
          <w:t>https://doi.org/10.1016/j.chb.2020.106316</w:t>
        </w:r>
      </w:hyperlink>
    </w:p>
    <w:p w14:paraId="17C41046" w14:textId="77777777" w:rsidR="00E70262" w:rsidRPr="00480CA4" w:rsidRDefault="00E70262" w:rsidP="00841784">
      <w:pPr>
        <w:spacing w:line="360" w:lineRule="auto"/>
        <w:ind w:left="720" w:hanging="720"/>
        <w:jc w:val="both"/>
        <w:rPr>
          <w:color w:val="000000" w:themeColor="text1"/>
          <w:sz w:val="24"/>
          <w:szCs w:val="24"/>
        </w:rPr>
      </w:pPr>
      <w:r w:rsidRPr="00480CA4">
        <w:rPr>
          <w:color w:val="000000" w:themeColor="text1"/>
          <w:sz w:val="24"/>
          <w:szCs w:val="24"/>
        </w:rPr>
        <w:t xml:space="preserve">Tian, X., &amp; Ironsi, C. S. (2023). Examining the impact of augmented reality on students' learning outcomes. </w:t>
      </w:r>
      <w:r w:rsidRPr="00480CA4">
        <w:rPr>
          <w:i/>
          <w:iCs/>
          <w:color w:val="000000" w:themeColor="text1"/>
          <w:sz w:val="24"/>
          <w:szCs w:val="24"/>
        </w:rPr>
        <w:t>Scientific Reports</w:t>
      </w:r>
      <w:r w:rsidRPr="00480CA4">
        <w:rPr>
          <w:color w:val="000000" w:themeColor="text1"/>
          <w:sz w:val="24"/>
          <w:szCs w:val="24"/>
        </w:rPr>
        <w:t xml:space="preserve">, </w:t>
      </w:r>
      <w:r w:rsidRPr="00480CA4">
        <w:rPr>
          <w:i/>
          <w:iCs/>
          <w:color w:val="000000" w:themeColor="text1"/>
          <w:sz w:val="24"/>
          <w:szCs w:val="24"/>
        </w:rPr>
        <w:t>13</w:t>
      </w:r>
      <w:r w:rsidRPr="00480CA4">
        <w:rPr>
          <w:color w:val="000000" w:themeColor="text1"/>
          <w:sz w:val="24"/>
          <w:szCs w:val="24"/>
        </w:rPr>
        <w:t xml:space="preserve">, Article 9367. </w:t>
      </w:r>
      <w:hyperlink r:id="rId29" w:history="1">
        <w:r w:rsidRPr="00480CA4">
          <w:rPr>
            <w:rStyle w:val="Hyperlink"/>
            <w:color w:val="000000" w:themeColor="text1"/>
            <w:sz w:val="24"/>
            <w:szCs w:val="24"/>
          </w:rPr>
          <w:t>https://doi.org/10.1038/s41598-023-36572-w</w:t>
        </w:r>
      </w:hyperlink>
    </w:p>
    <w:p w14:paraId="57B0FFB5" w14:textId="77777777" w:rsidR="00E70262" w:rsidRPr="00480CA4" w:rsidRDefault="00E70262" w:rsidP="00841784">
      <w:pPr>
        <w:spacing w:line="360" w:lineRule="auto"/>
        <w:ind w:left="720" w:hanging="720"/>
        <w:jc w:val="both"/>
        <w:rPr>
          <w:color w:val="000000" w:themeColor="text1"/>
          <w:sz w:val="24"/>
          <w:szCs w:val="24"/>
        </w:rPr>
      </w:pPr>
      <w:r w:rsidRPr="00480CA4">
        <w:rPr>
          <w:color w:val="000000" w:themeColor="text1"/>
          <w:sz w:val="24"/>
          <w:szCs w:val="24"/>
        </w:rPr>
        <w:t xml:space="preserve">Tuli, N., Singh, G., Mantri, A., &amp; Sharma, S. (2022). An augmented reality learning environment to aid engineering students in performing practical laboratory experiments in electronics engineering. </w:t>
      </w:r>
      <w:r w:rsidRPr="00480CA4">
        <w:rPr>
          <w:i/>
          <w:iCs/>
          <w:color w:val="000000" w:themeColor="text1"/>
          <w:sz w:val="24"/>
          <w:szCs w:val="24"/>
        </w:rPr>
        <w:t>Smart Learning Environments</w:t>
      </w:r>
      <w:r w:rsidRPr="00480CA4">
        <w:rPr>
          <w:color w:val="000000" w:themeColor="text1"/>
          <w:sz w:val="24"/>
          <w:szCs w:val="24"/>
        </w:rPr>
        <w:t xml:space="preserve">, </w:t>
      </w:r>
      <w:r w:rsidRPr="00480CA4">
        <w:rPr>
          <w:i/>
          <w:iCs/>
          <w:color w:val="000000" w:themeColor="text1"/>
          <w:sz w:val="24"/>
          <w:szCs w:val="24"/>
        </w:rPr>
        <w:t>9</w:t>
      </w:r>
      <w:r w:rsidRPr="00480CA4">
        <w:rPr>
          <w:color w:val="000000" w:themeColor="text1"/>
          <w:sz w:val="24"/>
          <w:szCs w:val="24"/>
        </w:rPr>
        <w:t xml:space="preserve">, Article 26. </w:t>
      </w:r>
      <w:hyperlink r:id="rId30" w:history="1">
        <w:r w:rsidRPr="00480CA4">
          <w:rPr>
            <w:rStyle w:val="Hyperlink"/>
            <w:color w:val="000000" w:themeColor="text1"/>
            <w:sz w:val="24"/>
            <w:szCs w:val="24"/>
          </w:rPr>
          <w:t>https://doi.org/10.1186/s40561-022-00207-9</w:t>
        </w:r>
      </w:hyperlink>
    </w:p>
    <w:p w14:paraId="3C4E9806" w14:textId="77777777" w:rsidR="00E70262" w:rsidRPr="00480CA4" w:rsidRDefault="00E70262" w:rsidP="00841784">
      <w:pPr>
        <w:spacing w:line="360" w:lineRule="auto"/>
        <w:ind w:left="720" w:hanging="720"/>
        <w:jc w:val="both"/>
        <w:rPr>
          <w:color w:val="000000" w:themeColor="text1"/>
          <w:sz w:val="24"/>
          <w:szCs w:val="24"/>
        </w:rPr>
      </w:pPr>
      <w:proofErr w:type="spellStart"/>
      <w:r w:rsidRPr="00480CA4">
        <w:rPr>
          <w:color w:val="000000" w:themeColor="text1"/>
          <w:sz w:val="24"/>
          <w:szCs w:val="24"/>
        </w:rPr>
        <w:t>Turan</w:t>
      </w:r>
      <w:proofErr w:type="spellEnd"/>
      <w:r w:rsidRPr="00480CA4">
        <w:rPr>
          <w:color w:val="000000" w:themeColor="text1"/>
          <w:sz w:val="24"/>
          <w:szCs w:val="24"/>
        </w:rPr>
        <w:t xml:space="preserve">, Z., &amp; </w:t>
      </w:r>
      <w:proofErr w:type="spellStart"/>
      <w:r w:rsidRPr="00480CA4">
        <w:rPr>
          <w:color w:val="000000" w:themeColor="text1"/>
          <w:sz w:val="24"/>
          <w:szCs w:val="24"/>
        </w:rPr>
        <w:t>Atila</w:t>
      </w:r>
      <w:proofErr w:type="spellEnd"/>
      <w:r w:rsidRPr="00480CA4">
        <w:rPr>
          <w:color w:val="000000" w:themeColor="text1"/>
          <w:sz w:val="24"/>
          <w:szCs w:val="24"/>
        </w:rPr>
        <w:t xml:space="preserve">, G. (2021). Augmented reality technology in science education for students with specific learning difficulties: Its effect on students' learning and views. </w:t>
      </w:r>
      <w:r w:rsidRPr="00480CA4">
        <w:rPr>
          <w:i/>
          <w:iCs/>
          <w:color w:val="000000" w:themeColor="text1"/>
          <w:sz w:val="24"/>
          <w:szCs w:val="24"/>
        </w:rPr>
        <w:t>Research in Science &amp; Technological Education</w:t>
      </w:r>
      <w:r w:rsidRPr="00480CA4">
        <w:rPr>
          <w:color w:val="000000" w:themeColor="text1"/>
          <w:sz w:val="24"/>
          <w:szCs w:val="24"/>
        </w:rPr>
        <w:t xml:space="preserve">, </w:t>
      </w:r>
      <w:r w:rsidRPr="00480CA4">
        <w:rPr>
          <w:i/>
          <w:iCs/>
          <w:color w:val="000000" w:themeColor="text1"/>
          <w:sz w:val="24"/>
          <w:szCs w:val="24"/>
        </w:rPr>
        <w:t>39</w:t>
      </w:r>
      <w:r w:rsidRPr="00480CA4">
        <w:rPr>
          <w:color w:val="000000" w:themeColor="text1"/>
          <w:sz w:val="24"/>
          <w:szCs w:val="24"/>
        </w:rPr>
        <w:t xml:space="preserve">(4), 506–524. </w:t>
      </w:r>
      <w:hyperlink r:id="rId31" w:history="1">
        <w:r w:rsidRPr="00480CA4">
          <w:rPr>
            <w:rStyle w:val="Hyperlink"/>
            <w:color w:val="000000" w:themeColor="text1"/>
            <w:sz w:val="24"/>
            <w:szCs w:val="24"/>
          </w:rPr>
          <w:t>https://doi.org/10.1080/02635143.2021.1901682</w:t>
        </w:r>
      </w:hyperlink>
    </w:p>
    <w:p w14:paraId="6786319D" w14:textId="36FD12E8" w:rsidR="0042495C" w:rsidRPr="00480CA4" w:rsidRDefault="005F234A" w:rsidP="00841784">
      <w:pPr>
        <w:pStyle w:val="NormalWeb"/>
        <w:spacing w:before="0" w:beforeAutospacing="0" w:after="0" w:afterAutospacing="0" w:line="360" w:lineRule="auto"/>
        <w:ind w:left="720" w:hanging="720"/>
        <w:jc w:val="both"/>
      </w:pPr>
      <w:r w:rsidRPr="00480CA4">
        <w:rPr>
          <w:color w:val="000000" w:themeColor="text1"/>
        </w:rPr>
        <w:t xml:space="preserve">Shivani, &amp; </w:t>
      </w:r>
      <w:proofErr w:type="spellStart"/>
      <w:r w:rsidRPr="00480CA4">
        <w:rPr>
          <w:color w:val="000000" w:themeColor="text1"/>
        </w:rPr>
        <w:t>Chander</w:t>
      </w:r>
      <w:proofErr w:type="spellEnd"/>
      <w:r w:rsidRPr="00480CA4">
        <w:rPr>
          <w:color w:val="000000" w:themeColor="text1"/>
        </w:rPr>
        <w:t xml:space="preserve">, Y. (2023). Effect of online learning augmented reality programme on academic achievement in science. </w:t>
      </w:r>
      <w:r w:rsidRPr="00480CA4">
        <w:rPr>
          <w:rStyle w:val="Emphasis"/>
          <w:rFonts w:eastAsiaTheme="majorEastAsia"/>
          <w:color w:val="000000" w:themeColor="text1"/>
        </w:rPr>
        <w:t>Indian Journal of Educational Technology, 5</w:t>
      </w:r>
      <w:r w:rsidRPr="00480CA4">
        <w:rPr>
          <w:color w:val="000000" w:themeColor="text1"/>
        </w:rPr>
        <w:t xml:space="preserve">(II), 8–23. </w:t>
      </w:r>
      <w:hyperlink r:id="rId32" w:tgtFrame="_blank" w:history="1">
        <w:r w:rsidRPr="00480CA4">
          <w:rPr>
            <w:rStyle w:val="Hyperlink"/>
            <w:rFonts w:eastAsiaTheme="majorEastAsia"/>
          </w:rPr>
          <w:t>https://journals.ncert.gov.in/IJET/article/view/553</w:t>
        </w:r>
      </w:hyperlink>
    </w:p>
    <w:p w14:paraId="2E2AECC8" w14:textId="0408FAB2" w:rsidR="00E70262" w:rsidRPr="00480CA4" w:rsidRDefault="00E70262" w:rsidP="00841784">
      <w:pPr>
        <w:spacing w:line="360" w:lineRule="auto"/>
        <w:ind w:left="720" w:hanging="720"/>
        <w:jc w:val="both"/>
        <w:rPr>
          <w:color w:val="000000" w:themeColor="text1"/>
          <w:sz w:val="24"/>
          <w:szCs w:val="24"/>
        </w:rPr>
      </w:pPr>
      <w:r w:rsidRPr="00480CA4">
        <w:rPr>
          <w:color w:val="000000" w:themeColor="text1"/>
          <w:sz w:val="24"/>
          <w:szCs w:val="24"/>
        </w:rPr>
        <w:t xml:space="preserve">Wu, C.-L., &amp; Tsai, Y.-H. (2024). Effects of video prompting with augmented reality on functional living skills of students with intellectual and developmental disabilities. </w:t>
      </w:r>
      <w:r w:rsidRPr="00480CA4">
        <w:rPr>
          <w:i/>
          <w:iCs/>
          <w:color w:val="000000" w:themeColor="text1"/>
          <w:sz w:val="24"/>
          <w:szCs w:val="24"/>
        </w:rPr>
        <w:t>Journal of Special Education Technology</w:t>
      </w:r>
      <w:r w:rsidRPr="00480CA4">
        <w:rPr>
          <w:color w:val="000000" w:themeColor="text1"/>
          <w:sz w:val="24"/>
          <w:szCs w:val="24"/>
        </w:rPr>
        <w:t xml:space="preserve">, </w:t>
      </w:r>
      <w:r w:rsidRPr="00480CA4">
        <w:rPr>
          <w:i/>
          <w:iCs/>
          <w:color w:val="000000" w:themeColor="text1"/>
          <w:sz w:val="24"/>
          <w:szCs w:val="24"/>
        </w:rPr>
        <w:t>39</w:t>
      </w:r>
      <w:r w:rsidRPr="00480CA4">
        <w:rPr>
          <w:color w:val="000000" w:themeColor="text1"/>
          <w:sz w:val="24"/>
          <w:szCs w:val="24"/>
        </w:rPr>
        <w:t xml:space="preserve">(1), 3–14. </w:t>
      </w:r>
      <w:hyperlink r:id="rId33" w:history="1">
        <w:r w:rsidRPr="00480CA4">
          <w:rPr>
            <w:rStyle w:val="Hyperlink"/>
            <w:color w:val="000000" w:themeColor="text1"/>
            <w:sz w:val="24"/>
            <w:szCs w:val="24"/>
          </w:rPr>
          <w:t>https://doi.org/10.1177/01626434231170594</w:t>
        </w:r>
      </w:hyperlink>
    </w:p>
    <w:p w14:paraId="3FCA7CE3" w14:textId="77777777" w:rsidR="00E70262" w:rsidRDefault="00E70262" w:rsidP="00841784">
      <w:pPr>
        <w:spacing w:line="360" w:lineRule="auto"/>
        <w:ind w:left="720" w:hanging="720"/>
        <w:jc w:val="both"/>
        <w:rPr>
          <w:rStyle w:val="Hyperlink"/>
          <w:color w:val="000000" w:themeColor="text1"/>
          <w:sz w:val="24"/>
          <w:szCs w:val="24"/>
        </w:rPr>
      </w:pPr>
      <w:proofErr w:type="spellStart"/>
      <w:r w:rsidRPr="00480CA4">
        <w:rPr>
          <w:color w:val="000000" w:themeColor="text1"/>
          <w:sz w:val="24"/>
          <w:szCs w:val="24"/>
        </w:rPr>
        <w:lastRenderedPageBreak/>
        <w:t>Yenioglu</w:t>
      </w:r>
      <w:proofErr w:type="spellEnd"/>
      <w:r w:rsidRPr="00480CA4">
        <w:rPr>
          <w:color w:val="000000" w:themeColor="text1"/>
          <w:sz w:val="24"/>
          <w:szCs w:val="24"/>
        </w:rPr>
        <w:t xml:space="preserve">, B. Y., </w:t>
      </w:r>
      <w:proofErr w:type="spellStart"/>
      <w:r w:rsidRPr="00480CA4">
        <w:rPr>
          <w:color w:val="000000" w:themeColor="text1"/>
          <w:sz w:val="24"/>
          <w:szCs w:val="24"/>
        </w:rPr>
        <w:t>Yenioglu</w:t>
      </w:r>
      <w:proofErr w:type="spellEnd"/>
      <w:r w:rsidRPr="00480CA4">
        <w:rPr>
          <w:color w:val="000000" w:themeColor="text1"/>
          <w:sz w:val="24"/>
          <w:szCs w:val="24"/>
        </w:rPr>
        <w:t xml:space="preserve">, S., </w:t>
      </w:r>
      <w:proofErr w:type="spellStart"/>
      <w:r w:rsidRPr="00480CA4">
        <w:rPr>
          <w:color w:val="000000" w:themeColor="text1"/>
          <w:sz w:val="24"/>
          <w:szCs w:val="24"/>
        </w:rPr>
        <w:t>Sayar</w:t>
      </w:r>
      <w:proofErr w:type="spellEnd"/>
      <w:r w:rsidRPr="00480CA4">
        <w:rPr>
          <w:color w:val="000000" w:themeColor="text1"/>
          <w:sz w:val="24"/>
          <w:szCs w:val="24"/>
        </w:rPr>
        <w:t xml:space="preserve">, K., &amp; </w:t>
      </w:r>
      <w:proofErr w:type="spellStart"/>
      <w:r w:rsidRPr="00480CA4">
        <w:rPr>
          <w:color w:val="000000" w:themeColor="text1"/>
          <w:sz w:val="24"/>
          <w:szCs w:val="24"/>
        </w:rPr>
        <w:t>Ergulec</w:t>
      </w:r>
      <w:proofErr w:type="spellEnd"/>
      <w:r w:rsidRPr="00480CA4">
        <w:rPr>
          <w:color w:val="000000" w:themeColor="text1"/>
          <w:sz w:val="24"/>
          <w:szCs w:val="24"/>
        </w:rPr>
        <w:t xml:space="preserve">, F. (2024). Using an augmented reality-based intervention to teach science to students with learning disabilities. </w:t>
      </w:r>
      <w:r w:rsidRPr="00480CA4">
        <w:rPr>
          <w:i/>
          <w:iCs/>
          <w:color w:val="000000" w:themeColor="text1"/>
          <w:sz w:val="24"/>
          <w:szCs w:val="24"/>
        </w:rPr>
        <w:t>Journal of Special Education Technology</w:t>
      </w:r>
      <w:r w:rsidRPr="00480CA4">
        <w:rPr>
          <w:color w:val="000000" w:themeColor="text1"/>
          <w:sz w:val="24"/>
          <w:szCs w:val="24"/>
        </w:rPr>
        <w:t xml:space="preserve">, </w:t>
      </w:r>
      <w:r w:rsidRPr="00480CA4">
        <w:rPr>
          <w:i/>
          <w:iCs/>
          <w:color w:val="000000" w:themeColor="text1"/>
          <w:sz w:val="24"/>
          <w:szCs w:val="24"/>
        </w:rPr>
        <w:t>39</w:t>
      </w:r>
      <w:r w:rsidRPr="00480CA4">
        <w:rPr>
          <w:color w:val="000000" w:themeColor="text1"/>
          <w:sz w:val="24"/>
          <w:szCs w:val="24"/>
        </w:rPr>
        <w:t xml:space="preserve">(1), 108–119. </w:t>
      </w:r>
      <w:hyperlink r:id="rId34" w:history="1">
        <w:r w:rsidRPr="00480CA4">
          <w:rPr>
            <w:rStyle w:val="Hyperlink"/>
            <w:color w:val="000000" w:themeColor="text1"/>
            <w:sz w:val="24"/>
            <w:szCs w:val="24"/>
          </w:rPr>
          <w:t>https://doi.org/10.1177/01626434231184829</w:t>
        </w:r>
      </w:hyperlink>
    </w:p>
    <w:p w14:paraId="010B4BBF" w14:textId="77777777" w:rsidR="00841784" w:rsidRPr="00480CA4" w:rsidRDefault="00841784" w:rsidP="00841784">
      <w:pPr>
        <w:spacing w:line="360" w:lineRule="auto"/>
        <w:ind w:left="720" w:hanging="720"/>
        <w:jc w:val="both"/>
        <w:rPr>
          <w:color w:val="000000" w:themeColor="text1"/>
          <w:sz w:val="24"/>
          <w:szCs w:val="24"/>
        </w:rPr>
      </w:pPr>
    </w:p>
    <w:p w14:paraId="23B71F37" w14:textId="77777777" w:rsidR="00E70262" w:rsidRPr="00480CA4" w:rsidRDefault="00E70262" w:rsidP="00841784">
      <w:pPr>
        <w:spacing w:line="360" w:lineRule="auto"/>
        <w:ind w:left="720" w:hanging="720"/>
        <w:jc w:val="both"/>
        <w:rPr>
          <w:color w:val="000000" w:themeColor="text1"/>
          <w:sz w:val="24"/>
          <w:szCs w:val="24"/>
        </w:rPr>
      </w:pPr>
    </w:p>
    <w:p w14:paraId="1A37D694" w14:textId="77777777" w:rsidR="007A0A08" w:rsidRPr="00480CA4" w:rsidRDefault="007A0A08" w:rsidP="00841784">
      <w:pPr>
        <w:spacing w:line="360" w:lineRule="auto"/>
        <w:ind w:left="720" w:hanging="720"/>
        <w:jc w:val="both"/>
        <w:rPr>
          <w:color w:val="000000" w:themeColor="text1"/>
          <w:sz w:val="24"/>
          <w:szCs w:val="24"/>
        </w:rPr>
      </w:pPr>
    </w:p>
    <w:p w14:paraId="20301A57" w14:textId="77777777" w:rsidR="007A0A08" w:rsidRPr="00480CA4" w:rsidRDefault="007A0A08" w:rsidP="00841784">
      <w:pPr>
        <w:spacing w:line="360" w:lineRule="auto"/>
        <w:ind w:left="720" w:hanging="720"/>
        <w:jc w:val="both"/>
        <w:rPr>
          <w:color w:val="000000" w:themeColor="text1"/>
          <w:sz w:val="24"/>
          <w:szCs w:val="24"/>
        </w:rPr>
      </w:pPr>
    </w:p>
    <w:p w14:paraId="7695F178" w14:textId="77777777" w:rsidR="007A0A08" w:rsidRPr="00480CA4" w:rsidRDefault="007A0A08" w:rsidP="00841784">
      <w:pPr>
        <w:spacing w:line="360" w:lineRule="auto"/>
        <w:ind w:left="720" w:hanging="720"/>
        <w:jc w:val="both"/>
        <w:rPr>
          <w:color w:val="000000" w:themeColor="text1"/>
          <w:sz w:val="24"/>
          <w:szCs w:val="24"/>
        </w:rPr>
      </w:pPr>
    </w:p>
    <w:p w14:paraId="28B275C2" w14:textId="77777777" w:rsidR="007A0A08" w:rsidRPr="00480CA4" w:rsidRDefault="007A0A08" w:rsidP="00437C9B">
      <w:pPr>
        <w:spacing w:before="60" w:after="120" w:line="360" w:lineRule="auto"/>
        <w:ind w:left="720" w:hanging="720"/>
        <w:jc w:val="both"/>
        <w:rPr>
          <w:color w:val="000000" w:themeColor="text1"/>
          <w:sz w:val="24"/>
          <w:szCs w:val="24"/>
        </w:rPr>
      </w:pPr>
    </w:p>
    <w:p w14:paraId="31B80FA7" w14:textId="77777777" w:rsidR="007A0A08" w:rsidRPr="00480CA4" w:rsidRDefault="007A0A08" w:rsidP="00437C9B">
      <w:pPr>
        <w:spacing w:before="60" w:after="120" w:line="360" w:lineRule="auto"/>
        <w:ind w:left="720" w:hanging="720"/>
        <w:jc w:val="both"/>
        <w:rPr>
          <w:color w:val="000000" w:themeColor="text1"/>
          <w:sz w:val="24"/>
          <w:szCs w:val="24"/>
        </w:rPr>
      </w:pPr>
    </w:p>
    <w:p w14:paraId="3091E3C0" w14:textId="77777777" w:rsidR="007A0A08" w:rsidRPr="00480CA4" w:rsidRDefault="007A0A08" w:rsidP="00437C9B">
      <w:pPr>
        <w:spacing w:before="60" w:after="120" w:line="360" w:lineRule="auto"/>
        <w:ind w:left="720" w:hanging="720"/>
        <w:jc w:val="both"/>
        <w:rPr>
          <w:color w:val="000000" w:themeColor="text1"/>
          <w:sz w:val="24"/>
          <w:szCs w:val="24"/>
        </w:rPr>
      </w:pPr>
    </w:p>
    <w:p w14:paraId="73BE44CB" w14:textId="77777777" w:rsidR="000C4C49" w:rsidRPr="00480CA4" w:rsidRDefault="000C4C49" w:rsidP="00F502CA">
      <w:pPr>
        <w:spacing w:before="60" w:after="120" w:line="360" w:lineRule="auto"/>
        <w:jc w:val="both"/>
        <w:rPr>
          <w:color w:val="000000" w:themeColor="text1"/>
          <w:sz w:val="24"/>
          <w:szCs w:val="24"/>
        </w:rPr>
      </w:pPr>
    </w:p>
    <w:p w14:paraId="192BB9B7" w14:textId="77777777" w:rsidR="000C4C49" w:rsidRPr="00480CA4" w:rsidRDefault="000C4C49" w:rsidP="00437C9B">
      <w:pPr>
        <w:spacing w:before="60" w:after="120" w:line="360" w:lineRule="auto"/>
        <w:ind w:left="720"/>
        <w:jc w:val="both"/>
        <w:rPr>
          <w:color w:val="000000" w:themeColor="text1"/>
          <w:sz w:val="24"/>
          <w:szCs w:val="24"/>
        </w:rPr>
      </w:pPr>
    </w:p>
    <w:p w14:paraId="01F42DE6" w14:textId="77777777" w:rsidR="000C4C49" w:rsidRPr="00480CA4" w:rsidRDefault="000C4C49" w:rsidP="00437C9B">
      <w:pPr>
        <w:spacing w:before="60" w:after="120" w:line="360" w:lineRule="auto"/>
        <w:ind w:firstLine="720"/>
        <w:jc w:val="both"/>
        <w:rPr>
          <w:color w:val="000000" w:themeColor="text1"/>
          <w:sz w:val="24"/>
          <w:szCs w:val="24"/>
        </w:rPr>
      </w:pPr>
    </w:p>
    <w:p w14:paraId="53746115" w14:textId="77777777" w:rsidR="00573D9F" w:rsidRPr="00F502CA" w:rsidRDefault="00573D9F" w:rsidP="00F502CA">
      <w:pPr>
        <w:spacing w:before="100" w:beforeAutospacing="1" w:after="100" w:afterAutospacing="1" w:line="360" w:lineRule="auto"/>
        <w:ind w:left="720"/>
        <w:rPr>
          <w:sz w:val="24"/>
          <w:szCs w:val="24"/>
        </w:rPr>
      </w:pPr>
    </w:p>
    <w:sectPr w:rsidR="00573D9F" w:rsidRPr="00F502CA" w:rsidSect="00A15C5A">
      <w:headerReference w:type="even" r:id="rId35"/>
      <w:headerReference w:type="default" r:id="rId36"/>
      <w:footerReference w:type="even" r:id="rId37"/>
      <w:footerReference w:type="default" r:id="rId38"/>
      <w:headerReference w:type="first" r:id="rId39"/>
      <w:footerReference w:type="first" r:id="rId40"/>
      <w:pgSz w:w="11906" w:h="16838" w:code="9"/>
      <w:pgMar w:top="1135" w:right="1440" w:bottom="144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4DE9F" w14:textId="77777777" w:rsidR="00B80D61" w:rsidRDefault="00B80D61" w:rsidP="008031CD">
      <w:r>
        <w:separator/>
      </w:r>
    </w:p>
  </w:endnote>
  <w:endnote w:type="continuationSeparator" w:id="0">
    <w:p w14:paraId="5431C4F2" w14:textId="77777777" w:rsidR="00B80D61" w:rsidRDefault="00B80D61" w:rsidP="00803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9DA33" w14:textId="77777777" w:rsidR="008031CD" w:rsidRDefault="00803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223D0" w14:textId="77777777" w:rsidR="008031CD" w:rsidRDefault="008031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E200C" w14:textId="77777777" w:rsidR="008031CD" w:rsidRDefault="00803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15EEB" w14:textId="77777777" w:rsidR="00B80D61" w:rsidRDefault="00B80D61" w:rsidP="008031CD">
      <w:r>
        <w:separator/>
      </w:r>
    </w:p>
  </w:footnote>
  <w:footnote w:type="continuationSeparator" w:id="0">
    <w:p w14:paraId="771B027A" w14:textId="77777777" w:rsidR="00B80D61" w:rsidRDefault="00B80D61" w:rsidP="00803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6A850" w14:textId="68174B0E" w:rsidR="008031CD" w:rsidRDefault="008031CD">
    <w:pPr>
      <w:pStyle w:val="Header"/>
    </w:pPr>
    <w:r>
      <w:rPr>
        <w:noProof/>
      </w:rPr>
      <w:pict w14:anchorId="418A0C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531282" o:spid="_x0000_s2050" type="#_x0000_t136" style="position:absolute;margin-left:0;margin-top:0;width:570.5pt;height:63.3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B36B2" w14:textId="2AF38AB5" w:rsidR="008031CD" w:rsidRDefault="008031CD">
    <w:pPr>
      <w:pStyle w:val="Header"/>
    </w:pPr>
    <w:r>
      <w:rPr>
        <w:noProof/>
      </w:rPr>
      <w:pict w14:anchorId="78C7FA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531283" o:spid="_x0000_s2051" type="#_x0000_t136" style="position:absolute;margin-left:0;margin-top:0;width:570.5pt;height:63.3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ECF7A" w14:textId="47C3F0F9" w:rsidR="008031CD" w:rsidRDefault="008031CD">
    <w:pPr>
      <w:pStyle w:val="Header"/>
    </w:pPr>
    <w:r>
      <w:rPr>
        <w:noProof/>
      </w:rPr>
      <w:pict w14:anchorId="1D3650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531281" o:spid="_x0000_s2049" type="#_x0000_t136" style="position:absolute;margin-left:0;margin-top:0;width:570.5pt;height:63.3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25555"/>
    <w:multiLevelType w:val="hybridMultilevel"/>
    <w:tmpl w:val="6182370A"/>
    <w:lvl w:ilvl="0" w:tplc="E41CA73E">
      <w:start w:val="1"/>
      <w:numFmt w:val="lowerRoman"/>
      <w:lvlText w:val="(%1)"/>
      <w:lvlJc w:val="left"/>
      <w:pPr>
        <w:ind w:left="1440" w:hanging="720"/>
      </w:pPr>
      <w:rPr>
        <w:rFonts w:hint="default"/>
        <w:sz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2620431C"/>
    <w:multiLevelType w:val="hybridMultilevel"/>
    <w:tmpl w:val="E8AE1082"/>
    <w:lvl w:ilvl="0" w:tplc="C9C66A1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EE0789C"/>
    <w:multiLevelType w:val="hybridMultilevel"/>
    <w:tmpl w:val="63CA937C"/>
    <w:lvl w:ilvl="0" w:tplc="D814F74A">
      <w:start w:val="1"/>
      <w:numFmt w:val="decimal"/>
      <w:lvlText w:val="%1."/>
      <w:lvlJc w:val="left"/>
      <w:pPr>
        <w:ind w:left="720" w:hanging="360"/>
      </w:pPr>
      <w:rPr>
        <w:rFonts w:eastAsia="Times New Roman" w:hint="default"/>
        <w:color w:val="2222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C140712"/>
    <w:multiLevelType w:val="hybridMultilevel"/>
    <w:tmpl w:val="B7A24E04"/>
    <w:lvl w:ilvl="0" w:tplc="85CEA01A">
      <w:start w:val="1"/>
      <w:numFmt w:val="bullet"/>
      <w:lvlText w:val="•"/>
      <w:lvlJc w:val="left"/>
      <w:pPr>
        <w:ind w:left="720" w:hanging="360"/>
      </w:pPr>
    </w:lvl>
    <w:lvl w:ilvl="1" w:tplc="8B7CB5E2">
      <w:numFmt w:val="decimal"/>
      <w:lvlText w:val=""/>
      <w:lvlJc w:val="left"/>
    </w:lvl>
    <w:lvl w:ilvl="2" w:tplc="4C828CE4">
      <w:numFmt w:val="decimal"/>
      <w:lvlText w:val=""/>
      <w:lvlJc w:val="left"/>
    </w:lvl>
    <w:lvl w:ilvl="3" w:tplc="8A4AD2AE">
      <w:numFmt w:val="decimal"/>
      <w:lvlText w:val=""/>
      <w:lvlJc w:val="left"/>
    </w:lvl>
    <w:lvl w:ilvl="4" w:tplc="1E82DEB2">
      <w:numFmt w:val="decimal"/>
      <w:lvlText w:val=""/>
      <w:lvlJc w:val="left"/>
    </w:lvl>
    <w:lvl w:ilvl="5" w:tplc="D18C9B42">
      <w:numFmt w:val="decimal"/>
      <w:lvlText w:val=""/>
      <w:lvlJc w:val="left"/>
    </w:lvl>
    <w:lvl w:ilvl="6" w:tplc="C2FE2632">
      <w:numFmt w:val="decimal"/>
      <w:lvlText w:val=""/>
      <w:lvlJc w:val="left"/>
    </w:lvl>
    <w:lvl w:ilvl="7" w:tplc="B948A6A8">
      <w:numFmt w:val="decimal"/>
      <w:lvlText w:val=""/>
      <w:lvlJc w:val="left"/>
    </w:lvl>
    <w:lvl w:ilvl="8" w:tplc="0F545FFA">
      <w:numFmt w:val="decimal"/>
      <w:lvlText w:val=""/>
      <w:lvlJc w:val="left"/>
    </w:lvl>
  </w:abstractNum>
  <w:abstractNum w:abstractNumId="4" w15:restartNumberingAfterBreak="0">
    <w:nsid w:val="64AA2629"/>
    <w:multiLevelType w:val="multilevel"/>
    <w:tmpl w:val="5CAA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F95846"/>
    <w:multiLevelType w:val="hybridMultilevel"/>
    <w:tmpl w:val="883E4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C54859"/>
    <w:multiLevelType w:val="hybridMultilevel"/>
    <w:tmpl w:val="18DE7A04"/>
    <w:lvl w:ilvl="0" w:tplc="9B907C1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lvlOverride w:ilvl="0">
      <w:startOverride w:val="1"/>
    </w:lvlOverride>
  </w:num>
  <w:num w:numId="2">
    <w:abstractNumId w:val="4"/>
  </w:num>
  <w:num w:numId="3">
    <w:abstractNumId w:val="0"/>
  </w:num>
  <w:num w:numId="4">
    <w:abstractNumId w:val="1"/>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3B9B"/>
    <w:rsid w:val="000109CC"/>
    <w:rsid w:val="00016F51"/>
    <w:rsid w:val="00045D27"/>
    <w:rsid w:val="0005378A"/>
    <w:rsid w:val="00057EA2"/>
    <w:rsid w:val="000620A3"/>
    <w:rsid w:val="00065212"/>
    <w:rsid w:val="00087CB7"/>
    <w:rsid w:val="0009676E"/>
    <w:rsid w:val="000A0B36"/>
    <w:rsid w:val="000C4C49"/>
    <w:rsid w:val="000E3D08"/>
    <w:rsid w:val="000F424C"/>
    <w:rsid w:val="0011616A"/>
    <w:rsid w:val="0015119B"/>
    <w:rsid w:val="00152326"/>
    <w:rsid w:val="00164EC0"/>
    <w:rsid w:val="00176E44"/>
    <w:rsid w:val="00177D59"/>
    <w:rsid w:val="00195AF5"/>
    <w:rsid w:val="001A218B"/>
    <w:rsid w:val="001A45DA"/>
    <w:rsid w:val="001B0B50"/>
    <w:rsid w:val="001B3A06"/>
    <w:rsid w:val="001B54FC"/>
    <w:rsid w:val="001B585E"/>
    <w:rsid w:val="001C5E5A"/>
    <w:rsid w:val="001D49A5"/>
    <w:rsid w:val="001E7A59"/>
    <w:rsid w:val="001F4275"/>
    <w:rsid w:val="00202942"/>
    <w:rsid w:val="00211E2D"/>
    <w:rsid w:val="00213DA4"/>
    <w:rsid w:val="002373F1"/>
    <w:rsid w:val="00243B9B"/>
    <w:rsid w:val="00246107"/>
    <w:rsid w:val="00275B2E"/>
    <w:rsid w:val="00275D3C"/>
    <w:rsid w:val="002A049F"/>
    <w:rsid w:val="002A0950"/>
    <w:rsid w:val="002A5846"/>
    <w:rsid w:val="002B5AF9"/>
    <w:rsid w:val="002C303C"/>
    <w:rsid w:val="002C39FE"/>
    <w:rsid w:val="002E3414"/>
    <w:rsid w:val="002E6CC3"/>
    <w:rsid w:val="002F1BFE"/>
    <w:rsid w:val="002F6518"/>
    <w:rsid w:val="0031248D"/>
    <w:rsid w:val="0031507B"/>
    <w:rsid w:val="00315F31"/>
    <w:rsid w:val="00316276"/>
    <w:rsid w:val="00345273"/>
    <w:rsid w:val="003520F1"/>
    <w:rsid w:val="003601E4"/>
    <w:rsid w:val="003D5D80"/>
    <w:rsid w:val="003D6064"/>
    <w:rsid w:val="003F033E"/>
    <w:rsid w:val="0040148B"/>
    <w:rsid w:val="00403FFD"/>
    <w:rsid w:val="00415C48"/>
    <w:rsid w:val="00423778"/>
    <w:rsid w:val="0042495C"/>
    <w:rsid w:val="004273B4"/>
    <w:rsid w:val="00437C9B"/>
    <w:rsid w:val="00480CA4"/>
    <w:rsid w:val="00494DAD"/>
    <w:rsid w:val="004A15B5"/>
    <w:rsid w:val="004A7AE9"/>
    <w:rsid w:val="004B4773"/>
    <w:rsid w:val="004C2335"/>
    <w:rsid w:val="004C388D"/>
    <w:rsid w:val="004D3E1C"/>
    <w:rsid w:val="004E2F59"/>
    <w:rsid w:val="004F25B8"/>
    <w:rsid w:val="00505013"/>
    <w:rsid w:val="00507F1F"/>
    <w:rsid w:val="005118A7"/>
    <w:rsid w:val="005136C2"/>
    <w:rsid w:val="005154E1"/>
    <w:rsid w:val="00523F4B"/>
    <w:rsid w:val="00525021"/>
    <w:rsid w:val="00526A08"/>
    <w:rsid w:val="00530002"/>
    <w:rsid w:val="005407B6"/>
    <w:rsid w:val="005507FF"/>
    <w:rsid w:val="00573D9F"/>
    <w:rsid w:val="0057546B"/>
    <w:rsid w:val="005D2608"/>
    <w:rsid w:val="005D7A1C"/>
    <w:rsid w:val="005E34DB"/>
    <w:rsid w:val="005F234A"/>
    <w:rsid w:val="00606B39"/>
    <w:rsid w:val="00611CCE"/>
    <w:rsid w:val="00617DA6"/>
    <w:rsid w:val="00625935"/>
    <w:rsid w:val="00660077"/>
    <w:rsid w:val="00665418"/>
    <w:rsid w:val="006656CD"/>
    <w:rsid w:val="00670A86"/>
    <w:rsid w:val="00673C2C"/>
    <w:rsid w:val="00674A02"/>
    <w:rsid w:val="006769D0"/>
    <w:rsid w:val="006970BA"/>
    <w:rsid w:val="006A0D9D"/>
    <w:rsid w:val="006A324E"/>
    <w:rsid w:val="006B00AE"/>
    <w:rsid w:val="006B27C2"/>
    <w:rsid w:val="006B2B37"/>
    <w:rsid w:val="006D798C"/>
    <w:rsid w:val="006E52D4"/>
    <w:rsid w:val="00700676"/>
    <w:rsid w:val="00712337"/>
    <w:rsid w:val="007212C7"/>
    <w:rsid w:val="00730EC9"/>
    <w:rsid w:val="00731443"/>
    <w:rsid w:val="0074048E"/>
    <w:rsid w:val="007415C8"/>
    <w:rsid w:val="00743322"/>
    <w:rsid w:val="00750062"/>
    <w:rsid w:val="00771DC4"/>
    <w:rsid w:val="007722BC"/>
    <w:rsid w:val="00774EF8"/>
    <w:rsid w:val="0077799D"/>
    <w:rsid w:val="00780054"/>
    <w:rsid w:val="007852E6"/>
    <w:rsid w:val="00790DA0"/>
    <w:rsid w:val="0079192D"/>
    <w:rsid w:val="007A0A08"/>
    <w:rsid w:val="007A70A9"/>
    <w:rsid w:val="007C0200"/>
    <w:rsid w:val="007C6614"/>
    <w:rsid w:val="008031CD"/>
    <w:rsid w:val="00825DE6"/>
    <w:rsid w:val="00826990"/>
    <w:rsid w:val="00841784"/>
    <w:rsid w:val="00842512"/>
    <w:rsid w:val="008607D6"/>
    <w:rsid w:val="008658F4"/>
    <w:rsid w:val="0087066A"/>
    <w:rsid w:val="00873CCA"/>
    <w:rsid w:val="00875522"/>
    <w:rsid w:val="00880FF5"/>
    <w:rsid w:val="008C07FE"/>
    <w:rsid w:val="008C0E72"/>
    <w:rsid w:val="008C5F53"/>
    <w:rsid w:val="008F4D6C"/>
    <w:rsid w:val="00921974"/>
    <w:rsid w:val="00921B02"/>
    <w:rsid w:val="00950FA8"/>
    <w:rsid w:val="0097536F"/>
    <w:rsid w:val="00981292"/>
    <w:rsid w:val="00981A56"/>
    <w:rsid w:val="00986934"/>
    <w:rsid w:val="009B6F91"/>
    <w:rsid w:val="009F1535"/>
    <w:rsid w:val="009F36F5"/>
    <w:rsid w:val="00A14CA4"/>
    <w:rsid w:val="00A14E42"/>
    <w:rsid w:val="00A15C5A"/>
    <w:rsid w:val="00A32719"/>
    <w:rsid w:val="00A343A7"/>
    <w:rsid w:val="00A345DA"/>
    <w:rsid w:val="00A617BE"/>
    <w:rsid w:val="00A6187C"/>
    <w:rsid w:val="00A624DC"/>
    <w:rsid w:val="00A7109A"/>
    <w:rsid w:val="00A72F9B"/>
    <w:rsid w:val="00A811D5"/>
    <w:rsid w:val="00A9650D"/>
    <w:rsid w:val="00AA00DC"/>
    <w:rsid w:val="00AA07DF"/>
    <w:rsid w:val="00AB7E14"/>
    <w:rsid w:val="00AF4AF7"/>
    <w:rsid w:val="00B42130"/>
    <w:rsid w:val="00B64919"/>
    <w:rsid w:val="00B7014B"/>
    <w:rsid w:val="00B77824"/>
    <w:rsid w:val="00B80D61"/>
    <w:rsid w:val="00BA74BA"/>
    <w:rsid w:val="00BA760F"/>
    <w:rsid w:val="00BB019A"/>
    <w:rsid w:val="00BC0257"/>
    <w:rsid w:val="00BC35BD"/>
    <w:rsid w:val="00BC724A"/>
    <w:rsid w:val="00BD50CA"/>
    <w:rsid w:val="00BE1AAD"/>
    <w:rsid w:val="00BF0C00"/>
    <w:rsid w:val="00C3216F"/>
    <w:rsid w:val="00C35590"/>
    <w:rsid w:val="00C50016"/>
    <w:rsid w:val="00C52957"/>
    <w:rsid w:val="00C8019D"/>
    <w:rsid w:val="00C81741"/>
    <w:rsid w:val="00CA1E50"/>
    <w:rsid w:val="00CA5149"/>
    <w:rsid w:val="00CA604C"/>
    <w:rsid w:val="00CB302F"/>
    <w:rsid w:val="00CE64BF"/>
    <w:rsid w:val="00D1044F"/>
    <w:rsid w:val="00D2568B"/>
    <w:rsid w:val="00D309AD"/>
    <w:rsid w:val="00D552C2"/>
    <w:rsid w:val="00D94D17"/>
    <w:rsid w:val="00D96062"/>
    <w:rsid w:val="00DA23B8"/>
    <w:rsid w:val="00DA55F7"/>
    <w:rsid w:val="00DB3489"/>
    <w:rsid w:val="00DD184D"/>
    <w:rsid w:val="00DD37A7"/>
    <w:rsid w:val="00DE723A"/>
    <w:rsid w:val="00DF0D6B"/>
    <w:rsid w:val="00DF6500"/>
    <w:rsid w:val="00E01DFA"/>
    <w:rsid w:val="00E519BF"/>
    <w:rsid w:val="00E65714"/>
    <w:rsid w:val="00E70262"/>
    <w:rsid w:val="00E80D01"/>
    <w:rsid w:val="00E96ABB"/>
    <w:rsid w:val="00EB37EE"/>
    <w:rsid w:val="00EB6943"/>
    <w:rsid w:val="00EC6A81"/>
    <w:rsid w:val="00ED040D"/>
    <w:rsid w:val="00ED3808"/>
    <w:rsid w:val="00EE2434"/>
    <w:rsid w:val="00F00C91"/>
    <w:rsid w:val="00F22BC7"/>
    <w:rsid w:val="00F32302"/>
    <w:rsid w:val="00F502CA"/>
    <w:rsid w:val="00F6367E"/>
    <w:rsid w:val="00F83A47"/>
    <w:rsid w:val="00F87CFA"/>
    <w:rsid w:val="00F906D5"/>
    <w:rsid w:val="00F94C13"/>
    <w:rsid w:val="00FA0A78"/>
    <w:rsid w:val="00FB3474"/>
    <w:rsid w:val="00FC0CB7"/>
    <w:rsid w:val="00FC7554"/>
    <w:rsid w:val="00FD1D7D"/>
    <w:rsid w:val="00FD5E36"/>
    <w:rsid w:val="00FF0D69"/>
    <w:rsid w:val="00FF4F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A118F8"/>
  <w15:docId w15:val="{AC576CB5-72B0-4025-910F-3EA8BC3C4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before="100" w:beforeAutospacing="1" w:after="100" w:afterAutospacing="1"/>
        <w:ind w:right="56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5013"/>
    <w:pPr>
      <w:spacing w:before="0" w:beforeAutospacing="0" w:after="0" w:afterAutospacing="0"/>
      <w:ind w:right="0"/>
    </w:pPr>
    <w:rPr>
      <w:rFonts w:ascii="Times New Roman" w:eastAsia="Times New Roman" w:hAnsi="Times New Roman" w:cs="Times New Roman"/>
      <w:kern w:val="0"/>
      <w:sz w:val="20"/>
      <w:szCs w:val="20"/>
      <w:lang w:eastAsia="en-IN"/>
      <w14:ligatures w14:val="none"/>
    </w:rPr>
  </w:style>
  <w:style w:type="paragraph" w:styleId="Heading1">
    <w:name w:val="heading 1"/>
    <w:basedOn w:val="Normal"/>
    <w:next w:val="Normal"/>
    <w:link w:val="Heading1Char"/>
    <w:uiPriority w:val="9"/>
    <w:qFormat/>
    <w:rsid w:val="00243B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43B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3B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3B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3B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3B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B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B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B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4D1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43B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43B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3B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3B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3B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3B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B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B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B9B"/>
    <w:rPr>
      <w:rFonts w:eastAsiaTheme="majorEastAsia" w:cstheme="majorBidi"/>
      <w:color w:val="272727" w:themeColor="text1" w:themeTint="D8"/>
    </w:rPr>
  </w:style>
  <w:style w:type="paragraph" w:styleId="Title">
    <w:name w:val="Title"/>
    <w:basedOn w:val="Normal"/>
    <w:next w:val="Normal"/>
    <w:link w:val="TitleChar"/>
    <w:uiPriority w:val="10"/>
    <w:qFormat/>
    <w:rsid w:val="00243B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B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B9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B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B9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3B9B"/>
    <w:rPr>
      <w:i/>
      <w:iCs/>
      <w:color w:val="404040" w:themeColor="text1" w:themeTint="BF"/>
    </w:rPr>
  </w:style>
  <w:style w:type="paragraph" w:styleId="ListParagraph">
    <w:name w:val="List Paragraph"/>
    <w:basedOn w:val="Normal"/>
    <w:qFormat/>
    <w:rsid w:val="00243B9B"/>
    <w:pPr>
      <w:ind w:left="720"/>
      <w:contextualSpacing/>
    </w:pPr>
  </w:style>
  <w:style w:type="character" w:styleId="IntenseEmphasis">
    <w:name w:val="Intense Emphasis"/>
    <w:basedOn w:val="DefaultParagraphFont"/>
    <w:uiPriority w:val="21"/>
    <w:qFormat/>
    <w:rsid w:val="00243B9B"/>
    <w:rPr>
      <w:i/>
      <w:iCs/>
      <w:color w:val="2F5496" w:themeColor="accent1" w:themeShade="BF"/>
    </w:rPr>
  </w:style>
  <w:style w:type="paragraph" w:styleId="IntenseQuote">
    <w:name w:val="Intense Quote"/>
    <w:basedOn w:val="Normal"/>
    <w:next w:val="Normal"/>
    <w:link w:val="IntenseQuoteChar"/>
    <w:uiPriority w:val="30"/>
    <w:qFormat/>
    <w:rsid w:val="00243B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3B9B"/>
    <w:rPr>
      <w:i/>
      <w:iCs/>
      <w:color w:val="2F5496" w:themeColor="accent1" w:themeShade="BF"/>
    </w:rPr>
  </w:style>
  <w:style w:type="character" w:styleId="IntenseReference">
    <w:name w:val="Intense Reference"/>
    <w:basedOn w:val="DefaultParagraphFont"/>
    <w:uiPriority w:val="32"/>
    <w:qFormat/>
    <w:rsid w:val="00243B9B"/>
    <w:rPr>
      <w:b/>
      <w:bCs/>
      <w:smallCaps/>
      <w:color w:val="2F5496" w:themeColor="accent1" w:themeShade="BF"/>
      <w:spacing w:val="5"/>
    </w:rPr>
  </w:style>
  <w:style w:type="character" w:styleId="Hyperlink">
    <w:name w:val="Hyperlink"/>
    <w:basedOn w:val="DefaultParagraphFont"/>
    <w:uiPriority w:val="99"/>
    <w:unhideWhenUsed/>
    <w:rsid w:val="0031507B"/>
    <w:rPr>
      <w:color w:val="0563C1" w:themeColor="hyperlink"/>
      <w:u w:val="single"/>
    </w:rPr>
  </w:style>
  <w:style w:type="character" w:customStyle="1" w:styleId="UnresolvedMention1">
    <w:name w:val="Unresolved Mention1"/>
    <w:basedOn w:val="DefaultParagraphFont"/>
    <w:uiPriority w:val="99"/>
    <w:semiHidden/>
    <w:unhideWhenUsed/>
    <w:rsid w:val="0031507B"/>
    <w:rPr>
      <w:color w:val="605E5C"/>
      <w:shd w:val="clear" w:color="auto" w:fill="E1DFDD"/>
    </w:rPr>
  </w:style>
  <w:style w:type="paragraph" w:styleId="NormalWeb">
    <w:name w:val="Normal (Web)"/>
    <w:basedOn w:val="Normal"/>
    <w:uiPriority w:val="99"/>
    <w:unhideWhenUsed/>
    <w:rsid w:val="00FC0CB7"/>
    <w:pPr>
      <w:spacing w:before="100" w:beforeAutospacing="1" w:after="100" w:afterAutospacing="1"/>
    </w:pPr>
    <w:rPr>
      <w:sz w:val="24"/>
      <w:szCs w:val="24"/>
    </w:rPr>
  </w:style>
  <w:style w:type="character" w:styleId="Emphasis">
    <w:name w:val="Emphasis"/>
    <w:basedOn w:val="DefaultParagraphFont"/>
    <w:uiPriority w:val="20"/>
    <w:qFormat/>
    <w:rsid w:val="00FC0CB7"/>
    <w:rPr>
      <w:i/>
      <w:iCs/>
    </w:rPr>
  </w:style>
  <w:style w:type="paragraph" w:styleId="BodyText">
    <w:name w:val="Body Text"/>
    <w:basedOn w:val="Normal"/>
    <w:link w:val="BodyTextChar"/>
    <w:uiPriority w:val="1"/>
    <w:qFormat/>
    <w:rsid w:val="0042495C"/>
    <w:pPr>
      <w:widowControl w:val="0"/>
      <w:autoSpaceDE w:val="0"/>
      <w:autoSpaceDN w:val="0"/>
      <w:ind w:left="884"/>
    </w:pPr>
    <w:rPr>
      <w:sz w:val="24"/>
      <w:szCs w:val="24"/>
      <w:lang w:val="en-US" w:eastAsia="en-US"/>
    </w:rPr>
  </w:style>
  <w:style w:type="character" w:customStyle="1" w:styleId="BodyTextChar">
    <w:name w:val="Body Text Char"/>
    <w:basedOn w:val="DefaultParagraphFont"/>
    <w:link w:val="BodyText"/>
    <w:uiPriority w:val="1"/>
    <w:rsid w:val="0042495C"/>
    <w:rPr>
      <w:rFonts w:ascii="Times New Roman" w:eastAsia="Times New Roman" w:hAnsi="Times New Roman" w:cs="Times New Roman"/>
      <w:kern w:val="0"/>
      <w:sz w:val="24"/>
      <w:szCs w:val="24"/>
      <w:lang w:val="en-US"/>
      <w14:ligatures w14:val="none"/>
    </w:rPr>
  </w:style>
  <w:style w:type="paragraph" w:styleId="BalloonText">
    <w:name w:val="Balloon Text"/>
    <w:basedOn w:val="Normal"/>
    <w:link w:val="BalloonTextChar"/>
    <w:uiPriority w:val="99"/>
    <w:semiHidden/>
    <w:unhideWhenUsed/>
    <w:rsid w:val="006656CD"/>
    <w:rPr>
      <w:rFonts w:ascii="Tahoma" w:hAnsi="Tahoma" w:cs="Tahoma"/>
      <w:sz w:val="16"/>
      <w:szCs w:val="16"/>
    </w:rPr>
  </w:style>
  <w:style w:type="character" w:customStyle="1" w:styleId="BalloonTextChar">
    <w:name w:val="Balloon Text Char"/>
    <w:basedOn w:val="DefaultParagraphFont"/>
    <w:link w:val="BalloonText"/>
    <w:uiPriority w:val="99"/>
    <w:semiHidden/>
    <w:rsid w:val="006656CD"/>
    <w:rPr>
      <w:rFonts w:ascii="Tahoma" w:eastAsia="Times New Roman" w:hAnsi="Tahoma" w:cs="Tahoma"/>
      <w:kern w:val="0"/>
      <w:sz w:val="16"/>
      <w:szCs w:val="16"/>
      <w:lang w:eastAsia="en-IN"/>
      <w14:ligatures w14:val="none"/>
    </w:rPr>
  </w:style>
  <w:style w:type="character" w:customStyle="1" w:styleId="ntpebdom">
    <w:name w:val="ntpebdom"/>
    <w:basedOn w:val="DefaultParagraphFont"/>
    <w:rsid w:val="00660077"/>
  </w:style>
  <w:style w:type="paragraph" w:styleId="Header">
    <w:name w:val="header"/>
    <w:basedOn w:val="Normal"/>
    <w:link w:val="HeaderChar"/>
    <w:uiPriority w:val="99"/>
    <w:unhideWhenUsed/>
    <w:rsid w:val="008031CD"/>
    <w:pPr>
      <w:tabs>
        <w:tab w:val="center" w:pos="4680"/>
        <w:tab w:val="right" w:pos="9360"/>
      </w:tabs>
    </w:pPr>
  </w:style>
  <w:style w:type="character" w:customStyle="1" w:styleId="HeaderChar">
    <w:name w:val="Header Char"/>
    <w:basedOn w:val="DefaultParagraphFont"/>
    <w:link w:val="Header"/>
    <w:uiPriority w:val="99"/>
    <w:rsid w:val="008031CD"/>
    <w:rPr>
      <w:rFonts w:ascii="Times New Roman" w:eastAsia="Times New Roman" w:hAnsi="Times New Roman" w:cs="Times New Roman"/>
      <w:kern w:val="0"/>
      <w:sz w:val="20"/>
      <w:szCs w:val="20"/>
      <w:lang w:eastAsia="en-IN"/>
      <w14:ligatures w14:val="none"/>
    </w:rPr>
  </w:style>
  <w:style w:type="paragraph" w:styleId="Footer">
    <w:name w:val="footer"/>
    <w:basedOn w:val="Normal"/>
    <w:link w:val="FooterChar"/>
    <w:uiPriority w:val="99"/>
    <w:unhideWhenUsed/>
    <w:rsid w:val="008031CD"/>
    <w:pPr>
      <w:tabs>
        <w:tab w:val="center" w:pos="4680"/>
        <w:tab w:val="right" w:pos="9360"/>
      </w:tabs>
    </w:pPr>
  </w:style>
  <w:style w:type="character" w:customStyle="1" w:styleId="FooterChar">
    <w:name w:val="Footer Char"/>
    <w:basedOn w:val="DefaultParagraphFont"/>
    <w:link w:val="Footer"/>
    <w:uiPriority w:val="99"/>
    <w:rsid w:val="008031CD"/>
    <w:rPr>
      <w:rFonts w:ascii="Times New Roman" w:eastAsia="Times New Roman" w:hAnsi="Times New Roman" w:cs="Times New Roman"/>
      <w:kern w:val="0"/>
      <w:sz w:val="20"/>
      <w:szCs w:val="2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73072">
      <w:bodyDiv w:val="1"/>
      <w:marLeft w:val="0"/>
      <w:marRight w:val="0"/>
      <w:marTop w:val="0"/>
      <w:marBottom w:val="0"/>
      <w:divBdr>
        <w:top w:val="none" w:sz="0" w:space="0" w:color="auto"/>
        <w:left w:val="none" w:sz="0" w:space="0" w:color="auto"/>
        <w:bottom w:val="none" w:sz="0" w:space="0" w:color="auto"/>
        <w:right w:val="none" w:sz="0" w:space="0" w:color="auto"/>
      </w:divBdr>
      <w:divsChild>
        <w:div w:id="1333989438">
          <w:marLeft w:val="0"/>
          <w:marRight w:val="0"/>
          <w:marTop w:val="120"/>
          <w:marBottom w:val="120"/>
          <w:divBdr>
            <w:top w:val="none" w:sz="0" w:space="0" w:color="auto"/>
            <w:left w:val="none" w:sz="0" w:space="0" w:color="auto"/>
            <w:bottom w:val="none" w:sz="0" w:space="0" w:color="auto"/>
            <w:right w:val="none" w:sz="0" w:space="0" w:color="auto"/>
          </w:divBdr>
        </w:div>
        <w:div w:id="709912336">
          <w:marLeft w:val="0"/>
          <w:marRight w:val="0"/>
          <w:marTop w:val="120"/>
          <w:marBottom w:val="120"/>
          <w:divBdr>
            <w:top w:val="none" w:sz="0" w:space="0" w:color="auto"/>
            <w:left w:val="none" w:sz="0" w:space="0" w:color="auto"/>
            <w:bottom w:val="none" w:sz="0" w:space="0" w:color="auto"/>
            <w:right w:val="none" w:sz="0" w:space="0" w:color="auto"/>
          </w:divBdr>
        </w:div>
      </w:divsChild>
    </w:div>
    <w:div w:id="245112865">
      <w:bodyDiv w:val="1"/>
      <w:marLeft w:val="0"/>
      <w:marRight w:val="0"/>
      <w:marTop w:val="0"/>
      <w:marBottom w:val="0"/>
      <w:divBdr>
        <w:top w:val="none" w:sz="0" w:space="0" w:color="auto"/>
        <w:left w:val="none" w:sz="0" w:space="0" w:color="auto"/>
        <w:bottom w:val="none" w:sz="0" w:space="0" w:color="auto"/>
        <w:right w:val="none" w:sz="0" w:space="0" w:color="auto"/>
      </w:divBdr>
      <w:divsChild>
        <w:div w:id="1180268500">
          <w:marLeft w:val="0"/>
          <w:marRight w:val="0"/>
          <w:marTop w:val="120"/>
          <w:marBottom w:val="120"/>
          <w:divBdr>
            <w:top w:val="none" w:sz="0" w:space="0" w:color="auto"/>
            <w:left w:val="none" w:sz="0" w:space="0" w:color="auto"/>
            <w:bottom w:val="none" w:sz="0" w:space="0" w:color="auto"/>
            <w:right w:val="none" w:sz="0" w:space="0" w:color="auto"/>
          </w:divBdr>
        </w:div>
        <w:div w:id="972633682">
          <w:marLeft w:val="0"/>
          <w:marRight w:val="0"/>
          <w:marTop w:val="120"/>
          <w:marBottom w:val="120"/>
          <w:divBdr>
            <w:top w:val="none" w:sz="0" w:space="0" w:color="auto"/>
            <w:left w:val="none" w:sz="0" w:space="0" w:color="auto"/>
            <w:bottom w:val="none" w:sz="0" w:space="0" w:color="auto"/>
            <w:right w:val="none" w:sz="0" w:space="0" w:color="auto"/>
          </w:divBdr>
        </w:div>
      </w:divsChild>
    </w:div>
    <w:div w:id="301077902">
      <w:bodyDiv w:val="1"/>
      <w:marLeft w:val="0"/>
      <w:marRight w:val="0"/>
      <w:marTop w:val="0"/>
      <w:marBottom w:val="0"/>
      <w:divBdr>
        <w:top w:val="none" w:sz="0" w:space="0" w:color="auto"/>
        <w:left w:val="none" w:sz="0" w:space="0" w:color="auto"/>
        <w:bottom w:val="none" w:sz="0" w:space="0" w:color="auto"/>
        <w:right w:val="none" w:sz="0" w:space="0" w:color="auto"/>
      </w:divBdr>
      <w:divsChild>
        <w:div w:id="1844390484">
          <w:marLeft w:val="0"/>
          <w:marRight w:val="0"/>
          <w:marTop w:val="120"/>
          <w:marBottom w:val="120"/>
          <w:divBdr>
            <w:top w:val="none" w:sz="0" w:space="0" w:color="auto"/>
            <w:left w:val="none" w:sz="0" w:space="0" w:color="auto"/>
            <w:bottom w:val="none" w:sz="0" w:space="0" w:color="auto"/>
            <w:right w:val="none" w:sz="0" w:space="0" w:color="auto"/>
          </w:divBdr>
        </w:div>
        <w:div w:id="1889757499">
          <w:marLeft w:val="0"/>
          <w:marRight w:val="0"/>
          <w:marTop w:val="120"/>
          <w:marBottom w:val="120"/>
          <w:divBdr>
            <w:top w:val="none" w:sz="0" w:space="0" w:color="auto"/>
            <w:left w:val="none" w:sz="0" w:space="0" w:color="auto"/>
            <w:bottom w:val="none" w:sz="0" w:space="0" w:color="auto"/>
            <w:right w:val="none" w:sz="0" w:space="0" w:color="auto"/>
          </w:divBdr>
        </w:div>
        <w:div w:id="655495911">
          <w:marLeft w:val="0"/>
          <w:marRight w:val="0"/>
          <w:marTop w:val="120"/>
          <w:marBottom w:val="120"/>
          <w:divBdr>
            <w:top w:val="none" w:sz="0" w:space="0" w:color="auto"/>
            <w:left w:val="none" w:sz="0" w:space="0" w:color="auto"/>
            <w:bottom w:val="none" w:sz="0" w:space="0" w:color="auto"/>
            <w:right w:val="none" w:sz="0" w:space="0" w:color="auto"/>
          </w:divBdr>
        </w:div>
        <w:div w:id="935475538">
          <w:marLeft w:val="0"/>
          <w:marRight w:val="0"/>
          <w:marTop w:val="120"/>
          <w:marBottom w:val="120"/>
          <w:divBdr>
            <w:top w:val="none" w:sz="0" w:space="0" w:color="auto"/>
            <w:left w:val="none" w:sz="0" w:space="0" w:color="auto"/>
            <w:bottom w:val="none" w:sz="0" w:space="0" w:color="auto"/>
            <w:right w:val="none" w:sz="0" w:space="0" w:color="auto"/>
          </w:divBdr>
        </w:div>
        <w:div w:id="571158712">
          <w:marLeft w:val="0"/>
          <w:marRight w:val="0"/>
          <w:marTop w:val="120"/>
          <w:marBottom w:val="120"/>
          <w:divBdr>
            <w:top w:val="none" w:sz="0" w:space="0" w:color="auto"/>
            <w:left w:val="none" w:sz="0" w:space="0" w:color="auto"/>
            <w:bottom w:val="none" w:sz="0" w:space="0" w:color="auto"/>
            <w:right w:val="none" w:sz="0" w:space="0" w:color="auto"/>
          </w:divBdr>
        </w:div>
        <w:div w:id="210462275">
          <w:marLeft w:val="0"/>
          <w:marRight w:val="0"/>
          <w:marTop w:val="120"/>
          <w:marBottom w:val="120"/>
          <w:divBdr>
            <w:top w:val="none" w:sz="0" w:space="0" w:color="auto"/>
            <w:left w:val="none" w:sz="0" w:space="0" w:color="auto"/>
            <w:bottom w:val="none" w:sz="0" w:space="0" w:color="auto"/>
            <w:right w:val="none" w:sz="0" w:space="0" w:color="auto"/>
          </w:divBdr>
        </w:div>
        <w:div w:id="1204564283">
          <w:marLeft w:val="0"/>
          <w:marRight w:val="0"/>
          <w:marTop w:val="120"/>
          <w:marBottom w:val="120"/>
          <w:divBdr>
            <w:top w:val="none" w:sz="0" w:space="0" w:color="auto"/>
            <w:left w:val="none" w:sz="0" w:space="0" w:color="auto"/>
            <w:bottom w:val="none" w:sz="0" w:space="0" w:color="auto"/>
            <w:right w:val="none" w:sz="0" w:space="0" w:color="auto"/>
          </w:divBdr>
        </w:div>
        <w:div w:id="708409142">
          <w:marLeft w:val="0"/>
          <w:marRight w:val="0"/>
          <w:marTop w:val="120"/>
          <w:marBottom w:val="120"/>
          <w:divBdr>
            <w:top w:val="none" w:sz="0" w:space="0" w:color="auto"/>
            <w:left w:val="none" w:sz="0" w:space="0" w:color="auto"/>
            <w:bottom w:val="none" w:sz="0" w:space="0" w:color="auto"/>
            <w:right w:val="none" w:sz="0" w:space="0" w:color="auto"/>
          </w:divBdr>
        </w:div>
        <w:div w:id="2007245627">
          <w:marLeft w:val="0"/>
          <w:marRight w:val="0"/>
          <w:marTop w:val="120"/>
          <w:marBottom w:val="120"/>
          <w:divBdr>
            <w:top w:val="none" w:sz="0" w:space="0" w:color="auto"/>
            <w:left w:val="none" w:sz="0" w:space="0" w:color="auto"/>
            <w:bottom w:val="none" w:sz="0" w:space="0" w:color="auto"/>
            <w:right w:val="none" w:sz="0" w:space="0" w:color="auto"/>
          </w:divBdr>
        </w:div>
        <w:div w:id="731735827">
          <w:marLeft w:val="0"/>
          <w:marRight w:val="0"/>
          <w:marTop w:val="120"/>
          <w:marBottom w:val="120"/>
          <w:divBdr>
            <w:top w:val="none" w:sz="0" w:space="0" w:color="auto"/>
            <w:left w:val="none" w:sz="0" w:space="0" w:color="auto"/>
            <w:bottom w:val="none" w:sz="0" w:space="0" w:color="auto"/>
            <w:right w:val="none" w:sz="0" w:space="0" w:color="auto"/>
          </w:divBdr>
        </w:div>
        <w:div w:id="2066828918">
          <w:marLeft w:val="0"/>
          <w:marRight w:val="0"/>
          <w:marTop w:val="120"/>
          <w:marBottom w:val="120"/>
          <w:divBdr>
            <w:top w:val="none" w:sz="0" w:space="0" w:color="auto"/>
            <w:left w:val="none" w:sz="0" w:space="0" w:color="auto"/>
            <w:bottom w:val="none" w:sz="0" w:space="0" w:color="auto"/>
            <w:right w:val="none" w:sz="0" w:space="0" w:color="auto"/>
          </w:divBdr>
        </w:div>
      </w:divsChild>
    </w:div>
    <w:div w:id="407385149">
      <w:bodyDiv w:val="1"/>
      <w:marLeft w:val="0"/>
      <w:marRight w:val="0"/>
      <w:marTop w:val="0"/>
      <w:marBottom w:val="0"/>
      <w:divBdr>
        <w:top w:val="none" w:sz="0" w:space="0" w:color="auto"/>
        <w:left w:val="none" w:sz="0" w:space="0" w:color="auto"/>
        <w:bottom w:val="none" w:sz="0" w:space="0" w:color="auto"/>
        <w:right w:val="none" w:sz="0" w:space="0" w:color="auto"/>
      </w:divBdr>
      <w:divsChild>
        <w:div w:id="1811366243">
          <w:marLeft w:val="0"/>
          <w:marRight w:val="0"/>
          <w:marTop w:val="120"/>
          <w:marBottom w:val="120"/>
          <w:divBdr>
            <w:top w:val="none" w:sz="0" w:space="0" w:color="auto"/>
            <w:left w:val="none" w:sz="0" w:space="0" w:color="auto"/>
            <w:bottom w:val="none" w:sz="0" w:space="0" w:color="auto"/>
            <w:right w:val="none" w:sz="0" w:space="0" w:color="auto"/>
          </w:divBdr>
        </w:div>
      </w:divsChild>
    </w:div>
    <w:div w:id="464397038">
      <w:bodyDiv w:val="1"/>
      <w:marLeft w:val="0"/>
      <w:marRight w:val="0"/>
      <w:marTop w:val="0"/>
      <w:marBottom w:val="0"/>
      <w:divBdr>
        <w:top w:val="none" w:sz="0" w:space="0" w:color="auto"/>
        <w:left w:val="none" w:sz="0" w:space="0" w:color="auto"/>
        <w:bottom w:val="none" w:sz="0" w:space="0" w:color="auto"/>
        <w:right w:val="none" w:sz="0" w:space="0" w:color="auto"/>
      </w:divBdr>
      <w:divsChild>
        <w:div w:id="1599557818">
          <w:marLeft w:val="0"/>
          <w:marRight w:val="0"/>
          <w:marTop w:val="120"/>
          <w:marBottom w:val="120"/>
          <w:divBdr>
            <w:top w:val="none" w:sz="0" w:space="0" w:color="auto"/>
            <w:left w:val="none" w:sz="0" w:space="0" w:color="auto"/>
            <w:bottom w:val="none" w:sz="0" w:space="0" w:color="auto"/>
            <w:right w:val="none" w:sz="0" w:space="0" w:color="auto"/>
          </w:divBdr>
        </w:div>
        <w:div w:id="186023204">
          <w:marLeft w:val="0"/>
          <w:marRight w:val="0"/>
          <w:marTop w:val="120"/>
          <w:marBottom w:val="120"/>
          <w:divBdr>
            <w:top w:val="none" w:sz="0" w:space="0" w:color="auto"/>
            <w:left w:val="none" w:sz="0" w:space="0" w:color="auto"/>
            <w:bottom w:val="none" w:sz="0" w:space="0" w:color="auto"/>
            <w:right w:val="none" w:sz="0" w:space="0" w:color="auto"/>
          </w:divBdr>
        </w:div>
        <w:div w:id="2040550505">
          <w:marLeft w:val="0"/>
          <w:marRight w:val="0"/>
          <w:marTop w:val="120"/>
          <w:marBottom w:val="120"/>
          <w:divBdr>
            <w:top w:val="none" w:sz="0" w:space="0" w:color="auto"/>
            <w:left w:val="none" w:sz="0" w:space="0" w:color="auto"/>
            <w:bottom w:val="none" w:sz="0" w:space="0" w:color="auto"/>
            <w:right w:val="none" w:sz="0" w:space="0" w:color="auto"/>
          </w:divBdr>
        </w:div>
        <w:div w:id="1784154888">
          <w:marLeft w:val="0"/>
          <w:marRight w:val="0"/>
          <w:marTop w:val="120"/>
          <w:marBottom w:val="120"/>
          <w:divBdr>
            <w:top w:val="none" w:sz="0" w:space="0" w:color="auto"/>
            <w:left w:val="none" w:sz="0" w:space="0" w:color="auto"/>
            <w:bottom w:val="none" w:sz="0" w:space="0" w:color="auto"/>
            <w:right w:val="none" w:sz="0" w:space="0" w:color="auto"/>
          </w:divBdr>
        </w:div>
        <w:div w:id="913396056">
          <w:marLeft w:val="0"/>
          <w:marRight w:val="0"/>
          <w:marTop w:val="120"/>
          <w:marBottom w:val="120"/>
          <w:divBdr>
            <w:top w:val="none" w:sz="0" w:space="0" w:color="auto"/>
            <w:left w:val="none" w:sz="0" w:space="0" w:color="auto"/>
            <w:bottom w:val="none" w:sz="0" w:space="0" w:color="auto"/>
            <w:right w:val="none" w:sz="0" w:space="0" w:color="auto"/>
          </w:divBdr>
        </w:div>
        <w:div w:id="1032725947">
          <w:marLeft w:val="0"/>
          <w:marRight w:val="0"/>
          <w:marTop w:val="120"/>
          <w:marBottom w:val="120"/>
          <w:divBdr>
            <w:top w:val="none" w:sz="0" w:space="0" w:color="auto"/>
            <w:left w:val="none" w:sz="0" w:space="0" w:color="auto"/>
            <w:bottom w:val="none" w:sz="0" w:space="0" w:color="auto"/>
            <w:right w:val="none" w:sz="0" w:space="0" w:color="auto"/>
          </w:divBdr>
        </w:div>
        <w:div w:id="432673214">
          <w:marLeft w:val="0"/>
          <w:marRight w:val="0"/>
          <w:marTop w:val="120"/>
          <w:marBottom w:val="120"/>
          <w:divBdr>
            <w:top w:val="none" w:sz="0" w:space="0" w:color="auto"/>
            <w:left w:val="none" w:sz="0" w:space="0" w:color="auto"/>
            <w:bottom w:val="none" w:sz="0" w:space="0" w:color="auto"/>
            <w:right w:val="none" w:sz="0" w:space="0" w:color="auto"/>
          </w:divBdr>
        </w:div>
        <w:div w:id="1124274130">
          <w:marLeft w:val="0"/>
          <w:marRight w:val="0"/>
          <w:marTop w:val="120"/>
          <w:marBottom w:val="120"/>
          <w:divBdr>
            <w:top w:val="none" w:sz="0" w:space="0" w:color="auto"/>
            <w:left w:val="none" w:sz="0" w:space="0" w:color="auto"/>
            <w:bottom w:val="none" w:sz="0" w:space="0" w:color="auto"/>
            <w:right w:val="none" w:sz="0" w:space="0" w:color="auto"/>
          </w:divBdr>
        </w:div>
        <w:div w:id="1995721498">
          <w:marLeft w:val="0"/>
          <w:marRight w:val="0"/>
          <w:marTop w:val="120"/>
          <w:marBottom w:val="120"/>
          <w:divBdr>
            <w:top w:val="none" w:sz="0" w:space="0" w:color="auto"/>
            <w:left w:val="none" w:sz="0" w:space="0" w:color="auto"/>
            <w:bottom w:val="none" w:sz="0" w:space="0" w:color="auto"/>
            <w:right w:val="none" w:sz="0" w:space="0" w:color="auto"/>
          </w:divBdr>
        </w:div>
        <w:div w:id="1139612772">
          <w:marLeft w:val="0"/>
          <w:marRight w:val="0"/>
          <w:marTop w:val="120"/>
          <w:marBottom w:val="120"/>
          <w:divBdr>
            <w:top w:val="none" w:sz="0" w:space="0" w:color="auto"/>
            <w:left w:val="none" w:sz="0" w:space="0" w:color="auto"/>
            <w:bottom w:val="none" w:sz="0" w:space="0" w:color="auto"/>
            <w:right w:val="none" w:sz="0" w:space="0" w:color="auto"/>
          </w:divBdr>
        </w:div>
        <w:div w:id="1203518090">
          <w:marLeft w:val="0"/>
          <w:marRight w:val="0"/>
          <w:marTop w:val="120"/>
          <w:marBottom w:val="120"/>
          <w:divBdr>
            <w:top w:val="none" w:sz="0" w:space="0" w:color="auto"/>
            <w:left w:val="none" w:sz="0" w:space="0" w:color="auto"/>
            <w:bottom w:val="none" w:sz="0" w:space="0" w:color="auto"/>
            <w:right w:val="none" w:sz="0" w:space="0" w:color="auto"/>
          </w:divBdr>
        </w:div>
        <w:div w:id="1252935792">
          <w:marLeft w:val="0"/>
          <w:marRight w:val="0"/>
          <w:marTop w:val="120"/>
          <w:marBottom w:val="120"/>
          <w:divBdr>
            <w:top w:val="none" w:sz="0" w:space="0" w:color="auto"/>
            <w:left w:val="none" w:sz="0" w:space="0" w:color="auto"/>
            <w:bottom w:val="none" w:sz="0" w:space="0" w:color="auto"/>
            <w:right w:val="none" w:sz="0" w:space="0" w:color="auto"/>
          </w:divBdr>
        </w:div>
      </w:divsChild>
    </w:div>
    <w:div w:id="600726774">
      <w:bodyDiv w:val="1"/>
      <w:marLeft w:val="0"/>
      <w:marRight w:val="0"/>
      <w:marTop w:val="0"/>
      <w:marBottom w:val="0"/>
      <w:divBdr>
        <w:top w:val="none" w:sz="0" w:space="0" w:color="auto"/>
        <w:left w:val="none" w:sz="0" w:space="0" w:color="auto"/>
        <w:bottom w:val="none" w:sz="0" w:space="0" w:color="auto"/>
        <w:right w:val="none" w:sz="0" w:space="0" w:color="auto"/>
      </w:divBdr>
    </w:div>
    <w:div w:id="928581314">
      <w:bodyDiv w:val="1"/>
      <w:marLeft w:val="0"/>
      <w:marRight w:val="0"/>
      <w:marTop w:val="0"/>
      <w:marBottom w:val="0"/>
      <w:divBdr>
        <w:top w:val="none" w:sz="0" w:space="0" w:color="auto"/>
        <w:left w:val="none" w:sz="0" w:space="0" w:color="auto"/>
        <w:bottom w:val="none" w:sz="0" w:space="0" w:color="auto"/>
        <w:right w:val="none" w:sz="0" w:space="0" w:color="auto"/>
      </w:divBdr>
      <w:divsChild>
        <w:div w:id="1587301079">
          <w:marLeft w:val="0"/>
          <w:marRight w:val="0"/>
          <w:marTop w:val="0"/>
          <w:marBottom w:val="0"/>
          <w:divBdr>
            <w:top w:val="none" w:sz="0" w:space="0" w:color="auto"/>
            <w:left w:val="none" w:sz="0" w:space="0" w:color="auto"/>
            <w:bottom w:val="none" w:sz="0" w:space="0" w:color="auto"/>
            <w:right w:val="none" w:sz="0" w:space="0" w:color="auto"/>
          </w:divBdr>
          <w:divsChild>
            <w:div w:id="839809078">
              <w:marLeft w:val="0"/>
              <w:marRight w:val="0"/>
              <w:marTop w:val="0"/>
              <w:marBottom w:val="0"/>
              <w:divBdr>
                <w:top w:val="none" w:sz="0" w:space="0" w:color="auto"/>
                <w:left w:val="none" w:sz="0" w:space="0" w:color="auto"/>
                <w:bottom w:val="none" w:sz="0" w:space="0" w:color="auto"/>
                <w:right w:val="none" w:sz="0" w:space="0" w:color="auto"/>
              </w:divBdr>
              <w:divsChild>
                <w:div w:id="1210141746">
                  <w:marLeft w:val="0"/>
                  <w:marRight w:val="0"/>
                  <w:marTop w:val="0"/>
                  <w:marBottom w:val="0"/>
                  <w:divBdr>
                    <w:top w:val="none" w:sz="0" w:space="0" w:color="auto"/>
                    <w:left w:val="none" w:sz="0" w:space="0" w:color="auto"/>
                    <w:bottom w:val="none" w:sz="0" w:space="0" w:color="auto"/>
                    <w:right w:val="none" w:sz="0" w:space="0" w:color="auto"/>
                  </w:divBdr>
                  <w:divsChild>
                    <w:div w:id="2117023396">
                      <w:marLeft w:val="0"/>
                      <w:marRight w:val="0"/>
                      <w:marTop w:val="0"/>
                      <w:marBottom w:val="0"/>
                      <w:divBdr>
                        <w:top w:val="none" w:sz="0" w:space="0" w:color="auto"/>
                        <w:left w:val="none" w:sz="0" w:space="0" w:color="auto"/>
                        <w:bottom w:val="none" w:sz="0" w:space="0" w:color="auto"/>
                        <w:right w:val="none" w:sz="0" w:space="0" w:color="auto"/>
                      </w:divBdr>
                      <w:divsChild>
                        <w:div w:id="2033917557">
                          <w:marLeft w:val="0"/>
                          <w:marRight w:val="0"/>
                          <w:marTop w:val="0"/>
                          <w:marBottom w:val="0"/>
                          <w:divBdr>
                            <w:top w:val="none" w:sz="0" w:space="0" w:color="auto"/>
                            <w:left w:val="none" w:sz="0" w:space="0" w:color="auto"/>
                            <w:bottom w:val="none" w:sz="0" w:space="0" w:color="auto"/>
                            <w:right w:val="none" w:sz="0" w:space="0" w:color="auto"/>
                          </w:divBdr>
                          <w:divsChild>
                            <w:div w:id="2054385842">
                              <w:marLeft w:val="0"/>
                              <w:marRight w:val="0"/>
                              <w:marTop w:val="0"/>
                              <w:marBottom w:val="0"/>
                              <w:divBdr>
                                <w:top w:val="none" w:sz="0" w:space="0" w:color="auto"/>
                                <w:left w:val="none" w:sz="0" w:space="0" w:color="auto"/>
                                <w:bottom w:val="none" w:sz="0" w:space="0" w:color="auto"/>
                                <w:right w:val="none" w:sz="0" w:space="0" w:color="auto"/>
                              </w:divBdr>
                              <w:divsChild>
                                <w:div w:id="13175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243443">
      <w:bodyDiv w:val="1"/>
      <w:marLeft w:val="0"/>
      <w:marRight w:val="0"/>
      <w:marTop w:val="0"/>
      <w:marBottom w:val="0"/>
      <w:divBdr>
        <w:top w:val="none" w:sz="0" w:space="0" w:color="auto"/>
        <w:left w:val="none" w:sz="0" w:space="0" w:color="auto"/>
        <w:bottom w:val="none" w:sz="0" w:space="0" w:color="auto"/>
        <w:right w:val="none" w:sz="0" w:space="0" w:color="auto"/>
      </w:divBdr>
    </w:div>
    <w:div w:id="1117988874">
      <w:bodyDiv w:val="1"/>
      <w:marLeft w:val="0"/>
      <w:marRight w:val="0"/>
      <w:marTop w:val="0"/>
      <w:marBottom w:val="0"/>
      <w:divBdr>
        <w:top w:val="none" w:sz="0" w:space="0" w:color="auto"/>
        <w:left w:val="none" w:sz="0" w:space="0" w:color="auto"/>
        <w:bottom w:val="none" w:sz="0" w:space="0" w:color="auto"/>
        <w:right w:val="none" w:sz="0" w:space="0" w:color="auto"/>
      </w:divBdr>
      <w:divsChild>
        <w:div w:id="156582715">
          <w:marLeft w:val="0"/>
          <w:marRight w:val="0"/>
          <w:marTop w:val="120"/>
          <w:marBottom w:val="120"/>
          <w:divBdr>
            <w:top w:val="none" w:sz="0" w:space="0" w:color="auto"/>
            <w:left w:val="none" w:sz="0" w:space="0" w:color="auto"/>
            <w:bottom w:val="none" w:sz="0" w:space="0" w:color="auto"/>
            <w:right w:val="none" w:sz="0" w:space="0" w:color="auto"/>
          </w:divBdr>
        </w:div>
        <w:div w:id="1321036231">
          <w:marLeft w:val="0"/>
          <w:marRight w:val="0"/>
          <w:marTop w:val="120"/>
          <w:marBottom w:val="120"/>
          <w:divBdr>
            <w:top w:val="none" w:sz="0" w:space="0" w:color="auto"/>
            <w:left w:val="none" w:sz="0" w:space="0" w:color="auto"/>
            <w:bottom w:val="none" w:sz="0" w:space="0" w:color="auto"/>
            <w:right w:val="none" w:sz="0" w:space="0" w:color="auto"/>
          </w:divBdr>
        </w:div>
        <w:div w:id="347367686">
          <w:marLeft w:val="0"/>
          <w:marRight w:val="0"/>
          <w:marTop w:val="120"/>
          <w:marBottom w:val="120"/>
          <w:divBdr>
            <w:top w:val="none" w:sz="0" w:space="0" w:color="auto"/>
            <w:left w:val="none" w:sz="0" w:space="0" w:color="auto"/>
            <w:bottom w:val="none" w:sz="0" w:space="0" w:color="auto"/>
            <w:right w:val="none" w:sz="0" w:space="0" w:color="auto"/>
          </w:divBdr>
        </w:div>
      </w:divsChild>
    </w:div>
    <w:div w:id="1637445738">
      <w:bodyDiv w:val="1"/>
      <w:marLeft w:val="0"/>
      <w:marRight w:val="0"/>
      <w:marTop w:val="0"/>
      <w:marBottom w:val="0"/>
      <w:divBdr>
        <w:top w:val="none" w:sz="0" w:space="0" w:color="auto"/>
        <w:left w:val="none" w:sz="0" w:space="0" w:color="auto"/>
        <w:bottom w:val="none" w:sz="0" w:space="0" w:color="auto"/>
        <w:right w:val="none" w:sz="0" w:space="0" w:color="auto"/>
      </w:divBdr>
      <w:divsChild>
        <w:div w:id="69692892">
          <w:marLeft w:val="0"/>
          <w:marRight w:val="0"/>
          <w:marTop w:val="120"/>
          <w:marBottom w:val="120"/>
          <w:divBdr>
            <w:top w:val="none" w:sz="0" w:space="0" w:color="auto"/>
            <w:left w:val="none" w:sz="0" w:space="0" w:color="auto"/>
            <w:bottom w:val="none" w:sz="0" w:space="0" w:color="auto"/>
            <w:right w:val="none" w:sz="0" w:space="0" w:color="auto"/>
          </w:divBdr>
        </w:div>
        <w:div w:id="658004663">
          <w:marLeft w:val="0"/>
          <w:marRight w:val="0"/>
          <w:marTop w:val="120"/>
          <w:marBottom w:val="120"/>
          <w:divBdr>
            <w:top w:val="none" w:sz="0" w:space="0" w:color="auto"/>
            <w:left w:val="none" w:sz="0" w:space="0" w:color="auto"/>
            <w:bottom w:val="none" w:sz="0" w:space="0" w:color="auto"/>
            <w:right w:val="none" w:sz="0" w:space="0" w:color="auto"/>
          </w:divBdr>
        </w:div>
        <w:div w:id="788548547">
          <w:marLeft w:val="0"/>
          <w:marRight w:val="0"/>
          <w:marTop w:val="120"/>
          <w:marBottom w:val="120"/>
          <w:divBdr>
            <w:top w:val="none" w:sz="0" w:space="0" w:color="auto"/>
            <w:left w:val="none" w:sz="0" w:space="0" w:color="auto"/>
            <w:bottom w:val="none" w:sz="0" w:space="0" w:color="auto"/>
            <w:right w:val="none" w:sz="0" w:space="0" w:color="auto"/>
          </w:divBdr>
        </w:div>
        <w:div w:id="596524493">
          <w:marLeft w:val="0"/>
          <w:marRight w:val="0"/>
          <w:marTop w:val="120"/>
          <w:marBottom w:val="120"/>
          <w:divBdr>
            <w:top w:val="none" w:sz="0" w:space="0" w:color="auto"/>
            <w:left w:val="none" w:sz="0" w:space="0" w:color="auto"/>
            <w:bottom w:val="none" w:sz="0" w:space="0" w:color="auto"/>
            <w:right w:val="none" w:sz="0" w:space="0" w:color="auto"/>
          </w:divBdr>
        </w:div>
        <w:div w:id="1776897686">
          <w:marLeft w:val="0"/>
          <w:marRight w:val="0"/>
          <w:marTop w:val="120"/>
          <w:marBottom w:val="120"/>
          <w:divBdr>
            <w:top w:val="none" w:sz="0" w:space="0" w:color="auto"/>
            <w:left w:val="none" w:sz="0" w:space="0" w:color="auto"/>
            <w:bottom w:val="none" w:sz="0" w:space="0" w:color="auto"/>
            <w:right w:val="none" w:sz="0" w:space="0" w:color="auto"/>
          </w:divBdr>
        </w:div>
      </w:divsChild>
    </w:div>
    <w:div w:id="1960910177">
      <w:bodyDiv w:val="1"/>
      <w:marLeft w:val="0"/>
      <w:marRight w:val="0"/>
      <w:marTop w:val="0"/>
      <w:marBottom w:val="0"/>
      <w:divBdr>
        <w:top w:val="none" w:sz="0" w:space="0" w:color="auto"/>
        <w:left w:val="none" w:sz="0" w:space="0" w:color="auto"/>
        <w:bottom w:val="none" w:sz="0" w:space="0" w:color="auto"/>
        <w:right w:val="none" w:sz="0" w:space="0" w:color="auto"/>
      </w:divBdr>
      <w:divsChild>
        <w:div w:id="7754878">
          <w:marLeft w:val="0"/>
          <w:marRight w:val="0"/>
          <w:marTop w:val="120"/>
          <w:marBottom w:val="120"/>
          <w:divBdr>
            <w:top w:val="none" w:sz="0" w:space="0" w:color="auto"/>
            <w:left w:val="none" w:sz="0" w:space="0" w:color="auto"/>
            <w:bottom w:val="none" w:sz="0" w:space="0" w:color="auto"/>
            <w:right w:val="none" w:sz="0" w:space="0" w:color="auto"/>
          </w:divBdr>
        </w:div>
      </w:divsChild>
    </w:div>
    <w:div w:id="1975599702">
      <w:bodyDiv w:val="1"/>
      <w:marLeft w:val="0"/>
      <w:marRight w:val="0"/>
      <w:marTop w:val="0"/>
      <w:marBottom w:val="0"/>
      <w:divBdr>
        <w:top w:val="none" w:sz="0" w:space="0" w:color="auto"/>
        <w:left w:val="none" w:sz="0" w:space="0" w:color="auto"/>
        <w:bottom w:val="none" w:sz="0" w:space="0" w:color="auto"/>
        <w:right w:val="none" w:sz="0" w:space="0" w:color="auto"/>
      </w:divBdr>
      <w:divsChild>
        <w:div w:id="1049183944">
          <w:marLeft w:val="0"/>
          <w:marRight w:val="0"/>
          <w:marTop w:val="120"/>
          <w:marBottom w:val="120"/>
          <w:divBdr>
            <w:top w:val="none" w:sz="0" w:space="0" w:color="auto"/>
            <w:left w:val="none" w:sz="0" w:space="0" w:color="auto"/>
            <w:bottom w:val="none" w:sz="0" w:space="0" w:color="auto"/>
            <w:right w:val="none" w:sz="0" w:space="0" w:color="auto"/>
          </w:divBdr>
        </w:div>
      </w:divsChild>
    </w:div>
    <w:div w:id="1993367797">
      <w:bodyDiv w:val="1"/>
      <w:marLeft w:val="0"/>
      <w:marRight w:val="0"/>
      <w:marTop w:val="0"/>
      <w:marBottom w:val="0"/>
      <w:divBdr>
        <w:top w:val="none" w:sz="0" w:space="0" w:color="auto"/>
        <w:left w:val="none" w:sz="0" w:space="0" w:color="auto"/>
        <w:bottom w:val="none" w:sz="0" w:space="0" w:color="auto"/>
        <w:right w:val="none" w:sz="0" w:space="0" w:color="auto"/>
      </w:divBdr>
      <w:divsChild>
        <w:div w:id="386296556">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9333/ejmste/16416" TargetMode="External"/><Relationship Id="rId18" Type="http://schemas.openxmlformats.org/officeDocument/2006/relationships/hyperlink" Target="https://doi.org/10.1007/s10956-023-10051-2" TargetMode="External"/><Relationship Id="rId26" Type="http://schemas.openxmlformats.org/officeDocument/2006/relationships/hyperlink" Target="https://doi.org/10.1038/s41598-025-92533-4" TargetMode="External"/><Relationship Id="rId39" Type="http://schemas.openxmlformats.org/officeDocument/2006/relationships/header" Target="header3.xml"/><Relationship Id="rId21" Type="http://schemas.openxmlformats.org/officeDocument/2006/relationships/hyperlink" Target="https://doi.org/10.1177/00224669241258225" TargetMode="External"/><Relationship Id="rId34" Type="http://schemas.openxmlformats.org/officeDocument/2006/relationships/hyperlink" Target="https://doi.org/10.1177/01626434231184829"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89/feduc.2025.1655843" TargetMode="External"/><Relationship Id="rId20" Type="http://schemas.openxmlformats.org/officeDocument/2006/relationships/hyperlink" Target="https://doi.org/10.1007/s10639-022-11147-9" TargetMode="External"/><Relationship Id="rId29" Type="http://schemas.openxmlformats.org/officeDocument/2006/relationships/hyperlink" Target="https://doi.org/10.1038/s41598-023-36572-w"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doi.org/10.1007/s10639-021-10858-9" TargetMode="External"/><Relationship Id="rId32" Type="http://schemas.openxmlformats.org/officeDocument/2006/relationships/hyperlink" Target="https://journals.ncert.gov.in/IJET/article/view/553"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57/s41599-023-01650-w" TargetMode="External"/><Relationship Id="rId23" Type="http://schemas.openxmlformats.org/officeDocument/2006/relationships/hyperlink" Target="https://doi.org/10.1016/j.aei.2021.101436" TargetMode="External"/><Relationship Id="rId28" Type="http://schemas.openxmlformats.org/officeDocument/2006/relationships/hyperlink" Target="https://doi.org/10.1016/j.chb.2020.106316" TargetMode="External"/><Relationship Id="rId36"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hyperlink" Target="https://doi.org/10.1002/cae.22342" TargetMode="External"/><Relationship Id="rId31" Type="http://schemas.openxmlformats.org/officeDocument/2006/relationships/hyperlink" Target="https://doi.org/10.1080/02635143.2021.1901682"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057/s41599-023-01650-w" TargetMode="External"/><Relationship Id="rId22" Type="http://schemas.openxmlformats.org/officeDocument/2006/relationships/hyperlink" Target="https://doi.org/10.1016/j.ecns.2022.04.004" TargetMode="External"/><Relationship Id="rId27" Type="http://schemas.openxmlformats.org/officeDocument/2006/relationships/hyperlink" Target="https://doi.org/10.1186/s40561-020-00124-9" TargetMode="External"/><Relationship Id="rId30" Type="http://schemas.openxmlformats.org/officeDocument/2006/relationships/hyperlink" Target="https://doi.org/10.1186/s40561-022-00207-9" TargetMode="External"/><Relationship Id="rId35" Type="http://schemas.openxmlformats.org/officeDocument/2006/relationships/header" Target="header1.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doi.org/10.1111/bjet.12788" TargetMode="External"/><Relationship Id="rId17" Type="http://schemas.openxmlformats.org/officeDocument/2006/relationships/hyperlink" Target="https://doi.org/10.1007/s10956-023-10030-7" TargetMode="External"/><Relationship Id="rId25" Type="http://schemas.openxmlformats.org/officeDocument/2006/relationships/hyperlink" Target="https://doi.org/10.1089/jmxr.2024.0006" TargetMode="External"/><Relationship Id="rId33" Type="http://schemas.openxmlformats.org/officeDocument/2006/relationships/hyperlink" Target="https://doi.org/10.1177/01626434231170594" TargetMode="External"/><Relationship Id="rId38"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oleObject" Target="file:///C:\Users\Sohel%20Rana\Downloads\AR_Level_PieChart.xlsx" TargetMode="External"/><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solidFill>
                <a:latin typeface="+mn-lt"/>
                <a:ea typeface="+mn-ea"/>
                <a:cs typeface="+mn-cs"/>
              </a:defRPr>
            </a:pPr>
            <a:r>
              <a:rPr lang="en-IN" sz="1200"/>
              <a:t>Distribution of studies with</a:t>
            </a:r>
            <a:r>
              <a:rPr lang="en-IN" sz="1200" baseline="0"/>
              <a:t> respect to</a:t>
            </a:r>
            <a:r>
              <a:rPr lang="en-IN" sz="1200"/>
              <a:t> publication year</a:t>
            </a:r>
          </a:p>
          <a:p>
            <a:pPr>
              <a:defRPr sz="1200" b="1" i="0" u="none" strike="noStrike" kern="1200" baseline="0">
                <a:solidFill>
                  <a:schemeClr val="dk1"/>
                </a:solidFill>
                <a:latin typeface="+mn-lt"/>
                <a:ea typeface="+mn-ea"/>
                <a:cs typeface="+mn-cs"/>
              </a:defRPr>
            </a:pPr>
            <a:r>
              <a:rPr lang="en-IN" sz="1200"/>
              <a:t> (2020–2025)</a:t>
            </a:r>
          </a:p>
        </c:rich>
      </c:tx>
      <c:layout>
        <c:manualLayout>
          <c:xMode val="edge"/>
          <c:yMode val="edge"/>
          <c:x val="0.30525772102321402"/>
          <c:y val="0"/>
        </c:manualLayout>
      </c:layout>
      <c:overlay val="1"/>
      <c:spPr>
        <a:noFill/>
        <a:ln>
          <a:noFill/>
        </a:ln>
        <a:effectLst/>
      </c:spPr>
    </c:title>
    <c:autoTitleDeleted val="0"/>
    <c:plotArea>
      <c:layout/>
      <c:barChart>
        <c:barDir val="col"/>
        <c:grouping val="clustered"/>
        <c:varyColors val="1"/>
        <c:ser>
          <c:idx val="0"/>
          <c:order val="0"/>
          <c:tx>
            <c:strRef>
              <c:f>'Publication Year Data'!$B$1</c:f>
              <c:strCache>
                <c:ptCount val="1"/>
                <c:pt idx="0">
                  <c:v>No. of Studies (n)</c:v>
                </c:pt>
              </c:strCache>
            </c:strRef>
          </c:tx>
          <c:invertIfNegative val="1"/>
          <c:dPt>
            <c:idx val="0"/>
            <c:invertIfNegative val="1"/>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23EF-4EBC-A87E-E4A0DF73F368}"/>
              </c:ext>
            </c:extLst>
          </c:dPt>
          <c:dPt>
            <c:idx val="1"/>
            <c:invertIfNegative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23EF-4EBC-A87E-E4A0DF73F368}"/>
              </c:ext>
            </c:extLst>
          </c:dPt>
          <c:dPt>
            <c:idx val="2"/>
            <c:invertIfNegative val="1"/>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23EF-4EBC-A87E-E4A0DF73F368}"/>
              </c:ext>
            </c:extLst>
          </c:dPt>
          <c:dPt>
            <c:idx val="3"/>
            <c:invertIfNegative val="1"/>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7-23EF-4EBC-A87E-E4A0DF73F368}"/>
              </c:ext>
            </c:extLst>
          </c:dPt>
          <c:dPt>
            <c:idx val="4"/>
            <c:invertIfNegative val="1"/>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9-23EF-4EBC-A87E-E4A0DF73F368}"/>
              </c:ext>
            </c:extLst>
          </c:dPt>
          <c:dPt>
            <c:idx val="5"/>
            <c:invertIfNegative val="1"/>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B-23EF-4EBC-A87E-E4A0DF73F368}"/>
              </c:ext>
            </c:extLst>
          </c:dPt>
          <c:dLbls>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showLegendKey val="0"/>
            <c:showVal val="1"/>
            <c:showCatName val="0"/>
            <c:showSerName val="0"/>
            <c:showPercent val="1"/>
            <c:showBubbleSize val="1"/>
            <c:showLeaderLines val="0"/>
            <c:extLst>
              <c:ext xmlns:c15="http://schemas.microsoft.com/office/drawing/2012/chart" uri="{CE6537A1-D6FC-4f65-9D91-7224C49458BB}">
                <c15:showLeaderLines val="0"/>
              </c:ext>
            </c:extLst>
          </c:dLbls>
          <c:cat>
            <c:strRef>
              <c:f>'Publication Year Data'!$A$2:$A$7</c:f>
              <c:strCache>
                <c:ptCount val="6"/>
                <c:pt idx="0">
                  <c:v>2020</c:v>
                </c:pt>
                <c:pt idx="1">
                  <c:v>2021</c:v>
                </c:pt>
                <c:pt idx="2">
                  <c:v>2022</c:v>
                </c:pt>
                <c:pt idx="3">
                  <c:v>2023</c:v>
                </c:pt>
                <c:pt idx="4">
                  <c:v>2024</c:v>
                </c:pt>
                <c:pt idx="5">
                  <c:v>2025</c:v>
                </c:pt>
              </c:strCache>
            </c:strRef>
          </c:cat>
          <c:val>
            <c:numRef>
              <c:f>'Publication Year Data'!$B$2:$B$7</c:f>
              <c:numCache>
                <c:formatCode>General</c:formatCode>
                <c:ptCount val="6"/>
                <c:pt idx="0">
                  <c:v>2</c:v>
                </c:pt>
                <c:pt idx="1">
                  <c:v>3</c:v>
                </c:pt>
                <c:pt idx="2">
                  <c:v>4</c:v>
                </c:pt>
                <c:pt idx="3">
                  <c:v>4</c:v>
                </c:pt>
                <c:pt idx="4">
                  <c:v>3</c:v>
                </c:pt>
                <c:pt idx="5">
                  <c:v>3</c:v>
                </c:pt>
              </c:numCache>
            </c:numRef>
          </c:val>
          <c:extLst>
            <c:ext xmlns:c16="http://schemas.microsoft.com/office/drawing/2014/chart" uri="{C3380CC4-5D6E-409C-BE32-E72D297353CC}">
              <c16:uniqueId val="{0000000C-23EF-4EBC-A87E-E4A0DF73F368}"/>
            </c:ext>
          </c:extLst>
        </c:ser>
        <c:dLbls>
          <c:showLegendKey val="0"/>
          <c:showVal val="1"/>
          <c:showCatName val="0"/>
          <c:showSerName val="0"/>
          <c:showPercent val="1"/>
          <c:showBubbleSize val="1"/>
        </c:dLbls>
        <c:gapWidth val="100"/>
        <c:overlap val="-24"/>
        <c:axId val="184149120"/>
        <c:axId val="185857536"/>
      </c:barChart>
      <c:catAx>
        <c:axId val="184149120"/>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dk1"/>
                    </a:solidFill>
                    <a:latin typeface="Times New Roman" pitchFamily="18" charset="0"/>
                    <a:ea typeface="+mn-ea"/>
                    <a:cs typeface="Times New Roman" pitchFamily="18" charset="0"/>
                  </a:defRPr>
                </a:pPr>
                <a:r>
                  <a:rPr lang="en-IN" sz="1200">
                    <a:latin typeface="Times New Roman" pitchFamily="18" charset="0"/>
                    <a:cs typeface="Times New Roman" pitchFamily="18" charset="0"/>
                  </a:rPr>
                  <a:t>Publication Year</a:t>
                </a:r>
              </a:p>
            </c:rich>
          </c:tx>
          <c:layout>
            <c:manualLayout>
              <c:xMode val="edge"/>
              <c:yMode val="edge"/>
              <c:x val="0.44155259618348419"/>
              <c:y val="0.94957530546211399"/>
            </c:manualLayout>
          </c:layout>
          <c:overlay val="1"/>
          <c:spPr>
            <a:noFill/>
            <a:ln>
              <a:noFill/>
            </a:ln>
            <a:effectLst/>
          </c:sp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85857536"/>
        <c:crosses val="autoZero"/>
        <c:auto val="1"/>
        <c:lblAlgn val="ctr"/>
        <c:lblOffset val="100"/>
        <c:noMultiLvlLbl val="1"/>
      </c:catAx>
      <c:valAx>
        <c:axId val="185857536"/>
        <c:scaling>
          <c:orientation val="minMax"/>
          <c:max val="5"/>
          <c:min val="0"/>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solidFill>
                    <a:latin typeface="+mn-lt"/>
                    <a:ea typeface="+mn-ea"/>
                    <a:cs typeface="+mn-cs"/>
                  </a:defRPr>
                </a:pPr>
                <a:r>
                  <a:rPr lang="en-IN"/>
                  <a:t>Number of Studies (n)</a:t>
                </a:r>
              </a:p>
            </c:rich>
          </c:tx>
          <c:overlay val="1"/>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84149120"/>
        <c:crosses val="autoZero"/>
        <c:crossBetween val="between"/>
        <c:majorUnit val="1"/>
      </c:valAx>
      <c:spPr>
        <a:noFill/>
        <a:ln>
          <a:noFill/>
        </a:ln>
        <a:effectLst/>
      </c:spPr>
    </c:plotArea>
    <c:legend>
      <c:legendPos val="b"/>
      <c:layout>
        <c:manualLayout>
          <c:xMode val="edge"/>
          <c:yMode val="edge"/>
          <c:x val="0.11686941323170903"/>
          <c:y val="0.88236021642169538"/>
          <c:w val="0.81296935858996278"/>
          <c:h val="5.5210594177118343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dk1"/>
              </a:solidFill>
              <a:latin typeface="Times New Roman" pitchFamily="18" charset="0"/>
              <a:ea typeface="+mn-ea"/>
              <a:cs typeface="Times New Roman" pitchFamily="18" charset="0"/>
            </a:defRPr>
          </a:pPr>
          <a:endParaRPr lang="en-US"/>
        </a:p>
      </c:txPr>
    </c:legend>
    <c:plotVisOnly val="1"/>
    <c:dispBlanksAs val="gap"/>
    <c:showDLblsOverMax val="1"/>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600" b="1" i="0" u="none" strike="noStrike" kern="1200" baseline="0">
                <a:solidFill>
                  <a:schemeClr val="dk1"/>
                </a:solidFill>
                <a:latin typeface="+mn-lt"/>
                <a:ea typeface="+mn-ea"/>
                <a:cs typeface="+mn-cs"/>
              </a:defRPr>
            </a:pPr>
            <a:r>
              <a:rPr lang="en-IN" sz="1200">
                <a:latin typeface="Times New Roman" pitchFamily="18" charset="0"/>
                <a:cs typeface="Times New Roman" pitchFamily="18" charset="0"/>
              </a:rPr>
              <a:t>National  vs. International studies (n = 19)</a:t>
            </a:r>
          </a:p>
        </c:rich>
      </c:tx>
      <c:layout>
        <c:manualLayout>
          <c:xMode val="edge"/>
          <c:yMode val="edge"/>
          <c:x val="0.18925788598753565"/>
          <c:y val="1.4181430446194225E-3"/>
        </c:manualLayout>
      </c:layout>
      <c:overlay val="1"/>
      <c:spPr>
        <a:noFill/>
        <a:ln>
          <a:noFill/>
        </a:ln>
        <a:effectLst/>
      </c:spPr>
    </c:title>
    <c:autoTitleDeleted val="0"/>
    <c:plotArea>
      <c:layout/>
      <c:pieChart>
        <c:varyColors val="1"/>
        <c:ser>
          <c:idx val="0"/>
          <c:order val="0"/>
          <c:tx>
            <c:strRef>
              <c:f>'Pie Chart'!$C$2</c:f>
              <c:strCache>
                <c:ptCount val="1"/>
                <c:pt idx="0">
                  <c:v>No. of Studies (n)</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2C4D-4688-891F-1CBECC54ED51}"/>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2C4D-4688-891F-1CBECC54ED51}"/>
              </c:ext>
            </c:extLst>
          </c:dPt>
          <c:dLbls>
            <c:dLbl>
              <c:idx val="0"/>
              <c:layout>
                <c:manualLayout>
                  <c:x val="-0.20847430555555554"/>
                  <c:y val="0.11302599206349211"/>
                </c:manualLayout>
              </c:layout>
              <c:showLegendKey val="0"/>
              <c:showVal val="1"/>
              <c:showCatName val="1"/>
              <c:showSerName val="0"/>
              <c:showPercent val="1"/>
              <c:showBubbleSize val="1"/>
              <c:extLst>
                <c:ext xmlns:c15="http://schemas.microsoft.com/office/drawing/2012/chart" uri="{CE6537A1-D6FC-4f65-9D91-7224C49458BB}"/>
                <c:ext xmlns:c16="http://schemas.microsoft.com/office/drawing/2014/chart" uri="{C3380CC4-5D6E-409C-BE32-E72D297353CC}">
                  <c16:uniqueId val="{00000001-2C4D-4688-891F-1CBECC54ED51}"/>
                </c:ext>
              </c:extLst>
            </c:dLbl>
            <c:dLbl>
              <c:idx val="1"/>
              <c:layout>
                <c:manualLayout>
                  <c:x val="0.19238798442009694"/>
                  <c:y val="-0.20765650647686773"/>
                </c:manualLayout>
              </c:layout>
              <c:showLegendKey val="0"/>
              <c:showVal val="1"/>
              <c:showCatName val="1"/>
              <c:showSerName val="0"/>
              <c:showPercent val="1"/>
              <c:showBubbleSize val="1"/>
              <c:extLst>
                <c:ext xmlns:c15="http://schemas.microsoft.com/office/drawing/2012/chart" uri="{CE6537A1-D6FC-4f65-9D91-7224C49458BB}"/>
                <c:ext xmlns:c16="http://schemas.microsoft.com/office/drawing/2014/chart" uri="{C3380CC4-5D6E-409C-BE32-E72D297353CC}">
                  <c16:uniqueId val="{00000003-2C4D-4688-891F-1CBECC54ED51}"/>
                </c:ext>
              </c:extLst>
            </c:dLbl>
            <c:spPr>
              <a:noFill/>
              <a:ln>
                <a:noFill/>
              </a:ln>
              <a:effectLst/>
            </c:spPr>
            <c:txPr>
              <a:bodyPr rot="0" spcFirstLastPara="1" vertOverflow="ellipsis" vert="horz" wrap="square" anchor="ctr" anchorCtr="1"/>
              <a:lstStyle/>
              <a:p>
                <a:pPr>
                  <a:defRPr sz="1200" b="0" i="0" u="none" strike="noStrike" kern="1200" baseline="0">
                    <a:solidFill>
                      <a:schemeClr val="dk1"/>
                    </a:solidFill>
                    <a:latin typeface="Times New Roman" pitchFamily="18" charset="0"/>
                    <a:ea typeface="+mn-ea"/>
                    <a:cs typeface="Times New Roman" pitchFamily="18" charset="0"/>
                  </a:defRPr>
                </a:pPr>
                <a:endParaRPr lang="en-US"/>
              </a:p>
            </c:txPr>
            <c:showLegendKey val="0"/>
            <c:showVal val="1"/>
            <c:showCatName val="1"/>
            <c:showSerName val="0"/>
            <c:showPercent val="1"/>
            <c:showBubbleSize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'Pie Chart'!$B$3:$B$4</c:f>
              <c:strCache>
                <c:ptCount val="2"/>
                <c:pt idx="0">
                  <c:v>National — India</c:v>
                </c:pt>
                <c:pt idx="1">
                  <c:v>International — Others</c:v>
                </c:pt>
              </c:strCache>
            </c:strRef>
          </c:cat>
          <c:val>
            <c:numRef>
              <c:f>'Pie Chart'!$C$3:$C$4</c:f>
              <c:numCache>
                <c:formatCode>General</c:formatCode>
                <c:ptCount val="2"/>
                <c:pt idx="0">
                  <c:v>7</c:v>
                </c:pt>
                <c:pt idx="1">
                  <c:v>12</c:v>
                </c:pt>
              </c:numCache>
            </c:numRef>
          </c:val>
          <c:extLst>
            <c:ext xmlns:c16="http://schemas.microsoft.com/office/drawing/2014/chart" uri="{C3380CC4-5D6E-409C-BE32-E72D297353CC}">
              <c16:uniqueId val="{00000004-2C4D-4688-891F-1CBECC54ED51}"/>
            </c:ext>
          </c:extLst>
        </c:ser>
        <c:dLbls>
          <c:showLegendKey val="0"/>
          <c:showVal val="1"/>
          <c:showCatName val="1"/>
          <c:showSerName val="0"/>
          <c:showPercent val="1"/>
          <c:showBubbleSize val="1"/>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200" b="0" i="0" u="none" strike="noStrike" kern="1200" baseline="0">
                <a:solidFill>
                  <a:schemeClr val="dk1"/>
                </a:solidFill>
                <a:latin typeface="Times New Roman" pitchFamily="18" charset="0"/>
                <a:ea typeface="+mn-ea"/>
                <a:cs typeface="Times New Roman" pitchFamily="18" charset="0"/>
              </a:defRPr>
            </a:pPr>
            <a:endParaRPr lang="en-US"/>
          </a:p>
        </c:txPr>
      </c:legendEntry>
      <c:legendEntry>
        <c:idx val="1"/>
        <c:txPr>
          <a:bodyPr rot="0" spcFirstLastPara="1" vertOverflow="ellipsis" vert="horz" wrap="square" anchor="ctr" anchorCtr="1"/>
          <a:lstStyle/>
          <a:p>
            <a:pPr>
              <a:defRPr sz="1200" b="0" i="0" u="none" strike="noStrike" kern="1200" baseline="0">
                <a:solidFill>
                  <a:schemeClr val="dk1"/>
                </a:solidFill>
                <a:latin typeface="Times New Roman" pitchFamily="18" charset="0"/>
                <a:ea typeface="+mn-ea"/>
                <a:cs typeface="Times New Roman" pitchFamily="18" charset="0"/>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1"/>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l">
              <a:defRPr sz="1200" b="1" i="0" u="none" strike="noStrike" kern="1200" baseline="0">
                <a:solidFill>
                  <a:schemeClr val="dk1">
                    <a:lumMod val="65000"/>
                    <a:lumOff val="35000"/>
                  </a:schemeClr>
                </a:solidFill>
                <a:latin typeface="+mn-lt"/>
                <a:ea typeface="+mn-ea"/>
                <a:cs typeface="+mn-cs"/>
              </a:defRPr>
            </a:pPr>
            <a:r>
              <a:rPr lang="en-IN" sz="1200">
                <a:latin typeface="Times New Roman" pitchFamily="18" charset="0"/>
                <a:cs typeface="Times New Roman" pitchFamily="18" charset="0"/>
              </a:rPr>
              <a:t>Distribution of studies in</a:t>
            </a:r>
            <a:r>
              <a:rPr lang="en-IN" sz="1200" baseline="0">
                <a:latin typeface="Times New Roman" pitchFamily="18" charset="0"/>
                <a:cs typeface="Times New Roman" pitchFamily="18" charset="0"/>
              </a:rPr>
              <a:t> terms of </a:t>
            </a:r>
            <a:r>
              <a:rPr lang="en-IN" sz="1200">
                <a:latin typeface="Times New Roman" pitchFamily="18" charset="0"/>
                <a:cs typeface="Times New Roman" pitchFamily="18" charset="0"/>
              </a:rPr>
              <a:t> educational level (n = 19)</a:t>
            </a:r>
          </a:p>
        </c:rich>
      </c:tx>
      <c:layout>
        <c:manualLayout>
          <c:xMode val="edge"/>
          <c:yMode val="edge"/>
          <c:x val="0.22791981535165745"/>
          <c:y val="2.6125045627574698E-3"/>
        </c:manualLayout>
      </c:layout>
      <c:overlay val="1"/>
      <c:spPr>
        <a:noFill/>
        <a:ln>
          <a:noFill/>
        </a:ln>
        <a:effectLst/>
      </c:spPr>
    </c:title>
    <c:autoTitleDeleted val="0"/>
    <c:plotArea>
      <c:layout>
        <c:manualLayout>
          <c:layoutTarget val="inner"/>
          <c:xMode val="edge"/>
          <c:yMode val="edge"/>
          <c:x val="0.19361680020918873"/>
          <c:y val="0.13292117465224113"/>
          <c:w val="0.54239032744614868"/>
          <c:h val="0.76236439533157274"/>
        </c:manualLayout>
      </c:layout>
      <c:pieChart>
        <c:varyColors val="1"/>
        <c:ser>
          <c:idx val="0"/>
          <c:order val="0"/>
          <c:tx>
            <c:strRef>
              <c:f>'Level Pie Chart'!$C$2</c:f>
              <c:strCache>
                <c:ptCount val="1"/>
                <c:pt idx="0">
                  <c:v>No. of Studies (n)</c:v>
                </c:pt>
              </c:strCache>
            </c:strRef>
          </c:tx>
          <c:explosion val="5"/>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6289-4ADD-96F0-AA055641BECC}"/>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6289-4ADD-96F0-AA055641BECC}"/>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6289-4ADD-96F0-AA055641BECC}"/>
              </c:ext>
            </c:extLst>
          </c:dPt>
          <c:dLbls>
            <c:dLbl>
              <c:idx val="0"/>
              <c:layout>
                <c:manualLayout>
                  <c:x val="-0.21705175924105552"/>
                  <c:y val="2.4124732752776764E-2"/>
                </c:manualLayout>
              </c:layout>
              <c:dLblPos val="bestFit"/>
              <c:showLegendKey val="0"/>
              <c:showVal val="1"/>
              <c:showCatName val="1"/>
              <c:showSerName val="0"/>
              <c:showPercent val="1"/>
              <c:showBubbleSize val="1"/>
              <c:extLst>
                <c:ext xmlns:c15="http://schemas.microsoft.com/office/drawing/2012/chart" uri="{CE6537A1-D6FC-4f65-9D91-7224C49458BB}"/>
                <c:ext xmlns:c16="http://schemas.microsoft.com/office/drawing/2014/chart" uri="{C3380CC4-5D6E-409C-BE32-E72D297353CC}">
                  <c16:uniqueId val="{00000001-6289-4ADD-96F0-AA055641BECC}"/>
                </c:ext>
              </c:extLst>
            </c:dLbl>
            <c:dLbl>
              <c:idx val="1"/>
              <c:layout>
                <c:manualLayout>
                  <c:x val="0.16978750487335931"/>
                  <c:y val="-0.16670412473275278"/>
                </c:manualLayout>
              </c:layout>
              <c:dLblPos val="bestFit"/>
              <c:showLegendKey val="0"/>
              <c:showVal val="1"/>
              <c:showCatName val="1"/>
              <c:showSerName val="0"/>
              <c:showPercent val="1"/>
              <c:showBubbleSize val="1"/>
              <c:extLst>
                <c:ext xmlns:c15="http://schemas.microsoft.com/office/drawing/2012/chart" uri="{CE6537A1-D6FC-4f65-9D91-7224C49458BB}"/>
                <c:ext xmlns:c16="http://schemas.microsoft.com/office/drawing/2014/chart" uri="{C3380CC4-5D6E-409C-BE32-E72D297353CC}">
                  <c16:uniqueId val="{00000003-6289-4ADD-96F0-AA055641BECC}"/>
                </c:ext>
              </c:extLst>
            </c:dLbl>
            <c:dLbl>
              <c:idx val="2"/>
              <c:layout>
                <c:manualLayout>
                  <c:x val="0.13126064225044232"/>
                  <c:y val="0.17434596130781665"/>
                </c:manualLayout>
              </c:layout>
              <c:dLblPos val="bestFit"/>
              <c:showLegendKey val="0"/>
              <c:showVal val="1"/>
              <c:showCatName val="1"/>
              <c:showSerName val="0"/>
              <c:showPercent val="1"/>
              <c:showBubbleSize val="1"/>
              <c:extLst>
                <c:ext xmlns:c15="http://schemas.microsoft.com/office/drawing/2012/chart" uri="{CE6537A1-D6FC-4f65-9D91-7224C49458BB}">
                  <c15:layout>
                    <c:manualLayout>
                      <c:w val="0.15575539568345323"/>
                      <c:h val="0.11905642175522761"/>
                    </c:manualLayout>
                  </c15:layout>
                </c:ext>
                <c:ext xmlns:c16="http://schemas.microsoft.com/office/drawing/2014/chart" uri="{C3380CC4-5D6E-409C-BE32-E72D297353CC}">
                  <c16:uniqueId val="{00000005-6289-4ADD-96F0-AA055641BEC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1"/>
            <c:showSerName val="0"/>
            <c:showPercent val="1"/>
            <c:showBubbleSize val="1"/>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'Level Pie Chart'!$B$3:$B$5</c:f>
              <c:strCache>
                <c:ptCount val="3"/>
                <c:pt idx="0">
                  <c:v>Undergraduate</c:v>
                </c:pt>
                <c:pt idx="1">
                  <c:v>Elementary Level</c:v>
                </c:pt>
                <c:pt idx="2">
                  <c:v>Secondary / Higher Secondary / High School</c:v>
                </c:pt>
              </c:strCache>
            </c:strRef>
          </c:cat>
          <c:val>
            <c:numRef>
              <c:f>'Level Pie Chart'!$C$3:$C$5</c:f>
              <c:numCache>
                <c:formatCode>General</c:formatCode>
                <c:ptCount val="3"/>
                <c:pt idx="0">
                  <c:v>9</c:v>
                </c:pt>
                <c:pt idx="1">
                  <c:v>6</c:v>
                </c:pt>
                <c:pt idx="2">
                  <c:v>4</c:v>
                </c:pt>
              </c:numCache>
            </c:numRef>
          </c:val>
          <c:extLst>
            <c:ext xmlns:c16="http://schemas.microsoft.com/office/drawing/2014/chart" uri="{C3380CC4-5D6E-409C-BE32-E72D297353CC}">
              <c16:uniqueId val="{00000006-6289-4ADD-96F0-AA055641BECC}"/>
            </c:ext>
          </c:extLst>
        </c:ser>
        <c:dLbls>
          <c:dLblPos val="inEnd"/>
          <c:showLegendKey val="0"/>
          <c:showVal val="1"/>
          <c:showCatName val="1"/>
          <c:showSerName val="0"/>
          <c:showPercent val="1"/>
          <c:showBubbleSize val="1"/>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1"/>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IN" sz="1200" b="1">
                <a:latin typeface="Times New Roman" pitchFamily="18" charset="0"/>
                <a:cs typeface="Times New Roman" pitchFamily="18" charset="0"/>
              </a:rPr>
              <a:t>Distribution of studies with</a:t>
            </a:r>
            <a:r>
              <a:rPr lang="en-IN" sz="1200" b="1" baseline="0">
                <a:latin typeface="Times New Roman" pitchFamily="18" charset="0"/>
                <a:cs typeface="Times New Roman" pitchFamily="18" charset="0"/>
              </a:rPr>
              <a:t> respect to</a:t>
            </a:r>
            <a:r>
              <a:rPr lang="en-IN" sz="1200" b="1">
                <a:latin typeface="Times New Roman" pitchFamily="18" charset="0"/>
                <a:cs typeface="Times New Roman" pitchFamily="18" charset="0"/>
              </a:rPr>
              <a:t> research design (n = 19)</a:t>
            </a:r>
          </a:p>
        </c:rich>
      </c:tx>
      <c:layout>
        <c:manualLayout>
          <c:xMode val="edge"/>
          <c:yMode val="edge"/>
          <c:x val="0.23753909135606802"/>
          <c:y val="2.9955017944772237E-2"/>
        </c:manualLayout>
      </c:layout>
      <c:overlay val="1"/>
      <c:spPr>
        <a:solidFill>
          <a:schemeClr val="lt1"/>
        </a:solidFill>
        <a:ln w="12700" cap="flat" cmpd="sng" algn="ctr">
          <a:solidFill>
            <a:schemeClr val="dk1"/>
          </a:solidFill>
          <a:prstDash val="solid"/>
          <a:miter lim="800000"/>
        </a:ln>
        <a:effectLst/>
      </c:spPr>
    </c:title>
    <c:autoTitleDeleted val="0"/>
    <c:plotArea>
      <c:layout/>
      <c:barChart>
        <c:barDir val="bar"/>
        <c:grouping val="clustered"/>
        <c:varyColors val="1"/>
        <c:ser>
          <c:idx val="0"/>
          <c:order val="0"/>
          <c:tx>
            <c:strRef>
              <c:f>'Study Design Bar Chart'!$C$2</c:f>
              <c:strCache>
                <c:ptCount val="1"/>
                <c:pt idx="0">
                  <c:v>No. of Studies (n)</c:v>
                </c:pt>
              </c:strCache>
            </c:strRef>
          </c:tx>
          <c:invertIfNegative val="1"/>
          <c:dPt>
            <c:idx val="0"/>
            <c:invertIfNegative val="1"/>
            <c:bubble3D val="0"/>
            <c:spPr>
              <a:solidFill>
                <a:schemeClr val="accent1"/>
              </a:solidFill>
              <a:ln>
                <a:noFill/>
              </a:ln>
              <a:effectLst/>
            </c:spPr>
            <c:extLst>
              <c:ext xmlns:c16="http://schemas.microsoft.com/office/drawing/2014/chart" uri="{C3380CC4-5D6E-409C-BE32-E72D297353CC}">
                <c16:uniqueId val="{00000001-30F4-444B-AA2E-A417A0D0555A}"/>
              </c:ext>
            </c:extLst>
          </c:dPt>
          <c:dPt>
            <c:idx val="1"/>
            <c:invertIfNegative val="1"/>
            <c:bubble3D val="0"/>
            <c:spPr>
              <a:solidFill>
                <a:schemeClr val="accent2"/>
              </a:solidFill>
              <a:ln>
                <a:noFill/>
              </a:ln>
              <a:effectLst/>
            </c:spPr>
            <c:extLst>
              <c:ext xmlns:c16="http://schemas.microsoft.com/office/drawing/2014/chart" uri="{C3380CC4-5D6E-409C-BE32-E72D297353CC}">
                <c16:uniqueId val="{00000003-30F4-444B-AA2E-A417A0D0555A}"/>
              </c:ext>
            </c:extLst>
          </c:dPt>
          <c:dPt>
            <c:idx val="2"/>
            <c:invertIfNegative val="1"/>
            <c:bubble3D val="0"/>
            <c:spPr>
              <a:solidFill>
                <a:schemeClr val="accent3"/>
              </a:solidFill>
              <a:ln>
                <a:noFill/>
              </a:ln>
              <a:effectLst/>
            </c:spPr>
            <c:extLst>
              <c:ext xmlns:c16="http://schemas.microsoft.com/office/drawing/2014/chart" uri="{C3380CC4-5D6E-409C-BE32-E72D297353CC}">
                <c16:uniqueId val="{00000005-30F4-444B-AA2E-A417A0D0555A}"/>
              </c:ext>
            </c:extLst>
          </c:dPt>
          <c:dPt>
            <c:idx val="3"/>
            <c:invertIfNegative val="1"/>
            <c:bubble3D val="0"/>
            <c:spPr>
              <a:solidFill>
                <a:schemeClr val="accent4"/>
              </a:solidFill>
              <a:ln>
                <a:noFill/>
              </a:ln>
              <a:effectLst/>
            </c:spPr>
            <c:extLst>
              <c:ext xmlns:c16="http://schemas.microsoft.com/office/drawing/2014/chart" uri="{C3380CC4-5D6E-409C-BE32-E72D297353CC}">
                <c16:uniqueId val="{00000007-30F4-444B-AA2E-A417A0D0555A}"/>
              </c:ext>
            </c:extLst>
          </c:dPt>
          <c:dPt>
            <c:idx val="4"/>
            <c:invertIfNegative val="1"/>
            <c:bubble3D val="0"/>
            <c:spPr>
              <a:solidFill>
                <a:schemeClr val="accent5"/>
              </a:solidFill>
              <a:ln>
                <a:noFill/>
              </a:ln>
              <a:effectLst/>
            </c:spPr>
            <c:extLst>
              <c:ext xmlns:c16="http://schemas.microsoft.com/office/drawing/2014/chart" uri="{C3380CC4-5D6E-409C-BE32-E72D297353CC}">
                <c16:uniqueId val="{00000009-30F4-444B-AA2E-A417A0D0555A}"/>
              </c:ext>
            </c:extLst>
          </c:dPt>
          <c:dPt>
            <c:idx val="5"/>
            <c:invertIfNegative val="1"/>
            <c:bubble3D val="0"/>
            <c:spPr>
              <a:solidFill>
                <a:schemeClr val="accent6"/>
              </a:solidFill>
              <a:ln>
                <a:noFill/>
              </a:ln>
              <a:effectLst/>
            </c:spPr>
            <c:extLst>
              <c:ext xmlns:c16="http://schemas.microsoft.com/office/drawing/2014/chart" uri="{C3380CC4-5D6E-409C-BE32-E72D297353CC}">
                <c16:uniqueId val="{0000000B-30F4-444B-AA2E-A417A0D0555A}"/>
              </c:ext>
            </c:extLst>
          </c:dPt>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showLegendKey val="0"/>
            <c:showVal val="1"/>
            <c:showCatName val="0"/>
            <c:showSerName val="0"/>
            <c:showPercent val="1"/>
            <c:showBubbleSize val="1"/>
            <c:showLeaderLines val="0"/>
            <c:extLst>
              <c:ext xmlns:c15="http://schemas.microsoft.com/office/drawing/2012/chart" uri="{CE6537A1-D6FC-4f65-9D91-7224C49458BB}">
                <c15:showLeaderLines val="0"/>
              </c:ext>
            </c:extLst>
          </c:dLbls>
          <c:cat>
            <c:strRef>
              <c:f>'Study Design Bar Chart'!$B$3:$B$8</c:f>
              <c:strCache>
                <c:ptCount val="6"/>
                <c:pt idx="0">
                  <c:v>Experimental Study
(incl. Quasi-Experimental)</c:v>
                </c:pt>
                <c:pt idx="1">
                  <c:v>SCED Multiple-Probe</c:v>
                </c:pt>
                <c:pt idx="2">
                  <c:v>Mixed Methods</c:v>
                </c:pt>
                <c:pt idx="3">
                  <c:v>Qualitative Study</c:v>
                </c:pt>
                <c:pt idx="4">
                  <c:v>Survey Study</c:v>
                </c:pt>
                <c:pt idx="5">
                  <c:v>RCT Pilot</c:v>
                </c:pt>
              </c:strCache>
            </c:strRef>
          </c:cat>
          <c:val>
            <c:numRef>
              <c:f>'Study Design Bar Chart'!$C$3:$C$8</c:f>
              <c:numCache>
                <c:formatCode>General</c:formatCode>
                <c:ptCount val="6"/>
                <c:pt idx="0">
                  <c:v>10</c:v>
                </c:pt>
                <c:pt idx="1">
                  <c:v>4</c:v>
                </c:pt>
                <c:pt idx="2">
                  <c:v>2</c:v>
                </c:pt>
                <c:pt idx="3">
                  <c:v>1</c:v>
                </c:pt>
                <c:pt idx="4">
                  <c:v>1</c:v>
                </c:pt>
                <c:pt idx="5">
                  <c:v>1</c:v>
                </c:pt>
              </c:numCache>
            </c:numRef>
          </c:val>
          <c:extLst>
            <c:ext xmlns:c16="http://schemas.microsoft.com/office/drawing/2014/chart" uri="{C3380CC4-5D6E-409C-BE32-E72D297353CC}">
              <c16:uniqueId val="{0000000C-30F4-444B-AA2E-A417A0D0555A}"/>
            </c:ext>
          </c:extLst>
        </c:ser>
        <c:dLbls>
          <c:showLegendKey val="0"/>
          <c:showVal val="1"/>
          <c:showCatName val="0"/>
          <c:showSerName val="0"/>
          <c:showPercent val="1"/>
          <c:showBubbleSize val="1"/>
        </c:dLbls>
        <c:gapWidth val="182"/>
        <c:axId val="183990144"/>
        <c:axId val="183999872"/>
      </c:barChart>
      <c:catAx>
        <c:axId val="183990144"/>
        <c:scaling>
          <c:orientation val="minMax"/>
          <c:max val="11"/>
          <c:min val="0"/>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Number of Studies (n)</a:t>
                </a:r>
              </a:p>
            </c:rich>
          </c:tx>
          <c:layout>
            <c:manualLayout>
              <c:xMode val="edge"/>
              <c:yMode val="edge"/>
              <c:x val="4.169191919191919E-2"/>
              <c:y val="0.12787599206349204"/>
            </c:manualLayout>
          </c:layout>
          <c:overlay val="1"/>
          <c:spPr>
            <a:noFill/>
            <a:ln>
              <a:noFill/>
            </a:ln>
            <a:effectLst/>
          </c:sp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83999872"/>
        <c:crosses val="autoZero"/>
        <c:auto val="1"/>
        <c:lblAlgn val="ctr"/>
        <c:lblOffset val="100"/>
        <c:noMultiLvlLbl val="1"/>
      </c:catAx>
      <c:valAx>
        <c:axId val="183999872"/>
        <c:scaling>
          <c:orientation val="minMax"/>
        </c:scaling>
        <c:delete val="0"/>
        <c:axPos val="b"/>
        <c:majorGridlines>
          <c:spPr>
            <a:ln w="6350" cap="flat" cmpd="sng" algn="ctr">
              <a:solidFill>
                <a:schemeClr val="dk1"/>
              </a:solidFill>
              <a:prstDash val="solid"/>
              <a:miter lim="800000"/>
            </a:ln>
            <a:effectLst/>
          </c:spPr>
        </c:majorGridlines>
        <c:title>
          <c:tx>
            <c:rich>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Research Design</a:t>
                </a:r>
              </a:p>
            </c:rich>
          </c:tx>
          <c:layout>
            <c:manualLayout>
              <c:xMode val="edge"/>
              <c:yMode val="edge"/>
              <c:x val="0.40082638517816516"/>
              <c:y val="0.88669992373625806"/>
            </c:manualLayout>
          </c:layout>
          <c:overlay val="1"/>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83990144"/>
        <c:crosses val="autoZero"/>
        <c:crossBetween val="between"/>
      </c:valAx>
      <c:spPr>
        <a:noFill/>
        <a:ln>
          <a:noFill/>
        </a:ln>
        <a:effectLst/>
      </c:spPr>
    </c:plotArea>
    <c:plotVisOnly val="1"/>
    <c:dispBlanksAs val="gap"/>
    <c:showDLblsOverMax val="1"/>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5F804-7788-4C6B-828C-F2CE2BFB3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16</Pages>
  <Words>4054</Words>
  <Characters>23110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Sohel Rana</dc:creator>
  <cp:lastModifiedBy>SDI PC 1170</cp:lastModifiedBy>
  <cp:revision>90</cp:revision>
  <dcterms:created xsi:type="dcterms:W3CDTF">2026-02-24T17:24:00Z</dcterms:created>
  <dcterms:modified xsi:type="dcterms:W3CDTF">2026-02-26T11:19:00Z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2aa75351-1a27-4eb7-8ad9-2cf86bfd36cc</vt:lpwstr>
  </property>
</Properties>
</file>