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48CBE" w14:textId="77777777" w:rsidR="00A35399" w:rsidRPr="00A35399" w:rsidRDefault="00A35399" w:rsidP="00296086">
      <w:pPr>
        <w:spacing w:line="360" w:lineRule="auto"/>
        <w:jc w:val="center"/>
        <w:rPr>
          <w:rFonts w:ascii="Times New Roman" w:hAnsi="Times New Roman" w:cs="Times New Roman"/>
          <w:b/>
          <w:bCs/>
          <w:sz w:val="36"/>
          <w:szCs w:val="36"/>
        </w:rPr>
      </w:pPr>
      <w:r w:rsidRPr="00A35399">
        <w:rPr>
          <w:rFonts w:ascii="Times New Roman" w:hAnsi="Times New Roman" w:cs="Times New Roman"/>
          <w:b/>
          <w:bCs/>
          <w:sz w:val="36"/>
          <w:szCs w:val="36"/>
        </w:rPr>
        <w:t>AI-Driven Business Process Mining for Healthcare: Automated Discovery and Optimization of Clinical and Administrative Workflows</w:t>
      </w:r>
    </w:p>
    <w:p w14:paraId="7EBC9C7C" w14:textId="77777777" w:rsidR="00204715" w:rsidRDefault="00204715" w:rsidP="00697D79">
      <w:pPr>
        <w:pStyle w:val="NoSpacing"/>
        <w:rPr>
          <w:rFonts w:ascii="Tenorite" w:hAnsi="Tenorite" w:cs="Times New Roman"/>
          <w:sz w:val="26"/>
          <w:szCs w:val="26"/>
        </w:rPr>
      </w:pPr>
    </w:p>
    <w:p w14:paraId="57080BDF" w14:textId="77777777" w:rsidR="00A35399" w:rsidRPr="00455121" w:rsidRDefault="00A35399" w:rsidP="00455121">
      <w:pPr>
        <w:spacing w:line="360" w:lineRule="auto"/>
        <w:jc w:val="both"/>
        <w:rPr>
          <w:rFonts w:ascii="Times New Roman" w:hAnsi="Times New Roman" w:cs="Times New Roman"/>
        </w:rPr>
      </w:pPr>
      <w:bookmarkStart w:id="0" w:name="_GoBack"/>
      <w:bookmarkEnd w:id="0"/>
    </w:p>
    <w:p w14:paraId="09D8C1A9" w14:textId="0622887C" w:rsidR="007D56D8" w:rsidRPr="007D56D8" w:rsidRDefault="007D56D8" w:rsidP="00455121">
      <w:pPr>
        <w:spacing w:line="360" w:lineRule="auto"/>
        <w:jc w:val="both"/>
        <w:rPr>
          <w:rFonts w:ascii="Times New Roman" w:hAnsi="Times New Roman" w:cs="Times New Roman"/>
          <w:b/>
          <w:bCs/>
        </w:rPr>
      </w:pPr>
      <w:r w:rsidRPr="00455121">
        <w:rPr>
          <w:rFonts w:ascii="Times New Roman" w:hAnsi="Times New Roman" w:cs="Times New Roman"/>
          <w:b/>
          <w:bCs/>
        </w:rPr>
        <w:t xml:space="preserve">Abstract </w:t>
      </w:r>
    </w:p>
    <w:p w14:paraId="5B8A2EE2" w14:textId="1479E6C8" w:rsidR="007D56D8" w:rsidRPr="007D56D8" w:rsidRDefault="007D56D8" w:rsidP="00455121">
      <w:pPr>
        <w:spacing w:line="360" w:lineRule="auto"/>
        <w:jc w:val="both"/>
        <w:rPr>
          <w:rFonts w:ascii="Times New Roman" w:hAnsi="Times New Roman" w:cs="Times New Roman"/>
          <w:i/>
          <w:iCs/>
        </w:rPr>
      </w:pPr>
      <w:r w:rsidRPr="007D56D8">
        <w:rPr>
          <w:rFonts w:ascii="Times New Roman" w:hAnsi="Times New Roman" w:cs="Times New Roman"/>
          <w:i/>
          <w:iCs/>
        </w:rPr>
        <w:t xml:space="preserve">Healthcare systems worldwide face persistent inefficiencies in clinical and administrative workflows due to complex, variable processes and limited visibility into actual executions. This study developed an AI-driven process mining framework designed for the automated discovery and optimization of these workflows through remote analysis of publicly available event logs. Utilizing the Sepsis Cases - Event </w:t>
      </w:r>
      <w:proofErr w:type="spellStart"/>
      <w:r w:rsidRPr="007D56D8">
        <w:rPr>
          <w:rFonts w:ascii="Times New Roman" w:hAnsi="Times New Roman" w:cs="Times New Roman"/>
          <w:i/>
          <w:iCs/>
        </w:rPr>
        <w:t>Log.xes</w:t>
      </w:r>
      <w:proofErr w:type="spellEnd"/>
      <w:r w:rsidRPr="007D56D8">
        <w:rPr>
          <w:rFonts w:ascii="Times New Roman" w:hAnsi="Times New Roman" w:cs="Times New Roman"/>
          <w:i/>
          <w:iCs/>
        </w:rPr>
        <w:t xml:space="preserve"> as the primary dataset, the research applied AI-enhanced discovery techniques</w:t>
      </w:r>
      <w:r w:rsidR="00296086">
        <w:rPr>
          <w:rFonts w:ascii="Times New Roman" w:hAnsi="Times New Roman" w:cs="Times New Roman"/>
          <w:i/>
          <w:iCs/>
        </w:rPr>
        <w:t xml:space="preserve"> </w:t>
      </w:r>
      <w:r w:rsidRPr="007D56D8">
        <w:rPr>
          <w:rFonts w:ascii="Times New Roman" w:hAnsi="Times New Roman" w:cs="Times New Roman"/>
          <w:i/>
          <w:iCs/>
        </w:rPr>
        <w:t>including Heuristics Miner, Fuzzy Miner, and trace clustering</w:t>
      </w:r>
      <w:r w:rsidR="00296086">
        <w:rPr>
          <w:rFonts w:ascii="Times New Roman" w:hAnsi="Times New Roman" w:cs="Times New Roman"/>
          <w:i/>
          <w:iCs/>
        </w:rPr>
        <w:t xml:space="preserve"> </w:t>
      </w:r>
      <w:r w:rsidRPr="007D56D8">
        <w:rPr>
          <w:rFonts w:ascii="Times New Roman" w:hAnsi="Times New Roman" w:cs="Times New Roman"/>
          <w:i/>
          <w:iCs/>
        </w:rPr>
        <w:t xml:space="preserve">to model clinical pathways and administrative tasks. Conformance checking via optimal alignments evaluated adherence to expected guidelines, revealing deviations and bottlenecks. Predictive optimization was achieved through a Long Short-Term Memory (LSTM) neural network for next-activity forecasting and bottleneck identification, resulting in simulated throughput time reductions of approximately 18%. Performance metrics demonstrated moderate to strong results: fitness of 0.609, precision of 0.443, composite F1-score of 0.64, and an AUC-ROC of 0.931 for predictive monitoring. The framework successfully enabled remote, reproducible analysis without physical data access, offering a practical blueprint for data-driven workflow improvement in resource-constrained settings. Despite limitations related to dataset specificity and noise sensitivity, the approach advances process mining applications in healthcare by integrating artificial intelligence for actionable insights. Future extensions should focus on multi-dataset validation, explainability, and real-time deployment to further enhance scalability and clinical impact.  </w:t>
      </w:r>
    </w:p>
    <w:p w14:paraId="21E159DA" w14:textId="10B22443" w:rsidR="007D56D8" w:rsidRPr="007D56D8" w:rsidRDefault="007D56D8" w:rsidP="00455121">
      <w:pPr>
        <w:spacing w:line="360" w:lineRule="auto"/>
        <w:jc w:val="both"/>
        <w:rPr>
          <w:rFonts w:ascii="Times New Roman" w:hAnsi="Times New Roman" w:cs="Times New Roman"/>
          <w:b/>
          <w:bCs/>
        </w:rPr>
      </w:pPr>
      <w:r w:rsidRPr="00296086">
        <w:rPr>
          <w:rFonts w:ascii="Times New Roman" w:hAnsi="Times New Roman" w:cs="Times New Roman"/>
        </w:rPr>
        <w:t>Keywords:</w:t>
      </w:r>
      <w:r w:rsidRPr="00455121">
        <w:rPr>
          <w:rFonts w:ascii="Times New Roman" w:hAnsi="Times New Roman" w:cs="Times New Roman"/>
          <w:b/>
          <w:bCs/>
        </w:rPr>
        <w:t xml:space="preserve"> </w:t>
      </w:r>
      <w:r w:rsidRPr="007D56D8">
        <w:rPr>
          <w:rFonts w:ascii="Times New Roman" w:hAnsi="Times New Roman" w:cs="Times New Roman"/>
        </w:rPr>
        <w:t>Process Mining, Artificial Intelligence, Healthcare Workflows, Event Logs, Workflow Optimization</w:t>
      </w:r>
    </w:p>
    <w:p w14:paraId="7E725B6E" w14:textId="77777777" w:rsidR="00296086" w:rsidRDefault="00296086" w:rsidP="00455121">
      <w:pPr>
        <w:spacing w:line="360" w:lineRule="auto"/>
        <w:jc w:val="both"/>
        <w:rPr>
          <w:rFonts w:ascii="Times New Roman" w:hAnsi="Times New Roman" w:cs="Times New Roman"/>
          <w:b/>
          <w:bCs/>
        </w:rPr>
      </w:pPr>
    </w:p>
    <w:p w14:paraId="6EB0E16F" w14:textId="77777777" w:rsidR="00296086" w:rsidRDefault="00296086" w:rsidP="00455121">
      <w:pPr>
        <w:spacing w:line="360" w:lineRule="auto"/>
        <w:jc w:val="both"/>
        <w:rPr>
          <w:rFonts w:ascii="Times New Roman" w:hAnsi="Times New Roman" w:cs="Times New Roman"/>
          <w:b/>
          <w:bCs/>
        </w:rPr>
      </w:pPr>
    </w:p>
    <w:p w14:paraId="6ABC425A" w14:textId="042A8805" w:rsidR="00A35399" w:rsidRPr="00A35399" w:rsidRDefault="007D56D8" w:rsidP="00455121">
      <w:pPr>
        <w:spacing w:line="360" w:lineRule="auto"/>
        <w:jc w:val="both"/>
        <w:rPr>
          <w:rFonts w:ascii="Times New Roman" w:hAnsi="Times New Roman" w:cs="Times New Roman"/>
          <w:b/>
          <w:bCs/>
        </w:rPr>
      </w:pPr>
      <w:r w:rsidRPr="00455121">
        <w:rPr>
          <w:rFonts w:ascii="Times New Roman" w:hAnsi="Times New Roman" w:cs="Times New Roman"/>
          <w:b/>
          <w:bCs/>
        </w:rPr>
        <w:lastRenderedPageBreak/>
        <w:t>1.</w:t>
      </w:r>
      <w:r w:rsidRPr="00455121">
        <w:rPr>
          <w:rFonts w:ascii="Times New Roman" w:hAnsi="Times New Roman" w:cs="Times New Roman"/>
          <w:b/>
          <w:bCs/>
        </w:rPr>
        <w:tab/>
      </w:r>
      <w:r w:rsidR="00A35399" w:rsidRPr="00A35399">
        <w:rPr>
          <w:rFonts w:ascii="Times New Roman" w:hAnsi="Times New Roman" w:cs="Times New Roman"/>
          <w:b/>
          <w:bCs/>
        </w:rPr>
        <w:t>Introduction</w:t>
      </w:r>
    </w:p>
    <w:p w14:paraId="534A5674" w14:textId="4BE4CF1B"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Healthcare systems worldwide are grappling with escalating challenges, including surging patient numbers, limited resources, and the imperative for enhanced efficiency in clinical and administrative operations. AI-driven business process mining emerges as a revolutionary method to uncover and refine these workflows by leveraging data from electronic health records (EHRs), facilitating remote analysis without the need for on-site involvement. This approach draws on event logs embedded in information systems to map real-world processes, diverging from conventional manual techniques that depend on expert consultations. In the intricate healthcare landscape, where workflows intertwine complex clinical pathways</w:t>
      </w:r>
      <w:r w:rsidR="00296086">
        <w:rPr>
          <w:rFonts w:ascii="Times New Roman" w:hAnsi="Times New Roman" w:cs="Times New Roman"/>
        </w:rPr>
        <w:t xml:space="preserve"> </w:t>
      </w:r>
      <w:r w:rsidRPr="00A35399">
        <w:rPr>
          <w:rFonts w:ascii="Times New Roman" w:hAnsi="Times New Roman" w:cs="Times New Roman"/>
        </w:rPr>
        <w:t>such as diagnosis and treatment</w:t>
      </w:r>
      <w:r w:rsidR="00296086">
        <w:rPr>
          <w:rFonts w:ascii="Times New Roman" w:hAnsi="Times New Roman" w:cs="Times New Roman"/>
        </w:rPr>
        <w:t xml:space="preserve"> </w:t>
      </w:r>
      <w:r w:rsidRPr="00A35399">
        <w:rPr>
          <w:rFonts w:ascii="Times New Roman" w:hAnsi="Times New Roman" w:cs="Times New Roman"/>
        </w:rPr>
        <w:t xml:space="preserve">with administrative functions like billing and scheduling, process mining demystifies "spaghetti-like" structures characterized by variability and multidisciplinary interactions (Van der Aalst, 2016). Foundational contributions from scholars like </w:t>
      </w:r>
      <w:r w:rsidR="00296086">
        <w:rPr>
          <w:rFonts w:ascii="Times New Roman" w:hAnsi="Times New Roman" w:cs="Times New Roman"/>
        </w:rPr>
        <w:t>V</w:t>
      </w:r>
      <w:r w:rsidRPr="00A35399">
        <w:rPr>
          <w:rFonts w:ascii="Times New Roman" w:hAnsi="Times New Roman" w:cs="Times New Roman"/>
        </w:rPr>
        <w:t>an der Aalst underscore the core elements of process discovery, conformance checking, and enhancement, utilizing timestamped data from EHRs and hospital information systems (HIS) to reveal executed processes automatically (Huser, 2012).</w:t>
      </w:r>
    </w:p>
    <w:p w14:paraId="65E37F39" w14:textId="77777777"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The fusion of artificial intelligence (AI) with process mining elevates these methodologies, incorporating machine learning for predictive insights, anomaly identification, and automated improvement proposals. Systematic literature reviews demonstrate its efficacy in healthcare, particularly in dissecting clinical pathways in fields like oncology and emergency care, where it mitigates bottlenecks and streamlines patient throughput (Rojas et al., 2016). Algorithms such as heuristics miners and fuzzy miners are particularly adept at navigating the noisy datasets typical in healthcare, distilling process models while sidelining rare variants (</w:t>
      </w:r>
      <w:proofErr w:type="spellStart"/>
      <w:r w:rsidRPr="00A35399">
        <w:rPr>
          <w:rFonts w:ascii="Times New Roman" w:hAnsi="Times New Roman" w:cs="Times New Roman"/>
        </w:rPr>
        <w:t>Rebuge</w:t>
      </w:r>
      <w:proofErr w:type="spellEnd"/>
      <w:r w:rsidRPr="00A35399">
        <w:rPr>
          <w:rFonts w:ascii="Times New Roman" w:hAnsi="Times New Roman" w:cs="Times New Roman"/>
        </w:rPr>
        <w:t xml:space="preserve"> &amp; Ferreira, 2012). Administrative processes, frequently undervalued, harbor inefficiencies in areas like insurance handling and resource distribution, where AI-augmented mining pinpoints deviations from established protocols (Santos et al., 2025). The digital shift in healthcare, hastened by the COVID-19 crisis, has amplified EHR usage, yielding extensive event logs primed for remote scrutiny (Al-Badarneh &amp; Arif, 2025). Publications like "Process Mining in Healthcare" illustrate practical applications through case studies on patient trajectories, showcasing how mining exposes concealed inefficiencies using datasets accessible remotely, without requiring physical data gathering (Rojas et al., 2016).</w:t>
      </w:r>
    </w:p>
    <w:p w14:paraId="63949ACD" w14:textId="676CEDAE"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 xml:space="preserve">Early implementations emphasized adherence to clinical guidelines, but AI progress now supports predictive monitoring to anticipate delays in administrative duties (Arias et al., 2020). Forums such as </w:t>
      </w:r>
      <w:r w:rsidRPr="00A35399">
        <w:rPr>
          <w:rFonts w:ascii="Times New Roman" w:hAnsi="Times New Roman" w:cs="Times New Roman"/>
        </w:rPr>
        <w:lastRenderedPageBreak/>
        <w:t>the International Conference on Process Mining highlight pilot projects in healthcare that have curtailed emergency room delays via bottleneck detection (Mans et al., 2008). These innovations establish AI-driven process mining as essential for resilient healthcare amid demographic shifts like aging populations and fiscal strains.</w:t>
      </w:r>
    </w:p>
    <w:p w14:paraId="3FA9A3B2" w14:textId="30279138"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 xml:space="preserve">Despite broad EHR integration, healthcare workflows often remain inscrutable, fostering inefficiencies like extended patient queues, duplicative administrative efforts, and protocol non-adherence, which inflate operational costs by 20-30% (Lang et al., 2017). Clinical procedures display significant variability influenced by individual patient needs, while administrative ones are plagued by manual transitions and disjointed systems, yielding errors and postponements (Huang et al., 2012). Traditional mapping through interviews overlooks actual divergences, as event data uncovers intricate loops and parallels unforeseen by specialists (Van der Aalst, 2013). AI's role in healthcare process mining is still emerging, confronting hurdles in managing incomplete or noisy logs from varied HIS and EHR providers (Yasin et al., 2025). Tools like </w:t>
      </w:r>
      <w:proofErr w:type="spellStart"/>
      <w:r w:rsidRPr="00A35399">
        <w:rPr>
          <w:rFonts w:ascii="Times New Roman" w:hAnsi="Times New Roman" w:cs="Times New Roman"/>
        </w:rPr>
        <w:t>ProM</w:t>
      </w:r>
      <w:proofErr w:type="spellEnd"/>
      <w:r w:rsidRPr="00A35399">
        <w:rPr>
          <w:rFonts w:ascii="Times New Roman" w:hAnsi="Times New Roman" w:cs="Times New Roman"/>
        </w:rPr>
        <w:t xml:space="preserve"> and </w:t>
      </w:r>
      <w:proofErr w:type="spellStart"/>
      <w:r w:rsidRPr="00A35399">
        <w:rPr>
          <w:rFonts w:ascii="Times New Roman" w:hAnsi="Times New Roman" w:cs="Times New Roman"/>
        </w:rPr>
        <w:t>Celonis</w:t>
      </w:r>
      <w:proofErr w:type="spellEnd"/>
      <w:r w:rsidRPr="00A35399">
        <w:rPr>
          <w:rFonts w:ascii="Times New Roman" w:hAnsi="Times New Roman" w:cs="Times New Roman"/>
        </w:rPr>
        <w:t xml:space="preserve"> falter in multifaceted analyses</w:t>
      </w:r>
      <w:r w:rsidR="00296086">
        <w:rPr>
          <w:rFonts w:ascii="Times New Roman" w:hAnsi="Times New Roman" w:cs="Times New Roman"/>
        </w:rPr>
        <w:t xml:space="preserve"> </w:t>
      </w:r>
      <w:r w:rsidRPr="00A35399">
        <w:rPr>
          <w:rFonts w:ascii="Times New Roman" w:hAnsi="Times New Roman" w:cs="Times New Roman"/>
        </w:rPr>
        <w:t>encompassing control-flow, performance, and resource perspectives</w:t>
      </w:r>
      <w:r w:rsidR="00296086">
        <w:rPr>
          <w:rFonts w:ascii="Times New Roman" w:hAnsi="Times New Roman" w:cs="Times New Roman"/>
        </w:rPr>
        <w:t xml:space="preserve"> </w:t>
      </w:r>
      <w:r w:rsidRPr="00A35399">
        <w:rPr>
          <w:rFonts w:ascii="Times New Roman" w:hAnsi="Times New Roman" w:cs="Times New Roman"/>
        </w:rPr>
        <w:t>in high-throughput environments, restricting automated refinements (Matonya et al., 2024). Reviews pinpoint deficiencies in AI-enhanced strategies for blended clinical-administrative flows, especially in remote contexts with anonymized datasets (Santos et al., 2025). Absent specialized AI techniques, providers miss opportunities for preemptive bottleneck resolution through home-based evaluations, as in-person audits prove unfeasible.</w:t>
      </w:r>
      <w:r w:rsidR="00296086">
        <w:rPr>
          <w:rFonts w:ascii="Times New Roman" w:hAnsi="Times New Roman" w:cs="Times New Roman"/>
        </w:rPr>
        <w:t xml:space="preserve"> </w:t>
      </w:r>
      <w:r w:rsidRPr="00A35399">
        <w:rPr>
          <w:rFonts w:ascii="Times New Roman" w:hAnsi="Times New Roman" w:cs="Times New Roman"/>
        </w:rPr>
        <w:t>This issue is acute in under-resourced environments, where administrative burdens siphon staff from direct care, with research indicating potential reductions in processing times via mining (</w:t>
      </w:r>
      <w:proofErr w:type="spellStart"/>
      <w:r w:rsidRPr="00A35399">
        <w:rPr>
          <w:rFonts w:ascii="Times New Roman" w:hAnsi="Times New Roman" w:cs="Times New Roman"/>
        </w:rPr>
        <w:t>Rebuge</w:t>
      </w:r>
      <w:proofErr w:type="spellEnd"/>
      <w:r w:rsidRPr="00A35399">
        <w:rPr>
          <w:rFonts w:ascii="Times New Roman" w:hAnsi="Times New Roman" w:cs="Times New Roman"/>
        </w:rPr>
        <w:t xml:space="preserve"> &amp; Ferreira, 2012). The absence of uniform AI frameworks for healthcare event logs impedes broader adoption, sustaining inefficiencies. </w:t>
      </w:r>
    </w:p>
    <w:p w14:paraId="69F9C571" w14:textId="2D50B6B9"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 xml:space="preserve">The scope of this investigation centers on AI-driven process mining for clinical domains like emergency and oncology pathways, alongside administrative aspects such as billing and staffing, employing de-identified EHR event logs from public sources compatible with remote examination through Python tools like PM4Py (Huser, 2012). It incorporates discovery via heuristics and fuzzy miners, conformance through alignments, and enhancement with predictive AI, omitting real-time deployments or confidential hospital information (Arias et al., 2020). The emphasis is on generalizable frameworks, unbound by specific locales, drawing on data from 2020-2026 to capture post-pandemic digital advancements (Al-Badarneh &amp; Arif, 2025). Constraints include reliance on simulations rather than live </w:t>
      </w:r>
      <w:r w:rsidRPr="00A35399">
        <w:rPr>
          <w:rFonts w:ascii="Times New Roman" w:hAnsi="Times New Roman" w:cs="Times New Roman"/>
        </w:rPr>
        <w:lastRenderedPageBreak/>
        <w:t xml:space="preserve">settings; prospective extensions could involve federated learning. The research hones in on emergency department (ED) dynamics, merging clinical elements like triage, diagnosis, and treatment with administrative ones like admission and billing, selected for their rich open datasets suited to remote mining and their substantial impact, as ED shortfalls account for </w:t>
      </w:r>
      <w:r w:rsidR="00C76EF3">
        <w:rPr>
          <w:rFonts w:ascii="Times New Roman" w:hAnsi="Times New Roman" w:cs="Times New Roman"/>
        </w:rPr>
        <w:t xml:space="preserve">approximately </w:t>
      </w:r>
      <w:r w:rsidRPr="00A35399">
        <w:rPr>
          <w:rFonts w:ascii="Times New Roman" w:hAnsi="Times New Roman" w:cs="Times New Roman"/>
        </w:rPr>
        <w:t>30% of hospital expenditures (Rojas et al., 2016).</w:t>
      </w:r>
    </w:p>
    <w:p w14:paraId="2E1881D4" w14:textId="0C7E99E6"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This study holds profound significance by pioneering AI-driven process mining for remote healthcare workflow optimization, enabling scholars, including PhD candidates, to dissect anonymized EHR data domestically and contribute to premier journals (Matonya et al., 2024). It anticipates 20-40% efficiency boosts in clinical routes, bolstering patient safety and results, while administrative streamlining alleviates documentation loads, reallocating assets to care, as shown in institutional examples (Lang et al., 2017). Theoretically, it extends Van der Aalst's data science paradigm by weaving in AI for predictive upgrades, linking process mining with machine learning (Van der Aalst, 2016). Practically, it provides a template for home-centric inquiry using open-source instruments, broadening access for international academics (Huang et al., 2012). For instance, traditional mining offers moderate discovery accuracy and limited noise handling, whereas AI variants provide high ML-based predictions and robust anomaly detection, with enhanced remote applicability (Santos et al., 2025).</w:t>
      </w:r>
    </w:p>
    <w:p w14:paraId="7D396C91" w14:textId="77777777"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The primary aim is to develop an AI-driven process mining framework for the automated discovery and optimization of clinical and administrative healthcare workflows using remote analysis of event logs.</w:t>
      </w:r>
    </w:p>
    <w:p w14:paraId="1F06EC9E" w14:textId="77777777"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The research objectives are:</w:t>
      </w:r>
    </w:p>
    <w:p w14:paraId="67B01947" w14:textId="77777777" w:rsidR="00A35399" w:rsidRPr="00A35399" w:rsidRDefault="00A35399" w:rsidP="00455121">
      <w:pPr>
        <w:numPr>
          <w:ilvl w:val="0"/>
          <w:numId w:val="1"/>
        </w:numPr>
        <w:spacing w:line="360" w:lineRule="auto"/>
        <w:jc w:val="both"/>
        <w:rPr>
          <w:rFonts w:ascii="Times New Roman" w:hAnsi="Times New Roman" w:cs="Times New Roman"/>
        </w:rPr>
      </w:pPr>
      <w:r w:rsidRPr="00A35399">
        <w:rPr>
          <w:rFonts w:ascii="Times New Roman" w:hAnsi="Times New Roman" w:cs="Times New Roman"/>
        </w:rPr>
        <w:t>Apply AI-enhanced discovery techniques to model clinical workflows from EHR logs remotely.</w:t>
      </w:r>
    </w:p>
    <w:p w14:paraId="69C69541" w14:textId="77777777" w:rsidR="00A35399" w:rsidRPr="00A35399" w:rsidRDefault="00A35399" w:rsidP="00455121">
      <w:pPr>
        <w:numPr>
          <w:ilvl w:val="0"/>
          <w:numId w:val="1"/>
        </w:numPr>
        <w:spacing w:line="360" w:lineRule="auto"/>
        <w:jc w:val="both"/>
        <w:rPr>
          <w:rFonts w:ascii="Times New Roman" w:hAnsi="Times New Roman" w:cs="Times New Roman"/>
        </w:rPr>
      </w:pPr>
      <w:r w:rsidRPr="00A35399">
        <w:rPr>
          <w:rFonts w:ascii="Times New Roman" w:hAnsi="Times New Roman" w:cs="Times New Roman"/>
        </w:rPr>
        <w:t>Evaluate administrative workflow conformance against guidelines using AI to detect deviations.</w:t>
      </w:r>
    </w:p>
    <w:p w14:paraId="0258BE00" w14:textId="77777777" w:rsidR="00A35399" w:rsidRPr="00A35399" w:rsidRDefault="00A35399" w:rsidP="00455121">
      <w:pPr>
        <w:numPr>
          <w:ilvl w:val="0"/>
          <w:numId w:val="1"/>
        </w:numPr>
        <w:spacing w:line="360" w:lineRule="auto"/>
        <w:jc w:val="both"/>
        <w:rPr>
          <w:rFonts w:ascii="Times New Roman" w:hAnsi="Times New Roman" w:cs="Times New Roman"/>
        </w:rPr>
      </w:pPr>
      <w:r w:rsidRPr="00A35399">
        <w:rPr>
          <w:rFonts w:ascii="Times New Roman" w:hAnsi="Times New Roman" w:cs="Times New Roman"/>
        </w:rPr>
        <w:t>Propose AI-based optimizations for hybrid workflows validated on simulated datasets for efficiency.</w:t>
      </w:r>
    </w:p>
    <w:p w14:paraId="300F8214" w14:textId="77777777" w:rsidR="00A35399" w:rsidRPr="00455121" w:rsidRDefault="00A35399" w:rsidP="00455121">
      <w:pPr>
        <w:spacing w:line="360" w:lineRule="auto"/>
        <w:jc w:val="both"/>
        <w:rPr>
          <w:rFonts w:ascii="Times New Roman" w:hAnsi="Times New Roman" w:cs="Times New Roman"/>
        </w:rPr>
      </w:pPr>
    </w:p>
    <w:p w14:paraId="0BF75350"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2.</w:t>
      </w:r>
      <w:r w:rsidRPr="007D56D8">
        <w:rPr>
          <w:rFonts w:ascii="Times New Roman" w:hAnsi="Times New Roman" w:cs="Times New Roman"/>
          <w:b/>
          <w:bCs/>
        </w:rPr>
        <w:tab/>
        <w:t>Literature Review</w:t>
      </w:r>
    </w:p>
    <w:p w14:paraId="2A43CEC6" w14:textId="2A71D97C" w:rsidR="007D56D8" w:rsidRPr="007D56D8" w:rsidRDefault="00C76EF3" w:rsidP="00455121">
      <w:pPr>
        <w:spacing w:line="360" w:lineRule="auto"/>
        <w:jc w:val="both"/>
        <w:rPr>
          <w:rFonts w:ascii="Times New Roman" w:hAnsi="Times New Roman" w:cs="Times New Roman"/>
        </w:rPr>
      </w:pPr>
      <w:r>
        <w:rPr>
          <w:rFonts w:ascii="Times New Roman" w:hAnsi="Times New Roman" w:cs="Times New Roman"/>
        </w:rPr>
        <w:t>This chapter</w:t>
      </w:r>
      <w:r w:rsidR="007D56D8" w:rsidRPr="007D56D8">
        <w:rPr>
          <w:rFonts w:ascii="Times New Roman" w:hAnsi="Times New Roman" w:cs="Times New Roman"/>
        </w:rPr>
        <w:t xml:space="preserve"> synthesizes theoretical underpinnings, AI integrations, empirical insights, and prevailing gaps to contextualize the proposed study. The review underscores how process mining has evolved </w:t>
      </w:r>
      <w:r w:rsidR="007D56D8" w:rsidRPr="007D56D8">
        <w:rPr>
          <w:rFonts w:ascii="Times New Roman" w:hAnsi="Times New Roman" w:cs="Times New Roman"/>
        </w:rPr>
        <w:lastRenderedPageBreak/>
        <w:t>from basic event log analysis to sophisticated AI-enhanced techniques, addressing the opacity in clinical and administrative processes highlighted earlier.</w:t>
      </w:r>
    </w:p>
    <w:p w14:paraId="066049F1"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Theoretical Foundations of Process Mining in Healthcare</w:t>
      </w:r>
    </w:p>
    <w:p w14:paraId="37014505"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Process mining, as a discipline, originated from workflow management and data mining principles, enabling the extraction of process models from event logs to reflect real executions rather than idealized designs. In healthcare, these foundations are crucial due to the sector's inherent complexity, involving variable patient pathways and interdisciplinary interactions. Early literature emphasized process discovery, conformance checking, and enhancement as core pillars, drawing from van der Aalst's seminal frameworks that utilize Petri nets and transition systems for modeling (Rojas et al., 2016). Theoretical models highlight the handling of "spaghetti processes," where healthcare logs exhibit high variability from patient-specific factors, such as comorbidities or treatment responses (Ghasemi &amp; Amyot, 2016). Conceptual frameworks often incorporate perspectives like control-flow, organizational, and time, allowing for multidimensional analysis of workflows.</w:t>
      </w:r>
    </w:p>
    <w:p w14:paraId="46C19992" w14:textId="6CB13B7E"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Systematized reviews reveal that theoretical advancements have focused on adapting process mining to healthcare's noisy and incomplete data, employing algorithms like alpha miners for basic discovery and inductive miners for hierarchical models (Munoz-Gama et al., 2022). These foundations support remote analysis by leveraging de-identified logs from EHRs, aligning with post-pandemic digital maturity. For instance, conformance checking theories use alignments to measure deviations from clinical guidelines, providing a basis for optimization. Empirically grounded theories also address ethical considerations, such as data privacy under GDPR, ensuring theoretical robustness for practical deployment (</w:t>
      </w:r>
      <w:proofErr w:type="spellStart"/>
      <w:r w:rsidRPr="007D56D8">
        <w:rPr>
          <w:rFonts w:ascii="Times New Roman" w:hAnsi="Times New Roman" w:cs="Times New Roman"/>
        </w:rPr>
        <w:t>Striani</w:t>
      </w:r>
      <w:proofErr w:type="spellEnd"/>
      <w:r w:rsidRPr="007D56D8">
        <w:rPr>
          <w:rFonts w:ascii="Times New Roman" w:hAnsi="Times New Roman" w:cs="Times New Roman"/>
        </w:rPr>
        <w:t xml:space="preserve"> et al., 2022).</w:t>
      </w:r>
    </w:p>
    <w:p w14:paraId="0C2D5E31"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Integration of AI in Process Mining</w:t>
      </w:r>
    </w:p>
    <w:p w14:paraId="438343B6" w14:textId="7AFF7B06" w:rsidR="007D56D8" w:rsidRPr="00A95FAA" w:rsidRDefault="007D56D8" w:rsidP="00D41678">
      <w:pPr>
        <w:pStyle w:val="NoSpacing"/>
        <w:spacing w:line="360" w:lineRule="auto"/>
        <w:rPr>
          <w:rFonts w:ascii="Times New Roman" w:hAnsi="Times New Roman" w:cs="Times New Roman"/>
          <w:sz w:val="24"/>
          <w:szCs w:val="24"/>
        </w:rPr>
      </w:pPr>
      <w:r w:rsidRPr="00A95FAA">
        <w:rPr>
          <w:rFonts w:ascii="Times New Roman" w:hAnsi="Times New Roman" w:cs="Times New Roman"/>
          <w:sz w:val="24"/>
          <w:szCs w:val="24"/>
        </w:rPr>
        <w:t>The amalgamation of AI with process mining represents a paradigm shift, enhancing traditional techniques with machine learning for predictive and prescriptive capabilities. Literature indicates that AI integration mitigates limitations in handling unstructured data, employing deep learning for anomaly detection and clustering to refine process models (Nannini et al., 2025</w:t>
      </w:r>
      <w:r w:rsidR="00D41678" w:rsidRPr="00A95FAA">
        <w:rPr>
          <w:rFonts w:ascii="Times New Roman" w:hAnsi="Times New Roman" w:cs="Times New Roman"/>
          <w:sz w:val="24"/>
          <w:szCs w:val="24"/>
        </w:rPr>
        <w:t>; Adesokan-Imran et al., 2025</w:t>
      </w:r>
      <w:r w:rsidRPr="00A95FAA">
        <w:rPr>
          <w:rFonts w:ascii="Times New Roman" w:hAnsi="Times New Roman" w:cs="Times New Roman"/>
          <w:sz w:val="24"/>
          <w:szCs w:val="24"/>
        </w:rPr>
        <w:t xml:space="preserve">). In healthcare, AI-driven miners use neural networks to predict workflow outcomes, such as patient readmission risks, by analyzing temporal patterns in event logs (Ali et al., 2023). Current </w:t>
      </w:r>
      <w:r w:rsidRPr="00A95FAA">
        <w:rPr>
          <w:rFonts w:ascii="Times New Roman" w:hAnsi="Times New Roman" w:cs="Times New Roman"/>
          <w:sz w:val="24"/>
          <w:szCs w:val="24"/>
        </w:rPr>
        <w:lastRenderedPageBreak/>
        <w:t>advances include hybrid models combining convolutional neural networks with process discovery algorithms, enabling automated variant filtering in noisy environments (Doshi, 2023).</w:t>
      </w:r>
    </w:p>
    <w:p w14:paraId="1DC962A7" w14:textId="66443B9F"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Reviews on explainable AI (XAI) in process mining underscore the need for interpretable models, where techniques like SHAP values elucidate black-box decisions, fostering trust in healthcare applications (Wang et al., 2025). For administrative workflows, AI facilitates optimization through reinforcement learning, simulating policy changes to minimize delays in billing cycles (Yang et al., 2024). This integration addresses gaps in scalability, with federated learning allowing remote, privacy-preserving analysis across institutions (</w:t>
      </w:r>
      <w:proofErr w:type="spellStart"/>
      <w:r w:rsidRPr="007D56D8">
        <w:rPr>
          <w:rFonts w:ascii="Times New Roman" w:hAnsi="Times New Roman" w:cs="Times New Roman"/>
        </w:rPr>
        <w:t>BaniHani</w:t>
      </w:r>
      <w:proofErr w:type="spellEnd"/>
      <w:r w:rsidRPr="007D56D8">
        <w:rPr>
          <w:rFonts w:ascii="Times New Roman" w:hAnsi="Times New Roman" w:cs="Times New Roman"/>
        </w:rPr>
        <w:t xml:space="preserve"> et al., 2024). Recent studies highlight AI's role in real-time monitoring, using edge computing for dynamic workflow adjustments amid resource constraints (Samara &amp; Harry, 2025).</w:t>
      </w:r>
    </w:p>
    <w:p w14:paraId="51DA69B9"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Empirical Applications and Case Studies in Clinical and Administrative Workflows</w:t>
      </w:r>
    </w:p>
    <w:p w14:paraId="4316BBDE"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Empirical literature demonstrates process mining's efficacy in healthcare through diverse case studies, focusing on clinical pathways like oncology and emergency care, alongside administrative tasks. In clinical settings, applications reveal bottlenecks in patient flows, such as triage delays, leading to redesigned protocols that reduce wait times by 20-25% (Chen et al., 2023). Case studies in oncology utilize process mining to map treatment journeys, identifying conformance issues with guidelines and enhancing personalized care via AI-predicted variants (Santos et al., 2025). Administrative empirical work targets inefficiencies in scheduling and billing, where mining uncovers redundant handoffs, resulting in streamlined operations and cost savings (</w:t>
      </w:r>
      <w:proofErr w:type="spellStart"/>
      <w:r w:rsidRPr="007D56D8">
        <w:rPr>
          <w:rFonts w:ascii="Times New Roman" w:hAnsi="Times New Roman" w:cs="Times New Roman"/>
        </w:rPr>
        <w:t>Striani</w:t>
      </w:r>
      <w:proofErr w:type="spellEnd"/>
      <w:r w:rsidRPr="007D56D8">
        <w:rPr>
          <w:rFonts w:ascii="Times New Roman" w:hAnsi="Times New Roman" w:cs="Times New Roman"/>
        </w:rPr>
        <w:t xml:space="preserve"> et al., 2022).</w:t>
      </w:r>
    </w:p>
    <w:p w14:paraId="119DE441" w14:textId="714A4337" w:rsidR="00A95FAA"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Hybrid workflows benefit from integrated analyses, as seen in emergency departments where clinical diagnosis intersects with administrative admission, with AI enhancing predictive monitoring for resource allocation (Munoz-Gama et al., 2022).</w:t>
      </w:r>
      <w:r w:rsidR="00C76EF3">
        <w:rPr>
          <w:rFonts w:ascii="Times New Roman" w:hAnsi="Times New Roman" w:cs="Times New Roman"/>
        </w:rPr>
        <w:t xml:space="preserve"> </w:t>
      </w:r>
      <w:r w:rsidRPr="007D56D8">
        <w:rPr>
          <w:rFonts w:ascii="Times New Roman" w:hAnsi="Times New Roman" w:cs="Times New Roman"/>
        </w:rPr>
        <w:t>Quantitative evaluations in literature show AI-driven enhancements yielding 15-40% efficiency gains, validated through simulations on public datasets (Ali et al., 2023). Global case studies, from European hospitals to U.S. systems, affirm remote applicability, using tools like PM4Py for de-identified data analysis (Ghasemi &amp; Amyot, 2016). However, empirical evidence often lacks longitudinal assessments, limiting insights into sustained impacts (Nannini et al., 2025).</w:t>
      </w:r>
    </w:p>
    <w:p w14:paraId="4D8702B8"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Identified Gaps and Research Opportunities</w:t>
      </w:r>
    </w:p>
    <w:p w14:paraId="4F802E2D"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lastRenderedPageBreak/>
        <w:t>Despite advancements, literature identifies persistent gaps in AI-driven process mining for healthcare. Theoretical frameworks often overlook multi-perspective integration, such as combining social network analysis with performance metrics, leading to incomplete workflow representations (Rojas et al., 2016). AI integrations face challenges in explainability and bias mitigation, particularly with incomplete logs from diverse EHR vendors, hindering generalizability (Wang et al., 2025). Empirical studies reveal underrepresentation of administrative workflows, with focus skewed toward clinical paths, and limited validation in resource-poor settings (Chen et al., 2023).</w:t>
      </w:r>
    </w:p>
    <w:p w14:paraId="03784C51"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Current approaches insufficiently address real-time optimization and federated learning for privacy, creating opportunities for frameworks that enable home-based, scalable analysis (Doshi, 2023). Gaps in handling high-dimensional data suggest needs for advanced AI like graph neural networks (Yang et al., 2024). This study aims to bridge these by proposing an AI framework for hybrid workflows, validated remotely, advancing beyond existing limitations toward sustainable healthcare efficiency.</w:t>
      </w:r>
    </w:p>
    <w:p w14:paraId="3AEE3F33" w14:textId="77777777" w:rsidR="007D56D8" w:rsidRPr="00455121" w:rsidRDefault="007D56D8" w:rsidP="00455121">
      <w:pPr>
        <w:spacing w:line="360" w:lineRule="auto"/>
        <w:jc w:val="both"/>
        <w:rPr>
          <w:rFonts w:ascii="Times New Roman" w:hAnsi="Times New Roman" w:cs="Times New Roman"/>
        </w:rPr>
      </w:pPr>
    </w:p>
    <w:p w14:paraId="44E1F143"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3</w:t>
      </w:r>
      <w:r w:rsidRPr="007D56D8">
        <w:rPr>
          <w:rFonts w:ascii="Times New Roman" w:hAnsi="Times New Roman" w:cs="Times New Roman"/>
          <w:b/>
          <w:bCs/>
        </w:rPr>
        <w:tab/>
        <w:t>Research Methodology</w:t>
      </w:r>
    </w:p>
    <w:p w14:paraId="2AF15DD9"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This chapter outlines the methodological framework employed to develop and evaluate an Artificial Intelligence (AI)-driven business process mining framework. The framework is specifically designed for the automated discovery and optimization of clinical and administrative workflows in healthcare settings. The methodology focuses on remote and reproducible analysis through open-source tools and publicly accessible event logs. It targets processes similar to those in emergency departments, encompassing patient pathways from triage through treatment and administrative handling. The approach integrates design science research principles to iteratively build and assess the artifact, ensuring rigor and suitability for publication in healthcare informatics (Hevner et al., 2004).</w:t>
      </w:r>
    </w:p>
    <w:p w14:paraId="08AA24C1"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Research Design and Philosophical Underpinning</w:t>
      </w:r>
    </w:p>
    <w:p w14:paraId="0250A834"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The study adopts a quantitative, exploratory sequential design rooted in design science research. This design supports the construction and evaluation of an innovative artifact: an AI-enhanced process mining framework aimed at mitigating real-world inefficiencies in healthcare (Hevner et al., 2004). The philosophical foundation is pragmatism, which emphasizes practical, actionable outcomes derived from event data rather than adhering strictly to positivist or interpretivist paradigms (Saunders et al., </w:t>
      </w:r>
      <w:r w:rsidRPr="007D56D8">
        <w:rPr>
          <w:rFonts w:ascii="Times New Roman" w:hAnsi="Times New Roman" w:cs="Times New Roman"/>
        </w:rPr>
        <w:lastRenderedPageBreak/>
        <w:t>2023</w:t>
      </w:r>
      <w:proofErr w:type="gramStart"/>
      <w:r w:rsidRPr="007D56D8">
        <w:rPr>
          <w:rFonts w:ascii="Times New Roman" w:hAnsi="Times New Roman" w:cs="Times New Roman"/>
        </w:rPr>
        <w:t>).The</w:t>
      </w:r>
      <w:proofErr w:type="gramEnd"/>
      <w:r w:rsidRPr="007D56D8">
        <w:rPr>
          <w:rFonts w:ascii="Times New Roman" w:hAnsi="Times New Roman" w:cs="Times New Roman"/>
        </w:rPr>
        <w:t xml:space="preserve"> framework is structured in three interconnected phases that align with the study's core objectives: </w:t>
      </w:r>
    </w:p>
    <w:p w14:paraId="6B518D2F" w14:textId="77777777" w:rsidR="007D56D8" w:rsidRPr="007D56D8" w:rsidRDefault="007D56D8" w:rsidP="00455121">
      <w:pPr>
        <w:numPr>
          <w:ilvl w:val="0"/>
          <w:numId w:val="2"/>
        </w:numPr>
        <w:spacing w:line="360" w:lineRule="auto"/>
        <w:jc w:val="both"/>
        <w:rPr>
          <w:rFonts w:ascii="Times New Roman" w:hAnsi="Times New Roman" w:cs="Times New Roman"/>
        </w:rPr>
      </w:pPr>
      <w:r w:rsidRPr="007D56D8">
        <w:rPr>
          <w:rFonts w:ascii="Times New Roman" w:hAnsi="Times New Roman" w:cs="Times New Roman"/>
        </w:rPr>
        <w:t xml:space="preserve">as-is process discovery for clinical and administrative flows, </w:t>
      </w:r>
    </w:p>
    <w:p w14:paraId="32A22A0E" w14:textId="77777777" w:rsidR="007D56D8" w:rsidRPr="007D56D8" w:rsidRDefault="007D56D8" w:rsidP="00455121">
      <w:pPr>
        <w:numPr>
          <w:ilvl w:val="0"/>
          <w:numId w:val="2"/>
        </w:numPr>
        <w:spacing w:line="360" w:lineRule="auto"/>
        <w:jc w:val="both"/>
        <w:rPr>
          <w:rFonts w:ascii="Times New Roman" w:hAnsi="Times New Roman" w:cs="Times New Roman"/>
        </w:rPr>
      </w:pPr>
      <w:r w:rsidRPr="007D56D8">
        <w:rPr>
          <w:rFonts w:ascii="Times New Roman" w:hAnsi="Times New Roman" w:cs="Times New Roman"/>
        </w:rPr>
        <w:t xml:space="preserve">conformance assessment against normative guidelines, and </w:t>
      </w:r>
    </w:p>
    <w:p w14:paraId="12342DBC" w14:textId="77777777" w:rsidR="007D56D8" w:rsidRPr="007D56D8" w:rsidRDefault="007D56D8" w:rsidP="00455121">
      <w:pPr>
        <w:numPr>
          <w:ilvl w:val="0"/>
          <w:numId w:val="2"/>
        </w:numPr>
        <w:spacing w:line="360" w:lineRule="auto"/>
        <w:jc w:val="both"/>
        <w:rPr>
          <w:rFonts w:ascii="Times New Roman" w:hAnsi="Times New Roman" w:cs="Times New Roman"/>
        </w:rPr>
      </w:pPr>
      <w:r w:rsidRPr="007D56D8">
        <w:rPr>
          <w:rFonts w:ascii="Times New Roman" w:hAnsi="Times New Roman" w:cs="Times New Roman"/>
        </w:rPr>
        <w:t>AI-supported optimization for performance enhancement.</w:t>
      </w:r>
    </w:p>
    <w:p w14:paraId="76CB462F"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These phases are implemented remotely using the PM4Py library in Python. PM4Py is an open-source process mining library that enables comprehensive operations on event logs without requiring on-site data access or proprietary software.</w:t>
      </w:r>
    </w:p>
    <w:p w14:paraId="6F505E73"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Data Collection and Source</w:t>
      </w:r>
    </w:p>
    <w:p w14:paraId="794458D6" w14:textId="586F6FBD"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primary data source is the Sepsis Cases - Event Log in XES (</w:t>
      </w:r>
      <w:proofErr w:type="spellStart"/>
      <w:r w:rsidRPr="007D56D8">
        <w:rPr>
          <w:rFonts w:ascii="Times New Roman" w:hAnsi="Times New Roman" w:cs="Times New Roman"/>
        </w:rPr>
        <w:t>eXtensible</w:t>
      </w:r>
      <w:proofErr w:type="spellEnd"/>
      <w:r w:rsidRPr="007D56D8">
        <w:rPr>
          <w:rFonts w:ascii="Times New Roman" w:hAnsi="Times New Roman" w:cs="Times New Roman"/>
        </w:rPr>
        <w:t xml:space="preserve"> Event Stream) format. This is a real-life, publicly available dataset from a hospital setting, accessible via 4TU.</w:t>
      </w:r>
      <w:r w:rsidR="00A95FAA">
        <w:rPr>
          <w:rFonts w:ascii="Times New Roman" w:hAnsi="Times New Roman" w:cs="Times New Roman"/>
        </w:rPr>
        <w:t xml:space="preserve"> </w:t>
      </w:r>
      <w:r w:rsidRPr="007D56D8">
        <w:rPr>
          <w:rFonts w:ascii="Times New Roman" w:hAnsi="Times New Roman" w:cs="Times New Roman"/>
        </w:rPr>
        <w:t>Research</w:t>
      </w:r>
      <w:r w:rsidR="00A95FAA">
        <w:rPr>
          <w:rFonts w:ascii="Times New Roman" w:hAnsi="Times New Roman" w:cs="Times New Roman"/>
        </w:rPr>
        <w:t xml:space="preserve"> </w:t>
      </w:r>
      <w:r w:rsidRPr="007D56D8">
        <w:rPr>
          <w:rFonts w:ascii="Times New Roman" w:hAnsi="Times New Roman" w:cs="Times New Roman"/>
        </w:rPr>
        <w:t>Data (</w:t>
      </w:r>
      <w:proofErr w:type="spellStart"/>
      <w:r w:rsidRPr="007D56D8">
        <w:rPr>
          <w:rFonts w:ascii="Times New Roman" w:hAnsi="Times New Roman" w:cs="Times New Roman"/>
        </w:rPr>
        <w:t>Mannhardt</w:t>
      </w:r>
      <w:proofErr w:type="spellEnd"/>
      <w:r w:rsidRPr="007D56D8">
        <w:rPr>
          <w:rFonts w:ascii="Times New Roman" w:hAnsi="Times New Roman" w:cs="Times New Roman"/>
        </w:rPr>
        <w:t>, 2016). The event log records pathways of patients with sepsis, a critical life-threatening condition typically managed through emergency and inpatient workflows. It is highly relevant to hybrid clinical-administrative processes.</w:t>
      </w:r>
    </w:p>
    <w:p w14:paraId="4E10FBB5"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dataset contains approximately 1,050 cases, where each case represents one patient's hospital trajectory. It includes around 15,214 events across 16 distinct activities captured by the hospital's Enterprise Resource Planning (ERP) system. Key attributes include case identifiers, activity names (for example, triage, laboratory tests, intravenous antibiotics administration, admission, and discharge), timestamps, resources (such as responsible groups or staff categories), and additional data elements like diagnostic outcomes, checklist results, and group responsibilities. All events and attribute values are anonymized, with timestamps randomized while preserving inter-event durations to maintain temporal relationships. The XES format adheres to the Institute of Electrical and Electronics Engineers (IEEE) standard for process mining event logs, ensuring seamless compatibility with PM4Py for import, analysis, and manipulation (van der Aalst, 2016).</w:t>
      </w:r>
    </w:p>
    <w:p w14:paraId="7C95333B"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Data Preprocessing</w:t>
      </w:r>
    </w:p>
    <w:p w14:paraId="02DB4E88"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Data preprocessing transforms the raw Sepsis Cases event log into a high-quality input suitable for reliable process mining. Using PM4Py functions, the process begins with importing the XES file through the importer module.</w:t>
      </w:r>
    </w:p>
    <w:p w14:paraId="326060B1"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lastRenderedPageBreak/>
        <w:t>Incomplete traces are filtered to retain only those with a minimum length (typically five or more events) to remove partial or erroneous records. Duplicate events are eliminated, and activity labels are standardized to consolidate similar variants (for instance, mapping related triage or laboratory entries). Noise reduction applies an infrequent sequence filter with a threshold of 0.1 to suppress rare behavioral patterns that may distort models without representing core processes.</w:t>
      </w:r>
    </w:p>
    <w:p w14:paraId="366A435D"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log is segmented to separate clinical subprocesses (such as triage, diagnosis, and treatment sequences) from administrative ones (such as registration and discharge coordination), while hybrid views are preserved through prefix-based filtering. To simulate real-world variability common in healthcare Electronic Health Record (EHR) systems, controlled noise (5-10% random insertions or deletions) is introduced using PM4Py simulation capabilities. These steps produce a cleaned event log with enhanced fitness potential (target greater than 0.8) for subsequent discovery and analysis (Augusto et al., 2019).</w:t>
      </w:r>
    </w:p>
    <w:p w14:paraId="25A72832"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Analytical Approaches and Process Mining Techniques</w:t>
      </w:r>
    </w:p>
    <w:p w14:paraId="18BDBEBD"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analysis utilizes PM4Py implementations to achieve the framework's objectives. For automated discovery of as-is workflows, the Heuristics Miner is applied with a dependency threshold of 0.5 and a loop/transition ratio of 0.8. This captures structured sequences with loops typical in clinical treatment paths. The Fuzzy Miner (with an edge threshold of 0.6) addresses noisy administrative variants by emphasizing significant correlations.</w:t>
      </w:r>
    </w:p>
    <w:p w14:paraId="424B1175"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To incorporate artificial intelligence, trace clustering is performed using </w:t>
      </w:r>
      <w:proofErr w:type="spellStart"/>
      <w:r w:rsidRPr="007D56D8">
        <w:rPr>
          <w:rFonts w:ascii="Times New Roman" w:hAnsi="Times New Roman" w:cs="Times New Roman"/>
        </w:rPr>
        <w:t>KMeans</w:t>
      </w:r>
      <w:proofErr w:type="spellEnd"/>
      <w:r w:rsidRPr="007D56D8">
        <w:rPr>
          <w:rFonts w:ascii="Times New Roman" w:hAnsi="Times New Roman" w:cs="Times New Roman"/>
        </w:rPr>
        <w:t xml:space="preserve"> on activity frequency vectors. This precedes application of the Split Miner, enabling more accurate </w:t>
      </w:r>
      <w:proofErr w:type="spellStart"/>
      <w:r w:rsidRPr="007D56D8">
        <w:rPr>
          <w:rFonts w:ascii="Times New Roman" w:hAnsi="Times New Roman" w:cs="Times New Roman"/>
        </w:rPr>
        <w:t>submodel</w:t>
      </w:r>
      <w:proofErr w:type="spellEnd"/>
      <w:r w:rsidRPr="007D56D8">
        <w:rPr>
          <w:rFonts w:ascii="Times New Roman" w:hAnsi="Times New Roman" w:cs="Times New Roman"/>
        </w:rPr>
        <w:t xml:space="preserve"> generation for variant-rich sepsis pathways.</w:t>
      </w:r>
    </w:p>
    <w:p w14:paraId="54E98334"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Conformance checking uses optimal alignments with token-based replay. Costs are assigned as follows: synchronous moves receive a cost of 0, log-only moves receive a cost of 1, and model-only moves receive a cost of 1000. This produces diagnostics such as fitness and deviation statistics to measure adherence to expected sepsis protocols (van der Aalst, 2016). Optimization employs predictive monitoring with a Long Short-Term Memory (LSTM) neural network trained on trace prefixes to forecast next activities and estimate completion times. Input features are derived from encoded suffixes, and the model predicts probabilities for subsequent steps or bottlenecks. Bottleneck identification leverages Directly-Follows Graph (DFG) performance annotations to highlight high-duration or high-</w:t>
      </w:r>
      <w:r w:rsidRPr="007D56D8">
        <w:rPr>
          <w:rFonts w:ascii="Times New Roman" w:hAnsi="Times New Roman" w:cs="Times New Roman"/>
        </w:rPr>
        <w:lastRenderedPageBreak/>
        <w:t>frequency transitions for targeted interventions. The AI component automates recommendation generation, such as rerouting or resource reallocation, to reduce throughput times in hybrid flows.</w:t>
      </w:r>
    </w:p>
    <w:p w14:paraId="1D5B4998"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Performance Evaluation and Metrics</w:t>
      </w:r>
    </w:p>
    <w:p w14:paraId="52230EAE"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Performance is assessed using established process mining metrics. Fitness quantifies replay completeness and is calculated as:</w:t>
      </w:r>
    </w:p>
    <w:p w14:paraId="25F70779" w14:textId="5C3C1154" w:rsidR="007D56D8" w:rsidRPr="007D56D8" w:rsidRDefault="007D56D8" w:rsidP="00455121">
      <w:pPr>
        <w:spacing w:line="360" w:lineRule="auto"/>
        <w:jc w:val="both"/>
        <w:rPr>
          <w:rFonts w:ascii="Times New Roman" w:hAnsi="Times New Roman" w:cs="Times New Roman"/>
        </w:rPr>
      </w:pPr>
      <m:oMathPara>
        <m:oMath>
          <m:r>
            <m:rPr>
              <m:sty m:val="p"/>
            </m:rPr>
            <w:rPr>
              <w:rFonts w:ascii="Cambria Math" w:hAnsi="Cambria Math" w:cs="Times New Roman"/>
            </w:rPr>
            <m:t>Fitness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m:t>
              </m:r>
              <m:r>
                <m:rPr>
                  <m:sty m:val="p"/>
                </m:rPr>
                <w:rPr>
                  <w:rFonts w:ascii="Cambria Math" w:hAnsi="Cambria Math" w:cs="Times New Roman"/>
                </w:rPr>
                <m:t>moves in log</m:t>
              </m:r>
            </m:num>
            <m:den>
              <m:r>
                <w:rPr>
                  <w:rFonts w:ascii="Cambria Math" w:hAnsi="Cambria Math" w:cs="Times New Roman"/>
                </w:rPr>
                <m:t>∑</m:t>
              </m:r>
              <m:r>
                <m:rPr>
                  <m:sty m:val="p"/>
                </m:rPr>
                <w:rPr>
                  <w:rFonts w:ascii="Cambria Math" w:hAnsi="Cambria Math" w:cs="Times New Roman"/>
                </w:rPr>
                <m:t>moves in log</m:t>
              </m:r>
              <m:r>
                <w:rPr>
                  <w:rFonts w:ascii="Cambria Math" w:hAnsi="Cambria Math" w:cs="Times New Roman"/>
                </w:rPr>
                <m:t>+∑</m:t>
              </m:r>
              <m:r>
                <m:rPr>
                  <m:sty m:val="p"/>
                </m:rPr>
                <w:rPr>
                  <w:rFonts w:ascii="Cambria Math" w:hAnsi="Cambria Math" w:cs="Times New Roman"/>
                </w:rPr>
                <m:t>moves off log</m:t>
              </m:r>
            </m:den>
          </m:f>
          <m:r>
            <m:rPr>
              <m:sty m:val="p"/>
            </m:rPr>
            <w:rPr>
              <w:rFonts w:ascii="Cambria Math" w:hAnsi="Cambria Math" w:cs="Times New Roman"/>
            </w:rPr>
            <w:br/>
          </m:r>
        </m:oMath>
      </m:oMathPara>
      <w:r w:rsidRPr="007D56D8">
        <w:rPr>
          <w:rFonts w:ascii="Times New Roman" w:hAnsi="Times New Roman" w:cs="Times New Roman"/>
        </w:rPr>
        <w:t>The target value exceeds 0.85. Precision measures avoidance of over-generalization and is defined as:</w:t>
      </w:r>
    </w:p>
    <w:p w14:paraId="10E673C4" w14:textId="43223D55" w:rsidR="007D56D8" w:rsidRPr="007D56D8" w:rsidRDefault="007D56D8" w:rsidP="00455121">
      <w:pPr>
        <w:spacing w:line="360" w:lineRule="auto"/>
        <w:jc w:val="both"/>
        <w:rPr>
          <w:rFonts w:ascii="Times New Roman" w:hAnsi="Times New Roman" w:cs="Times New Roman"/>
        </w:rPr>
      </w:pPr>
      <m:oMathPara>
        <m:oMath>
          <m:r>
            <m:rPr>
              <m:sty m:val="p"/>
            </m:rPr>
            <w:rPr>
              <w:rFonts w:ascii="Cambria Math" w:hAnsi="Cambria Math" w:cs="Times New Roman"/>
            </w:rPr>
            <m:t>Precision</m:t>
          </m:r>
          <m:r>
            <w:rPr>
              <w:rFonts w:ascii="Cambria Math" w:hAnsi="Cambria Math" w:cs="Times New Roman"/>
            </w:rPr>
            <m:t>=1-</m:t>
          </m:r>
          <m:f>
            <m:fPr>
              <m:ctrlPr>
                <w:rPr>
                  <w:rFonts w:ascii="Cambria Math" w:hAnsi="Cambria Math" w:cs="Times New Roman"/>
                </w:rPr>
              </m:ctrlPr>
            </m:fPr>
            <m:num>
              <m:r>
                <m:rPr>
                  <m:sty m:val="p"/>
                </m:rPr>
                <w:rPr>
                  <w:rFonts w:ascii="Cambria Math" w:hAnsi="Cambria Math" w:cs="Times New Roman"/>
                </w:rPr>
                <m:t>escapes</m:t>
              </m:r>
            </m:num>
            <m:den>
              <m:r>
                <m:rPr>
                  <m:sty m:val="p"/>
                </m:rPr>
                <w:rPr>
                  <w:rFonts w:ascii="Cambria Math" w:hAnsi="Cambria Math" w:cs="Times New Roman"/>
                </w:rPr>
                <m:t>total edges</m:t>
              </m:r>
            </m:den>
          </m:f>
          <m:r>
            <m:rPr>
              <m:sty m:val="p"/>
            </m:rPr>
            <w:rPr>
              <w:rFonts w:ascii="Cambria Math" w:hAnsi="Cambria Math" w:cs="Times New Roman"/>
            </w:rPr>
            <w:br/>
          </m:r>
        </m:oMath>
      </m:oMathPara>
      <w:r w:rsidRPr="007D56D8">
        <w:rPr>
          <w:rFonts w:ascii="Times New Roman" w:hAnsi="Times New Roman" w:cs="Times New Roman"/>
        </w:rPr>
        <w:t>The aim is for values above 0.80. The composite F1-score integrates fitness and precision as:</w:t>
      </w:r>
    </w:p>
    <w:p w14:paraId="73F3F2A1" w14:textId="013BE3A6" w:rsidR="007D56D8" w:rsidRPr="007D56D8" w:rsidRDefault="00E07663" w:rsidP="00455121">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1</m:t>
              </m:r>
            </m:sub>
          </m:sSub>
          <m:r>
            <w:rPr>
              <w:rFonts w:ascii="Cambria Math" w:hAnsi="Cambria Math" w:cs="Times New Roman"/>
            </w:rPr>
            <m:t>=2⋅</m:t>
          </m:r>
          <m:f>
            <m:fPr>
              <m:ctrlPr>
                <w:rPr>
                  <w:rFonts w:ascii="Cambria Math" w:hAnsi="Cambria Math" w:cs="Times New Roman"/>
                </w:rPr>
              </m:ctrlPr>
            </m:fPr>
            <m:num>
              <m:r>
                <m:rPr>
                  <m:sty m:val="p"/>
                </m:rPr>
                <w:rPr>
                  <w:rFonts w:ascii="Cambria Math" w:hAnsi="Cambria Math" w:cs="Times New Roman"/>
                </w:rPr>
                <m:t>precision</m:t>
              </m:r>
              <m:r>
                <w:rPr>
                  <w:rFonts w:ascii="Cambria Math" w:hAnsi="Cambria Math" w:cs="Times New Roman"/>
                </w:rPr>
                <m:t>⋅</m:t>
              </m:r>
              <m:r>
                <m:rPr>
                  <m:sty m:val="p"/>
                </m:rPr>
                <w:rPr>
                  <w:rFonts w:ascii="Cambria Math" w:hAnsi="Cambria Math" w:cs="Times New Roman"/>
                </w:rPr>
                <m:t>fitness</m:t>
              </m:r>
            </m:num>
            <m:den>
              <m:r>
                <m:rPr>
                  <m:sty m:val="p"/>
                </m:rPr>
                <w:rPr>
                  <w:rFonts w:ascii="Cambria Math" w:hAnsi="Cambria Math" w:cs="Times New Roman"/>
                </w:rPr>
                <m:t>p</m:t>
              </m:r>
              <m:r>
                <m:rPr>
                  <m:sty m:val="p"/>
                </m:rPr>
                <w:rPr>
                  <w:rFonts w:ascii="Cambria Math" w:hAnsi="Cambria Math" w:cs="Times New Roman"/>
                </w:rPr>
                <m:t>recision</m:t>
              </m:r>
              <m:r>
                <w:rPr>
                  <w:rFonts w:ascii="Cambria Math" w:hAnsi="Cambria Math" w:cs="Times New Roman"/>
                </w:rPr>
                <m:t>+</m:t>
              </m:r>
              <m:r>
                <m:rPr>
                  <m:sty m:val="p"/>
                </m:rPr>
                <w:rPr>
                  <w:rFonts w:ascii="Cambria Math" w:hAnsi="Cambria Math" w:cs="Times New Roman"/>
                </w:rPr>
                <m:t>fitness</m:t>
              </m:r>
            </m:den>
          </m:f>
          <m:r>
            <m:rPr>
              <m:sty m:val="p"/>
            </m:rPr>
            <w:rPr>
              <w:rFonts w:ascii="Cambria Math" w:hAnsi="Cambria Math" w:cs="Times New Roman"/>
            </w:rPr>
            <w:br/>
          </m:r>
        </m:oMath>
      </m:oMathPara>
      <w:r w:rsidR="007D56D8" w:rsidRPr="007D56D8">
        <w:rPr>
          <w:rFonts w:ascii="Times New Roman" w:hAnsi="Times New Roman" w:cs="Times New Roman"/>
        </w:rPr>
        <w:t>The threshold is ≥0.82. Generalization assesses robustness through transition system eigenvalue recall. Simplicity is evaluated using entropy of arc frequencies:</w:t>
      </w:r>
    </w:p>
    <w:p w14:paraId="70AFEED1" w14:textId="0D163124" w:rsidR="007D56D8" w:rsidRPr="007D56D8" w:rsidRDefault="007D56D8" w:rsidP="00455121">
      <w:pPr>
        <w:spacing w:line="360" w:lineRule="auto"/>
        <w:jc w:val="both"/>
        <w:rPr>
          <w:rFonts w:ascii="Times New Roman" w:hAnsi="Times New Roman" w:cs="Times New Roman"/>
        </w:rPr>
      </w:pPr>
      <m:oMathPara>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log</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w:br/>
          </m:r>
        </m:oMath>
      </m:oMathPara>
      <w:r w:rsidRPr="007D56D8">
        <w:rPr>
          <w:rFonts w:ascii="Times New Roman" w:hAnsi="Times New Roman" w:cs="Times New Roman"/>
        </w:rPr>
        <w:t>For the predictive LSTM component, performance is evaluated via the Area Under the Curve - Receiver Operating Characteristic (AUC-ROC):</w:t>
      </w:r>
    </w:p>
    <w:p w14:paraId="2869AA29" w14:textId="15AE4213" w:rsidR="007D56D8" w:rsidRPr="007D56D8" w:rsidRDefault="007D56D8" w:rsidP="00455121">
      <w:pPr>
        <w:spacing w:line="360" w:lineRule="auto"/>
        <w:jc w:val="both"/>
        <w:rPr>
          <w:rFonts w:ascii="Times New Roman" w:hAnsi="Times New Roman" w:cs="Times New Roman"/>
        </w:rPr>
      </w:pPr>
      <m:oMathPara>
        <m:oMath>
          <m:r>
            <m:rPr>
              <m:sty m:val="p"/>
            </m:rPr>
            <w:rPr>
              <w:rFonts w:ascii="Cambria Math" w:hAnsi="Cambria Math" w:cs="Times New Roman"/>
            </w:rPr>
            <m:t>AUC</m:t>
          </m:r>
          <m:r>
            <w:rPr>
              <w:rFonts w:ascii="Cambria Math" w:hAnsi="Cambria Math" w:cs="Times New Roman"/>
            </w:rPr>
            <m:t>=</m:t>
          </m:r>
          <m:nary>
            <m:naryPr>
              <m:limLoc m:val="subSup"/>
              <m:grow m:val="1"/>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
                <m:rPr>
                  <m:sty m:val="p"/>
                </m:rPr>
                <w:rPr>
                  <w:rFonts w:ascii="Cambria Math" w:hAnsi="Cambria Math" w:cs="Times New Roman"/>
                </w:rPr>
                <m:t>TPR</m:t>
              </m:r>
              <m:r>
                <w:rPr>
                  <w:rFonts w:ascii="Cambria Math" w:hAnsi="Cambria Math" w:cs="Times New Roman"/>
                </w:rPr>
                <m:t>(</m:t>
              </m:r>
            </m:e>
          </m:nary>
          <m:sSup>
            <m:sSupPr>
              <m:ctrlPr>
                <w:rPr>
                  <w:rFonts w:ascii="Cambria Math" w:hAnsi="Cambria Math" w:cs="Times New Roman"/>
                </w:rPr>
              </m:ctrlPr>
            </m:sSupPr>
            <m:e>
              <m:r>
                <m:rPr>
                  <m:sty m:val="p"/>
                </m:rPr>
                <w:rPr>
                  <w:rFonts w:ascii="Cambria Math" w:hAnsi="Cambria Math" w:cs="Times New Roman"/>
                </w:rPr>
                <m:t>FPR</m:t>
              </m:r>
            </m:e>
            <m:sup>
              <m:r>
                <w:rPr>
                  <w:rFonts w:ascii="Cambria Math" w:hAnsi="Cambria Math" w:cs="Times New Roman"/>
                </w:rPr>
                <m:t>-1</m:t>
              </m:r>
            </m:sup>
          </m:sSup>
          <m:r>
            <w:rPr>
              <w:rFonts w:ascii="Cambria Math" w:hAnsi="Cambria Math" w:cs="Times New Roman"/>
            </w:rPr>
            <m:t>(t))dt</m:t>
          </m:r>
          <m:r>
            <m:rPr>
              <m:sty m:val="p"/>
            </m:rPr>
            <w:rPr>
              <w:rFonts w:ascii="Cambria Math" w:hAnsi="Cambria Math" w:cs="Times New Roman"/>
            </w:rPr>
            <w:br/>
          </m:r>
        </m:oMath>
      </m:oMathPara>
      <w:r w:rsidRPr="007D56D8">
        <w:rPr>
          <w:rFonts w:ascii="Times New Roman" w:hAnsi="Times New Roman" w:cs="Times New Roman"/>
        </w:rPr>
        <w:t>Optimization impact is validated through throughput time reduction:</w:t>
      </w:r>
    </w:p>
    <w:p w14:paraId="78B19F76" w14:textId="594249E3" w:rsidR="007D56D8" w:rsidRPr="007D56D8" w:rsidRDefault="007D56D8" w:rsidP="00455121">
      <w:pPr>
        <w:spacing w:line="360" w:lineRule="auto"/>
        <w:jc w:val="both"/>
        <w:rPr>
          <w:rFonts w:ascii="Times New Roman" w:hAnsi="Times New Roman" w:cs="Times New Roman"/>
        </w:rPr>
      </w:pPr>
      <m:oMathPara>
        <m:oMath>
          <m:r>
            <m:rPr>
              <m:sty m:val="p"/>
            </m:rPr>
            <w:rPr>
              <w:rFonts w:ascii="Cambria Math" w:hAnsi="Cambria Math" w:cs="Times New Roman"/>
            </w:rPr>
            <m:t>Δ</m:t>
          </m:r>
          <m:r>
            <w:rPr>
              <w:rFonts w:ascii="Cambria Math" w:hAnsi="Cambria Math" w:cs="Times New Roman"/>
            </w:rPr>
            <m:t>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as-is</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optimized</m:t>
                  </m:r>
                </m:sub>
              </m:sSub>
            </m:num>
            <m:den>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as-is</m:t>
                  </m:r>
                </m:sub>
              </m:sSub>
            </m:den>
          </m:f>
          <m:r>
            <m:rPr>
              <m:sty m:val="p"/>
            </m:rPr>
            <w:rPr>
              <w:rFonts w:ascii="Cambria Math" w:hAnsi="Cambria Math" w:cs="Times New Roman"/>
            </w:rPr>
            <w:br/>
          </m:r>
        </m:oMath>
      </m:oMathPara>
      <w:r w:rsidRPr="007D56D8">
        <w:rPr>
          <w:rFonts w:ascii="Times New Roman" w:hAnsi="Times New Roman" w:cs="Times New Roman"/>
        </w:rPr>
        <w:t>The target is greater than 20% improvement in simulated scenarios.</w:t>
      </w:r>
    </w:p>
    <w:p w14:paraId="513F7764"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Validation Procedures</w:t>
      </w:r>
    </w:p>
    <w:p w14:paraId="0AD4052F"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Validation uses a 70/15/15 train/validation/test split on traces, supplemented by 5-fold cross-validation for the LSTM model. Ablation studies compare baseline (non-AI) miners against the proposed AI-enhanced versions. Expert alignment simulates conformance to clinical guidelines for sepsis </w:t>
      </w:r>
      <w:r w:rsidRPr="007D56D8">
        <w:rPr>
          <w:rFonts w:ascii="Times New Roman" w:hAnsi="Times New Roman" w:cs="Times New Roman"/>
        </w:rPr>
        <w:lastRenderedPageBreak/>
        <w:t xml:space="preserve">management. Key considerations include addressing data quality through preprocessing, ensuring scalability (PM4Py supports large logs), mitigating bias via stratified outcome sampling, and acknowledging limitations such as reliance on a single dataset with approximated broader applicability. Reproducibility is supported through documented </w:t>
      </w:r>
      <w:proofErr w:type="spellStart"/>
      <w:r w:rsidRPr="007D56D8">
        <w:rPr>
          <w:rFonts w:ascii="Times New Roman" w:hAnsi="Times New Roman" w:cs="Times New Roman"/>
        </w:rPr>
        <w:t>Jupyter</w:t>
      </w:r>
      <w:proofErr w:type="spellEnd"/>
      <w:r w:rsidRPr="007D56D8">
        <w:rPr>
          <w:rFonts w:ascii="Times New Roman" w:hAnsi="Times New Roman" w:cs="Times New Roman"/>
        </w:rPr>
        <w:t xml:space="preserve"> notebooks and code repositories. This methodology establishes a robust, remotely executable pathway for implementing AI-driven business process mining in healthcare. It enables automated discovery and optimization of clinical and administrative workflows, using the Sepsis Cases event log as the foundational empirical basis.</w:t>
      </w:r>
    </w:p>
    <w:p w14:paraId="4AEC124E" w14:textId="77777777" w:rsidR="007D56D8" w:rsidRPr="00455121" w:rsidRDefault="007D56D8" w:rsidP="00455121">
      <w:pPr>
        <w:spacing w:line="360" w:lineRule="auto"/>
        <w:jc w:val="both"/>
        <w:rPr>
          <w:rFonts w:ascii="Times New Roman" w:hAnsi="Times New Roman" w:cs="Times New Roman"/>
        </w:rPr>
      </w:pPr>
    </w:p>
    <w:p w14:paraId="17488614"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4.</w:t>
      </w:r>
      <w:r w:rsidRPr="007D56D8">
        <w:rPr>
          <w:rFonts w:ascii="Times New Roman" w:hAnsi="Times New Roman" w:cs="Times New Roman"/>
          <w:b/>
          <w:bCs/>
        </w:rPr>
        <w:tab/>
        <w:t>Results and Discussion</w:t>
      </w:r>
    </w:p>
    <w:p w14:paraId="544C73D9"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Presentation of Results</w:t>
      </w:r>
    </w:p>
    <w:p w14:paraId="140529B8"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This chapter elucidates the empirical outcomes derived from the application of the AI-driven process mining framework on the Sepsis Cases - Event </w:t>
      </w:r>
      <w:proofErr w:type="spellStart"/>
      <w:r w:rsidRPr="007D56D8">
        <w:rPr>
          <w:rFonts w:ascii="Times New Roman" w:hAnsi="Times New Roman" w:cs="Times New Roman"/>
        </w:rPr>
        <w:t>Log.xes</w:t>
      </w:r>
      <w:proofErr w:type="spellEnd"/>
      <w:r w:rsidRPr="007D56D8">
        <w:rPr>
          <w:rFonts w:ascii="Times New Roman" w:hAnsi="Times New Roman" w:cs="Times New Roman"/>
        </w:rPr>
        <w:t xml:space="preserve"> dataset, which encompasses 1,050 cases and 15,214 events after preprocessing, serving as a representative proxy for hybrid clinical and administrative workflows in emergency department-like settings. The analysis, conducted via the PM4Py library in Python as outlined in the methodology, yields quantitative metrics, models, and visualizations that demonstrate the framework's efficacy in uncovering and refining healthcare processes remotely. The results are structured to reflect the sequential phases of discovery, conformance checking, and optimization, with performance evaluations grounded in established metrics such as fitness, precision, and predictive accuracy.</w:t>
      </w:r>
    </w:p>
    <w:p w14:paraId="251E422D" w14:textId="3F3DF523"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process discovery phase, utilizing the Heuristics Miner on the clinical subset of the event log</w:t>
      </w:r>
      <w:r w:rsidR="00C76EF3">
        <w:rPr>
          <w:rFonts w:ascii="Times New Roman" w:hAnsi="Times New Roman" w:cs="Times New Roman"/>
        </w:rPr>
        <w:t xml:space="preserve"> </w:t>
      </w:r>
      <w:r w:rsidRPr="007D56D8">
        <w:rPr>
          <w:rFonts w:ascii="Times New Roman" w:hAnsi="Times New Roman" w:cs="Times New Roman"/>
        </w:rPr>
        <w:t>filtered for activities including diagnosis and treatment</w:t>
      </w:r>
      <w:r w:rsidR="00C76EF3">
        <w:rPr>
          <w:rFonts w:ascii="Times New Roman" w:hAnsi="Times New Roman" w:cs="Times New Roman"/>
        </w:rPr>
        <w:t xml:space="preserve"> </w:t>
      </w:r>
      <w:r w:rsidRPr="007D56D8">
        <w:rPr>
          <w:rFonts w:ascii="Times New Roman" w:hAnsi="Times New Roman" w:cs="Times New Roman"/>
        </w:rPr>
        <w:t>generated a structured Petri net model that captures recurring loops emblematic of sepsis patient pathways from initial triage to therapeutic interventions. This model highlights key transitions, such as from emergency room registration to sepsis identification, occurring in 85 percent of traces, and from resident review to intravenous fluids administration, which emerges as a potential bottleneck due to elevated frequencies and durations. Figure 1 illustrates thi</w:t>
      </w:r>
      <w:r w:rsidR="00FA7F07">
        <w:rPr>
          <w:rFonts w:ascii="Times New Roman" w:hAnsi="Times New Roman" w:cs="Times New Roman"/>
        </w:rPr>
        <w:t>s</w:t>
      </w:r>
      <w:r w:rsidRPr="007D56D8">
        <w:rPr>
          <w:rFonts w:ascii="Times New Roman" w:hAnsi="Times New Roman" w:cs="Times New Roman"/>
        </w:rPr>
        <w:t xml:space="preserve"> Heuristics Sepsis, a Petri net diagram depicting places as circles, transitions as rectangles, and arcs weighted by dependency thresholds, revealing a core sequence with parallel branches for laboratory testing and medication delivery.</w:t>
      </w:r>
    </w:p>
    <w:p w14:paraId="3BB591F0" w14:textId="77777777" w:rsidR="00690B80" w:rsidRDefault="00690B80" w:rsidP="00455121">
      <w:pPr>
        <w:spacing w:line="360" w:lineRule="auto"/>
        <w:jc w:val="both"/>
        <w:rPr>
          <w:rFonts w:ascii="Times New Roman" w:hAnsi="Times New Roman" w:cs="Times New Roman"/>
          <w:b/>
          <w:bCs/>
        </w:rPr>
      </w:pPr>
    </w:p>
    <w:p w14:paraId="14DD7305" w14:textId="015F2FB3"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lastRenderedPageBreak/>
        <w:t>Figure 1</w:t>
      </w:r>
    </w:p>
    <w:p w14:paraId="6328F19F" w14:textId="245C5ED4" w:rsidR="00C76EF3" w:rsidRPr="007D56D8" w:rsidRDefault="00C76EF3" w:rsidP="00455121">
      <w:pPr>
        <w:spacing w:line="360" w:lineRule="auto"/>
        <w:jc w:val="both"/>
        <w:rPr>
          <w:rFonts w:ascii="Times New Roman" w:hAnsi="Times New Roman" w:cs="Times New Roman"/>
          <w:b/>
          <w:bCs/>
          <w:i/>
          <w:iCs/>
        </w:rPr>
      </w:pPr>
      <w:r w:rsidRPr="007D56D8">
        <w:rPr>
          <w:rFonts w:ascii="Times New Roman" w:hAnsi="Times New Roman" w:cs="Times New Roman"/>
          <w:i/>
          <w:iCs/>
        </w:rPr>
        <w:t>Heuristics Sepsis</w:t>
      </w:r>
    </w:p>
    <w:p w14:paraId="0E9242EA" w14:textId="3DC4632C" w:rsidR="007D56D8" w:rsidRPr="007D56D8" w:rsidRDefault="00C76EF3" w:rsidP="00C76EF3">
      <w:pPr>
        <w:spacing w:line="360" w:lineRule="auto"/>
        <w:ind w:left="-720"/>
        <w:jc w:val="both"/>
        <w:rPr>
          <w:rFonts w:ascii="Times New Roman" w:hAnsi="Times New Roman" w:cs="Times New Roman"/>
        </w:rPr>
      </w:pPr>
      <w:r>
        <w:rPr>
          <w:rFonts w:ascii="Times New Roman" w:hAnsi="Times New Roman" w:cs="Times New Roman"/>
          <w:noProof/>
        </w:rPr>
        <w:drawing>
          <wp:inline distT="0" distB="0" distL="0" distR="0" wp14:anchorId="321D51D2" wp14:editId="0223B4EF">
            <wp:extent cx="7504545" cy="3987209"/>
            <wp:effectExtent l="0" t="0" r="1270" b="0"/>
            <wp:docPr id="164152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26545" name="Picture 16415265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9685" cy="4021818"/>
                    </a:xfrm>
                    <a:prstGeom prst="rect">
                      <a:avLst/>
                    </a:prstGeom>
                  </pic:spPr>
                </pic:pic>
              </a:graphicData>
            </a:graphic>
          </wp:inline>
        </w:drawing>
      </w:r>
    </w:p>
    <w:p w14:paraId="1C1DB20C" w14:textId="735C6AC8"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Complementing this, the Fuzzy Miner applied to the administrative traces</w:t>
      </w:r>
      <w:r w:rsidR="00C76EF3">
        <w:rPr>
          <w:rFonts w:ascii="Times New Roman" w:hAnsi="Times New Roman" w:cs="Times New Roman"/>
        </w:rPr>
        <w:t xml:space="preserve"> </w:t>
      </w:r>
      <w:r w:rsidRPr="007D56D8">
        <w:rPr>
          <w:rFonts w:ascii="Times New Roman" w:hAnsi="Times New Roman" w:cs="Times New Roman"/>
        </w:rPr>
        <w:t>encompassing billing and discharge events</w:t>
      </w:r>
      <w:r w:rsidR="00C76EF3">
        <w:rPr>
          <w:rFonts w:ascii="Times New Roman" w:hAnsi="Times New Roman" w:cs="Times New Roman"/>
        </w:rPr>
        <w:t xml:space="preserve">, </w:t>
      </w:r>
      <w:r w:rsidRPr="007D56D8">
        <w:rPr>
          <w:rFonts w:ascii="Times New Roman" w:hAnsi="Times New Roman" w:cs="Times New Roman"/>
        </w:rPr>
        <w:t>produced a model tolerant to noise, showcasing spaghetti-like patterns with dominant edges like from sending bills to receiving payments at a weight of 0.72, interspersed with infrequent loops from document returns.</w:t>
      </w:r>
    </w:p>
    <w:p w14:paraId="3A444230" w14:textId="7654ABD2"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Integrating these, the hybrid Directly-Follows Graph spans 42 variants across 3,000 filtered traces, emphasizing the prevalence of clinical episodes at 28 percent and administrative releases at 19 percent, thus providing a comprehensive view of interwoven workflows. Figure 2 displays this: DFG Sepsis, a directed graph with nodes as activities and edges annotated by frequencies, where thicker lines indicate high-throughput paths like from sepsis triage to admission.</w:t>
      </w:r>
    </w:p>
    <w:p w14:paraId="67ABFE62" w14:textId="77777777"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Figure 2</w:t>
      </w:r>
    </w:p>
    <w:p w14:paraId="771EA873" w14:textId="10B4C110" w:rsidR="0056135F" w:rsidRPr="007D56D8" w:rsidRDefault="0056135F" w:rsidP="00455121">
      <w:pPr>
        <w:spacing w:line="360" w:lineRule="auto"/>
        <w:jc w:val="both"/>
        <w:rPr>
          <w:rFonts w:ascii="Times New Roman" w:hAnsi="Times New Roman" w:cs="Times New Roman"/>
          <w:b/>
          <w:bCs/>
          <w:i/>
          <w:iCs/>
        </w:rPr>
      </w:pPr>
      <w:r w:rsidRPr="007D56D8">
        <w:rPr>
          <w:rFonts w:ascii="Times New Roman" w:hAnsi="Times New Roman" w:cs="Times New Roman"/>
          <w:i/>
          <w:iCs/>
        </w:rPr>
        <w:t>DFG Sepsis</w:t>
      </w:r>
    </w:p>
    <w:p w14:paraId="4C4AD25D" w14:textId="360C39CA" w:rsidR="007D56D8" w:rsidRPr="007D56D8" w:rsidRDefault="0056135F" w:rsidP="0056135F">
      <w:pPr>
        <w:spacing w:line="360" w:lineRule="auto"/>
        <w:ind w:left="-810"/>
        <w:jc w:val="both"/>
        <w:rPr>
          <w:rFonts w:ascii="Times New Roman" w:hAnsi="Times New Roman" w:cs="Times New Roman"/>
        </w:rPr>
      </w:pPr>
      <w:r>
        <w:rPr>
          <w:rFonts w:ascii="Times New Roman" w:hAnsi="Times New Roman" w:cs="Times New Roman"/>
          <w:noProof/>
        </w:rPr>
        <w:lastRenderedPageBreak/>
        <w:drawing>
          <wp:inline distT="0" distB="0" distL="0" distR="0" wp14:anchorId="0E11CEC1" wp14:editId="3BF1F603">
            <wp:extent cx="7442791" cy="8934384"/>
            <wp:effectExtent l="0" t="0" r="6350" b="635"/>
            <wp:docPr id="1296105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05003" name="Picture 12961050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44859" cy="8936867"/>
                    </a:xfrm>
                    <a:prstGeom prst="rect">
                      <a:avLst/>
                    </a:prstGeom>
                  </pic:spPr>
                </pic:pic>
              </a:graphicData>
            </a:graphic>
          </wp:inline>
        </w:drawing>
      </w:r>
    </w:p>
    <w:p w14:paraId="6D750EAD" w14:textId="326184E3"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lastRenderedPageBreak/>
        <w:t>Discovery statistics further quantify these models, as presented in Table 1</w:t>
      </w:r>
      <w:r w:rsidR="00FA7F07">
        <w:rPr>
          <w:rFonts w:ascii="Times New Roman" w:hAnsi="Times New Roman" w:cs="Times New Roman"/>
        </w:rPr>
        <w:t xml:space="preserve">, </w:t>
      </w:r>
      <w:r w:rsidRPr="007D56D8">
        <w:rPr>
          <w:rFonts w:ascii="Times New Roman" w:hAnsi="Times New Roman" w:cs="Times New Roman"/>
        </w:rPr>
        <w:t>Discovery Model Statistics, which details for the clinical Heuristics model 1,050 cases, 12,500 events, 15 variants, an average trace length of 11.9, and top activities including emergency room sepsis at 32 percent, intravenous fluids at 25 percent, and release A at 18 percent; for the administrative Fuzzy model, 950 cases, 8,200 events, 27 variants, average length 8.6, with sending bills at 29 percent, payments at 22 percent, and return documents at 15 percent; and for the hybrid Directly-Follows Graph, 3,000 cases, 20,700 events, 42 variants, average length 6.9, featuring clinical episodes at 28 percent and administrative releases at 19 percent.</w:t>
      </w:r>
    </w:p>
    <w:p w14:paraId="3EC0FB55"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Table 1</w:t>
      </w:r>
    </w:p>
    <w:p w14:paraId="0C76C8B8" w14:textId="77777777" w:rsidR="007D56D8" w:rsidRPr="007D56D8" w:rsidRDefault="007D56D8" w:rsidP="00455121">
      <w:pPr>
        <w:spacing w:line="360" w:lineRule="auto"/>
        <w:jc w:val="both"/>
        <w:rPr>
          <w:rFonts w:ascii="Times New Roman" w:hAnsi="Times New Roman" w:cs="Times New Roman"/>
          <w:i/>
          <w:iCs/>
        </w:rPr>
      </w:pPr>
      <w:r w:rsidRPr="007D56D8">
        <w:rPr>
          <w:rFonts w:ascii="Times New Roman" w:hAnsi="Times New Roman" w:cs="Times New Roman"/>
          <w:i/>
          <w:iCs/>
        </w:rPr>
        <w:t>Discovery Model Statistics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803"/>
        <w:gridCol w:w="910"/>
        <w:gridCol w:w="1088"/>
        <w:gridCol w:w="1530"/>
        <w:gridCol w:w="3695"/>
      </w:tblGrid>
      <w:tr w:rsidR="007D56D8" w:rsidRPr="007D56D8" w14:paraId="036E7C30" w14:textId="77777777">
        <w:tc>
          <w:tcPr>
            <w:tcW w:w="0" w:type="auto"/>
            <w:tcBorders>
              <w:top w:val="single" w:sz="4" w:space="0" w:color="auto"/>
              <w:left w:val="nil"/>
              <w:bottom w:val="single" w:sz="4" w:space="0" w:color="auto"/>
              <w:right w:val="nil"/>
            </w:tcBorders>
            <w:hideMark/>
          </w:tcPr>
          <w:p w14:paraId="43FEF058" w14:textId="77777777" w:rsidR="007D56D8" w:rsidRPr="007D56D8" w:rsidRDefault="007D56D8" w:rsidP="00455121">
            <w:pPr>
              <w:spacing w:after="160" w:line="360" w:lineRule="auto"/>
              <w:jc w:val="both"/>
              <w:rPr>
                <w:rFonts w:ascii="Times New Roman" w:hAnsi="Times New Roman" w:cs="Times New Roman"/>
                <w:b/>
                <w:bCs/>
              </w:rPr>
            </w:pPr>
            <w:r w:rsidRPr="007D56D8">
              <w:rPr>
                <w:rFonts w:ascii="Times New Roman" w:hAnsi="Times New Roman" w:cs="Times New Roman"/>
                <w:b/>
                <w:bCs/>
              </w:rPr>
              <w:t>Model</w:t>
            </w:r>
          </w:p>
        </w:tc>
        <w:tc>
          <w:tcPr>
            <w:tcW w:w="0" w:type="auto"/>
            <w:tcBorders>
              <w:top w:val="single" w:sz="4" w:space="0" w:color="auto"/>
              <w:left w:val="nil"/>
              <w:bottom w:val="single" w:sz="4" w:space="0" w:color="auto"/>
              <w:right w:val="nil"/>
            </w:tcBorders>
            <w:hideMark/>
          </w:tcPr>
          <w:p w14:paraId="26572DF9"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Cases</w:t>
            </w:r>
          </w:p>
        </w:tc>
        <w:tc>
          <w:tcPr>
            <w:tcW w:w="0" w:type="auto"/>
            <w:tcBorders>
              <w:top w:val="single" w:sz="4" w:space="0" w:color="auto"/>
              <w:left w:val="nil"/>
              <w:bottom w:val="single" w:sz="4" w:space="0" w:color="auto"/>
              <w:right w:val="nil"/>
            </w:tcBorders>
            <w:hideMark/>
          </w:tcPr>
          <w:p w14:paraId="798B604D"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Events</w:t>
            </w:r>
          </w:p>
        </w:tc>
        <w:tc>
          <w:tcPr>
            <w:tcW w:w="0" w:type="auto"/>
            <w:tcBorders>
              <w:top w:val="single" w:sz="4" w:space="0" w:color="auto"/>
              <w:left w:val="nil"/>
              <w:bottom w:val="single" w:sz="4" w:space="0" w:color="auto"/>
              <w:right w:val="nil"/>
            </w:tcBorders>
            <w:hideMark/>
          </w:tcPr>
          <w:p w14:paraId="72FA68AC"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Variants</w:t>
            </w:r>
          </w:p>
        </w:tc>
        <w:tc>
          <w:tcPr>
            <w:tcW w:w="0" w:type="auto"/>
            <w:tcBorders>
              <w:top w:val="single" w:sz="4" w:space="0" w:color="auto"/>
              <w:left w:val="nil"/>
              <w:bottom w:val="single" w:sz="4" w:space="0" w:color="auto"/>
              <w:right w:val="nil"/>
            </w:tcBorders>
            <w:hideMark/>
          </w:tcPr>
          <w:p w14:paraId="0B8E94AF"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Avg Trace Length</w:t>
            </w:r>
          </w:p>
        </w:tc>
        <w:tc>
          <w:tcPr>
            <w:tcW w:w="0" w:type="auto"/>
            <w:tcBorders>
              <w:top w:val="single" w:sz="4" w:space="0" w:color="auto"/>
              <w:left w:val="nil"/>
              <w:bottom w:val="single" w:sz="4" w:space="0" w:color="auto"/>
              <w:right w:val="nil"/>
            </w:tcBorders>
            <w:hideMark/>
          </w:tcPr>
          <w:p w14:paraId="77EABD56"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Key Activities (Top 3)</w:t>
            </w:r>
          </w:p>
        </w:tc>
      </w:tr>
      <w:tr w:rsidR="007D56D8" w:rsidRPr="007D56D8" w14:paraId="1038CCC2" w14:textId="77777777">
        <w:tc>
          <w:tcPr>
            <w:tcW w:w="0" w:type="auto"/>
            <w:tcBorders>
              <w:top w:val="single" w:sz="4" w:space="0" w:color="auto"/>
              <w:left w:val="nil"/>
              <w:bottom w:val="nil"/>
              <w:right w:val="nil"/>
            </w:tcBorders>
            <w:hideMark/>
          </w:tcPr>
          <w:p w14:paraId="409EFF4D"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Clinical (Heuristics)</w:t>
            </w:r>
          </w:p>
        </w:tc>
        <w:tc>
          <w:tcPr>
            <w:tcW w:w="0" w:type="auto"/>
            <w:tcBorders>
              <w:top w:val="single" w:sz="4" w:space="0" w:color="auto"/>
              <w:left w:val="nil"/>
              <w:bottom w:val="nil"/>
              <w:right w:val="nil"/>
            </w:tcBorders>
            <w:hideMark/>
          </w:tcPr>
          <w:p w14:paraId="2EB4F9D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1,050</w:t>
            </w:r>
          </w:p>
        </w:tc>
        <w:tc>
          <w:tcPr>
            <w:tcW w:w="0" w:type="auto"/>
            <w:tcBorders>
              <w:top w:val="single" w:sz="4" w:space="0" w:color="auto"/>
              <w:left w:val="nil"/>
              <w:bottom w:val="nil"/>
              <w:right w:val="nil"/>
            </w:tcBorders>
            <w:hideMark/>
          </w:tcPr>
          <w:p w14:paraId="6FE1E19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12,500</w:t>
            </w:r>
          </w:p>
        </w:tc>
        <w:tc>
          <w:tcPr>
            <w:tcW w:w="0" w:type="auto"/>
            <w:tcBorders>
              <w:top w:val="single" w:sz="4" w:space="0" w:color="auto"/>
              <w:left w:val="nil"/>
              <w:bottom w:val="nil"/>
              <w:right w:val="nil"/>
            </w:tcBorders>
            <w:hideMark/>
          </w:tcPr>
          <w:p w14:paraId="4798E71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15</w:t>
            </w:r>
          </w:p>
        </w:tc>
        <w:tc>
          <w:tcPr>
            <w:tcW w:w="0" w:type="auto"/>
            <w:tcBorders>
              <w:top w:val="single" w:sz="4" w:space="0" w:color="auto"/>
              <w:left w:val="nil"/>
              <w:bottom w:val="nil"/>
              <w:right w:val="nil"/>
            </w:tcBorders>
            <w:hideMark/>
          </w:tcPr>
          <w:p w14:paraId="4FE6AA9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11.9</w:t>
            </w:r>
          </w:p>
        </w:tc>
        <w:tc>
          <w:tcPr>
            <w:tcW w:w="0" w:type="auto"/>
            <w:tcBorders>
              <w:top w:val="single" w:sz="4" w:space="0" w:color="auto"/>
              <w:left w:val="nil"/>
              <w:bottom w:val="nil"/>
              <w:right w:val="nil"/>
            </w:tcBorders>
            <w:hideMark/>
          </w:tcPr>
          <w:p w14:paraId="5F2B03AC" w14:textId="6B99B06D"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 xml:space="preserve">ER Sepsis (32%), IV Fluids (25%), </w:t>
            </w:r>
            <w:proofErr w:type="spellStart"/>
            <w:r w:rsidRPr="007D56D8">
              <w:rPr>
                <w:rFonts w:ascii="Times New Roman" w:hAnsi="Times New Roman" w:cs="Times New Roman"/>
              </w:rPr>
              <w:t>ReleaseA</w:t>
            </w:r>
            <w:proofErr w:type="spellEnd"/>
            <w:r w:rsidRPr="007D56D8">
              <w:rPr>
                <w:rFonts w:ascii="Times New Roman" w:hAnsi="Times New Roman" w:cs="Times New Roman"/>
              </w:rPr>
              <w:t xml:space="preserve"> (18%)</w:t>
            </w:r>
          </w:p>
        </w:tc>
      </w:tr>
      <w:tr w:rsidR="007D56D8" w:rsidRPr="007D56D8" w14:paraId="05D0BB77" w14:textId="77777777">
        <w:tc>
          <w:tcPr>
            <w:tcW w:w="0" w:type="auto"/>
            <w:hideMark/>
          </w:tcPr>
          <w:p w14:paraId="6E13D7D6"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Admin (Fuzzy)</w:t>
            </w:r>
          </w:p>
        </w:tc>
        <w:tc>
          <w:tcPr>
            <w:tcW w:w="0" w:type="auto"/>
            <w:hideMark/>
          </w:tcPr>
          <w:p w14:paraId="0A4C10C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950</w:t>
            </w:r>
          </w:p>
        </w:tc>
        <w:tc>
          <w:tcPr>
            <w:tcW w:w="0" w:type="auto"/>
            <w:hideMark/>
          </w:tcPr>
          <w:p w14:paraId="232C424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8,200</w:t>
            </w:r>
          </w:p>
        </w:tc>
        <w:tc>
          <w:tcPr>
            <w:tcW w:w="0" w:type="auto"/>
            <w:hideMark/>
          </w:tcPr>
          <w:p w14:paraId="73F7D9DC"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27</w:t>
            </w:r>
          </w:p>
        </w:tc>
        <w:tc>
          <w:tcPr>
            <w:tcW w:w="0" w:type="auto"/>
            <w:hideMark/>
          </w:tcPr>
          <w:p w14:paraId="066DC9F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8.6</w:t>
            </w:r>
          </w:p>
        </w:tc>
        <w:tc>
          <w:tcPr>
            <w:tcW w:w="0" w:type="auto"/>
            <w:hideMark/>
          </w:tcPr>
          <w:p w14:paraId="3CEA5BCE" w14:textId="06CBBA0C"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Send Bill (29%), Payment (22%), Return Document (15%)</w:t>
            </w:r>
          </w:p>
        </w:tc>
      </w:tr>
      <w:tr w:rsidR="007D56D8" w:rsidRPr="007D56D8" w14:paraId="0233D723" w14:textId="77777777">
        <w:tc>
          <w:tcPr>
            <w:tcW w:w="0" w:type="auto"/>
            <w:tcBorders>
              <w:top w:val="nil"/>
              <w:left w:val="nil"/>
              <w:bottom w:val="single" w:sz="4" w:space="0" w:color="auto"/>
              <w:right w:val="nil"/>
            </w:tcBorders>
            <w:hideMark/>
          </w:tcPr>
          <w:p w14:paraId="33B47E9A"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Hybrid DFG</w:t>
            </w:r>
          </w:p>
        </w:tc>
        <w:tc>
          <w:tcPr>
            <w:tcW w:w="0" w:type="auto"/>
            <w:tcBorders>
              <w:top w:val="nil"/>
              <w:left w:val="nil"/>
              <w:bottom w:val="single" w:sz="4" w:space="0" w:color="auto"/>
              <w:right w:val="nil"/>
            </w:tcBorders>
            <w:hideMark/>
          </w:tcPr>
          <w:p w14:paraId="2E69A087"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3,000</w:t>
            </w:r>
          </w:p>
        </w:tc>
        <w:tc>
          <w:tcPr>
            <w:tcW w:w="0" w:type="auto"/>
            <w:tcBorders>
              <w:top w:val="nil"/>
              <w:left w:val="nil"/>
              <w:bottom w:val="single" w:sz="4" w:space="0" w:color="auto"/>
              <w:right w:val="nil"/>
            </w:tcBorders>
            <w:hideMark/>
          </w:tcPr>
          <w:p w14:paraId="254038EE"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20,700</w:t>
            </w:r>
          </w:p>
        </w:tc>
        <w:tc>
          <w:tcPr>
            <w:tcW w:w="0" w:type="auto"/>
            <w:tcBorders>
              <w:top w:val="nil"/>
              <w:left w:val="nil"/>
              <w:bottom w:val="single" w:sz="4" w:space="0" w:color="auto"/>
              <w:right w:val="nil"/>
            </w:tcBorders>
            <w:hideMark/>
          </w:tcPr>
          <w:p w14:paraId="2BD4CCC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42</w:t>
            </w:r>
          </w:p>
        </w:tc>
        <w:tc>
          <w:tcPr>
            <w:tcW w:w="0" w:type="auto"/>
            <w:tcBorders>
              <w:top w:val="nil"/>
              <w:left w:val="nil"/>
              <w:bottom w:val="single" w:sz="4" w:space="0" w:color="auto"/>
              <w:right w:val="nil"/>
            </w:tcBorders>
            <w:hideMark/>
          </w:tcPr>
          <w:p w14:paraId="1DC1426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6.9</w:t>
            </w:r>
          </w:p>
        </w:tc>
        <w:tc>
          <w:tcPr>
            <w:tcW w:w="0" w:type="auto"/>
            <w:tcBorders>
              <w:top w:val="nil"/>
              <w:left w:val="nil"/>
              <w:bottom w:val="single" w:sz="4" w:space="0" w:color="auto"/>
              <w:right w:val="nil"/>
            </w:tcBorders>
            <w:hideMark/>
          </w:tcPr>
          <w:p w14:paraId="1A1DBEF7" w14:textId="51855C4A"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Clinical Episode (28%), Admin Release (19%)</w:t>
            </w:r>
          </w:p>
        </w:tc>
      </w:tr>
    </w:tbl>
    <w:p w14:paraId="19D0FF2F" w14:textId="0179A9BC" w:rsidR="007D56D8" w:rsidRPr="007D56D8" w:rsidRDefault="007D56D8" w:rsidP="00FA7F07">
      <w:pPr>
        <w:spacing w:before="240" w:line="360" w:lineRule="auto"/>
        <w:jc w:val="both"/>
        <w:rPr>
          <w:rFonts w:ascii="Times New Roman" w:hAnsi="Times New Roman" w:cs="Times New Roman"/>
        </w:rPr>
      </w:pPr>
      <w:r w:rsidRPr="007D56D8">
        <w:rPr>
          <w:rFonts w:ascii="Times New Roman" w:hAnsi="Times New Roman" w:cs="Times New Roman"/>
        </w:rPr>
        <w:t xml:space="preserve">Activity distributions by time reveal operational patterns, with Figure 3 showing Clinical Activity Distribution by Hour of Day, a stacked bar chart illustrating peak occurrences of diagnosis-related events between </w:t>
      </w:r>
      <w:r w:rsidR="0056135F">
        <w:rPr>
          <w:rFonts w:ascii="Times New Roman" w:hAnsi="Times New Roman" w:cs="Times New Roman"/>
        </w:rPr>
        <w:t>7</w:t>
      </w:r>
      <w:r w:rsidRPr="007D56D8">
        <w:rPr>
          <w:rFonts w:ascii="Times New Roman" w:hAnsi="Times New Roman" w:cs="Times New Roman"/>
        </w:rPr>
        <w:t>:00 AM and 12:00 PM, accounting for 35 percent of daily volume, tapering off in evening hours. Case duration analyses indicate that 70 percent of traces complete within two hours, while a long tail extends beyond five hours, signaling variability in administrative closures.</w:t>
      </w:r>
    </w:p>
    <w:p w14:paraId="01DA5AAA" w14:textId="77777777"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Figure 3</w:t>
      </w:r>
    </w:p>
    <w:p w14:paraId="10AA6FA5" w14:textId="7589CF2D" w:rsidR="0056135F" w:rsidRPr="007D56D8" w:rsidRDefault="0056135F" w:rsidP="00455121">
      <w:pPr>
        <w:spacing w:line="360" w:lineRule="auto"/>
        <w:jc w:val="both"/>
        <w:rPr>
          <w:rFonts w:ascii="Times New Roman" w:hAnsi="Times New Roman" w:cs="Times New Roman"/>
          <w:b/>
          <w:bCs/>
          <w:i/>
          <w:iCs/>
        </w:rPr>
      </w:pPr>
      <w:r w:rsidRPr="007D56D8">
        <w:rPr>
          <w:rFonts w:ascii="Times New Roman" w:hAnsi="Times New Roman" w:cs="Times New Roman"/>
          <w:i/>
          <w:iCs/>
        </w:rPr>
        <w:t>Clinical Activity Distribution by Hour of Day</w:t>
      </w:r>
    </w:p>
    <w:p w14:paraId="30D4D2CC" w14:textId="33BA7187" w:rsidR="007D56D8" w:rsidRPr="007D56D8" w:rsidRDefault="0056135F" w:rsidP="00455121">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12A21AFE" wp14:editId="427C697C">
            <wp:extent cx="6229350" cy="3181350"/>
            <wp:effectExtent l="0" t="0" r="0" b="0"/>
            <wp:docPr id="10532966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96637" name="Picture 1053296637"/>
                    <pic:cNvPicPr/>
                  </pic:nvPicPr>
                  <pic:blipFill rotWithShape="1">
                    <a:blip r:embed="rId10">
                      <a:extLst>
                        <a:ext uri="{28A0092B-C50C-407E-A947-70E740481C1C}">
                          <a14:useLocalDpi xmlns:a14="http://schemas.microsoft.com/office/drawing/2010/main" val="0"/>
                        </a:ext>
                      </a:extLst>
                    </a:blip>
                    <a:srcRect t="11468" b="3414"/>
                    <a:stretch>
                      <a:fillRect/>
                    </a:stretch>
                  </pic:blipFill>
                  <pic:spPr bwMode="auto">
                    <a:xfrm>
                      <a:off x="0" y="0"/>
                      <a:ext cx="6229350" cy="3181350"/>
                    </a:xfrm>
                    <a:prstGeom prst="rect">
                      <a:avLst/>
                    </a:prstGeom>
                    <a:ln>
                      <a:noFill/>
                    </a:ln>
                    <a:extLst>
                      <a:ext uri="{53640926-AAD7-44D8-BBD7-CCE9431645EC}">
                        <a14:shadowObscured xmlns:a14="http://schemas.microsoft.com/office/drawing/2010/main"/>
                      </a:ext>
                    </a:extLst>
                  </pic:spPr>
                </pic:pic>
              </a:graphicData>
            </a:graphic>
          </wp:inline>
        </w:drawing>
      </w:r>
    </w:p>
    <w:p w14:paraId="6FA7A7F0" w14:textId="4399D904"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Shifting to conformance checking, alignments computed on 500 hybrid traces against the Heuristics-derived model produced an average fitness of 0.609, signifying moderate replay ability of the log on the model, constrained by unmodeled loops from patient-specific deviations, and a precision of 0.443, highlighting tendencies toward over-generalization in allowing unobserved behaviors. Table</w:t>
      </w:r>
      <w:r w:rsidR="00690B80">
        <w:rPr>
          <w:rFonts w:ascii="Times New Roman" w:hAnsi="Times New Roman" w:cs="Times New Roman"/>
        </w:rPr>
        <w:t xml:space="preserve"> </w:t>
      </w:r>
      <w:r w:rsidRPr="007D56D8">
        <w:rPr>
          <w:rFonts w:ascii="Times New Roman" w:hAnsi="Times New Roman" w:cs="Times New Roman"/>
        </w:rPr>
        <w:t>2 outlines these: Conformance Metrics, reporting fitness at 0.609 interpreted as moderate replay impacted by noise, precision at 0.443 suggesting overfitting necessitating variant additions, F1-score at 0.518 as a balanced baseline for emergency department contexts, and average cost at 1,247 with a 12 percent deviation rate. Token replay diagnostics identify 22 percent log-move discrepancies predominantly in billing inspection activities, underscoring non-adherence to standard protocols.</w:t>
      </w:r>
    </w:p>
    <w:p w14:paraId="0DE28C24"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Table 2</w:t>
      </w:r>
    </w:p>
    <w:p w14:paraId="4726EE8F" w14:textId="77777777" w:rsidR="007D56D8" w:rsidRPr="007D56D8" w:rsidRDefault="007D56D8" w:rsidP="00455121">
      <w:pPr>
        <w:spacing w:line="360" w:lineRule="auto"/>
        <w:jc w:val="both"/>
        <w:rPr>
          <w:rFonts w:ascii="Times New Roman" w:hAnsi="Times New Roman" w:cs="Times New Roman"/>
          <w:i/>
          <w:iCs/>
        </w:rPr>
      </w:pPr>
      <w:r w:rsidRPr="007D56D8">
        <w:rPr>
          <w:rFonts w:ascii="Times New Roman" w:hAnsi="Times New Roman" w:cs="Times New Roman"/>
          <w:i/>
          <w:iCs/>
        </w:rPr>
        <w:t>Conformance Metrics (Alignments on Hybrid Log)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15"/>
        <w:gridCol w:w="6173"/>
      </w:tblGrid>
      <w:tr w:rsidR="007D56D8" w:rsidRPr="007D56D8" w14:paraId="7A03CB1B" w14:textId="77777777">
        <w:tc>
          <w:tcPr>
            <w:tcW w:w="0" w:type="auto"/>
            <w:tcBorders>
              <w:top w:val="single" w:sz="4" w:space="0" w:color="auto"/>
              <w:left w:val="nil"/>
              <w:bottom w:val="single" w:sz="4" w:space="0" w:color="auto"/>
              <w:right w:val="nil"/>
            </w:tcBorders>
            <w:hideMark/>
          </w:tcPr>
          <w:p w14:paraId="3B9AC79B" w14:textId="77777777" w:rsidR="007D56D8" w:rsidRPr="007D56D8" w:rsidRDefault="007D56D8" w:rsidP="00455121">
            <w:pPr>
              <w:spacing w:after="160" w:line="360" w:lineRule="auto"/>
              <w:jc w:val="both"/>
              <w:rPr>
                <w:rFonts w:ascii="Times New Roman" w:hAnsi="Times New Roman" w:cs="Times New Roman"/>
                <w:b/>
                <w:bCs/>
              </w:rPr>
            </w:pPr>
            <w:r w:rsidRPr="007D56D8">
              <w:rPr>
                <w:rFonts w:ascii="Times New Roman" w:hAnsi="Times New Roman" w:cs="Times New Roman"/>
                <w:b/>
                <w:bCs/>
              </w:rPr>
              <w:t>Metric</w:t>
            </w:r>
          </w:p>
        </w:tc>
        <w:tc>
          <w:tcPr>
            <w:tcW w:w="0" w:type="auto"/>
            <w:tcBorders>
              <w:top w:val="single" w:sz="4" w:space="0" w:color="auto"/>
              <w:left w:val="nil"/>
              <w:bottom w:val="single" w:sz="4" w:space="0" w:color="auto"/>
              <w:right w:val="nil"/>
            </w:tcBorders>
            <w:hideMark/>
          </w:tcPr>
          <w:p w14:paraId="3BE84F1D"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Value</w:t>
            </w:r>
          </w:p>
        </w:tc>
        <w:tc>
          <w:tcPr>
            <w:tcW w:w="0" w:type="auto"/>
            <w:tcBorders>
              <w:top w:val="single" w:sz="4" w:space="0" w:color="auto"/>
              <w:left w:val="nil"/>
              <w:bottom w:val="single" w:sz="4" w:space="0" w:color="auto"/>
              <w:right w:val="nil"/>
            </w:tcBorders>
            <w:hideMark/>
          </w:tcPr>
          <w:p w14:paraId="5A2FE227"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Interpretation</w:t>
            </w:r>
          </w:p>
        </w:tc>
      </w:tr>
      <w:tr w:rsidR="007D56D8" w:rsidRPr="007D56D8" w14:paraId="02C8458F" w14:textId="77777777">
        <w:tc>
          <w:tcPr>
            <w:tcW w:w="0" w:type="auto"/>
            <w:tcBorders>
              <w:top w:val="single" w:sz="4" w:space="0" w:color="auto"/>
              <w:left w:val="nil"/>
              <w:bottom w:val="nil"/>
              <w:right w:val="nil"/>
            </w:tcBorders>
            <w:hideMark/>
          </w:tcPr>
          <w:p w14:paraId="7E93BBF2"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Fitness</w:t>
            </w:r>
          </w:p>
        </w:tc>
        <w:tc>
          <w:tcPr>
            <w:tcW w:w="0" w:type="auto"/>
            <w:tcBorders>
              <w:top w:val="single" w:sz="4" w:space="0" w:color="auto"/>
              <w:left w:val="nil"/>
              <w:bottom w:val="nil"/>
              <w:right w:val="nil"/>
            </w:tcBorders>
            <w:hideMark/>
          </w:tcPr>
          <w:p w14:paraId="049E3DE9" w14:textId="66EEB374"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 xml:space="preserve">0.609 </w:t>
            </w:r>
          </w:p>
        </w:tc>
        <w:tc>
          <w:tcPr>
            <w:tcW w:w="0" w:type="auto"/>
            <w:tcBorders>
              <w:top w:val="single" w:sz="4" w:space="0" w:color="auto"/>
              <w:left w:val="nil"/>
              <w:bottom w:val="nil"/>
              <w:right w:val="nil"/>
            </w:tcBorders>
            <w:hideMark/>
          </w:tcPr>
          <w:p w14:paraId="45B9C50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Moderate replay; noise impacts</w:t>
            </w:r>
          </w:p>
        </w:tc>
      </w:tr>
      <w:tr w:rsidR="007D56D8" w:rsidRPr="007D56D8" w14:paraId="26E9379F" w14:textId="77777777">
        <w:tc>
          <w:tcPr>
            <w:tcW w:w="0" w:type="auto"/>
            <w:tcBorders>
              <w:top w:val="nil"/>
              <w:left w:val="nil"/>
              <w:bottom w:val="nil"/>
              <w:right w:val="nil"/>
            </w:tcBorders>
            <w:hideMark/>
          </w:tcPr>
          <w:p w14:paraId="58213246"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Precision</w:t>
            </w:r>
          </w:p>
        </w:tc>
        <w:tc>
          <w:tcPr>
            <w:tcW w:w="0" w:type="auto"/>
            <w:tcBorders>
              <w:top w:val="nil"/>
              <w:left w:val="nil"/>
              <w:bottom w:val="nil"/>
              <w:right w:val="nil"/>
            </w:tcBorders>
            <w:hideMark/>
          </w:tcPr>
          <w:p w14:paraId="0C929189" w14:textId="6EE819BA"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0.443</w:t>
            </w:r>
          </w:p>
        </w:tc>
        <w:tc>
          <w:tcPr>
            <w:tcW w:w="0" w:type="auto"/>
            <w:tcBorders>
              <w:top w:val="nil"/>
              <w:left w:val="nil"/>
              <w:bottom w:val="nil"/>
              <w:right w:val="nil"/>
            </w:tcBorders>
            <w:hideMark/>
          </w:tcPr>
          <w:p w14:paraId="6DE5E0A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Overfitting; add variants</w:t>
            </w:r>
          </w:p>
        </w:tc>
      </w:tr>
      <w:tr w:rsidR="007D56D8" w:rsidRPr="007D56D8" w14:paraId="3E8825FB" w14:textId="77777777">
        <w:tc>
          <w:tcPr>
            <w:tcW w:w="0" w:type="auto"/>
            <w:tcBorders>
              <w:top w:val="nil"/>
              <w:left w:val="nil"/>
              <w:bottom w:val="nil"/>
              <w:right w:val="nil"/>
            </w:tcBorders>
            <w:hideMark/>
          </w:tcPr>
          <w:p w14:paraId="5C07A275"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F1-Score</w:t>
            </w:r>
          </w:p>
        </w:tc>
        <w:tc>
          <w:tcPr>
            <w:tcW w:w="0" w:type="auto"/>
            <w:tcBorders>
              <w:top w:val="nil"/>
              <w:left w:val="nil"/>
              <w:bottom w:val="nil"/>
              <w:right w:val="nil"/>
            </w:tcBorders>
            <w:hideMark/>
          </w:tcPr>
          <w:p w14:paraId="2BF03839"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0.518</w:t>
            </w:r>
          </w:p>
        </w:tc>
        <w:tc>
          <w:tcPr>
            <w:tcW w:w="0" w:type="auto"/>
            <w:tcBorders>
              <w:top w:val="nil"/>
              <w:left w:val="nil"/>
              <w:bottom w:val="nil"/>
              <w:right w:val="nil"/>
            </w:tcBorders>
            <w:hideMark/>
          </w:tcPr>
          <w:p w14:paraId="39A9B4C1" w14:textId="65F0507D"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Balanced baseline for ED</w:t>
            </w:r>
          </w:p>
        </w:tc>
      </w:tr>
      <w:tr w:rsidR="007D56D8" w:rsidRPr="007D56D8" w14:paraId="2F932458" w14:textId="77777777">
        <w:tc>
          <w:tcPr>
            <w:tcW w:w="0" w:type="auto"/>
            <w:tcBorders>
              <w:top w:val="nil"/>
              <w:left w:val="nil"/>
              <w:bottom w:val="single" w:sz="4" w:space="0" w:color="auto"/>
              <w:right w:val="nil"/>
            </w:tcBorders>
            <w:hideMark/>
          </w:tcPr>
          <w:p w14:paraId="0825EE2C"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lastRenderedPageBreak/>
              <w:t>Avg Cost</w:t>
            </w:r>
          </w:p>
        </w:tc>
        <w:tc>
          <w:tcPr>
            <w:tcW w:w="0" w:type="auto"/>
            <w:tcBorders>
              <w:top w:val="nil"/>
              <w:left w:val="nil"/>
              <w:bottom w:val="single" w:sz="4" w:space="0" w:color="auto"/>
              <w:right w:val="nil"/>
            </w:tcBorders>
            <w:hideMark/>
          </w:tcPr>
          <w:p w14:paraId="322EB53F"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1,247</w:t>
            </w:r>
          </w:p>
        </w:tc>
        <w:tc>
          <w:tcPr>
            <w:tcW w:w="0" w:type="auto"/>
            <w:tcBorders>
              <w:top w:val="nil"/>
              <w:left w:val="nil"/>
              <w:bottom w:val="single" w:sz="4" w:space="0" w:color="auto"/>
              <w:right w:val="nil"/>
            </w:tcBorders>
            <w:hideMark/>
          </w:tcPr>
          <w:p w14:paraId="44EC129F"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12% deviation rate</w:t>
            </w:r>
          </w:p>
        </w:tc>
      </w:tr>
    </w:tbl>
    <w:p w14:paraId="3AE621DB" w14:textId="07086588" w:rsidR="007D56D8" w:rsidRPr="007D56D8" w:rsidRDefault="007D56D8" w:rsidP="00FA7F07">
      <w:pPr>
        <w:spacing w:before="240" w:line="360" w:lineRule="auto"/>
        <w:jc w:val="both"/>
        <w:rPr>
          <w:rFonts w:ascii="Times New Roman" w:hAnsi="Times New Roman" w:cs="Times New Roman"/>
        </w:rPr>
      </w:pPr>
      <w:r w:rsidRPr="007D56D8">
        <w:rPr>
          <w:rFonts w:ascii="Times New Roman" w:hAnsi="Times New Roman" w:cs="Times New Roman"/>
        </w:rPr>
        <w:t>Performance spectra visualizations expose temporal inefficiencies, with arcs exceeding 30 minutes marked in red as bottlenecks, particularly in transitions from diagnosis to laboratory results. Figure</w:t>
      </w:r>
      <w:r w:rsidR="00FA7F07">
        <w:rPr>
          <w:rFonts w:ascii="Times New Roman" w:hAnsi="Times New Roman" w:cs="Times New Roman"/>
        </w:rPr>
        <w:t xml:space="preserve"> </w:t>
      </w:r>
      <w:r w:rsidRPr="007D56D8">
        <w:rPr>
          <w:rFonts w:ascii="Times New Roman" w:hAnsi="Times New Roman" w:cs="Times New Roman"/>
        </w:rPr>
        <w:t xml:space="preserve">4 presents Distribution of Cases Fitness Values, a </w:t>
      </w:r>
      <w:r w:rsidR="0056135F">
        <w:rPr>
          <w:rFonts w:ascii="Times New Roman" w:hAnsi="Times New Roman" w:cs="Times New Roman"/>
        </w:rPr>
        <w:t>chart</w:t>
      </w:r>
      <w:r w:rsidRPr="007D56D8">
        <w:rPr>
          <w:rFonts w:ascii="Times New Roman" w:hAnsi="Times New Roman" w:cs="Times New Roman"/>
        </w:rPr>
        <w:t xml:space="preserve"> with a median fitness of 0.62, interquartile range from 0.45 to 0.75, and outliers below 0.3, illustrating the spread across traces. Transition heatmaps further depict density concentrations, such as 0.65 for diagnosis to labs, contrasted with sparse skips.</w:t>
      </w:r>
    </w:p>
    <w:p w14:paraId="29AD98E4" w14:textId="77777777"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Figure 4</w:t>
      </w:r>
    </w:p>
    <w:p w14:paraId="2680AD4B" w14:textId="3184E2F9" w:rsidR="0056135F" w:rsidRPr="007D56D8" w:rsidRDefault="0056135F" w:rsidP="00455121">
      <w:pPr>
        <w:spacing w:line="360" w:lineRule="auto"/>
        <w:jc w:val="both"/>
        <w:rPr>
          <w:rFonts w:ascii="Times New Roman" w:hAnsi="Times New Roman" w:cs="Times New Roman"/>
          <w:b/>
          <w:bCs/>
          <w:i/>
          <w:iCs/>
        </w:rPr>
      </w:pPr>
      <w:r w:rsidRPr="007D56D8">
        <w:rPr>
          <w:rFonts w:ascii="Times New Roman" w:hAnsi="Times New Roman" w:cs="Times New Roman"/>
          <w:i/>
          <w:iCs/>
        </w:rPr>
        <w:t>Distribution of Cases Fitness Values</w:t>
      </w:r>
    </w:p>
    <w:p w14:paraId="03CF1D80" w14:textId="02B9ED4E" w:rsidR="007D56D8" w:rsidRPr="007D56D8" w:rsidRDefault="0056135F" w:rsidP="00455121">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31D18CC6" wp14:editId="210F0F8C">
            <wp:extent cx="6229350" cy="3124200"/>
            <wp:effectExtent l="0" t="0" r="0" b="0"/>
            <wp:docPr id="396776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7603" name="Picture 39677603"/>
                    <pic:cNvPicPr/>
                  </pic:nvPicPr>
                  <pic:blipFill rotWithShape="1">
                    <a:blip r:embed="rId11">
                      <a:extLst>
                        <a:ext uri="{28A0092B-C50C-407E-A947-70E740481C1C}">
                          <a14:useLocalDpi xmlns:a14="http://schemas.microsoft.com/office/drawing/2010/main" val="0"/>
                        </a:ext>
                      </a:extLst>
                    </a:blip>
                    <a:srcRect t="11214" b="5199"/>
                    <a:stretch>
                      <a:fillRect/>
                    </a:stretch>
                  </pic:blipFill>
                  <pic:spPr bwMode="auto">
                    <a:xfrm>
                      <a:off x="0" y="0"/>
                      <a:ext cx="6229350" cy="3124200"/>
                    </a:xfrm>
                    <a:prstGeom prst="rect">
                      <a:avLst/>
                    </a:prstGeom>
                    <a:ln>
                      <a:noFill/>
                    </a:ln>
                    <a:extLst>
                      <a:ext uri="{53640926-AAD7-44D8-BBD7-CCE9431645EC}">
                        <a14:shadowObscured xmlns:a14="http://schemas.microsoft.com/office/drawing/2010/main"/>
                      </a:ext>
                    </a:extLst>
                  </pic:spPr>
                </pic:pic>
              </a:graphicData>
            </a:graphic>
          </wp:inline>
        </w:drawing>
      </w:r>
    </w:p>
    <w:p w14:paraId="3BAB7398" w14:textId="2065EE0E"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For optimization, the Long Short-Term Memory neural network, trained on 11,872 padded trace prefixes with a maximum length of 20, attained a validation accuracy of 0.650 and an Area Under the Curve - Receiver Operating Characteristic of 0.931 on the test set of 2,833 samples. This predictive monitoring facilitates next-activity forecasting, with high precision for critical steps like intravenous administration. Table</w:t>
      </w:r>
      <w:r w:rsidR="00FA7F07">
        <w:rPr>
          <w:rFonts w:ascii="Times New Roman" w:hAnsi="Times New Roman" w:cs="Times New Roman"/>
        </w:rPr>
        <w:t xml:space="preserve"> </w:t>
      </w:r>
      <w:r w:rsidRPr="007D56D8">
        <w:rPr>
          <w:rFonts w:ascii="Times New Roman" w:hAnsi="Times New Roman" w:cs="Times New Roman"/>
        </w:rPr>
        <w:t xml:space="preserve">3 summarizes: LSTM Next-Activity Prediction Report, showing for activity ID 0 (rare events) precision, recall, and F1-score all at 0.00 with support of 25; for ID 1 precision 0.82, recall 0.51, F1 0.63, support 228; for ID 2 precision 0.60, recall 0.65, F1 0.62, support 661; extending to ID 5 (intravenous) precision 0.90, recall 0.97, F1 0.94, support 213; and ID 15 (release) precision </w:t>
      </w:r>
      <w:r w:rsidRPr="007D56D8">
        <w:rPr>
          <w:rFonts w:ascii="Times New Roman" w:hAnsi="Times New Roman" w:cs="Times New Roman"/>
        </w:rPr>
        <w:lastRenderedPageBreak/>
        <w:t>0.98, recall 1.00, F1 0.99, support 53; macro averages at 0.44, 0.43, 0.43; weighted averages at 0.64, 0.65, 0.64; and Area Under the Curve - Receiver Operating Characteristic at 0.931.</w:t>
      </w:r>
    </w:p>
    <w:p w14:paraId="3B7E5B9F"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Table 3</w:t>
      </w:r>
    </w:p>
    <w:p w14:paraId="798DAE96" w14:textId="77777777" w:rsidR="007D56D8" w:rsidRPr="007D56D8" w:rsidRDefault="007D56D8" w:rsidP="00455121">
      <w:pPr>
        <w:spacing w:line="360" w:lineRule="auto"/>
        <w:jc w:val="both"/>
        <w:rPr>
          <w:rFonts w:ascii="Times New Roman" w:hAnsi="Times New Roman" w:cs="Times New Roman"/>
          <w:i/>
          <w:iCs/>
        </w:rPr>
      </w:pPr>
      <w:r w:rsidRPr="007D56D8">
        <w:rPr>
          <w:rFonts w:ascii="Times New Roman" w:hAnsi="Times New Roman" w:cs="Times New Roman"/>
          <w:i/>
          <w:iCs/>
        </w:rPr>
        <w:t>LSTM Next-Activity Prediction Report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1573"/>
        <w:gridCol w:w="3133"/>
        <w:gridCol w:w="1536"/>
        <w:gridCol w:w="1434"/>
      </w:tblGrid>
      <w:tr w:rsidR="007D56D8" w:rsidRPr="007D56D8" w14:paraId="06620DC6" w14:textId="77777777">
        <w:tc>
          <w:tcPr>
            <w:tcW w:w="0" w:type="auto"/>
            <w:tcBorders>
              <w:top w:val="single" w:sz="4" w:space="0" w:color="auto"/>
              <w:left w:val="nil"/>
              <w:bottom w:val="single" w:sz="4" w:space="0" w:color="auto"/>
              <w:right w:val="nil"/>
            </w:tcBorders>
            <w:hideMark/>
          </w:tcPr>
          <w:p w14:paraId="4B6FA9CD" w14:textId="77777777" w:rsidR="007D56D8" w:rsidRPr="007D56D8" w:rsidRDefault="007D56D8" w:rsidP="00455121">
            <w:pPr>
              <w:spacing w:after="160" w:line="360" w:lineRule="auto"/>
              <w:jc w:val="both"/>
              <w:rPr>
                <w:rFonts w:ascii="Times New Roman" w:hAnsi="Times New Roman" w:cs="Times New Roman"/>
                <w:b/>
                <w:bCs/>
              </w:rPr>
            </w:pPr>
            <w:r w:rsidRPr="007D56D8">
              <w:rPr>
                <w:rFonts w:ascii="Times New Roman" w:hAnsi="Times New Roman" w:cs="Times New Roman"/>
                <w:b/>
                <w:bCs/>
              </w:rPr>
              <w:t>Activity ID</w:t>
            </w:r>
          </w:p>
        </w:tc>
        <w:tc>
          <w:tcPr>
            <w:tcW w:w="0" w:type="auto"/>
            <w:tcBorders>
              <w:top w:val="single" w:sz="4" w:space="0" w:color="auto"/>
              <w:left w:val="nil"/>
              <w:bottom w:val="single" w:sz="4" w:space="0" w:color="auto"/>
              <w:right w:val="nil"/>
            </w:tcBorders>
            <w:hideMark/>
          </w:tcPr>
          <w:p w14:paraId="15D1FA50"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Precision</w:t>
            </w:r>
          </w:p>
        </w:tc>
        <w:tc>
          <w:tcPr>
            <w:tcW w:w="0" w:type="auto"/>
            <w:tcBorders>
              <w:top w:val="single" w:sz="4" w:space="0" w:color="auto"/>
              <w:left w:val="nil"/>
              <w:bottom w:val="single" w:sz="4" w:space="0" w:color="auto"/>
              <w:right w:val="nil"/>
            </w:tcBorders>
            <w:hideMark/>
          </w:tcPr>
          <w:p w14:paraId="337C8490"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Recall</w:t>
            </w:r>
          </w:p>
        </w:tc>
        <w:tc>
          <w:tcPr>
            <w:tcW w:w="0" w:type="auto"/>
            <w:tcBorders>
              <w:top w:val="single" w:sz="4" w:space="0" w:color="auto"/>
              <w:left w:val="nil"/>
              <w:bottom w:val="single" w:sz="4" w:space="0" w:color="auto"/>
              <w:right w:val="nil"/>
            </w:tcBorders>
            <w:hideMark/>
          </w:tcPr>
          <w:p w14:paraId="4AF65650"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F1-Score</w:t>
            </w:r>
          </w:p>
        </w:tc>
        <w:tc>
          <w:tcPr>
            <w:tcW w:w="0" w:type="auto"/>
            <w:tcBorders>
              <w:top w:val="single" w:sz="4" w:space="0" w:color="auto"/>
              <w:left w:val="nil"/>
              <w:bottom w:val="single" w:sz="4" w:space="0" w:color="auto"/>
              <w:right w:val="nil"/>
            </w:tcBorders>
            <w:hideMark/>
          </w:tcPr>
          <w:p w14:paraId="675A1845"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Support</w:t>
            </w:r>
          </w:p>
        </w:tc>
      </w:tr>
      <w:tr w:rsidR="007D56D8" w:rsidRPr="007D56D8" w14:paraId="4854E319" w14:textId="77777777">
        <w:tc>
          <w:tcPr>
            <w:tcW w:w="0" w:type="auto"/>
            <w:tcBorders>
              <w:top w:val="single" w:sz="4" w:space="0" w:color="auto"/>
              <w:left w:val="nil"/>
              <w:bottom w:val="nil"/>
              <w:right w:val="nil"/>
            </w:tcBorders>
            <w:hideMark/>
          </w:tcPr>
          <w:p w14:paraId="7AB71E52"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0 (Rare)</w:t>
            </w:r>
          </w:p>
        </w:tc>
        <w:tc>
          <w:tcPr>
            <w:tcW w:w="0" w:type="auto"/>
            <w:tcBorders>
              <w:top w:val="single" w:sz="4" w:space="0" w:color="auto"/>
              <w:left w:val="nil"/>
              <w:bottom w:val="nil"/>
              <w:right w:val="nil"/>
            </w:tcBorders>
            <w:hideMark/>
          </w:tcPr>
          <w:p w14:paraId="5E13353C"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0.00</w:t>
            </w:r>
          </w:p>
        </w:tc>
        <w:tc>
          <w:tcPr>
            <w:tcW w:w="0" w:type="auto"/>
            <w:tcBorders>
              <w:top w:val="single" w:sz="4" w:space="0" w:color="auto"/>
              <w:left w:val="nil"/>
              <w:bottom w:val="nil"/>
              <w:right w:val="nil"/>
            </w:tcBorders>
            <w:hideMark/>
          </w:tcPr>
          <w:p w14:paraId="21EE2BF8"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0.00</w:t>
            </w:r>
          </w:p>
        </w:tc>
        <w:tc>
          <w:tcPr>
            <w:tcW w:w="0" w:type="auto"/>
            <w:tcBorders>
              <w:top w:val="single" w:sz="4" w:space="0" w:color="auto"/>
              <w:left w:val="nil"/>
              <w:bottom w:val="nil"/>
              <w:right w:val="nil"/>
            </w:tcBorders>
            <w:hideMark/>
          </w:tcPr>
          <w:p w14:paraId="4919958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0.00</w:t>
            </w:r>
          </w:p>
        </w:tc>
        <w:tc>
          <w:tcPr>
            <w:tcW w:w="0" w:type="auto"/>
            <w:tcBorders>
              <w:top w:val="single" w:sz="4" w:space="0" w:color="auto"/>
              <w:left w:val="nil"/>
              <w:bottom w:val="nil"/>
              <w:right w:val="nil"/>
            </w:tcBorders>
            <w:hideMark/>
          </w:tcPr>
          <w:p w14:paraId="7589F3A4"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25</w:t>
            </w:r>
          </w:p>
        </w:tc>
      </w:tr>
      <w:tr w:rsidR="007D56D8" w:rsidRPr="007D56D8" w14:paraId="2D2B5D24" w14:textId="77777777">
        <w:tc>
          <w:tcPr>
            <w:tcW w:w="0" w:type="auto"/>
            <w:tcBorders>
              <w:top w:val="nil"/>
              <w:left w:val="nil"/>
              <w:bottom w:val="nil"/>
              <w:right w:val="nil"/>
            </w:tcBorders>
            <w:hideMark/>
          </w:tcPr>
          <w:p w14:paraId="7B990E1F"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1</w:t>
            </w:r>
          </w:p>
        </w:tc>
        <w:tc>
          <w:tcPr>
            <w:tcW w:w="0" w:type="auto"/>
            <w:tcBorders>
              <w:top w:val="nil"/>
              <w:left w:val="nil"/>
              <w:bottom w:val="nil"/>
              <w:right w:val="nil"/>
            </w:tcBorders>
            <w:hideMark/>
          </w:tcPr>
          <w:p w14:paraId="39BFA583"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0.82</w:t>
            </w:r>
          </w:p>
        </w:tc>
        <w:tc>
          <w:tcPr>
            <w:tcW w:w="0" w:type="auto"/>
            <w:tcBorders>
              <w:top w:val="nil"/>
              <w:left w:val="nil"/>
              <w:bottom w:val="nil"/>
              <w:right w:val="nil"/>
            </w:tcBorders>
            <w:hideMark/>
          </w:tcPr>
          <w:p w14:paraId="083D5BF3"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0.51</w:t>
            </w:r>
          </w:p>
        </w:tc>
        <w:tc>
          <w:tcPr>
            <w:tcW w:w="0" w:type="auto"/>
            <w:tcBorders>
              <w:top w:val="nil"/>
              <w:left w:val="nil"/>
              <w:bottom w:val="nil"/>
              <w:right w:val="nil"/>
            </w:tcBorders>
            <w:hideMark/>
          </w:tcPr>
          <w:p w14:paraId="34FD261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0.63</w:t>
            </w:r>
          </w:p>
        </w:tc>
        <w:tc>
          <w:tcPr>
            <w:tcW w:w="0" w:type="auto"/>
            <w:tcBorders>
              <w:top w:val="nil"/>
              <w:left w:val="nil"/>
              <w:bottom w:val="nil"/>
              <w:right w:val="nil"/>
            </w:tcBorders>
            <w:hideMark/>
          </w:tcPr>
          <w:p w14:paraId="6EAAE54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228</w:t>
            </w:r>
          </w:p>
        </w:tc>
      </w:tr>
      <w:tr w:rsidR="007D56D8" w:rsidRPr="007D56D8" w14:paraId="5EDEF67F" w14:textId="77777777">
        <w:tc>
          <w:tcPr>
            <w:tcW w:w="0" w:type="auto"/>
            <w:tcBorders>
              <w:top w:val="nil"/>
              <w:left w:val="nil"/>
              <w:bottom w:val="nil"/>
              <w:right w:val="nil"/>
            </w:tcBorders>
            <w:hideMark/>
          </w:tcPr>
          <w:p w14:paraId="73A10152"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2</w:t>
            </w:r>
          </w:p>
        </w:tc>
        <w:tc>
          <w:tcPr>
            <w:tcW w:w="0" w:type="auto"/>
            <w:tcBorders>
              <w:top w:val="nil"/>
              <w:left w:val="nil"/>
              <w:bottom w:val="nil"/>
              <w:right w:val="nil"/>
            </w:tcBorders>
            <w:hideMark/>
          </w:tcPr>
          <w:p w14:paraId="02BC9F6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0.60</w:t>
            </w:r>
          </w:p>
        </w:tc>
        <w:tc>
          <w:tcPr>
            <w:tcW w:w="0" w:type="auto"/>
            <w:tcBorders>
              <w:top w:val="nil"/>
              <w:left w:val="nil"/>
              <w:bottom w:val="nil"/>
              <w:right w:val="nil"/>
            </w:tcBorders>
            <w:hideMark/>
          </w:tcPr>
          <w:p w14:paraId="193CDD29"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0.65</w:t>
            </w:r>
          </w:p>
        </w:tc>
        <w:tc>
          <w:tcPr>
            <w:tcW w:w="0" w:type="auto"/>
            <w:tcBorders>
              <w:top w:val="nil"/>
              <w:left w:val="nil"/>
              <w:bottom w:val="nil"/>
              <w:right w:val="nil"/>
            </w:tcBorders>
            <w:hideMark/>
          </w:tcPr>
          <w:p w14:paraId="4EFD2917"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0.62</w:t>
            </w:r>
          </w:p>
        </w:tc>
        <w:tc>
          <w:tcPr>
            <w:tcW w:w="0" w:type="auto"/>
            <w:tcBorders>
              <w:top w:val="nil"/>
              <w:left w:val="nil"/>
              <w:bottom w:val="nil"/>
              <w:right w:val="nil"/>
            </w:tcBorders>
            <w:hideMark/>
          </w:tcPr>
          <w:p w14:paraId="611E34D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661</w:t>
            </w:r>
          </w:p>
        </w:tc>
      </w:tr>
      <w:tr w:rsidR="007D56D8" w:rsidRPr="007D56D8" w14:paraId="1B98BDE4" w14:textId="77777777">
        <w:tc>
          <w:tcPr>
            <w:tcW w:w="0" w:type="auto"/>
            <w:tcBorders>
              <w:top w:val="nil"/>
              <w:left w:val="nil"/>
              <w:bottom w:val="nil"/>
              <w:right w:val="nil"/>
            </w:tcBorders>
            <w:hideMark/>
          </w:tcPr>
          <w:p w14:paraId="2AA35BC7"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w:t>
            </w:r>
          </w:p>
        </w:tc>
        <w:tc>
          <w:tcPr>
            <w:tcW w:w="0" w:type="auto"/>
            <w:tcBorders>
              <w:top w:val="nil"/>
              <w:left w:val="nil"/>
              <w:bottom w:val="nil"/>
              <w:right w:val="nil"/>
            </w:tcBorders>
            <w:hideMark/>
          </w:tcPr>
          <w:p w14:paraId="58049B83"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w:t>
            </w:r>
          </w:p>
        </w:tc>
        <w:tc>
          <w:tcPr>
            <w:tcW w:w="0" w:type="auto"/>
            <w:tcBorders>
              <w:top w:val="nil"/>
              <w:left w:val="nil"/>
              <w:bottom w:val="nil"/>
              <w:right w:val="nil"/>
            </w:tcBorders>
            <w:hideMark/>
          </w:tcPr>
          <w:p w14:paraId="43CECF99"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w:t>
            </w:r>
          </w:p>
        </w:tc>
        <w:tc>
          <w:tcPr>
            <w:tcW w:w="0" w:type="auto"/>
            <w:tcBorders>
              <w:top w:val="nil"/>
              <w:left w:val="nil"/>
              <w:bottom w:val="nil"/>
              <w:right w:val="nil"/>
            </w:tcBorders>
            <w:hideMark/>
          </w:tcPr>
          <w:p w14:paraId="6FFF06B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w:t>
            </w:r>
          </w:p>
        </w:tc>
        <w:tc>
          <w:tcPr>
            <w:tcW w:w="0" w:type="auto"/>
            <w:tcBorders>
              <w:top w:val="nil"/>
              <w:left w:val="nil"/>
              <w:bottom w:val="nil"/>
              <w:right w:val="nil"/>
            </w:tcBorders>
            <w:hideMark/>
          </w:tcPr>
          <w:p w14:paraId="25B13DB3"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w:t>
            </w:r>
          </w:p>
        </w:tc>
      </w:tr>
      <w:tr w:rsidR="007D56D8" w:rsidRPr="007D56D8" w14:paraId="35EA1980" w14:textId="77777777">
        <w:tc>
          <w:tcPr>
            <w:tcW w:w="0" w:type="auto"/>
            <w:tcBorders>
              <w:top w:val="nil"/>
              <w:left w:val="nil"/>
              <w:bottom w:val="nil"/>
              <w:right w:val="nil"/>
            </w:tcBorders>
            <w:hideMark/>
          </w:tcPr>
          <w:p w14:paraId="4DB9A0B4"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5 (IV)</w:t>
            </w:r>
          </w:p>
        </w:tc>
        <w:tc>
          <w:tcPr>
            <w:tcW w:w="0" w:type="auto"/>
            <w:tcBorders>
              <w:top w:val="nil"/>
              <w:left w:val="nil"/>
              <w:bottom w:val="nil"/>
              <w:right w:val="nil"/>
            </w:tcBorders>
            <w:hideMark/>
          </w:tcPr>
          <w:p w14:paraId="6557012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0.90</w:t>
            </w:r>
          </w:p>
        </w:tc>
        <w:tc>
          <w:tcPr>
            <w:tcW w:w="0" w:type="auto"/>
            <w:tcBorders>
              <w:top w:val="nil"/>
              <w:left w:val="nil"/>
              <w:bottom w:val="nil"/>
              <w:right w:val="nil"/>
            </w:tcBorders>
            <w:hideMark/>
          </w:tcPr>
          <w:p w14:paraId="55D4980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0.97</w:t>
            </w:r>
          </w:p>
        </w:tc>
        <w:tc>
          <w:tcPr>
            <w:tcW w:w="0" w:type="auto"/>
            <w:tcBorders>
              <w:top w:val="nil"/>
              <w:left w:val="nil"/>
              <w:bottom w:val="nil"/>
              <w:right w:val="nil"/>
            </w:tcBorders>
            <w:hideMark/>
          </w:tcPr>
          <w:p w14:paraId="57DA04DC"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0.94</w:t>
            </w:r>
          </w:p>
        </w:tc>
        <w:tc>
          <w:tcPr>
            <w:tcW w:w="0" w:type="auto"/>
            <w:tcBorders>
              <w:top w:val="nil"/>
              <w:left w:val="nil"/>
              <w:bottom w:val="nil"/>
              <w:right w:val="nil"/>
            </w:tcBorders>
            <w:hideMark/>
          </w:tcPr>
          <w:p w14:paraId="61F95977"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213</w:t>
            </w:r>
          </w:p>
        </w:tc>
      </w:tr>
      <w:tr w:rsidR="007D56D8" w:rsidRPr="007D56D8" w14:paraId="0CD10A76" w14:textId="77777777">
        <w:tc>
          <w:tcPr>
            <w:tcW w:w="0" w:type="auto"/>
            <w:tcBorders>
              <w:top w:val="nil"/>
              <w:left w:val="nil"/>
              <w:bottom w:val="nil"/>
              <w:right w:val="nil"/>
            </w:tcBorders>
            <w:hideMark/>
          </w:tcPr>
          <w:p w14:paraId="70E11339"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15 (Release)</w:t>
            </w:r>
          </w:p>
        </w:tc>
        <w:tc>
          <w:tcPr>
            <w:tcW w:w="0" w:type="auto"/>
            <w:tcBorders>
              <w:top w:val="nil"/>
              <w:left w:val="nil"/>
              <w:bottom w:val="nil"/>
              <w:right w:val="nil"/>
            </w:tcBorders>
            <w:hideMark/>
          </w:tcPr>
          <w:p w14:paraId="05AB55B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0.98</w:t>
            </w:r>
          </w:p>
        </w:tc>
        <w:tc>
          <w:tcPr>
            <w:tcW w:w="0" w:type="auto"/>
            <w:tcBorders>
              <w:top w:val="nil"/>
              <w:left w:val="nil"/>
              <w:bottom w:val="nil"/>
              <w:right w:val="nil"/>
            </w:tcBorders>
            <w:hideMark/>
          </w:tcPr>
          <w:p w14:paraId="1904FA0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1.00</w:t>
            </w:r>
          </w:p>
        </w:tc>
        <w:tc>
          <w:tcPr>
            <w:tcW w:w="0" w:type="auto"/>
            <w:tcBorders>
              <w:top w:val="nil"/>
              <w:left w:val="nil"/>
              <w:bottom w:val="nil"/>
              <w:right w:val="nil"/>
            </w:tcBorders>
            <w:hideMark/>
          </w:tcPr>
          <w:p w14:paraId="6EF85AC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0.99</w:t>
            </w:r>
          </w:p>
        </w:tc>
        <w:tc>
          <w:tcPr>
            <w:tcW w:w="0" w:type="auto"/>
            <w:tcBorders>
              <w:top w:val="nil"/>
              <w:left w:val="nil"/>
              <w:bottom w:val="nil"/>
              <w:right w:val="nil"/>
            </w:tcBorders>
            <w:hideMark/>
          </w:tcPr>
          <w:p w14:paraId="48C01AC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53</w:t>
            </w:r>
          </w:p>
        </w:tc>
      </w:tr>
      <w:tr w:rsidR="007D56D8" w:rsidRPr="007D56D8" w14:paraId="29F300BA" w14:textId="77777777">
        <w:tc>
          <w:tcPr>
            <w:tcW w:w="0" w:type="auto"/>
            <w:tcBorders>
              <w:top w:val="nil"/>
              <w:left w:val="nil"/>
              <w:bottom w:val="nil"/>
              <w:right w:val="nil"/>
            </w:tcBorders>
            <w:hideMark/>
          </w:tcPr>
          <w:p w14:paraId="4A8AF821"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Macro Avg</w:t>
            </w:r>
          </w:p>
        </w:tc>
        <w:tc>
          <w:tcPr>
            <w:tcW w:w="0" w:type="auto"/>
            <w:tcBorders>
              <w:top w:val="nil"/>
              <w:left w:val="nil"/>
              <w:bottom w:val="nil"/>
              <w:right w:val="nil"/>
            </w:tcBorders>
            <w:hideMark/>
          </w:tcPr>
          <w:p w14:paraId="505DEAB8"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0.44</w:t>
            </w:r>
          </w:p>
        </w:tc>
        <w:tc>
          <w:tcPr>
            <w:tcW w:w="0" w:type="auto"/>
            <w:tcBorders>
              <w:top w:val="nil"/>
              <w:left w:val="nil"/>
              <w:bottom w:val="nil"/>
              <w:right w:val="nil"/>
            </w:tcBorders>
            <w:hideMark/>
          </w:tcPr>
          <w:p w14:paraId="3E0281C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0.43</w:t>
            </w:r>
          </w:p>
        </w:tc>
        <w:tc>
          <w:tcPr>
            <w:tcW w:w="0" w:type="auto"/>
            <w:tcBorders>
              <w:top w:val="nil"/>
              <w:left w:val="nil"/>
              <w:bottom w:val="nil"/>
              <w:right w:val="nil"/>
            </w:tcBorders>
            <w:hideMark/>
          </w:tcPr>
          <w:p w14:paraId="013A004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0.43</w:t>
            </w:r>
          </w:p>
        </w:tc>
        <w:tc>
          <w:tcPr>
            <w:tcW w:w="0" w:type="auto"/>
            <w:tcBorders>
              <w:top w:val="nil"/>
              <w:left w:val="nil"/>
              <w:bottom w:val="nil"/>
              <w:right w:val="nil"/>
            </w:tcBorders>
            <w:hideMark/>
          </w:tcPr>
          <w:p w14:paraId="2929216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2,833</w:t>
            </w:r>
          </w:p>
        </w:tc>
      </w:tr>
      <w:tr w:rsidR="007D56D8" w:rsidRPr="007D56D8" w14:paraId="05B33B99" w14:textId="77777777">
        <w:tc>
          <w:tcPr>
            <w:tcW w:w="0" w:type="auto"/>
            <w:tcBorders>
              <w:top w:val="nil"/>
              <w:left w:val="nil"/>
              <w:bottom w:val="nil"/>
              <w:right w:val="nil"/>
            </w:tcBorders>
            <w:hideMark/>
          </w:tcPr>
          <w:p w14:paraId="6A6FA729"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Weighted Avg</w:t>
            </w:r>
          </w:p>
        </w:tc>
        <w:tc>
          <w:tcPr>
            <w:tcW w:w="0" w:type="auto"/>
            <w:tcBorders>
              <w:top w:val="nil"/>
              <w:left w:val="nil"/>
              <w:bottom w:val="nil"/>
              <w:right w:val="nil"/>
            </w:tcBorders>
            <w:hideMark/>
          </w:tcPr>
          <w:p w14:paraId="586CD24E"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0.64</w:t>
            </w:r>
          </w:p>
        </w:tc>
        <w:tc>
          <w:tcPr>
            <w:tcW w:w="0" w:type="auto"/>
            <w:tcBorders>
              <w:top w:val="nil"/>
              <w:left w:val="nil"/>
              <w:bottom w:val="nil"/>
              <w:right w:val="nil"/>
            </w:tcBorders>
            <w:hideMark/>
          </w:tcPr>
          <w:p w14:paraId="61CCECF9"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0.65</w:t>
            </w:r>
          </w:p>
        </w:tc>
        <w:tc>
          <w:tcPr>
            <w:tcW w:w="0" w:type="auto"/>
            <w:tcBorders>
              <w:top w:val="nil"/>
              <w:left w:val="nil"/>
              <w:bottom w:val="nil"/>
              <w:right w:val="nil"/>
            </w:tcBorders>
            <w:hideMark/>
          </w:tcPr>
          <w:p w14:paraId="0DAC0937"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0.64</w:t>
            </w:r>
          </w:p>
        </w:tc>
        <w:tc>
          <w:tcPr>
            <w:tcW w:w="0" w:type="auto"/>
            <w:tcBorders>
              <w:top w:val="nil"/>
              <w:left w:val="nil"/>
              <w:bottom w:val="nil"/>
              <w:right w:val="nil"/>
            </w:tcBorders>
            <w:hideMark/>
          </w:tcPr>
          <w:p w14:paraId="1BEA470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2,833</w:t>
            </w:r>
          </w:p>
        </w:tc>
      </w:tr>
      <w:tr w:rsidR="007D56D8" w:rsidRPr="007D56D8" w14:paraId="2EFD0829" w14:textId="77777777">
        <w:tc>
          <w:tcPr>
            <w:tcW w:w="0" w:type="auto"/>
            <w:tcBorders>
              <w:top w:val="nil"/>
              <w:left w:val="nil"/>
              <w:bottom w:val="single" w:sz="4" w:space="0" w:color="auto"/>
              <w:right w:val="nil"/>
            </w:tcBorders>
            <w:hideMark/>
          </w:tcPr>
          <w:p w14:paraId="48021993"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AUC-ROC</w:t>
            </w:r>
          </w:p>
        </w:tc>
        <w:tc>
          <w:tcPr>
            <w:tcW w:w="0" w:type="auto"/>
            <w:tcBorders>
              <w:top w:val="nil"/>
              <w:left w:val="nil"/>
              <w:bottom w:val="single" w:sz="4" w:space="0" w:color="auto"/>
              <w:right w:val="nil"/>
            </w:tcBorders>
            <w:hideMark/>
          </w:tcPr>
          <w:p w14:paraId="139BF0B3" w14:textId="39E493DB"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0.931</w:t>
            </w:r>
          </w:p>
        </w:tc>
        <w:tc>
          <w:tcPr>
            <w:tcW w:w="0" w:type="auto"/>
            <w:tcBorders>
              <w:top w:val="nil"/>
              <w:left w:val="nil"/>
              <w:bottom w:val="single" w:sz="4" w:space="0" w:color="auto"/>
              <w:right w:val="nil"/>
            </w:tcBorders>
            <w:hideMark/>
          </w:tcPr>
          <w:p w14:paraId="606DC3C4"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High for optimization</w:t>
            </w:r>
          </w:p>
        </w:tc>
        <w:tc>
          <w:tcPr>
            <w:tcW w:w="0" w:type="auto"/>
            <w:tcBorders>
              <w:top w:val="nil"/>
              <w:left w:val="nil"/>
              <w:bottom w:val="single" w:sz="4" w:space="0" w:color="auto"/>
              <w:right w:val="nil"/>
            </w:tcBorders>
            <w:hideMark/>
          </w:tcPr>
          <w:p w14:paraId="6DFC0DA4" w14:textId="77777777" w:rsidR="007D56D8" w:rsidRPr="007D56D8" w:rsidRDefault="007D56D8" w:rsidP="0056135F">
            <w:pPr>
              <w:spacing w:after="160" w:line="360" w:lineRule="auto"/>
              <w:jc w:val="center"/>
              <w:rPr>
                <w:rFonts w:ascii="Times New Roman" w:hAnsi="Times New Roman" w:cs="Times New Roman"/>
              </w:rPr>
            </w:pPr>
          </w:p>
        </w:tc>
        <w:tc>
          <w:tcPr>
            <w:tcW w:w="0" w:type="auto"/>
            <w:tcBorders>
              <w:top w:val="nil"/>
              <w:left w:val="nil"/>
              <w:bottom w:val="single" w:sz="4" w:space="0" w:color="auto"/>
              <w:right w:val="nil"/>
            </w:tcBorders>
            <w:hideMark/>
          </w:tcPr>
          <w:p w14:paraId="79A44BCE" w14:textId="77777777" w:rsidR="007D56D8" w:rsidRPr="007D56D8" w:rsidRDefault="007D56D8" w:rsidP="0056135F">
            <w:pPr>
              <w:spacing w:after="160" w:line="360" w:lineRule="auto"/>
              <w:jc w:val="center"/>
              <w:rPr>
                <w:rFonts w:ascii="Times New Roman" w:hAnsi="Times New Roman" w:cs="Times New Roman"/>
              </w:rPr>
            </w:pPr>
          </w:p>
        </w:tc>
      </w:tr>
    </w:tbl>
    <w:p w14:paraId="3C2EDD25" w14:textId="7B337DC7" w:rsidR="007D56D8" w:rsidRPr="007D56D8" w:rsidRDefault="007D56D8" w:rsidP="00FA7F07">
      <w:pPr>
        <w:spacing w:before="240" w:line="360" w:lineRule="auto"/>
        <w:jc w:val="both"/>
        <w:rPr>
          <w:rFonts w:ascii="Times New Roman" w:hAnsi="Times New Roman" w:cs="Times New Roman"/>
        </w:rPr>
      </w:pPr>
      <w:r w:rsidRPr="007D56D8">
        <w:rPr>
          <w:rFonts w:ascii="Times New Roman" w:hAnsi="Times New Roman" w:cs="Times New Roman"/>
        </w:rPr>
        <w:t>Training dynamics are captured in Figure 5</w:t>
      </w:r>
      <w:r w:rsidR="00FA7F07">
        <w:rPr>
          <w:rFonts w:ascii="Times New Roman" w:hAnsi="Times New Roman" w:cs="Times New Roman"/>
        </w:rPr>
        <w:t>,</w:t>
      </w:r>
      <w:r w:rsidRPr="007D56D8">
        <w:rPr>
          <w:rFonts w:ascii="Times New Roman" w:hAnsi="Times New Roman" w:cs="Times New Roman"/>
        </w:rPr>
        <w:t xml:space="preserve"> LSTM Training Loss (Sepsis Clinical Flow), a dual-line graph plotting loss decreasing from </w:t>
      </w:r>
      <w:r w:rsidR="00690B80">
        <w:rPr>
          <w:rFonts w:ascii="Times New Roman" w:hAnsi="Times New Roman" w:cs="Times New Roman"/>
        </w:rPr>
        <w:t>1.8</w:t>
      </w:r>
      <w:r w:rsidRPr="007D56D8">
        <w:rPr>
          <w:rFonts w:ascii="Times New Roman" w:hAnsi="Times New Roman" w:cs="Times New Roman"/>
        </w:rPr>
        <w:t xml:space="preserve"> to 0.92 over epochs and accuracy rising from 0.31 to 0.65, demonstrating convergence. </w:t>
      </w:r>
    </w:p>
    <w:p w14:paraId="6CE69C85" w14:textId="77777777"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Figure 5</w:t>
      </w:r>
    </w:p>
    <w:p w14:paraId="2721C424" w14:textId="556E5D7D" w:rsidR="0056135F" w:rsidRPr="007D56D8" w:rsidRDefault="0056135F" w:rsidP="00455121">
      <w:pPr>
        <w:spacing w:line="360" w:lineRule="auto"/>
        <w:jc w:val="both"/>
        <w:rPr>
          <w:rFonts w:ascii="Times New Roman" w:hAnsi="Times New Roman" w:cs="Times New Roman"/>
          <w:b/>
          <w:bCs/>
          <w:i/>
          <w:iCs/>
        </w:rPr>
      </w:pPr>
      <w:r w:rsidRPr="007D56D8">
        <w:rPr>
          <w:rFonts w:ascii="Times New Roman" w:hAnsi="Times New Roman" w:cs="Times New Roman"/>
          <w:i/>
          <w:iCs/>
        </w:rPr>
        <w:t>LSTM Training Loss</w:t>
      </w:r>
    </w:p>
    <w:p w14:paraId="660F907A" w14:textId="4CCDBE81" w:rsidR="007D56D8" w:rsidRPr="007D56D8" w:rsidRDefault="0056135F" w:rsidP="00455121">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0C123CF3" wp14:editId="634DD504">
            <wp:extent cx="5438139" cy="3419475"/>
            <wp:effectExtent l="0" t="0" r="0" b="0"/>
            <wp:docPr id="591770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70960" name="Picture 591770960"/>
                    <pic:cNvPicPr/>
                  </pic:nvPicPr>
                  <pic:blipFill rotWithShape="1">
                    <a:blip r:embed="rId12">
                      <a:extLst>
                        <a:ext uri="{28A0092B-C50C-407E-A947-70E740481C1C}">
                          <a14:useLocalDpi xmlns:a14="http://schemas.microsoft.com/office/drawing/2010/main" val="0"/>
                        </a:ext>
                      </a:extLst>
                    </a:blip>
                    <a:srcRect t="11209" b="4951"/>
                    <a:stretch>
                      <a:fillRect/>
                    </a:stretch>
                  </pic:blipFill>
                  <pic:spPr bwMode="auto">
                    <a:xfrm>
                      <a:off x="0" y="0"/>
                      <a:ext cx="5446637" cy="3424818"/>
                    </a:xfrm>
                    <a:prstGeom prst="rect">
                      <a:avLst/>
                    </a:prstGeom>
                    <a:ln>
                      <a:noFill/>
                    </a:ln>
                    <a:extLst>
                      <a:ext uri="{53640926-AAD7-44D8-BBD7-CCE9431645EC}">
                        <a14:shadowObscured xmlns:a14="http://schemas.microsoft.com/office/drawing/2010/main"/>
                      </a:ext>
                    </a:extLst>
                  </pic:spPr>
                </pic:pic>
              </a:graphicData>
            </a:graphic>
          </wp:inline>
        </w:drawing>
      </w:r>
    </w:p>
    <w:p w14:paraId="512696EB"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These results collectively affirm the framework's capacity to automate workflow insights from the Sepsis Cases dataset, with composite F1-scores reaching 0.64, surpassing baseline expectations and enabling remote efficiency gains.</w:t>
      </w:r>
    </w:p>
    <w:p w14:paraId="6F87DD71" w14:textId="44B98942"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empirical findings from the AI-driven process mining framework applied to the Sepsis Cases event log substantiate its utility in elucidating and refining hybrid healthcare workflows, building on prior studies that emphasize data-centric approaches to mitigate inefficiencies in clinical and administrative domains. The discovery phase's Petri net and Directly-Follows Graph models, with their depiction of structured clinical loops and noisy administrative variants, resonate with Rojas et al.'s (2016) literature review on process mining in healthcare</w:t>
      </w:r>
      <w:r w:rsidR="00690B80">
        <w:rPr>
          <w:rFonts w:ascii="Times New Roman" w:hAnsi="Times New Roman" w:cs="Times New Roman"/>
        </w:rPr>
        <w:t>. There are</w:t>
      </w:r>
      <w:r w:rsidRPr="007D56D8">
        <w:rPr>
          <w:rFonts w:ascii="Times New Roman" w:hAnsi="Times New Roman" w:cs="Times New Roman"/>
        </w:rPr>
        <w:t xml:space="preserve"> similar Heuristics Miner applications on electronic health record logs, though the observed underscores the impact of inherent noise in sepsis pathways, comprising 15 percent incomplete traces that mirror real-world variability in emergency settings. This alignment highlights the framework's robustness in handling spaghetti processes, as Conforti et al. (2011) noted in their examination of history-aware risk detection</w:t>
      </w:r>
      <w:r w:rsidR="00690B80">
        <w:rPr>
          <w:rFonts w:ascii="Times New Roman" w:hAnsi="Times New Roman" w:cs="Times New Roman"/>
        </w:rPr>
        <w:t xml:space="preserve">. </w:t>
      </w:r>
      <w:r w:rsidRPr="007D56D8">
        <w:rPr>
          <w:rFonts w:ascii="Times New Roman" w:hAnsi="Times New Roman" w:cs="Times New Roman"/>
        </w:rPr>
        <w:t xml:space="preserve">Fuzzy Miner effectively managed 25-variant billing cycles comparable to the 27 variants identified in administrative </w:t>
      </w:r>
      <w:proofErr w:type="spellStart"/>
      <w:r w:rsidRPr="007D56D8">
        <w:rPr>
          <w:rFonts w:ascii="Times New Roman" w:hAnsi="Times New Roman" w:cs="Times New Roman"/>
        </w:rPr>
        <w:t>sublogs</w:t>
      </w:r>
      <w:proofErr w:type="spellEnd"/>
      <w:r w:rsidRPr="007D56D8">
        <w:rPr>
          <w:rFonts w:ascii="Times New Roman" w:hAnsi="Times New Roman" w:cs="Times New Roman"/>
        </w:rPr>
        <w:t>.</w:t>
      </w:r>
    </w:p>
    <w:p w14:paraId="4A4721C6" w14:textId="561C2AB2"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Furthermore, the dominance of clinical episodes at 28 percent in the hybrid graph echoes Aversano et al.’s (2025) systematic review of healthcare applications, attributing 60 percent of bottlenecks to interdisciplinary handoffs, thereby validating the framework's ability to pinpoint overloads like in </w:t>
      </w:r>
      <w:r w:rsidRPr="007D56D8">
        <w:rPr>
          <w:rFonts w:ascii="Times New Roman" w:hAnsi="Times New Roman" w:cs="Times New Roman"/>
        </w:rPr>
        <w:lastRenderedPageBreak/>
        <w:t>emergency room sepsis activities. Conformance metrics, with fitness at 0.609 falling short of Van der Aalst's (2016) recommended threshold, indicate prevalent guideline deviations akin to those in Ibanez-Sanchez et al. (2019) stroke emergency room analysis, where a 0.62 fitness was linked to unmodeled patient factors; this suggests opportunities for model refinement through additional variants, potentially elevating precision</w:t>
      </w:r>
      <w:r w:rsidR="00FF6318">
        <w:rPr>
          <w:rFonts w:ascii="Times New Roman" w:hAnsi="Times New Roman" w:cs="Times New Roman"/>
        </w:rPr>
        <w:t xml:space="preserve"> </w:t>
      </w:r>
      <w:r w:rsidRPr="007D56D8">
        <w:rPr>
          <w:rFonts w:ascii="Times New Roman" w:hAnsi="Times New Roman" w:cs="Times New Roman"/>
        </w:rPr>
        <w:t>as Augusto et al. (2019) demonstrated with Split Miner enhancements in noisy event logs.</w:t>
      </w:r>
    </w:p>
    <w:p w14:paraId="25E78E29" w14:textId="6A8A4CAF"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The temporal patterns, such as peak bottlenecks during morning hours, corroborate Martin et al.’s (2021) review on combining process mining with simulation, advocating for AI-informed staffing adjustments to alleviate these pressures. In the optimization realm, the Long Short-Term Memory model's Area Under the Curve - Receiver Operating Characteristic outperforms </w:t>
      </w:r>
      <w:proofErr w:type="spellStart"/>
      <w:r w:rsidRPr="007D56D8">
        <w:rPr>
          <w:rFonts w:ascii="Times New Roman" w:hAnsi="Times New Roman" w:cs="Times New Roman"/>
        </w:rPr>
        <w:t>Pishgar</w:t>
      </w:r>
      <w:proofErr w:type="spellEnd"/>
      <w:r w:rsidRPr="007D56D8">
        <w:rPr>
          <w:rFonts w:ascii="Times New Roman" w:hAnsi="Times New Roman" w:cs="Times New Roman"/>
        </w:rPr>
        <w:t xml:space="preserve"> et al.'s (2022) deep learning predictor for COVID-19 outcomes, enabling proactive interventions like path rerouting that achieved</w:t>
      </w:r>
      <w:r w:rsidR="004D1EEF">
        <w:rPr>
          <w:rFonts w:ascii="Times New Roman" w:hAnsi="Times New Roman" w:cs="Times New Roman"/>
        </w:rPr>
        <w:t xml:space="preserve"> </w:t>
      </w:r>
      <w:r w:rsidRPr="007D56D8">
        <w:rPr>
          <w:rFonts w:ascii="Times New Roman" w:hAnsi="Times New Roman" w:cs="Times New Roman"/>
        </w:rPr>
        <w:t>reduction</w:t>
      </w:r>
      <w:r w:rsidR="004D1EEF">
        <w:rPr>
          <w:rFonts w:ascii="Times New Roman" w:hAnsi="Times New Roman" w:cs="Times New Roman"/>
        </w:rPr>
        <w:t>s</w:t>
      </w:r>
      <w:r w:rsidRPr="007D56D8">
        <w:rPr>
          <w:rFonts w:ascii="Times New Roman" w:hAnsi="Times New Roman" w:cs="Times New Roman"/>
        </w:rPr>
        <w:t xml:space="preserve"> paralleling Rashed et al.’s (2023) </w:t>
      </w:r>
      <w:proofErr w:type="spellStart"/>
      <w:r w:rsidRPr="007D56D8">
        <w:rPr>
          <w:rFonts w:ascii="Times New Roman" w:hAnsi="Times New Roman" w:cs="Times New Roman"/>
        </w:rPr>
        <w:t>careflow</w:t>
      </w:r>
      <w:proofErr w:type="spellEnd"/>
      <w:r w:rsidRPr="007D56D8">
        <w:rPr>
          <w:rFonts w:ascii="Times New Roman" w:hAnsi="Times New Roman" w:cs="Times New Roman"/>
        </w:rPr>
        <w:t xml:space="preserve"> analyses where process mining facilitated similar delay mitigations in patient trajectories.</w:t>
      </w:r>
    </w:p>
    <w:p w14:paraId="3F457D95"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High F1-scores for critical activities, such as 0.94 for intravenous fluids and 0.99 for releases, support clinical applicability, though underperformance in rare classes (F1=0.00) points to data imbalance issues, as Schuster et al. (2024) addressed through incremental discovery techniques in healthcare processes. The composite F1 of 0.64 exceeding baseline replay scores aligns with Johnson et al.'s (2023) MIMIC-IV dataset validations, affirming remote analysis viability on standard hardware. These outcomes extend Samara &amp; Harry’s (2025) Kaizen-integrated mining, offering a blueprint for sustainable optimizations in resource-constrained environments.</w:t>
      </w:r>
    </w:p>
    <w:p w14:paraId="3A8D1EC6" w14:textId="55859584" w:rsidR="004D1EEF" w:rsidRPr="004D1EEF" w:rsidRDefault="004D1EEF" w:rsidP="00455121">
      <w:pPr>
        <w:spacing w:line="360" w:lineRule="auto"/>
        <w:jc w:val="both"/>
        <w:rPr>
          <w:rFonts w:ascii="Times New Roman" w:hAnsi="Times New Roman" w:cs="Times New Roman"/>
          <w:b/>
          <w:bCs/>
        </w:rPr>
      </w:pPr>
      <w:r w:rsidRPr="004D1EEF">
        <w:rPr>
          <w:rFonts w:ascii="Times New Roman" w:hAnsi="Times New Roman" w:cs="Times New Roman"/>
          <w:b/>
          <w:bCs/>
        </w:rPr>
        <w:t>Limitations of the Study</w:t>
      </w:r>
    </w:p>
    <w:p w14:paraId="67EF89EE" w14:textId="56ACB448"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Limitations of this research include reliance on a single dataset, the Sepsis Cases log, which, while representative of sepsis workflows, may not fully generalize to diverse emergency department scenarios due to its focus on a specific Dutch hospital context from 2014-2015, potentially introducing temporal biases in process patterns; additionally, synthetic noise injection at 5-10 percent approximates but does not replicate real electronic health record incompleteness, limiting fitness improvements to simulated thresholds rather than live validations.</w:t>
      </w:r>
    </w:p>
    <w:p w14:paraId="412D109F" w14:textId="5D1356D9" w:rsidR="004D1EEF" w:rsidRPr="004D1EEF" w:rsidRDefault="004D1EEF" w:rsidP="00455121">
      <w:pPr>
        <w:spacing w:line="360" w:lineRule="auto"/>
        <w:jc w:val="both"/>
        <w:rPr>
          <w:rFonts w:ascii="Times New Roman" w:hAnsi="Times New Roman" w:cs="Times New Roman"/>
          <w:b/>
          <w:bCs/>
        </w:rPr>
      </w:pPr>
      <w:r w:rsidRPr="004D1EEF">
        <w:rPr>
          <w:rFonts w:ascii="Times New Roman" w:hAnsi="Times New Roman" w:cs="Times New Roman"/>
          <w:b/>
          <w:bCs/>
        </w:rPr>
        <w:t>Future Considerations</w:t>
      </w:r>
    </w:p>
    <w:p w14:paraId="6B8B5044" w14:textId="1E705AD0"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lastRenderedPageBreak/>
        <w:t>Future considerations encompass extending the framework to federated learning across multiple datasets like MIMIC-IV for enhanced privacy-preserving analysis, incorporating graph neural networks to better handle multi-perspective views including organizational resources, and conducting longitudinal pilots in actual healthcare settings to measure sustained efficiency gains beyond the</w:t>
      </w:r>
      <w:r w:rsidR="004D1EEF">
        <w:rPr>
          <w:rFonts w:ascii="Times New Roman" w:hAnsi="Times New Roman" w:cs="Times New Roman"/>
        </w:rPr>
        <w:t xml:space="preserve"> </w:t>
      </w:r>
      <w:r w:rsidRPr="007D56D8">
        <w:rPr>
          <w:rFonts w:ascii="Times New Roman" w:hAnsi="Times New Roman" w:cs="Times New Roman"/>
        </w:rPr>
        <w:t>simulated reductions, thereby bridging gaps toward scalable, real-time deployments.</w:t>
      </w:r>
    </w:p>
    <w:p w14:paraId="4E08F681" w14:textId="77777777" w:rsidR="007D56D8" w:rsidRPr="00455121" w:rsidRDefault="007D56D8" w:rsidP="00455121">
      <w:pPr>
        <w:spacing w:line="360" w:lineRule="auto"/>
        <w:jc w:val="both"/>
        <w:rPr>
          <w:rFonts w:ascii="Times New Roman" w:hAnsi="Times New Roman" w:cs="Times New Roman"/>
        </w:rPr>
      </w:pPr>
    </w:p>
    <w:p w14:paraId="6EFD034D"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5.</w:t>
      </w:r>
      <w:r w:rsidRPr="007D56D8">
        <w:rPr>
          <w:rFonts w:ascii="Times New Roman" w:hAnsi="Times New Roman" w:cs="Times New Roman"/>
          <w:b/>
          <w:bCs/>
        </w:rPr>
        <w:tab/>
        <w:t>Conclusions and Recommendations</w:t>
      </w:r>
    </w:p>
    <w:p w14:paraId="7B74A6B7" w14:textId="45EA32AA"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This study successfully developed and evaluated an AI-driven process mining framework that enables automated discovery and optimization of clinical and administrative healthcare workflows through remote analysis of event logs. The framework effectively modeled clinical pathways using AI-enhanced discovery techniques, assessed conformance of administrative processes to detect deviations, and proposed predictive optimizations for hybrid workflows, achieving measurable efficiency improvements on the Sepsis Cases event log. Despite promising results, including strong predictive performance and bottleneck identification, challenges such as sensitivity to data noise, limited generalizability across diverse healthcare settings, and reliance on a single dataset highlight areas for refinement. Overall, the framework demonstrates significant potential for remote, data-driven workflow enhancement in healthcare.</w:t>
      </w:r>
    </w:p>
    <w:p w14:paraId="591C7B42" w14:textId="173ACD7F" w:rsidR="007D56D8" w:rsidRPr="00455121" w:rsidRDefault="007D56D8" w:rsidP="00455121">
      <w:pPr>
        <w:spacing w:line="360" w:lineRule="auto"/>
        <w:jc w:val="both"/>
        <w:rPr>
          <w:rFonts w:ascii="Times New Roman" w:hAnsi="Times New Roman" w:cs="Times New Roman"/>
          <w:b/>
          <w:bCs/>
        </w:rPr>
      </w:pPr>
      <w:r w:rsidRPr="00455121">
        <w:rPr>
          <w:rFonts w:ascii="Times New Roman" w:hAnsi="Times New Roman" w:cs="Times New Roman"/>
          <w:b/>
          <w:bCs/>
        </w:rPr>
        <w:t xml:space="preserve">Recommendations </w:t>
      </w:r>
    </w:p>
    <w:p w14:paraId="452CC386" w14:textId="272532D9"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Future research should expand validation using multiple real-world event logs from varied healthcare domains to improve generalizability and robustness. Integrating explainable AI techniques is recommended to increase transparency and clinician trust in discovered models and optimization suggestions. Real-time deployment pilots in hospital settings should be pursued to assess practical performance and scalability. Collaboration with healthcare institutions and EHR vendors is advised to develop standardized event-logging practices that better support process mining. Finally, incorporating adaptive learning mechanisms to handle evolving clinical protocols and administrative procedures will strengthen the framework’s long-term relevance and effectiveness in dynamic healthcare environments.</w:t>
      </w:r>
    </w:p>
    <w:p w14:paraId="0DA0EA1A" w14:textId="77777777" w:rsidR="007D56D8" w:rsidRDefault="007D56D8" w:rsidP="00455121">
      <w:pPr>
        <w:spacing w:line="360" w:lineRule="auto"/>
        <w:jc w:val="both"/>
        <w:rPr>
          <w:rFonts w:ascii="Times New Roman" w:hAnsi="Times New Roman" w:cs="Times New Roman"/>
        </w:rPr>
      </w:pPr>
    </w:p>
    <w:p w14:paraId="4FE6AF18" w14:textId="77777777" w:rsidR="00FA7F07" w:rsidRPr="00FC171A" w:rsidRDefault="00FA7F07" w:rsidP="00FA7F07">
      <w:pPr>
        <w:spacing w:line="360" w:lineRule="auto"/>
        <w:jc w:val="both"/>
        <w:rPr>
          <w:rFonts w:ascii="Times New Roman" w:hAnsi="Times New Roman" w:cs="Times New Roman"/>
        </w:rPr>
      </w:pPr>
      <w:r w:rsidRPr="00FC171A">
        <w:rPr>
          <w:rFonts w:ascii="Times New Roman" w:hAnsi="Times New Roman" w:cs="Times New Roman"/>
        </w:rPr>
        <w:t>Disclaimer (Artificial intelligence)</w:t>
      </w:r>
    </w:p>
    <w:p w14:paraId="5FD80029" w14:textId="77777777" w:rsidR="00FA7F07" w:rsidRPr="00FC171A" w:rsidRDefault="00FA7F07" w:rsidP="00FA7F07">
      <w:pPr>
        <w:spacing w:line="360" w:lineRule="auto"/>
        <w:jc w:val="both"/>
        <w:rPr>
          <w:rFonts w:ascii="Times New Roman" w:hAnsi="Times New Roman" w:cs="Times New Roman"/>
        </w:rPr>
      </w:pPr>
    </w:p>
    <w:p w14:paraId="7C8B19EE" w14:textId="77777777" w:rsidR="00FA7F07" w:rsidRPr="00FC171A" w:rsidRDefault="00FA7F07" w:rsidP="00FA7F07">
      <w:pPr>
        <w:spacing w:line="360" w:lineRule="auto"/>
        <w:jc w:val="both"/>
        <w:rPr>
          <w:rFonts w:ascii="Times New Roman" w:hAnsi="Times New Roman" w:cs="Times New Roman"/>
        </w:rPr>
      </w:pPr>
      <w:r w:rsidRPr="00FC171A">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635C4336" w14:textId="77777777" w:rsidR="007D56D8" w:rsidRPr="00455121" w:rsidRDefault="007D56D8" w:rsidP="00455121">
      <w:pPr>
        <w:spacing w:line="360" w:lineRule="auto"/>
        <w:jc w:val="both"/>
        <w:rPr>
          <w:rFonts w:ascii="Times New Roman" w:hAnsi="Times New Roman" w:cs="Times New Roman"/>
        </w:rPr>
      </w:pPr>
    </w:p>
    <w:p w14:paraId="0897A343" w14:textId="77777777" w:rsidR="007D56D8" w:rsidRPr="00455121" w:rsidRDefault="007D56D8" w:rsidP="00455121">
      <w:pPr>
        <w:spacing w:line="360" w:lineRule="auto"/>
        <w:jc w:val="both"/>
        <w:rPr>
          <w:rFonts w:ascii="Times New Roman" w:hAnsi="Times New Roman" w:cs="Times New Roman"/>
        </w:rPr>
      </w:pPr>
    </w:p>
    <w:p w14:paraId="20F71234" w14:textId="04B28670" w:rsidR="007D56D8" w:rsidRPr="00455121" w:rsidRDefault="007D56D8" w:rsidP="00455121">
      <w:pPr>
        <w:spacing w:line="360" w:lineRule="auto"/>
        <w:jc w:val="both"/>
        <w:rPr>
          <w:rFonts w:ascii="Times New Roman" w:hAnsi="Times New Roman" w:cs="Times New Roman"/>
          <w:b/>
          <w:bCs/>
        </w:rPr>
      </w:pPr>
      <w:r w:rsidRPr="00455121">
        <w:rPr>
          <w:rFonts w:ascii="Times New Roman" w:hAnsi="Times New Roman" w:cs="Times New Roman"/>
          <w:b/>
          <w:bCs/>
        </w:rPr>
        <w:t>References</w:t>
      </w:r>
    </w:p>
    <w:p w14:paraId="2D539833" w14:textId="77777777" w:rsidR="00457BF7" w:rsidRPr="00600C4C" w:rsidRDefault="00457BF7" w:rsidP="00457BF7">
      <w:pPr>
        <w:pStyle w:val="NoSpacing"/>
        <w:spacing w:line="360" w:lineRule="auto"/>
        <w:rPr>
          <w:rFonts w:ascii="Times New Roman" w:hAnsi="Times New Roman" w:cs="Times New Roman"/>
          <w:sz w:val="24"/>
          <w:szCs w:val="24"/>
        </w:rPr>
      </w:pPr>
      <w:r w:rsidRPr="00600C4C">
        <w:rPr>
          <w:rFonts w:ascii="Times New Roman" w:hAnsi="Times New Roman" w:cs="Times New Roman"/>
          <w:sz w:val="24"/>
          <w:szCs w:val="24"/>
        </w:rPr>
        <w:t xml:space="preserve">Adesokan-Imran, T. O., Popoola, A. D., Ejiofor, V. O., Salako, A. O., &amp; </w:t>
      </w:r>
      <w:proofErr w:type="spellStart"/>
      <w:r w:rsidRPr="00600C4C">
        <w:rPr>
          <w:rFonts w:ascii="Times New Roman" w:hAnsi="Times New Roman" w:cs="Times New Roman"/>
          <w:sz w:val="24"/>
          <w:szCs w:val="24"/>
        </w:rPr>
        <w:t>Onyenaucheya</w:t>
      </w:r>
      <w:proofErr w:type="spellEnd"/>
      <w:r w:rsidRPr="00600C4C">
        <w:rPr>
          <w:rFonts w:ascii="Times New Roman" w:hAnsi="Times New Roman" w:cs="Times New Roman"/>
          <w:sz w:val="24"/>
          <w:szCs w:val="24"/>
        </w:rPr>
        <w:t xml:space="preserve">, O. S. </w:t>
      </w:r>
    </w:p>
    <w:p w14:paraId="7B02B623" w14:textId="562C9E47" w:rsidR="00457BF7" w:rsidRPr="00600C4C" w:rsidRDefault="00457BF7" w:rsidP="00457BF7">
      <w:pPr>
        <w:pStyle w:val="NoSpacing"/>
        <w:tabs>
          <w:tab w:val="left" w:pos="720"/>
        </w:tabs>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(2025). Predictive Cybersecurity Risk Modeling in Healthcare by Leveraging AI and Machine Learning for Proactive Threat Detection. Journal of Engineering Research and Reports, 27(4), 144–165. </w:t>
      </w:r>
      <w:r w:rsidRPr="00457BF7">
        <w:rPr>
          <w:rFonts w:ascii="Times New Roman" w:hAnsi="Times New Roman" w:cs="Times New Roman"/>
          <w:sz w:val="24"/>
          <w:szCs w:val="24"/>
        </w:rPr>
        <w:t>https://doi.org/10.9734/jerr/2025/v27i41463</w:t>
      </w:r>
      <w:r w:rsidRPr="00600C4C">
        <w:rPr>
          <w:rFonts w:ascii="Times New Roman" w:hAnsi="Times New Roman" w:cs="Times New Roman"/>
          <w:sz w:val="24"/>
          <w:szCs w:val="24"/>
        </w:rPr>
        <w:t xml:space="preserve"> </w:t>
      </w:r>
    </w:p>
    <w:p w14:paraId="6D8F5795" w14:textId="7CDCEB7F"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Al-Badarneh, H., &amp; Arif, A. (2025). </w:t>
      </w:r>
      <w:r w:rsidRPr="007D56D8">
        <w:rPr>
          <w:rFonts w:ascii="Times New Roman" w:hAnsi="Times New Roman" w:cs="Times New Roman"/>
          <w:i/>
          <w:iCs/>
        </w:rPr>
        <w:t>A Systematic Review of Process Mining in Healthcare</w:t>
      </w:r>
      <w:r w:rsidRPr="007D56D8">
        <w:rPr>
          <w:rFonts w:ascii="Times New Roman" w:hAnsi="Times New Roman" w:cs="Times New Roman"/>
        </w:rPr>
        <w:t>. 485–492. https://doi.org/10.1109/ictcs65341.2025.10989313</w:t>
      </w:r>
    </w:p>
    <w:p w14:paraId="2F1FD30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Ali, O., Abdelbaki, W., Shrestha, A., </w:t>
      </w:r>
      <w:proofErr w:type="spellStart"/>
      <w:r w:rsidRPr="007D56D8">
        <w:rPr>
          <w:rFonts w:ascii="Times New Roman" w:hAnsi="Times New Roman" w:cs="Times New Roman"/>
        </w:rPr>
        <w:t>Elbasi</w:t>
      </w:r>
      <w:proofErr w:type="spellEnd"/>
      <w:r w:rsidRPr="007D56D8">
        <w:rPr>
          <w:rFonts w:ascii="Times New Roman" w:hAnsi="Times New Roman" w:cs="Times New Roman"/>
        </w:rPr>
        <w:t xml:space="preserve">, E., </w:t>
      </w:r>
      <w:proofErr w:type="spellStart"/>
      <w:r w:rsidRPr="007D56D8">
        <w:rPr>
          <w:rFonts w:ascii="Times New Roman" w:hAnsi="Times New Roman" w:cs="Times New Roman"/>
        </w:rPr>
        <w:t>Alryalat</w:t>
      </w:r>
      <w:proofErr w:type="spellEnd"/>
      <w:r w:rsidRPr="007D56D8">
        <w:rPr>
          <w:rFonts w:ascii="Times New Roman" w:hAnsi="Times New Roman" w:cs="Times New Roman"/>
        </w:rPr>
        <w:t xml:space="preserve">, M. A. A., &amp; Dwivedi, Y. K. (2023). A systematic literature review of artificial intelligence in the healthcare sector: Benefits, challenges, methodologies, and functionalities. </w:t>
      </w:r>
      <w:r w:rsidRPr="007D56D8">
        <w:rPr>
          <w:rFonts w:ascii="Times New Roman" w:hAnsi="Times New Roman" w:cs="Times New Roman"/>
          <w:i/>
          <w:iCs/>
        </w:rPr>
        <w:t>Journal of Innovation &amp; Knowledge</w:t>
      </w:r>
      <w:r w:rsidRPr="007D56D8">
        <w:rPr>
          <w:rFonts w:ascii="Times New Roman" w:hAnsi="Times New Roman" w:cs="Times New Roman"/>
        </w:rPr>
        <w:t xml:space="preserve">, </w:t>
      </w:r>
      <w:r w:rsidRPr="007D56D8">
        <w:rPr>
          <w:rFonts w:ascii="Times New Roman" w:hAnsi="Times New Roman" w:cs="Times New Roman"/>
          <w:i/>
          <w:iCs/>
        </w:rPr>
        <w:t>8</w:t>
      </w:r>
      <w:r w:rsidRPr="007D56D8">
        <w:rPr>
          <w:rFonts w:ascii="Times New Roman" w:hAnsi="Times New Roman" w:cs="Times New Roman"/>
        </w:rPr>
        <w:t>(1), 100333. https://doi.org/10.1016/j.jik.2023.100333</w:t>
      </w:r>
    </w:p>
    <w:p w14:paraId="72EED28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Arias, M., Rojas, E., Aguirre, S., Cornejo, F., Munoz-Gama, J., Sepúlveda, M., &amp; Capurro, D. (2020). Mapping the Patient’s Journey in Healthcare through Process Mining. </w:t>
      </w:r>
      <w:r w:rsidRPr="007D56D8">
        <w:rPr>
          <w:rFonts w:ascii="Times New Roman" w:hAnsi="Times New Roman" w:cs="Times New Roman"/>
          <w:i/>
          <w:iCs/>
        </w:rPr>
        <w:t>International Journal of Environmental Research and Public Health</w:t>
      </w:r>
      <w:r w:rsidRPr="007D56D8">
        <w:rPr>
          <w:rFonts w:ascii="Times New Roman" w:hAnsi="Times New Roman" w:cs="Times New Roman"/>
        </w:rPr>
        <w:t xml:space="preserve">, </w:t>
      </w:r>
      <w:r w:rsidRPr="007D56D8">
        <w:rPr>
          <w:rFonts w:ascii="Times New Roman" w:hAnsi="Times New Roman" w:cs="Times New Roman"/>
          <w:i/>
          <w:iCs/>
        </w:rPr>
        <w:t>17</w:t>
      </w:r>
      <w:r w:rsidRPr="007D56D8">
        <w:rPr>
          <w:rFonts w:ascii="Times New Roman" w:hAnsi="Times New Roman" w:cs="Times New Roman"/>
        </w:rPr>
        <w:t>(18), 6586. https://doi.org/10.3390/ijerph17186586</w:t>
      </w:r>
    </w:p>
    <w:p w14:paraId="4F0EBCD0"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Augusto, A., Conforti, R., Dumas, M., Rosa, M. L., Maggi, F. M., Marrella, A., </w:t>
      </w:r>
      <w:proofErr w:type="spellStart"/>
      <w:r w:rsidRPr="007D56D8">
        <w:rPr>
          <w:rFonts w:ascii="Times New Roman" w:hAnsi="Times New Roman" w:cs="Times New Roman"/>
        </w:rPr>
        <w:t>Mecella</w:t>
      </w:r>
      <w:proofErr w:type="spellEnd"/>
      <w:r w:rsidRPr="007D56D8">
        <w:rPr>
          <w:rFonts w:ascii="Times New Roman" w:hAnsi="Times New Roman" w:cs="Times New Roman"/>
        </w:rPr>
        <w:t xml:space="preserve">, M., &amp; Soo, A. (2019). Automated Discovery of Process Models from Event Logs: Review and Benchmark. </w:t>
      </w:r>
      <w:r w:rsidRPr="007D56D8">
        <w:rPr>
          <w:rFonts w:ascii="Times New Roman" w:hAnsi="Times New Roman" w:cs="Times New Roman"/>
          <w:i/>
          <w:iCs/>
        </w:rPr>
        <w:t>IEEE Transactions on Knowledge and Data Engineering</w:t>
      </w:r>
      <w:r w:rsidRPr="007D56D8">
        <w:rPr>
          <w:rFonts w:ascii="Times New Roman" w:hAnsi="Times New Roman" w:cs="Times New Roman"/>
        </w:rPr>
        <w:t xml:space="preserve">, </w:t>
      </w:r>
      <w:r w:rsidRPr="007D56D8">
        <w:rPr>
          <w:rFonts w:ascii="Times New Roman" w:hAnsi="Times New Roman" w:cs="Times New Roman"/>
          <w:i/>
          <w:iCs/>
        </w:rPr>
        <w:t>31</w:t>
      </w:r>
      <w:r w:rsidRPr="007D56D8">
        <w:rPr>
          <w:rFonts w:ascii="Times New Roman" w:hAnsi="Times New Roman" w:cs="Times New Roman"/>
        </w:rPr>
        <w:t>(4), 686–705. https://doi.org/10.1109/TKDE.2018.2841877</w:t>
      </w:r>
    </w:p>
    <w:p w14:paraId="036E4D8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Aversano, L., Iammarino, M., Madau, A., Pirlo, G., &amp; Semeraro, G. (2025). Process mining applications in healthcare: a systematic literature review. </w:t>
      </w:r>
      <w:proofErr w:type="spellStart"/>
      <w:r w:rsidRPr="007D56D8">
        <w:rPr>
          <w:rFonts w:ascii="Times New Roman" w:hAnsi="Times New Roman" w:cs="Times New Roman"/>
          <w:i/>
          <w:iCs/>
        </w:rPr>
        <w:t>PeerJ</w:t>
      </w:r>
      <w:proofErr w:type="spellEnd"/>
      <w:r w:rsidRPr="007D56D8">
        <w:rPr>
          <w:rFonts w:ascii="Times New Roman" w:hAnsi="Times New Roman" w:cs="Times New Roman"/>
          <w:i/>
          <w:iCs/>
        </w:rPr>
        <w:t xml:space="preserve"> Computer Science</w:t>
      </w:r>
      <w:r w:rsidRPr="007D56D8">
        <w:rPr>
          <w:rFonts w:ascii="Times New Roman" w:hAnsi="Times New Roman" w:cs="Times New Roman"/>
        </w:rPr>
        <w:t xml:space="preserve">, </w:t>
      </w:r>
      <w:r w:rsidRPr="007D56D8">
        <w:rPr>
          <w:rFonts w:ascii="Times New Roman" w:hAnsi="Times New Roman" w:cs="Times New Roman"/>
          <w:i/>
          <w:iCs/>
        </w:rPr>
        <w:t>11</w:t>
      </w:r>
      <w:r w:rsidRPr="007D56D8">
        <w:rPr>
          <w:rFonts w:ascii="Times New Roman" w:hAnsi="Times New Roman" w:cs="Times New Roman"/>
        </w:rPr>
        <w:t>, e2613. https://doi.org/10.7717/peerj-cs.2613</w:t>
      </w:r>
    </w:p>
    <w:p w14:paraId="39A034D1" w14:textId="77777777" w:rsidR="007D56D8" w:rsidRPr="007D56D8" w:rsidRDefault="007D56D8" w:rsidP="00455121">
      <w:pPr>
        <w:spacing w:line="360" w:lineRule="auto"/>
        <w:ind w:left="720" w:hanging="720"/>
        <w:jc w:val="both"/>
        <w:rPr>
          <w:rFonts w:ascii="Times New Roman" w:hAnsi="Times New Roman" w:cs="Times New Roman"/>
        </w:rPr>
      </w:pPr>
      <w:proofErr w:type="spellStart"/>
      <w:r w:rsidRPr="007D56D8">
        <w:rPr>
          <w:rFonts w:ascii="Times New Roman" w:hAnsi="Times New Roman" w:cs="Times New Roman"/>
        </w:rPr>
        <w:lastRenderedPageBreak/>
        <w:t>BaniHani</w:t>
      </w:r>
      <w:proofErr w:type="spellEnd"/>
      <w:r w:rsidRPr="007D56D8">
        <w:rPr>
          <w:rFonts w:ascii="Times New Roman" w:hAnsi="Times New Roman" w:cs="Times New Roman"/>
        </w:rPr>
        <w:t xml:space="preserve">, I., Alawadi, S., &amp; </w:t>
      </w:r>
      <w:proofErr w:type="spellStart"/>
      <w:r w:rsidRPr="007D56D8">
        <w:rPr>
          <w:rFonts w:ascii="Times New Roman" w:hAnsi="Times New Roman" w:cs="Times New Roman"/>
        </w:rPr>
        <w:t>Elmrayyan</w:t>
      </w:r>
      <w:proofErr w:type="spellEnd"/>
      <w:r w:rsidRPr="007D56D8">
        <w:rPr>
          <w:rFonts w:ascii="Times New Roman" w:hAnsi="Times New Roman" w:cs="Times New Roman"/>
        </w:rPr>
        <w:t xml:space="preserve">, N. (2024). AI and the decision-making process: a literature review in healthcare, financial, and technology sectors. </w:t>
      </w:r>
      <w:r w:rsidRPr="007D56D8">
        <w:rPr>
          <w:rFonts w:ascii="Times New Roman" w:hAnsi="Times New Roman" w:cs="Times New Roman"/>
          <w:i/>
          <w:iCs/>
        </w:rPr>
        <w:t>Journal of Decision System</w:t>
      </w:r>
      <w:r w:rsidRPr="007D56D8">
        <w:rPr>
          <w:rFonts w:ascii="Times New Roman" w:hAnsi="Times New Roman" w:cs="Times New Roman"/>
        </w:rPr>
        <w:t>, 1–11. https://doi.org/10.1080/12460125.2024.2349425</w:t>
      </w:r>
    </w:p>
    <w:p w14:paraId="5216FF6E"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Chen, K., Abtahi, F., Carrero, J.-J., Fernandez-</w:t>
      </w:r>
      <w:proofErr w:type="spellStart"/>
      <w:r w:rsidRPr="007D56D8">
        <w:rPr>
          <w:rFonts w:ascii="Times New Roman" w:hAnsi="Times New Roman" w:cs="Times New Roman"/>
        </w:rPr>
        <w:t>Llatas</w:t>
      </w:r>
      <w:proofErr w:type="spellEnd"/>
      <w:r w:rsidRPr="007D56D8">
        <w:rPr>
          <w:rFonts w:ascii="Times New Roman" w:hAnsi="Times New Roman" w:cs="Times New Roman"/>
        </w:rPr>
        <w:t xml:space="preserve">, C., &amp; Seoane, F. (2023). Process mining and data mining applications in the domain of chronic diseases: A systematic review. </w:t>
      </w:r>
      <w:r w:rsidRPr="007D56D8">
        <w:rPr>
          <w:rFonts w:ascii="Times New Roman" w:hAnsi="Times New Roman" w:cs="Times New Roman"/>
          <w:i/>
          <w:iCs/>
        </w:rPr>
        <w:t>Artificial Intelligence in Medicine</w:t>
      </w:r>
      <w:r w:rsidRPr="007D56D8">
        <w:rPr>
          <w:rFonts w:ascii="Times New Roman" w:hAnsi="Times New Roman" w:cs="Times New Roman"/>
        </w:rPr>
        <w:t xml:space="preserve">, </w:t>
      </w:r>
      <w:r w:rsidRPr="007D56D8">
        <w:rPr>
          <w:rFonts w:ascii="Times New Roman" w:hAnsi="Times New Roman" w:cs="Times New Roman"/>
          <w:i/>
          <w:iCs/>
        </w:rPr>
        <w:t>144</w:t>
      </w:r>
      <w:r w:rsidRPr="007D56D8">
        <w:rPr>
          <w:rFonts w:ascii="Times New Roman" w:hAnsi="Times New Roman" w:cs="Times New Roman"/>
        </w:rPr>
        <w:t>, 102645. https://doi.org/10.1016/j.artmed.2023.102645</w:t>
      </w:r>
    </w:p>
    <w:p w14:paraId="57520011"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Conforti, R., Fortino, G., La Rosa, M., &amp; ter Hofstede, A. H. M. (2011). History-Aware, Real-Time Risk Detection in Business Processes. </w:t>
      </w:r>
      <w:r w:rsidRPr="007D56D8">
        <w:rPr>
          <w:rFonts w:ascii="Times New Roman" w:hAnsi="Times New Roman" w:cs="Times New Roman"/>
          <w:i/>
          <w:iCs/>
        </w:rPr>
        <w:t>Lecture Notes in Computer Science</w:t>
      </w:r>
      <w:r w:rsidRPr="007D56D8">
        <w:rPr>
          <w:rFonts w:ascii="Times New Roman" w:hAnsi="Times New Roman" w:cs="Times New Roman"/>
        </w:rPr>
        <w:t>, 100–118. https://doi.org/10.1007/978-3-642-25109-2_8</w:t>
      </w:r>
    </w:p>
    <w:p w14:paraId="7FD97599"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Doshi, A. (2023). AI and Process Mining for Real-Time Data Insights: A Model for Dynamic Business Workflow Optimization. </w:t>
      </w:r>
      <w:r w:rsidRPr="007D56D8">
        <w:rPr>
          <w:rFonts w:ascii="Times New Roman" w:hAnsi="Times New Roman" w:cs="Times New Roman"/>
          <w:i/>
          <w:iCs/>
        </w:rPr>
        <w:t>Journal of Artificial Intelligence Research and Applications</w:t>
      </w:r>
      <w:r w:rsidRPr="007D56D8">
        <w:rPr>
          <w:rFonts w:ascii="Times New Roman" w:hAnsi="Times New Roman" w:cs="Times New Roman"/>
        </w:rPr>
        <w:t xml:space="preserve">, </w:t>
      </w:r>
      <w:r w:rsidRPr="007D56D8">
        <w:rPr>
          <w:rFonts w:ascii="Times New Roman" w:hAnsi="Times New Roman" w:cs="Times New Roman"/>
          <w:i/>
          <w:iCs/>
        </w:rPr>
        <w:t>3</w:t>
      </w:r>
      <w:r w:rsidRPr="007D56D8">
        <w:rPr>
          <w:rFonts w:ascii="Times New Roman" w:hAnsi="Times New Roman" w:cs="Times New Roman"/>
        </w:rPr>
        <w:t>(2), 677–709. https://aimlstudies.co.uk/index.php/jaira/article/view/290</w:t>
      </w:r>
    </w:p>
    <w:p w14:paraId="54815E39"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Ghasemi, M., &amp; Amyot, D. (2016). Process mining in healthcare: a </w:t>
      </w:r>
      <w:proofErr w:type="spellStart"/>
      <w:r w:rsidRPr="007D56D8">
        <w:rPr>
          <w:rFonts w:ascii="Times New Roman" w:hAnsi="Times New Roman" w:cs="Times New Roman"/>
        </w:rPr>
        <w:t>systematised</w:t>
      </w:r>
      <w:proofErr w:type="spellEnd"/>
      <w:r w:rsidRPr="007D56D8">
        <w:rPr>
          <w:rFonts w:ascii="Times New Roman" w:hAnsi="Times New Roman" w:cs="Times New Roman"/>
        </w:rPr>
        <w:t xml:space="preserve"> literature review. </w:t>
      </w:r>
      <w:r w:rsidRPr="007D56D8">
        <w:rPr>
          <w:rFonts w:ascii="Times New Roman" w:hAnsi="Times New Roman" w:cs="Times New Roman"/>
          <w:i/>
          <w:iCs/>
        </w:rPr>
        <w:t>International Journal of Electronic Healthcare</w:t>
      </w:r>
      <w:r w:rsidRPr="007D56D8">
        <w:rPr>
          <w:rFonts w:ascii="Times New Roman" w:hAnsi="Times New Roman" w:cs="Times New Roman"/>
        </w:rPr>
        <w:t xml:space="preserve">, </w:t>
      </w:r>
      <w:r w:rsidRPr="007D56D8">
        <w:rPr>
          <w:rFonts w:ascii="Times New Roman" w:hAnsi="Times New Roman" w:cs="Times New Roman"/>
          <w:i/>
          <w:iCs/>
        </w:rPr>
        <w:t>9</w:t>
      </w:r>
      <w:r w:rsidRPr="007D56D8">
        <w:rPr>
          <w:rFonts w:ascii="Times New Roman" w:hAnsi="Times New Roman" w:cs="Times New Roman"/>
        </w:rPr>
        <w:t>(1), 60. https://doi.org/10.1504/ijeh.2016.078745</w:t>
      </w:r>
    </w:p>
    <w:p w14:paraId="0208A36D"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Hevner, A., Alan R., March, S. T., Salvatore T, Park, Park, J., Ram, &amp; Sudha. (2004). </w:t>
      </w:r>
      <w:r w:rsidRPr="007D56D8">
        <w:rPr>
          <w:rFonts w:ascii="Times New Roman" w:hAnsi="Times New Roman" w:cs="Times New Roman"/>
          <w:i/>
          <w:iCs/>
        </w:rPr>
        <w:t>Design Science in Information Systems Research</w:t>
      </w:r>
      <w:r w:rsidRPr="007D56D8">
        <w:rPr>
          <w:rFonts w:ascii="Times New Roman" w:hAnsi="Times New Roman" w:cs="Times New Roman"/>
        </w:rPr>
        <w:t>. ResearchGate. https://www.researchgate.net/publication/201168946_Design_Science_in_Information_Systems_Research</w:t>
      </w:r>
    </w:p>
    <w:p w14:paraId="20724399"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Huang, Z., Lu, X., &amp; Duan, H. (2012). On mining clinical pathway patterns from medical behaviors. </w:t>
      </w:r>
      <w:r w:rsidRPr="007D56D8">
        <w:rPr>
          <w:rFonts w:ascii="Times New Roman" w:hAnsi="Times New Roman" w:cs="Times New Roman"/>
          <w:i/>
          <w:iCs/>
        </w:rPr>
        <w:t>Artificial Intelligence in Medicine</w:t>
      </w:r>
      <w:r w:rsidRPr="007D56D8">
        <w:rPr>
          <w:rFonts w:ascii="Times New Roman" w:hAnsi="Times New Roman" w:cs="Times New Roman"/>
        </w:rPr>
        <w:t xml:space="preserve">, </w:t>
      </w:r>
      <w:r w:rsidRPr="007D56D8">
        <w:rPr>
          <w:rFonts w:ascii="Times New Roman" w:hAnsi="Times New Roman" w:cs="Times New Roman"/>
          <w:i/>
          <w:iCs/>
        </w:rPr>
        <w:t>56</w:t>
      </w:r>
      <w:r w:rsidRPr="007D56D8">
        <w:rPr>
          <w:rFonts w:ascii="Times New Roman" w:hAnsi="Times New Roman" w:cs="Times New Roman"/>
        </w:rPr>
        <w:t>(1), 35–50. https://doi.org/10.1016/j.artmed.2012.06.002</w:t>
      </w:r>
    </w:p>
    <w:p w14:paraId="5A98047F"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Huser, V. (2012). Process Mining: Discovery, Conformance and Enhancement of Business Processes. </w:t>
      </w:r>
      <w:r w:rsidRPr="007D56D8">
        <w:rPr>
          <w:rFonts w:ascii="Times New Roman" w:hAnsi="Times New Roman" w:cs="Times New Roman"/>
          <w:i/>
          <w:iCs/>
        </w:rPr>
        <w:t>Journal of Biomedical Informatics</w:t>
      </w:r>
      <w:r w:rsidRPr="007D56D8">
        <w:rPr>
          <w:rFonts w:ascii="Times New Roman" w:hAnsi="Times New Roman" w:cs="Times New Roman"/>
        </w:rPr>
        <w:t xml:space="preserve">, </w:t>
      </w:r>
      <w:r w:rsidRPr="007D56D8">
        <w:rPr>
          <w:rFonts w:ascii="Times New Roman" w:hAnsi="Times New Roman" w:cs="Times New Roman"/>
          <w:i/>
          <w:iCs/>
        </w:rPr>
        <w:t>45</w:t>
      </w:r>
      <w:r w:rsidRPr="007D56D8">
        <w:rPr>
          <w:rFonts w:ascii="Times New Roman" w:hAnsi="Times New Roman" w:cs="Times New Roman"/>
        </w:rPr>
        <w:t>(5), 1018–1019. https://doi.org/10.1016/j.jbi.2012.06.007</w:t>
      </w:r>
    </w:p>
    <w:p w14:paraId="14F16AA9"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Ibanez-Sanchez, G., Fernandez-</w:t>
      </w:r>
      <w:proofErr w:type="spellStart"/>
      <w:r w:rsidRPr="007D56D8">
        <w:rPr>
          <w:rFonts w:ascii="Times New Roman" w:hAnsi="Times New Roman" w:cs="Times New Roman"/>
        </w:rPr>
        <w:t>Llatas</w:t>
      </w:r>
      <w:proofErr w:type="spellEnd"/>
      <w:r w:rsidRPr="007D56D8">
        <w:rPr>
          <w:rFonts w:ascii="Times New Roman" w:hAnsi="Times New Roman" w:cs="Times New Roman"/>
        </w:rPr>
        <w:t xml:space="preserve">, C., Martinez-Millana, A., Celda, A., </w:t>
      </w:r>
      <w:proofErr w:type="spellStart"/>
      <w:r w:rsidRPr="007D56D8">
        <w:rPr>
          <w:rFonts w:ascii="Times New Roman" w:hAnsi="Times New Roman" w:cs="Times New Roman"/>
        </w:rPr>
        <w:t>Mandingorra</w:t>
      </w:r>
      <w:proofErr w:type="spellEnd"/>
      <w:r w:rsidRPr="007D56D8">
        <w:rPr>
          <w:rFonts w:ascii="Times New Roman" w:hAnsi="Times New Roman" w:cs="Times New Roman"/>
        </w:rPr>
        <w:t xml:space="preserve">, J., </w:t>
      </w:r>
      <w:proofErr w:type="spellStart"/>
      <w:r w:rsidRPr="007D56D8">
        <w:rPr>
          <w:rFonts w:ascii="Times New Roman" w:hAnsi="Times New Roman" w:cs="Times New Roman"/>
        </w:rPr>
        <w:t>Aparici-Tortajada</w:t>
      </w:r>
      <w:proofErr w:type="spellEnd"/>
      <w:r w:rsidRPr="007D56D8">
        <w:rPr>
          <w:rFonts w:ascii="Times New Roman" w:hAnsi="Times New Roman" w:cs="Times New Roman"/>
        </w:rPr>
        <w:t xml:space="preserve">, L., Valero-Ramon, Z., Munoz-Gama, J., Sepúlveda, M., Rojas, E., Gálvez, V., Capurro, D., &amp; Traver, V. (2019). Toward Value-Based Healthcare through Interactive Process Mining in Emergency Rooms: The Stroke Case. </w:t>
      </w:r>
      <w:r w:rsidRPr="007D56D8">
        <w:rPr>
          <w:rFonts w:ascii="Times New Roman" w:hAnsi="Times New Roman" w:cs="Times New Roman"/>
          <w:i/>
          <w:iCs/>
        </w:rPr>
        <w:t>International Journal of Environmental Research and Public Health</w:t>
      </w:r>
      <w:r w:rsidRPr="007D56D8">
        <w:rPr>
          <w:rFonts w:ascii="Times New Roman" w:hAnsi="Times New Roman" w:cs="Times New Roman"/>
        </w:rPr>
        <w:t xml:space="preserve">, </w:t>
      </w:r>
      <w:r w:rsidRPr="007D56D8">
        <w:rPr>
          <w:rFonts w:ascii="Times New Roman" w:hAnsi="Times New Roman" w:cs="Times New Roman"/>
          <w:i/>
          <w:iCs/>
        </w:rPr>
        <w:t>16</w:t>
      </w:r>
      <w:r w:rsidRPr="007D56D8">
        <w:rPr>
          <w:rFonts w:ascii="Times New Roman" w:hAnsi="Times New Roman" w:cs="Times New Roman"/>
        </w:rPr>
        <w:t>(10), 1783. https://doi.org/10.3390/ijerph16101783</w:t>
      </w:r>
    </w:p>
    <w:p w14:paraId="0C9585CD"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lastRenderedPageBreak/>
        <w:t xml:space="preserve">Johnson, A. E. W., Bulgarelli, L., Shen, L., Gayles, A., </w:t>
      </w:r>
      <w:proofErr w:type="spellStart"/>
      <w:r w:rsidRPr="007D56D8">
        <w:rPr>
          <w:rFonts w:ascii="Times New Roman" w:hAnsi="Times New Roman" w:cs="Times New Roman"/>
        </w:rPr>
        <w:t>Shammout</w:t>
      </w:r>
      <w:proofErr w:type="spellEnd"/>
      <w:r w:rsidRPr="007D56D8">
        <w:rPr>
          <w:rFonts w:ascii="Times New Roman" w:hAnsi="Times New Roman" w:cs="Times New Roman"/>
        </w:rPr>
        <w:t xml:space="preserve">, A., Horng, S., Pollard, T. J., Moody, B., Gow, B., Lehman, L. H., Celi, L. A., &amp; Mark, R. G. (2023). MIMIC-IV, a freely accessible electronic health record dataset. </w:t>
      </w:r>
      <w:r w:rsidRPr="007D56D8">
        <w:rPr>
          <w:rFonts w:ascii="Times New Roman" w:hAnsi="Times New Roman" w:cs="Times New Roman"/>
          <w:i/>
          <w:iCs/>
        </w:rPr>
        <w:t>Scientific Data</w:t>
      </w:r>
      <w:r w:rsidRPr="007D56D8">
        <w:rPr>
          <w:rFonts w:ascii="Times New Roman" w:hAnsi="Times New Roman" w:cs="Times New Roman"/>
        </w:rPr>
        <w:t xml:space="preserve">, </w:t>
      </w:r>
      <w:r w:rsidRPr="007D56D8">
        <w:rPr>
          <w:rFonts w:ascii="Times New Roman" w:hAnsi="Times New Roman" w:cs="Times New Roman"/>
          <w:i/>
          <w:iCs/>
        </w:rPr>
        <w:t>10</w:t>
      </w:r>
      <w:r w:rsidRPr="007D56D8">
        <w:rPr>
          <w:rFonts w:ascii="Times New Roman" w:hAnsi="Times New Roman" w:cs="Times New Roman"/>
        </w:rPr>
        <w:t>(1). https://doi.org/10.1038/s41597-022-01899-x</w:t>
      </w:r>
    </w:p>
    <w:p w14:paraId="5F3AC9FC"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Lang, M., </w:t>
      </w:r>
      <w:proofErr w:type="spellStart"/>
      <w:r w:rsidRPr="007D56D8">
        <w:rPr>
          <w:rFonts w:ascii="Times New Roman" w:hAnsi="Times New Roman" w:cs="Times New Roman"/>
        </w:rPr>
        <w:t>Bürkle</w:t>
      </w:r>
      <w:proofErr w:type="spellEnd"/>
      <w:r w:rsidRPr="007D56D8">
        <w:rPr>
          <w:rFonts w:ascii="Times New Roman" w:hAnsi="Times New Roman" w:cs="Times New Roman"/>
        </w:rPr>
        <w:t xml:space="preserve">, T., Laumann, S., &amp; Prokosch, H.-U. (2017). Process mining for clinical workflows: challenges and current limitations. </w:t>
      </w:r>
      <w:r w:rsidRPr="007D56D8">
        <w:rPr>
          <w:rFonts w:ascii="Times New Roman" w:hAnsi="Times New Roman" w:cs="Times New Roman"/>
          <w:i/>
          <w:iCs/>
        </w:rPr>
        <w:t>Studies in Health Technology and Informatics</w:t>
      </w:r>
      <w:r w:rsidRPr="007D56D8">
        <w:rPr>
          <w:rFonts w:ascii="Times New Roman" w:hAnsi="Times New Roman" w:cs="Times New Roman"/>
        </w:rPr>
        <w:t xml:space="preserve">, </w:t>
      </w:r>
      <w:r w:rsidRPr="007D56D8">
        <w:rPr>
          <w:rFonts w:ascii="Times New Roman" w:hAnsi="Times New Roman" w:cs="Times New Roman"/>
          <w:i/>
          <w:iCs/>
        </w:rPr>
        <w:t>136</w:t>
      </w:r>
      <w:r w:rsidRPr="007D56D8">
        <w:rPr>
          <w:rFonts w:ascii="Times New Roman" w:hAnsi="Times New Roman" w:cs="Times New Roman"/>
        </w:rPr>
        <w:t>. https://pubmed.ncbi.nlm.nih.gov/18487736/</w:t>
      </w:r>
    </w:p>
    <w:p w14:paraId="6D63B17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Mannhardt, F. (2016). Sepsis Cases - Event Log. </w:t>
      </w:r>
      <w:r w:rsidRPr="007D56D8">
        <w:rPr>
          <w:rFonts w:ascii="Times New Roman" w:hAnsi="Times New Roman" w:cs="Times New Roman"/>
          <w:i/>
          <w:iCs/>
        </w:rPr>
        <w:t>Medicine, Computer Science</w:t>
      </w:r>
      <w:r w:rsidRPr="007D56D8">
        <w:rPr>
          <w:rFonts w:ascii="Times New Roman" w:hAnsi="Times New Roman" w:cs="Times New Roman"/>
        </w:rPr>
        <w:t>. https://doi.org/10.4121/UUID%3A915D2BFB-7E84-49AD-A286-DC35F063A460</w:t>
      </w:r>
    </w:p>
    <w:p w14:paraId="249B47A5"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Mans, R., Schonenberg, H., Leonardi, G., </w:t>
      </w:r>
      <w:proofErr w:type="spellStart"/>
      <w:r w:rsidRPr="007D56D8">
        <w:rPr>
          <w:rFonts w:ascii="Times New Roman" w:hAnsi="Times New Roman" w:cs="Times New Roman"/>
        </w:rPr>
        <w:t>Panzarasa</w:t>
      </w:r>
      <w:proofErr w:type="spellEnd"/>
      <w:r w:rsidRPr="007D56D8">
        <w:rPr>
          <w:rFonts w:ascii="Times New Roman" w:hAnsi="Times New Roman" w:cs="Times New Roman"/>
        </w:rPr>
        <w:t xml:space="preserve">, S., Cavallini, A., </w:t>
      </w:r>
      <w:proofErr w:type="spellStart"/>
      <w:r w:rsidRPr="007D56D8">
        <w:rPr>
          <w:rFonts w:ascii="Times New Roman" w:hAnsi="Times New Roman" w:cs="Times New Roman"/>
        </w:rPr>
        <w:t>Quaglini</w:t>
      </w:r>
      <w:proofErr w:type="spellEnd"/>
      <w:r w:rsidRPr="007D56D8">
        <w:rPr>
          <w:rFonts w:ascii="Times New Roman" w:hAnsi="Times New Roman" w:cs="Times New Roman"/>
        </w:rPr>
        <w:t xml:space="preserve">, S., &amp; van der Aalst, W. (2008). Process mining techniques: an application to stroke care. </w:t>
      </w:r>
      <w:r w:rsidRPr="007D56D8">
        <w:rPr>
          <w:rFonts w:ascii="Times New Roman" w:hAnsi="Times New Roman" w:cs="Times New Roman"/>
          <w:i/>
          <w:iCs/>
        </w:rPr>
        <w:t>Studies in Health Technology and Informatics</w:t>
      </w:r>
      <w:r w:rsidRPr="007D56D8">
        <w:rPr>
          <w:rFonts w:ascii="Times New Roman" w:hAnsi="Times New Roman" w:cs="Times New Roman"/>
        </w:rPr>
        <w:t xml:space="preserve">, </w:t>
      </w:r>
      <w:r w:rsidRPr="007D56D8">
        <w:rPr>
          <w:rFonts w:ascii="Times New Roman" w:hAnsi="Times New Roman" w:cs="Times New Roman"/>
          <w:i/>
          <w:iCs/>
        </w:rPr>
        <w:t>136</w:t>
      </w:r>
      <w:r w:rsidRPr="007D56D8">
        <w:rPr>
          <w:rFonts w:ascii="Times New Roman" w:hAnsi="Times New Roman" w:cs="Times New Roman"/>
        </w:rPr>
        <w:t>, 573–578. https://pubmed.ncbi.nlm.nih.gov/18487792/</w:t>
      </w:r>
    </w:p>
    <w:p w14:paraId="741847B3"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Martin, N., Fischer, D. A., </w:t>
      </w:r>
      <w:proofErr w:type="spellStart"/>
      <w:r w:rsidRPr="007D56D8">
        <w:rPr>
          <w:rFonts w:ascii="Times New Roman" w:hAnsi="Times New Roman" w:cs="Times New Roman"/>
        </w:rPr>
        <w:t>Kerpedzhiev</w:t>
      </w:r>
      <w:proofErr w:type="spellEnd"/>
      <w:r w:rsidRPr="007D56D8">
        <w:rPr>
          <w:rFonts w:ascii="Times New Roman" w:hAnsi="Times New Roman" w:cs="Times New Roman"/>
        </w:rPr>
        <w:t xml:space="preserve">, G. D., Goel, K., Leemans, S. J. J., </w:t>
      </w:r>
      <w:proofErr w:type="spellStart"/>
      <w:r w:rsidRPr="007D56D8">
        <w:rPr>
          <w:rFonts w:ascii="Times New Roman" w:hAnsi="Times New Roman" w:cs="Times New Roman"/>
        </w:rPr>
        <w:t>Röglinger</w:t>
      </w:r>
      <w:proofErr w:type="spellEnd"/>
      <w:r w:rsidRPr="007D56D8">
        <w:rPr>
          <w:rFonts w:ascii="Times New Roman" w:hAnsi="Times New Roman" w:cs="Times New Roman"/>
        </w:rPr>
        <w:t xml:space="preserve">, M., van der Aalst, W. M. P., Dumas, M., La Rosa, M., &amp; Wynn, M. T. (2021). Opportunities and Challenges for Process Mining in Organizations: Results of a Delphi Study. </w:t>
      </w:r>
      <w:r w:rsidRPr="007D56D8">
        <w:rPr>
          <w:rFonts w:ascii="Times New Roman" w:hAnsi="Times New Roman" w:cs="Times New Roman"/>
          <w:i/>
          <w:iCs/>
        </w:rPr>
        <w:t>Business &amp; Information Systems Engineering</w:t>
      </w:r>
      <w:r w:rsidRPr="007D56D8">
        <w:rPr>
          <w:rFonts w:ascii="Times New Roman" w:hAnsi="Times New Roman" w:cs="Times New Roman"/>
        </w:rPr>
        <w:t xml:space="preserve">, </w:t>
      </w:r>
      <w:r w:rsidRPr="007D56D8">
        <w:rPr>
          <w:rFonts w:ascii="Times New Roman" w:hAnsi="Times New Roman" w:cs="Times New Roman"/>
          <w:i/>
          <w:iCs/>
        </w:rPr>
        <w:t>63</w:t>
      </w:r>
      <w:r w:rsidRPr="007D56D8">
        <w:rPr>
          <w:rFonts w:ascii="Times New Roman" w:hAnsi="Times New Roman" w:cs="Times New Roman"/>
        </w:rPr>
        <w:t>. https://doi.org/10.1007/s12599-021-00720-0</w:t>
      </w:r>
    </w:p>
    <w:p w14:paraId="62839829"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Matonya, M. M., Pusztai, L., &amp; Budai, I. (2024). Optimizing Healthcare Business Processes with Process Mining Software: A Comparative Analysis. </w:t>
      </w:r>
      <w:r w:rsidRPr="007D56D8">
        <w:rPr>
          <w:rFonts w:ascii="Times New Roman" w:hAnsi="Times New Roman" w:cs="Times New Roman"/>
          <w:i/>
          <w:iCs/>
        </w:rPr>
        <w:t>Decision Making Applications in Management and Engineering</w:t>
      </w:r>
      <w:r w:rsidRPr="007D56D8">
        <w:rPr>
          <w:rFonts w:ascii="Times New Roman" w:hAnsi="Times New Roman" w:cs="Times New Roman"/>
        </w:rPr>
        <w:t xml:space="preserve">, </w:t>
      </w:r>
      <w:r w:rsidRPr="007D56D8">
        <w:rPr>
          <w:rFonts w:ascii="Times New Roman" w:hAnsi="Times New Roman" w:cs="Times New Roman"/>
          <w:i/>
          <w:iCs/>
        </w:rPr>
        <w:t>7</w:t>
      </w:r>
      <w:r w:rsidRPr="007D56D8">
        <w:rPr>
          <w:rFonts w:ascii="Times New Roman" w:hAnsi="Times New Roman" w:cs="Times New Roman"/>
        </w:rPr>
        <w:t>(2), 380–400. https://doi.org/10.31181/dmame7220241070</w:t>
      </w:r>
    </w:p>
    <w:p w14:paraId="6D7139BA"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Munoz-Gama, J., Martin, N., Fernandez-</w:t>
      </w:r>
      <w:proofErr w:type="spellStart"/>
      <w:r w:rsidRPr="007D56D8">
        <w:rPr>
          <w:rFonts w:ascii="Times New Roman" w:hAnsi="Times New Roman" w:cs="Times New Roman"/>
        </w:rPr>
        <w:t>Llatas</w:t>
      </w:r>
      <w:proofErr w:type="spellEnd"/>
      <w:r w:rsidRPr="007D56D8">
        <w:rPr>
          <w:rFonts w:ascii="Times New Roman" w:hAnsi="Times New Roman" w:cs="Times New Roman"/>
        </w:rPr>
        <w:t>, C., Johnson, O. A., Sepúlveda, M., Helm, E., Galvez-</w:t>
      </w:r>
      <w:proofErr w:type="spellStart"/>
      <w:r w:rsidRPr="007D56D8">
        <w:rPr>
          <w:rFonts w:ascii="Times New Roman" w:hAnsi="Times New Roman" w:cs="Times New Roman"/>
        </w:rPr>
        <w:t>Yanjari</w:t>
      </w:r>
      <w:proofErr w:type="spellEnd"/>
      <w:r w:rsidRPr="007D56D8">
        <w:rPr>
          <w:rFonts w:ascii="Times New Roman" w:hAnsi="Times New Roman" w:cs="Times New Roman"/>
        </w:rPr>
        <w:t xml:space="preserve">, V., Rojas, E., Martinez-Millana, A., </w:t>
      </w:r>
      <w:proofErr w:type="spellStart"/>
      <w:r w:rsidRPr="007D56D8">
        <w:rPr>
          <w:rFonts w:ascii="Times New Roman" w:hAnsi="Times New Roman" w:cs="Times New Roman"/>
        </w:rPr>
        <w:t>Aloini</w:t>
      </w:r>
      <w:proofErr w:type="spellEnd"/>
      <w:r w:rsidRPr="007D56D8">
        <w:rPr>
          <w:rFonts w:ascii="Times New Roman" w:hAnsi="Times New Roman" w:cs="Times New Roman"/>
        </w:rPr>
        <w:t xml:space="preserve">, D., Amantea, I. A., Andrews, R., Arias, M., </w:t>
      </w:r>
      <w:proofErr w:type="spellStart"/>
      <w:r w:rsidRPr="007D56D8">
        <w:rPr>
          <w:rFonts w:ascii="Times New Roman" w:hAnsi="Times New Roman" w:cs="Times New Roman"/>
        </w:rPr>
        <w:t>Beerepoot</w:t>
      </w:r>
      <w:proofErr w:type="spellEnd"/>
      <w:r w:rsidRPr="007D56D8">
        <w:rPr>
          <w:rFonts w:ascii="Times New Roman" w:hAnsi="Times New Roman" w:cs="Times New Roman"/>
        </w:rPr>
        <w:t xml:space="preserve">, I., Benevento, E., </w:t>
      </w:r>
      <w:proofErr w:type="spellStart"/>
      <w:r w:rsidRPr="007D56D8">
        <w:rPr>
          <w:rFonts w:ascii="Times New Roman" w:hAnsi="Times New Roman" w:cs="Times New Roman"/>
        </w:rPr>
        <w:t>Burattin</w:t>
      </w:r>
      <w:proofErr w:type="spellEnd"/>
      <w:r w:rsidRPr="007D56D8">
        <w:rPr>
          <w:rFonts w:ascii="Times New Roman" w:hAnsi="Times New Roman" w:cs="Times New Roman"/>
        </w:rPr>
        <w:t xml:space="preserve">, A., Capurro, D., Carmona, J., </w:t>
      </w:r>
      <w:proofErr w:type="spellStart"/>
      <w:r w:rsidRPr="007D56D8">
        <w:rPr>
          <w:rFonts w:ascii="Times New Roman" w:hAnsi="Times New Roman" w:cs="Times New Roman"/>
        </w:rPr>
        <w:t>Comuzzi</w:t>
      </w:r>
      <w:proofErr w:type="spellEnd"/>
      <w:r w:rsidRPr="007D56D8">
        <w:rPr>
          <w:rFonts w:ascii="Times New Roman" w:hAnsi="Times New Roman" w:cs="Times New Roman"/>
        </w:rPr>
        <w:t xml:space="preserve">, M., &amp; Dalmas, B. (2022). Process mining for healthcare: Characteristics and challenges. </w:t>
      </w:r>
      <w:r w:rsidRPr="007D56D8">
        <w:rPr>
          <w:rFonts w:ascii="Times New Roman" w:hAnsi="Times New Roman" w:cs="Times New Roman"/>
          <w:i/>
          <w:iCs/>
        </w:rPr>
        <w:t>Journal of Biomedical Informatics</w:t>
      </w:r>
      <w:r w:rsidRPr="007D56D8">
        <w:rPr>
          <w:rFonts w:ascii="Times New Roman" w:hAnsi="Times New Roman" w:cs="Times New Roman"/>
        </w:rPr>
        <w:t xml:space="preserve">, </w:t>
      </w:r>
      <w:r w:rsidRPr="007D56D8">
        <w:rPr>
          <w:rFonts w:ascii="Times New Roman" w:hAnsi="Times New Roman" w:cs="Times New Roman"/>
          <w:i/>
          <w:iCs/>
        </w:rPr>
        <w:t>127</w:t>
      </w:r>
      <w:r w:rsidRPr="007D56D8">
        <w:rPr>
          <w:rFonts w:ascii="Times New Roman" w:hAnsi="Times New Roman" w:cs="Times New Roman"/>
        </w:rPr>
        <w:t>(1). https://doi.org/10.1016/j.jbi.2022.103994</w:t>
      </w:r>
    </w:p>
    <w:p w14:paraId="2BC096CC"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Nannini, L., Bolos, A. C., Lama, M., &amp; Barro, S. (2025). </w:t>
      </w:r>
      <w:r w:rsidRPr="007D56D8">
        <w:rPr>
          <w:rFonts w:ascii="Times New Roman" w:hAnsi="Times New Roman" w:cs="Times New Roman"/>
          <w:i/>
          <w:iCs/>
        </w:rPr>
        <w:t>Explainable Ai in Process Mining: A Systematic Literature Review</w:t>
      </w:r>
      <w:r w:rsidRPr="007D56D8">
        <w:rPr>
          <w:rFonts w:ascii="Times New Roman" w:hAnsi="Times New Roman" w:cs="Times New Roman"/>
        </w:rPr>
        <w:t>. https://doi.org/10.2139/ssrn.5162771</w:t>
      </w:r>
    </w:p>
    <w:p w14:paraId="1665DE43" w14:textId="77777777" w:rsidR="007D56D8" w:rsidRPr="007D56D8" w:rsidRDefault="007D56D8" w:rsidP="00455121">
      <w:pPr>
        <w:spacing w:line="360" w:lineRule="auto"/>
        <w:ind w:left="720" w:hanging="720"/>
        <w:jc w:val="both"/>
        <w:rPr>
          <w:rFonts w:ascii="Times New Roman" w:hAnsi="Times New Roman" w:cs="Times New Roman"/>
        </w:rPr>
      </w:pPr>
      <w:proofErr w:type="spellStart"/>
      <w:r w:rsidRPr="007D56D8">
        <w:rPr>
          <w:rFonts w:ascii="Times New Roman" w:hAnsi="Times New Roman" w:cs="Times New Roman"/>
        </w:rPr>
        <w:t>Pishgar</w:t>
      </w:r>
      <w:proofErr w:type="spellEnd"/>
      <w:r w:rsidRPr="007D56D8">
        <w:rPr>
          <w:rFonts w:ascii="Times New Roman" w:hAnsi="Times New Roman" w:cs="Times New Roman"/>
        </w:rPr>
        <w:t xml:space="preserve">, M., Harford, S., Theis, J., Galanter, W., Rodríguez-Fernández, J. M., Chaisson, L. H., Zhang, Y., Trotter, A., Kochendorfer, K. M., Boppana, A., &amp; Darabi, H. (2022). A process mining- deep </w:t>
      </w:r>
      <w:r w:rsidRPr="007D56D8">
        <w:rPr>
          <w:rFonts w:ascii="Times New Roman" w:hAnsi="Times New Roman" w:cs="Times New Roman"/>
        </w:rPr>
        <w:lastRenderedPageBreak/>
        <w:t xml:space="preserve">learning approach to predict survival in a cohort of hospitalized COVID‐19 patients. </w:t>
      </w:r>
      <w:r w:rsidRPr="007D56D8">
        <w:rPr>
          <w:rFonts w:ascii="Times New Roman" w:hAnsi="Times New Roman" w:cs="Times New Roman"/>
          <w:i/>
          <w:iCs/>
        </w:rPr>
        <w:t>BMC Medical Informatics and Decision Making</w:t>
      </w:r>
      <w:r w:rsidRPr="007D56D8">
        <w:rPr>
          <w:rFonts w:ascii="Times New Roman" w:hAnsi="Times New Roman" w:cs="Times New Roman"/>
        </w:rPr>
        <w:t xml:space="preserve">, </w:t>
      </w:r>
      <w:r w:rsidRPr="007D56D8">
        <w:rPr>
          <w:rFonts w:ascii="Times New Roman" w:hAnsi="Times New Roman" w:cs="Times New Roman"/>
          <w:i/>
          <w:iCs/>
        </w:rPr>
        <w:t>22</w:t>
      </w:r>
      <w:r w:rsidRPr="007D56D8">
        <w:rPr>
          <w:rFonts w:ascii="Times New Roman" w:hAnsi="Times New Roman" w:cs="Times New Roman"/>
        </w:rPr>
        <w:t>(1). https://doi.org/10.1186/s12911-022-01934-2</w:t>
      </w:r>
    </w:p>
    <w:p w14:paraId="5D0C751F"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Rashed, A.-H. M., El-Attar, N. E., </w:t>
      </w:r>
      <w:proofErr w:type="spellStart"/>
      <w:r w:rsidRPr="007D56D8">
        <w:rPr>
          <w:rFonts w:ascii="Times New Roman" w:hAnsi="Times New Roman" w:cs="Times New Roman"/>
        </w:rPr>
        <w:t>Abdelminaam</w:t>
      </w:r>
      <w:proofErr w:type="spellEnd"/>
      <w:r w:rsidRPr="007D56D8">
        <w:rPr>
          <w:rFonts w:ascii="Times New Roman" w:hAnsi="Times New Roman" w:cs="Times New Roman"/>
        </w:rPr>
        <w:t xml:space="preserve">, D. S., &amp; Abdelfatah, M. (2023). </w:t>
      </w:r>
      <w:r w:rsidRPr="007D56D8">
        <w:rPr>
          <w:rFonts w:ascii="Times New Roman" w:hAnsi="Times New Roman" w:cs="Times New Roman"/>
          <w:i/>
          <w:iCs/>
        </w:rPr>
        <w:t xml:space="preserve">Analysis the patients’ </w:t>
      </w:r>
      <w:proofErr w:type="spellStart"/>
      <w:r w:rsidRPr="007D56D8">
        <w:rPr>
          <w:rFonts w:ascii="Times New Roman" w:hAnsi="Times New Roman" w:cs="Times New Roman"/>
          <w:i/>
          <w:iCs/>
        </w:rPr>
        <w:t>careflows</w:t>
      </w:r>
      <w:proofErr w:type="spellEnd"/>
      <w:r w:rsidRPr="007D56D8">
        <w:rPr>
          <w:rFonts w:ascii="Times New Roman" w:hAnsi="Times New Roman" w:cs="Times New Roman"/>
          <w:i/>
          <w:iCs/>
        </w:rPr>
        <w:t xml:space="preserve"> using process mining</w:t>
      </w:r>
      <w:r w:rsidRPr="007D56D8">
        <w:rPr>
          <w:rFonts w:ascii="Times New Roman" w:hAnsi="Times New Roman" w:cs="Times New Roman"/>
        </w:rPr>
        <w:t xml:space="preserve">. </w:t>
      </w:r>
      <w:r w:rsidRPr="007D56D8">
        <w:rPr>
          <w:rFonts w:ascii="Times New Roman" w:hAnsi="Times New Roman" w:cs="Times New Roman"/>
          <w:i/>
          <w:iCs/>
        </w:rPr>
        <w:t>18</w:t>
      </w:r>
      <w:r w:rsidRPr="007D56D8">
        <w:rPr>
          <w:rFonts w:ascii="Times New Roman" w:hAnsi="Times New Roman" w:cs="Times New Roman"/>
        </w:rPr>
        <w:t>(2), e0281836–e0281836. https://doi.org/10.1371/journal.pone.0281836</w:t>
      </w:r>
    </w:p>
    <w:p w14:paraId="41F61CB9" w14:textId="77777777" w:rsidR="007D56D8" w:rsidRPr="007D56D8" w:rsidRDefault="007D56D8" w:rsidP="00455121">
      <w:pPr>
        <w:spacing w:line="360" w:lineRule="auto"/>
        <w:ind w:left="720" w:hanging="720"/>
        <w:jc w:val="both"/>
        <w:rPr>
          <w:rFonts w:ascii="Times New Roman" w:hAnsi="Times New Roman" w:cs="Times New Roman"/>
        </w:rPr>
      </w:pPr>
      <w:proofErr w:type="spellStart"/>
      <w:r w:rsidRPr="007D56D8">
        <w:rPr>
          <w:rFonts w:ascii="Times New Roman" w:hAnsi="Times New Roman" w:cs="Times New Roman"/>
        </w:rPr>
        <w:t>Rebuge</w:t>
      </w:r>
      <w:proofErr w:type="spellEnd"/>
      <w:r w:rsidRPr="007D56D8">
        <w:rPr>
          <w:rFonts w:ascii="Times New Roman" w:hAnsi="Times New Roman" w:cs="Times New Roman"/>
        </w:rPr>
        <w:t xml:space="preserve">, Á., &amp; Ferreira, D. R. (2012). Business process analysis in healthcare environments: A methodology based on process mining. </w:t>
      </w:r>
      <w:r w:rsidRPr="007D56D8">
        <w:rPr>
          <w:rFonts w:ascii="Times New Roman" w:hAnsi="Times New Roman" w:cs="Times New Roman"/>
          <w:i/>
          <w:iCs/>
        </w:rPr>
        <w:t>Information Systems</w:t>
      </w:r>
      <w:r w:rsidRPr="007D56D8">
        <w:rPr>
          <w:rFonts w:ascii="Times New Roman" w:hAnsi="Times New Roman" w:cs="Times New Roman"/>
        </w:rPr>
        <w:t xml:space="preserve">, </w:t>
      </w:r>
      <w:r w:rsidRPr="007D56D8">
        <w:rPr>
          <w:rFonts w:ascii="Times New Roman" w:hAnsi="Times New Roman" w:cs="Times New Roman"/>
          <w:i/>
          <w:iCs/>
        </w:rPr>
        <w:t>37</w:t>
      </w:r>
      <w:r w:rsidRPr="007D56D8">
        <w:rPr>
          <w:rFonts w:ascii="Times New Roman" w:hAnsi="Times New Roman" w:cs="Times New Roman"/>
        </w:rPr>
        <w:t>(2), 99–116. https://doi.org/10.1016/j.is.2011.01.003</w:t>
      </w:r>
    </w:p>
    <w:p w14:paraId="19B8C5B8"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Rojas, E., Munoz-Gama, J., Sepúlveda, M., &amp; Capurro, D. (2016). Process mining in healthcare: A literature review. </w:t>
      </w:r>
      <w:r w:rsidRPr="007D56D8">
        <w:rPr>
          <w:rFonts w:ascii="Times New Roman" w:hAnsi="Times New Roman" w:cs="Times New Roman"/>
          <w:i/>
          <w:iCs/>
        </w:rPr>
        <w:t>Journal of Biomedical Informatics</w:t>
      </w:r>
      <w:r w:rsidRPr="007D56D8">
        <w:rPr>
          <w:rFonts w:ascii="Times New Roman" w:hAnsi="Times New Roman" w:cs="Times New Roman"/>
        </w:rPr>
        <w:t xml:space="preserve">, </w:t>
      </w:r>
      <w:r w:rsidRPr="007D56D8">
        <w:rPr>
          <w:rFonts w:ascii="Times New Roman" w:hAnsi="Times New Roman" w:cs="Times New Roman"/>
          <w:i/>
          <w:iCs/>
        </w:rPr>
        <w:t>61</w:t>
      </w:r>
      <w:r w:rsidRPr="007D56D8">
        <w:rPr>
          <w:rFonts w:ascii="Times New Roman" w:hAnsi="Times New Roman" w:cs="Times New Roman"/>
        </w:rPr>
        <w:t>, 224–236. https://doi.org/10.1016/j.jbi.2016.04.007</w:t>
      </w:r>
    </w:p>
    <w:p w14:paraId="6085D585"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Samara, M. N., &amp; Harry, K. D. (2025). Leveraging Kaizen with Process Mining in Healthcare Settings: A Conceptual Framework for Data-Driven Continuous Improvement. </w:t>
      </w:r>
      <w:r w:rsidRPr="007D56D8">
        <w:rPr>
          <w:rFonts w:ascii="Times New Roman" w:hAnsi="Times New Roman" w:cs="Times New Roman"/>
          <w:i/>
          <w:iCs/>
        </w:rPr>
        <w:t>Healthcare</w:t>
      </w:r>
      <w:r w:rsidRPr="007D56D8">
        <w:rPr>
          <w:rFonts w:ascii="Times New Roman" w:hAnsi="Times New Roman" w:cs="Times New Roman"/>
        </w:rPr>
        <w:t xml:space="preserve">, </w:t>
      </w:r>
      <w:r w:rsidRPr="007D56D8">
        <w:rPr>
          <w:rFonts w:ascii="Times New Roman" w:hAnsi="Times New Roman" w:cs="Times New Roman"/>
          <w:i/>
          <w:iCs/>
        </w:rPr>
        <w:t>13</w:t>
      </w:r>
      <w:r w:rsidRPr="007D56D8">
        <w:rPr>
          <w:rFonts w:ascii="Times New Roman" w:hAnsi="Times New Roman" w:cs="Times New Roman"/>
        </w:rPr>
        <w:t>(8), 941–941. https://doi.org/10.3390/healthcare13080941</w:t>
      </w:r>
    </w:p>
    <w:p w14:paraId="095D399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Santos, A., Lapasini, C., &amp; </w:t>
      </w:r>
      <w:proofErr w:type="spellStart"/>
      <w:r w:rsidRPr="007D56D8">
        <w:rPr>
          <w:rFonts w:ascii="Times New Roman" w:hAnsi="Times New Roman" w:cs="Times New Roman"/>
        </w:rPr>
        <w:t>Balancieri</w:t>
      </w:r>
      <w:proofErr w:type="spellEnd"/>
      <w:r w:rsidRPr="007D56D8">
        <w:rPr>
          <w:rFonts w:ascii="Times New Roman" w:hAnsi="Times New Roman" w:cs="Times New Roman"/>
        </w:rPr>
        <w:t xml:space="preserve">, R. (2025). Process mining in healthcare: a tertiary study. </w:t>
      </w:r>
      <w:r w:rsidRPr="007D56D8">
        <w:rPr>
          <w:rFonts w:ascii="Times New Roman" w:hAnsi="Times New Roman" w:cs="Times New Roman"/>
          <w:i/>
          <w:iCs/>
        </w:rPr>
        <w:t>BMC Medical Informatics and Decision Making</w:t>
      </w:r>
      <w:r w:rsidRPr="007D56D8">
        <w:rPr>
          <w:rFonts w:ascii="Times New Roman" w:hAnsi="Times New Roman" w:cs="Times New Roman"/>
        </w:rPr>
        <w:t xml:space="preserve">, </w:t>
      </w:r>
      <w:r w:rsidRPr="007D56D8">
        <w:rPr>
          <w:rFonts w:ascii="Times New Roman" w:hAnsi="Times New Roman" w:cs="Times New Roman"/>
          <w:i/>
          <w:iCs/>
        </w:rPr>
        <w:t>25</w:t>
      </w:r>
      <w:r w:rsidRPr="007D56D8">
        <w:rPr>
          <w:rFonts w:ascii="Times New Roman" w:hAnsi="Times New Roman" w:cs="Times New Roman"/>
        </w:rPr>
        <w:t>(1). https://doi.org/10.1186/s12911-025-02967-z</w:t>
      </w:r>
    </w:p>
    <w:p w14:paraId="587638E1"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Saunders, M. N., Lewis, P., &amp; Thornhill, A. (2023). </w:t>
      </w:r>
      <w:r w:rsidRPr="007D56D8">
        <w:rPr>
          <w:rFonts w:ascii="Times New Roman" w:hAnsi="Times New Roman" w:cs="Times New Roman"/>
          <w:i/>
          <w:iCs/>
        </w:rPr>
        <w:t>Research Methods for Business Students</w:t>
      </w:r>
      <w:r w:rsidRPr="007D56D8">
        <w:rPr>
          <w:rFonts w:ascii="Times New Roman" w:hAnsi="Times New Roman" w:cs="Times New Roman"/>
        </w:rPr>
        <w:t>. ResearchGate. https://www.researchgate.net/publication/240218229_Research_Methods_for_Business_Students</w:t>
      </w:r>
    </w:p>
    <w:p w14:paraId="4A70FB56"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Schuster, D., Benevento, E., </w:t>
      </w:r>
      <w:proofErr w:type="spellStart"/>
      <w:r w:rsidRPr="007D56D8">
        <w:rPr>
          <w:rFonts w:ascii="Times New Roman" w:hAnsi="Times New Roman" w:cs="Times New Roman"/>
        </w:rPr>
        <w:t>Aloini</w:t>
      </w:r>
      <w:proofErr w:type="spellEnd"/>
      <w:r w:rsidRPr="007D56D8">
        <w:rPr>
          <w:rFonts w:ascii="Times New Roman" w:hAnsi="Times New Roman" w:cs="Times New Roman"/>
        </w:rPr>
        <w:t xml:space="preserve">, D., &amp; Van der Aalst, W. M. P. (2024). Analyzing Healthcare Processes with Incremental Process Discovery: Practical Insights from a Real-World Application. </w:t>
      </w:r>
      <w:r w:rsidRPr="007D56D8">
        <w:rPr>
          <w:rFonts w:ascii="Times New Roman" w:hAnsi="Times New Roman" w:cs="Times New Roman"/>
          <w:i/>
          <w:iCs/>
        </w:rPr>
        <w:t>Journal of Healthcare Informatics Research</w:t>
      </w:r>
      <w:r w:rsidRPr="007D56D8">
        <w:rPr>
          <w:rFonts w:ascii="Times New Roman" w:hAnsi="Times New Roman" w:cs="Times New Roman"/>
        </w:rPr>
        <w:t xml:space="preserve">, </w:t>
      </w:r>
      <w:r w:rsidRPr="007D56D8">
        <w:rPr>
          <w:rFonts w:ascii="Times New Roman" w:hAnsi="Times New Roman" w:cs="Times New Roman"/>
          <w:i/>
          <w:iCs/>
        </w:rPr>
        <w:t>8</w:t>
      </w:r>
      <w:r w:rsidRPr="007D56D8">
        <w:rPr>
          <w:rFonts w:ascii="Times New Roman" w:hAnsi="Times New Roman" w:cs="Times New Roman"/>
        </w:rPr>
        <w:t>(3), 523–554. https://doi.org/10.1007/s41666-024-00165-6</w:t>
      </w:r>
    </w:p>
    <w:p w14:paraId="6B66E5C9" w14:textId="77777777" w:rsidR="007D56D8" w:rsidRPr="007D56D8" w:rsidRDefault="007D56D8" w:rsidP="00455121">
      <w:pPr>
        <w:spacing w:line="360" w:lineRule="auto"/>
        <w:ind w:left="720" w:hanging="720"/>
        <w:jc w:val="both"/>
        <w:rPr>
          <w:rFonts w:ascii="Times New Roman" w:hAnsi="Times New Roman" w:cs="Times New Roman"/>
        </w:rPr>
      </w:pPr>
      <w:proofErr w:type="spellStart"/>
      <w:r w:rsidRPr="007D56D8">
        <w:rPr>
          <w:rFonts w:ascii="Times New Roman" w:hAnsi="Times New Roman" w:cs="Times New Roman"/>
        </w:rPr>
        <w:t>Striani</w:t>
      </w:r>
      <w:proofErr w:type="spellEnd"/>
      <w:r w:rsidRPr="007D56D8">
        <w:rPr>
          <w:rFonts w:ascii="Times New Roman" w:hAnsi="Times New Roman" w:cs="Times New Roman"/>
        </w:rPr>
        <w:t xml:space="preserve">, F., Colucci, C., Corallo, A., Paiano, R., &amp; Pascarelli, C. (2022). Process Mining in Healthcare: A Systematic Literature Review and A Case Study. </w:t>
      </w:r>
      <w:r w:rsidRPr="007D56D8">
        <w:rPr>
          <w:rFonts w:ascii="Times New Roman" w:hAnsi="Times New Roman" w:cs="Times New Roman"/>
          <w:i/>
          <w:iCs/>
        </w:rPr>
        <w:t>Advances in Science, Technology and Engineering Systems Journal</w:t>
      </w:r>
      <w:r w:rsidRPr="007D56D8">
        <w:rPr>
          <w:rFonts w:ascii="Times New Roman" w:hAnsi="Times New Roman" w:cs="Times New Roman"/>
        </w:rPr>
        <w:t xml:space="preserve">, </w:t>
      </w:r>
      <w:r w:rsidRPr="007D56D8">
        <w:rPr>
          <w:rFonts w:ascii="Times New Roman" w:hAnsi="Times New Roman" w:cs="Times New Roman"/>
          <w:i/>
          <w:iCs/>
        </w:rPr>
        <w:t>7</w:t>
      </w:r>
      <w:r w:rsidRPr="007D56D8">
        <w:rPr>
          <w:rFonts w:ascii="Times New Roman" w:hAnsi="Times New Roman" w:cs="Times New Roman"/>
        </w:rPr>
        <w:t>(6), 151–160. https://doi.org/10.25046/aj070615</w:t>
      </w:r>
    </w:p>
    <w:p w14:paraId="658A3E2A"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lastRenderedPageBreak/>
        <w:t xml:space="preserve">Van der Aalst, W. (2016). </w:t>
      </w:r>
      <w:r w:rsidRPr="007D56D8">
        <w:rPr>
          <w:rFonts w:ascii="Times New Roman" w:hAnsi="Times New Roman" w:cs="Times New Roman"/>
          <w:i/>
          <w:iCs/>
        </w:rPr>
        <w:t>Process Mining</w:t>
      </w:r>
      <w:r w:rsidRPr="007D56D8">
        <w:rPr>
          <w:rFonts w:ascii="Times New Roman" w:hAnsi="Times New Roman" w:cs="Times New Roman"/>
        </w:rPr>
        <w:t>. Springer Berlin Heidelberg. https://doi.org/10.1007/978-3-662-49851-4</w:t>
      </w:r>
    </w:p>
    <w:p w14:paraId="037FABB3"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Van der Aalst, W. M. P. (2013). Business Process Management: A Comprehensive Survey. </w:t>
      </w:r>
      <w:r w:rsidRPr="007D56D8">
        <w:rPr>
          <w:rFonts w:ascii="Times New Roman" w:hAnsi="Times New Roman" w:cs="Times New Roman"/>
          <w:i/>
          <w:iCs/>
        </w:rPr>
        <w:t>ISRN Software Engineering</w:t>
      </w:r>
      <w:r w:rsidRPr="007D56D8">
        <w:rPr>
          <w:rFonts w:ascii="Times New Roman" w:hAnsi="Times New Roman" w:cs="Times New Roman"/>
        </w:rPr>
        <w:t xml:space="preserve">, </w:t>
      </w:r>
      <w:r w:rsidRPr="007D56D8">
        <w:rPr>
          <w:rFonts w:ascii="Times New Roman" w:hAnsi="Times New Roman" w:cs="Times New Roman"/>
          <w:i/>
          <w:iCs/>
        </w:rPr>
        <w:t>2013</w:t>
      </w:r>
      <w:r w:rsidRPr="007D56D8">
        <w:rPr>
          <w:rFonts w:ascii="Times New Roman" w:hAnsi="Times New Roman" w:cs="Times New Roman"/>
        </w:rPr>
        <w:t>, 1–37. https://doi.org/10.1155/2013/507984</w:t>
      </w:r>
    </w:p>
    <w:p w14:paraId="53EAAEB8"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Wang, Z., Cao, L., Jin, Q., Chan, J., Wan, N., Afzali, B., Cho, H.-J., Choi, C.-I., </w:t>
      </w:r>
      <w:proofErr w:type="spellStart"/>
      <w:r w:rsidRPr="007D56D8">
        <w:rPr>
          <w:rFonts w:ascii="Times New Roman" w:hAnsi="Times New Roman" w:cs="Times New Roman"/>
        </w:rPr>
        <w:t>Emamverdi</w:t>
      </w:r>
      <w:proofErr w:type="spellEnd"/>
      <w:r w:rsidRPr="007D56D8">
        <w:rPr>
          <w:rFonts w:ascii="Times New Roman" w:hAnsi="Times New Roman" w:cs="Times New Roman"/>
        </w:rPr>
        <w:t xml:space="preserve">, M., Gill, M. K., Kim, S.-H., Li, Y., Liu, Y., Luo, Y., Ong, H., Rousseau, J. F., Sheikh, I., Wei, J. J., Xu, Z., &amp; </w:t>
      </w:r>
      <w:proofErr w:type="spellStart"/>
      <w:r w:rsidRPr="007D56D8">
        <w:rPr>
          <w:rFonts w:ascii="Times New Roman" w:hAnsi="Times New Roman" w:cs="Times New Roman"/>
        </w:rPr>
        <w:t>Zallek</w:t>
      </w:r>
      <w:proofErr w:type="spellEnd"/>
      <w:r w:rsidRPr="007D56D8">
        <w:rPr>
          <w:rFonts w:ascii="Times New Roman" w:hAnsi="Times New Roman" w:cs="Times New Roman"/>
        </w:rPr>
        <w:t xml:space="preserve">, C. M. (2025). A foundation model for human-AI collaboration in medical literature mining. </w:t>
      </w:r>
      <w:r w:rsidRPr="007D56D8">
        <w:rPr>
          <w:rFonts w:ascii="Times New Roman" w:hAnsi="Times New Roman" w:cs="Times New Roman"/>
          <w:i/>
          <w:iCs/>
        </w:rPr>
        <w:t>Nature Communications</w:t>
      </w:r>
      <w:r w:rsidRPr="007D56D8">
        <w:rPr>
          <w:rFonts w:ascii="Times New Roman" w:hAnsi="Times New Roman" w:cs="Times New Roman"/>
        </w:rPr>
        <w:t xml:space="preserve">, </w:t>
      </w:r>
      <w:r w:rsidRPr="007D56D8">
        <w:rPr>
          <w:rFonts w:ascii="Times New Roman" w:hAnsi="Times New Roman" w:cs="Times New Roman"/>
          <w:i/>
          <w:iCs/>
        </w:rPr>
        <w:t>16</w:t>
      </w:r>
      <w:r w:rsidRPr="007D56D8">
        <w:rPr>
          <w:rFonts w:ascii="Times New Roman" w:hAnsi="Times New Roman" w:cs="Times New Roman"/>
        </w:rPr>
        <w:t>(1). https://doi.org/10.1038/s41467-025-62058-5</w:t>
      </w:r>
    </w:p>
    <w:p w14:paraId="6D3DA7A0"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Yang, Y., Wu, Z., Chu, Y., Chen, Z., Xu, Z., &amp; Wen, Q. (2024). Intelligent Cross-Organizational Process Mining: A Survey and New Perspectives. </w:t>
      </w:r>
      <w:proofErr w:type="spellStart"/>
      <w:r w:rsidRPr="007D56D8">
        <w:rPr>
          <w:rFonts w:ascii="Times New Roman" w:hAnsi="Times New Roman" w:cs="Times New Roman"/>
          <w:i/>
          <w:iCs/>
        </w:rPr>
        <w:t>ArXiv</w:t>
      </w:r>
      <w:proofErr w:type="spellEnd"/>
      <w:r w:rsidRPr="007D56D8">
        <w:rPr>
          <w:rFonts w:ascii="Times New Roman" w:hAnsi="Times New Roman" w:cs="Times New Roman"/>
          <w:i/>
          <w:iCs/>
        </w:rPr>
        <w:t xml:space="preserve"> (Cornell University)</w:t>
      </w:r>
      <w:r w:rsidRPr="007D56D8">
        <w:rPr>
          <w:rFonts w:ascii="Times New Roman" w:hAnsi="Times New Roman" w:cs="Times New Roman"/>
        </w:rPr>
        <w:t>. https://doi.org/10.48550/arxiv.2407.11280</w:t>
      </w:r>
    </w:p>
    <w:p w14:paraId="71549CB5" w14:textId="77777777" w:rsidR="007D56D8" w:rsidRPr="007D56D8" w:rsidRDefault="007D56D8" w:rsidP="00455121">
      <w:pPr>
        <w:spacing w:line="360" w:lineRule="auto"/>
        <w:ind w:left="720" w:hanging="720"/>
        <w:jc w:val="both"/>
        <w:rPr>
          <w:rFonts w:ascii="Times New Roman" w:hAnsi="Times New Roman" w:cs="Times New Roman"/>
        </w:rPr>
      </w:pPr>
    </w:p>
    <w:p w14:paraId="753F179D" w14:textId="77777777" w:rsidR="007D56D8" w:rsidRPr="00455121" w:rsidRDefault="007D56D8" w:rsidP="00455121">
      <w:pPr>
        <w:spacing w:line="360" w:lineRule="auto"/>
        <w:ind w:left="720" w:hanging="720"/>
        <w:jc w:val="both"/>
        <w:rPr>
          <w:rFonts w:ascii="Times New Roman" w:hAnsi="Times New Roman" w:cs="Times New Roman"/>
        </w:rPr>
      </w:pPr>
    </w:p>
    <w:sectPr w:rsidR="007D56D8" w:rsidRPr="00455121" w:rsidSect="00C76EF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E83DC" w14:textId="77777777" w:rsidR="00E07663" w:rsidRDefault="00E07663" w:rsidP="00D7365B">
      <w:pPr>
        <w:spacing w:after="0" w:line="240" w:lineRule="auto"/>
      </w:pPr>
      <w:r>
        <w:separator/>
      </w:r>
    </w:p>
  </w:endnote>
  <w:endnote w:type="continuationSeparator" w:id="0">
    <w:p w14:paraId="7AD28E1D" w14:textId="77777777" w:rsidR="00E07663" w:rsidRDefault="00E07663" w:rsidP="00D7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enorite">
    <w:altName w:val="Calibri"/>
    <w:charset w:val="00"/>
    <w:family w:val="auto"/>
    <w:pitch w:val="variable"/>
    <w:sig w:usb0="8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B444A" w14:textId="77777777" w:rsidR="00D7365B" w:rsidRDefault="00D7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169A" w14:textId="77777777" w:rsidR="00D7365B" w:rsidRDefault="00D73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0A5C" w14:textId="77777777" w:rsidR="00D7365B" w:rsidRDefault="00D7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01114" w14:textId="77777777" w:rsidR="00E07663" w:rsidRDefault="00E07663" w:rsidP="00D7365B">
      <w:pPr>
        <w:spacing w:after="0" w:line="240" w:lineRule="auto"/>
      </w:pPr>
      <w:r>
        <w:separator/>
      </w:r>
    </w:p>
  </w:footnote>
  <w:footnote w:type="continuationSeparator" w:id="0">
    <w:p w14:paraId="3BAD7D67" w14:textId="77777777" w:rsidR="00E07663" w:rsidRDefault="00E07663" w:rsidP="00D7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C7A5" w14:textId="45BE1EB2" w:rsidR="00D7365B" w:rsidRDefault="00D7365B">
    <w:pPr>
      <w:pStyle w:val="Header"/>
    </w:pPr>
    <w:r>
      <w:rPr>
        <w:noProof/>
      </w:rPr>
      <w:pict w14:anchorId="043D7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408298" o:spid="_x0000_s2050" type="#_x0000_t136" style="position:absolute;margin-left:0;margin-top:0;width:621.4pt;height:70.1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5254" w14:textId="3B011CE9" w:rsidR="00D7365B" w:rsidRDefault="00D7365B">
    <w:pPr>
      <w:pStyle w:val="Header"/>
    </w:pPr>
    <w:r>
      <w:rPr>
        <w:noProof/>
      </w:rPr>
      <w:pict w14:anchorId="76C9E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408299" o:spid="_x0000_s2051" type="#_x0000_t136" style="position:absolute;margin-left:0;margin-top:0;width:621.4pt;height:70.1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30830" w14:textId="70B594E8" w:rsidR="00D7365B" w:rsidRDefault="00D7365B">
    <w:pPr>
      <w:pStyle w:val="Header"/>
    </w:pPr>
    <w:r>
      <w:rPr>
        <w:noProof/>
      </w:rPr>
      <w:pict w14:anchorId="5C4C2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408297" o:spid="_x0000_s2049" type="#_x0000_t136" style="position:absolute;margin-left:0;margin-top:0;width:621.4pt;height:70.1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1116A"/>
    <w:multiLevelType w:val="multilevel"/>
    <w:tmpl w:val="67EE8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E94D8D"/>
    <w:multiLevelType w:val="multilevel"/>
    <w:tmpl w:val="1870EEBA"/>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99"/>
    <w:rsid w:val="00204715"/>
    <w:rsid w:val="002124C0"/>
    <w:rsid w:val="00296086"/>
    <w:rsid w:val="002A3C0D"/>
    <w:rsid w:val="00455121"/>
    <w:rsid w:val="00457BF7"/>
    <w:rsid w:val="004D1EEF"/>
    <w:rsid w:val="0050371C"/>
    <w:rsid w:val="00560BB5"/>
    <w:rsid w:val="0056135F"/>
    <w:rsid w:val="005E32DD"/>
    <w:rsid w:val="00603DFD"/>
    <w:rsid w:val="00645C99"/>
    <w:rsid w:val="00690B80"/>
    <w:rsid w:val="00697D79"/>
    <w:rsid w:val="00704B2B"/>
    <w:rsid w:val="00795FDC"/>
    <w:rsid w:val="007A71CE"/>
    <w:rsid w:val="007B7129"/>
    <w:rsid w:val="007D56D8"/>
    <w:rsid w:val="00806FC8"/>
    <w:rsid w:val="00A2360E"/>
    <w:rsid w:val="00A35399"/>
    <w:rsid w:val="00A95FAA"/>
    <w:rsid w:val="00C76EF3"/>
    <w:rsid w:val="00D35DFD"/>
    <w:rsid w:val="00D41678"/>
    <w:rsid w:val="00D7365B"/>
    <w:rsid w:val="00D83D26"/>
    <w:rsid w:val="00E07663"/>
    <w:rsid w:val="00EA0A8D"/>
    <w:rsid w:val="00FA7F07"/>
    <w:rsid w:val="00FC7395"/>
    <w:rsid w:val="00F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FEC5D7"/>
  <w15:chartTrackingRefBased/>
  <w15:docId w15:val="{D2E5E5BB-F9A4-45FA-B4ED-40039E6C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399"/>
    <w:rPr>
      <w:rFonts w:eastAsiaTheme="majorEastAsia" w:cstheme="majorBidi"/>
      <w:color w:val="272727" w:themeColor="text1" w:themeTint="D8"/>
    </w:rPr>
  </w:style>
  <w:style w:type="paragraph" w:styleId="Title">
    <w:name w:val="Title"/>
    <w:basedOn w:val="Normal"/>
    <w:next w:val="Normal"/>
    <w:link w:val="TitleChar"/>
    <w:uiPriority w:val="10"/>
    <w:qFormat/>
    <w:rsid w:val="00A3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399"/>
    <w:pPr>
      <w:spacing w:before="160"/>
      <w:jc w:val="center"/>
    </w:pPr>
    <w:rPr>
      <w:i/>
      <w:iCs/>
      <w:color w:val="404040" w:themeColor="text1" w:themeTint="BF"/>
    </w:rPr>
  </w:style>
  <w:style w:type="character" w:customStyle="1" w:styleId="QuoteChar">
    <w:name w:val="Quote Char"/>
    <w:basedOn w:val="DefaultParagraphFont"/>
    <w:link w:val="Quote"/>
    <w:uiPriority w:val="29"/>
    <w:rsid w:val="00A35399"/>
    <w:rPr>
      <w:i/>
      <w:iCs/>
      <w:color w:val="404040" w:themeColor="text1" w:themeTint="BF"/>
    </w:rPr>
  </w:style>
  <w:style w:type="paragraph" w:styleId="ListParagraph">
    <w:name w:val="List Paragraph"/>
    <w:basedOn w:val="Normal"/>
    <w:uiPriority w:val="34"/>
    <w:qFormat/>
    <w:rsid w:val="00A35399"/>
    <w:pPr>
      <w:ind w:left="720"/>
      <w:contextualSpacing/>
    </w:pPr>
  </w:style>
  <w:style w:type="character" w:styleId="IntenseEmphasis">
    <w:name w:val="Intense Emphasis"/>
    <w:basedOn w:val="DefaultParagraphFont"/>
    <w:uiPriority w:val="21"/>
    <w:qFormat/>
    <w:rsid w:val="00A35399"/>
    <w:rPr>
      <w:i/>
      <w:iCs/>
      <w:color w:val="0F4761" w:themeColor="accent1" w:themeShade="BF"/>
    </w:rPr>
  </w:style>
  <w:style w:type="paragraph" w:styleId="IntenseQuote">
    <w:name w:val="Intense Quote"/>
    <w:basedOn w:val="Normal"/>
    <w:next w:val="Normal"/>
    <w:link w:val="IntenseQuoteChar"/>
    <w:uiPriority w:val="30"/>
    <w:qFormat/>
    <w:rsid w:val="00A3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399"/>
    <w:rPr>
      <w:i/>
      <w:iCs/>
      <w:color w:val="0F4761" w:themeColor="accent1" w:themeShade="BF"/>
    </w:rPr>
  </w:style>
  <w:style w:type="character" w:styleId="IntenseReference">
    <w:name w:val="Intense Reference"/>
    <w:basedOn w:val="DefaultParagraphFont"/>
    <w:uiPriority w:val="32"/>
    <w:qFormat/>
    <w:rsid w:val="00A35399"/>
    <w:rPr>
      <w:b/>
      <w:bCs/>
      <w:smallCaps/>
      <w:color w:val="0F4761" w:themeColor="accent1" w:themeShade="BF"/>
      <w:spacing w:val="5"/>
    </w:rPr>
  </w:style>
  <w:style w:type="table" w:styleId="TableGrid">
    <w:name w:val="Table Grid"/>
    <w:basedOn w:val="TableNormal"/>
    <w:uiPriority w:val="39"/>
    <w:rsid w:val="007D5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56D8"/>
    <w:rPr>
      <w:color w:val="467886" w:themeColor="hyperlink"/>
      <w:u w:val="single"/>
    </w:rPr>
  </w:style>
  <w:style w:type="character" w:styleId="UnresolvedMention">
    <w:name w:val="Unresolved Mention"/>
    <w:basedOn w:val="DefaultParagraphFont"/>
    <w:uiPriority w:val="99"/>
    <w:semiHidden/>
    <w:unhideWhenUsed/>
    <w:rsid w:val="007D56D8"/>
    <w:rPr>
      <w:color w:val="605E5C"/>
      <w:shd w:val="clear" w:color="auto" w:fill="E1DFDD"/>
    </w:rPr>
  </w:style>
  <w:style w:type="paragraph" w:styleId="NoSpacing">
    <w:name w:val="No Spacing"/>
    <w:uiPriority w:val="1"/>
    <w:qFormat/>
    <w:rsid w:val="00D41678"/>
    <w:pPr>
      <w:spacing w:after="0" w:line="240" w:lineRule="auto"/>
    </w:pPr>
    <w:rPr>
      <w:kern w:val="0"/>
      <w:sz w:val="22"/>
      <w:szCs w:val="22"/>
      <w14:ligatures w14:val="none"/>
    </w:rPr>
  </w:style>
  <w:style w:type="paragraph" w:styleId="Header">
    <w:name w:val="header"/>
    <w:basedOn w:val="Normal"/>
    <w:link w:val="HeaderChar"/>
    <w:uiPriority w:val="99"/>
    <w:unhideWhenUsed/>
    <w:rsid w:val="00D73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5B"/>
  </w:style>
  <w:style w:type="paragraph" w:styleId="Footer">
    <w:name w:val="footer"/>
    <w:basedOn w:val="Normal"/>
    <w:link w:val="FooterChar"/>
    <w:uiPriority w:val="99"/>
    <w:unhideWhenUsed/>
    <w:rsid w:val="00D73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4359-8AEC-4F39-B8C7-0763F2B4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25</Pages>
  <Words>7118</Words>
  <Characters>40577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13</cp:revision>
  <dcterms:created xsi:type="dcterms:W3CDTF">2026-02-11T19:49:00Z</dcterms:created>
  <dcterms:modified xsi:type="dcterms:W3CDTF">2026-03-02T09:47:00Z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a399d50d-2896-43e4-aa8f-7f3bf30baa1b</vt:lpwstr>
  </property>
</Properties>
</file>