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55927" w14:textId="77777777" w:rsidR="00E17D25" w:rsidRPr="00500321" w:rsidRDefault="00E17D25" w:rsidP="00500321">
      <w:pPr>
        <w:spacing w:line="360" w:lineRule="auto"/>
        <w:jc w:val="center"/>
        <w:rPr>
          <w:rFonts w:ascii="Times New Roman" w:hAnsi="Times New Roman" w:cs="Times New Roman"/>
          <w:b/>
          <w:bCs/>
          <w:sz w:val="36"/>
          <w:szCs w:val="36"/>
        </w:rPr>
      </w:pPr>
      <w:r w:rsidRPr="00500321">
        <w:rPr>
          <w:rFonts w:ascii="Times New Roman" w:hAnsi="Times New Roman" w:cs="Times New Roman"/>
          <w:b/>
          <w:bCs/>
          <w:sz w:val="36"/>
          <w:szCs w:val="36"/>
        </w:rPr>
        <w:t>Post-Quantum 5G Slicing Security Framework Integrating AI-Driven Threat Mitigation in Global Telecommunications</w:t>
      </w:r>
    </w:p>
    <w:p w14:paraId="1D1A15C6" w14:textId="77777777" w:rsidR="00E17D25" w:rsidRDefault="00E17D25" w:rsidP="001B1851">
      <w:pPr>
        <w:spacing w:line="360" w:lineRule="auto"/>
        <w:jc w:val="both"/>
        <w:rPr>
          <w:rFonts w:ascii="Times New Roman" w:hAnsi="Times New Roman" w:cs="Times New Roman"/>
        </w:rPr>
      </w:pPr>
    </w:p>
    <w:p w14:paraId="17B9518E" w14:textId="370D76B9" w:rsidR="00E17D25" w:rsidRPr="001B1851" w:rsidRDefault="00E17D25" w:rsidP="001B1851">
      <w:pPr>
        <w:spacing w:line="360" w:lineRule="auto"/>
        <w:jc w:val="both"/>
        <w:rPr>
          <w:rFonts w:ascii="Times New Roman" w:hAnsi="Times New Roman" w:cs="Times New Roman"/>
          <w:b/>
          <w:bCs/>
        </w:rPr>
      </w:pPr>
      <w:bookmarkStart w:id="0" w:name="_GoBack"/>
      <w:bookmarkEnd w:id="0"/>
      <w:r w:rsidRPr="001B1851">
        <w:rPr>
          <w:rFonts w:ascii="Times New Roman" w:hAnsi="Times New Roman" w:cs="Times New Roman"/>
          <w:b/>
          <w:bCs/>
        </w:rPr>
        <w:t>Abstract</w:t>
      </w:r>
    </w:p>
    <w:p w14:paraId="2F14D66C" w14:textId="1CA3CB90" w:rsidR="00E17D25" w:rsidRPr="00500321" w:rsidRDefault="00E17D25" w:rsidP="001B1851">
      <w:pPr>
        <w:spacing w:line="360" w:lineRule="auto"/>
        <w:jc w:val="both"/>
        <w:rPr>
          <w:rFonts w:ascii="Times New Roman" w:hAnsi="Times New Roman" w:cs="Times New Roman"/>
          <w:i/>
          <w:iCs/>
        </w:rPr>
      </w:pPr>
      <w:r w:rsidRPr="00500321">
        <w:rPr>
          <w:rFonts w:ascii="Times New Roman" w:hAnsi="Times New Roman" w:cs="Times New Roman"/>
          <w:i/>
          <w:iCs/>
        </w:rPr>
        <w:t>The rapid advancement of fifth-generation (5G) networks</w:t>
      </w:r>
      <w:r w:rsidR="00E73FED">
        <w:rPr>
          <w:rFonts w:ascii="Times New Roman" w:hAnsi="Times New Roman" w:cs="Times New Roman"/>
          <w:i/>
          <w:iCs/>
        </w:rPr>
        <w:t xml:space="preserve">, </w:t>
      </w:r>
      <w:r w:rsidRPr="00500321">
        <w:rPr>
          <w:rFonts w:ascii="Times New Roman" w:hAnsi="Times New Roman" w:cs="Times New Roman"/>
          <w:i/>
          <w:iCs/>
        </w:rPr>
        <w:t xml:space="preserve">characterized by network slicing for tailored virtual networks, has expanded connectivity while significantly broadening the </w:t>
      </w:r>
      <w:r w:rsidR="00E73FED" w:rsidRPr="00500321">
        <w:rPr>
          <w:rFonts w:ascii="Times New Roman" w:hAnsi="Times New Roman" w:cs="Times New Roman"/>
          <w:i/>
          <w:iCs/>
        </w:rPr>
        <w:t>cyber-attack</w:t>
      </w:r>
      <w:r w:rsidRPr="00500321">
        <w:rPr>
          <w:rFonts w:ascii="Times New Roman" w:hAnsi="Times New Roman" w:cs="Times New Roman"/>
          <w:i/>
          <w:iCs/>
        </w:rPr>
        <w:t xml:space="preserve"> surface, including vulnerabilities to man-in-the-middle, denial-of-service, and rogue base station threats. The emergence of quantum computing further jeopardizes classical cryptographic protocols such as RSA and ECC, necessitating a transition to post-quantum cryptography (PQC). This research developed and evaluated a quantum-resistant security architecture for 5G network slicing that integrates NIST-standardized PQC algorithms</w:t>
      </w:r>
      <w:r w:rsidR="00E73FED">
        <w:rPr>
          <w:rFonts w:ascii="Times New Roman" w:hAnsi="Times New Roman" w:cs="Times New Roman"/>
          <w:i/>
          <w:iCs/>
        </w:rPr>
        <w:t xml:space="preserve"> </w:t>
      </w:r>
      <w:r w:rsidRPr="00500321">
        <w:rPr>
          <w:rFonts w:ascii="Times New Roman" w:hAnsi="Times New Roman" w:cs="Times New Roman"/>
          <w:i/>
          <w:iCs/>
        </w:rPr>
        <w:t>CRYSTALS-Kyber (ML-KEM) for key encapsulation, CRYSTALS-</w:t>
      </w:r>
      <w:proofErr w:type="spellStart"/>
      <w:r w:rsidRPr="00500321">
        <w:rPr>
          <w:rFonts w:ascii="Times New Roman" w:hAnsi="Times New Roman" w:cs="Times New Roman"/>
          <w:i/>
          <w:iCs/>
        </w:rPr>
        <w:t>Dilithium</w:t>
      </w:r>
      <w:proofErr w:type="spellEnd"/>
      <w:r w:rsidRPr="00500321">
        <w:rPr>
          <w:rFonts w:ascii="Times New Roman" w:hAnsi="Times New Roman" w:cs="Times New Roman"/>
          <w:i/>
          <w:iCs/>
        </w:rPr>
        <w:t xml:space="preserve"> (ML-DSA) for signatures, and FALCON for compact authentication</w:t>
      </w:r>
      <w:r w:rsidR="00E73FED">
        <w:rPr>
          <w:rFonts w:ascii="Times New Roman" w:hAnsi="Times New Roman" w:cs="Times New Roman"/>
          <w:i/>
          <w:iCs/>
        </w:rPr>
        <w:t xml:space="preserve"> </w:t>
      </w:r>
      <w:r w:rsidRPr="00500321">
        <w:rPr>
          <w:rFonts w:ascii="Times New Roman" w:hAnsi="Times New Roman" w:cs="Times New Roman"/>
          <w:i/>
          <w:iCs/>
        </w:rPr>
        <w:t xml:space="preserve">with AI-driven threat detection. A hybrid post-quantum/classical TLS framework was designed for 5G core networks, achieving low-latency key establishment with only 1.65 </w:t>
      </w:r>
      <w:proofErr w:type="spellStart"/>
      <w:r w:rsidRPr="00500321">
        <w:rPr>
          <w:rFonts w:ascii="Times New Roman" w:hAnsi="Times New Roman" w:cs="Times New Roman"/>
          <w:i/>
          <w:iCs/>
        </w:rPr>
        <w:t>ms</w:t>
      </w:r>
      <w:proofErr w:type="spellEnd"/>
      <w:r w:rsidRPr="00500321">
        <w:rPr>
          <w:rFonts w:ascii="Times New Roman" w:hAnsi="Times New Roman" w:cs="Times New Roman"/>
          <w:i/>
          <w:iCs/>
        </w:rPr>
        <w:t xml:space="preserve"> overhead, well below the 15 </w:t>
      </w:r>
      <w:proofErr w:type="spellStart"/>
      <w:r w:rsidRPr="00500321">
        <w:rPr>
          <w:rFonts w:ascii="Times New Roman" w:hAnsi="Times New Roman" w:cs="Times New Roman"/>
          <w:i/>
          <w:iCs/>
        </w:rPr>
        <w:t>ms</w:t>
      </w:r>
      <w:proofErr w:type="spellEnd"/>
      <w:r w:rsidRPr="00500321">
        <w:rPr>
          <w:rFonts w:ascii="Times New Roman" w:hAnsi="Times New Roman" w:cs="Times New Roman"/>
          <w:i/>
          <w:iCs/>
        </w:rPr>
        <w:t xml:space="preserve"> target. An AI-powered anomaly detection system, utilizing a stacked ensemble of Isolation Forest and </w:t>
      </w:r>
      <w:proofErr w:type="spellStart"/>
      <w:r w:rsidRPr="00500321">
        <w:rPr>
          <w:rFonts w:ascii="Times New Roman" w:hAnsi="Times New Roman" w:cs="Times New Roman"/>
          <w:i/>
          <w:iCs/>
        </w:rPr>
        <w:t>XGBoost</w:t>
      </w:r>
      <w:proofErr w:type="spellEnd"/>
      <w:r w:rsidRPr="00500321">
        <w:rPr>
          <w:rFonts w:ascii="Times New Roman" w:hAnsi="Times New Roman" w:cs="Times New Roman"/>
          <w:i/>
          <w:iCs/>
        </w:rPr>
        <w:t>, monitored slice orchestration patterns and effectively identified advanced persistent threats, DDoS attacks, and SIM-based fraud with a macro F1-score of 0.962, AUC-ROC of 0.985, and false positive rate of 0.008. Comprehensive simulation-based evaluation using ns-3, NIST test vectors, and telecommunications datasets confirmed strong performance across enhanced mobile broadband, ultra-reliable low-latency communications, massive machine-type communications, and non-terrestrial network slices, alongside regulatory compliance with 3GPP, ITU-T, and ETSI standards. The framework provides practical deployment guidelines and demonstrates robust protection against both current and future quantum threats in global telecommunications infrastructure.</w:t>
      </w:r>
    </w:p>
    <w:p w14:paraId="4D72C20D" w14:textId="5F77E181" w:rsidR="00E17D25" w:rsidRPr="001B1851" w:rsidRDefault="00500321" w:rsidP="001B1851">
      <w:pPr>
        <w:spacing w:line="360" w:lineRule="auto"/>
        <w:jc w:val="both"/>
        <w:rPr>
          <w:rFonts w:ascii="Times New Roman" w:hAnsi="Times New Roman" w:cs="Times New Roman"/>
        </w:rPr>
      </w:pPr>
      <w:r w:rsidRPr="00500321">
        <w:rPr>
          <w:rFonts w:ascii="Times New Roman" w:hAnsi="Times New Roman" w:cs="Times New Roman"/>
        </w:rPr>
        <w:t>Keywords:</w:t>
      </w:r>
      <w:r w:rsidR="00E17D25" w:rsidRPr="001B1851">
        <w:rPr>
          <w:rFonts w:ascii="Times New Roman" w:hAnsi="Times New Roman" w:cs="Times New Roman"/>
        </w:rPr>
        <w:t xml:space="preserve"> Post-Quantum Cryptography, 5G Network Slicing, AI Threat Detection, Hybrid TLS, Quantum-Resistant Security</w:t>
      </w:r>
    </w:p>
    <w:p w14:paraId="50DF4D2C" w14:textId="77777777" w:rsidR="00E17D25" w:rsidRPr="001B1851" w:rsidRDefault="00E17D25" w:rsidP="001B1851">
      <w:pPr>
        <w:spacing w:line="360" w:lineRule="auto"/>
        <w:jc w:val="both"/>
        <w:rPr>
          <w:rFonts w:ascii="Times New Roman" w:hAnsi="Times New Roman" w:cs="Times New Roman"/>
        </w:rPr>
      </w:pPr>
    </w:p>
    <w:p w14:paraId="2387E2CF" w14:textId="77777777" w:rsidR="00E17D25" w:rsidRPr="001B1851" w:rsidRDefault="00E17D25" w:rsidP="001B1851">
      <w:pPr>
        <w:spacing w:line="360" w:lineRule="auto"/>
        <w:jc w:val="both"/>
        <w:rPr>
          <w:rFonts w:ascii="Times New Roman" w:hAnsi="Times New Roman" w:cs="Times New Roman"/>
        </w:rPr>
      </w:pPr>
    </w:p>
    <w:p w14:paraId="0CC20701" w14:textId="3807AE3D"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lastRenderedPageBreak/>
        <w:t>1.</w:t>
      </w:r>
      <w:r w:rsidRPr="001B1851">
        <w:rPr>
          <w:rFonts w:ascii="Times New Roman" w:hAnsi="Times New Roman" w:cs="Times New Roman"/>
          <w:b/>
          <w:bCs/>
        </w:rPr>
        <w:tab/>
        <w:t>Introduction</w:t>
      </w:r>
    </w:p>
    <w:p w14:paraId="0A935C13" w14:textId="083B52C6"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The advent of fifth-generation (5G) mobile networks has transformed global telecommunications by delivering ultra-high-speed data transmission, extensive connectivity, and minimal latency, enabling applications from industrial Internet of Things (IoT) to telemedicine and autonomous vehicles. This evolution, however, introduces complex security vulnerabilities due to the network's heterogeneous structure and reliance on </w:t>
      </w:r>
      <w:r w:rsidR="0006231D" w:rsidRPr="001B1851">
        <w:rPr>
          <w:rFonts w:ascii="Times New Roman" w:hAnsi="Times New Roman" w:cs="Times New Roman"/>
        </w:rPr>
        <w:t>softwar</w:t>
      </w:r>
      <w:r w:rsidR="0006231D">
        <w:rPr>
          <w:rFonts w:ascii="Times New Roman" w:hAnsi="Times New Roman" w:cs="Times New Roman"/>
        </w:rPr>
        <w:t>e</w:t>
      </w:r>
      <w:r w:rsidRPr="001B1851">
        <w:rPr>
          <w:rFonts w:ascii="Times New Roman" w:hAnsi="Times New Roman" w:cs="Times New Roman"/>
        </w:rPr>
        <w:t xml:space="preserve">. Network slicing, a pivotal 5G feature, allows for the creation of customized virtual networks, enhancing flexibility but expanding the attack surface to threats like man-in-the-middle (MitM) attacks, authentication bypass, denial-of-service (DoS), and rogue base stations (Shukla &amp; </w:t>
      </w:r>
      <w:proofErr w:type="spellStart"/>
      <w:r w:rsidRPr="001B1851">
        <w:rPr>
          <w:rFonts w:ascii="Times New Roman" w:hAnsi="Times New Roman" w:cs="Times New Roman"/>
        </w:rPr>
        <w:t>Alatawi</w:t>
      </w:r>
      <w:proofErr w:type="spellEnd"/>
      <w:r w:rsidRPr="001B1851">
        <w:rPr>
          <w:rFonts w:ascii="Times New Roman" w:hAnsi="Times New Roman" w:cs="Times New Roman"/>
        </w:rPr>
        <w:t>, 2025). The looming quantum computing era exacerbates these risks, as traditional cryptographic methods such as RSA and ECC could be broken by quantum algorithms, necessitating a shift to post-quantum cryptography (PQC) to safeguard against both classical and quantum adversaries (Hoque et al., 2025). PQC employs quantum-resistant algorithms, with the National Institute of Standards and Technology (NIST) standardizing options like CRYSTALS-Kyber for key encapsulation, CRYSTALS-</w:t>
      </w:r>
      <w:proofErr w:type="spellStart"/>
      <w:r w:rsidRPr="001B1851">
        <w:rPr>
          <w:rFonts w:ascii="Times New Roman" w:hAnsi="Times New Roman" w:cs="Times New Roman"/>
        </w:rPr>
        <w:t>Dilithium</w:t>
      </w:r>
      <w:proofErr w:type="spellEnd"/>
      <w:r w:rsidRPr="001B1851">
        <w:rPr>
          <w:rFonts w:ascii="Times New Roman" w:hAnsi="Times New Roman" w:cs="Times New Roman"/>
        </w:rPr>
        <w:t xml:space="preserve"> for digital signatures, and FALCON for compact signatures, all rooted in lattice-based problems (NIST, 2025). These are being incorporated into protocols like Transport Layer Security (TLS) for secure key establishment and authentication in 5G cores (Demir et al., 2025).</w:t>
      </w:r>
    </w:p>
    <w:p w14:paraId="52400CE8"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Complementing PQC, artificial intelligence (AI)-driven threat detection is vital for bolstering 5G security. AI systems monitor network slice orchestration, identifying advanced persistent threats (APTs), distributed denial-of-service (DDoS) attacks, and SIM-based fraud via behavioral analysis of network function virtualization (NFV) components (</w:t>
      </w:r>
      <w:proofErr w:type="spellStart"/>
      <w:r w:rsidRPr="001B1851">
        <w:rPr>
          <w:rFonts w:ascii="Times New Roman" w:hAnsi="Times New Roman" w:cs="Times New Roman"/>
        </w:rPr>
        <w:t>Chamola</w:t>
      </w:r>
      <w:proofErr w:type="spellEnd"/>
      <w:r w:rsidRPr="001B1851">
        <w:rPr>
          <w:rFonts w:ascii="Times New Roman" w:hAnsi="Times New Roman" w:cs="Times New Roman"/>
        </w:rPr>
        <w:t xml:space="preserve"> et al., 2021). Machine learning models, trained on telecom-specific intelligence, detect anomalies in software-defined networking (SDN) controllers, edge nodes, and radio access networks, offering adaptive defenses (</w:t>
      </w:r>
      <w:proofErr w:type="spellStart"/>
      <w:r w:rsidRPr="001B1851">
        <w:rPr>
          <w:rFonts w:ascii="Times New Roman" w:hAnsi="Times New Roman" w:cs="Times New Roman"/>
        </w:rPr>
        <w:t>Gabla</w:t>
      </w:r>
      <w:proofErr w:type="spellEnd"/>
      <w:r w:rsidRPr="001B1851">
        <w:rPr>
          <w:rFonts w:ascii="Times New Roman" w:hAnsi="Times New Roman" w:cs="Times New Roman"/>
        </w:rPr>
        <w:t xml:space="preserve"> et al., 2025). Yet, despite these progresses, a unified framework integrating PQC and AI remains elusive. Current approaches often isolate cryptographic enhancements or detection mechanisms, lacking synergy, while PQC deployment in 5G is nascent, with scarce performance insights and guidelines (</w:t>
      </w:r>
      <w:proofErr w:type="spellStart"/>
      <w:r w:rsidRPr="001B1851">
        <w:rPr>
          <w:rFonts w:ascii="Times New Roman" w:hAnsi="Times New Roman" w:cs="Times New Roman"/>
        </w:rPr>
        <w:t>Mobarki</w:t>
      </w:r>
      <w:proofErr w:type="spellEnd"/>
      <w:r w:rsidRPr="001B1851">
        <w:rPr>
          <w:rFonts w:ascii="Times New Roman" w:hAnsi="Times New Roman" w:cs="Times New Roman"/>
        </w:rPr>
        <w:t xml:space="preserve"> et al., 2021). This gap in merging NIST PQC with AI for 5G slicing undermines resilience against evolving quantum threats.</w:t>
      </w:r>
    </w:p>
    <w:p w14:paraId="7E3C0F7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The research problem centers on this integration deficit, as fragmented solutions fail to provide comprehensive protection for 5G slicing. For instance, while PQC addresses quantum </w:t>
      </w:r>
      <w:r w:rsidRPr="001B1851">
        <w:rPr>
          <w:rFonts w:ascii="Times New Roman" w:hAnsi="Times New Roman" w:cs="Times New Roman"/>
        </w:rPr>
        <w:lastRenderedPageBreak/>
        <w:t>vulnerabilities in encryption, it does not inherently handle dynamic threats like APTs, which AI excels at detecting but lacks quantum resistance in underlying security (</w:t>
      </w:r>
      <w:proofErr w:type="spellStart"/>
      <w:r w:rsidRPr="001B1851">
        <w:rPr>
          <w:rFonts w:ascii="Times New Roman" w:hAnsi="Times New Roman" w:cs="Times New Roman"/>
        </w:rPr>
        <w:t>Dorozhynskyi</w:t>
      </w:r>
      <w:proofErr w:type="spellEnd"/>
      <w:r w:rsidRPr="001B1851">
        <w:rPr>
          <w:rFonts w:ascii="Times New Roman" w:hAnsi="Times New Roman" w:cs="Times New Roman"/>
        </w:rPr>
        <w:t xml:space="preserve"> et al., 2023). Limited empirical data on PQC in real 5G environments hinders adoption, and without cohesive frameworks, networks remain exposed to hybrid attacks combining classical exploits with quantum capabilities (Dong et al., 2024). Addressing this requires a holistic approach to ensure telecommunications infrastructure's longevity.</w:t>
      </w:r>
    </w:p>
    <w:p w14:paraId="612A8413" w14:textId="47749DA3"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This study's scope emphasizes developing a quantum-resistant architecture for 5G slicing, focusing on NIST PQC (</w:t>
      </w:r>
      <w:proofErr w:type="spellStart"/>
      <w:r w:rsidRPr="001B1851">
        <w:rPr>
          <w:rFonts w:ascii="Times New Roman" w:hAnsi="Times New Roman" w:cs="Times New Roman"/>
        </w:rPr>
        <w:t>Kyber</w:t>
      </w:r>
      <w:proofErr w:type="spellEnd"/>
      <w:r w:rsidRPr="001B1851">
        <w:rPr>
          <w:rFonts w:ascii="Times New Roman" w:hAnsi="Times New Roman" w:cs="Times New Roman"/>
        </w:rPr>
        <w:t xml:space="preserve">, </w:t>
      </w:r>
      <w:proofErr w:type="spellStart"/>
      <w:r w:rsidRPr="001B1851">
        <w:rPr>
          <w:rFonts w:ascii="Times New Roman" w:hAnsi="Times New Roman" w:cs="Times New Roman"/>
        </w:rPr>
        <w:t>Dilithium</w:t>
      </w:r>
      <w:proofErr w:type="spellEnd"/>
      <w:r w:rsidRPr="001B1851">
        <w:rPr>
          <w:rFonts w:ascii="Times New Roman" w:hAnsi="Times New Roman" w:cs="Times New Roman"/>
        </w:rPr>
        <w:t>, Falcon) integrated with AI threat detection. It encompasses designing a hybrid PQC</w:t>
      </w:r>
      <w:r w:rsidR="00E73FED">
        <w:rPr>
          <w:rFonts w:ascii="Times New Roman" w:hAnsi="Times New Roman" w:cs="Times New Roman"/>
        </w:rPr>
        <w:t>/</w:t>
      </w:r>
      <w:r w:rsidRPr="001B1851">
        <w:rPr>
          <w:rFonts w:ascii="Times New Roman" w:hAnsi="Times New Roman" w:cs="Times New Roman"/>
        </w:rPr>
        <w:t>classical framework for TLS in 5G cores, validating AI anomaly systems for slice monitoring, evaluating performance in deployments, and offering deployment benchmarks. Exclusions include physical quantum key distribution (QKD) or novel PQC algorithm creation, concentrating instead on practical integration and assessment.</w:t>
      </w:r>
    </w:p>
    <w:p w14:paraId="3719B521"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The significance lies in fortifying critical infrastructure against quantum and classical threats through this integrated framework, enabling real-time adaptive responses. It provides essential performance data and guidelines for PQC in 5G, aiding the transition to quantum-safe systems and informing regulatory standards for telecom security (Li et al., 2024; Pearson, 2024). By bridging literature gaps, it enhances global network integrity, supporting sectors reliant on secure 5G like healthcare and transportation (Garcia et al., 2025).</w:t>
      </w:r>
    </w:p>
    <w:p w14:paraId="70467FD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In elaborating the background, 5G's slicing paradigm, while innovative, demands robust security amid quantum advancements. PQC standardization by NIST marks a proactive step, with algorithms like Kyber ensuring efficient key exchanges resistant to Shor's algorithm (NIST, 2024). AI integration amplifies this by leveraging predictive analytics for threat mitigation, as seen in generative AI's role in 5G maintenance and security (Pearson, 2024). However, the problem persists in siloed implementations; for example, PQC-focused studies overlook AI's behavioral insights, while AI detections often rely on vulnerable classical crypto (Hoque et al., 2025). Scope-wise, the framework's evaluation will simulate real-world scenarios, measuring metrics like latency and detection accuracy, without delving into hardware-specific quantum implementations.</w:t>
      </w:r>
    </w:p>
    <w:p w14:paraId="5BA4290F"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Significantly, this work contributes to post-quantum readiness, as highlighted in reviews of 2025 developments, emphasizing the need for hybrid systems in telecom (</w:t>
      </w:r>
      <w:proofErr w:type="spellStart"/>
      <w:r w:rsidRPr="001B1851">
        <w:rPr>
          <w:rFonts w:ascii="Times New Roman" w:hAnsi="Times New Roman" w:cs="Times New Roman"/>
        </w:rPr>
        <w:t>QuantumGate</w:t>
      </w:r>
      <w:proofErr w:type="spellEnd"/>
      <w:r w:rsidRPr="001B1851">
        <w:rPr>
          <w:rFonts w:ascii="Times New Roman" w:hAnsi="Times New Roman" w:cs="Times New Roman"/>
        </w:rPr>
        <w:t xml:space="preserve">, 2026). It aligns with EU roadmaps for PQC adoption, promoting standardized transitions (Telefónica, 2025). By </w:t>
      </w:r>
      <w:r w:rsidRPr="001B1851">
        <w:rPr>
          <w:rFonts w:ascii="Times New Roman" w:hAnsi="Times New Roman" w:cs="Times New Roman"/>
        </w:rPr>
        <w:lastRenderedPageBreak/>
        <w:t>providing benchmarks, it aids industries in deploying secure slicing, reducing vulnerabilities in power systems and beyond (Dam et al., 2025).</w:t>
      </w:r>
    </w:p>
    <w:p w14:paraId="43C81451"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The aim of this research is to develop a quantum-resistant security architecture for 5G network slicing that integrates NIST-standardized post-quantum cryptographic algorithms with AI-driven threat detection to protect against quantum computing threats.</w:t>
      </w:r>
    </w:p>
    <w:p w14:paraId="6DC04888"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The specific objectives are:</w:t>
      </w:r>
    </w:p>
    <w:p w14:paraId="04AB72D6" w14:textId="77777777" w:rsidR="00E17D25" w:rsidRPr="001B1851" w:rsidRDefault="00E17D25" w:rsidP="001B1851">
      <w:pPr>
        <w:numPr>
          <w:ilvl w:val="0"/>
          <w:numId w:val="1"/>
        </w:numPr>
        <w:spacing w:line="360" w:lineRule="auto"/>
        <w:jc w:val="both"/>
        <w:rPr>
          <w:rFonts w:ascii="Times New Roman" w:hAnsi="Times New Roman" w:cs="Times New Roman"/>
        </w:rPr>
      </w:pPr>
      <w:r w:rsidRPr="001B1851">
        <w:rPr>
          <w:rFonts w:ascii="Times New Roman" w:hAnsi="Times New Roman" w:cs="Times New Roman"/>
        </w:rPr>
        <w:t>Design a hybrid PQC framework for TLS in 5G cores with low latency.</w:t>
      </w:r>
    </w:p>
    <w:p w14:paraId="40611EBC" w14:textId="77777777" w:rsidR="00E17D25" w:rsidRPr="001B1851" w:rsidRDefault="00E17D25" w:rsidP="001B1851">
      <w:pPr>
        <w:numPr>
          <w:ilvl w:val="0"/>
          <w:numId w:val="1"/>
        </w:numPr>
        <w:spacing w:line="360" w:lineRule="auto"/>
        <w:jc w:val="both"/>
        <w:rPr>
          <w:rFonts w:ascii="Times New Roman" w:hAnsi="Times New Roman" w:cs="Times New Roman"/>
        </w:rPr>
      </w:pPr>
      <w:r w:rsidRPr="001B1851">
        <w:rPr>
          <w:rFonts w:ascii="Times New Roman" w:hAnsi="Times New Roman" w:cs="Times New Roman"/>
        </w:rPr>
        <w:t>Develop AI anomaly detection for monitoring 5G slice threats.</w:t>
      </w:r>
    </w:p>
    <w:p w14:paraId="68E4E577" w14:textId="77777777" w:rsidR="00E17D25" w:rsidRPr="001B1851" w:rsidRDefault="00E17D25" w:rsidP="001B1851">
      <w:pPr>
        <w:numPr>
          <w:ilvl w:val="0"/>
          <w:numId w:val="1"/>
        </w:numPr>
        <w:spacing w:line="360" w:lineRule="auto"/>
        <w:jc w:val="both"/>
        <w:rPr>
          <w:rFonts w:ascii="Times New Roman" w:hAnsi="Times New Roman" w:cs="Times New Roman"/>
        </w:rPr>
      </w:pPr>
      <w:r w:rsidRPr="001B1851">
        <w:rPr>
          <w:rFonts w:ascii="Times New Roman" w:hAnsi="Times New Roman" w:cs="Times New Roman"/>
        </w:rPr>
        <w:t>Evaluate framework performance and provide deployment guidelines.</w:t>
      </w:r>
    </w:p>
    <w:p w14:paraId="4C234039" w14:textId="77777777" w:rsidR="00E17D25" w:rsidRPr="001B1851" w:rsidRDefault="00E17D25" w:rsidP="001B1851">
      <w:pPr>
        <w:spacing w:line="360" w:lineRule="auto"/>
        <w:jc w:val="both"/>
        <w:rPr>
          <w:rFonts w:ascii="Times New Roman" w:hAnsi="Times New Roman" w:cs="Times New Roman"/>
        </w:rPr>
      </w:pPr>
    </w:p>
    <w:p w14:paraId="425E44B1" w14:textId="77777777" w:rsidR="00E17D25" w:rsidRPr="00E17D25" w:rsidRDefault="00E17D25" w:rsidP="001B1851">
      <w:pPr>
        <w:spacing w:line="360" w:lineRule="auto"/>
        <w:jc w:val="both"/>
        <w:rPr>
          <w:rFonts w:ascii="Times New Roman" w:hAnsi="Times New Roman" w:cs="Times New Roman"/>
          <w:b/>
          <w:bCs/>
        </w:rPr>
      </w:pPr>
      <w:r w:rsidRPr="00E17D25">
        <w:rPr>
          <w:rFonts w:ascii="Times New Roman" w:hAnsi="Times New Roman" w:cs="Times New Roman"/>
          <w:b/>
          <w:bCs/>
        </w:rPr>
        <w:t>2.</w:t>
      </w:r>
      <w:r w:rsidRPr="00E17D25">
        <w:rPr>
          <w:rFonts w:ascii="Times New Roman" w:hAnsi="Times New Roman" w:cs="Times New Roman"/>
          <w:b/>
          <w:bCs/>
        </w:rPr>
        <w:tab/>
        <w:t>Literature Review</w:t>
      </w:r>
    </w:p>
    <w:p w14:paraId="357E1B42" w14:textId="5725C90A" w:rsidR="00E17D25" w:rsidRPr="00E17D25" w:rsidRDefault="00E73FED" w:rsidP="001B1851">
      <w:pPr>
        <w:spacing w:line="360" w:lineRule="auto"/>
        <w:jc w:val="both"/>
        <w:rPr>
          <w:rFonts w:ascii="Times New Roman" w:hAnsi="Times New Roman" w:cs="Times New Roman"/>
        </w:rPr>
      </w:pPr>
      <w:r>
        <w:rPr>
          <w:rFonts w:ascii="Times New Roman" w:hAnsi="Times New Roman" w:cs="Times New Roman"/>
        </w:rPr>
        <w:t>T</w:t>
      </w:r>
      <w:r w:rsidR="00E17D25" w:rsidRPr="00E17D25">
        <w:rPr>
          <w:rFonts w:ascii="Times New Roman" w:hAnsi="Times New Roman" w:cs="Times New Roman"/>
        </w:rPr>
        <w:t>his chapter delves into existing research to establish theoretical, conceptual, and empirical bases for a unified security framework. It examines prior studies on quantum-resistant mechanisms, network slicing security, AI applications in threat mitigation, and identifies persistent gaps that the proposed architecture aims to address.</w:t>
      </w:r>
    </w:p>
    <w:p w14:paraId="41E88E77" w14:textId="77777777" w:rsidR="00E17D25" w:rsidRPr="00E17D25" w:rsidRDefault="00E17D25" w:rsidP="001B1851">
      <w:pPr>
        <w:spacing w:line="360" w:lineRule="auto"/>
        <w:jc w:val="both"/>
        <w:rPr>
          <w:rFonts w:ascii="Times New Roman" w:hAnsi="Times New Roman" w:cs="Times New Roman"/>
          <w:b/>
          <w:bCs/>
        </w:rPr>
      </w:pPr>
      <w:r w:rsidRPr="00E17D25">
        <w:rPr>
          <w:rFonts w:ascii="Times New Roman" w:hAnsi="Times New Roman" w:cs="Times New Roman"/>
          <w:b/>
          <w:bCs/>
        </w:rPr>
        <w:t>Theoretical Foundations of Post-Quantum Cryptography</w:t>
      </w:r>
    </w:p>
    <w:p w14:paraId="11AE3CC1" w14:textId="477B5E84" w:rsidR="00E17D25" w:rsidRPr="00E17D25" w:rsidRDefault="00E17D25" w:rsidP="00280F40">
      <w:pPr>
        <w:pStyle w:val="NoSpacing"/>
        <w:spacing w:line="360" w:lineRule="auto"/>
        <w:rPr>
          <w:rFonts w:ascii="Times New Roman" w:hAnsi="Times New Roman" w:cs="Times New Roman"/>
          <w:sz w:val="24"/>
          <w:szCs w:val="24"/>
        </w:rPr>
      </w:pPr>
      <w:r w:rsidRPr="00E17D25">
        <w:rPr>
          <w:rFonts w:ascii="Times New Roman" w:hAnsi="Times New Roman" w:cs="Times New Roman"/>
          <w:sz w:val="24"/>
          <w:szCs w:val="24"/>
        </w:rPr>
        <w:t>The theoretical underpinnings of PQC stem from mathematical problems resistant to quantum algorithms, such as lattice-based, code-based, and hash-based schemes, which form the core of NIST-standardized algorithms like CRYSTALS-</w:t>
      </w:r>
      <w:proofErr w:type="spellStart"/>
      <w:r w:rsidRPr="00E17D25">
        <w:rPr>
          <w:rFonts w:ascii="Times New Roman" w:hAnsi="Times New Roman" w:cs="Times New Roman"/>
          <w:sz w:val="24"/>
          <w:szCs w:val="24"/>
        </w:rPr>
        <w:t>Kyber</w:t>
      </w:r>
      <w:proofErr w:type="spellEnd"/>
      <w:r w:rsidRPr="00E17D25">
        <w:rPr>
          <w:rFonts w:ascii="Times New Roman" w:hAnsi="Times New Roman" w:cs="Times New Roman"/>
          <w:sz w:val="24"/>
          <w:szCs w:val="24"/>
        </w:rPr>
        <w:t xml:space="preserve"> and CRYSTALS-</w:t>
      </w:r>
      <w:proofErr w:type="spellStart"/>
      <w:r w:rsidRPr="00E17D25">
        <w:rPr>
          <w:rFonts w:ascii="Times New Roman" w:hAnsi="Times New Roman" w:cs="Times New Roman"/>
          <w:sz w:val="24"/>
          <w:szCs w:val="24"/>
        </w:rPr>
        <w:t>Dilithium</w:t>
      </w:r>
      <w:proofErr w:type="spellEnd"/>
      <w:r w:rsidRPr="00E17D25">
        <w:rPr>
          <w:rFonts w:ascii="Times New Roman" w:hAnsi="Times New Roman" w:cs="Times New Roman"/>
          <w:sz w:val="24"/>
          <w:szCs w:val="24"/>
        </w:rPr>
        <w:t xml:space="preserve">. Early works emphasized the inadequacy of classical cryptography against Shor's algorithm, prompting a shift toward quantum-safe alternatives in telecommunications. For instance, research on integrating PQC into 5G core networks demonstrates how lattice-based key encapsulation mechanisms (KEMs) can replace elliptic curve Diffie-Hellman for secure key exchanges, maintaining confidentiality amid quantum advancements (Attema et al., 2025). Conceptual models further explore hybrid approaches, combining classical and PQC primitives to ensure backward compatibility while enhancing resistance to Grover's algorithm, which could halve symmetric key strength. Empirical evaluations reveal that PQC implementations incur higher computational </w:t>
      </w:r>
      <w:r w:rsidRPr="00E17D25">
        <w:rPr>
          <w:rFonts w:ascii="Times New Roman" w:hAnsi="Times New Roman" w:cs="Times New Roman"/>
          <w:sz w:val="24"/>
          <w:szCs w:val="24"/>
        </w:rPr>
        <w:lastRenderedPageBreak/>
        <w:t>overhead</w:t>
      </w:r>
      <w:r w:rsidR="00E73FED">
        <w:rPr>
          <w:rFonts w:ascii="Times New Roman" w:hAnsi="Times New Roman" w:cs="Times New Roman"/>
        </w:rPr>
        <w:t xml:space="preserve"> </w:t>
      </w:r>
      <w:r w:rsidRPr="00E17D25">
        <w:rPr>
          <w:rFonts w:ascii="Times New Roman" w:hAnsi="Times New Roman" w:cs="Times New Roman"/>
          <w:sz w:val="24"/>
          <w:szCs w:val="24"/>
        </w:rPr>
        <w:t>up to 20% increase in latency</w:t>
      </w:r>
      <w:r w:rsidR="00E73FED">
        <w:rPr>
          <w:rFonts w:ascii="Times New Roman" w:hAnsi="Times New Roman" w:cs="Times New Roman"/>
        </w:rPr>
        <w:t xml:space="preserve"> </w:t>
      </w:r>
      <w:r w:rsidRPr="00E17D25">
        <w:rPr>
          <w:rFonts w:ascii="Times New Roman" w:hAnsi="Times New Roman" w:cs="Times New Roman"/>
          <w:sz w:val="24"/>
          <w:szCs w:val="24"/>
        </w:rPr>
        <w:t>but optimizations like hardware acceleration mitigate this in resource-constrained environments (Quantum Computing News, 2025). In 5G contexts, theoretical frameworks advocate for cryptographic agility, allowing dynamic algorithm switching to adapt to evolving threats, as seen in studies simulating quantum attacks on authentication protocols (Bhatt et al., 2025</w:t>
      </w:r>
      <w:r w:rsidR="00280F40">
        <w:rPr>
          <w:rFonts w:ascii="Times New Roman" w:hAnsi="Times New Roman" w:cs="Times New Roman"/>
        </w:rPr>
        <w:t xml:space="preserve">; </w:t>
      </w:r>
      <w:r w:rsidR="00280F40" w:rsidRPr="002A2509">
        <w:rPr>
          <w:rFonts w:ascii="Times New Roman" w:hAnsi="Times New Roman" w:cs="Times New Roman"/>
          <w:sz w:val="24"/>
          <w:szCs w:val="24"/>
        </w:rPr>
        <w:t>Udechukwu</w:t>
      </w:r>
      <w:r w:rsidR="00280F40">
        <w:rPr>
          <w:rFonts w:ascii="Times New Roman" w:hAnsi="Times New Roman" w:cs="Times New Roman"/>
          <w:sz w:val="24"/>
          <w:szCs w:val="24"/>
        </w:rPr>
        <w:t>, 2025</w:t>
      </w:r>
      <w:r w:rsidRPr="00E17D25">
        <w:rPr>
          <w:rFonts w:ascii="Times New Roman" w:hAnsi="Times New Roman" w:cs="Times New Roman"/>
          <w:sz w:val="24"/>
          <w:szCs w:val="24"/>
        </w:rPr>
        <w:t>). These foundations underscore the need for standardized transitions, yet many models overlook integration with dynamic network features like slicing, leaving theoretical gaps in holistic quantum resilience.</w:t>
      </w:r>
    </w:p>
    <w:p w14:paraId="728D2824" w14:textId="77777777" w:rsidR="00E17D25" w:rsidRPr="00E17D25" w:rsidRDefault="00E17D25" w:rsidP="001B1851">
      <w:pPr>
        <w:spacing w:line="360" w:lineRule="auto"/>
        <w:jc w:val="both"/>
        <w:rPr>
          <w:rFonts w:ascii="Times New Roman" w:hAnsi="Times New Roman" w:cs="Times New Roman"/>
          <w:b/>
          <w:bCs/>
        </w:rPr>
      </w:pPr>
      <w:r w:rsidRPr="00E17D25">
        <w:rPr>
          <w:rFonts w:ascii="Times New Roman" w:hAnsi="Times New Roman" w:cs="Times New Roman"/>
          <w:b/>
          <w:bCs/>
        </w:rPr>
        <w:t>Security Challenges in 5G Network Slicing</w:t>
      </w:r>
    </w:p>
    <w:p w14:paraId="2C49DE72" w14:textId="69DC0C6B" w:rsidR="00E17D25" w:rsidRPr="00E17D25" w:rsidRDefault="00E17D25" w:rsidP="001B1851">
      <w:pPr>
        <w:spacing w:line="360" w:lineRule="auto"/>
        <w:jc w:val="both"/>
        <w:rPr>
          <w:rFonts w:ascii="Times New Roman" w:hAnsi="Times New Roman" w:cs="Times New Roman"/>
        </w:rPr>
      </w:pPr>
      <w:r w:rsidRPr="00E17D25">
        <w:rPr>
          <w:rFonts w:ascii="Times New Roman" w:hAnsi="Times New Roman" w:cs="Times New Roman"/>
        </w:rPr>
        <w:t>Network slicing in 5G introduces virtualized, isolated segments for diverse applications, but this heterogeneity amplifies security risks, including cross-slice attacks and resource isolation failures. Conceptual reviews highlight vulnerabilities in software-defined networking (SDN) and network function virtualization (NFV), where attackers exploit orchestration layers to launch denial-of-service (DoS) or man-in-the-middle assaults (Alam et al., 2026). Empirical studies on 5G deployments reveal that inadequate isolation can lead to privilege escalation, with simulations showing success rates for intra-slice breaches in unhardened environments (Dohler, 2024). Current approaches emphasize zero-trust architectures, enforcing continuous verification, but quantum threats compound these issues by potentially decrypting sliced traffic encrypted with vulnerable algorithms (ATIS, 2025). Research on quantum-safe slicing proposes embedding PQC in transport layer security (TLS) for inter-slice communications, yet performance analyses indicate trade-offs, such as increased bandwidth usage due to larger key sizes (Mehić et al., 2023). Sub-topics in orchestration security explore policy-based controls, but gaps persist in addressing quantum-resistant authentication for multi-tenant slices, where classical public-key infrastructures (PKIs) fail against large-scale quantum factoring.</w:t>
      </w:r>
    </w:p>
    <w:p w14:paraId="5652FBEC" w14:textId="77777777" w:rsidR="00E17D25" w:rsidRPr="00E17D25" w:rsidRDefault="00E17D25" w:rsidP="001B1851">
      <w:pPr>
        <w:spacing w:line="360" w:lineRule="auto"/>
        <w:jc w:val="both"/>
        <w:rPr>
          <w:rFonts w:ascii="Times New Roman" w:hAnsi="Times New Roman" w:cs="Times New Roman"/>
          <w:b/>
          <w:bCs/>
        </w:rPr>
      </w:pPr>
      <w:r w:rsidRPr="00E17D25">
        <w:rPr>
          <w:rFonts w:ascii="Times New Roman" w:hAnsi="Times New Roman" w:cs="Times New Roman"/>
          <w:b/>
          <w:bCs/>
        </w:rPr>
        <w:t>AI-Driven Threat Mitigation Strategies</w:t>
      </w:r>
    </w:p>
    <w:p w14:paraId="48977FC0" w14:textId="1B72BC64" w:rsidR="00E17D25" w:rsidRPr="00E17D25" w:rsidRDefault="00E17D25" w:rsidP="001B1851">
      <w:pPr>
        <w:spacing w:line="360" w:lineRule="auto"/>
        <w:jc w:val="both"/>
        <w:rPr>
          <w:rFonts w:ascii="Times New Roman" w:hAnsi="Times New Roman" w:cs="Times New Roman"/>
        </w:rPr>
      </w:pPr>
      <w:r w:rsidRPr="00E17D25">
        <w:rPr>
          <w:rFonts w:ascii="Times New Roman" w:hAnsi="Times New Roman" w:cs="Times New Roman"/>
        </w:rPr>
        <w:t>AI has emerged as a pivotal tool for real-time threat detection in 5G, leveraging machine learning (ML) for anomaly identification in sliced networks. Conceptual frameworks integrate deep learning models, such as convolutional neural networks (CNNs), to analyze traffic patterns and predict advanced persistent threats (APTs), achieving</w:t>
      </w:r>
      <w:r w:rsidR="00E73FED">
        <w:rPr>
          <w:rFonts w:ascii="Times New Roman" w:hAnsi="Times New Roman" w:cs="Times New Roman"/>
        </w:rPr>
        <w:t xml:space="preserve"> high</w:t>
      </w:r>
      <w:r w:rsidRPr="00E17D25">
        <w:rPr>
          <w:rFonts w:ascii="Times New Roman" w:hAnsi="Times New Roman" w:cs="Times New Roman"/>
        </w:rPr>
        <w:t xml:space="preserve"> detection accuracies in controlled simulations (Mohan &amp; Security Architect, 2024). Empirical research demonstrates AI's efficacy in mitigating DDoS attacks through behavioral analysis of NFV components, where reinforcement </w:t>
      </w:r>
      <w:r w:rsidRPr="00E17D25">
        <w:rPr>
          <w:rFonts w:ascii="Times New Roman" w:hAnsi="Times New Roman" w:cs="Times New Roman"/>
        </w:rPr>
        <w:lastRenderedPageBreak/>
        <w:t>learning adapts defenses dynamically, reducing false positives by 40% compared to rule-based systems (Sugumar, 2025). In quantum contexts, AI augments PQC by monitoring for side-channel attacks on cryptographic implementations, using unsupervised learning to detect deviations in computational patterns (ATIS, 2025). Recent advances incorporate generative AI for simulating threat scenarios, enhancing predictive maintenance in 5G cores and enabling proactive slice reconfiguration (Subex, 2024). However, challenges arise in data privacy, as AI models trained on telecom datasets risk exposure to quantum decryption if not secured with PQC. Studies on hybrid AI-PQC systems show promise, but empirical benchmarks indicate scalability issues in ultra-low latency applications, with processing delays up to 10ms in edge environments (Okolo et al., 2025).</w:t>
      </w:r>
    </w:p>
    <w:p w14:paraId="3E86988E" w14:textId="77777777" w:rsidR="00E17D25" w:rsidRPr="00E17D25" w:rsidRDefault="00E17D25" w:rsidP="001B1851">
      <w:pPr>
        <w:spacing w:line="360" w:lineRule="auto"/>
        <w:jc w:val="both"/>
        <w:rPr>
          <w:rFonts w:ascii="Times New Roman" w:hAnsi="Times New Roman" w:cs="Times New Roman"/>
          <w:b/>
          <w:bCs/>
        </w:rPr>
      </w:pPr>
      <w:r w:rsidRPr="00E17D25">
        <w:rPr>
          <w:rFonts w:ascii="Times New Roman" w:hAnsi="Times New Roman" w:cs="Times New Roman"/>
          <w:b/>
          <w:bCs/>
        </w:rPr>
        <w:t>Integration Gaps and Research Opportunities</w:t>
      </w:r>
    </w:p>
    <w:p w14:paraId="4C9758AD" w14:textId="77777777" w:rsidR="00E17D25" w:rsidRPr="00E17D25" w:rsidRDefault="00E17D25" w:rsidP="001B1851">
      <w:pPr>
        <w:spacing w:line="360" w:lineRule="auto"/>
        <w:jc w:val="both"/>
        <w:rPr>
          <w:rFonts w:ascii="Times New Roman" w:hAnsi="Times New Roman" w:cs="Times New Roman"/>
        </w:rPr>
      </w:pPr>
      <w:r w:rsidRPr="00E17D25">
        <w:rPr>
          <w:rFonts w:ascii="Times New Roman" w:hAnsi="Times New Roman" w:cs="Times New Roman"/>
        </w:rPr>
        <w:t>Despite advancements, significant gaps remain in unifying PQC with AI for 5G slicing security. Theoretical models often isolate cryptographic enhancements from AI-driven detection, leading to fragmented defenses vulnerable to hybrid quantum-classical attacks (</w:t>
      </w:r>
      <w:proofErr w:type="spellStart"/>
      <w:r w:rsidRPr="00E17D25">
        <w:rPr>
          <w:rFonts w:ascii="Times New Roman" w:hAnsi="Times New Roman" w:cs="Times New Roman"/>
        </w:rPr>
        <w:t>Vicomtech</w:t>
      </w:r>
      <w:proofErr w:type="spellEnd"/>
      <w:r w:rsidRPr="00E17D25">
        <w:rPr>
          <w:rFonts w:ascii="Times New Roman" w:hAnsi="Times New Roman" w:cs="Times New Roman"/>
        </w:rPr>
        <w:t>, 2025). Empirical analyses reveal that while PQC secures static elements like key exchanges, it inadequately addresses dynamic threats in sliced orchestration, where AI excels but lacks quantum resistance in underlying algorithms (NSA et al., 2022). Current approaches fail to provide comprehensive benchmarks for integrated frameworks, with studies noting up to 25% performance degradation when combining PQC overhead with AI computations (</w:t>
      </w:r>
      <w:proofErr w:type="spellStart"/>
      <w:r w:rsidRPr="00E17D25">
        <w:rPr>
          <w:rFonts w:ascii="Times New Roman" w:hAnsi="Times New Roman" w:cs="Times New Roman"/>
        </w:rPr>
        <w:t>Vicomtech</w:t>
      </w:r>
      <w:proofErr w:type="spellEnd"/>
      <w:r w:rsidRPr="00E17D25">
        <w:rPr>
          <w:rFonts w:ascii="Times New Roman" w:hAnsi="Times New Roman" w:cs="Times New Roman"/>
        </w:rPr>
        <w:t>, 2025). Regulatory frameworks emphasize quantum readiness, yet practical deployment guidelines are sparse, highlighting opportunities for hybrid protocols that embed AI anomaly detection within PQC-secured TLS handshakes (Telecommunication Engineering Centre, 2025). Future research should focus on scalable integrations, such as AI-optimized PQC parameter selection to minimize latency, addressing the gap in real-world 5G trials. This synthesis identifies the need for a cohesive architecture, as proposed in this study, to bridge these divides and ensure resilient telecommunications against evolving threats.</w:t>
      </w:r>
    </w:p>
    <w:p w14:paraId="67D71227" w14:textId="77777777" w:rsidR="00E17D25" w:rsidRPr="001B1851" w:rsidRDefault="00E17D25" w:rsidP="001B1851">
      <w:pPr>
        <w:spacing w:line="360" w:lineRule="auto"/>
        <w:jc w:val="both"/>
        <w:rPr>
          <w:rFonts w:ascii="Times New Roman" w:hAnsi="Times New Roman" w:cs="Times New Roman"/>
        </w:rPr>
      </w:pPr>
    </w:p>
    <w:p w14:paraId="5EDCB05F"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3</w:t>
      </w:r>
      <w:r w:rsidRPr="001B1851">
        <w:rPr>
          <w:rFonts w:ascii="Times New Roman" w:hAnsi="Times New Roman" w:cs="Times New Roman"/>
          <w:b/>
          <w:bCs/>
        </w:rPr>
        <w:tab/>
        <w:t>Research Methodology</w:t>
      </w:r>
    </w:p>
    <w:p w14:paraId="53670261"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This chapter outlines the methodological framework employed to develop and evaluate the Post-Quantum 5G Slicing Security Framework Integrating Artificial Intelligence-Driven Threat </w:t>
      </w:r>
      <w:r w:rsidRPr="001B1851">
        <w:rPr>
          <w:rFonts w:ascii="Times New Roman" w:hAnsi="Times New Roman" w:cs="Times New Roman"/>
        </w:rPr>
        <w:lastRenderedPageBreak/>
        <w:t>Mitigation in Global Telecommunications. The methodology adopts a simulation-based design, implementation, and validation approach to ensure quantum-safe security within fifth-generation (5G) network slicing. It integrates National Institute of Standards and Technology (NIST)-standardized post-quantum cryptographic (PQC) algorithms with artificial intelligence (AI)-driven threat detection mechanisms (NIST, 2024).</w:t>
      </w:r>
    </w:p>
    <w:p w14:paraId="31D32339"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Research Design</w:t>
      </w:r>
    </w:p>
    <w:p w14:paraId="0BFB0F56"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The research design follows a hybrid, iterative, and pragmatic approach. It combines quantitative performance modeling with comprehensive threat analysis to construct a layered security architecture that merges post-quantum cryptography with classical mechanisms. The simulation-driven methodology leverages open-source tools, including ns-3 enhanced with the 5G-LENA module for emulating 5G networks and network slicing functionalities, Open Quantum Safe (</w:t>
      </w:r>
      <w:proofErr w:type="spellStart"/>
      <w:r w:rsidRPr="001B1851">
        <w:rPr>
          <w:rFonts w:ascii="Times New Roman" w:hAnsi="Times New Roman" w:cs="Times New Roman"/>
        </w:rPr>
        <w:t>liboqs</w:t>
      </w:r>
      <w:proofErr w:type="spellEnd"/>
      <w:r w:rsidRPr="001B1851">
        <w:rPr>
          <w:rFonts w:ascii="Times New Roman" w:hAnsi="Times New Roman" w:cs="Times New Roman"/>
        </w:rPr>
        <w:t>) libraries for implementing post-quantum cryptographic primitives, and Python-based frameworks for developing AI components. The overall architecture is structured into three primary layers: the cryptographic layer, the orchestration layer, and the detection layer. The cryptographic layer incorporates NIST-standardized post-quantum algorithms, specifically ML-KEM (formerly CRYSTALS-Kyber) for key encapsulation, ML-DSA (formerly CRYSTALS-</w:t>
      </w:r>
      <w:proofErr w:type="spellStart"/>
      <w:r w:rsidRPr="001B1851">
        <w:rPr>
          <w:rFonts w:ascii="Times New Roman" w:hAnsi="Times New Roman" w:cs="Times New Roman"/>
        </w:rPr>
        <w:t>Dilithium</w:t>
      </w:r>
      <w:proofErr w:type="spellEnd"/>
      <w:r w:rsidRPr="001B1851">
        <w:rPr>
          <w:rFonts w:ascii="Times New Roman" w:hAnsi="Times New Roman" w:cs="Times New Roman"/>
        </w:rPr>
        <w:t>) for digital signatures, and FALCON for compact and efficient authentication. The orchestration layer utilizes software-defined networking (SDN) controllers augmented with AI-based monitoring capabilities. The detection layer applies machine learning techniques for anomaly identification within network function virtualization (NFV) environments (Attema et al., 2025; Demir et al., 2025).</w:t>
      </w:r>
    </w:p>
    <w:p w14:paraId="3988109D"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Data Collection and Sources</w:t>
      </w:r>
    </w:p>
    <w:p w14:paraId="33F21D9E"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Data for this study are derived from publicly available telecommunications datasets, standardized test vectors, and simulation-generated traces. Primary sources include the Canadian Institute for Cybersecurity Intrusion Detection System 2017 (CIC-IDS2017) dataset, which provides labeled network flows encompassing benign traffic alongside attacks such as distributed denial-of-service (DDoS) and advanced persistent threats (APTs). This dataset is extended with 5G-specific traces to enhance relevance. Additional sources comprise 5G slicing datasets obtained from European Telecommunications Standards Institute (ETSI) repositories, NIST PQC test vectors for evaluating ML-KEM, ML-DSA, and FALCON operations, and custom traces produced using the ns-3 5G-</w:t>
      </w:r>
      <w:r w:rsidRPr="001B1851">
        <w:rPr>
          <w:rFonts w:ascii="Times New Roman" w:hAnsi="Times New Roman" w:cs="Times New Roman"/>
        </w:rPr>
        <w:lastRenderedPageBreak/>
        <w:t>LENA module. These simulation traces are generated under high-traffic scenarios to replicate slice isolation vulnerabilities and orchestration-related attacks (</w:t>
      </w:r>
      <w:proofErr w:type="spellStart"/>
      <w:r w:rsidRPr="001B1851">
        <w:rPr>
          <w:rFonts w:ascii="Times New Roman" w:hAnsi="Times New Roman" w:cs="Times New Roman"/>
        </w:rPr>
        <w:t>Sharafaldin</w:t>
      </w:r>
      <w:proofErr w:type="spellEnd"/>
      <w:r w:rsidRPr="001B1851">
        <w:rPr>
          <w:rFonts w:ascii="Times New Roman" w:hAnsi="Times New Roman" w:cs="Times New Roman"/>
        </w:rPr>
        <w:t xml:space="preserve"> et al., 2019).</w:t>
      </w:r>
    </w:p>
    <w:p w14:paraId="6A671448"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Data Preprocessing and Feature Engineering</w:t>
      </w:r>
    </w:p>
    <w:p w14:paraId="0F81FEDA"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Preprocessing involves applying Min-Max normalization to scale feature values appropriately for machine learning models. The normalization formula is defined as follows:</w:t>
      </w:r>
    </w:p>
    <w:p w14:paraId="091AABDE" w14:textId="77777777" w:rsidR="00E17D25" w:rsidRPr="001B1851" w:rsidRDefault="00DD43AA" w:rsidP="001B1851">
      <w:pPr>
        <w:spacing w:line="360" w:lineRule="auto"/>
        <w:jc w:val="both"/>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t>
              </m:r>
            </m:sup>
          </m:sSup>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m:t>
                  </m:r>
                  <m:r>
                    <w:rPr>
                      <w:rFonts w:ascii="Cambria Math" w:hAnsi="Cambria Math" w:cs="Times New Roman"/>
                    </w:rPr>
                    <m:t>x</m:t>
                  </m:r>
                  <m:r>
                    <w:rPr>
                      <w:rFonts w:ascii="Cambria Math" w:hAnsi="Cambria Math" w:cs="Times New Roman"/>
                    </w:rPr>
                    <m:t>-</m:t>
                  </m:r>
                  <m:r>
                    <m:rPr>
                      <m:sty m:val="p"/>
                    </m:rPr>
                    <w:rPr>
                      <w:rFonts w:ascii="Cambria Math" w:hAnsi="Cambria Math" w:cs="Times New Roman"/>
                    </w:rPr>
                    <m:t>min</m:t>
                  </m:r>
                  <m:r>
                    <w:rPr>
                      <w:rFonts w:ascii="Cambria Math" w:hAnsi="Cambria Math" w:cs="Times New Roman"/>
                    </w:rPr>
                    <m:t>(</m:t>
                  </m:r>
                  <m:r>
                    <w:rPr>
                      <w:rFonts w:ascii="Cambria Math" w:hAnsi="Cambria Math" w:cs="Times New Roman"/>
                    </w:rPr>
                    <m:t>X</m:t>
                  </m:r>
                  <m:r>
                    <w:rPr>
                      <w:rFonts w:ascii="Cambria Math" w:hAnsi="Cambria Math" w:cs="Times New Roman"/>
                    </w:rPr>
                    <m:t>))</m:t>
                  </m:r>
                </m:num>
                <m:den>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max</m:t>
                      </m:r>
                      <m:ctrlPr>
                        <w:rPr>
                          <w:rFonts w:ascii="Cambria Math" w:hAnsi="Cambria Math" w:cs="Times New Roman"/>
                          <w:i/>
                        </w:rPr>
                      </m:ctrlPr>
                    </m:fName>
                    <m:e>
                      <m:d>
                        <m:dPr>
                          <m:ctrlPr>
                            <w:rPr>
                              <w:rFonts w:ascii="Cambria Math" w:hAnsi="Cambria Math" w:cs="Times New Roman"/>
                              <w:i/>
                            </w:rPr>
                          </m:ctrlPr>
                        </m:dPr>
                        <m:e>
                          <m:r>
                            <w:rPr>
                              <w:rFonts w:ascii="Cambria Math" w:hAnsi="Cambria Math" w:cs="Times New Roman"/>
                            </w:rPr>
                            <m:t>X</m:t>
                          </m:r>
                        </m:e>
                      </m:d>
                    </m:e>
                  </m:func>
                  <m:r>
                    <w:rPr>
                      <w:rFonts w:ascii="Cambria Math" w:hAnsi="Cambria Math" w:cs="Times New Roman"/>
                    </w:rPr>
                    <m:t>-</m:t>
                  </m:r>
                  <m:r>
                    <m:rPr>
                      <m:sty m:val="p"/>
                    </m:rPr>
                    <w:rPr>
                      <w:rFonts w:ascii="Cambria Math" w:hAnsi="Cambria Math" w:cs="Times New Roman"/>
                    </w:rPr>
                    <m:t>min</m:t>
                  </m:r>
                  <m:r>
                    <w:rPr>
                      <w:rFonts w:ascii="Cambria Math" w:hAnsi="Cambria Math" w:cs="Times New Roman"/>
                    </w:rPr>
                    <m:t>(</m:t>
                  </m:r>
                  <m:r>
                    <w:rPr>
                      <w:rFonts w:ascii="Cambria Math" w:hAnsi="Cambria Math" w:cs="Times New Roman"/>
                    </w:rPr>
                    <m:t>X</m:t>
                  </m:r>
                  <m:r>
                    <w:rPr>
                      <w:rFonts w:ascii="Cambria Math" w:hAnsi="Cambria Math" w:cs="Times New Roman"/>
                    </w:rPr>
                    <m:t>))</m:t>
                  </m:r>
                </m:den>
              </m:f>
            </m:e>
          </m:d>
        </m:oMath>
      </m:oMathPara>
    </w:p>
    <w:p w14:paraId="5F401FB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Here, </w:t>
      </w:r>
      <m:oMath>
        <m:r>
          <w:rPr>
            <w:rFonts w:ascii="Cambria Math" w:hAnsi="Cambria Math" w:cs="Times New Roman"/>
          </w:rPr>
          <m:t>x</m:t>
        </m:r>
      </m:oMath>
      <w:r w:rsidRPr="001B1851">
        <w:rPr>
          <w:rFonts w:ascii="Times New Roman" w:hAnsi="Times New Roman" w:cs="Times New Roman"/>
        </w:rPr>
        <w:t xml:space="preserve"> represents an individual feature value, </w:t>
      </w:r>
      <m:oMath>
        <m:r>
          <m:rPr>
            <m:sty m:val="p"/>
          </m:rPr>
          <w:rPr>
            <w:rFonts w:ascii="Cambria Math" w:hAnsi="Cambria Math" w:cs="Times New Roman"/>
          </w:rPr>
          <m:t>min</m:t>
        </m:r>
        <m:r>
          <w:rPr>
            <w:rFonts w:ascii="Cambria Math" w:hAnsi="Cambria Math" w:cs="Times New Roman"/>
          </w:rPr>
          <m:t>(X)</m:t>
        </m:r>
      </m:oMath>
      <w:r w:rsidRPr="001B1851">
        <w:rPr>
          <w:rFonts w:ascii="Times New Roman" w:hAnsi="Times New Roman" w:cs="Times New Roman"/>
        </w:rPr>
        <w:t xml:space="preserve"> denotes the minimum value within the feature set </w:t>
      </w:r>
      <m:oMath>
        <m:r>
          <w:rPr>
            <w:rFonts w:ascii="Cambria Math" w:hAnsi="Cambria Math" w:cs="Times New Roman"/>
          </w:rPr>
          <m:t>X</m:t>
        </m:r>
      </m:oMath>
      <w:r w:rsidRPr="001B1851">
        <w:rPr>
          <w:rFonts w:ascii="Times New Roman" w:hAnsi="Times New Roman" w:cs="Times New Roman"/>
        </w:rPr>
        <w:t xml:space="preserve">, and </w:t>
      </w:r>
      <m:oMath>
        <m:func>
          <m:funcPr>
            <m:ctrlPr>
              <w:rPr>
                <w:rFonts w:ascii="Cambria Math" w:hAnsi="Cambria Math" w:cs="Times New Roman"/>
              </w:rPr>
            </m:ctrlPr>
          </m:funcPr>
          <m:fName>
            <m:r>
              <m:rPr>
                <m:sty m:val="p"/>
              </m:rPr>
              <w:rPr>
                <w:rFonts w:ascii="Cambria Math" w:hAnsi="Cambria Math" w:cs="Times New Roman"/>
              </w:rPr>
              <m:t>max</m:t>
            </m:r>
            <m:ctrlPr>
              <w:rPr>
                <w:rFonts w:ascii="Cambria Math" w:hAnsi="Cambria Math" w:cs="Times New Roman"/>
                <w:i/>
              </w:rPr>
            </m:ctrlPr>
          </m:fName>
          <m:e>
            <m:d>
              <m:dPr>
                <m:ctrlPr>
                  <w:rPr>
                    <w:rFonts w:ascii="Cambria Math" w:hAnsi="Cambria Math" w:cs="Times New Roman"/>
                    <w:i/>
                  </w:rPr>
                </m:ctrlPr>
              </m:dPr>
              <m:e>
                <m:r>
                  <w:rPr>
                    <w:rFonts w:ascii="Cambria Math" w:hAnsi="Cambria Math" w:cs="Times New Roman"/>
                  </w:rPr>
                  <m:t>X</m:t>
                </m:r>
              </m:e>
            </m:d>
          </m:e>
        </m:func>
      </m:oMath>
      <w:r w:rsidRPr="001B1851">
        <w:rPr>
          <w:rFonts w:ascii="Times New Roman" w:hAnsi="Times New Roman" w:cs="Times New Roman"/>
        </w:rPr>
        <w:t xml:space="preserve"> denotes the maximum value within the feature set </w:t>
      </w:r>
      <m:oMath>
        <m:r>
          <w:rPr>
            <w:rFonts w:ascii="Cambria Math" w:hAnsi="Cambria Math" w:cs="Times New Roman"/>
          </w:rPr>
          <m:t>X</m:t>
        </m:r>
      </m:oMath>
      <w:r w:rsidRPr="001B1851">
        <w:rPr>
          <w:rFonts w:ascii="Times New Roman" w:hAnsi="Times New Roman" w:cs="Times New Roman"/>
        </w:rPr>
        <w:t>.</w:t>
      </w:r>
    </w:p>
    <w:p w14:paraId="3A0E896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Feature engineering extracts domain-specific metrics, including inter-slice traffic entropy, SDN flow anomaly scores, and NFV resource utilization metrics. The dataset comprises approximately 500,000 flow records, which are divided using an 80/20 split for training and validation sets, respectively.</w:t>
      </w:r>
    </w:p>
    <w:p w14:paraId="5ABAE66C"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Analytical Approaches</w:t>
      </w:r>
    </w:p>
    <w:p w14:paraId="4F26B68B"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The analytical framework integrates cryptographic performance modeling, machine learning pipelines, and statistical validation techniques.</w:t>
      </w:r>
    </w:p>
    <w:p w14:paraId="1B35CF43"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Hybrid Transport Layer Security (TLS) handshakes incorporate post-quantum cryptographic overhead. The total handshake time is modeled as:</w:t>
      </w:r>
    </w:p>
    <w:p w14:paraId="7A5CEBDE" w14:textId="77777777" w:rsidR="00E17D25" w:rsidRPr="001B1851" w:rsidRDefault="00E17D25" w:rsidP="001B1851">
      <w:pPr>
        <w:spacing w:line="360" w:lineRule="auto"/>
        <w:jc w:val="both"/>
        <w:rPr>
          <w:rFonts w:ascii="Times New Roman" w:hAnsi="Times New Roman" w:cs="Times New Roman"/>
        </w:rPr>
      </w:pPr>
      <m:oMathPara>
        <m:oMath>
          <m:r>
            <w:rPr>
              <w:rFonts w:ascii="Cambria Math" w:hAnsi="Cambria Math" w:cs="Times New Roman"/>
            </w:rPr>
            <m:t xml:space="preserve">Handshake Time=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classical</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Kyber-Encaps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Dilithium-Sign</m:t>
              </m:r>
            </m:sub>
          </m:sSub>
        </m:oMath>
      </m:oMathPara>
    </w:p>
    <w:p w14:paraId="59D19C22"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In this equation,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classical</m:t>
            </m:r>
          </m:sub>
        </m:sSub>
      </m:oMath>
      <w:r w:rsidRPr="001B1851">
        <w:rPr>
          <w:rFonts w:ascii="Times New Roman" w:hAnsi="Times New Roman" w:cs="Times New Roman"/>
        </w:rPr>
        <w:t xml:space="preserve"> represents the duration of the classical handshake component,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Kyber-Encaps</m:t>
            </m:r>
          </m:sub>
        </m:sSub>
      </m:oMath>
      <w:r w:rsidRPr="001B1851">
        <w:rPr>
          <w:rFonts w:ascii="Times New Roman" w:hAnsi="Times New Roman" w:cs="Times New Roman"/>
        </w:rPr>
        <w:t xml:space="preserve"> denotes the time required for Kyber (ML-KEM) encapsulation (approximately 0.5 ms on ARM Cortex-A72 processors),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Dilithium-Sign</m:t>
            </m:r>
          </m:sub>
        </m:sSub>
      </m:oMath>
      <w:r w:rsidRPr="001B1851">
        <w:rPr>
          <w:rFonts w:ascii="Times New Roman" w:hAnsi="Times New Roman" w:cs="Times New Roman"/>
        </w:rPr>
        <w:t xml:space="preserve"> represents the time required for Dilithium (ML-DSA) signing. ML-KEM-768 (Kyber-768) is employed for key encapsulation, while FALCON-512 provides compact signatures of approximately 666 bytes to enhance authentication efficiency (Demir et al., 2025; NIST, 2024).</w:t>
      </w:r>
    </w:p>
    <w:p w14:paraId="595FA130"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lastRenderedPageBreak/>
        <w:t>AI-driven threat detection employs a stacked ensemble model combining Isolation Forest for unsupervised anomaly detection and Extreme Gradient Boosting (</w:t>
      </w:r>
      <w:proofErr w:type="spellStart"/>
      <w:r w:rsidRPr="001B1851">
        <w:rPr>
          <w:rFonts w:ascii="Times New Roman" w:hAnsi="Times New Roman" w:cs="Times New Roman"/>
        </w:rPr>
        <w:t>XGBoost</w:t>
      </w:r>
      <w:proofErr w:type="spellEnd"/>
      <w:r w:rsidRPr="001B1851">
        <w:rPr>
          <w:rFonts w:ascii="Times New Roman" w:hAnsi="Times New Roman" w:cs="Times New Roman"/>
        </w:rPr>
        <w:t>) for supervised classification. The Isolation Forest anomaly score is computed as:</w:t>
      </w:r>
    </w:p>
    <w:p w14:paraId="44B78A4D" w14:textId="77777777" w:rsidR="00E17D25" w:rsidRPr="001B1851" w:rsidRDefault="00E17D25" w:rsidP="001B1851">
      <w:pPr>
        <w:spacing w:line="360" w:lineRule="auto"/>
        <w:jc w:val="both"/>
        <w:rPr>
          <w:rFonts w:ascii="Times New Roman" w:hAnsi="Times New Roman" w:cs="Times New Roman"/>
          <w:b/>
          <w:bCs/>
        </w:rPr>
      </w:pPr>
      <m:oMathPara>
        <m:oMath>
          <m:r>
            <w:rPr>
              <w:rFonts w:ascii="Cambria Math" w:hAnsi="Cambria Math" w:cs="Times New Roman"/>
            </w:rPr>
            <m:t>S=-</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E[h(</m:t>
              </m:r>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oMath>
      </m:oMathPara>
    </w:p>
    <w:p w14:paraId="7AF122AA"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where </w:t>
      </w:r>
      <m:oMath>
        <m:r>
          <w:rPr>
            <w:rFonts w:ascii="Cambria Math" w:hAnsi="Cambria Math" w:cs="Times New Roman"/>
          </w:rPr>
          <m:t>n</m:t>
        </m:r>
      </m:oMath>
      <w:r w:rsidRPr="001B1851">
        <w:rPr>
          <w:rFonts w:ascii="Times New Roman" w:hAnsi="Times New Roman" w:cs="Times New Roman"/>
        </w:rPr>
        <w:t xml:space="preserve"> is the number of instances, and </w:t>
      </w:r>
      <m:oMath>
        <m:r>
          <w:rPr>
            <w:rFonts w:ascii="Cambria Math" w:hAnsi="Cambria Math" w:cs="Times New Roman"/>
          </w:rPr>
          <m:t>E[h(</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oMath>
      <w:r w:rsidRPr="001B1851">
        <w:rPr>
          <w:rFonts w:ascii="Times New Roman" w:hAnsi="Times New Roman" w:cs="Times New Roman"/>
        </w:rPr>
        <w:t xml:space="preserve"> is the expected path length in isolation trees for instance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oMath>
      <w:r w:rsidRPr="001B1851">
        <w:rPr>
          <w:rFonts w:ascii="Times New Roman" w:hAnsi="Times New Roman" w:cs="Times New Roman"/>
        </w:rPr>
        <w:t>. Shorter path lengths indicate higher anomaly likelihood.</w:t>
      </w:r>
    </w:p>
    <w:p w14:paraId="0FCBD277"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The </w:t>
      </w:r>
      <w:proofErr w:type="spellStart"/>
      <w:r w:rsidRPr="001B1851">
        <w:rPr>
          <w:rFonts w:ascii="Times New Roman" w:hAnsi="Times New Roman" w:cs="Times New Roman"/>
        </w:rPr>
        <w:t>XGBoost</w:t>
      </w:r>
      <w:proofErr w:type="spellEnd"/>
      <w:r w:rsidRPr="001B1851">
        <w:rPr>
          <w:rFonts w:ascii="Times New Roman" w:hAnsi="Times New Roman" w:cs="Times New Roman"/>
        </w:rPr>
        <w:t xml:space="preserve"> prediction is expressed as:</w:t>
      </w:r>
    </w:p>
    <w:p w14:paraId="1955D8B4" w14:textId="77777777" w:rsidR="00E17D25" w:rsidRPr="001B1851" w:rsidRDefault="00DD43AA" w:rsidP="001B1851">
      <w:pPr>
        <w:spacing w:line="360" w:lineRule="auto"/>
        <w:jc w:val="both"/>
        <w:rPr>
          <w:rFonts w:ascii="Times New Roman"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k</m:t>
              </m:r>
              <m:r>
                <w:rPr>
                  <w:rFonts w:ascii="Cambria Math" w:hAnsi="Cambria Math" w:cs="Times New Roman"/>
                </w:rPr>
                <m:t>=1</m:t>
              </m:r>
            </m:sub>
            <m:sup>
              <m:r>
                <w:rPr>
                  <w:rFonts w:ascii="Cambria Math" w:hAnsi="Cambria Math" w:cs="Times New Roman"/>
                </w:rPr>
                <m:t>K</m:t>
              </m:r>
            </m:sup>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e>
          </m:nary>
          <m:sSub>
            <m:sSubPr>
              <m:ctrlPr>
                <w:rPr>
                  <w:rFonts w:ascii="Cambria Math" w:hAnsi="Cambria Math" w:cs="Times New Roman"/>
                  <w:i/>
                </w:rPr>
              </m:ctrlPr>
            </m:sSubPr>
            <m:e>
              <m:r>
                <w:rPr>
                  <w:rFonts w:ascii="Cambria Math" w:hAnsi="Cambria Math" w:cs="Times New Roman"/>
                </w:rPr>
                <m:t>(</m:t>
              </m:r>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oMath>
      </m:oMathPara>
    </w:p>
    <w:p w14:paraId="0D673115"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The model minimizes the objective loss function:</w:t>
      </w:r>
      <w:r w:rsidRPr="001B1851">
        <w:rPr>
          <w:rFonts w:ascii="Times New Roman" w:hAnsi="Times New Roman" w:cs="Times New Roman"/>
          <w:noProof/>
        </w:rPr>
        <w:drawing>
          <wp:inline distT="0" distB="0" distL="0" distR="0" wp14:anchorId="52DC3F92" wp14:editId="667FA478">
            <wp:extent cx="9525" cy="9525"/>
            <wp:effectExtent l="0" t="0" r="0" b="0"/>
            <wp:docPr id="5220458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AD2B53D" w14:textId="77777777" w:rsidR="00E17D25" w:rsidRPr="001B1851" w:rsidRDefault="00E17D25" w:rsidP="001B1851">
      <w:pPr>
        <w:spacing w:line="360" w:lineRule="auto"/>
        <w:jc w:val="both"/>
        <w:rPr>
          <w:rFonts w:ascii="Times New Roman" w:hAnsi="Times New Roman" w:cs="Times New Roman"/>
        </w:rPr>
      </w:pPr>
      <m:oMathPara>
        <m:oMath>
          <m:r>
            <w:rPr>
              <w:rFonts w:ascii="Cambria Math" w:hAnsi="Cambria Math" w:cs="Times New Roman"/>
            </w:rPr>
            <m:t>L=</m:t>
          </m:r>
          <m:nary>
            <m:naryPr>
              <m:chr m:val="∑"/>
              <m:limLoc m:val="undOvr"/>
              <m:grow m:val="1"/>
              <m:supHide m:val="1"/>
              <m:ctrlPr>
                <w:rPr>
                  <w:rFonts w:ascii="Cambria Math" w:hAnsi="Cambria Math" w:cs="Times New Roman"/>
                </w:rPr>
              </m:ctrlPr>
            </m:naryPr>
            <m:sub>
              <m:r>
                <w:rPr>
                  <w:rFonts w:ascii="Cambria Math" w:hAnsi="Cambria Math" w:cs="Times New Roman"/>
                </w:rPr>
                <m:t>i</m:t>
              </m:r>
            </m:sub>
            <m:sup/>
            <m:e>
              <m:r>
                <w:rPr>
                  <w:rFonts w:ascii="Cambria Math" w:hAnsi="Cambria Math" w:cs="Times New Roman"/>
                </w:rPr>
                <m:t>l(</m:t>
              </m:r>
            </m:e>
          </m:nary>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k</m:t>
              </m:r>
            </m:sub>
            <m:sup/>
            <m:e>
              <m:r>
                <w:rPr>
                  <w:rFonts w:ascii="Cambria Math" w:hAnsi="Cambria Math" w:cs="Times New Roman"/>
                </w:rPr>
                <m:t>Ω(</m:t>
              </m:r>
            </m:e>
          </m:nary>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k</m:t>
              </m:r>
            </m:sub>
          </m:sSub>
          <m:r>
            <w:rPr>
              <w:rFonts w:ascii="Cambria Math" w:hAnsi="Cambria Math" w:cs="Times New Roman"/>
            </w:rPr>
            <m:t>)</m:t>
          </m:r>
        </m:oMath>
      </m:oMathPara>
    </w:p>
    <w:p w14:paraId="107FD15C"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Here, </w:t>
      </w:r>
      <m:oMath>
        <m:r>
          <w:rPr>
            <w:rFonts w:ascii="Cambria Math" w:hAnsi="Cambria Math" w:cs="Times New Roman"/>
          </w:rPr>
          <m:t>l</m:t>
        </m:r>
      </m:oMath>
      <w:r w:rsidRPr="001B1851">
        <w:rPr>
          <w:rFonts w:ascii="Times New Roman" w:hAnsi="Times New Roman" w:cs="Times New Roman"/>
        </w:rPr>
        <w:t xml:space="preserve"> denotes the loss term, </w:t>
      </w:r>
      <m:oMath>
        <m:r>
          <w:rPr>
            <w:rFonts w:ascii="Cambria Math" w:hAnsi="Cambria Math" w:cs="Times New Roman"/>
          </w:rPr>
          <m:t>Ω</m:t>
        </m:r>
      </m:oMath>
      <w:r w:rsidRPr="001B1851">
        <w:rPr>
          <w:rFonts w:ascii="Times New Roman" w:hAnsi="Times New Roman" w:cs="Times New Roman"/>
        </w:rPr>
        <w:t xml:space="preserve"> represents the regularization term, and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k</m:t>
            </m:r>
          </m:sub>
        </m:sSub>
      </m:oMath>
      <w:r w:rsidRPr="001B1851">
        <w:rPr>
          <w:rFonts w:ascii="Times New Roman" w:hAnsi="Times New Roman" w:cs="Times New Roman"/>
        </w:rPr>
        <w:t xml:space="preserve"> represents individual base learners. Input features include NFV central processing unit (CPU) utilization, SDN flow entropy calculated as:</w:t>
      </w:r>
    </w:p>
    <w:p w14:paraId="128F74F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mass function </w:t>
      </w:r>
    </w:p>
    <w:p w14:paraId="2487DB17" w14:textId="77777777" w:rsidR="00E17D25" w:rsidRPr="001B1851" w:rsidRDefault="00E17D25" w:rsidP="001B1851">
      <w:pPr>
        <w:spacing w:line="360" w:lineRule="auto"/>
        <w:jc w:val="both"/>
        <w:rPr>
          <w:rFonts w:ascii="Times New Roman" w:hAnsi="Times New Roman" w:cs="Times New Roman"/>
        </w:rPr>
      </w:pPr>
      <m:oMathPara>
        <m:oMath>
          <m:r>
            <w:rPr>
              <w:rFonts w:ascii="Cambria Math" w:hAnsi="Cambria Math" w:cs="Times New Roman"/>
            </w:rPr>
            <m:t>H</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p(</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e>
          </m:nary>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p(</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e>
          </m:func>
        </m:oMath>
      </m:oMathPara>
    </w:p>
    <w:p w14:paraId="0AECB848"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where </w:t>
      </w:r>
      <m:oMath>
        <m:r>
          <w:rPr>
            <w:rFonts w:ascii="Cambria Math" w:hAnsi="Cambria Math" w:cs="Times New Roman"/>
          </w:rPr>
          <m:t>p</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oMath>
      <w:r w:rsidRPr="001B1851">
        <w:rPr>
          <w:rFonts w:ascii="Times New Roman" w:hAnsi="Times New Roman" w:cs="Times New Roman"/>
        </w:rPr>
        <w:t xml:space="preserve"> is the probability distribution of flows, and slice isolation ratios (Sharafaldin et al., 2019; Okolo et al., 2025).</w:t>
      </w:r>
    </w:p>
    <w:p w14:paraId="36665B1A"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Threat modeling utilizes Attack-Flow Matrices (AFM) with probabilities estimated via Bayesian inference. Matrix elements quantify likelihoods of specific threats across critical assets, such as inter-slice attacks (0.85 probability), orchestration attacks (0.92 probability), and supply-chain compromises (0.78 probability) affecting SDN controllers and edge nodes.</w:t>
      </w:r>
    </w:p>
    <w:p w14:paraId="0FC1D016"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lastRenderedPageBreak/>
        <w:t xml:space="preserve">Key hyperparameters include Isolation Forest configured with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estimators</m:t>
            </m:r>
          </m:sub>
        </m:sSub>
        <m:r>
          <w:rPr>
            <w:rFonts w:ascii="Cambria Math" w:hAnsi="Cambria Math" w:cs="Times New Roman"/>
          </w:rPr>
          <m:t>=100</m:t>
        </m:r>
      </m:oMath>
      <w:r w:rsidRPr="001B1851">
        <w:rPr>
          <w:rFonts w:ascii="Times New Roman" w:hAnsi="Times New Roman" w:cs="Times New Roman"/>
        </w:rPr>
        <w:t xml:space="preserve"> and contamination = 0.1, and XGBoost configured with </w:t>
      </w:r>
      <m:oMath>
        <m:sSub>
          <m:sSubPr>
            <m:ctrlPr>
              <w:rPr>
                <w:rFonts w:ascii="Cambria Math" w:hAnsi="Cambria Math" w:cs="Times New Roman"/>
                <w:i/>
              </w:rPr>
            </m:ctrlPr>
          </m:sSubPr>
          <m:e>
            <m:r>
              <w:rPr>
                <w:rFonts w:ascii="Cambria Math" w:hAnsi="Cambria Math" w:cs="Times New Roman"/>
              </w:rPr>
              <m:t>max</m:t>
            </m:r>
          </m:e>
          <m:sub>
            <m:r>
              <w:rPr>
                <w:rFonts w:ascii="Cambria Math" w:hAnsi="Cambria Math" w:cs="Times New Roman"/>
              </w:rPr>
              <m:t>depth</m:t>
            </m:r>
          </m:sub>
        </m:sSub>
        <m:r>
          <w:rPr>
            <w:rFonts w:ascii="Cambria Math" w:eastAsiaTheme="minorEastAsia" w:hAnsi="Cambria Math" w:cs="Times New Roman"/>
          </w:rPr>
          <m:t>=6</m:t>
        </m:r>
      </m:oMath>
      <w:r w:rsidRPr="001B185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learning</m:t>
            </m:r>
          </m:e>
          <m:sub>
            <m:r>
              <w:rPr>
                <w:rFonts w:ascii="Cambria Math" w:hAnsi="Cambria Math" w:cs="Times New Roman"/>
              </w:rPr>
              <m:t>rate</m:t>
            </m:r>
          </m:sub>
        </m:sSub>
        <m:r>
          <w:rPr>
            <w:rFonts w:ascii="Cambria Math" w:eastAsiaTheme="minorEastAsia" w:hAnsi="Cambria Math" w:cs="Times New Roman"/>
          </w:rPr>
          <m:t>=0.1</m:t>
        </m:r>
      </m:oMath>
      <w:r w:rsidRPr="001B1851">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estimators</m:t>
            </m:r>
          </m:sub>
        </m:sSub>
        <m:r>
          <w:rPr>
            <w:rFonts w:ascii="Cambria Math" w:hAnsi="Cambria Math" w:cs="Times New Roman"/>
          </w:rPr>
          <m:t>=200</m:t>
        </m:r>
      </m:oMath>
      <w:r w:rsidRPr="001B1851">
        <w:rPr>
          <w:rFonts w:ascii="Times New Roman" w:hAnsi="Times New Roman" w:cs="Times New Roman"/>
        </w:rPr>
        <w:t>. Implementation is performed using Python 3.12, liboqs-python for post-quantum cryptography integration, scikit-learn and XGBoost libraries for machine learning, ns-3 for network simulations, and the OQS provider integrated with OpenSSL for hybrid TLS support (Souvatzidaki &amp; Limniotis, 2025).</w:t>
      </w:r>
    </w:p>
    <w:p w14:paraId="19589517"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b/>
          <w:bCs/>
        </w:rPr>
        <w:t>Performance Evaluation Metrics</w:t>
      </w:r>
    </w:p>
    <w:p w14:paraId="765C5690"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Performance is assessed using metrics aligned with 5G key performance indicators (KPIs) and security standards. Cryptographic metrics include latency overhead defined as:</w:t>
      </w:r>
    </w:p>
    <w:p w14:paraId="4F71CFE4" w14:textId="77777777" w:rsidR="00E17D25" w:rsidRPr="001B1851" w:rsidRDefault="00E17D25" w:rsidP="001B1851">
      <w:pPr>
        <w:spacing w:line="360" w:lineRule="auto"/>
        <w:jc w:val="both"/>
        <w:rPr>
          <w:rFonts w:ascii="Times New Roman" w:hAnsi="Times New Roman" w:cs="Times New Roman"/>
        </w:rPr>
      </w:pPr>
      <m:oMath>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PQC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classical</m:t>
            </m:r>
          </m:sub>
        </m:sSub>
        <m:r>
          <w:rPr>
            <w:rFonts w:ascii="Cambria Math" w:hAnsi="Cambria Math" w:cs="Times New Roman"/>
          </w:rPr>
          <m:t xml:space="preserve"> &lt;15</m:t>
        </m:r>
      </m:oMath>
      <w:r w:rsidRPr="001B1851">
        <w:rPr>
          <w:rFonts w:ascii="Times New Roman" w:eastAsiaTheme="minorEastAsia" w:hAnsi="Times New Roman" w:cs="Times New Roman"/>
        </w:rPr>
        <w:t xml:space="preserve">ms </w:t>
      </w:r>
      <w:r w:rsidRPr="001B1851">
        <w:rPr>
          <w:rFonts w:ascii="Times New Roman" w:hAnsi="Times New Roman" w:cs="Times New Roman"/>
        </w:rPr>
        <w:t>throughput measured in packets per second (targeting over 1 Gbps), and key/signature sizes (ML-KEM-768 public key: 1184 bytes; ML-DSA-2 signature: 2420 bytes). Detection metrics comprise precision calculated as:</w:t>
      </w:r>
    </w:p>
    <w:p w14:paraId="5C414826" w14:textId="77777777" w:rsidR="00E17D25" w:rsidRPr="001B1851" w:rsidRDefault="00E17D25" w:rsidP="001B1851">
      <w:pPr>
        <w:spacing w:line="360" w:lineRule="auto"/>
        <w:jc w:val="both"/>
        <w:rPr>
          <w:rFonts w:ascii="Times New Roman" w:hAnsi="Times New Roman" w:cs="Times New Roman"/>
        </w:rPr>
      </w:pPr>
      <m:oMathPara>
        <m:oMath>
          <m:r>
            <w:rPr>
              <w:rFonts w:ascii="Cambria Math" w:hAnsi="Cambria Math" w:cs="Times New Roman"/>
            </w:rPr>
            <m:t xml:space="preserve">Precision= </m:t>
          </m:r>
          <m:f>
            <m:fPr>
              <m:ctrlPr>
                <w:rPr>
                  <w:rFonts w:ascii="Cambria Math" w:hAnsi="Cambria Math" w:cs="Times New Roman"/>
                  <w:i/>
                </w:rPr>
              </m:ctrlPr>
            </m:fPr>
            <m:num>
              <m:r>
                <w:rPr>
                  <w:rFonts w:ascii="Cambria Math" w:hAnsi="Cambria Math" w:cs="Times New Roman"/>
                </w:rPr>
                <m:t>TP</m:t>
              </m:r>
            </m:num>
            <m:den>
              <m:r>
                <w:rPr>
                  <w:rFonts w:ascii="Cambria Math" w:hAnsi="Cambria Math" w:cs="Times New Roman"/>
                </w:rPr>
                <m:t>(TP+FP)</m:t>
              </m:r>
            </m:den>
          </m:f>
        </m:oMath>
      </m:oMathPara>
    </w:p>
    <w:p w14:paraId="4F79D057"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Recall calculated as:</w:t>
      </w:r>
    </w:p>
    <w:p w14:paraId="0F3A8116" w14:textId="77777777" w:rsidR="00E17D25" w:rsidRPr="001B1851" w:rsidRDefault="00E17D25" w:rsidP="001B1851">
      <w:pPr>
        <w:spacing w:line="360" w:lineRule="auto"/>
        <w:jc w:val="both"/>
        <w:rPr>
          <w:rFonts w:ascii="Times New Roman" w:hAnsi="Times New Roman" w:cs="Times New Roman"/>
        </w:rPr>
      </w:pPr>
      <m:oMathPara>
        <m:oMath>
          <m:r>
            <w:rPr>
              <w:rFonts w:ascii="Cambria Math" w:hAnsi="Cambria Math" w:cs="Times New Roman"/>
            </w:rPr>
            <m:t>Recall=</m:t>
          </m:r>
          <m:f>
            <m:fPr>
              <m:ctrlPr>
                <w:rPr>
                  <w:rFonts w:ascii="Cambria Math" w:hAnsi="Cambria Math" w:cs="Times New Roman"/>
                  <w:i/>
                </w:rPr>
              </m:ctrlPr>
            </m:fPr>
            <m:num>
              <m:r>
                <w:rPr>
                  <w:rFonts w:ascii="Cambria Math" w:hAnsi="Cambria Math" w:cs="Times New Roman"/>
                </w:rPr>
                <m:t>TP</m:t>
              </m:r>
            </m:num>
            <m:den>
              <m:r>
                <w:rPr>
                  <w:rFonts w:ascii="Cambria Math" w:hAnsi="Cambria Math" w:cs="Times New Roman"/>
                </w:rPr>
                <m:t>(TP+FN)</m:t>
              </m:r>
            </m:den>
          </m:f>
        </m:oMath>
      </m:oMathPara>
    </w:p>
    <w:p w14:paraId="5276D68C"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F1-score calculated as:</w:t>
      </w:r>
    </w:p>
    <w:p w14:paraId="3411A37C" w14:textId="77777777" w:rsidR="00E17D25" w:rsidRPr="001B1851" w:rsidRDefault="00E17D25" w:rsidP="001B1851">
      <w:pPr>
        <w:spacing w:line="360" w:lineRule="auto"/>
        <w:jc w:val="both"/>
        <w:rPr>
          <w:rFonts w:ascii="Times New Roman" w:hAnsi="Times New Roman" w:cs="Times New Roman"/>
        </w:rPr>
      </w:pPr>
      <m:oMathPara>
        <m:oMath>
          <m:r>
            <w:rPr>
              <w:rFonts w:ascii="Cambria Math" w:hAnsi="Cambria Math" w:cs="Times New Roman"/>
            </w:rPr>
            <m:t>F1-Score=2×</m:t>
          </m:r>
          <m:f>
            <m:fPr>
              <m:ctrlPr>
                <w:rPr>
                  <w:rFonts w:ascii="Cambria Math" w:hAnsi="Cambria Math" w:cs="Times New Roman"/>
                  <w:i/>
                </w:rPr>
              </m:ctrlPr>
            </m:fPr>
            <m:num>
              <m:r>
                <w:rPr>
                  <w:rFonts w:ascii="Cambria Math" w:hAnsi="Cambria Math" w:cs="Times New Roman"/>
                </w:rPr>
                <m:t>(Precision×Recall)</m:t>
              </m:r>
            </m:num>
            <m:den>
              <m:r>
                <w:rPr>
                  <w:rFonts w:ascii="Cambria Math" w:hAnsi="Cambria Math" w:cs="Times New Roman"/>
                </w:rPr>
                <m:t>(Precision+Recall)</m:t>
              </m:r>
            </m:den>
          </m:f>
        </m:oMath>
      </m:oMathPara>
    </w:p>
    <w:p w14:paraId="23B991BB"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False positive rate (FPR) targeted below 0.01, and area under the receiver operating characteristic curve (AUC-ROC) targeted above 0.98, in accordance with International Telecommunication Union Telecommunication Standardization Sector (ITU-T) Y.3800 guidelines. Energy efficiency is computed as:</w:t>
      </w:r>
    </w:p>
    <w:p w14:paraId="211889ED" w14:textId="77777777" w:rsidR="00E17D25" w:rsidRPr="001B1851" w:rsidRDefault="00E17D25" w:rsidP="001B1851">
      <w:pPr>
        <w:spacing w:line="360" w:lineRule="auto"/>
        <w:jc w:val="both"/>
        <w:rPr>
          <w:rFonts w:ascii="Times New Roman" w:hAnsi="Times New Roman" w:cs="Times New Roman"/>
        </w:rPr>
      </w:pPr>
      <m:oMathPara>
        <m:oMath>
          <m:r>
            <w:rPr>
              <w:rFonts w:ascii="Cambria Math" w:hAnsi="Cambria Math" w:cs="Times New Roman"/>
            </w:rPr>
            <m:t>E=P×T</m:t>
          </m:r>
        </m:oMath>
      </m:oMathPara>
    </w:p>
    <w:p w14:paraId="45701E84"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Where </w:t>
      </w:r>
      <w:r w:rsidRPr="001B1851">
        <w:rPr>
          <w:rFonts w:ascii="Times New Roman" w:hAnsi="Times New Roman" w:cs="Times New Roman"/>
          <w:i/>
          <w:iCs/>
        </w:rPr>
        <w:t>P</w:t>
      </w:r>
      <w:r w:rsidRPr="001B1851">
        <w:rPr>
          <w:rFonts w:ascii="Times New Roman" w:hAnsi="Times New Roman" w:cs="Times New Roman"/>
        </w:rPr>
        <w:t xml:space="preserve"> denotes power consumption and </w:t>
      </w:r>
      <w:r w:rsidRPr="001B1851">
        <w:rPr>
          <w:rFonts w:ascii="Times New Roman" w:hAnsi="Times New Roman" w:cs="Times New Roman"/>
          <w:i/>
          <w:iCs/>
        </w:rPr>
        <w:t>T</w:t>
      </w:r>
      <w:r w:rsidRPr="001B1851">
        <w:rPr>
          <w:rFonts w:ascii="Times New Roman" w:hAnsi="Times New Roman" w:cs="Times New Roman"/>
        </w:rPr>
        <w:t xml:space="preserve"> represents execution time, with post-quantum cryptography contributing under 5% additional overhead.</w:t>
      </w:r>
    </w:p>
    <w:p w14:paraId="794F8A7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b/>
          <w:bCs/>
        </w:rPr>
        <w:lastRenderedPageBreak/>
        <w:t>Validation Techniques</w:t>
      </w:r>
    </w:p>
    <w:p w14:paraId="7B80C3C2"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Validation employs 10-fold cross-validation, hold-out testing, and McNemar's test for statistical significance. McNemar's test statistic is given by:</w:t>
      </w:r>
    </w:p>
    <w:p w14:paraId="15E2EE7A" w14:textId="77777777" w:rsidR="00E17D25" w:rsidRPr="001B1851" w:rsidRDefault="00DD43AA" w:rsidP="001B1851">
      <w:pPr>
        <w:spacing w:line="360" w:lineRule="auto"/>
        <w:jc w:val="both"/>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b</m:t>
                      </m:r>
                      <m:r>
                        <w:rPr>
                          <w:rFonts w:ascii="Cambria Math" w:hAnsi="Cambria Math" w:cs="Times New Roman"/>
                        </w:rPr>
                        <m:t>-</m:t>
                      </m:r>
                      <m:r>
                        <w:rPr>
                          <w:rFonts w:ascii="Cambria Math" w:hAnsi="Cambria Math" w:cs="Times New Roman"/>
                        </w:rPr>
                        <m:t>c</m:t>
                      </m:r>
                    </m:e>
                  </m:d>
                  <m:r>
                    <w:rPr>
                      <w:rFonts w:ascii="Cambria Math" w:hAnsi="Cambria Math" w:cs="Times New Roman"/>
                    </w:rPr>
                    <m:t>-</m:t>
                  </m:r>
                  <m:r>
                    <w:rPr>
                      <w:rFonts w:ascii="Cambria Math" w:hAnsi="Cambria Math" w:cs="Times New Roman"/>
                    </w:rPr>
                    <m:t>1)</m:t>
                  </m:r>
                </m:e>
                <m:sup>
                  <m:r>
                    <w:rPr>
                      <w:rFonts w:ascii="Cambria Math" w:hAnsi="Cambria Math" w:cs="Times New Roman"/>
                    </w:rPr>
                    <m:t>2</m:t>
                  </m:r>
                </m:sup>
              </m:sSup>
            </m:num>
            <m:den>
              <m:r>
                <w:rPr>
                  <w:rFonts w:ascii="Cambria Math" w:hAnsi="Cambria Math" w:cs="Times New Roman"/>
                </w:rPr>
                <m:t>b</m:t>
              </m:r>
              <m:r>
                <w:rPr>
                  <w:rFonts w:ascii="Cambria Math" w:hAnsi="Cambria Math" w:cs="Times New Roman"/>
                </w:rPr>
                <m:t>+</m:t>
              </m:r>
              <m:r>
                <w:rPr>
                  <w:rFonts w:ascii="Cambria Math" w:hAnsi="Cambria Math" w:cs="Times New Roman"/>
                </w:rPr>
                <m:t>c</m:t>
              </m:r>
            </m:den>
          </m:f>
        </m:oMath>
      </m:oMathPara>
    </w:p>
    <w:p w14:paraId="3DE381AE"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Where </w:t>
      </w:r>
      <w:r w:rsidRPr="001B1851">
        <w:rPr>
          <w:rFonts w:ascii="Times New Roman" w:hAnsi="Times New Roman" w:cs="Times New Roman"/>
          <w:i/>
          <w:iCs/>
        </w:rPr>
        <w:t>b</w:t>
      </w:r>
      <w:r w:rsidRPr="001B1851">
        <w:rPr>
          <w:rFonts w:ascii="Times New Roman" w:hAnsi="Times New Roman" w:cs="Times New Roman"/>
        </w:rPr>
        <w:t xml:space="preserve"> and </w:t>
      </w:r>
      <w:r w:rsidRPr="001B1851">
        <w:rPr>
          <w:rFonts w:ascii="Times New Roman" w:hAnsi="Times New Roman" w:cs="Times New Roman"/>
          <w:i/>
          <w:iCs/>
        </w:rPr>
        <w:t>c</w:t>
      </w:r>
      <w:r w:rsidRPr="001B1851">
        <w:rPr>
          <w:rFonts w:ascii="Times New Roman" w:hAnsi="Times New Roman" w:cs="Times New Roman"/>
        </w:rPr>
        <w:t xml:space="preserve"> represent discordant pairs, with significance indicated when χ² &gt; 3.84 (p &lt; 0.05). Ablation studies isolate contributions from post-quantum cryptography and AI components. Sensitivity analysis varies noise levels (σ ranging from 0.1 to 0.5) in non-terrestrial network (NTN) data. Compliance is benchmarked against 3GPP TS 33.501, and feature consistency is evaluated using Cronbach's α &gt; 0.9 (Prasad et al., 2018; Bojović, 2024).</w:t>
      </w:r>
    </w:p>
    <w:p w14:paraId="5BF2D55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b/>
          <w:bCs/>
        </w:rPr>
        <w:t xml:space="preserve">Ethical Considerations </w:t>
      </w:r>
    </w:p>
    <w:p w14:paraId="0DF032DF"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Ethical considerations follow IEEE ethical standards, relying exclusively on anonymized simulation data without real-user involvement. The methodology prioritizes practicality on standard computing resources. </w:t>
      </w:r>
    </w:p>
    <w:p w14:paraId="7CB3FB00" w14:textId="77777777" w:rsidR="00E17D25" w:rsidRPr="001B1851" w:rsidRDefault="00E17D25" w:rsidP="001B1851">
      <w:pPr>
        <w:spacing w:line="360" w:lineRule="auto"/>
        <w:jc w:val="both"/>
        <w:rPr>
          <w:rFonts w:ascii="Times New Roman" w:hAnsi="Times New Roman" w:cs="Times New Roman"/>
        </w:rPr>
      </w:pPr>
    </w:p>
    <w:p w14:paraId="5B40FDE5"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4.</w:t>
      </w:r>
      <w:r w:rsidRPr="001B1851">
        <w:rPr>
          <w:rFonts w:ascii="Times New Roman" w:hAnsi="Times New Roman" w:cs="Times New Roman"/>
          <w:b/>
          <w:bCs/>
        </w:rPr>
        <w:tab/>
        <w:t>Results and Discussion</w:t>
      </w:r>
    </w:p>
    <w:p w14:paraId="67590EDC"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This chapter details the empirical outcomes from the simulation-based evaluation of the Post-Quantum 5G Slicing Security Framework Integrating AI-Driven Threat Mitigation in Global Telecommunications, drawing directly from the methodological framework established through ns-3 simulations, NIST post-quantum cryptography test vectors, and telecommunications datasets. The findings encompass quantitative assessments of hybrid cryptographic implementations, AI-based anomaly detection, and overall framework performance, validated against established benchmarks to demonstrate quantum-resistant enhancements in 5G network slicing.</w:t>
      </w:r>
    </w:p>
    <w:p w14:paraId="5E9BF180"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Presentation of Results</w:t>
      </w:r>
    </w:p>
    <w:p w14:paraId="1F8CA4B4"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The hybrid Transport Layer Security handshake, incorporating CRYSTALS-Kyber-768 for key encapsulation, CRYSTALS-Dilithium-2 for signatures, and FALCON-512 for compact authentication, recorded an average total latency of 9.8 milliseconds across 1,000 simulation runs, with a post-quantum cryptography overhead of 1.65 milliseconds relative to the classical baseline </w:t>
      </w:r>
      <w:r w:rsidRPr="001B1851">
        <w:rPr>
          <w:rFonts w:ascii="Times New Roman" w:hAnsi="Times New Roman" w:cs="Times New Roman"/>
        </w:rPr>
        <w:lastRenderedPageBreak/>
        <w:t xml:space="preserve">of 8.2 milliseconds, representing a 20.1 percent increase that remains well below the targeted threshold for 5G core networks. Key sizes aligned with expected standards, as Kyber public keys averaged 1,184 bytes, </w:t>
      </w:r>
      <w:proofErr w:type="spellStart"/>
      <w:r w:rsidRPr="001B1851">
        <w:rPr>
          <w:rFonts w:ascii="Times New Roman" w:hAnsi="Times New Roman" w:cs="Times New Roman"/>
        </w:rPr>
        <w:t>Dilithium</w:t>
      </w:r>
      <w:proofErr w:type="spellEnd"/>
      <w:r w:rsidRPr="001B1851">
        <w:rPr>
          <w:rFonts w:ascii="Times New Roman" w:hAnsi="Times New Roman" w:cs="Times New Roman"/>
        </w:rPr>
        <w:t xml:space="preserve"> signatures reached 2,421 bytes, and Falcon alternatives minimized to 666 bytes, supporting efficient operations in edge-constrained environments while adhering to 3GPP security specifications (Telecommunication Engineering Centre, 2025). Throughput sustained at 1.95 gigabits per second, preserving 93 percent of the classical 2.1 gigabits per second rate, and central processing unit utilization increased by less than 5 percent on emulated ARM Cortex-A72 processors, indicative of user plane function nodes in 5G architectures. Inter-slice isolation maintained 99.2 percent effectiveness during post-quantum handshakes, ensuring reliability across enhanced mobile broadband, ultra-reliable low-latency communications, and massive machine-type communications slices.</w:t>
      </w:r>
    </w:p>
    <w:p w14:paraId="719741C3" w14:textId="09CD8DE4"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As illustrated in Table 1, which summarizes performance metrics for post-quantum cryptography algorithms over the simulations, encapsulation and decapsulation for Kyber-768 averaged 0.52 milliseconds with a standard deviation of 0.31 milliseconds and fixed sizes of 1,184 bytes, while Dilithium-2 signing and verification took 1.23 milliseconds with a standard deviation of 0.72 milliseconds and sizes varying by 102 bytes, and Falcon-512 operations averaged 0.89 milliseconds with a standard deviation of 0.45 milliseconds and sizes of 666 bytes plus or minus 25 bytes, all meeting 5G key performance indicators for sub-millisecond and sub-2-millisecond thresholds where applicable, culminating in a full hybrid handshake of 9.85 milliseconds with a standard deviation of 1.42 milliseconds.</w:t>
      </w:r>
    </w:p>
    <w:p w14:paraId="10697D6F" w14:textId="466D4137" w:rsidR="003A22ED" w:rsidRPr="003A22ED" w:rsidRDefault="00E17D25" w:rsidP="001B1851">
      <w:pPr>
        <w:spacing w:line="360" w:lineRule="auto"/>
        <w:jc w:val="both"/>
        <w:rPr>
          <w:rFonts w:ascii="Times New Roman" w:hAnsi="Times New Roman" w:cs="Times New Roman"/>
          <w:b/>
          <w:bCs/>
        </w:rPr>
      </w:pPr>
      <w:r w:rsidRPr="003A22ED">
        <w:rPr>
          <w:rFonts w:ascii="Times New Roman" w:hAnsi="Times New Roman" w:cs="Times New Roman"/>
          <w:b/>
          <w:bCs/>
        </w:rPr>
        <w:t>Table 1</w:t>
      </w:r>
    </w:p>
    <w:p w14:paraId="52C2D4C4" w14:textId="7F30DBB4" w:rsidR="00E17D25" w:rsidRPr="003A22ED" w:rsidRDefault="00E17D25" w:rsidP="001B1851">
      <w:pPr>
        <w:spacing w:line="360" w:lineRule="auto"/>
        <w:jc w:val="both"/>
        <w:rPr>
          <w:rFonts w:ascii="Times New Roman" w:hAnsi="Times New Roman" w:cs="Times New Roman"/>
          <w:i/>
          <w:iCs/>
        </w:rPr>
      </w:pPr>
      <w:r w:rsidRPr="003A22ED">
        <w:rPr>
          <w:rFonts w:ascii="Times New Roman" w:hAnsi="Times New Roman" w:cs="Times New Roman"/>
          <w:i/>
          <w:iCs/>
        </w:rPr>
        <w:t>PQC Algorithm Performance Metrics</w:t>
      </w:r>
    </w:p>
    <w:tbl>
      <w:tblPr>
        <w:tblW w:w="9401" w:type="dxa"/>
        <w:tblCellSpacing w:w="15" w:type="dxa"/>
        <w:tblCellMar>
          <w:top w:w="15" w:type="dxa"/>
          <w:left w:w="15" w:type="dxa"/>
          <w:bottom w:w="15" w:type="dxa"/>
          <w:right w:w="15" w:type="dxa"/>
        </w:tblCellMar>
        <w:tblLook w:val="04A0" w:firstRow="1" w:lastRow="0" w:firstColumn="1" w:lastColumn="0" w:noHBand="0" w:noVBand="1"/>
      </w:tblPr>
      <w:tblGrid>
        <w:gridCol w:w="1386"/>
        <w:gridCol w:w="1767"/>
        <w:gridCol w:w="2290"/>
        <w:gridCol w:w="2094"/>
        <w:gridCol w:w="1864"/>
      </w:tblGrid>
      <w:tr w:rsidR="00E17D25" w:rsidRPr="001B1851" w14:paraId="6AE5A294" w14:textId="77777777" w:rsidTr="003A22ED">
        <w:trPr>
          <w:trHeight w:val="569"/>
          <w:tblHeader/>
          <w:tblCellSpacing w:w="15" w:type="dxa"/>
        </w:trPr>
        <w:tc>
          <w:tcPr>
            <w:tcW w:w="0" w:type="auto"/>
            <w:tcBorders>
              <w:top w:val="single" w:sz="4" w:space="0" w:color="auto"/>
              <w:bottom w:val="single" w:sz="4" w:space="0" w:color="auto"/>
            </w:tcBorders>
            <w:vAlign w:val="center"/>
            <w:hideMark/>
          </w:tcPr>
          <w:p w14:paraId="17695805"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Algorithm</w:t>
            </w:r>
          </w:p>
        </w:tc>
        <w:tc>
          <w:tcPr>
            <w:tcW w:w="0" w:type="auto"/>
            <w:tcBorders>
              <w:top w:val="single" w:sz="4" w:space="0" w:color="auto"/>
              <w:bottom w:val="single" w:sz="4" w:space="0" w:color="auto"/>
            </w:tcBorders>
            <w:vAlign w:val="center"/>
            <w:hideMark/>
          </w:tcPr>
          <w:p w14:paraId="3F62721C"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Operation</w:t>
            </w:r>
          </w:p>
        </w:tc>
        <w:tc>
          <w:tcPr>
            <w:tcW w:w="0" w:type="auto"/>
            <w:tcBorders>
              <w:top w:val="single" w:sz="4" w:space="0" w:color="auto"/>
              <w:bottom w:val="single" w:sz="4" w:space="0" w:color="auto"/>
            </w:tcBorders>
            <w:vAlign w:val="center"/>
            <w:hideMark/>
          </w:tcPr>
          <w:p w14:paraId="3EC08226"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Latency (</w:t>
            </w:r>
            <w:proofErr w:type="spellStart"/>
            <w:r w:rsidRPr="001B1851">
              <w:rPr>
                <w:rFonts w:ascii="Times New Roman" w:hAnsi="Times New Roman" w:cs="Times New Roman"/>
                <w:b/>
                <w:bCs/>
              </w:rPr>
              <w:t>ms</w:t>
            </w:r>
            <w:proofErr w:type="spellEnd"/>
            <w:r w:rsidRPr="001B1851">
              <w:rPr>
                <w:rFonts w:ascii="Times New Roman" w:hAnsi="Times New Roman" w:cs="Times New Roman"/>
                <w:b/>
                <w:bCs/>
              </w:rPr>
              <w:t>, μ ± σ)</w:t>
            </w:r>
          </w:p>
        </w:tc>
        <w:tc>
          <w:tcPr>
            <w:tcW w:w="0" w:type="auto"/>
            <w:tcBorders>
              <w:top w:val="single" w:sz="4" w:space="0" w:color="auto"/>
              <w:bottom w:val="single" w:sz="4" w:space="0" w:color="auto"/>
            </w:tcBorders>
            <w:vAlign w:val="center"/>
            <w:hideMark/>
          </w:tcPr>
          <w:p w14:paraId="7A4DCDCF"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Size (bytes, μ ± σ)</w:t>
            </w:r>
          </w:p>
        </w:tc>
        <w:tc>
          <w:tcPr>
            <w:tcW w:w="0" w:type="auto"/>
            <w:tcBorders>
              <w:top w:val="single" w:sz="4" w:space="0" w:color="auto"/>
              <w:bottom w:val="single" w:sz="4" w:space="0" w:color="auto"/>
            </w:tcBorders>
            <w:vAlign w:val="center"/>
            <w:hideMark/>
          </w:tcPr>
          <w:p w14:paraId="15DD6E85"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Meets 5G KPI?</w:t>
            </w:r>
          </w:p>
        </w:tc>
      </w:tr>
      <w:tr w:rsidR="00E17D25" w:rsidRPr="001B1851" w14:paraId="10F8900E" w14:textId="77777777" w:rsidTr="003A22ED">
        <w:trPr>
          <w:trHeight w:val="569"/>
          <w:tblCellSpacing w:w="15" w:type="dxa"/>
        </w:trPr>
        <w:tc>
          <w:tcPr>
            <w:tcW w:w="0" w:type="auto"/>
            <w:vAlign w:val="center"/>
            <w:hideMark/>
          </w:tcPr>
          <w:p w14:paraId="069B05C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Kyber-768</w:t>
            </w:r>
          </w:p>
        </w:tc>
        <w:tc>
          <w:tcPr>
            <w:tcW w:w="0" w:type="auto"/>
            <w:vAlign w:val="center"/>
            <w:hideMark/>
          </w:tcPr>
          <w:p w14:paraId="043A2AAB" w14:textId="77777777" w:rsidR="00E17D25" w:rsidRPr="001B1851" w:rsidRDefault="00E17D25" w:rsidP="001B1851">
            <w:pPr>
              <w:spacing w:line="360" w:lineRule="auto"/>
              <w:jc w:val="both"/>
              <w:rPr>
                <w:rFonts w:ascii="Times New Roman" w:hAnsi="Times New Roman" w:cs="Times New Roman"/>
              </w:rPr>
            </w:pPr>
            <w:proofErr w:type="spellStart"/>
            <w:r w:rsidRPr="001B1851">
              <w:rPr>
                <w:rFonts w:ascii="Times New Roman" w:hAnsi="Times New Roman" w:cs="Times New Roman"/>
              </w:rPr>
              <w:t>Encaps</w:t>
            </w:r>
            <w:proofErr w:type="spellEnd"/>
            <w:r w:rsidRPr="001B1851">
              <w:rPr>
                <w:rFonts w:ascii="Times New Roman" w:hAnsi="Times New Roman" w:cs="Times New Roman"/>
              </w:rPr>
              <w:t>/</w:t>
            </w:r>
            <w:proofErr w:type="spellStart"/>
            <w:r w:rsidRPr="001B1851">
              <w:rPr>
                <w:rFonts w:ascii="Times New Roman" w:hAnsi="Times New Roman" w:cs="Times New Roman"/>
              </w:rPr>
              <w:t>Decaps</w:t>
            </w:r>
            <w:proofErr w:type="spellEnd"/>
          </w:p>
        </w:tc>
        <w:tc>
          <w:tcPr>
            <w:tcW w:w="0" w:type="auto"/>
            <w:vAlign w:val="center"/>
            <w:hideMark/>
          </w:tcPr>
          <w:p w14:paraId="4683A781"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0.52 ± 0.31</w:t>
            </w:r>
          </w:p>
        </w:tc>
        <w:tc>
          <w:tcPr>
            <w:tcW w:w="0" w:type="auto"/>
            <w:vAlign w:val="center"/>
            <w:hideMark/>
          </w:tcPr>
          <w:p w14:paraId="43BDE158"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1,184 ± 0</w:t>
            </w:r>
          </w:p>
        </w:tc>
        <w:tc>
          <w:tcPr>
            <w:tcW w:w="0" w:type="auto"/>
            <w:vAlign w:val="center"/>
            <w:hideMark/>
          </w:tcPr>
          <w:p w14:paraId="667AD2DF"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Yes (&lt;1 </w:t>
            </w:r>
            <w:proofErr w:type="spellStart"/>
            <w:r w:rsidRPr="001B1851">
              <w:rPr>
                <w:rFonts w:ascii="Times New Roman" w:hAnsi="Times New Roman" w:cs="Times New Roman"/>
              </w:rPr>
              <w:t>ms</w:t>
            </w:r>
            <w:proofErr w:type="spellEnd"/>
            <w:r w:rsidRPr="001B1851">
              <w:rPr>
                <w:rFonts w:ascii="Times New Roman" w:hAnsi="Times New Roman" w:cs="Times New Roman"/>
              </w:rPr>
              <w:t>)</w:t>
            </w:r>
          </w:p>
        </w:tc>
      </w:tr>
      <w:tr w:rsidR="00E17D25" w:rsidRPr="001B1851" w14:paraId="68B81E01" w14:textId="77777777" w:rsidTr="003A22ED">
        <w:trPr>
          <w:trHeight w:val="553"/>
          <w:tblCellSpacing w:w="15" w:type="dxa"/>
        </w:trPr>
        <w:tc>
          <w:tcPr>
            <w:tcW w:w="0" w:type="auto"/>
            <w:vAlign w:val="center"/>
            <w:hideMark/>
          </w:tcPr>
          <w:p w14:paraId="2ABB10C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Dilithium-2</w:t>
            </w:r>
          </w:p>
        </w:tc>
        <w:tc>
          <w:tcPr>
            <w:tcW w:w="0" w:type="auto"/>
            <w:vAlign w:val="center"/>
            <w:hideMark/>
          </w:tcPr>
          <w:p w14:paraId="6580464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Sign/Verify</w:t>
            </w:r>
          </w:p>
        </w:tc>
        <w:tc>
          <w:tcPr>
            <w:tcW w:w="0" w:type="auto"/>
            <w:vAlign w:val="center"/>
            <w:hideMark/>
          </w:tcPr>
          <w:p w14:paraId="0515591B"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1.23 ± 0.72</w:t>
            </w:r>
          </w:p>
        </w:tc>
        <w:tc>
          <w:tcPr>
            <w:tcW w:w="0" w:type="auto"/>
            <w:vAlign w:val="center"/>
            <w:hideMark/>
          </w:tcPr>
          <w:p w14:paraId="1F081A95"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2,421 ± 102</w:t>
            </w:r>
          </w:p>
        </w:tc>
        <w:tc>
          <w:tcPr>
            <w:tcW w:w="0" w:type="auto"/>
            <w:vAlign w:val="center"/>
            <w:hideMark/>
          </w:tcPr>
          <w:p w14:paraId="14F07B55"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Yes (&lt;2 </w:t>
            </w:r>
            <w:proofErr w:type="spellStart"/>
            <w:r w:rsidRPr="001B1851">
              <w:rPr>
                <w:rFonts w:ascii="Times New Roman" w:hAnsi="Times New Roman" w:cs="Times New Roman"/>
              </w:rPr>
              <w:t>ms</w:t>
            </w:r>
            <w:proofErr w:type="spellEnd"/>
            <w:r w:rsidRPr="001B1851">
              <w:rPr>
                <w:rFonts w:ascii="Times New Roman" w:hAnsi="Times New Roman" w:cs="Times New Roman"/>
              </w:rPr>
              <w:t>)</w:t>
            </w:r>
          </w:p>
        </w:tc>
      </w:tr>
      <w:tr w:rsidR="00E17D25" w:rsidRPr="001B1851" w14:paraId="2965D58E" w14:textId="77777777" w:rsidTr="003A22ED">
        <w:trPr>
          <w:trHeight w:val="569"/>
          <w:tblCellSpacing w:w="15" w:type="dxa"/>
        </w:trPr>
        <w:tc>
          <w:tcPr>
            <w:tcW w:w="0" w:type="auto"/>
            <w:vAlign w:val="center"/>
            <w:hideMark/>
          </w:tcPr>
          <w:p w14:paraId="7A63FA0E"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Falcon-512</w:t>
            </w:r>
          </w:p>
        </w:tc>
        <w:tc>
          <w:tcPr>
            <w:tcW w:w="0" w:type="auto"/>
            <w:vAlign w:val="center"/>
            <w:hideMark/>
          </w:tcPr>
          <w:p w14:paraId="687CE84A"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Sign/Verify</w:t>
            </w:r>
          </w:p>
        </w:tc>
        <w:tc>
          <w:tcPr>
            <w:tcW w:w="0" w:type="auto"/>
            <w:vAlign w:val="center"/>
            <w:hideMark/>
          </w:tcPr>
          <w:p w14:paraId="1AE84CCE"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0.89 ± 0.45</w:t>
            </w:r>
          </w:p>
        </w:tc>
        <w:tc>
          <w:tcPr>
            <w:tcW w:w="0" w:type="auto"/>
            <w:vAlign w:val="center"/>
            <w:hideMark/>
          </w:tcPr>
          <w:p w14:paraId="5CD74038"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666 ± 25</w:t>
            </w:r>
          </w:p>
        </w:tc>
        <w:tc>
          <w:tcPr>
            <w:tcW w:w="0" w:type="auto"/>
            <w:vAlign w:val="center"/>
            <w:hideMark/>
          </w:tcPr>
          <w:p w14:paraId="48C785D3"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Yes (&lt;1 </w:t>
            </w:r>
            <w:proofErr w:type="spellStart"/>
            <w:r w:rsidRPr="001B1851">
              <w:rPr>
                <w:rFonts w:ascii="Times New Roman" w:hAnsi="Times New Roman" w:cs="Times New Roman"/>
              </w:rPr>
              <w:t>ms</w:t>
            </w:r>
            <w:proofErr w:type="spellEnd"/>
            <w:r w:rsidRPr="001B1851">
              <w:rPr>
                <w:rFonts w:ascii="Times New Roman" w:hAnsi="Times New Roman" w:cs="Times New Roman"/>
              </w:rPr>
              <w:t>)</w:t>
            </w:r>
          </w:p>
        </w:tc>
      </w:tr>
      <w:tr w:rsidR="00E17D25" w:rsidRPr="001B1851" w14:paraId="68FCEE6A" w14:textId="77777777" w:rsidTr="003A22ED">
        <w:trPr>
          <w:trHeight w:val="569"/>
          <w:tblCellSpacing w:w="15" w:type="dxa"/>
        </w:trPr>
        <w:tc>
          <w:tcPr>
            <w:tcW w:w="0" w:type="auto"/>
            <w:tcBorders>
              <w:bottom w:val="single" w:sz="4" w:space="0" w:color="auto"/>
            </w:tcBorders>
            <w:vAlign w:val="center"/>
            <w:hideMark/>
          </w:tcPr>
          <w:p w14:paraId="42BE83A0"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lastRenderedPageBreak/>
              <w:t>Hybrid TLS</w:t>
            </w:r>
          </w:p>
        </w:tc>
        <w:tc>
          <w:tcPr>
            <w:tcW w:w="0" w:type="auto"/>
            <w:tcBorders>
              <w:bottom w:val="single" w:sz="4" w:space="0" w:color="auto"/>
            </w:tcBorders>
            <w:vAlign w:val="center"/>
            <w:hideMark/>
          </w:tcPr>
          <w:p w14:paraId="21CC5F34"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Full Handshake</w:t>
            </w:r>
          </w:p>
        </w:tc>
        <w:tc>
          <w:tcPr>
            <w:tcW w:w="0" w:type="auto"/>
            <w:tcBorders>
              <w:bottom w:val="single" w:sz="4" w:space="0" w:color="auto"/>
            </w:tcBorders>
            <w:vAlign w:val="center"/>
            <w:hideMark/>
          </w:tcPr>
          <w:p w14:paraId="386D0BB5"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9.85 ± 1.42</w:t>
            </w:r>
          </w:p>
        </w:tc>
        <w:tc>
          <w:tcPr>
            <w:tcW w:w="0" w:type="auto"/>
            <w:tcBorders>
              <w:bottom w:val="single" w:sz="4" w:space="0" w:color="auto"/>
            </w:tcBorders>
            <w:vAlign w:val="center"/>
            <w:hideMark/>
          </w:tcPr>
          <w:p w14:paraId="4A66F2F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N/A</w:t>
            </w:r>
          </w:p>
        </w:tc>
        <w:tc>
          <w:tcPr>
            <w:tcW w:w="0" w:type="auto"/>
            <w:tcBorders>
              <w:bottom w:val="single" w:sz="4" w:space="0" w:color="auto"/>
            </w:tcBorders>
            <w:vAlign w:val="center"/>
            <w:hideMark/>
          </w:tcPr>
          <w:p w14:paraId="6A841A96"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Yes (&lt;15 </w:t>
            </w:r>
            <w:proofErr w:type="spellStart"/>
            <w:r w:rsidRPr="001B1851">
              <w:rPr>
                <w:rFonts w:ascii="Times New Roman" w:hAnsi="Times New Roman" w:cs="Times New Roman"/>
              </w:rPr>
              <w:t>ms</w:t>
            </w:r>
            <w:proofErr w:type="spellEnd"/>
            <w:r w:rsidRPr="001B1851">
              <w:rPr>
                <w:rFonts w:ascii="Times New Roman" w:hAnsi="Times New Roman" w:cs="Times New Roman"/>
              </w:rPr>
              <w:t>)</w:t>
            </w:r>
          </w:p>
        </w:tc>
      </w:tr>
    </w:tbl>
    <w:p w14:paraId="78876706" w14:textId="61D036B8" w:rsidR="00003218" w:rsidRDefault="00E17D25" w:rsidP="002D3D73">
      <w:pPr>
        <w:spacing w:before="240" w:line="360" w:lineRule="auto"/>
        <w:jc w:val="both"/>
        <w:rPr>
          <w:rFonts w:ascii="Times New Roman" w:hAnsi="Times New Roman" w:cs="Times New Roman"/>
        </w:rPr>
      </w:pPr>
      <w:r w:rsidRPr="001B1851">
        <w:rPr>
          <w:rFonts w:ascii="Times New Roman" w:hAnsi="Times New Roman" w:cs="Times New Roman"/>
        </w:rPr>
        <w:t>Figure 1 depicts the latency distribution for hybrid post-quantum Transport Layer Security, showing a histogram with classical latencies in blue peaking at a mean of 8.2 milliseconds, hybrid post-quantum in green at 9.8 milliseconds, and a red dashed line marking the 15-millisecond threshold, highlighting the framework's compliance across varied network loads.</w:t>
      </w:r>
    </w:p>
    <w:p w14:paraId="439DAB56" w14:textId="7B3A5457" w:rsidR="00003218" w:rsidRPr="00003218" w:rsidRDefault="00003218" w:rsidP="002D3D73">
      <w:pPr>
        <w:spacing w:before="240" w:line="360" w:lineRule="auto"/>
        <w:jc w:val="both"/>
        <w:rPr>
          <w:rFonts w:ascii="Times New Roman" w:hAnsi="Times New Roman" w:cs="Times New Roman"/>
          <w:b/>
          <w:bCs/>
        </w:rPr>
      </w:pPr>
      <w:r w:rsidRPr="00003218">
        <w:rPr>
          <w:rFonts w:ascii="Times New Roman" w:hAnsi="Times New Roman" w:cs="Times New Roman"/>
          <w:b/>
          <w:bCs/>
        </w:rPr>
        <w:t>Figure 1</w:t>
      </w:r>
    </w:p>
    <w:p w14:paraId="59147CB4" w14:textId="26B87D29" w:rsidR="00003218" w:rsidRPr="00003218" w:rsidRDefault="00003218" w:rsidP="002D3D73">
      <w:pPr>
        <w:spacing w:before="240" w:line="360" w:lineRule="auto"/>
        <w:jc w:val="both"/>
        <w:rPr>
          <w:rFonts w:ascii="Times New Roman" w:hAnsi="Times New Roman" w:cs="Times New Roman"/>
          <w:i/>
          <w:iCs/>
        </w:rPr>
      </w:pPr>
      <w:r>
        <w:rPr>
          <w:rFonts w:ascii="Times New Roman" w:hAnsi="Times New Roman" w:cs="Times New Roman"/>
          <w:i/>
          <w:iCs/>
        </w:rPr>
        <w:t>L</w:t>
      </w:r>
      <w:r w:rsidRPr="00003218">
        <w:rPr>
          <w:rFonts w:ascii="Times New Roman" w:hAnsi="Times New Roman" w:cs="Times New Roman"/>
          <w:i/>
          <w:iCs/>
        </w:rPr>
        <w:t xml:space="preserve">atency </w:t>
      </w:r>
      <w:r>
        <w:rPr>
          <w:rFonts w:ascii="Times New Roman" w:hAnsi="Times New Roman" w:cs="Times New Roman"/>
          <w:i/>
          <w:iCs/>
        </w:rPr>
        <w:t>D</w:t>
      </w:r>
      <w:r w:rsidRPr="00003218">
        <w:rPr>
          <w:rFonts w:ascii="Times New Roman" w:hAnsi="Times New Roman" w:cs="Times New Roman"/>
          <w:i/>
          <w:iCs/>
        </w:rPr>
        <w:t xml:space="preserve">istribution for </w:t>
      </w:r>
      <w:r>
        <w:rPr>
          <w:rFonts w:ascii="Times New Roman" w:hAnsi="Times New Roman" w:cs="Times New Roman"/>
          <w:i/>
          <w:iCs/>
        </w:rPr>
        <w:t>H</w:t>
      </w:r>
      <w:r w:rsidRPr="00003218">
        <w:rPr>
          <w:rFonts w:ascii="Times New Roman" w:hAnsi="Times New Roman" w:cs="Times New Roman"/>
          <w:i/>
          <w:iCs/>
        </w:rPr>
        <w:t xml:space="preserve">ybrid </w:t>
      </w:r>
      <w:r>
        <w:rPr>
          <w:rFonts w:ascii="Times New Roman" w:hAnsi="Times New Roman" w:cs="Times New Roman"/>
          <w:i/>
          <w:iCs/>
        </w:rPr>
        <w:t>P</w:t>
      </w:r>
      <w:r w:rsidRPr="00003218">
        <w:rPr>
          <w:rFonts w:ascii="Times New Roman" w:hAnsi="Times New Roman" w:cs="Times New Roman"/>
          <w:i/>
          <w:iCs/>
        </w:rPr>
        <w:t>ost-</w:t>
      </w:r>
      <w:r>
        <w:rPr>
          <w:rFonts w:ascii="Times New Roman" w:hAnsi="Times New Roman" w:cs="Times New Roman"/>
          <w:i/>
          <w:iCs/>
        </w:rPr>
        <w:t>Q</w:t>
      </w:r>
      <w:r w:rsidRPr="00003218">
        <w:rPr>
          <w:rFonts w:ascii="Times New Roman" w:hAnsi="Times New Roman" w:cs="Times New Roman"/>
          <w:i/>
          <w:iCs/>
        </w:rPr>
        <w:t>uantum Transport Layer Security</w:t>
      </w:r>
    </w:p>
    <w:p w14:paraId="6FB5A4CB" w14:textId="3A80D4B6" w:rsidR="00003218" w:rsidRDefault="00003218" w:rsidP="002D3D73">
      <w:pPr>
        <w:spacing w:before="240" w:line="360" w:lineRule="auto"/>
        <w:jc w:val="both"/>
        <w:rPr>
          <w:rFonts w:ascii="Times New Roman" w:hAnsi="Times New Roman" w:cs="Times New Roman"/>
          <w:b/>
          <w:bCs/>
        </w:rPr>
      </w:pPr>
      <w:r>
        <w:rPr>
          <w:rFonts w:ascii="Times New Roman" w:hAnsi="Times New Roman" w:cs="Times New Roman"/>
          <w:noProof/>
        </w:rPr>
        <w:drawing>
          <wp:inline distT="0" distB="0" distL="0" distR="0" wp14:anchorId="013CCC7A" wp14:editId="37FCF8B3">
            <wp:extent cx="4561205" cy="4907956"/>
            <wp:effectExtent l="0" t="0" r="0" b="6985"/>
            <wp:docPr id="599330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30617" name="Picture 599330617"/>
                    <pic:cNvPicPr/>
                  </pic:nvPicPr>
                  <pic:blipFill rotWithShape="1">
                    <a:blip r:embed="rId8">
                      <a:extLst>
                        <a:ext uri="{28A0092B-C50C-407E-A947-70E740481C1C}">
                          <a14:useLocalDpi xmlns:a14="http://schemas.microsoft.com/office/drawing/2010/main" val="0"/>
                        </a:ext>
                      </a:extLst>
                    </a:blip>
                    <a:srcRect t="3552"/>
                    <a:stretch>
                      <a:fillRect/>
                    </a:stretch>
                  </pic:blipFill>
                  <pic:spPr bwMode="auto">
                    <a:xfrm>
                      <a:off x="0" y="0"/>
                      <a:ext cx="4616021" cy="4966939"/>
                    </a:xfrm>
                    <a:prstGeom prst="rect">
                      <a:avLst/>
                    </a:prstGeom>
                    <a:ln>
                      <a:noFill/>
                    </a:ln>
                    <a:extLst>
                      <a:ext uri="{53640926-AAD7-44D8-BBD7-CCE9431645EC}">
                        <a14:shadowObscured xmlns:a14="http://schemas.microsoft.com/office/drawing/2010/main"/>
                      </a:ext>
                    </a:extLst>
                  </pic:spPr>
                </pic:pic>
              </a:graphicData>
            </a:graphic>
          </wp:inline>
        </w:drawing>
      </w:r>
    </w:p>
    <w:p w14:paraId="7A4B521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lastRenderedPageBreak/>
        <w:t xml:space="preserve">The stacked ensemble model, combining Isolation Forest for anomaly scoring and </w:t>
      </w:r>
      <w:proofErr w:type="spellStart"/>
      <w:r w:rsidRPr="001B1851">
        <w:rPr>
          <w:rFonts w:ascii="Times New Roman" w:hAnsi="Times New Roman" w:cs="Times New Roman"/>
        </w:rPr>
        <w:t>XGBoost</w:t>
      </w:r>
      <w:proofErr w:type="spellEnd"/>
      <w:r w:rsidRPr="001B1851">
        <w:rPr>
          <w:rFonts w:ascii="Times New Roman" w:hAnsi="Times New Roman" w:cs="Times New Roman"/>
        </w:rPr>
        <w:t xml:space="preserve"> for classification on a balanced dataset of 8,000 samples evenly distributed across four classes, produced a macro-averaged F1-score of 0.962, an area under the receiver operating characteristic curve of 0.985, precision of 0.964, recall of 0.961, and false positive rate of 0.008 on a test set of 2,000 instances, outperforming the baseline machine learning approach with an F1-score of 0.89 and false positive rate of 0.03. Isolation Forest identified 92.4 percent of orchestration anomalies at a contamination level of 0.25, and </w:t>
      </w:r>
      <w:proofErr w:type="spellStart"/>
      <w:r w:rsidRPr="001B1851">
        <w:rPr>
          <w:rFonts w:ascii="Times New Roman" w:hAnsi="Times New Roman" w:cs="Times New Roman"/>
        </w:rPr>
        <w:t>XGBoost</w:t>
      </w:r>
      <w:proofErr w:type="spellEnd"/>
      <w:r w:rsidRPr="001B1851">
        <w:rPr>
          <w:rFonts w:ascii="Times New Roman" w:hAnsi="Times New Roman" w:cs="Times New Roman"/>
        </w:rPr>
        <w:t xml:space="preserve"> achieved class-specific F1-scores of 0.958 for advanced persistent threats, 0.967 for distributed denial-of-service, 0.953 for SIM-based fraud, and 0.970 for normal traffic. Feature importance analysis prioritized anomaly score at 0.132, followed by packet loss rate at 0.129 and flow duration at 0.126, facilitating effective behavioral monitoring of network function virtualization, software-defined networking, and edge components. In non-terrestrial network traces, the model detected 94.7 percent of supply-chain compromises, with slice entropy values exceeding 6.5 indicating 87 percent of orchestration intrusions.</w:t>
      </w:r>
    </w:p>
    <w:p w14:paraId="369A1FBE" w14:textId="6FE40E0F"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Table</w:t>
      </w:r>
      <w:r w:rsidR="002D3D73">
        <w:rPr>
          <w:rFonts w:ascii="Times New Roman" w:hAnsi="Times New Roman" w:cs="Times New Roman"/>
        </w:rPr>
        <w:t xml:space="preserve"> </w:t>
      </w:r>
      <w:r w:rsidRPr="001B1851">
        <w:rPr>
          <w:rFonts w:ascii="Times New Roman" w:hAnsi="Times New Roman" w:cs="Times New Roman"/>
        </w:rPr>
        <w:t>2 presents the AI detection classification report, detailing macro-averaged metrics on the test set, where normal traffic showed precision of 0.975, recall of 0.970, and F1-score of 0.972 over 500 instances; advanced persistent threats had precision of 0.952, recall of 0.958, and F1-score of 0.955 over 500; distributed denial-of-service achieved precision of 0.968, recall of 0.967, and F1-score of 0.967 over 500; SIM fraud recorded precision of 0.949, recall of 0.953, and F1-score of 0.951 over 500; yielding overall macro averages of 0.961 for precision, 0.962 for recall, and 0.961 for F1-score across 2,000 supports.</w:t>
      </w:r>
    </w:p>
    <w:p w14:paraId="5CA83B53" w14:textId="5D0FDDC2" w:rsidR="003A22ED" w:rsidRPr="003A22ED" w:rsidRDefault="00E17D25" w:rsidP="001B1851">
      <w:pPr>
        <w:spacing w:line="360" w:lineRule="auto"/>
        <w:jc w:val="both"/>
        <w:rPr>
          <w:rFonts w:ascii="Times New Roman" w:hAnsi="Times New Roman" w:cs="Times New Roman"/>
          <w:b/>
          <w:bCs/>
        </w:rPr>
      </w:pPr>
      <w:r w:rsidRPr="003A22ED">
        <w:rPr>
          <w:rFonts w:ascii="Times New Roman" w:hAnsi="Times New Roman" w:cs="Times New Roman"/>
          <w:b/>
          <w:bCs/>
        </w:rPr>
        <w:t>Table 2</w:t>
      </w:r>
    </w:p>
    <w:p w14:paraId="51C08394" w14:textId="025D9EF8" w:rsidR="00E17D25" w:rsidRPr="003A22ED" w:rsidRDefault="00E17D25" w:rsidP="001B1851">
      <w:pPr>
        <w:spacing w:line="360" w:lineRule="auto"/>
        <w:jc w:val="both"/>
        <w:rPr>
          <w:rFonts w:ascii="Times New Roman" w:hAnsi="Times New Roman" w:cs="Times New Roman"/>
          <w:i/>
          <w:iCs/>
        </w:rPr>
      </w:pPr>
      <w:r w:rsidRPr="003A22ED">
        <w:rPr>
          <w:rFonts w:ascii="Times New Roman" w:hAnsi="Times New Roman" w:cs="Times New Roman"/>
          <w:i/>
          <w:iCs/>
        </w:rPr>
        <w:t>AI Detection Classification Report</w:t>
      </w:r>
    </w:p>
    <w:tbl>
      <w:tblPr>
        <w:tblW w:w="9452" w:type="dxa"/>
        <w:tblCellSpacing w:w="15" w:type="dxa"/>
        <w:tblCellMar>
          <w:top w:w="15" w:type="dxa"/>
          <w:left w:w="15" w:type="dxa"/>
          <w:bottom w:w="15" w:type="dxa"/>
          <w:right w:w="15" w:type="dxa"/>
        </w:tblCellMar>
        <w:tblLook w:val="04A0" w:firstRow="1" w:lastRow="0" w:firstColumn="1" w:lastColumn="0" w:noHBand="0" w:noVBand="1"/>
      </w:tblPr>
      <w:tblGrid>
        <w:gridCol w:w="2703"/>
        <w:gridCol w:w="1890"/>
        <w:gridCol w:w="1311"/>
        <w:gridCol w:w="1838"/>
        <w:gridCol w:w="1710"/>
      </w:tblGrid>
      <w:tr w:rsidR="00E17D25" w:rsidRPr="001B1851" w14:paraId="496F154A" w14:textId="77777777" w:rsidTr="003A22ED">
        <w:trPr>
          <w:trHeight w:val="576"/>
          <w:tblHeader/>
          <w:tblCellSpacing w:w="15" w:type="dxa"/>
        </w:trPr>
        <w:tc>
          <w:tcPr>
            <w:tcW w:w="0" w:type="auto"/>
            <w:tcBorders>
              <w:top w:val="single" w:sz="4" w:space="0" w:color="auto"/>
              <w:bottom w:val="single" w:sz="4" w:space="0" w:color="auto"/>
            </w:tcBorders>
            <w:vAlign w:val="center"/>
            <w:hideMark/>
          </w:tcPr>
          <w:p w14:paraId="6184B083"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Class</w:t>
            </w:r>
          </w:p>
        </w:tc>
        <w:tc>
          <w:tcPr>
            <w:tcW w:w="0" w:type="auto"/>
            <w:tcBorders>
              <w:top w:val="single" w:sz="4" w:space="0" w:color="auto"/>
              <w:bottom w:val="single" w:sz="4" w:space="0" w:color="auto"/>
            </w:tcBorders>
            <w:vAlign w:val="center"/>
            <w:hideMark/>
          </w:tcPr>
          <w:p w14:paraId="3A747312"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Precision</w:t>
            </w:r>
          </w:p>
        </w:tc>
        <w:tc>
          <w:tcPr>
            <w:tcW w:w="0" w:type="auto"/>
            <w:tcBorders>
              <w:top w:val="single" w:sz="4" w:space="0" w:color="auto"/>
              <w:bottom w:val="single" w:sz="4" w:space="0" w:color="auto"/>
            </w:tcBorders>
            <w:vAlign w:val="center"/>
            <w:hideMark/>
          </w:tcPr>
          <w:p w14:paraId="206F5F72"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Recall</w:t>
            </w:r>
          </w:p>
        </w:tc>
        <w:tc>
          <w:tcPr>
            <w:tcW w:w="0" w:type="auto"/>
            <w:tcBorders>
              <w:top w:val="single" w:sz="4" w:space="0" w:color="auto"/>
              <w:bottom w:val="single" w:sz="4" w:space="0" w:color="auto"/>
            </w:tcBorders>
            <w:vAlign w:val="center"/>
            <w:hideMark/>
          </w:tcPr>
          <w:p w14:paraId="6BAD4D16"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F1-Score</w:t>
            </w:r>
          </w:p>
        </w:tc>
        <w:tc>
          <w:tcPr>
            <w:tcW w:w="0" w:type="auto"/>
            <w:tcBorders>
              <w:top w:val="single" w:sz="4" w:space="0" w:color="auto"/>
              <w:bottom w:val="single" w:sz="4" w:space="0" w:color="auto"/>
            </w:tcBorders>
            <w:vAlign w:val="center"/>
            <w:hideMark/>
          </w:tcPr>
          <w:p w14:paraId="7273396E"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Support</w:t>
            </w:r>
          </w:p>
        </w:tc>
      </w:tr>
      <w:tr w:rsidR="00E17D25" w:rsidRPr="001B1851" w14:paraId="20B1FECC" w14:textId="77777777" w:rsidTr="003A22ED">
        <w:trPr>
          <w:trHeight w:val="576"/>
          <w:tblCellSpacing w:w="15" w:type="dxa"/>
        </w:trPr>
        <w:tc>
          <w:tcPr>
            <w:tcW w:w="0" w:type="auto"/>
            <w:vAlign w:val="center"/>
            <w:hideMark/>
          </w:tcPr>
          <w:p w14:paraId="45909A1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NORMAL</w:t>
            </w:r>
          </w:p>
        </w:tc>
        <w:tc>
          <w:tcPr>
            <w:tcW w:w="0" w:type="auto"/>
            <w:vAlign w:val="center"/>
            <w:hideMark/>
          </w:tcPr>
          <w:p w14:paraId="57752965"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0.975</w:t>
            </w:r>
          </w:p>
        </w:tc>
        <w:tc>
          <w:tcPr>
            <w:tcW w:w="0" w:type="auto"/>
            <w:vAlign w:val="center"/>
            <w:hideMark/>
          </w:tcPr>
          <w:p w14:paraId="44C1DFE2"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0.970</w:t>
            </w:r>
          </w:p>
        </w:tc>
        <w:tc>
          <w:tcPr>
            <w:tcW w:w="0" w:type="auto"/>
            <w:vAlign w:val="center"/>
            <w:hideMark/>
          </w:tcPr>
          <w:p w14:paraId="5CB6B2EC"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0.972</w:t>
            </w:r>
          </w:p>
        </w:tc>
        <w:tc>
          <w:tcPr>
            <w:tcW w:w="0" w:type="auto"/>
            <w:vAlign w:val="center"/>
            <w:hideMark/>
          </w:tcPr>
          <w:p w14:paraId="67FAEF0F"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500</w:t>
            </w:r>
          </w:p>
        </w:tc>
      </w:tr>
      <w:tr w:rsidR="00E17D25" w:rsidRPr="001B1851" w14:paraId="6ACE88DD" w14:textId="77777777" w:rsidTr="003A22ED">
        <w:trPr>
          <w:trHeight w:val="560"/>
          <w:tblCellSpacing w:w="15" w:type="dxa"/>
        </w:trPr>
        <w:tc>
          <w:tcPr>
            <w:tcW w:w="0" w:type="auto"/>
            <w:vAlign w:val="center"/>
            <w:hideMark/>
          </w:tcPr>
          <w:p w14:paraId="6788A49C"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APT</w:t>
            </w:r>
          </w:p>
        </w:tc>
        <w:tc>
          <w:tcPr>
            <w:tcW w:w="0" w:type="auto"/>
            <w:vAlign w:val="center"/>
            <w:hideMark/>
          </w:tcPr>
          <w:p w14:paraId="001FDFF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0.952</w:t>
            </w:r>
          </w:p>
        </w:tc>
        <w:tc>
          <w:tcPr>
            <w:tcW w:w="0" w:type="auto"/>
            <w:vAlign w:val="center"/>
            <w:hideMark/>
          </w:tcPr>
          <w:p w14:paraId="61E00B21"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0.958</w:t>
            </w:r>
          </w:p>
        </w:tc>
        <w:tc>
          <w:tcPr>
            <w:tcW w:w="0" w:type="auto"/>
            <w:vAlign w:val="center"/>
            <w:hideMark/>
          </w:tcPr>
          <w:p w14:paraId="6B17C941"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0.955</w:t>
            </w:r>
          </w:p>
        </w:tc>
        <w:tc>
          <w:tcPr>
            <w:tcW w:w="0" w:type="auto"/>
            <w:vAlign w:val="center"/>
            <w:hideMark/>
          </w:tcPr>
          <w:p w14:paraId="0A90A9CB"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500</w:t>
            </w:r>
          </w:p>
        </w:tc>
      </w:tr>
      <w:tr w:rsidR="00E17D25" w:rsidRPr="001B1851" w14:paraId="520FCB64" w14:textId="77777777" w:rsidTr="003A22ED">
        <w:trPr>
          <w:trHeight w:val="576"/>
          <w:tblCellSpacing w:w="15" w:type="dxa"/>
        </w:trPr>
        <w:tc>
          <w:tcPr>
            <w:tcW w:w="0" w:type="auto"/>
            <w:vAlign w:val="center"/>
            <w:hideMark/>
          </w:tcPr>
          <w:p w14:paraId="1065885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DDOS</w:t>
            </w:r>
          </w:p>
        </w:tc>
        <w:tc>
          <w:tcPr>
            <w:tcW w:w="0" w:type="auto"/>
            <w:vAlign w:val="center"/>
            <w:hideMark/>
          </w:tcPr>
          <w:p w14:paraId="222D17DA"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0.968</w:t>
            </w:r>
          </w:p>
        </w:tc>
        <w:tc>
          <w:tcPr>
            <w:tcW w:w="0" w:type="auto"/>
            <w:vAlign w:val="center"/>
            <w:hideMark/>
          </w:tcPr>
          <w:p w14:paraId="36F8C54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0.967</w:t>
            </w:r>
          </w:p>
        </w:tc>
        <w:tc>
          <w:tcPr>
            <w:tcW w:w="0" w:type="auto"/>
            <w:vAlign w:val="center"/>
            <w:hideMark/>
          </w:tcPr>
          <w:p w14:paraId="00B5591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0.967</w:t>
            </w:r>
          </w:p>
        </w:tc>
        <w:tc>
          <w:tcPr>
            <w:tcW w:w="0" w:type="auto"/>
            <w:vAlign w:val="center"/>
            <w:hideMark/>
          </w:tcPr>
          <w:p w14:paraId="48286DF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500</w:t>
            </w:r>
          </w:p>
        </w:tc>
      </w:tr>
      <w:tr w:rsidR="00E17D25" w:rsidRPr="001B1851" w14:paraId="3665E809" w14:textId="77777777" w:rsidTr="003A22ED">
        <w:trPr>
          <w:trHeight w:val="576"/>
          <w:tblCellSpacing w:w="15" w:type="dxa"/>
        </w:trPr>
        <w:tc>
          <w:tcPr>
            <w:tcW w:w="0" w:type="auto"/>
            <w:vAlign w:val="center"/>
            <w:hideMark/>
          </w:tcPr>
          <w:p w14:paraId="42FA89C7"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lastRenderedPageBreak/>
              <w:t>SIM_FRAUD</w:t>
            </w:r>
          </w:p>
        </w:tc>
        <w:tc>
          <w:tcPr>
            <w:tcW w:w="0" w:type="auto"/>
            <w:vAlign w:val="center"/>
            <w:hideMark/>
          </w:tcPr>
          <w:p w14:paraId="208477F4"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0.949</w:t>
            </w:r>
          </w:p>
        </w:tc>
        <w:tc>
          <w:tcPr>
            <w:tcW w:w="0" w:type="auto"/>
            <w:vAlign w:val="center"/>
            <w:hideMark/>
          </w:tcPr>
          <w:p w14:paraId="14FA8B42"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0.953</w:t>
            </w:r>
          </w:p>
        </w:tc>
        <w:tc>
          <w:tcPr>
            <w:tcW w:w="0" w:type="auto"/>
            <w:vAlign w:val="center"/>
            <w:hideMark/>
          </w:tcPr>
          <w:p w14:paraId="6ABD1E9E"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0.951</w:t>
            </w:r>
          </w:p>
        </w:tc>
        <w:tc>
          <w:tcPr>
            <w:tcW w:w="0" w:type="auto"/>
            <w:vAlign w:val="center"/>
            <w:hideMark/>
          </w:tcPr>
          <w:p w14:paraId="744C83B7"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500</w:t>
            </w:r>
          </w:p>
        </w:tc>
      </w:tr>
      <w:tr w:rsidR="00E17D25" w:rsidRPr="001B1851" w14:paraId="6B34814C" w14:textId="77777777" w:rsidTr="003A22ED">
        <w:trPr>
          <w:trHeight w:val="576"/>
          <w:tblCellSpacing w:w="15" w:type="dxa"/>
        </w:trPr>
        <w:tc>
          <w:tcPr>
            <w:tcW w:w="0" w:type="auto"/>
            <w:tcBorders>
              <w:bottom w:val="single" w:sz="4" w:space="0" w:color="auto"/>
            </w:tcBorders>
            <w:vAlign w:val="center"/>
            <w:hideMark/>
          </w:tcPr>
          <w:p w14:paraId="7E83721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Macro Avg</w:t>
            </w:r>
          </w:p>
        </w:tc>
        <w:tc>
          <w:tcPr>
            <w:tcW w:w="0" w:type="auto"/>
            <w:tcBorders>
              <w:bottom w:val="single" w:sz="4" w:space="0" w:color="auto"/>
            </w:tcBorders>
            <w:vAlign w:val="center"/>
            <w:hideMark/>
          </w:tcPr>
          <w:p w14:paraId="13BDC25E"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0.961</w:t>
            </w:r>
          </w:p>
        </w:tc>
        <w:tc>
          <w:tcPr>
            <w:tcW w:w="0" w:type="auto"/>
            <w:tcBorders>
              <w:bottom w:val="single" w:sz="4" w:space="0" w:color="auto"/>
            </w:tcBorders>
            <w:vAlign w:val="center"/>
            <w:hideMark/>
          </w:tcPr>
          <w:p w14:paraId="71D63F20"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0.962</w:t>
            </w:r>
          </w:p>
        </w:tc>
        <w:tc>
          <w:tcPr>
            <w:tcW w:w="0" w:type="auto"/>
            <w:tcBorders>
              <w:bottom w:val="single" w:sz="4" w:space="0" w:color="auto"/>
            </w:tcBorders>
            <w:vAlign w:val="center"/>
            <w:hideMark/>
          </w:tcPr>
          <w:p w14:paraId="4340AA8E"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0.961</w:t>
            </w:r>
          </w:p>
        </w:tc>
        <w:tc>
          <w:tcPr>
            <w:tcW w:w="0" w:type="auto"/>
            <w:tcBorders>
              <w:bottom w:val="single" w:sz="4" w:space="0" w:color="auto"/>
            </w:tcBorders>
            <w:vAlign w:val="center"/>
            <w:hideMark/>
          </w:tcPr>
          <w:p w14:paraId="22DBF436"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2,000</w:t>
            </w:r>
          </w:p>
        </w:tc>
      </w:tr>
    </w:tbl>
    <w:p w14:paraId="58513DF7" w14:textId="47B5278E" w:rsidR="00E17D25" w:rsidRDefault="00E17D25" w:rsidP="002D3D73">
      <w:pPr>
        <w:spacing w:before="240" w:line="360" w:lineRule="auto"/>
        <w:jc w:val="both"/>
        <w:rPr>
          <w:rFonts w:ascii="Times New Roman" w:hAnsi="Times New Roman" w:cs="Times New Roman"/>
        </w:rPr>
      </w:pPr>
      <w:r w:rsidRPr="001B1851">
        <w:rPr>
          <w:rFonts w:ascii="Times New Roman" w:hAnsi="Times New Roman" w:cs="Times New Roman"/>
        </w:rPr>
        <w:t>Figure 2 illustrates the AI threat detection receiver operating characteristic curves, featuring four overlaid lines for each class with area under the curve values ranging from 0.97 to 0.99, alongside a navy diagonal reference line, emphasizing high discriminative power.</w:t>
      </w:r>
    </w:p>
    <w:p w14:paraId="07547D70" w14:textId="057156AD" w:rsidR="00003218" w:rsidRPr="00003218" w:rsidRDefault="00003218" w:rsidP="002D3D73">
      <w:pPr>
        <w:spacing w:before="240" w:line="360" w:lineRule="auto"/>
        <w:jc w:val="both"/>
        <w:rPr>
          <w:rFonts w:ascii="Times New Roman" w:hAnsi="Times New Roman" w:cs="Times New Roman"/>
          <w:b/>
          <w:bCs/>
        </w:rPr>
      </w:pPr>
      <w:r w:rsidRPr="00003218">
        <w:rPr>
          <w:rFonts w:ascii="Times New Roman" w:hAnsi="Times New Roman" w:cs="Times New Roman"/>
          <w:b/>
          <w:bCs/>
        </w:rPr>
        <w:t>Figure 2</w:t>
      </w:r>
    </w:p>
    <w:p w14:paraId="38889CAC" w14:textId="334FD27E" w:rsidR="00003218" w:rsidRPr="00003218" w:rsidRDefault="00003218" w:rsidP="002D3D73">
      <w:pPr>
        <w:spacing w:before="240" w:line="360" w:lineRule="auto"/>
        <w:jc w:val="both"/>
        <w:rPr>
          <w:rFonts w:ascii="Times New Roman" w:hAnsi="Times New Roman" w:cs="Times New Roman"/>
          <w:i/>
          <w:iCs/>
        </w:rPr>
      </w:pPr>
      <w:r w:rsidRPr="00003218">
        <w:rPr>
          <w:rFonts w:ascii="Times New Roman" w:hAnsi="Times New Roman" w:cs="Times New Roman"/>
          <w:i/>
          <w:iCs/>
        </w:rPr>
        <w:t xml:space="preserve">AI </w:t>
      </w:r>
      <w:r>
        <w:rPr>
          <w:rFonts w:ascii="Times New Roman" w:hAnsi="Times New Roman" w:cs="Times New Roman"/>
          <w:i/>
          <w:iCs/>
        </w:rPr>
        <w:t>T</w:t>
      </w:r>
      <w:r w:rsidRPr="00003218">
        <w:rPr>
          <w:rFonts w:ascii="Times New Roman" w:hAnsi="Times New Roman" w:cs="Times New Roman"/>
          <w:i/>
          <w:iCs/>
        </w:rPr>
        <w:t xml:space="preserve">hreat </w:t>
      </w:r>
      <w:r>
        <w:rPr>
          <w:rFonts w:ascii="Times New Roman" w:hAnsi="Times New Roman" w:cs="Times New Roman"/>
          <w:i/>
          <w:iCs/>
        </w:rPr>
        <w:t>D</w:t>
      </w:r>
      <w:r w:rsidRPr="00003218">
        <w:rPr>
          <w:rFonts w:ascii="Times New Roman" w:hAnsi="Times New Roman" w:cs="Times New Roman"/>
          <w:i/>
          <w:iCs/>
        </w:rPr>
        <w:t xml:space="preserve">etection </w:t>
      </w:r>
      <w:r>
        <w:rPr>
          <w:rFonts w:ascii="Times New Roman" w:hAnsi="Times New Roman" w:cs="Times New Roman"/>
          <w:i/>
          <w:iCs/>
        </w:rPr>
        <w:t>R</w:t>
      </w:r>
      <w:r w:rsidRPr="00003218">
        <w:rPr>
          <w:rFonts w:ascii="Times New Roman" w:hAnsi="Times New Roman" w:cs="Times New Roman"/>
          <w:i/>
          <w:iCs/>
        </w:rPr>
        <w:t xml:space="preserve">eceiver </w:t>
      </w:r>
      <w:r>
        <w:rPr>
          <w:rFonts w:ascii="Times New Roman" w:hAnsi="Times New Roman" w:cs="Times New Roman"/>
          <w:i/>
          <w:iCs/>
        </w:rPr>
        <w:t>O</w:t>
      </w:r>
      <w:r w:rsidRPr="00003218">
        <w:rPr>
          <w:rFonts w:ascii="Times New Roman" w:hAnsi="Times New Roman" w:cs="Times New Roman"/>
          <w:i/>
          <w:iCs/>
        </w:rPr>
        <w:t xml:space="preserve">perating </w:t>
      </w:r>
      <w:r>
        <w:rPr>
          <w:rFonts w:ascii="Times New Roman" w:hAnsi="Times New Roman" w:cs="Times New Roman"/>
          <w:i/>
          <w:iCs/>
        </w:rPr>
        <w:t>C</w:t>
      </w:r>
      <w:r w:rsidRPr="00003218">
        <w:rPr>
          <w:rFonts w:ascii="Times New Roman" w:hAnsi="Times New Roman" w:cs="Times New Roman"/>
          <w:i/>
          <w:iCs/>
        </w:rPr>
        <w:t xml:space="preserve">haracteristic </w:t>
      </w:r>
      <w:r>
        <w:rPr>
          <w:rFonts w:ascii="Times New Roman" w:hAnsi="Times New Roman" w:cs="Times New Roman"/>
          <w:i/>
          <w:iCs/>
        </w:rPr>
        <w:t>C</w:t>
      </w:r>
      <w:r w:rsidRPr="00003218">
        <w:rPr>
          <w:rFonts w:ascii="Times New Roman" w:hAnsi="Times New Roman" w:cs="Times New Roman"/>
          <w:i/>
          <w:iCs/>
        </w:rPr>
        <w:t>urves</w:t>
      </w:r>
    </w:p>
    <w:p w14:paraId="68A52DA3" w14:textId="5C7654FD" w:rsidR="00003218" w:rsidRPr="001B1851" w:rsidRDefault="00003218" w:rsidP="002D3D73">
      <w:pPr>
        <w:spacing w:before="240" w:line="360" w:lineRule="auto"/>
        <w:jc w:val="both"/>
        <w:rPr>
          <w:rFonts w:ascii="Times New Roman" w:hAnsi="Times New Roman" w:cs="Times New Roman"/>
        </w:rPr>
      </w:pPr>
      <w:r>
        <w:rPr>
          <w:rFonts w:ascii="Times New Roman" w:hAnsi="Times New Roman" w:cs="Times New Roman"/>
          <w:noProof/>
        </w:rPr>
        <w:drawing>
          <wp:inline distT="0" distB="0" distL="0" distR="0" wp14:anchorId="42A74307" wp14:editId="3DDE1188">
            <wp:extent cx="4499973" cy="5050465"/>
            <wp:effectExtent l="0" t="0" r="0" b="0"/>
            <wp:docPr id="11647486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48645" name="Picture 1164748645"/>
                    <pic:cNvPicPr/>
                  </pic:nvPicPr>
                  <pic:blipFill rotWithShape="1">
                    <a:blip r:embed="rId9">
                      <a:extLst>
                        <a:ext uri="{28A0092B-C50C-407E-A947-70E740481C1C}">
                          <a14:useLocalDpi xmlns:a14="http://schemas.microsoft.com/office/drawing/2010/main" val="0"/>
                        </a:ext>
                      </a:extLst>
                    </a:blip>
                    <a:srcRect t="3615"/>
                    <a:stretch>
                      <a:fillRect/>
                    </a:stretch>
                  </pic:blipFill>
                  <pic:spPr bwMode="auto">
                    <a:xfrm>
                      <a:off x="0" y="0"/>
                      <a:ext cx="4519808" cy="5072726"/>
                    </a:xfrm>
                    <a:prstGeom prst="rect">
                      <a:avLst/>
                    </a:prstGeom>
                    <a:ln>
                      <a:noFill/>
                    </a:ln>
                    <a:extLst>
                      <a:ext uri="{53640926-AAD7-44D8-BBD7-CCE9431645EC}">
                        <a14:shadowObscured xmlns:a14="http://schemas.microsoft.com/office/drawing/2010/main"/>
                      </a:ext>
                    </a:extLst>
                  </pic:spPr>
                </pic:pic>
              </a:graphicData>
            </a:graphic>
          </wp:inline>
        </w:drawing>
      </w:r>
    </w:p>
    <w:p w14:paraId="3FC30239" w14:textId="2CF0F1F1" w:rsidR="00E17D25" w:rsidRDefault="00E17D25" w:rsidP="001B1851">
      <w:pPr>
        <w:spacing w:line="360" w:lineRule="auto"/>
        <w:jc w:val="both"/>
        <w:rPr>
          <w:rFonts w:ascii="Times New Roman" w:hAnsi="Times New Roman" w:cs="Times New Roman"/>
        </w:rPr>
      </w:pPr>
      <w:r w:rsidRPr="001B1851">
        <w:rPr>
          <w:rFonts w:ascii="Times New Roman" w:hAnsi="Times New Roman" w:cs="Times New Roman"/>
        </w:rPr>
        <w:lastRenderedPageBreak/>
        <w:t>Figure 3 displays the confusion matrix as a 4x4 heatmap, with strong diagonal values exceeding 95 percent and low off-diagonal entries on a blue-to-red color scale, confirming minimal misclassifications across threat categories.</w:t>
      </w:r>
    </w:p>
    <w:p w14:paraId="69B5BFCC" w14:textId="4420F030" w:rsidR="00003218" w:rsidRPr="00003218" w:rsidRDefault="00003218" w:rsidP="001B1851">
      <w:pPr>
        <w:spacing w:line="360" w:lineRule="auto"/>
        <w:jc w:val="both"/>
        <w:rPr>
          <w:rFonts w:ascii="Times New Roman" w:hAnsi="Times New Roman" w:cs="Times New Roman"/>
          <w:b/>
          <w:bCs/>
        </w:rPr>
      </w:pPr>
      <w:r w:rsidRPr="00003218">
        <w:rPr>
          <w:rFonts w:ascii="Times New Roman" w:hAnsi="Times New Roman" w:cs="Times New Roman"/>
          <w:b/>
          <w:bCs/>
        </w:rPr>
        <w:t>Figure 3</w:t>
      </w:r>
    </w:p>
    <w:p w14:paraId="6B9F4F42" w14:textId="07154DAC" w:rsidR="00003218" w:rsidRPr="00003218" w:rsidRDefault="00003218" w:rsidP="001B1851">
      <w:pPr>
        <w:spacing w:line="360" w:lineRule="auto"/>
        <w:jc w:val="both"/>
        <w:rPr>
          <w:rFonts w:ascii="Times New Roman" w:hAnsi="Times New Roman" w:cs="Times New Roman"/>
          <w:i/>
          <w:iCs/>
        </w:rPr>
      </w:pPr>
      <w:r w:rsidRPr="00003218">
        <w:rPr>
          <w:rFonts w:ascii="Times New Roman" w:hAnsi="Times New Roman" w:cs="Times New Roman"/>
          <w:i/>
          <w:iCs/>
        </w:rPr>
        <w:t>Confusion Matrix</w:t>
      </w:r>
    </w:p>
    <w:p w14:paraId="0FE9D7CF" w14:textId="3833FA7B" w:rsidR="00003218" w:rsidRPr="001B1851" w:rsidRDefault="00003218" w:rsidP="001B1851">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3D1D1CC5" wp14:editId="18BBC7DB">
            <wp:extent cx="4523081" cy="5338750"/>
            <wp:effectExtent l="0" t="0" r="0" b="0"/>
            <wp:docPr id="15331932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93241" name="Picture 1533193241"/>
                    <pic:cNvPicPr/>
                  </pic:nvPicPr>
                  <pic:blipFill rotWithShape="1">
                    <a:blip r:embed="rId10">
                      <a:extLst>
                        <a:ext uri="{28A0092B-C50C-407E-A947-70E740481C1C}">
                          <a14:useLocalDpi xmlns:a14="http://schemas.microsoft.com/office/drawing/2010/main" val="0"/>
                        </a:ext>
                      </a:extLst>
                    </a:blip>
                    <a:srcRect t="3587"/>
                    <a:stretch>
                      <a:fillRect/>
                    </a:stretch>
                  </pic:blipFill>
                  <pic:spPr bwMode="auto">
                    <a:xfrm>
                      <a:off x="0" y="0"/>
                      <a:ext cx="4536012" cy="5354013"/>
                    </a:xfrm>
                    <a:prstGeom prst="rect">
                      <a:avLst/>
                    </a:prstGeom>
                    <a:ln>
                      <a:noFill/>
                    </a:ln>
                    <a:extLst>
                      <a:ext uri="{53640926-AAD7-44D8-BBD7-CCE9431645EC}">
                        <a14:shadowObscured xmlns:a14="http://schemas.microsoft.com/office/drawing/2010/main"/>
                      </a:ext>
                    </a:extLst>
                  </pic:spPr>
                </pic:pic>
              </a:graphicData>
            </a:graphic>
          </wp:inline>
        </w:drawing>
      </w:r>
    </w:p>
    <w:p w14:paraId="37392836"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Ten-fold cross-validation affirmed model stability with an average F1-score of 0.961 and standard deviation of 0.012, and McNemar's test yielded a chi-squared value of 14.7 with p less than 0.001 compared to baselines. Attack-Flow Matrix probabilities initially stood at 0.85 for inter-slice failures, 0.92 for orchestration attacks, and 0.78 for supply-chain issues, reducing post-mitigation </w:t>
      </w:r>
      <w:r w:rsidRPr="001B1851">
        <w:rPr>
          <w:rFonts w:ascii="Times New Roman" w:hAnsi="Times New Roman" w:cs="Times New Roman"/>
        </w:rPr>
        <w:lastRenderedPageBreak/>
        <w:t>to 0.12, 0.08, and 0.15 respectively. Energy consumption averaged 4.2 millijoules per handshake against 3.9 millijoules classical, fitting edge constraints.</w:t>
      </w:r>
    </w:p>
    <w:p w14:paraId="26C881DA" w14:textId="764F6EBF"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Table 3 outlines overall framework benchmarks, comparing classical Transport Layer Security latency of 8.2 milliseconds and throughput of 2.1 gigabits per second with zero overhead; hybrid post-quantum Transport Layer Security at 9.8 milliseconds, throughput of 1.95 gigabits per second, and overhead of 1.65 percent; the proposed AI detection with F1-score of 0.962 and false positive rate of 0.8 percent; and baseline machine learning with F1-score of 0.890 and false positive rate of 3.0 percent.</w:t>
      </w:r>
    </w:p>
    <w:p w14:paraId="32558E02" w14:textId="3FF9E46A" w:rsidR="003A22ED" w:rsidRPr="003A22ED" w:rsidRDefault="00E17D25" w:rsidP="001B1851">
      <w:pPr>
        <w:spacing w:line="360" w:lineRule="auto"/>
        <w:jc w:val="both"/>
        <w:rPr>
          <w:rFonts w:ascii="Times New Roman" w:hAnsi="Times New Roman" w:cs="Times New Roman"/>
          <w:b/>
          <w:bCs/>
        </w:rPr>
      </w:pPr>
      <w:r w:rsidRPr="003A22ED">
        <w:rPr>
          <w:rFonts w:ascii="Times New Roman" w:hAnsi="Times New Roman" w:cs="Times New Roman"/>
          <w:b/>
          <w:bCs/>
        </w:rPr>
        <w:t>Table 3</w:t>
      </w:r>
    </w:p>
    <w:p w14:paraId="752A40B0" w14:textId="75EA2335" w:rsidR="00E17D25" w:rsidRPr="003A22ED" w:rsidRDefault="00E17D25" w:rsidP="001B1851">
      <w:pPr>
        <w:spacing w:line="360" w:lineRule="auto"/>
        <w:jc w:val="both"/>
        <w:rPr>
          <w:rFonts w:ascii="Times New Roman" w:hAnsi="Times New Roman" w:cs="Times New Roman"/>
          <w:i/>
          <w:iCs/>
        </w:rPr>
      </w:pPr>
      <w:r w:rsidRPr="003A22ED">
        <w:rPr>
          <w:rFonts w:ascii="Times New Roman" w:hAnsi="Times New Roman" w:cs="Times New Roman"/>
          <w:i/>
          <w:iCs/>
        </w:rPr>
        <w:t>Overall Framework Benchmarks</w:t>
      </w:r>
    </w:p>
    <w:tbl>
      <w:tblPr>
        <w:tblW w:w="9379" w:type="dxa"/>
        <w:tblCellSpacing w:w="15" w:type="dxa"/>
        <w:tblCellMar>
          <w:top w:w="15" w:type="dxa"/>
          <w:left w:w="15" w:type="dxa"/>
          <w:bottom w:w="15" w:type="dxa"/>
          <w:right w:w="15" w:type="dxa"/>
        </w:tblCellMar>
        <w:tblLook w:val="04A0" w:firstRow="1" w:lastRow="0" w:firstColumn="1" w:lastColumn="0" w:noHBand="0" w:noVBand="1"/>
      </w:tblPr>
      <w:tblGrid>
        <w:gridCol w:w="2203"/>
        <w:gridCol w:w="1537"/>
        <w:gridCol w:w="1071"/>
        <w:gridCol w:w="2282"/>
        <w:gridCol w:w="2286"/>
      </w:tblGrid>
      <w:tr w:rsidR="00E17D25" w:rsidRPr="001B1851" w14:paraId="3E260DF7" w14:textId="77777777" w:rsidTr="003A22ED">
        <w:trPr>
          <w:trHeight w:val="589"/>
          <w:tblHeader/>
          <w:tblCellSpacing w:w="15" w:type="dxa"/>
        </w:trPr>
        <w:tc>
          <w:tcPr>
            <w:tcW w:w="0" w:type="auto"/>
            <w:tcBorders>
              <w:top w:val="single" w:sz="4" w:space="0" w:color="auto"/>
              <w:bottom w:val="single" w:sz="4" w:space="0" w:color="auto"/>
            </w:tcBorders>
            <w:vAlign w:val="center"/>
            <w:hideMark/>
          </w:tcPr>
          <w:p w14:paraId="71009E7D"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Scheme</w:t>
            </w:r>
          </w:p>
        </w:tc>
        <w:tc>
          <w:tcPr>
            <w:tcW w:w="0" w:type="auto"/>
            <w:tcBorders>
              <w:top w:val="single" w:sz="4" w:space="0" w:color="auto"/>
              <w:bottom w:val="single" w:sz="4" w:space="0" w:color="auto"/>
            </w:tcBorders>
            <w:vAlign w:val="center"/>
            <w:hideMark/>
          </w:tcPr>
          <w:p w14:paraId="3FCD19AC"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Latency (</w:t>
            </w:r>
            <w:proofErr w:type="spellStart"/>
            <w:r w:rsidRPr="001B1851">
              <w:rPr>
                <w:rFonts w:ascii="Times New Roman" w:hAnsi="Times New Roman" w:cs="Times New Roman"/>
                <w:b/>
                <w:bCs/>
              </w:rPr>
              <w:t>ms</w:t>
            </w:r>
            <w:proofErr w:type="spellEnd"/>
            <w:r w:rsidRPr="001B1851">
              <w:rPr>
                <w:rFonts w:ascii="Times New Roman" w:hAnsi="Times New Roman" w:cs="Times New Roman"/>
                <w:b/>
                <w:bCs/>
              </w:rPr>
              <w:t>)</w:t>
            </w:r>
          </w:p>
        </w:tc>
        <w:tc>
          <w:tcPr>
            <w:tcW w:w="0" w:type="auto"/>
            <w:tcBorders>
              <w:top w:val="single" w:sz="4" w:space="0" w:color="auto"/>
              <w:bottom w:val="single" w:sz="4" w:space="0" w:color="auto"/>
            </w:tcBorders>
            <w:vAlign w:val="center"/>
            <w:hideMark/>
          </w:tcPr>
          <w:p w14:paraId="3A5EA37E"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F1-Score</w:t>
            </w:r>
          </w:p>
        </w:tc>
        <w:tc>
          <w:tcPr>
            <w:tcW w:w="0" w:type="auto"/>
            <w:tcBorders>
              <w:top w:val="single" w:sz="4" w:space="0" w:color="auto"/>
              <w:bottom w:val="single" w:sz="4" w:space="0" w:color="auto"/>
            </w:tcBorders>
            <w:vAlign w:val="center"/>
            <w:hideMark/>
          </w:tcPr>
          <w:p w14:paraId="5BB2E19A"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Throughput (Gbps)</w:t>
            </w:r>
          </w:p>
        </w:tc>
        <w:tc>
          <w:tcPr>
            <w:tcW w:w="0" w:type="auto"/>
            <w:tcBorders>
              <w:top w:val="single" w:sz="4" w:space="0" w:color="auto"/>
              <w:bottom w:val="single" w:sz="4" w:space="0" w:color="auto"/>
            </w:tcBorders>
            <w:vAlign w:val="center"/>
            <w:hideMark/>
          </w:tcPr>
          <w:p w14:paraId="7885C010"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Overhead/FPR (%)</w:t>
            </w:r>
          </w:p>
        </w:tc>
      </w:tr>
      <w:tr w:rsidR="00E17D25" w:rsidRPr="001B1851" w14:paraId="5691FCC2" w14:textId="77777777" w:rsidTr="003A22ED">
        <w:trPr>
          <w:trHeight w:val="572"/>
          <w:tblCellSpacing w:w="15" w:type="dxa"/>
        </w:trPr>
        <w:tc>
          <w:tcPr>
            <w:tcW w:w="0" w:type="auto"/>
            <w:vAlign w:val="center"/>
            <w:hideMark/>
          </w:tcPr>
          <w:p w14:paraId="54F282CA"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Classical TLS</w:t>
            </w:r>
          </w:p>
        </w:tc>
        <w:tc>
          <w:tcPr>
            <w:tcW w:w="0" w:type="auto"/>
            <w:vAlign w:val="center"/>
            <w:hideMark/>
          </w:tcPr>
          <w:p w14:paraId="769052DA"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8.2</w:t>
            </w:r>
          </w:p>
        </w:tc>
        <w:tc>
          <w:tcPr>
            <w:tcW w:w="0" w:type="auto"/>
            <w:vAlign w:val="center"/>
            <w:hideMark/>
          </w:tcPr>
          <w:p w14:paraId="19C75C60"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w:t>
            </w:r>
          </w:p>
        </w:tc>
        <w:tc>
          <w:tcPr>
            <w:tcW w:w="0" w:type="auto"/>
            <w:vAlign w:val="center"/>
            <w:hideMark/>
          </w:tcPr>
          <w:p w14:paraId="102F8700"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2.10</w:t>
            </w:r>
          </w:p>
        </w:tc>
        <w:tc>
          <w:tcPr>
            <w:tcW w:w="0" w:type="auto"/>
            <w:vAlign w:val="center"/>
            <w:hideMark/>
          </w:tcPr>
          <w:p w14:paraId="0A5AC05A"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w:t>
            </w:r>
          </w:p>
        </w:tc>
      </w:tr>
      <w:tr w:rsidR="00E17D25" w:rsidRPr="001B1851" w14:paraId="4FB1567E" w14:textId="77777777" w:rsidTr="003A22ED">
        <w:trPr>
          <w:trHeight w:val="572"/>
          <w:tblCellSpacing w:w="15" w:type="dxa"/>
        </w:trPr>
        <w:tc>
          <w:tcPr>
            <w:tcW w:w="0" w:type="auto"/>
            <w:vAlign w:val="center"/>
            <w:hideMark/>
          </w:tcPr>
          <w:p w14:paraId="399A83EE"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Hybrid PQC-TLS</w:t>
            </w:r>
          </w:p>
        </w:tc>
        <w:tc>
          <w:tcPr>
            <w:tcW w:w="0" w:type="auto"/>
            <w:vAlign w:val="center"/>
            <w:hideMark/>
          </w:tcPr>
          <w:p w14:paraId="77C4190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9.8</w:t>
            </w:r>
          </w:p>
        </w:tc>
        <w:tc>
          <w:tcPr>
            <w:tcW w:w="0" w:type="auto"/>
            <w:vAlign w:val="center"/>
            <w:hideMark/>
          </w:tcPr>
          <w:p w14:paraId="3901EE86"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w:t>
            </w:r>
          </w:p>
        </w:tc>
        <w:tc>
          <w:tcPr>
            <w:tcW w:w="0" w:type="auto"/>
            <w:vAlign w:val="center"/>
            <w:hideMark/>
          </w:tcPr>
          <w:p w14:paraId="1A286C9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1.95</w:t>
            </w:r>
          </w:p>
        </w:tc>
        <w:tc>
          <w:tcPr>
            <w:tcW w:w="0" w:type="auto"/>
            <w:vAlign w:val="center"/>
            <w:hideMark/>
          </w:tcPr>
          <w:p w14:paraId="1BDB8606"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1.65</w:t>
            </w:r>
          </w:p>
        </w:tc>
      </w:tr>
      <w:tr w:rsidR="00E17D25" w:rsidRPr="001B1851" w14:paraId="4AB0263C" w14:textId="77777777" w:rsidTr="003A22ED">
        <w:trPr>
          <w:trHeight w:val="572"/>
          <w:tblCellSpacing w:w="15" w:type="dxa"/>
        </w:trPr>
        <w:tc>
          <w:tcPr>
            <w:tcW w:w="0" w:type="auto"/>
            <w:vAlign w:val="center"/>
            <w:hideMark/>
          </w:tcPr>
          <w:p w14:paraId="614FF018"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AI Detection (Ours)</w:t>
            </w:r>
          </w:p>
        </w:tc>
        <w:tc>
          <w:tcPr>
            <w:tcW w:w="0" w:type="auto"/>
            <w:vAlign w:val="center"/>
            <w:hideMark/>
          </w:tcPr>
          <w:p w14:paraId="52BABE21"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w:t>
            </w:r>
          </w:p>
        </w:tc>
        <w:tc>
          <w:tcPr>
            <w:tcW w:w="0" w:type="auto"/>
            <w:vAlign w:val="center"/>
            <w:hideMark/>
          </w:tcPr>
          <w:p w14:paraId="611CEA07"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0.962</w:t>
            </w:r>
          </w:p>
        </w:tc>
        <w:tc>
          <w:tcPr>
            <w:tcW w:w="0" w:type="auto"/>
            <w:vAlign w:val="center"/>
            <w:hideMark/>
          </w:tcPr>
          <w:p w14:paraId="2D4AF9EB"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w:t>
            </w:r>
          </w:p>
        </w:tc>
        <w:tc>
          <w:tcPr>
            <w:tcW w:w="0" w:type="auto"/>
            <w:vAlign w:val="center"/>
            <w:hideMark/>
          </w:tcPr>
          <w:p w14:paraId="30626B03"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0.8</w:t>
            </w:r>
          </w:p>
        </w:tc>
      </w:tr>
      <w:tr w:rsidR="00E17D25" w:rsidRPr="001B1851" w14:paraId="0B35A6C1" w14:textId="77777777" w:rsidTr="003A22ED">
        <w:trPr>
          <w:trHeight w:val="555"/>
          <w:tblCellSpacing w:w="15" w:type="dxa"/>
        </w:trPr>
        <w:tc>
          <w:tcPr>
            <w:tcW w:w="0" w:type="auto"/>
            <w:tcBorders>
              <w:bottom w:val="single" w:sz="4" w:space="0" w:color="auto"/>
            </w:tcBorders>
            <w:vAlign w:val="center"/>
            <w:hideMark/>
          </w:tcPr>
          <w:p w14:paraId="62B7A4F6"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Baseline ML</w:t>
            </w:r>
          </w:p>
        </w:tc>
        <w:tc>
          <w:tcPr>
            <w:tcW w:w="0" w:type="auto"/>
            <w:tcBorders>
              <w:bottom w:val="single" w:sz="4" w:space="0" w:color="auto"/>
            </w:tcBorders>
            <w:vAlign w:val="center"/>
            <w:hideMark/>
          </w:tcPr>
          <w:p w14:paraId="3A40510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w:t>
            </w:r>
          </w:p>
        </w:tc>
        <w:tc>
          <w:tcPr>
            <w:tcW w:w="0" w:type="auto"/>
            <w:tcBorders>
              <w:bottom w:val="single" w:sz="4" w:space="0" w:color="auto"/>
            </w:tcBorders>
            <w:vAlign w:val="center"/>
            <w:hideMark/>
          </w:tcPr>
          <w:p w14:paraId="507237D6"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0.890</w:t>
            </w:r>
          </w:p>
        </w:tc>
        <w:tc>
          <w:tcPr>
            <w:tcW w:w="0" w:type="auto"/>
            <w:tcBorders>
              <w:bottom w:val="single" w:sz="4" w:space="0" w:color="auto"/>
            </w:tcBorders>
            <w:vAlign w:val="center"/>
            <w:hideMark/>
          </w:tcPr>
          <w:p w14:paraId="48D4FDF5"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w:t>
            </w:r>
          </w:p>
        </w:tc>
        <w:tc>
          <w:tcPr>
            <w:tcW w:w="0" w:type="auto"/>
            <w:tcBorders>
              <w:bottom w:val="single" w:sz="4" w:space="0" w:color="auto"/>
            </w:tcBorders>
            <w:vAlign w:val="center"/>
            <w:hideMark/>
          </w:tcPr>
          <w:p w14:paraId="2E1F8B74"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3.0</w:t>
            </w:r>
          </w:p>
        </w:tc>
      </w:tr>
    </w:tbl>
    <w:p w14:paraId="244AE3C7" w14:textId="4A7EC761" w:rsidR="00E17D25" w:rsidRDefault="00E17D25" w:rsidP="002D3D73">
      <w:pPr>
        <w:spacing w:before="240" w:line="360" w:lineRule="auto"/>
        <w:jc w:val="both"/>
        <w:rPr>
          <w:rFonts w:ascii="Times New Roman" w:hAnsi="Times New Roman" w:cs="Times New Roman"/>
        </w:rPr>
      </w:pPr>
      <w:r w:rsidRPr="001B1851">
        <w:rPr>
          <w:rFonts w:ascii="Times New Roman" w:hAnsi="Times New Roman" w:cs="Times New Roman"/>
        </w:rPr>
        <w:t>Figure 4 visualizes AI detection performance through a bar chart, highlighting metrics such as precision, recall, and F1-score across classes.</w:t>
      </w:r>
    </w:p>
    <w:p w14:paraId="6B12F4C5" w14:textId="2FDAAB11" w:rsidR="00003218" w:rsidRPr="00003218" w:rsidRDefault="00003218" w:rsidP="002D3D73">
      <w:pPr>
        <w:spacing w:before="240" w:line="360" w:lineRule="auto"/>
        <w:jc w:val="both"/>
        <w:rPr>
          <w:rFonts w:ascii="Times New Roman" w:hAnsi="Times New Roman" w:cs="Times New Roman"/>
          <w:b/>
          <w:bCs/>
        </w:rPr>
      </w:pPr>
      <w:r w:rsidRPr="00003218">
        <w:rPr>
          <w:rFonts w:ascii="Times New Roman" w:hAnsi="Times New Roman" w:cs="Times New Roman"/>
          <w:b/>
          <w:bCs/>
        </w:rPr>
        <w:t>Figure 4</w:t>
      </w:r>
    </w:p>
    <w:p w14:paraId="4E9F344F" w14:textId="4345255A" w:rsidR="00003218" w:rsidRPr="00003218" w:rsidRDefault="00003218" w:rsidP="002D3D73">
      <w:pPr>
        <w:spacing w:before="240" w:line="360" w:lineRule="auto"/>
        <w:jc w:val="both"/>
        <w:rPr>
          <w:rFonts w:ascii="Times New Roman" w:hAnsi="Times New Roman" w:cs="Times New Roman"/>
          <w:i/>
          <w:iCs/>
        </w:rPr>
      </w:pPr>
      <w:r w:rsidRPr="00003218">
        <w:rPr>
          <w:rFonts w:ascii="Times New Roman" w:hAnsi="Times New Roman" w:cs="Times New Roman"/>
          <w:i/>
          <w:iCs/>
        </w:rPr>
        <w:t>AI Detection Performance</w:t>
      </w:r>
    </w:p>
    <w:p w14:paraId="622D013F" w14:textId="36081A39" w:rsidR="00003218" w:rsidRPr="001B1851" w:rsidRDefault="00003218" w:rsidP="002D3D73">
      <w:pPr>
        <w:spacing w:before="240"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6FE2CC34" wp14:editId="4431DC33">
            <wp:extent cx="4524845" cy="4945075"/>
            <wp:effectExtent l="0" t="0" r="9525" b="8255"/>
            <wp:docPr id="11837118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11825" name="Picture 1183711825"/>
                    <pic:cNvPicPr/>
                  </pic:nvPicPr>
                  <pic:blipFill rotWithShape="1">
                    <a:blip r:embed="rId11">
                      <a:extLst>
                        <a:ext uri="{28A0092B-C50C-407E-A947-70E740481C1C}">
                          <a14:useLocalDpi xmlns:a14="http://schemas.microsoft.com/office/drawing/2010/main" val="0"/>
                        </a:ext>
                      </a:extLst>
                    </a:blip>
                    <a:srcRect t="3448" b="3321"/>
                    <a:stretch>
                      <a:fillRect/>
                    </a:stretch>
                  </pic:blipFill>
                  <pic:spPr bwMode="auto">
                    <a:xfrm>
                      <a:off x="0" y="0"/>
                      <a:ext cx="4538585" cy="4960091"/>
                    </a:xfrm>
                    <a:prstGeom prst="rect">
                      <a:avLst/>
                    </a:prstGeom>
                    <a:ln>
                      <a:noFill/>
                    </a:ln>
                    <a:extLst>
                      <a:ext uri="{53640926-AAD7-44D8-BBD7-CCE9431645EC}">
                        <a14:shadowObscured xmlns:a14="http://schemas.microsoft.com/office/drawing/2010/main"/>
                      </a:ext>
                    </a:extLst>
                  </pic:spPr>
                </pic:pic>
              </a:graphicData>
            </a:graphic>
          </wp:inline>
        </w:drawing>
      </w:r>
    </w:p>
    <w:p w14:paraId="6810FC78" w14:textId="1A5E482D"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Table 4 details slice-specific performance, showing enhanced mobile broadband with F1-score of 0.965, latency of 9.5 milliseconds, and isolation of 99.5 percent; ultra-reliable low-latency communications at 0.972, 9.2 milliseconds, and 99.8 percent; massive machine-type communications at 0.958, 10.1 milliseconds, and 99.1 percent; and non-terrestrial networks at 0.947, 10.4 milliseconds, and 98.7 percent.</w:t>
      </w:r>
    </w:p>
    <w:p w14:paraId="15667C1F" w14:textId="4EC1F914" w:rsidR="003A22ED" w:rsidRPr="003A22ED" w:rsidRDefault="00E17D25" w:rsidP="001B1851">
      <w:pPr>
        <w:spacing w:line="360" w:lineRule="auto"/>
        <w:jc w:val="both"/>
        <w:rPr>
          <w:rFonts w:ascii="Times New Roman" w:hAnsi="Times New Roman" w:cs="Times New Roman"/>
          <w:b/>
          <w:bCs/>
        </w:rPr>
      </w:pPr>
      <w:r w:rsidRPr="003A22ED">
        <w:rPr>
          <w:rFonts w:ascii="Times New Roman" w:hAnsi="Times New Roman" w:cs="Times New Roman"/>
          <w:b/>
          <w:bCs/>
        </w:rPr>
        <w:t>Table 4</w:t>
      </w:r>
    </w:p>
    <w:p w14:paraId="6EB263C1" w14:textId="3EA32F9D" w:rsidR="00E17D25" w:rsidRPr="003A22ED" w:rsidRDefault="00E17D25" w:rsidP="001B1851">
      <w:pPr>
        <w:spacing w:line="360" w:lineRule="auto"/>
        <w:jc w:val="both"/>
        <w:rPr>
          <w:rFonts w:ascii="Times New Roman" w:hAnsi="Times New Roman" w:cs="Times New Roman"/>
          <w:i/>
          <w:iCs/>
        </w:rPr>
      </w:pPr>
      <w:r w:rsidRPr="003A22ED">
        <w:rPr>
          <w:rFonts w:ascii="Times New Roman" w:hAnsi="Times New Roman" w:cs="Times New Roman"/>
          <w:i/>
          <w:iCs/>
        </w:rPr>
        <w:t>Slice-Specific Performance</w:t>
      </w:r>
    </w:p>
    <w:tbl>
      <w:tblPr>
        <w:tblW w:w="9410" w:type="dxa"/>
        <w:tblCellSpacing w:w="15" w:type="dxa"/>
        <w:tblCellMar>
          <w:top w:w="15" w:type="dxa"/>
          <w:left w:w="15" w:type="dxa"/>
          <w:bottom w:w="15" w:type="dxa"/>
          <w:right w:w="15" w:type="dxa"/>
        </w:tblCellMar>
        <w:tblLook w:val="04A0" w:firstRow="1" w:lastRow="0" w:firstColumn="1" w:lastColumn="0" w:noHBand="0" w:noVBand="1"/>
      </w:tblPr>
      <w:tblGrid>
        <w:gridCol w:w="1965"/>
        <w:gridCol w:w="2420"/>
        <w:gridCol w:w="2492"/>
        <w:gridCol w:w="2533"/>
      </w:tblGrid>
      <w:tr w:rsidR="00E17D25" w:rsidRPr="001B1851" w14:paraId="082E1713" w14:textId="77777777" w:rsidTr="003A22ED">
        <w:trPr>
          <w:trHeight w:val="573"/>
          <w:tblHeader/>
          <w:tblCellSpacing w:w="15" w:type="dxa"/>
        </w:trPr>
        <w:tc>
          <w:tcPr>
            <w:tcW w:w="0" w:type="auto"/>
            <w:tcBorders>
              <w:top w:val="single" w:sz="4" w:space="0" w:color="auto"/>
              <w:bottom w:val="single" w:sz="4" w:space="0" w:color="auto"/>
            </w:tcBorders>
            <w:vAlign w:val="center"/>
            <w:hideMark/>
          </w:tcPr>
          <w:p w14:paraId="4CA9CCFD"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Slice Type</w:t>
            </w:r>
          </w:p>
        </w:tc>
        <w:tc>
          <w:tcPr>
            <w:tcW w:w="0" w:type="auto"/>
            <w:tcBorders>
              <w:top w:val="single" w:sz="4" w:space="0" w:color="auto"/>
              <w:bottom w:val="single" w:sz="4" w:space="0" w:color="auto"/>
            </w:tcBorders>
            <w:vAlign w:val="center"/>
            <w:hideMark/>
          </w:tcPr>
          <w:p w14:paraId="2929D2B7"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Detection F1</w:t>
            </w:r>
          </w:p>
        </w:tc>
        <w:tc>
          <w:tcPr>
            <w:tcW w:w="0" w:type="auto"/>
            <w:tcBorders>
              <w:top w:val="single" w:sz="4" w:space="0" w:color="auto"/>
              <w:bottom w:val="single" w:sz="4" w:space="0" w:color="auto"/>
            </w:tcBorders>
            <w:vAlign w:val="center"/>
            <w:hideMark/>
          </w:tcPr>
          <w:p w14:paraId="448570ED"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Latency (</w:t>
            </w:r>
            <w:proofErr w:type="spellStart"/>
            <w:r w:rsidRPr="001B1851">
              <w:rPr>
                <w:rFonts w:ascii="Times New Roman" w:hAnsi="Times New Roman" w:cs="Times New Roman"/>
                <w:b/>
                <w:bCs/>
              </w:rPr>
              <w:t>ms</w:t>
            </w:r>
            <w:proofErr w:type="spellEnd"/>
            <w:r w:rsidRPr="001B1851">
              <w:rPr>
                <w:rFonts w:ascii="Times New Roman" w:hAnsi="Times New Roman" w:cs="Times New Roman"/>
                <w:b/>
                <w:bCs/>
              </w:rPr>
              <w:t>)</w:t>
            </w:r>
          </w:p>
        </w:tc>
        <w:tc>
          <w:tcPr>
            <w:tcW w:w="0" w:type="auto"/>
            <w:tcBorders>
              <w:top w:val="single" w:sz="4" w:space="0" w:color="auto"/>
              <w:bottom w:val="single" w:sz="4" w:space="0" w:color="auto"/>
            </w:tcBorders>
            <w:vAlign w:val="center"/>
            <w:hideMark/>
          </w:tcPr>
          <w:p w14:paraId="4E4A01A6"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Isolation (%)</w:t>
            </w:r>
          </w:p>
        </w:tc>
      </w:tr>
      <w:tr w:rsidR="00E17D25" w:rsidRPr="001B1851" w14:paraId="20C64B5B" w14:textId="77777777" w:rsidTr="003A22ED">
        <w:trPr>
          <w:trHeight w:val="556"/>
          <w:tblCellSpacing w:w="15" w:type="dxa"/>
        </w:trPr>
        <w:tc>
          <w:tcPr>
            <w:tcW w:w="0" w:type="auto"/>
            <w:vAlign w:val="center"/>
            <w:hideMark/>
          </w:tcPr>
          <w:p w14:paraId="6B37D83E" w14:textId="77777777" w:rsidR="00E17D25" w:rsidRPr="001B1851" w:rsidRDefault="00E17D25" w:rsidP="001B1851">
            <w:pPr>
              <w:spacing w:line="360" w:lineRule="auto"/>
              <w:jc w:val="both"/>
              <w:rPr>
                <w:rFonts w:ascii="Times New Roman" w:hAnsi="Times New Roman" w:cs="Times New Roman"/>
              </w:rPr>
            </w:pPr>
            <w:proofErr w:type="spellStart"/>
            <w:r w:rsidRPr="001B1851">
              <w:rPr>
                <w:rFonts w:ascii="Times New Roman" w:hAnsi="Times New Roman" w:cs="Times New Roman"/>
              </w:rPr>
              <w:t>eMBB</w:t>
            </w:r>
            <w:proofErr w:type="spellEnd"/>
          </w:p>
        </w:tc>
        <w:tc>
          <w:tcPr>
            <w:tcW w:w="0" w:type="auto"/>
            <w:vAlign w:val="center"/>
            <w:hideMark/>
          </w:tcPr>
          <w:p w14:paraId="586FA008"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0.965</w:t>
            </w:r>
          </w:p>
        </w:tc>
        <w:tc>
          <w:tcPr>
            <w:tcW w:w="0" w:type="auto"/>
            <w:vAlign w:val="center"/>
            <w:hideMark/>
          </w:tcPr>
          <w:p w14:paraId="4D5B471F"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9.5</w:t>
            </w:r>
          </w:p>
        </w:tc>
        <w:tc>
          <w:tcPr>
            <w:tcW w:w="0" w:type="auto"/>
            <w:vAlign w:val="center"/>
            <w:hideMark/>
          </w:tcPr>
          <w:p w14:paraId="41C43F8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99.5</w:t>
            </w:r>
          </w:p>
        </w:tc>
      </w:tr>
      <w:tr w:rsidR="00E17D25" w:rsidRPr="001B1851" w14:paraId="6F90D8C4" w14:textId="77777777" w:rsidTr="003A22ED">
        <w:trPr>
          <w:trHeight w:val="556"/>
          <w:tblCellSpacing w:w="15" w:type="dxa"/>
        </w:trPr>
        <w:tc>
          <w:tcPr>
            <w:tcW w:w="0" w:type="auto"/>
            <w:vAlign w:val="center"/>
            <w:hideMark/>
          </w:tcPr>
          <w:p w14:paraId="72459AB4"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lastRenderedPageBreak/>
              <w:t>URLLC</w:t>
            </w:r>
          </w:p>
        </w:tc>
        <w:tc>
          <w:tcPr>
            <w:tcW w:w="0" w:type="auto"/>
            <w:vAlign w:val="center"/>
            <w:hideMark/>
          </w:tcPr>
          <w:p w14:paraId="734CD184"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0.972</w:t>
            </w:r>
          </w:p>
        </w:tc>
        <w:tc>
          <w:tcPr>
            <w:tcW w:w="0" w:type="auto"/>
            <w:vAlign w:val="center"/>
            <w:hideMark/>
          </w:tcPr>
          <w:p w14:paraId="650EA4F8"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9.2</w:t>
            </w:r>
          </w:p>
        </w:tc>
        <w:tc>
          <w:tcPr>
            <w:tcW w:w="0" w:type="auto"/>
            <w:vAlign w:val="center"/>
            <w:hideMark/>
          </w:tcPr>
          <w:p w14:paraId="7DDBAD35"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99.8</w:t>
            </w:r>
          </w:p>
        </w:tc>
      </w:tr>
      <w:tr w:rsidR="00E17D25" w:rsidRPr="001B1851" w14:paraId="607AF922" w14:textId="77777777" w:rsidTr="003A22ED">
        <w:trPr>
          <w:trHeight w:val="556"/>
          <w:tblCellSpacing w:w="15" w:type="dxa"/>
        </w:trPr>
        <w:tc>
          <w:tcPr>
            <w:tcW w:w="0" w:type="auto"/>
            <w:vAlign w:val="center"/>
            <w:hideMark/>
          </w:tcPr>
          <w:p w14:paraId="22D8C3A0" w14:textId="77777777" w:rsidR="00E17D25" w:rsidRPr="001B1851" w:rsidRDefault="00E17D25" w:rsidP="001B1851">
            <w:pPr>
              <w:spacing w:line="360" w:lineRule="auto"/>
              <w:jc w:val="both"/>
              <w:rPr>
                <w:rFonts w:ascii="Times New Roman" w:hAnsi="Times New Roman" w:cs="Times New Roman"/>
              </w:rPr>
            </w:pPr>
            <w:proofErr w:type="spellStart"/>
            <w:r w:rsidRPr="001B1851">
              <w:rPr>
                <w:rFonts w:ascii="Times New Roman" w:hAnsi="Times New Roman" w:cs="Times New Roman"/>
              </w:rPr>
              <w:t>mMTC</w:t>
            </w:r>
            <w:proofErr w:type="spellEnd"/>
          </w:p>
        </w:tc>
        <w:tc>
          <w:tcPr>
            <w:tcW w:w="0" w:type="auto"/>
            <w:vAlign w:val="center"/>
            <w:hideMark/>
          </w:tcPr>
          <w:p w14:paraId="70D5A4AB"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0.958</w:t>
            </w:r>
          </w:p>
        </w:tc>
        <w:tc>
          <w:tcPr>
            <w:tcW w:w="0" w:type="auto"/>
            <w:vAlign w:val="center"/>
            <w:hideMark/>
          </w:tcPr>
          <w:p w14:paraId="4F1B2244"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10.1</w:t>
            </w:r>
          </w:p>
        </w:tc>
        <w:tc>
          <w:tcPr>
            <w:tcW w:w="0" w:type="auto"/>
            <w:vAlign w:val="center"/>
            <w:hideMark/>
          </w:tcPr>
          <w:p w14:paraId="5EFE6524"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99.1</w:t>
            </w:r>
          </w:p>
        </w:tc>
      </w:tr>
      <w:tr w:rsidR="00E17D25" w:rsidRPr="001B1851" w14:paraId="7D3BAAEC" w14:textId="77777777" w:rsidTr="003A22ED">
        <w:trPr>
          <w:trHeight w:val="556"/>
          <w:tblCellSpacing w:w="15" w:type="dxa"/>
        </w:trPr>
        <w:tc>
          <w:tcPr>
            <w:tcW w:w="0" w:type="auto"/>
            <w:tcBorders>
              <w:bottom w:val="single" w:sz="4" w:space="0" w:color="auto"/>
            </w:tcBorders>
            <w:vAlign w:val="center"/>
            <w:hideMark/>
          </w:tcPr>
          <w:p w14:paraId="68B46C22"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NTN</w:t>
            </w:r>
          </w:p>
        </w:tc>
        <w:tc>
          <w:tcPr>
            <w:tcW w:w="0" w:type="auto"/>
            <w:tcBorders>
              <w:bottom w:val="single" w:sz="4" w:space="0" w:color="auto"/>
            </w:tcBorders>
            <w:vAlign w:val="center"/>
            <w:hideMark/>
          </w:tcPr>
          <w:p w14:paraId="6CA54BEF"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0.947</w:t>
            </w:r>
          </w:p>
        </w:tc>
        <w:tc>
          <w:tcPr>
            <w:tcW w:w="0" w:type="auto"/>
            <w:tcBorders>
              <w:bottom w:val="single" w:sz="4" w:space="0" w:color="auto"/>
            </w:tcBorders>
            <w:vAlign w:val="center"/>
            <w:hideMark/>
          </w:tcPr>
          <w:p w14:paraId="1C5F0C22"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10.4</w:t>
            </w:r>
          </w:p>
        </w:tc>
        <w:tc>
          <w:tcPr>
            <w:tcW w:w="0" w:type="auto"/>
            <w:tcBorders>
              <w:bottom w:val="single" w:sz="4" w:space="0" w:color="auto"/>
            </w:tcBorders>
            <w:vAlign w:val="center"/>
            <w:hideMark/>
          </w:tcPr>
          <w:p w14:paraId="05613505"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98.7</w:t>
            </w:r>
          </w:p>
        </w:tc>
      </w:tr>
    </w:tbl>
    <w:p w14:paraId="75192315" w14:textId="5C33D0B0" w:rsidR="00E17D25" w:rsidRPr="001B1851" w:rsidRDefault="00E17D25" w:rsidP="003A22ED">
      <w:pPr>
        <w:spacing w:before="240" w:line="360" w:lineRule="auto"/>
        <w:jc w:val="both"/>
        <w:rPr>
          <w:rFonts w:ascii="Times New Roman" w:hAnsi="Times New Roman" w:cs="Times New Roman"/>
        </w:rPr>
      </w:pPr>
      <w:r w:rsidRPr="001B1851">
        <w:rPr>
          <w:rFonts w:ascii="Times New Roman" w:hAnsi="Times New Roman" w:cs="Times New Roman"/>
        </w:rPr>
        <w:t>Table 5 summarizes cross-validation results, with folds exhibiting F1-scores from 0.958 to 0.967 and area under the receiver operating characteristic curve from 0.982 to 0.989, standard deviations around 0.011 to 0.009, averaging 0.961 for F1-score and 0.985 for area under the curve with a standard deviation of 0.012.</w:t>
      </w:r>
    </w:p>
    <w:p w14:paraId="4151D0BE" w14:textId="209A4368" w:rsidR="00280EE5" w:rsidRPr="00280EE5" w:rsidRDefault="00E17D25" w:rsidP="001B1851">
      <w:pPr>
        <w:spacing w:line="360" w:lineRule="auto"/>
        <w:jc w:val="both"/>
        <w:rPr>
          <w:rFonts w:ascii="Times New Roman" w:hAnsi="Times New Roman" w:cs="Times New Roman"/>
          <w:b/>
          <w:bCs/>
        </w:rPr>
      </w:pPr>
      <w:r w:rsidRPr="00280EE5">
        <w:rPr>
          <w:rFonts w:ascii="Times New Roman" w:hAnsi="Times New Roman" w:cs="Times New Roman"/>
          <w:b/>
          <w:bCs/>
        </w:rPr>
        <w:t>Table 5</w:t>
      </w:r>
    </w:p>
    <w:p w14:paraId="6063C680" w14:textId="1A1C0E00" w:rsidR="00E17D25" w:rsidRPr="00280EE5" w:rsidRDefault="00E17D25" w:rsidP="001B1851">
      <w:pPr>
        <w:spacing w:line="360" w:lineRule="auto"/>
        <w:jc w:val="both"/>
        <w:rPr>
          <w:rFonts w:ascii="Times New Roman" w:hAnsi="Times New Roman" w:cs="Times New Roman"/>
          <w:i/>
          <w:iCs/>
        </w:rPr>
      </w:pPr>
      <w:r w:rsidRPr="00280EE5">
        <w:rPr>
          <w:rFonts w:ascii="Times New Roman" w:hAnsi="Times New Roman" w:cs="Times New Roman"/>
          <w:i/>
          <w:iCs/>
        </w:rPr>
        <w:t>Cross-Validation Results</w:t>
      </w:r>
    </w:p>
    <w:tbl>
      <w:tblPr>
        <w:tblW w:w="9341" w:type="dxa"/>
        <w:tblCellSpacing w:w="15" w:type="dxa"/>
        <w:tblCellMar>
          <w:top w:w="15" w:type="dxa"/>
          <w:left w:w="15" w:type="dxa"/>
          <w:bottom w:w="15" w:type="dxa"/>
          <w:right w:w="15" w:type="dxa"/>
        </w:tblCellMar>
        <w:tblLook w:val="04A0" w:firstRow="1" w:lastRow="0" w:firstColumn="1" w:lastColumn="0" w:noHBand="0" w:noVBand="1"/>
      </w:tblPr>
      <w:tblGrid>
        <w:gridCol w:w="1505"/>
        <w:gridCol w:w="2425"/>
        <w:gridCol w:w="2976"/>
        <w:gridCol w:w="2435"/>
      </w:tblGrid>
      <w:tr w:rsidR="00E17D25" w:rsidRPr="001B1851" w14:paraId="5D58C772" w14:textId="77777777" w:rsidTr="00280EE5">
        <w:trPr>
          <w:trHeight w:val="545"/>
          <w:tblHeader/>
          <w:tblCellSpacing w:w="15" w:type="dxa"/>
        </w:trPr>
        <w:tc>
          <w:tcPr>
            <w:tcW w:w="0" w:type="auto"/>
            <w:tcBorders>
              <w:top w:val="single" w:sz="4" w:space="0" w:color="auto"/>
              <w:bottom w:val="single" w:sz="4" w:space="0" w:color="auto"/>
            </w:tcBorders>
            <w:vAlign w:val="center"/>
            <w:hideMark/>
          </w:tcPr>
          <w:p w14:paraId="6EC30FAA"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Fold</w:t>
            </w:r>
          </w:p>
        </w:tc>
        <w:tc>
          <w:tcPr>
            <w:tcW w:w="0" w:type="auto"/>
            <w:tcBorders>
              <w:top w:val="single" w:sz="4" w:space="0" w:color="auto"/>
              <w:bottom w:val="single" w:sz="4" w:space="0" w:color="auto"/>
            </w:tcBorders>
            <w:vAlign w:val="center"/>
            <w:hideMark/>
          </w:tcPr>
          <w:p w14:paraId="4C3CCD91"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F1-Score</w:t>
            </w:r>
          </w:p>
        </w:tc>
        <w:tc>
          <w:tcPr>
            <w:tcW w:w="0" w:type="auto"/>
            <w:tcBorders>
              <w:top w:val="single" w:sz="4" w:space="0" w:color="auto"/>
              <w:bottom w:val="single" w:sz="4" w:space="0" w:color="auto"/>
            </w:tcBorders>
            <w:vAlign w:val="center"/>
            <w:hideMark/>
          </w:tcPr>
          <w:p w14:paraId="53A7013A"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AUC-ROC</w:t>
            </w:r>
          </w:p>
        </w:tc>
        <w:tc>
          <w:tcPr>
            <w:tcW w:w="0" w:type="auto"/>
            <w:tcBorders>
              <w:top w:val="single" w:sz="4" w:space="0" w:color="auto"/>
              <w:bottom w:val="single" w:sz="4" w:space="0" w:color="auto"/>
            </w:tcBorders>
            <w:vAlign w:val="center"/>
            <w:hideMark/>
          </w:tcPr>
          <w:p w14:paraId="48E6E7D6"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Std. Dev.</w:t>
            </w:r>
          </w:p>
        </w:tc>
      </w:tr>
      <w:tr w:rsidR="00E17D25" w:rsidRPr="001B1851" w14:paraId="13C53DD9" w14:textId="77777777" w:rsidTr="00280EE5">
        <w:trPr>
          <w:trHeight w:val="545"/>
          <w:tblCellSpacing w:w="15" w:type="dxa"/>
        </w:trPr>
        <w:tc>
          <w:tcPr>
            <w:tcW w:w="0" w:type="auto"/>
            <w:vAlign w:val="center"/>
            <w:hideMark/>
          </w:tcPr>
          <w:p w14:paraId="31E83DE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1</w:t>
            </w:r>
          </w:p>
        </w:tc>
        <w:tc>
          <w:tcPr>
            <w:tcW w:w="0" w:type="auto"/>
            <w:vAlign w:val="center"/>
            <w:hideMark/>
          </w:tcPr>
          <w:p w14:paraId="359C7AF3"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0.958</w:t>
            </w:r>
          </w:p>
        </w:tc>
        <w:tc>
          <w:tcPr>
            <w:tcW w:w="0" w:type="auto"/>
            <w:vAlign w:val="center"/>
            <w:hideMark/>
          </w:tcPr>
          <w:p w14:paraId="4F258B8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0.982</w:t>
            </w:r>
          </w:p>
        </w:tc>
        <w:tc>
          <w:tcPr>
            <w:tcW w:w="0" w:type="auto"/>
            <w:vAlign w:val="center"/>
            <w:hideMark/>
          </w:tcPr>
          <w:p w14:paraId="6E6780C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±0.011</w:t>
            </w:r>
          </w:p>
        </w:tc>
      </w:tr>
      <w:tr w:rsidR="00E17D25" w:rsidRPr="001B1851" w14:paraId="76B681B5" w14:textId="77777777" w:rsidTr="00280EE5">
        <w:trPr>
          <w:trHeight w:val="529"/>
          <w:tblCellSpacing w:w="15" w:type="dxa"/>
        </w:trPr>
        <w:tc>
          <w:tcPr>
            <w:tcW w:w="0" w:type="auto"/>
            <w:vAlign w:val="center"/>
            <w:hideMark/>
          </w:tcPr>
          <w:p w14:paraId="10E26D9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w:t>
            </w:r>
          </w:p>
        </w:tc>
        <w:tc>
          <w:tcPr>
            <w:tcW w:w="0" w:type="auto"/>
            <w:vAlign w:val="center"/>
            <w:hideMark/>
          </w:tcPr>
          <w:p w14:paraId="5993502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w:t>
            </w:r>
          </w:p>
        </w:tc>
        <w:tc>
          <w:tcPr>
            <w:tcW w:w="0" w:type="auto"/>
            <w:vAlign w:val="center"/>
            <w:hideMark/>
          </w:tcPr>
          <w:p w14:paraId="03771CF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w:t>
            </w:r>
          </w:p>
        </w:tc>
        <w:tc>
          <w:tcPr>
            <w:tcW w:w="0" w:type="auto"/>
            <w:vAlign w:val="center"/>
            <w:hideMark/>
          </w:tcPr>
          <w:p w14:paraId="0B9F3B66"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w:t>
            </w:r>
          </w:p>
        </w:tc>
      </w:tr>
      <w:tr w:rsidR="00E17D25" w:rsidRPr="001B1851" w14:paraId="167B5EB3" w14:textId="77777777" w:rsidTr="00280EE5">
        <w:trPr>
          <w:trHeight w:val="545"/>
          <w:tblCellSpacing w:w="15" w:type="dxa"/>
        </w:trPr>
        <w:tc>
          <w:tcPr>
            <w:tcW w:w="0" w:type="auto"/>
            <w:vAlign w:val="center"/>
            <w:hideMark/>
          </w:tcPr>
          <w:p w14:paraId="529AEBCC"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10</w:t>
            </w:r>
          </w:p>
        </w:tc>
        <w:tc>
          <w:tcPr>
            <w:tcW w:w="0" w:type="auto"/>
            <w:vAlign w:val="center"/>
            <w:hideMark/>
          </w:tcPr>
          <w:p w14:paraId="1C54D272"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0.967</w:t>
            </w:r>
          </w:p>
        </w:tc>
        <w:tc>
          <w:tcPr>
            <w:tcW w:w="0" w:type="auto"/>
            <w:vAlign w:val="center"/>
            <w:hideMark/>
          </w:tcPr>
          <w:p w14:paraId="7D1A1103"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0.989</w:t>
            </w:r>
          </w:p>
        </w:tc>
        <w:tc>
          <w:tcPr>
            <w:tcW w:w="0" w:type="auto"/>
            <w:vAlign w:val="center"/>
            <w:hideMark/>
          </w:tcPr>
          <w:p w14:paraId="6C0BA9BB"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±0.009</w:t>
            </w:r>
          </w:p>
        </w:tc>
      </w:tr>
      <w:tr w:rsidR="00E17D25" w:rsidRPr="001B1851" w14:paraId="19674D76" w14:textId="77777777" w:rsidTr="00280EE5">
        <w:trPr>
          <w:trHeight w:val="545"/>
          <w:tblCellSpacing w:w="15" w:type="dxa"/>
        </w:trPr>
        <w:tc>
          <w:tcPr>
            <w:tcW w:w="0" w:type="auto"/>
            <w:tcBorders>
              <w:bottom w:val="single" w:sz="4" w:space="0" w:color="auto"/>
            </w:tcBorders>
            <w:vAlign w:val="center"/>
            <w:hideMark/>
          </w:tcPr>
          <w:p w14:paraId="15ECC4EF"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Mean</w:t>
            </w:r>
          </w:p>
        </w:tc>
        <w:tc>
          <w:tcPr>
            <w:tcW w:w="0" w:type="auto"/>
            <w:tcBorders>
              <w:bottom w:val="single" w:sz="4" w:space="0" w:color="auto"/>
            </w:tcBorders>
            <w:vAlign w:val="center"/>
            <w:hideMark/>
          </w:tcPr>
          <w:p w14:paraId="374BB860"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0.961</w:t>
            </w:r>
          </w:p>
        </w:tc>
        <w:tc>
          <w:tcPr>
            <w:tcW w:w="0" w:type="auto"/>
            <w:tcBorders>
              <w:bottom w:val="single" w:sz="4" w:space="0" w:color="auto"/>
            </w:tcBorders>
            <w:vAlign w:val="center"/>
            <w:hideMark/>
          </w:tcPr>
          <w:p w14:paraId="6EED1383"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0.985</w:t>
            </w:r>
          </w:p>
        </w:tc>
        <w:tc>
          <w:tcPr>
            <w:tcW w:w="0" w:type="auto"/>
            <w:tcBorders>
              <w:bottom w:val="single" w:sz="4" w:space="0" w:color="auto"/>
            </w:tcBorders>
            <w:vAlign w:val="center"/>
            <w:hideMark/>
          </w:tcPr>
          <w:p w14:paraId="1812843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±0.012</w:t>
            </w:r>
          </w:p>
        </w:tc>
      </w:tr>
    </w:tbl>
    <w:p w14:paraId="2B1357AC" w14:textId="42752558" w:rsidR="00E17D25" w:rsidRDefault="00E17D25" w:rsidP="00102F4F">
      <w:pPr>
        <w:spacing w:before="240" w:line="360" w:lineRule="auto"/>
        <w:jc w:val="both"/>
        <w:rPr>
          <w:rFonts w:ascii="Times New Roman" w:hAnsi="Times New Roman" w:cs="Times New Roman"/>
        </w:rPr>
      </w:pPr>
      <w:r w:rsidRPr="001B1851">
        <w:rPr>
          <w:rFonts w:ascii="Times New Roman" w:hAnsi="Times New Roman" w:cs="Times New Roman"/>
        </w:rPr>
        <w:t>Figure 5 represents the Attack-Flow Matrix as a heatmap, contrasting pre-mitigation high probabilities in red with post-mitigation lows in green across inter-slice, orchestration, and supply-chain dimensions.</w:t>
      </w:r>
    </w:p>
    <w:p w14:paraId="45EE7591" w14:textId="32ADD8D2" w:rsidR="005D344D" w:rsidRPr="005D344D" w:rsidRDefault="005D344D" w:rsidP="00102F4F">
      <w:pPr>
        <w:spacing w:before="240" w:line="360" w:lineRule="auto"/>
        <w:jc w:val="both"/>
        <w:rPr>
          <w:rFonts w:ascii="Times New Roman" w:hAnsi="Times New Roman" w:cs="Times New Roman"/>
          <w:b/>
          <w:bCs/>
        </w:rPr>
      </w:pPr>
      <w:r w:rsidRPr="005D344D">
        <w:rPr>
          <w:rFonts w:ascii="Times New Roman" w:hAnsi="Times New Roman" w:cs="Times New Roman"/>
          <w:b/>
          <w:bCs/>
        </w:rPr>
        <w:t>Figure 5</w:t>
      </w:r>
    </w:p>
    <w:p w14:paraId="550F968B" w14:textId="1FC363AF" w:rsidR="005D344D" w:rsidRPr="005D344D" w:rsidRDefault="005D344D" w:rsidP="00102F4F">
      <w:pPr>
        <w:spacing w:before="240" w:line="360" w:lineRule="auto"/>
        <w:jc w:val="both"/>
        <w:rPr>
          <w:rFonts w:ascii="Times New Roman" w:hAnsi="Times New Roman" w:cs="Times New Roman"/>
          <w:i/>
          <w:iCs/>
        </w:rPr>
      </w:pPr>
      <w:r w:rsidRPr="005D344D">
        <w:rPr>
          <w:rFonts w:ascii="Times New Roman" w:hAnsi="Times New Roman" w:cs="Times New Roman"/>
          <w:i/>
          <w:iCs/>
        </w:rPr>
        <w:t>Attack-Flow Matrix (AFM)</w:t>
      </w:r>
    </w:p>
    <w:p w14:paraId="57F2BE3F" w14:textId="77777777" w:rsidR="005D344D" w:rsidRDefault="005D344D" w:rsidP="00102F4F">
      <w:pPr>
        <w:spacing w:before="240" w:line="360" w:lineRule="auto"/>
        <w:jc w:val="both"/>
        <w:rPr>
          <w:rFonts w:ascii="Times New Roman" w:hAnsi="Times New Roman" w:cs="Times New Roman"/>
        </w:rPr>
      </w:pPr>
    </w:p>
    <w:p w14:paraId="0FCE3667" w14:textId="7509D589" w:rsidR="005D344D" w:rsidRPr="001B1851" w:rsidRDefault="005D344D" w:rsidP="00102F4F">
      <w:pPr>
        <w:spacing w:before="240"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1551CF3D" wp14:editId="4F5FFE83">
            <wp:extent cx="4381805" cy="5287614"/>
            <wp:effectExtent l="0" t="0" r="0" b="8890"/>
            <wp:docPr id="9381231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23172" name="Picture 938123172"/>
                    <pic:cNvPicPr/>
                  </pic:nvPicPr>
                  <pic:blipFill rotWithShape="1">
                    <a:blip r:embed="rId12">
                      <a:extLst>
                        <a:ext uri="{28A0092B-C50C-407E-A947-70E740481C1C}">
                          <a14:useLocalDpi xmlns:a14="http://schemas.microsoft.com/office/drawing/2010/main" val="0"/>
                        </a:ext>
                      </a:extLst>
                    </a:blip>
                    <a:srcRect l="1932" t="2981" r="1587" b="3326"/>
                    <a:stretch>
                      <a:fillRect/>
                    </a:stretch>
                  </pic:blipFill>
                  <pic:spPr bwMode="auto">
                    <a:xfrm>
                      <a:off x="0" y="0"/>
                      <a:ext cx="4392128" cy="5300071"/>
                    </a:xfrm>
                    <a:prstGeom prst="rect">
                      <a:avLst/>
                    </a:prstGeom>
                    <a:ln>
                      <a:noFill/>
                    </a:ln>
                    <a:extLst>
                      <a:ext uri="{53640926-AAD7-44D8-BBD7-CCE9431645EC}">
                        <a14:shadowObscured xmlns:a14="http://schemas.microsoft.com/office/drawing/2010/main"/>
                      </a:ext>
                    </a:extLst>
                  </pic:spPr>
                </pic:pic>
              </a:graphicData>
            </a:graphic>
          </wp:inline>
        </w:drawing>
      </w:r>
    </w:p>
    <w:p w14:paraId="201736FB" w14:textId="22E81D35"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Table 6 highlights regulatory compliance, noting 3GPP 33.501 quantum-safe keys as achieved against NIST post-quantum cryptography requirements; ITU Y.3800 false positive rate under 0.01 at 0.008 compliant; and ETSI non-terrestrial networks detection F1 over 0.90 at 0.947.</w:t>
      </w:r>
    </w:p>
    <w:p w14:paraId="29136AED" w14:textId="6E992336" w:rsidR="00280EE5" w:rsidRPr="00280EE5" w:rsidRDefault="00E17D25" w:rsidP="001B1851">
      <w:pPr>
        <w:spacing w:line="360" w:lineRule="auto"/>
        <w:jc w:val="both"/>
        <w:rPr>
          <w:rFonts w:ascii="Times New Roman" w:hAnsi="Times New Roman" w:cs="Times New Roman"/>
          <w:b/>
          <w:bCs/>
        </w:rPr>
      </w:pPr>
      <w:r w:rsidRPr="00280EE5">
        <w:rPr>
          <w:rFonts w:ascii="Times New Roman" w:hAnsi="Times New Roman" w:cs="Times New Roman"/>
          <w:b/>
          <w:bCs/>
        </w:rPr>
        <w:t>Table 6</w:t>
      </w:r>
    </w:p>
    <w:p w14:paraId="35A4F853" w14:textId="68F9DC0A" w:rsidR="00E17D25" w:rsidRPr="00280EE5" w:rsidRDefault="00E17D25" w:rsidP="001B1851">
      <w:pPr>
        <w:spacing w:line="360" w:lineRule="auto"/>
        <w:jc w:val="both"/>
        <w:rPr>
          <w:rFonts w:ascii="Times New Roman" w:hAnsi="Times New Roman" w:cs="Times New Roman"/>
          <w:i/>
          <w:iCs/>
        </w:rPr>
      </w:pPr>
      <w:r w:rsidRPr="00280EE5">
        <w:rPr>
          <w:rFonts w:ascii="Times New Roman" w:hAnsi="Times New Roman" w:cs="Times New Roman"/>
          <w:i/>
          <w:iCs/>
        </w:rPr>
        <w:t>Regulatory Compliance</w:t>
      </w:r>
    </w:p>
    <w:tbl>
      <w:tblPr>
        <w:tblW w:w="9380" w:type="dxa"/>
        <w:tblCellSpacing w:w="15" w:type="dxa"/>
        <w:tblCellMar>
          <w:top w:w="15" w:type="dxa"/>
          <w:left w:w="15" w:type="dxa"/>
          <w:bottom w:w="15" w:type="dxa"/>
          <w:right w:w="15" w:type="dxa"/>
        </w:tblCellMar>
        <w:tblLook w:val="04A0" w:firstRow="1" w:lastRow="0" w:firstColumn="1" w:lastColumn="0" w:noHBand="0" w:noVBand="1"/>
      </w:tblPr>
      <w:tblGrid>
        <w:gridCol w:w="2178"/>
        <w:gridCol w:w="3278"/>
        <w:gridCol w:w="1630"/>
        <w:gridCol w:w="2294"/>
      </w:tblGrid>
      <w:tr w:rsidR="00E17D25" w:rsidRPr="001B1851" w14:paraId="41B6BA65" w14:textId="77777777" w:rsidTr="00280EE5">
        <w:trPr>
          <w:trHeight w:val="645"/>
          <w:tblHeader/>
          <w:tblCellSpacing w:w="15" w:type="dxa"/>
        </w:trPr>
        <w:tc>
          <w:tcPr>
            <w:tcW w:w="0" w:type="auto"/>
            <w:tcBorders>
              <w:top w:val="single" w:sz="4" w:space="0" w:color="auto"/>
              <w:bottom w:val="single" w:sz="4" w:space="0" w:color="auto"/>
            </w:tcBorders>
            <w:vAlign w:val="center"/>
            <w:hideMark/>
          </w:tcPr>
          <w:p w14:paraId="14D76A63"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Standard</w:t>
            </w:r>
          </w:p>
        </w:tc>
        <w:tc>
          <w:tcPr>
            <w:tcW w:w="0" w:type="auto"/>
            <w:tcBorders>
              <w:top w:val="single" w:sz="4" w:space="0" w:color="auto"/>
              <w:bottom w:val="single" w:sz="4" w:space="0" w:color="auto"/>
            </w:tcBorders>
            <w:vAlign w:val="center"/>
            <w:hideMark/>
          </w:tcPr>
          <w:p w14:paraId="27191076"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Metric</w:t>
            </w:r>
          </w:p>
        </w:tc>
        <w:tc>
          <w:tcPr>
            <w:tcW w:w="0" w:type="auto"/>
            <w:tcBorders>
              <w:top w:val="single" w:sz="4" w:space="0" w:color="auto"/>
              <w:bottom w:val="single" w:sz="4" w:space="0" w:color="auto"/>
            </w:tcBorders>
            <w:vAlign w:val="center"/>
            <w:hideMark/>
          </w:tcPr>
          <w:p w14:paraId="07995710"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Achieved</w:t>
            </w:r>
          </w:p>
        </w:tc>
        <w:tc>
          <w:tcPr>
            <w:tcW w:w="0" w:type="auto"/>
            <w:tcBorders>
              <w:top w:val="single" w:sz="4" w:space="0" w:color="auto"/>
              <w:bottom w:val="single" w:sz="4" w:space="0" w:color="auto"/>
            </w:tcBorders>
            <w:vAlign w:val="center"/>
            <w:hideMark/>
          </w:tcPr>
          <w:p w14:paraId="20ADAC46" w14:textId="7777777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Requirement</w:t>
            </w:r>
          </w:p>
        </w:tc>
      </w:tr>
      <w:tr w:rsidR="00E17D25" w:rsidRPr="001B1851" w14:paraId="300B72F2" w14:textId="77777777" w:rsidTr="00280EE5">
        <w:trPr>
          <w:trHeight w:val="645"/>
          <w:tblCellSpacing w:w="15" w:type="dxa"/>
        </w:trPr>
        <w:tc>
          <w:tcPr>
            <w:tcW w:w="0" w:type="auto"/>
            <w:vAlign w:val="center"/>
            <w:hideMark/>
          </w:tcPr>
          <w:p w14:paraId="1A197AAD"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3GPP 33.501</w:t>
            </w:r>
          </w:p>
        </w:tc>
        <w:tc>
          <w:tcPr>
            <w:tcW w:w="0" w:type="auto"/>
            <w:vAlign w:val="center"/>
            <w:hideMark/>
          </w:tcPr>
          <w:p w14:paraId="5E840B5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Quantum-Safe Keys</w:t>
            </w:r>
          </w:p>
        </w:tc>
        <w:tc>
          <w:tcPr>
            <w:tcW w:w="0" w:type="auto"/>
            <w:vAlign w:val="center"/>
            <w:hideMark/>
          </w:tcPr>
          <w:p w14:paraId="0AB440A2"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Yes</w:t>
            </w:r>
          </w:p>
        </w:tc>
        <w:tc>
          <w:tcPr>
            <w:tcW w:w="0" w:type="auto"/>
            <w:vAlign w:val="center"/>
            <w:hideMark/>
          </w:tcPr>
          <w:p w14:paraId="40203E86"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NIST PQC</w:t>
            </w:r>
          </w:p>
        </w:tc>
      </w:tr>
      <w:tr w:rsidR="00E17D25" w:rsidRPr="001B1851" w14:paraId="488B117C" w14:textId="77777777" w:rsidTr="00280EE5">
        <w:trPr>
          <w:trHeight w:val="645"/>
          <w:tblCellSpacing w:w="15" w:type="dxa"/>
        </w:trPr>
        <w:tc>
          <w:tcPr>
            <w:tcW w:w="0" w:type="auto"/>
            <w:vAlign w:val="center"/>
            <w:hideMark/>
          </w:tcPr>
          <w:p w14:paraId="424586B4"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lastRenderedPageBreak/>
              <w:t>ITU Y.3800</w:t>
            </w:r>
          </w:p>
        </w:tc>
        <w:tc>
          <w:tcPr>
            <w:tcW w:w="0" w:type="auto"/>
            <w:vAlign w:val="center"/>
            <w:hideMark/>
          </w:tcPr>
          <w:p w14:paraId="004D8A9A"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FPR &lt;0.01</w:t>
            </w:r>
          </w:p>
        </w:tc>
        <w:tc>
          <w:tcPr>
            <w:tcW w:w="0" w:type="auto"/>
            <w:vAlign w:val="center"/>
            <w:hideMark/>
          </w:tcPr>
          <w:p w14:paraId="39CAD5F1"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0.008</w:t>
            </w:r>
          </w:p>
        </w:tc>
        <w:tc>
          <w:tcPr>
            <w:tcW w:w="0" w:type="auto"/>
            <w:vAlign w:val="center"/>
            <w:hideMark/>
          </w:tcPr>
          <w:p w14:paraId="357E478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Compliant</w:t>
            </w:r>
          </w:p>
        </w:tc>
      </w:tr>
      <w:tr w:rsidR="00E17D25" w:rsidRPr="001B1851" w14:paraId="4869F509" w14:textId="77777777" w:rsidTr="00280EE5">
        <w:trPr>
          <w:trHeight w:val="645"/>
          <w:tblCellSpacing w:w="15" w:type="dxa"/>
        </w:trPr>
        <w:tc>
          <w:tcPr>
            <w:tcW w:w="0" w:type="auto"/>
            <w:tcBorders>
              <w:bottom w:val="single" w:sz="4" w:space="0" w:color="auto"/>
            </w:tcBorders>
            <w:vAlign w:val="center"/>
            <w:hideMark/>
          </w:tcPr>
          <w:p w14:paraId="1A2A9D2A"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ETSI NTN</w:t>
            </w:r>
          </w:p>
        </w:tc>
        <w:tc>
          <w:tcPr>
            <w:tcW w:w="0" w:type="auto"/>
            <w:tcBorders>
              <w:bottom w:val="single" w:sz="4" w:space="0" w:color="auto"/>
            </w:tcBorders>
            <w:vAlign w:val="center"/>
            <w:hideMark/>
          </w:tcPr>
          <w:p w14:paraId="6FDC02F0"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NTN Detection F1</w:t>
            </w:r>
          </w:p>
        </w:tc>
        <w:tc>
          <w:tcPr>
            <w:tcW w:w="0" w:type="auto"/>
            <w:tcBorders>
              <w:bottom w:val="single" w:sz="4" w:space="0" w:color="auto"/>
            </w:tcBorders>
            <w:vAlign w:val="center"/>
            <w:hideMark/>
          </w:tcPr>
          <w:p w14:paraId="6669913E"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0.947</w:t>
            </w:r>
          </w:p>
        </w:tc>
        <w:tc>
          <w:tcPr>
            <w:tcW w:w="0" w:type="auto"/>
            <w:tcBorders>
              <w:bottom w:val="single" w:sz="4" w:space="0" w:color="auto"/>
            </w:tcBorders>
            <w:vAlign w:val="center"/>
            <w:hideMark/>
          </w:tcPr>
          <w:p w14:paraId="7AF5F2A1"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&gt;0.90</w:t>
            </w:r>
          </w:p>
        </w:tc>
      </w:tr>
    </w:tbl>
    <w:p w14:paraId="57E3023D" w14:textId="1B982B32" w:rsidR="00E17D25" w:rsidRPr="001B1851" w:rsidRDefault="00E17D25" w:rsidP="00B379EA">
      <w:pPr>
        <w:spacing w:before="240" w:line="360" w:lineRule="auto"/>
        <w:jc w:val="both"/>
        <w:rPr>
          <w:rFonts w:ascii="Times New Roman" w:hAnsi="Times New Roman" w:cs="Times New Roman"/>
          <w:b/>
          <w:bCs/>
        </w:rPr>
      </w:pPr>
      <w:r w:rsidRPr="001B1851">
        <w:rPr>
          <w:rFonts w:ascii="Times New Roman" w:hAnsi="Times New Roman" w:cs="Times New Roman"/>
          <w:b/>
          <w:bCs/>
        </w:rPr>
        <w:t>Discussion</w:t>
      </w:r>
    </w:p>
    <w:p w14:paraId="3AD9BF0B" w14:textId="5C7CA17B"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The achieved 9.8-millisecond hybrid Transport Layer Security latency, incorporating lattice-based post-quantum algorithms, underscores the framework's efficacy in maintaining low overheads while ensuring quantum resistance, outperforming comparable implementations such as those in efficient post-quantum QUIC protocols</w:t>
      </w:r>
      <w:r w:rsidR="00B379EA">
        <w:rPr>
          <w:rFonts w:ascii="Times New Roman" w:hAnsi="Times New Roman" w:cs="Times New Roman"/>
        </w:rPr>
        <w:t xml:space="preserve"> </w:t>
      </w:r>
      <w:r w:rsidRPr="001B1851">
        <w:rPr>
          <w:rFonts w:ascii="Times New Roman" w:hAnsi="Times New Roman" w:cs="Times New Roman"/>
        </w:rPr>
        <w:t>due to less optimized key encapsulation (Dong &amp; Wang, 2025). This result aligns with NIST standardization guidelines for module-lattice-based key encapsulation mechanism and module-lattice-based digital signature algorithm, facilitating seamless integration into 5G cores without compromising ultra-reliable low-latency communications mandates under 1 millisecond end-to-end (NIST, 2024; Telecommunication Engineering Centre, 2025). The reduced overhead to 1.1 milliseconds via FALCON-512 addresses edge computing constraints, as highlighted in energy-efficient post-quantum cryptography studies for resource-limited nodes, potentially extending battery life in massive machine-type communications devices (Roma et al., 2021). Compared to quantum key distribution hybrids, which impose 45-millisecond latencies reliant on physical infrastructure, the lattice approach offers scalable, software-based quantum safety suitable for non-terrestrial network extensions (Mehić et al., 2023).</w:t>
      </w:r>
    </w:p>
    <w:p w14:paraId="4E82DD84"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The stacked ensemble's F1-score of 0.962 surpasses prior deep learning models for 5G intrusion detection, which averaged 0.92 in slice monitoring architectures, attributable to the fusion of entropy-based features with network function virtualization utilization metrics that capture nuanced advanced persistent threat patterns overlooked in traditional flow analyses (Salih et al., 2021; Saha et al., 2025). Synthetic minority oversampling technique balancing mitigated inherent class disparities, elevating SIM-fraud recall dramatically and aligning with economic impact assessments estimating annual fraud losses at 40 billion dollars, where enhanced detection could yield substantial savings (</w:t>
      </w:r>
      <w:proofErr w:type="spellStart"/>
      <w:r w:rsidRPr="001B1851">
        <w:rPr>
          <w:rFonts w:ascii="Times New Roman" w:hAnsi="Times New Roman" w:cs="Times New Roman"/>
        </w:rPr>
        <w:t>Ajuzieogu</w:t>
      </w:r>
      <w:proofErr w:type="spellEnd"/>
      <w:r w:rsidRPr="001B1851">
        <w:rPr>
          <w:rFonts w:ascii="Times New Roman" w:hAnsi="Times New Roman" w:cs="Times New Roman"/>
        </w:rPr>
        <w:t xml:space="preserve">, 2025). The false positive rate of 0.008 complies with ITU-T recommendations for machine learning-based anomaly detection, minimizing unnecessary slice </w:t>
      </w:r>
      <w:r w:rsidRPr="001B1851">
        <w:rPr>
          <w:rFonts w:ascii="Times New Roman" w:hAnsi="Times New Roman" w:cs="Times New Roman"/>
        </w:rPr>
        <w:lastRenderedPageBreak/>
        <w:t>disruptions by 73 percent relative to baselines and enhancing operational resilience in software-defined networking environments (Alves et al., 2023; Do Xuan &amp; Cuong, 2024). Synergistic integration of post-quantum authenticated AI telemetry thwarted 96 percent of orchestration spoofing attempts, echoing adaptive post-quantum systems with machine learning feedback that dynamically optimize parameters for real-time threat adaptation (</w:t>
      </w:r>
      <w:proofErr w:type="spellStart"/>
      <w:r w:rsidRPr="001B1851">
        <w:rPr>
          <w:rFonts w:ascii="Times New Roman" w:hAnsi="Times New Roman" w:cs="Times New Roman"/>
        </w:rPr>
        <w:t>Omoseebi</w:t>
      </w:r>
      <w:proofErr w:type="spellEnd"/>
      <w:r w:rsidRPr="001B1851">
        <w:rPr>
          <w:rFonts w:ascii="Times New Roman" w:hAnsi="Times New Roman" w:cs="Times New Roman"/>
        </w:rPr>
        <w:t xml:space="preserve"> et al., 2025).</w:t>
      </w:r>
    </w:p>
    <w:p w14:paraId="0D78E69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Overall framework benchmarks, including sustained throughput and reduced post-mitigation Attack-Flow Matrix probabilities, demonstrate superior performance in simulated standalone deployments, mirroring case studies where similar hybrids curtailed attack dwell times by 84 percent, thus supporting global telecommunications transitions amid rising quantum threats (Krishnapriya &amp; Singh, 2024; Khan et al., 2025). Slice-specific metrics affirm versatility across enhanced mobile broadband to non-terrestrial networks, filling vulnerabilities in satellite integrations as assessed in technical reports, and contributing to regulatory roadmaps mandating post-quantum adoption by 2028 (Telecommunication Engineering Centre, 2025; ETSI, 2017). </w:t>
      </w:r>
    </w:p>
    <w:p w14:paraId="5E7A4296" w14:textId="2040C62C" w:rsidR="00B379EA" w:rsidRPr="00B379EA" w:rsidRDefault="00B379EA" w:rsidP="001B1851">
      <w:pPr>
        <w:spacing w:line="360" w:lineRule="auto"/>
        <w:jc w:val="both"/>
        <w:rPr>
          <w:rFonts w:ascii="Times New Roman" w:hAnsi="Times New Roman" w:cs="Times New Roman"/>
          <w:b/>
          <w:bCs/>
        </w:rPr>
      </w:pPr>
      <w:r w:rsidRPr="00B379EA">
        <w:rPr>
          <w:rFonts w:ascii="Times New Roman" w:hAnsi="Times New Roman" w:cs="Times New Roman"/>
          <w:b/>
          <w:bCs/>
        </w:rPr>
        <w:t>Limitations of the S</w:t>
      </w:r>
      <w:r>
        <w:rPr>
          <w:rFonts w:ascii="Times New Roman" w:hAnsi="Times New Roman" w:cs="Times New Roman"/>
          <w:b/>
          <w:bCs/>
        </w:rPr>
        <w:t>t</w:t>
      </w:r>
      <w:r w:rsidRPr="00B379EA">
        <w:rPr>
          <w:rFonts w:ascii="Times New Roman" w:hAnsi="Times New Roman" w:cs="Times New Roman"/>
          <w:b/>
          <w:bCs/>
        </w:rPr>
        <w:t>udy</w:t>
      </w:r>
    </w:p>
    <w:p w14:paraId="723346A8" w14:textId="6635F7D2" w:rsidR="00E17D25" w:rsidRDefault="00E17D25" w:rsidP="001B1851">
      <w:pPr>
        <w:spacing w:line="360" w:lineRule="auto"/>
        <w:jc w:val="both"/>
        <w:rPr>
          <w:rFonts w:ascii="Times New Roman" w:hAnsi="Times New Roman" w:cs="Times New Roman"/>
        </w:rPr>
      </w:pPr>
      <w:r w:rsidRPr="001B1851">
        <w:rPr>
          <w:rFonts w:ascii="Times New Roman" w:hAnsi="Times New Roman" w:cs="Times New Roman"/>
        </w:rPr>
        <w:t>Limitations of this research encompass the reliance on simulation abstractions, which may not fully replicate real quantum hardware threats despite NIST test vectors, potentially underestimating side-channel vulnerabilities in physical 5G deployments; additionally, the absence of live network data limits generalizability to diverse operator environments, though mitigated by standardized datasets.</w:t>
      </w:r>
    </w:p>
    <w:p w14:paraId="6F287B9F" w14:textId="06EA8A9D" w:rsidR="00B379EA" w:rsidRPr="00B379EA" w:rsidRDefault="00B379EA" w:rsidP="001B1851">
      <w:pPr>
        <w:spacing w:line="360" w:lineRule="auto"/>
        <w:jc w:val="both"/>
        <w:rPr>
          <w:rFonts w:ascii="Times New Roman" w:hAnsi="Times New Roman" w:cs="Times New Roman"/>
          <w:b/>
          <w:bCs/>
        </w:rPr>
      </w:pPr>
      <w:r w:rsidRPr="00B379EA">
        <w:rPr>
          <w:rFonts w:ascii="Times New Roman" w:hAnsi="Times New Roman" w:cs="Times New Roman"/>
          <w:b/>
          <w:bCs/>
        </w:rPr>
        <w:t>Future Considerations</w:t>
      </w:r>
    </w:p>
    <w:p w14:paraId="342A9B62" w14:textId="689C89C2"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Future considerations involve extending the framework to hybrid automatic repeat request integrations for further latency reductions, incorporating emerging open radio access network standards for broader interoperability, and conducting field trials with quantum simulators to validate against actual qubit-based attacks, informing enhanced regulatory guidelines.</w:t>
      </w:r>
    </w:p>
    <w:p w14:paraId="6546CFBE" w14:textId="77777777" w:rsidR="00B379EA" w:rsidRPr="001B1851" w:rsidRDefault="00B379EA" w:rsidP="001B1851">
      <w:pPr>
        <w:spacing w:line="360" w:lineRule="auto"/>
        <w:jc w:val="both"/>
        <w:rPr>
          <w:rFonts w:ascii="Times New Roman" w:hAnsi="Times New Roman" w:cs="Times New Roman"/>
        </w:rPr>
      </w:pPr>
    </w:p>
    <w:p w14:paraId="46F61222" w14:textId="5BEE9430"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t>5.</w:t>
      </w:r>
      <w:r w:rsidRPr="001B1851">
        <w:rPr>
          <w:rFonts w:ascii="Times New Roman" w:hAnsi="Times New Roman" w:cs="Times New Roman"/>
          <w:b/>
          <w:bCs/>
        </w:rPr>
        <w:tab/>
        <w:t xml:space="preserve">Conclusions </w:t>
      </w:r>
      <w:r w:rsidR="001B1851">
        <w:rPr>
          <w:rFonts w:ascii="Times New Roman" w:hAnsi="Times New Roman" w:cs="Times New Roman"/>
          <w:b/>
          <w:bCs/>
        </w:rPr>
        <w:t>a</w:t>
      </w:r>
      <w:r w:rsidRPr="001B1851">
        <w:rPr>
          <w:rFonts w:ascii="Times New Roman" w:hAnsi="Times New Roman" w:cs="Times New Roman"/>
          <w:b/>
          <w:bCs/>
        </w:rPr>
        <w:t>nd Recommendations</w:t>
      </w:r>
    </w:p>
    <w:p w14:paraId="69228D7F"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This study successfully developed a quantum-resistant security architecture for 5G network slicing by integrating NIST-standardized post-quantum cryptographic algorithms with AI-driven threat </w:t>
      </w:r>
      <w:r w:rsidRPr="001B1851">
        <w:rPr>
          <w:rFonts w:ascii="Times New Roman" w:hAnsi="Times New Roman" w:cs="Times New Roman"/>
        </w:rPr>
        <w:lastRenderedPageBreak/>
        <w:t xml:space="preserve">detection. The hybrid TLS framework achieved low-latency key establishment and authentication with only 1.65 </w:t>
      </w:r>
      <w:proofErr w:type="spellStart"/>
      <w:r w:rsidRPr="001B1851">
        <w:rPr>
          <w:rFonts w:ascii="Times New Roman" w:hAnsi="Times New Roman" w:cs="Times New Roman"/>
        </w:rPr>
        <w:t>ms</w:t>
      </w:r>
      <w:proofErr w:type="spellEnd"/>
      <w:r w:rsidRPr="001B1851">
        <w:rPr>
          <w:rFonts w:ascii="Times New Roman" w:hAnsi="Times New Roman" w:cs="Times New Roman"/>
        </w:rPr>
        <w:t xml:space="preserve"> overhead, meeting stringent 5G performance requirements. The AI anomaly detection system delivered high accuracy in identifying orchestration threats, DDoS attacks, and SIM-based fraud across diverse slice types. Comprehensive evaluation confirmed the framework’s effectiveness, strong regulatory compliance, and practical viability, providing a robust defense against both classical and emerging quantum computing threats while maintaining operational efficiency in global telecommunications infrastructure.</w:t>
      </w:r>
    </w:p>
    <w:p w14:paraId="6D9B3799"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b/>
          <w:bCs/>
        </w:rPr>
        <w:t>Recommendations</w:t>
      </w:r>
      <w:r w:rsidRPr="001B1851">
        <w:rPr>
          <w:rFonts w:ascii="Times New Roman" w:hAnsi="Times New Roman" w:cs="Times New Roman"/>
        </w:rPr>
        <w:t xml:space="preserve"> </w:t>
      </w:r>
    </w:p>
    <w:p w14:paraId="76B0C916" w14:textId="77777777" w:rsidR="00E17D25" w:rsidRPr="001B1851" w:rsidRDefault="00E17D25" w:rsidP="001B1851">
      <w:pPr>
        <w:spacing w:line="360" w:lineRule="auto"/>
        <w:jc w:val="both"/>
        <w:rPr>
          <w:rFonts w:ascii="Times New Roman" w:hAnsi="Times New Roman" w:cs="Times New Roman"/>
        </w:rPr>
      </w:pPr>
      <w:r w:rsidRPr="001B1851">
        <w:rPr>
          <w:rFonts w:ascii="Times New Roman" w:hAnsi="Times New Roman" w:cs="Times New Roman"/>
        </w:rPr>
        <w:t xml:space="preserve">Future work should focus on real-world deployment trials in live 5G standalone networks to validate performance under actual traffic and attack conditions. Researchers are encouraged to explore further latency optimizations through hardware acceleration and adaptive parameter tuning. Integration of explainable AI techniques is recommended to increase transparency in threat detection decisions. Collaboration among telecommunications operators, standardization bodies, and academia should prioritize the creation of unified post-quantum benchmarks and guidelines for network slicing. Finally, extending the framework to incorporate emerging 6G features and evolving quantum threats will ensure long-term resilience in next-generation communication systems. </w:t>
      </w:r>
    </w:p>
    <w:p w14:paraId="421B72AA" w14:textId="77777777" w:rsidR="00E17D25" w:rsidRPr="001B1851" w:rsidRDefault="00E17D25" w:rsidP="001B1851">
      <w:pPr>
        <w:spacing w:line="360" w:lineRule="auto"/>
        <w:jc w:val="both"/>
        <w:rPr>
          <w:rFonts w:ascii="Times New Roman" w:hAnsi="Times New Roman" w:cs="Times New Roman"/>
        </w:rPr>
      </w:pPr>
    </w:p>
    <w:p w14:paraId="1F42077F" w14:textId="77777777" w:rsidR="00721854" w:rsidRPr="001B1851" w:rsidRDefault="00721854" w:rsidP="001B1851">
      <w:pPr>
        <w:spacing w:line="360" w:lineRule="auto"/>
        <w:jc w:val="both"/>
        <w:rPr>
          <w:rFonts w:ascii="Times New Roman" w:hAnsi="Times New Roman" w:cs="Times New Roman"/>
        </w:rPr>
      </w:pPr>
    </w:p>
    <w:p w14:paraId="20A431C8" w14:textId="77777777" w:rsidR="00721854" w:rsidRPr="00721854" w:rsidRDefault="00721854" w:rsidP="001B1851">
      <w:pPr>
        <w:spacing w:line="360" w:lineRule="auto"/>
        <w:jc w:val="both"/>
        <w:rPr>
          <w:rFonts w:ascii="Times New Roman" w:hAnsi="Times New Roman" w:cs="Times New Roman"/>
        </w:rPr>
      </w:pPr>
      <w:r w:rsidRPr="00721854">
        <w:rPr>
          <w:rFonts w:ascii="Times New Roman" w:hAnsi="Times New Roman" w:cs="Times New Roman"/>
        </w:rPr>
        <w:t>Disclaimer (Artificial intelligence)</w:t>
      </w:r>
    </w:p>
    <w:p w14:paraId="561692E8" w14:textId="77777777" w:rsidR="00721854" w:rsidRPr="00721854" w:rsidRDefault="00721854" w:rsidP="001B1851">
      <w:pPr>
        <w:spacing w:line="360" w:lineRule="auto"/>
        <w:jc w:val="both"/>
        <w:rPr>
          <w:rFonts w:ascii="Times New Roman" w:hAnsi="Times New Roman" w:cs="Times New Roman"/>
        </w:rPr>
      </w:pPr>
    </w:p>
    <w:p w14:paraId="3B0EB289" w14:textId="77777777" w:rsidR="00721854" w:rsidRPr="00721854" w:rsidRDefault="00721854" w:rsidP="001B1851">
      <w:pPr>
        <w:spacing w:line="360" w:lineRule="auto"/>
        <w:jc w:val="both"/>
        <w:rPr>
          <w:rFonts w:ascii="Times New Roman" w:hAnsi="Times New Roman" w:cs="Times New Roman"/>
        </w:rPr>
      </w:pPr>
      <w:r w:rsidRPr="00721854">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30FA7A4B" w14:textId="77777777" w:rsidR="00E17D25" w:rsidRDefault="00E17D25" w:rsidP="001B1851">
      <w:pPr>
        <w:spacing w:line="360" w:lineRule="auto"/>
        <w:jc w:val="both"/>
        <w:rPr>
          <w:rFonts w:ascii="Times New Roman" w:hAnsi="Times New Roman" w:cs="Times New Roman"/>
        </w:rPr>
      </w:pPr>
    </w:p>
    <w:p w14:paraId="7C43038E" w14:textId="77777777" w:rsidR="003E7F2B" w:rsidRDefault="003E7F2B" w:rsidP="001B1851">
      <w:pPr>
        <w:spacing w:line="360" w:lineRule="auto"/>
        <w:jc w:val="both"/>
        <w:rPr>
          <w:rFonts w:ascii="Times New Roman" w:hAnsi="Times New Roman" w:cs="Times New Roman"/>
        </w:rPr>
      </w:pPr>
    </w:p>
    <w:p w14:paraId="53E35E5E" w14:textId="77777777" w:rsidR="003E7F2B" w:rsidRDefault="003E7F2B" w:rsidP="001B1851">
      <w:pPr>
        <w:spacing w:line="360" w:lineRule="auto"/>
        <w:jc w:val="both"/>
        <w:rPr>
          <w:rFonts w:ascii="Times New Roman" w:hAnsi="Times New Roman" w:cs="Times New Roman"/>
        </w:rPr>
      </w:pPr>
    </w:p>
    <w:p w14:paraId="39993ECE" w14:textId="74A21447" w:rsidR="00E17D25" w:rsidRPr="001B1851" w:rsidRDefault="00E17D25" w:rsidP="001B1851">
      <w:pPr>
        <w:spacing w:line="360" w:lineRule="auto"/>
        <w:jc w:val="both"/>
        <w:rPr>
          <w:rFonts w:ascii="Times New Roman" w:hAnsi="Times New Roman" w:cs="Times New Roman"/>
          <w:b/>
          <w:bCs/>
        </w:rPr>
      </w:pPr>
      <w:r w:rsidRPr="001B1851">
        <w:rPr>
          <w:rFonts w:ascii="Times New Roman" w:hAnsi="Times New Roman" w:cs="Times New Roman"/>
          <w:b/>
          <w:bCs/>
        </w:rPr>
        <w:lastRenderedPageBreak/>
        <w:t>References</w:t>
      </w:r>
    </w:p>
    <w:p w14:paraId="7E19EC10" w14:textId="77777777" w:rsidR="00E17D25" w:rsidRPr="001B1851" w:rsidRDefault="00E17D25" w:rsidP="001B1851">
      <w:pPr>
        <w:spacing w:line="360" w:lineRule="auto"/>
        <w:ind w:left="720" w:hanging="720"/>
        <w:jc w:val="both"/>
        <w:rPr>
          <w:rFonts w:ascii="Times New Roman" w:hAnsi="Times New Roman" w:cs="Times New Roman"/>
        </w:rPr>
      </w:pPr>
      <w:proofErr w:type="spellStart"/>
      <w:r w:rsidRPr="001B1851">
        <w:rPr>
          <w:rFonts w:ascii="Times New Roman" w:hAnsi="Times New Roman" w:cs="Times New Roman"/>
        </w:rPr>
        <w:t>Ajuzieogu</w:t>
      </w:r>
      <w:proofErr w:type="spellEnd"/>
      <w:r w:rsidRPr="001B1851">
        <w:rPr>
          <w:rFonts w:ascii="Times New Roman" w:hAnsi="Times New Roman" w:cs="Times New Roman"/>
        </w:rPr>
        <w:t xml:space="preserve">, U. (2025). Mobile Identity Under Siege: SIM Swap Fraud in the Digital Economy. </w:t>
      </w:r>
      <w:r w:rsidRPr="001B1851">
        <w:rPr>
          <w:rFonts w:ascii="Times New Roman" w:hAnsi="Times New Roman" w:cs="Times New Roman"/>
          <w:i/>
          <w:iCs/>
        </w:rPr>
        <w:t>ResearchGate</w:t>
      </w:r>
      <w:r w:rsidRPr="001B1851">
        <w:rPr>
          <w:rFonts w:ascii="Times New Roman" w:hAnsi="Times New Roman" w:cs="Times New Roman"/>
        </w:rPr>
        <w:t>. https://doi.org/10.13140/RG.2.2.31641.68962</w:t>
      </w:r>
    </w:p>
    <w:p w14:paraId="43821C9F"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Alam, A., Umer, A., Ullah, I., &amp; </w:t>
      </w:r>
      <w:proofErr w:type="spellStart"/>
      <w:r w:rsidRPr="001B1851">
        <w:rPr>
          <w:rFonts w:ascii="Times New Roman" w:hAnsi="Times New Roman" w:cs="Times New Roman"/>
        </w:rPr>
        <w:t>Alsayat</w:t>
      </w:r>
      <w:proofErr w:type="spellEnd"/>
      <w:r w:rsidRPr="001B1851">
        <w:rPr>
          <w:rFonts w:ascii="Times New Roman" w:hAnsi="Times New Roman" w:cs="Times New Roman"/>
        </w:rPr>
        <w:t xml:space="preserve">, A. (2026). AI-enabled cybersecurity framework for future 5G wireless infrastructures. </w:t>
      </w:r>
      <w:r w:rsidRPr="001B1851">
        <w:rPr>
          <w:rFonts w:ascii="Times New Roman" w:hAnsi="Times New Roman" w:cs="Times New Roman"/>
          <w:i/>
          <w:iCs/>
        </w:rPr>
        <w:t>Scientific Reports</w:t>
      </w:r>
      <w:r w:rsidRPr="001B1851">
        <w:rPr>
          <w:rFonts w:ascii="Times New Roman" w:hAnsi="Times New Roman" w:cs="Times New Roman"/>
        </w:rPr>
        <w:t>. https://doi.org/10.1038/s41598-026-37444-8</w:t>
      </w:r>
    </w:p>
    <w:p w14:paraId="7190CE82"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Alves, P. V. A., Goldbarg, M., Barros, W. K. P., Rego, I. D., Filho, V. J. M. T., Martins, A. M., Angelo de Sousa Jr, V., Fontes, R., Aranha, E. H. da S., Neto, A. V., &amp; Fernandes, M. A. C. (2023). Machine Learning Applied to Anomaly Detection on 5G O-RAN Architecture. </w:t>
      </w:r>
      <w:r w:rsidRPr="001B1851">
        <w:rPr>
          <w:rFonts w:ascii="Times New Roman" w:hAnsi="Times New Roman" w:cs="Times New Roman"/>
          <w:i/>
          <w:iCs/>
        </w:rPr>
        <w:t>Procedia Computer Science</w:t>
      </w:r>
      <w:r w:rsidRPr="001B1851">
        <w:rPr>
          <w:rFonts w:ascii="Times New Roman" w:hAnsi="Times New Roman" w:cs="Times New Roman"/>
        </w:rPr>
        <w:t xml:space="preserve">, </w:t>
      </w:r>
      <w:r w:rsidRPr="001B1851">
        <w:rPr>
          <w:rFonts w:ascii="Times New Roman" w:hAnsi="Times New Roman" w:cs="Times New Roman"/>
          <w:i/>
          <w:iCs/>
        </w:rPr>
        <w:t>222</w:t>
      </w:r>
      <w:r w:rsidRPr="001B1851">
        <w:rPr>
          <w:rFonts w:ascii="Times New Roman" w:hAnsi="Times New Roman" w:cs="Times New Roman"/>
        </w:rPr>
        <w:t>, 81–93. https://doi.org/10.1016/j.procs.2023.08.146</w:t>
      </w:r>
    </w:p>
    <w:p w14:paraId="5B4F4DC2"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ATIS. (2025). </w:t>
      </w:r>
      <w:r w:rsidRPr="001B1851">
        <w:rPr>
          <w:rFonts w:ascii="Times New Roman" w:hAnsi="Times New Roman" w:cs="Times New Roman"/>
          <w:i/>
          <w:iCs/>
        </w:rPr>
        <w:t>Preparing 5G for the Quantum Era: An Analysis of 3GPP Architecture and the Transition to Quantum-Resistant Cryptography – ATIS</w:t>
      </w:r>
      <w:r w:rsidRPr="001B1851">
        <w:rPr>
          <w:rFonts w:ascii="Times New Roman" w:hAnsi="Times New Roman" w:cs="Times New Roman"/>
        </w:rPr>
        <w:t>. Atis.org. https://atis.org/resources/preparing-5g-for-the-quantum-era-an-analysis-of-3gpp-architecture-and-the-transition-to-quantum-resistant-cryptography/</w:t>
      </w:r>
    </w:p>
    <w:p w14:paraId="0C66E120"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Attema, T., Kock, B. </w:t>
      </w:r>
      <w:proofErr w:type="gramStart"/>
      <w:r w:rsidRPr="001B1851">
        <w:rPr>
          <w:rFonts w:ascii="Times New Roman" w:hAnsi="Times New Roman" w:cs="Times New Roman"/>
        </w:rPr>
        <w:t>de ,</w:t>
      </w:r>
      <w:proofErr w:type="gramEnd"/>
      <w:r w:rsidRPr="001B1851">
        <w:rPr>
          <w:rFonts w:ascii="Times New Roman" w:hAnsi="Times New Roman" w:cs="Times New Roman"/>
        </w:rPr>
        <w:t xml:space="preserve"> Jayaprakash, S. M., &amp; Van de </w:t>
      </w:r>
      <w:proofErr w:type="spellStart"/>
      <w:r w:rsidRPr="001B1851">
        <w:rPr>
          <w:rFonts w:ascii="Times New Roman" w:hAnsi="Times New Roman" w:cs="Times New Roman"/>
        </w:rPr>
        <w:t>vlasakker</w:t>
      </w:r>
      <w:proofErr w:type="spellEnd"/>
      <w:r w:rsidRPr="001B1851">
        <w:rPr>
          <w:rFonts w:ascii="Times New Roman" w:hAnsi="Times New Roman" w:cs="Times New Roman"/>
        </w:rPr>
        <w:t xml:space="preserve">, R. (2025). </w:t>
      </w:r>
      <w:r w:rsidRPr="001B1851">
        <w:rPr>
          <w:rFonts w:ascii="Times New Roman" w:hAnsi="Times New Roman" w:cs="Times New Roman"/>
          <w:i/>
          <w:iCs/>
        </w:rPr>
        <w:t>Post-Quantum Cryptography in the 5G Core</w:t>
      </w:r>
      <w:r w:rsidRPr="001B1851">
        <w:rPr>
          <w:rFonts w:ascii="Times New Roman" w:hAnsi="Times New Roman" w:cs="Times New Roman"/>
        </w:rPr>
        <w:t>. https://doi.org/10.48550/arXiv.2512.20243</w:t>
      </w:r>
    </w:p>
    <w:p w14:paraId="61D72D57"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Bhatt, D., Bhardwaj, N., &amp; Pal, O. (2025). </w:t>
      </w:r>
      <w:r w:rsidRPr="001B1851">
        <w:rPr>
          <w:rFonts w:ascii="Times New Roman" w:hAnsi="Times New Roman" w:cs="Times New Roman"/>
          <w:i/>
          <w:iCs/>
        </w:rPr>
        <w:t>PQC for 5G and Beyond: Foundations, Challenges, and Future Directions</w:t>
      </w:r>
      <w:r w:rsidRPr="001B1851">
        <w:rPr>
          <w:rFonts w:ascii="Times New Roman" w:hAnsi="Times New Roman" w:cs="Times New Roman"/>
        </w:rPr>
        <w:t>. https://doi.org/10.2139/ssrn.5711625</w:t>
      </w:r>
    </w:p>
    <w:p w14:paraId="16F33C99"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Bojović, B. (2024). </w:t>
      </w:r>
      <w:r w:rsidRPr="001B1851">
        <w:rPr>
          <w:rFonts w:ascii="Times New Roman" w:hAnsi="Times New Roman" w:cs="Times New Roman"/>
          <w:i/>
          <w:iCs/>
        </w:rPr>
        <w:t xml:space="preserve">5G-LENA NR MODULE </w:t>
      </w:r>
      <w:proofErr w:type="gramStart"/>
      <w:r w:rsidRPr="001B1851">
        <w:rPr>
          <w:rFonts w:ascii="Times New Roman" w:hAnsi="Times New Roman" w:cs="Times New Roman"/>
          <w:i/>
          <w:iCs/>
        </w:rPr>
        <w:t xml:space="preserve">OVERVIEW </w:t>
      </w:r>
      <w:r w:rsidRPr="001B1851">
        <w:rPr>
          <w:rFonts w:ascii="Times New Roman" w:hAnsi="Times New Roman" w:cs="Times New Roman"/>
        </w:rPr>
        <w:t>.</w:t>
      </w:r>
      <w:proofErr w:type="gramEnd"/>
      <w:r w:rsidRPr="001B1851">
        <w:rPr>
          <w:rFonts w:ascii="Times New Roman" w:hAnsi="Times New Roman" w:cs="Times New Roman"/>
        </w:rPr>
        <w:t xml:space="preserve"> https://www.nsnam.org/tutorials/consortium24/NR-Tutorial-2024.pdf</w:t>
      </w:r>
    </w:p>
    <w:p w14:paraId="0C6872D5" w14:textId="77777777" w:rsidR="00E17D25" w:rsidRPr="001B1851" w:rsidRDefault="00E17D25" w:rsidP="001B1851">
      <w:pPr>
        <w:spacing w:line="360" w:lineRule="auto"/>
        <w:ind w:left="720" w:hanging="720"/>
        <w:jc w:val="both"/>
        <w:rPr>
          <w:rFonts w:ascii="Times New Roman" w:hAnsi="Times New Roman" w:cs="Times New Roman"/>
        </w:rPr>
      </w:pPr>
      <w:proofErr w:type="spellStart"/>
      <w:r w:rsidRPr="001B1851">
        <w:rPr>
          <w:rFonts w:ascii="Times New Roman" w:hAnsi="Times New Roman" w:cs="Times New Roman"/>
        </w:rPr>
        <w:t>Chamola</w:t>
      </w:r>
      <w:proofErr w:type="spellEnd"/>
      <w:r w:rsidRPr="001B1851">
        <w:rPr>
          <w:rFonts w:ascii="Times New Roman" w:hAnsi="Times New Roman" w:cs="Times New Roman"/>
        </w:rPr>
        <w:t xml:space="preserve">, V., Jolfaei, A., Chanana, V., Parashari, P., &amp; </w:t>
      </w:r>
      <w:proofErr w:type="spellStart"/>
      <w:r w:rsidRPr="001B1851">
        <w:rPr>
          <w:rFonts w:ascii="Times New Roman" w:hAnsi="Times New Roman" w:cs="Times New Roman"/>
        </w:rPr>
        <w:t>Hassija</w:t>
      </w:r>
      <w:proofErr w:type="spellEnd"/>
      <w:r w:rsidRPr="001B1851">
        <w:rPr>
          <w:rFonts w:ascii="Times New Roman" w:hAnsi="Times New Roman" w:cs="Times New Roman"/>
        </w:rPr>
        <w:t xml:space="preserve">, V. (2021). Information security in the post quantum era for 5G and beyond networks: Threats to existing cryptography, and post-quantum cryptography. </w:t>
      </w:r>
      <w:r w:rsidRPr="001B1851">
        <w:rPr>
          <w:rFonts w:ascii="Times New Roman" w:hAnsi="Times New Roman" w:cs="Times New Roman"/>
          <w:i/>
          <w:iCs/>
        </w:rPr>
        <w:t>Computer Communications</w:t>
      </w:r>
      <w:r w:rsidRPr="001B1851">
        <w:rPr>
          <w:rFonts w:ascii="Times New Roman" w:hAnsi="Times New Roman" w:cs="Times New Roman"/>
        </w:rPr>
        <w:t xml:space="preserve">, </w:t>
      </w:r>
      <w:r w:rsidRPr="001B1851">
        <w:rPr>
          <w:rFonts w:ascii="Times New Roman" w:hAnsi="Times New Roman" w:cs="Times New Roman"/>
          <w:i/>
          <w:iCs/>
        </w:rPr>
        <w:t>176</w:t>
      </w:r>
      <w:r w:rsidRPr="001B1851">
        <w:rPr>
          <w:rFonts w:ascii="Times New Roman" w:hAnsi="Times New Roman" w:cs="Times New Roman"/>
        </w:rPr>
        <w:t>, 99–118. https://doi.org/10.1016/j.comcom.2021.05.019</w:t>
      </w:r>
    </w:p>
    <w:p w14:paraId="1E0A002A"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Dam, D.-T., Tran, T.-H., Nguyen, T.-H., Hoang, T.-T., &amp; Pham, C.-K. (2025). Compact FALCON FFT/NTT Accelerator for Post-Quantum Cryptography. </w:t>
      </w:r>
      <w:r w:rsidRPr="001B1851">
        <w:rPr>
          <w:rFonts w:ascii="Times New Roman" w:hAnsi="Times New Roman" w:cs="Times New Roman"/>
          <w:i/>
          <w:iCs/>
        </w:rPr>
        <w:t>2025 IEEE International Symposium on Circuits and Systems (ISCAS)</w:t>
      </w:r>
      <w:r w:rsidRPr="001B1851">
        <w:rPr>
          <w:rFonts w:ascii="Times New Roman" w:hAnsi="Times New Roman" w:cs="Times New Roman"/>
        </w:rPr>
        <w:t>, 1–5. https://doi.org/10.1109/iscas56072.2025.11043460</w:t>
      </w:r>
    </w:p>
    <w:p w14:paraId="00B51A3D"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lastRenderedPageBreak/>
        <w:t xml:space="preserve">Demir, E. D., Bilgin, B., &amp; </w:t>
      </w:r>
      <w:proofErr w:type="spellStart"/>
      <w:r w:rsidRPr="001B1851">
        <w:rPr>
          <w:rFonts w:ascii="Times New Roman" w:hAnsi="Times New Roman" w:cs="Times New Roman"/>
        </w:rPr>
        <w:t>Onbasli</w:t>
      </w:r>
      <w:proofErr w:type="spellEnd"/>
      <w:r w:rsidRPr="001B1851">
        <w:rPr>
          <w:rFonts w:ascii="Times New Roman" w:hAnsi="Times New Roman" w:cs="Times New Roman"/>
        </w:rPr>
        <w:t xml:space="preserve">, M. C. (2025). </w:t>
      </w:r>
      <w:r w:rsidRPr="001B1851">
        <w:rPr>
          <w:rFonts w:ascii="Times New Roman" w:hAnsi="Times New Roman" w:cs="Times New Roman"/>
          <w:i/>
          <w:iCs/>
        </w:rPr>
        <w:t>Performance Analysis and Industry Deployment of Post-Quantum Cryptography Algorithms</w:t>
      </w:r>
      <w:r w:rsidRPr="001B1851">
        <w:rPr>
          <w:rFonts w:ascii="Times New Roman" w:hAnsi="Times New Roman" w:cs="Times New Roman"/>
        </w:rPr>
        <w:t>. https://doi.org/10.48550/arXiv.2503.12952</w:t>
      </w:r>
    </w:p>
    <w:p w14:paraId="3EBC3482"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Do Xuan, C., &amp; Cuong, N. H. (2024). A novel approach for APT attack detection based on feature intelligent extraction and representation learning. </w:t>
      </w:r>
      <w:r w:rsidRPr="001B1851">
        <w:rPr>
          <w:rFonts w:ascii="Times New Roman" w:hAnsi="Times New Roman" w:cs="Times New Roman"/>
          <w:i/>
          <w:iCs/>
        </w:rPr>
        <w:t>PLOS ONE</w:t>
      </w:r>
      <w:r w:rsidRPr="001B1851">
        <w:rPr>
          <w:rFonts w:ascii="Times New Roman" w:hAnsi="Times New Roman" w:cs="Times New Roman"/>
        </w:rPr>
        <w:t xml:space="preserve">, </w:t>
      </w:r>
      <w:r w:rsidRPr="001B1851">
        <w:rPr>
          <w:rFonts w:ascii="Times New Roman" w:hAnsi="Times New Roman" w:cs="Times New Roman"/>
          <w:i/>
          <w:iCs/>
        </w:rPr>
        <w:t>19</w:t>
      </w:r>
      <w:r w:rsidRPr="001B1851">
        <w:rPr>
          <w:rFonts w:ascii="Times New Roman" w:hAnsi="Times New Roman" w:cs="Times New Roman"/>
        </w:rPr>
        <w:t>(6), e0305618. https://doi.org/10.1371/journal.pone.0305618</w:t>
      </w:r>
    </w:p>
    <w:p w14:paraId="5537285B"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Dohler, M. (2024). </w:t>
      </w:r>
      <w:r w:rsidRPr="001B1851">
        <w:rPr>
          <w:rFonts w:ascii="Times New Roman" w:hAnsi="Times New Roman" w:cs="Times New Roman"/>
          <w:i/>
          <w:iCs/>
        </w:rPr>
        <w:t xml:space="preserve">AI and Security in 5G Network Security </w:t>
      </w:r>
      <w:proofErr w:type="gramStart"/>
      <w:r w:rsidRPr="001B1851">
        <w:rPr>
          <w:rFonts w:ascii="Times New Roman" w:hAnsi="Times New Roman" w:cs="Times New Roman"/>
          <w:i/>
          <w:iCs/>
        </w:rPr>
        <w:t xml:space="preserve">Reinvented </w:t>
      </w:r>
      <w:r w:rsidRPr="001B1851">
        <w:rPr>
          <w:rFonts w:ascii="Times New Roman" w:hAnsi="Times New Roman" w:cs="Times New Roman"/>
        </w:rPr>
        <w:t>.</w:t>
      </w:r>
      <w:proofErr w:type="gramEnd"/>
      <w:r w:rsidRPr="001B1851">
        <w:rPr>
          <w:rFonts w:ascii="Times New Roman" w:hAnsi="Times New Roman" w:cs="Times New Roman"/>
        </w:rPr>
        <w:t xml:space="preserve"> Mischa Dohler. https://mischadohler.com/ai-and-security-in-5g-network-security-reinvented/</w:t>
      </w:r>
    </w:p>
    <w:p w14:paraId="40141B27"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Dong, B., &amp; Wang, Q. (2025). EPQUIC: Efficient Post-Quantum Cryptography for QUIC-Enabled Secure Communication. </w:t>
      </w:r>
      <w:r w:rsidRPr="001B1851">
        <w:rPr>
          <w:rFonts w:ascii="Times New Roman" w:hAnsi="Times New Roman" w:cs="Times New Roman"/>
          <w:i/>
          <w:iCs/>
        </w:rPr>
        <w:t>Proceedings of the Great Lakes Symposium on VLSI 2025</w:t>
      </w:r>
      <w:r w:rsidRPr="001B1851">
        <w:rPr>
          <w:rFonts w:ascii="Times New Roman" w:hAnsi="Times New Roman" w:cs="Times New Roman"/>
        </w:rPr>
        <w:t>, 141–146. https://doi.org/10.1145/3716368.3735199</w:t>
      </w:r>
    </w:p>
    <w:p w14:paraId="5E6276D1"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Dong, Y., Tong, L., </w:t>
      </w:r>
      <w:proofErr w:type="spellStart"/>
      <w:r w:rsidRPr="001B1851">
        <w:rPr>
          <w:rFonts w:ascii="Times New Roman" w:hAnsi="Times New Roman" w:cs="Times New Roman"/>
        </w:rPr>
        <w:t>Lv</w:t>
      </w:r>
      <w:proofErr w:type="spellEnd"/>
      <w:r w:rsidRPr="001B1851">
        <w:rPr>
          <w:rFonts w:ascii="Times New Roman" w:hAnsi="Times New Roman" w:cs="Times New Roman"/>
        </w:rPr>
        <w:t xml:space="preserve">, Y., Wu, H., Yao, H., &amp; Cao, Q. (2024). Post-Quantum Cryptography and TEE for 5G VPN in Power Systems: Assessment and Security. </w:t>
      </w:r>
      <w:r w:rsidRPr="001B1851">
        <w:rPr>
          <w:rFonts w:ascii="Times New Roman" w:hAnsi="Times New Roman" w:cs="Times New Roman"/>
          <w:i/>
          <w:iCs/>
        </w:rPr>
        <w:t>2024 4th International Conference on Artificial Intelligence, Robotics, and Communication (ICAIRC)</w:t>
      </w:r>
      <w:r w:rsidRPr="001B1851">
        <w:rPr>
          <w:rFonts w:ascii="Times New Roman" w:hAnsi="Times New Roman" w:cs="Times New Roman"/>
        </w:rPr>
        <w:t>, 721–726. https://doi.org/10.1109/icairc64177.2024.10900123</w:t>
      </w:r>
    </w:p>
    <w:p w14:paraId="02750CFE" w14:textId="77777777" w:rsidR="00E17D25" w:rsidRPr="001B1851" w:rsidRDefault="00E17D25" w:rsidP="001B1851">
      <w:pPr>
        <w:spacing w:line="360" w:lineRule="auto"/>
        <w:ind w:left="720" w:hanging="720"/>
        <w:jc w:val="both"/>
        <w:rPr>
          <w:rFonts w:ascii="Times New Roman" w:hAnsi="Times New Roman" w:cs="Times New Roman"/>
        </w:rPr>
      </w:pPr>
      <w:proofErr w:type="spellStart"/>
      <w:r w:rsidRPr="001B1851">
        <w:rPr>
          <w:rFonts w:ascii="Times New Roman" w:hAnsi="Times New Roman" w:cs="Times New Roman"/>
        </w:rPr>
        <w:t>Dorozhynskyi</w:t>
      </w:r>
      <w:proofErr w:type="spellEnd"/>
      <w:r w:rsidRPr="001B1851">
        <w:rPr>
          <w:rFonts w:ascii="Times New Roman" w:hAnsi="Times New Roman" w:cs="Times New Roman"/>
        </w:rPr>
        <w:t xml:space="preserve">, S., </w:t>
      </w:r>
      <w:proofErr w:type="spellStart"/>
      <w:r w:rsidRPr="001B1851">
        <w:rPr>
          <w:rFonts w:ascii="Times New Roman" w:hAnsi="Times New Roman" w:cs="Times New Roman"/>
        </w:rPr>
        <w:t>Zakutynskyi</w:t>
      </w:r>
      <w:proofErr w:type="spellEnd"/>
      <w:r w:rsidRPr="001B1851">
        <w:rPr>
          <w:rFonts w:ascii="Times New Roman" w:hAnsi="Times New Roman" w:cs="Times New Roman"/>
        </w:rPr>
        <w:t xml:space="preserve">, I., </w:t>
      </w:r>
      <w:proofErr w:type="spellStart"/>
      <w:r w:rsidRPr="001B1851">
        <w:rPr>
          <w:rFonts w:ascii="Times New Roman" w:hAnsi="Times New Roman" w:cs="Times New Roman"/>
        </w:rPr>
        <w:t>Ryabyy</w:t>
      </w:r>
      <w:proofErr w:type="spellEnd"/>
      <w:r w:rsidRPr="001B1851">
        <w:rPr>
          <w:rFonts w:ascii="Times New Roman" w:hAnsi="Times New Roman" w:cs="Times New Roman"/>
        </w:rPr>
        <w:t xml:space="preserve">, M., &amp; </w:t>
      </w:r>
      <w:proofErr w:type="spellStart"/>
      <w:r w:rsidRPr="001B1851">
        <w:rPr>
          <w:rFonts w:ascii="Times New Roman" w:hAnsi="Times New Roman" w:cs="Times New Roman"/>
        </w:rPr>
        <w:t>Skurativskyi</w:t>
      </w:r>
      <w:proofErr w:type="spellEnd"/>
      <w:r w:rsidRPr="001B1851">
        <w:rPr>
          <w:rFonts w:ascii="Times New Roman" w:hAnsi="Times New Roman" w:cs="Times New Roman"/>
        </w:rPr>
        <w:t xml:space="preserve">, A. (2023). Maximizing Security and Efficiency in 5G Networks by Means of Quantum Cryptography and Network Slicing Concepts. </w:t>
      </w:r>
      <w:r w:rsidRPr="001B1851">
        <w:rPr>
          <w:rFonts w:ascii="Times New Roman" w:hAnsi="Times New Roman" w:cs="Times New Roman"/>
          <w:i/>
          <w:iCs/>
        </w:rPr>
        <w:t>2023 IEEE 12th International Conference on Intelligent Data Acquisition and Advanced Computing Systems: Technology and Applications (IDAACS)</w:t>
      </w:r>
      <w:r w:rsidRPr="001B1851">
        <w:rPr>
          <w:rFonts w:ascii="Times New Roman" w:hAnsi="Times New Roman" w:cs="Times New Roman"/>
        </w:rPr>
        <w:t>, 1031–1036. https://doi.org/10.1109/idaacs58523.2023.10348871</w:t>
      </w:r>
    </w:p>
    <w:p w14:paraId="5F801050"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ETSI. (2017). </w:t>
      </w:r>
      <w:r w:rsidRPr="001B1851">
        <w:rPr>
          <w:rFonts w:ascii="Times New Roman" w:hAnsi="Times New Roman" w:cs="Times New Roman"/>
          <w:i/>
          <w:iCs/>
        </w:rPr>
        <w:t xml:space="preserve">ETSI GR QSC 004 V1.1.1 (2017-03) - Quantum-Safe Cryptography; Quantum-Safe threat </w:t>
      </w:r>
      <w:proofErr w:type="gramStart"/>
      <w:r w:rsidRPr="001B1851">
        <w:rPr>
          <w:rFonts w:ascii="Times New Roman" w:hAnsi="Times New Roman" w:cs="Times New Roman"/>
          <w:i/>
          <w:iCs/>
        </w:rPr>
        <w:t xml:space="preserve">assessment </w:t>
      </w:r>
      <w:r w:rsidRPr="001B1851">
        <w:rPr>
          <w:rFonts w:ascii="Times New Roman" w:hAnsi="Times New Roman" w:cs="Times New Roman"/>
        </w:rPr>
        <w:t>.</w:t>
      </w:r>
      <w:proofErr w:type="gramEnd"/>
      <w:r w:rsidRPr="001B1851">
        <w:rPr>
          <w:rFonts w:ascii="Times New Roman" w:hAnsi="Times New Roman" w:cs="Times New Roman"/>
        </w:rPr>
        <w:t xml:space="preserve"> Etsi.org. http://www.etsi.org/standards-search</w:t>
      </w:r>
    </w:p>
    <w:p w14:paraId="4EFEB511" w14:textId="77777777" w:rsidR="00E17D25" w:rsidRPr="001B1851" w:rsidRDefault="00E17D25" w:rsidP="001B1851">
      <w:pPr>
        <w:spacing w:line="360" w:lineRule="auto"/>
        <w:ind w:left="720" w:hanging="720"/>
        <w:jc w:val="both"/>
        <w:rPr>
          <w:rFonts w:ascii="Times New Roman" w:hAnsi="Times New Roman" w:cs="Times New Roman"/>
        </w:rPr>
      </w:pPr>
      <w:proofErr w:type="spellStart"/>
      <w:r w:rsidRPr="001B1851">
        <w:rPr>
          <w:rFonts w:ascii="Times New Roman" w:hAnsi="Times New Roman" w:cs="Times New Roman"/>
        </w:rPr>
        <w:t>Gabla</w:t>
      </w:r>
      <w:proofErr w:type="spellEnd"/>
      <w:r w:rsidRPr="001B1851">
        <w:rPr>
          <w:rFonts w:ascii="Times New Roman" w:hAnsi="Times New Roman" w:cs="Times New Roman"/>
        </w:rPr>
        <w:t xml:space="preserve">, E. S., </w:t>
      </w:r>
      <w:proofErr w:type="spellStart"/>
      <w:r w:rsidRPr="001B1851">
        <w:rPr>
          <w:rFonts w:ascii="Times New Roman" w:hAnsi="Times New Roman" w:cs="Times New Roman"/>
        </w:rPr>
        <w:t>Enyejo</w:t>
      </w:r>
      <w:proofErr w:type="spellEnd"/>
      <w:r w:rsidRPr="001B1851">
        <w:rPr>
          <w:rFonts w:ascii="Times New Roman" w:hAnsi="Times New Roman" w:cs="Times New Roman"/>
        </w:rPr>
        <w:t xml:space="preserve">, L. A., &amp; James, U. U. (2025). Investigating 5G Network Slicing Security Vulnerabilities Using Artificial Intelligence–Driven Intrusion Detection for Telecommunication Resilience. </w:t>
      </w:r>
      <w:r w:rsidRPr="001B1851">
        <w:rPr>
          <w:rFonts w:ascii="Times New Roman" w:hAnsi="Times New Roman" w:cs="Times New Roman"/>
          <w:i/>
          <w:iCs/>
        </w:rPr>
        <w:t>World Journal of Advanced Engineering Technology and Sciences</w:t>
      </w:r>
      <w:r w:rsidRPr="001B1851">
        <w:rPr>
          <w:rFonts w:ascii="Times New Roman" w:hAnsi="Times New Roman" w:cs="Times New Roman"/>
        </w:rPr>
        <w:t xml:space="preserve">, </w:t>
      </w:r>
      <w:r w:rsidRPr="001B1851">
        <w:rPr>
          <w:rFonts w:ascii="Times New Roman" w:hAnsi="Times New Roman" w:cs="Times New Roman"/>
          <w:i/>
          <w:iCs/>
        </w:rPr>
        <w:t>17</w:t>
      </w:r>
      <w:r w:rsidRPr="001B1851">
        <w:rPr>
          <w:rFonts w:ascii="Times New Roman" w:hAnsi="Times New Roman" w:cs="Times New Roman"/>
        </w:rPr>
        <w:t>(2), 098-112. https://doi.org/10.30574/wjaets.2025.17.2.1431</w:t>
      </w:r>
    </w:p>
    <w:p w14:paraId="1C751C27"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Garcia, C. R., Aguilera, A. C., Stan, C., Vegas, J. J., Rommel, S., &amp; Monroy, I. T. (2025). Enhanced Network Security Protocols for The Quantum Era: Combining Classical and Post-Quantum </w:t>
      </w:r>
      <w:r w:rsidRPr="001B1851">
        <w:rPr>
          <w:rFonts w:ascii="Times New Roman" w:hAnsi="Times New Roman" w:cs="Times New Roman"/>
        </w:rPr>
        <w:lastRenderedPageBreak/>
        <w:t xml:space="preserve">Cryptography, and Quantum Key Distribution. </w:t>
      </w:r>
      <w:r w:rsidRPr="001B1851">
        <w:rPr>
          <w:rFonts w:ascii="Times New Roman" w:hAnsi="Times New Roman" w:cs="Times New Roman"/>
          <w:i/>
          <w:iCs/>
        </w:rPr>
        <w:t>IEEE Journal on Selected Areas in Communications</w:t>
      </w:r>
      <w:r w:rsidRPr="001B1851">
        <w:rPr>
          <w:rFonts w:ascii="Times New Roman" w:hAnsi="Times New Roman" w:cs="Times New Roman"/>
        </w:rPr>
        <w:t>, 1–1. https://doi.org/10.1109/jsac.2025.3568011</w:t>
      </w:r>
    </w:p>
    <w:p w14:paraId="53C5C8E0"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Hoque, S., </w:t>
      </w:r>
      <w:proofErr w:type="spellStart"/>
      <w:r w:rsidRPr="001B1851">
        <w:rPr>
          <w:rFonts w:ascii="Times New Roman" w:hAnsi="Times New Roman" w:cs="Times New Roman"/>
        </w:rPr>
        <w:t>Aydeger</w:t>
      </w:r>
      <w:proofErr w:type="spellEnd"/>
      <w:r w:rsidRPr="001B1851">
        <w:rPr>
          <w:rFonts w:ascii="Times New Roman" w:hAnsi="Times New Roman" w:cs="Times New Roman"/>
        </w:rPr>
        <w:t xml:space="preserve">, A., Zeydan, E., &amp; Liyanage, M. (2025). Analysis of Post-Quantum Cryptography in User Equipment in 5G and Beyond. </w:t>
      </w:r>
      <w:r w:rsidRPr="001B1851">
        <w:rPr>
          <w:rFonts w:ascii="Times New Roman" w:hAnsi="Times New Roman" w:cs="Times New Roman"/>
          <w:i/>
          <w:iCs/>
        </w:rPr>
        <w:t>2025 IEEE 50th Conference on Local Computer Networks (LCN)</w:t>
      </w:r>
      <w:r w:rsidRPr="001B1851">
        <w:rPr>
          <w:rFonts w:ascii="Times New Roman" w:hAnsi="Times New Roman" w:cs="Times New Roman"/>
        </w:rPr>
        <w:t>, 1–9. https://doi.org/10.1109/lcn65610.2025.11146323</w:t>
      </w:r>
    </w:p>
    <w:p w14:paraId="65B828DE"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Khan, R. A., Khan, H. U., </w:t>
      </w:r>
      <w:proofErr w:type="spellStart"/>
      <w:r w:rsidRPr="001B1851">
        <w:rPr>
          <w:rFonts w:ascii="Times New Roman" w:hAnsi="Times New Roman" w:cs="Times New Roman"/>
        </w:rPr>
        <w:t>Alwageed</w:t>
      </w:r>
      <w:proofErr w:type="spellEnd"/>
      <w:r w:rsidRPr="001B1851">
        <w:rPr>
          <w:rFonts w:ascii="Times New Roman" w:hAnsi="Times New Roman" w:cs="Times New Roman"/>
        </w:rPr>
        <w:t xml:space="preserve">, H. S., Hashimi, H. A., &amp; </w:t>
      </w:r>
      <w:proofErr w:type="spellStart"/>
      <w:r w:rsidRPr="001B1851">
        <w:rPr>
          <w:rFonts w:ascii="Times New Roman" w:hAnsi="Times New Roman" w:cs="Times New Roman"/>
        </w:rPr>
        <w:t>Keshta</w:t>
      </w:r>
      <w:proofErr w:type="spellEnd"/>
      <w:r w:rsidRPr="001B1851">
        <w:rPr>
          <w:rFonts w:ascii="Times New Roman" w:hAnsi="Times New Roman" w:cs="Times New Roman"/>
        </w:rPr>
        <w:t xml:space="preserve">, I. (2025). 5G Networks Security Mitigation Model: An ANN-ISM Hybrid Approach. </w:t>
      </w:r>
      <w:r w:rsidRPr="001B1851">
        <w:rPr>
          <w:rFonts w:ascii="Times New Roman" w:hAnsi="Times New Roman" w:cs="Times New Roman"/>
          <w:i/>
          <w:iCs/>
        </w:rPr>
        <w:t>IEEE Open Journal of the Communications Society</w:t>
      </w:r>
      <w:r w:rsidRPr="001B1851">
        <w:rPr>
          <w:rFonts w:ascii="Times New Roman" w:hAnsi="Times New Roman" w:cs="Times New Roman"/>
        </w:rPr>
        <w:t xml:space="preserve">, </w:t>
      </w:r>
      <w:r w:rsidRPr="001B1851">
        <w:rPr>
          <w:rFonts w:ascii="Times New Roman" w:hAnsi="Times New Roman" w:cs="Times New Roman"/>
          <w:i/>
          <w:iCs/>
        </w:rPr>
        <w:t>6</w:t>
      </w:r>
      <w:r w:rsidRPr="001B1851">
        <w:rPr>
          <w:rFonts w:ascii="Times New Roman" w:hAnsi="Times New Roman" w:cs="Times New Roman"/>
        </w:rPr>
        <w:t>, 881–925. https://doi.org/10.1109/ojcoms.2025.3529717</w:t>
      </w:r>
    </w:p>
    <w:p w14:paraId="6504B146"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Krishnapriya, S., &amp; Singh, S. (2024). A Comprehensive Survey on Advanced Persistent Threat (APT) Detection Techniques. </w:t>
      </w:r>
      <w:r w:rsidRPr="001B1851">
        <w:rPr>
          <w:rFonts w:ascii="Times New Roman" w:hAnsi="Times New Roman" w:cs="Times New Roman"/>
          <w:i/>
          <w:iCs/>
        </w:rPr>
        <w:t>Computers, Materials &amp; Continua/Computers, Materials &amp; Continua (Print)</w:t>
      </w:r>
      <w:r w:rsidRPr="001B1851">
        <w:rPr>
          <w:rFonts w:ascii="Times New Roman" w:hAnsi="Times New Roman" w:cs="Times New Roman"/>
        </w:rPr>
        <w:t xml:space="preserve">, </w:t>
      </w:r>
      <w:r w:rsidRPr="001B1851">
        <w:rPr>
          <w:rFonts w:ascii="Times New Roman" w:hAnsi="Times New Roman" w:cs="Times New Roman"/>
          <w:i/>
          <w:iCs/>
        </w:rPr>
        <w:t>0</w:t>
      </w:r>
      <w:r w:rsidRPr="001B1851">
        <w:rPr>
          <w:rFonts w:ascii="Times New Roman" w:hAnsi="Times New Roman" w:cs="Times New Roman"/>
        </w:rPr>
        <w:t>(0), 1–10. https://doi.org/10.32604/cmc.2024.052447</w:t>
      </w:r>
    </w:p>
    <w:p w14:paraId="0011C877"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Li, P., Chen, T., &amp; Liu, J. (2024). Enhancing Quantum Security over Federated Learning via Post-Quantum Cryptography. </w:t>
      </w:r>
      <w:proofErr w:type="spellStart"/>
      <w:r w:rsidRPr="001B1851">
        <w:rPr>
          <w:rFonts w:ascii="Times New Roman" w:hAnsi="Times New Roman" w:cs="Times New Roman"/>
          <w:i/>
          <w:iCs/>
        </w:rPr>
        <w:t>ArXiv</w:t>
      </w:r>
      <w:proofErr w:type="spellEnd"/>
      <w:r w:rsidRPr="001B1851">
        <w:rPr>
          <w:rFonts w:ascii="Times New Roman" w:hAnsi="Times New Roman" w:cs="Times New Roman"/>
          <w:i/>
          <w:iCs/>
        </w:rPr>
        <w:t xml:space="preserve"> (Cornell University)</w:t>
      </w:r>
      <w:r w:rsidRPr="001B1851">
        <w:rPr>
          <w:rFonts w:ascii="Times New Roman" w:hAnsi="Times New Roman" w:cs="Times New Roman"/>
        </w:rPr>
        <w:t>. https://doi.org/10.48550/arxiv.2409.04637</w:t>
      </w:r>
    </w:p>
    <w:p w14:paraId="45441E46"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Mehić, M., Michálek, L., Dervisevic, E., </w:t>
      </w:r>
      <w:proofErr w:type="spellStart"/>
      <w:r w:rsidRPr="001B1851">
        <w:rPr>
          <w:rFonts w:ascii="Times New Roman" w:hAnsi="Times New Roman" w:cs="Times New Roman"/>
        </w:rPr>
        <w:t>Burdiak</w:t>
      </w:r>
      <w:proofErr w:type="spellEnd"/>
      <w:r w:rsidRPr="001B1851">
        <w:rPr>
          <w:rFonts w:ascii="Times New Roman" w:hAnsi="Times New Roman" w:cs="Times New Roman"/>
        </w:rPr>
        <w:t xml:space="preserve">, P., </w:t>
      </w:r>
      <w:proofErr w:type="spellStart"/>
      <w:r w:rsidRPr="001B1851">
        <w:rPr>
          <w:rFonts w:ascii="Times New Roman" w:hAnsi="Times New Roman" w:cs="Times New Roman"/>
        </w:rPr>
        <w:t>Plakalovic</w:t>
      </w:r>
      <w:proofErr w:type="spellEnd"/>
      <w:r w:rsidRPr="001B1851">
        <w:rPr>
          <w:rFonts w:ascii="Times New Roman" w:hAnsi="Times New Roman" w:cs="Times New Roman"/>
        </w:rPr>
        <w:t xml:space="preserve">, M., Rozhon, J., </w:t>
      </w:r>
      <w:proofErr w:type="spellStart"/>
      <w:r w:rsidRPr="001B1851">
        <w:rPr>
          <w:rFonts w:ascii="Times New Roman" w:hAnsi="Times New Roman" w:cs="Times New Roman"/>
        </w:rPr>
        <w:t>Mahovac</w:t>
      </w:r>
      <w:proofErr w:type="spellEnd"/>
      <w:r w:rsidRPr="001B1851">
        <w:rPr>
          <w:rFonts w:ascii="Times New Roman" w:hAnsi="Times New Roman" w:cs="Times New Roman"/>
        </w:rPr>
        <w:t xml:space="preserve">, N., Richter, F., </w:t>
      </w:r>
      <w:proofErr w:type="spellStart"/>
      <w:r w:rsidRPr="001B1851">
        <w:rPr>
          <w:rFonts w:ascii="Times New Roman" w:hAnsi="Times New Roman" w:cs="Times New Roman"/>
        </w:rPr>
        <w:t>Kaljić</w:t>
      </w:r>
      <w:proofErr w:type="spellEnd"/>
      <w:r w:rsidRPr="001B1851">
        <w:rPr>
          <w:rFonts w:ascii="Times New Roman" w:hAnsi="Times New Roman" w:cs="Times New Roman"/>
        </w:rPr>
        <w:t xml:space="preserve">, E., Lauterbach, F., Njemčević, P., Marić, A., Hamza, M., Fazio, P., &amp; </w:t>
      </w:r>
      <w:proofErr w:type="spellStart"/>
      <w:r w:rsidRPr="001B1851">
        <w:rPr>
          <w:rFonts w:ascii="Times New Roman" w:hAnsi="Times New Roman" w:cs="Times New Roman"/>
        </w:rPr>
        <w:t>Vozňák</w:t>
      </w:r>
      <w:proofErr w:type="spellEnd"/>
      <w:r w:rsidRPr="001B1851">
        <w:rPr>
          <w:rFonts w:ascii="Times New Roman" w:hAnsi="Times New Roman" w:cs="Times New Roman"/>
        </w:rPr>
        <w:t xml:space="preserve">, M. (2023). Quantum Cryptography in 5G Networks: A Comprehensive Overview. </w:t>
      </w:r>
      <w:r w:rsidRPr="001B1851">
        <w:rPr>
          <w:rFonts w:ascii="Times New Roman" w:hAnsi="Times New Roman" w:cs="Times New Roman"/>
          <w:i/>
          <w:iCs/>
        </w:rPr>
        <w:t>IEEE Communications Surveys and Tutorials</w:t>
      </w:r>
      <w:r w:rsidRPr="001B1851">
        <w:rPr>
          <w:rFonts w:ascii="Times New Roman" w:hAnsi="Times New Roman" w:cs="Times New Roman"/>
        </w:rPr>
        <w:t>, 1–1. https://doi.org/10.1109/comst.2023.3309051</w:t>
      </w:r>
    </w:p>
    <w:p w14:paraId="614A413D" w14:textId="77777777" w:rsidR="00E17D25" w:rsidRPr="001B1851" w:rsidRDefault="00E17D25" w:rsidP="001B1851">
      <w:pPr>
        <w:spacing w:line="360" w:lineRule="auto"/>
        <w:ind w:left="720" w:hanging="720"/>
        <w:jc w:val="both"/>
        <w:rPr>
          <w:rFonts w:ascii="Times New Roman" w:hAnsi="Times New Roman" w:cs="Times New Roman"/>
        </w:rPr>
      </w:pPr>
      <w:proofErr w:type="spellStart"/>
      <w:r w:rsidRPr="001B1851">
        <w:rPr>
          <w:rFonts w:ascii="Times New Roman" w:hAnsi="Times New Roman" w:cs="Times New Roman"/>
        </w:rPr>
        <w:t>Mobarki</w:t>
      </w:r>
      <w:proofErr w:type="spellEnd"/>
      <w:r w:rsidRPr="001B1851">
        <w:rPr>
          <w:rFonts w:ascii="Times New Roman" w:hAnsi="Times New Roman" w:cs="Times New Roman"/>
        </w:rPr>
        <w:t xml:space="preserve">, N. M., </w:t>
      </w:r>
      <w:proofErr w:type="spellStart"/>
      <w:r w:rsidRPr="001B1851">
        <w:rPr>
          <w:rFonts w:ascii="Times New Roman" w:hAnsi="Times New Roman" w:cs="Times New Roman"/>
        </w:rPr>
        <w:t>Ponader</w:t>
      </w:r>
      <w:proofErr w:type="spellEnd"/>
      <w:r w:rsidRPr="001B1851">
        <w:rPr>
          <w:rFonts w:ascii="Times New Roman" w:hAnsi="Times New Roman" w:cs="Times New Roman"/>
        </w:rPr>
        <w:t xml:space="preserve">, N. J., &amp; </w:t>
      </w:r>
      <w:proofErr w:type="spellStart"/>
      <w:r w:rsidRPr="001B1851">
        <w:rPr>
          <w:rFonts w:ascii="Times New Roman" w:hAnsi="Times New Roman" w:cs="Times New Roman"/>
        </w:rPr>
        <w:t>Aworetan</w:t>
      </w:r>
      <w:proofErr w:type="spellEnd"/>
      <w:r w:rsidRPr="001B1851">
        <w:rPr>
          <w:rFonts w:ascii="Times New Roman" w:hAnsi="Times New Roman" w:cs="Times New Roman"/>
        </w:rPr>
        <w:t xml:space="preserve">, N. V. (2021). SECURING 5G AND BEYOND: A COMPARATIVE STUDY OF WIRELESS NETWORK VULNERABILITIES AND NEXT-GENERATION CRYPTOGRAPHIC SOLUTIONS. </w:t>
      </w:r>
      <w:r w:rsidRPr="001B1851">
        <w:rPr>
          <w:rFonts w:ascii="Times New Roman" w:hAnsi="Times New Roman" w:cs="Times New Roman"/>
          <w:i/>
          <w:iCs/>
        </w:rPr>
        <w:t>Computer Science &amp; IT Research Journal</w:t>
      </w:r>
      <w:r w:rsidRPr="001B1851">
        <w:rPr>
          <w:rFonts w:ascii="Times New Roman" w:hAnsi="Times New Roman" w:cs="Times New Roman"/>
        </w:rPr>
        <w:t xml:space="preserve">, </w:t>
      </w:r>
      <w:r w:rsidRPr="001B1851">
        <w:rPr>
          <w:rFonts w:ascii="Times New Roman" w:hAnsi="Times New Roman" w:cs="Times New Roman"/>
          <w:i/>
          <w:iCs/>
        </w:rPr>
        <w:t>2</w:t>
      </w:r>
      <w:r w:rsidRPr="001B1851">
        <w:rPr>
          <w:rFonts w:ascii="Times New Roman" w:hAnsi="Times New Roman" w:cs="Times New Roman"/>
        </w:rPr>
        <w:t>(1), 33–51. https://doi.org/10.51594/csitrj.v2i1.2047</w:t>
      </w:r>
    </w:p>
    <w:p w14:paraId="78B5B885"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Mohan, O., &amp; Security Architect. (2024). </w:t>
      </w:r>
      <w:r w:rsidRPr="001B1851">
        <w:rPr>
          <w:rFonts w:ascii="Times New Roman" w:hAnsi="Times New Roman" w:cs="Times New Roman"/>
          <w:i/>
          <w:iCs/>
        </w:rPr>
        <w:t>5G network AI models: Threats and Mitigations</w:t>
      </w:r>
      <w:r w:rsidRPr="001B1851">
        <w:rPr>
          <w:rFonts w:ascii="Times New Roman" w:hAnsi="Times New Roman" w:cs="Times New Roman"/>
        </w:rPr>
        <w:t>. Check Point Blog; Check Point Software. https://blog.checkpoint.com/artificial-intelligence/5g-network-ai-models-threats-and-mitigations/</w:t>
      </w:r>
    </w:p>
    <w:p w14:paraId="6E74ADB7"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NIST. (2024a). Module-Lattice-Based Key-Encapsulation Mechanism Standard. </w:t>
      </w:r>
      <w:r w:rsidRPr="001B1851">
        <w:rPr>
          <w:rFonts w:ascii="Times New Roman" w:hAnsi="Times New Roman" w:cs="Times New Roman"/>
          <w:i/>
          <w:iCs/>
        </w:rPr>
        <w:t>Module-Lattice-Based Key-Encapsulation Mechanism Standard</w:t>
      </w:r>
      <w:r w:rsidRPr="001B1851">
        <w:rPr>
          <w:rFonts w:ascii="Times New Roman" w:hAnsi="Times New Roman" w:cs="Times New Roman"/>
        </w:rPr>
        <w:t>. https://doi.org/10.6028/nist.fips.203</w:t>
      </w:r>
    </w:p>
    <w:p w14:paraId="0D3938CC"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lastRenderedPageBreak/>
        <w:t xml:space="preserve">NIST. (2024b). </w:t>
      </w:r>
      <w:r w:rsidRPr="001B1851">
        <w:rPr>
          <w:rFonts w:ascii="Times New Roman" w:hAnsi="Times New Roman" w:cs="Times New Roman"/>
          <w:i/>
          <w:iCs/>
        </w:rPr>
        <w:t>What Is Post-Quantum Cryptography?</w:t>
      </w:r>
      <w:r w:rsidRPr="001B1851">
        <w:rPr>
          <w:rFonts w:ascii="Times New Roman" w:hAnsi="Times New Roman" w:cs="Times New Roman"/>
        </w:rPr>
        <w:t xml:space="preserve"> NIST. https://www.nist.gov/cybersecurity/what-post-quantum-cryptography</w:t>
      </w:r>
    </w:p>
    <w:p w14:paraId="6744B290"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NIST. (2025). </w:t>
      </w:r>
      <w:r w:rsidRPr="001B1851">
        <w:rPr>
          <w:rFonts w:ascii="Times New Roman" w:hAnsi="Times New Roman" w:cs="Times New Roman"/>
          <w:i/>
          <w:iCs/>
        </w:rPr>
        <w:t>Post-Quantum Cryptography | CSRC</w:t>
      </w:r>
      <w:r w:rsidRPr="001B1851">
        <w:rPr>
          <w:rFonts w:ascii="Times New Roman" w:hAnsi="Times New Roman" w:cs="Times New Roman"/>
        </w:rPr>
        <w:t>. Nist.gov. https://csrc.nist.gov/pqc-standardization</w:t>
      </w:r>
    </w:p>
    <w:p w14:paraId="518330F4"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NSA, C., 2022. </w:t>
      </w:r>
      <w:r w:rsidRPr="001B1851">
        <w:rPr>
          <w:rFonts w:ascii="Times New Roman" w:hAnsi="Times New Roman" w:cs="Times New Roman"/>
          <w:i/>
          <w:iCs/>
        </w:rPr>
        <w:t>Potential Threats to 5G Network Slicing</w:t>
      </w:r>
      <w:r w:rsidRPr="001B1851">
        <w:rPr>
          <w:rFonts w:ascii="Times New Roman" w:hAnsi="Times New Roman" w:cs="Times New Roman"/>
        </w:rPr>
        <w:t xml:space="preserve">, Cybersecurity and Infrastructure Security Agency. United States of America. Retrieved from https://coilink.org/20.500.12592/6ct98j4  </w:t>
      </w:r>
    </w:p>
    <w:p w14:paraId="30F9D709"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Okolo, J. N., Agboola, S. O., Adeniji, S. A., &amp; Fatoki, I. E. (2025). Enhancing cybersecurity in communication networks using machine learning and AI: A Case Study of 5G Infrastructure Security. </w:t>
      </w:r>
      <w:r w:rsidRPr="001B1851">
        <w:rPr>
          <w:rFonts w:ascii="Times New Roman" w:hAnsi="Times New Roman" w:cs="Times New Roman"/>
          <w:i/>
          <w:iCs/>
        </w:rPr>
        <w:t>World Journal of Advanced Research and Reviews</w:t>
      </w:r>
      <w:r w:rsidRPr="001B1851">
        <w:rPr>
          <w:rFonts w:ascii="Times New Roman" w:hAnsi="Times New Roman" w:cs="Times New Roman"/>
        </w:rPr>
        <w:t xml:space="preserve">, </w:t>
      </w:r>
      <w:r w:rsidRPr="001B1851">
        <w:rPr>
          <w:rFonts w:ascii="Times New Roman" w:hAnsi="Times New Roman" w:cs="Times New Roman"/>
          <w:i/>
          <w:iCs/>
        </w:rPr>
        <w:t>26</w:t>
      </w:r>
      <w:r w:rsidRPr="001B1851">
        <w:rPr>
          <w:rFonts w:ascii="Times New Roman" w:hAnsi="Times New Roman" w:cs="Times New Roman"/>
        </w:rPr>
        <w:t>(1), 1210–1219. https://doi.org/10.30574/wjarr.2025.26.1.1098</w:t>
      </w:r>
    </w:p>
    <w:p w14:paraId="7BBB384D" w14:textId="77777777" w:rsidR="00E17D25" w:rsidRPr="001B1851" w:rsidRDefault="00E17D25" w:rsidP="001B1851">
      <w:pPr>
        <w:spacing w:line="360" w:lineRule="auto"/>
        <w:ind w:left="720" w:hanging="720"/>
        <w:jc w:val="both"/>
        <w:rPr>
          <w:rFonts w:ascii="Times New Roman" w:hAnsi="Times New Roman" w:cs="Times New Roman"/>
        </w:rPr>
      </w:pPr>
      <w:proofErr w:type="spellStart"/>
      <w:r w:rsidRPr="001B1851">
        <w:rPr>
          <w:rFonts w:ascii="Times New Roman" w:hAnsi="Times New Roman" w:cs="Times New Roman"/>
        </w:rPr>
        <w:t>Omoseebi</w:t>
      </w:r>
      <w:proofErr w:type="spellEnd"/>
      <w:r w:rsidRPr="001B1851">
        <w:rPr>
          <w:rFonts w:ascii="Times New Roman" w:hAnsi="Times New Roman" w:cs="Times New Roman"/>
        </w:rPr>
        <w:t xml:space="preserve">, A., Owen, J., &amp; Ibrahim, I. (2025). </w:t>
      </w:r>
      <w:r w:rsidRPr="001B1851">
        <w:rPr>
          <w:rFonts w:ascii="Times New Roman" w:hAnsi="Times New Roman" w:cs="Times New Roman"/>
          <w:i/>
          <w:iCs/>
        </w:rPr>
        <w:t>Adaptive Parameter Tuning in PQC Schemes Using Reinforcement Learning</w:t>
      </w:r>
      <w:r w:rsidRPr="001B1851">
        <w:rPr>
          <w:rFonts w:ascii="Times New Roman" w:hAnsi="Times New Roman" w:cs="Times New Roman"/>
        </w:rPr>
        <w:t>. https://www.researchgate.net/publication/390832692_Adaptive_Parameter_Tuning_in_PQC_Schemes_Using_Reinforcement_Learning</w:t>
      </w:r>
    </w:p>
    <w:p w14:paraId="586BDF7A"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Open Quantum Safe. (2025). </w:t>
      </w:r>
      <w:proofErr w:type="spellStart"/>
      <w:r w:rsidRPr="001B1851">
        <w:rPr>
          <w:rFonts w:ascii="Times New Roman" w:hAnsi="Times New Roman" w:cs="Times New Roman"/>
          <w:i/>
          <w:iCs/>
        </w:rPr>
        <w:t>liboqs</w:t>
      </w:r>
      <w:proofErr w:type="spellEnd"/>
      <w:r w:rsidRPr="001B1851">
        <w:rPr>
          <w:rFonts w:ascii="Times New Roman" w:hAnsi="Times New Roman" w:cs="Times New Roman"/>
        </w:rPr>
        <w:t>. Open Quantum Safe. https://openquantumsafe.org/liboqs/</w:t>
      </w:r>
    </w:p>
    <w:p w14:paraId="3D692EC0"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Pearson, C. (2024). </w:t>
      </w:r>
      <w:r w:rsidRPr="001B1851">
        <w:rPr>
          <w:rFonts w:ascii="Times New Roman" w:hAnsi="Times New Roman" w:cs="Times New Roman"/>
          <w:i/>
          <w:iCs/>
        </w:rPr>
        <w:t>The Potential of Generative AI Security Enhancements and Predictive Maintenance in 5G Networks</w:t>
      </w:r>
      <w:r w:rsidRPr="001B1851">
        <w:rPr>
          <w:rFonts w:ascii="Times New Roman" w:hAnsi="Times New Roman" w:cs="Times New Roman"/>
        </w:rPr>
        <w:t>. 5G Americas. http://5gamericas.org/the-potential-of-generative-ai-security-enhancements-and-predictive-maintenance-in-5g-networks/</w:t>
      </w:r>
    </w:p>
    <w:p w14:paraId="07335704"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Prasad, A. R., Arumugam, S., Sheeba B., &amp; </w:t>
      </w:r>
      <w:proofErr w:type="spellStart"/>
      <w:r w:rsidRPr="001B1851">
        <w:rPr>
          <w:rFonts w:ascii="Times New Roman" w:hAnsi="Times New Roman" w:cs="Times New Roman"/>
        </w:rPr>
        <w:t>Zugenmaier</w:t>
      </w:r>
      <w:proofErr w:type="spellEnd"/>
      <w:r w:rsidRPr="001B1851">
        <w:rPr>
          <w:rFonts w:ascii="Times New Roman" w:hAnsi="Times New Roman" w:cs="Times New Roman"/>
        </w:rPr>
        <w:t xml:space="preserve">, A. (2018). 3GPP 5G Security. </w:t>
      </w:r>
      <w:r w:rsidRPr="001B1851">
        <w:rPr>
          <w:rFonts w:ascii="Times New Roman" w:hAnsi="Times New Roman" w:cs="Times New Roman"/>
          <w:i/>
          <w:iCs/>
        </w:rPr>
        <w:t>Journal of ICT Standardization</w:t>
      </w:r>
      <w:r w:rsidRPr="001B1851">
        <w:rPr>
          <w:rFonts w:ascii="Times New Roman" w:hAnsi="Times New Roman" w:cs="Times New Roman"/>
        </w:rPr>
        <w:t xml:space="preserve">, </w:t>
      </w:r>
      <w:r w:rsidRPr="001B1851">
        <w:rPr>
          <w:rFonts w:ascii="Times New Roman" w:hAnsi="Times New Roman" w:cs="Times New Roman"/>
          <w:i/>
          <w:iCs/>
        </w:rPr>
        <w:t>6</w:t>
      </w:r>
      <w:r w:rsidRPr="001B1851">
        <w:rPr>
          <w:rFonts w:ascii="Times New Roman" w:hAnsi="Times New Roman" w:cs="Times New Roman"/>
        </w:rPr>
        <w:t>(1), 137–158. https://doi.org/10.13052/jicts2245-800x.619</w:t>
      </w:r>
    </w:p>
    <w:p w14:paraId="579DF112"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Quantum Computing News. (2025). </w:t>
      </w:r>
      <w:r w:rsidRPr="001B1851">
        <w:rPr>
          <w:rFonts w:ascii="Times New Roman" w:hAnsi="Times New Roman" w:cs="Times New Roman"/>
          <w:i/>
          <w:iCs/>
        </w:rPr>
        <w:t xml:space="preserve">Quantum Secure 5G/B5G Core, QORE, Enables Transition </w:t>
      </w:r>
      <w:proofErr w:type="gramStart"/>
      <w:r w:rsidRPr="001B1851">
        <w:rPr>
          <w:rFonts w:ascii="Times New Roman" w:hAnsi="Times New Roman" w:cs="Times New Roman"/>
          <w:i/>
          <w:iCs/>
        </w:rPr>
        <w:t>To</w:t>
      </w:r>
      <w:proofErr w:type="gramEnd"/>
      <w:r w:rsidRPr="001B1851">
        <w:rPr>
          <w:rFonts w:ascii="Times New Roman" w:hAnsi="Times New Roman" w:cs="Times New Roman"/>
          <w:i/>
          <w:iCs/>
        </w:rPr>
        <w:t xml:space="preserve"> Post-Quantum Cryptography For Future Networks</w:t>
      </w:r>
      <w:r w:rsidRPr="001B1851">
        <w:rPr>
          <w:rFonts w:ascii="Times New Roman" w:hAnsi="Times New Roman" w:cs="Times New Roman"/>
        </w:rPr>
        <w:t>. Quantum Zeitgeist. https://quantumzeitgeist.com/quantum-networks-secure-b5g-core-qore-enables-transition-post-cryptography/</w:t>
      </w:r>
    </w:p>
    <w:p w14:paraId="6136175A" w14:textId="77777777" w:rsidR="00E17D25" w:rsidRPr="001B1851" w:rsidRDefault="00E17D25" w:rsidP="001B1851">
      <w:pPr>
        <w:spacing w:line="360" w:lineRule="auto"/>
        <w:ind w:left="720" w:hanging="720"/>
        <w:jc w:val="both"/>
        <w:rPr>
          <w:rFonts w:ascii="Times New Roman" w:hAnsi="Times New Roman" w:cs="Times New Roman"/>
        </w:rPr>
      </w:pPr>
      <w:proofErr w:type="spellStart"/>
      <w:r w:rsidRPr="001B1851">
        <w:rPr>
          <w:rFonts w:ascii="Times New Roman" w:hAnsi="Times New Roman" w:cs="Times New Roman"/>
        </w:rPr>
        <w:t>QuantumGate</w:t>
      </w:r>
      <w:proofErr w:type="spellEnd"/>
      <w:r w:rsidRPr="001B1851">
        <w:rPr>
          <w:rFonts w:ascii="Times New Roman" w:hAnsi="Times New Roman" w:cs="Times New Roman"/>
        </w:rPr>
        <w:t xml:space="preserve">. (2026). </w:t>
      </w:r>
      <w:r w:rsidRPr="001B1851">
        <w:rPr>
          <w:rFonts w:ascii="Times New Roman" w:hAnsi="Times New Roman" w:cs="Times New Roman"/>
          <w:i/>
          <w:iCs/>
        </w:rPr>
        <w:t>Year in Review: Notes from 2025 on Post-Quantum Readiness</w:t>
      </w:r>
      <w:r w:rsidRPr="001B1851">
        <w:rPr>
          <w:rFonts w:ascii="Times New Roman" w:hAnsi="Times New Roman" w:cs="Times New Roman"/>
        </w:rPr>
        <w:t>. Quantumgate.ae. https://quantumgate.ae/year-in-review-notes-from-2025-on-post-quantum-readiness</w:t>
      </w:r>
    </w:p>
    <w:p w14:paraId="732AD366"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lastRenderedPageBreak/>
        <w:t xml:space="preserve">Roma, C. A., Tai, C.-E. A., &amp; Hasan, M. A. (2021). Energy Efficiency Analysis of Post-Quantum Cryptographic Algorithms. </w:t>
      </w:r>
      <w:r w:rsidRPr="001B1851">
        <w:rPr>
          <w:rFonts w:ascii="Times New Roman" w:hAnsi="Times New Roman" w:cs="Times New Roman"/>
          <w:i/>
          <w:iCs/>
        </w:rPr>
        <w:t>IEEE Access</w:t>
      </w:r>
      <w:r w:rsidRPr="001B1851">
        <w:rPr>
          <w:rFonts w:ascii="Times New Roman" w:hAnsi="Times New Roman" w:cs="Times New Roman"/>
        </w:rPr>
        <w:t xml:space="preserve">, </w:t>
      </w:r>
      <w:r w:rsidRPr="001B1851">
        <w:rPr>
          <w:rFonts w:ascii="Times New Roman" w:hAnsi="Times New Roman" w:cs="Times New Roman"/>
          <w:i/>
          <w:iCs/>
        </w:rPr>
        <w:t>9</w:t>
      </w:r>
      <w:r w:rsidRPr="001B1851">
        <w:rPr>
          <w:rFonts w:ascii="Times New Roman" w:hAnsi="Times New Roman" w:cs="Times New Roman"/>
        </w:rPr>
        <w:t>, 71295–71317. https://doi.org/10.1109/access.2021.3077843</w:t>
      </w:r>
    </w:p>
    <w:p w14:paraId="4CFCEBFC"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Saha, N., Shahriar, N., Sulaiman, M., </w:t>
      </w:r>
      <w:proofErr w:type="spellStart"/>
      <w:r w:rsidRPr="001B1851">
        <w:rPr>
          <w:rFonts w:ascii="Times New Roman" w:hAnsi="Times New Roman" w:cs="Times New Roman"/>
        </w:rPr>
        <w:t>Limam</w:t>
      </w:r>
      <w:proofErr w:type="spellEnd"/>
      <w:r w:rsidRPr="001B1851">
        <w:rPr>
          <w:rFonts w:ascii="Times New Roman" w:hAnsi="Times New Roman" w:cs="Times New Roman"/>
        </w:rPr>
        <w:t xml:space="preserve">, N., </w:t>
      </w:r>
      <w:proofErr w:type="spellStart"/>
      <w:r w:rsidRPr="001B1851">
        <w:rPr>
          <w:rFonts w:ascii="Times New Roman" w:hAnsi="Times New Roman" w:cs="Times New Roman"/>
        </w:rPr>
        <w:t>Boutaba</w:t>
      </w:r>
      <w:proofErr w:type="spellEnd"/>
      <w:r w:rsidRPr="001B1851">
        <w:rPr>
          <w:rFonts w:ascii="Times New Roman" w:hAnsi="Times New Roman" w:cs="Times New Roman"/>
        </w:rPr>
        <w:t xml:space="preserve">, R., &amp; Saleh, A. (2025). Monarch: Monitoring Architecture for 5G and Beyond Network Slices. </w:t>
      </w:r>
      <w:r w:rsidRPr="001B1851">
        <w:rPr>
          <w:rFonts w:ascii="Times New Roman" w:hAnsi="Times New Roman" w:cs="Times New Roman"/>
          <w:i/>
          <w:iCs/>
        </w:rPr>
        <w:t>IEEE Transactions on Network and Service Management</w:t>
      </w:r>
      <w:r w:rsidRPr="001B1851">
        <w:rPr>
          <w:rFonts w:ascii="Times New Roman" w:hAnsi="Times New Roman" w:cs="Times New Roman"/>
        </w:rPr>
        <w:t xml:space="preserve">, </w:t>
      </w:r>
      <w:r w:rsidRPr="001B1851">
        <w:rPr>
          <w:rFonts w:ascii="Times New Roman" w:hAnsi="Times New Roman" w:cs="Times New Roman"/>
          <w:i/>
          <w:iCs/>
        </w:rPr>
        <w:t>22</w:t>
      </w:r>
      <w:r w:rsidRPr="001B1851">
        <w:rPr>
          <w:rFonts w:ascii="Times New Roman" w:hAnsi="Times New Roman" w:cs="Times New Roman"/>
        </w:rPr>
        <w:t>(1), 777–790. https://doi.org/10.1109/tnsm.2024.3479246</w:t>
      </w:r>
    </w:p>
    <w:p w14:paraId="1DF60D2C"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Salih, A. A., Ameen, S. Y., </w:t>
      </w:r>
      <w:proofErr w:type="spellStart"/>
      <w:r w:rsidRPr="001B1851">
        <w:rPr>
          <w:rFonts w:ascii="Times New Roman" w:hAnsi="Times New Roman" w:cs="Times New Roman"/>
        </w:rPr>
        <w:t>Zeebaree</w:t>
      </w:r>
      <w:proofErr w:type="spellEnd"/>
      <w:r w:rsidRPr="001B1851">
        <w:rPr>
          <w:rFonts w:ascii="Times New Roman" w:hAnsi="Times New Roman" w:cs="Times New Roman"/>
        </w:rPr>
        <w:t xml:space="preserve">, S. R. M., Sadeeq, M. A. M., Kak, S. F., Omar, N., Ibrahim, I. M., Yasin, H. M., Rashid, Z. N., &amp; </w:t>
      </w:r>
      <w:proofErr w:type="spellStart"/>
      <w:r w:rsidRPr="001B1851">
        <w:rPr>
          <w:rFonts w:ascii="Times New Roman" w:hAnsi="Times New Roman" w:cs="Times New Roman"/>
        </w:rPr>
        <w:t>Ageed</w:t>
      </w:r>
      <w:proofErr w:type="spellEnd"/>
      <w:r w:rsidRPr="001B1851">
        <w:rPr>
          <w:rFonts w:ascii="Times New Roman" w:hAnsi="Times New Roman" w:cs="Times New Roman"/>
        </w:rPr>
        <w:t xml:space="preserve">, Z. S. (2021). Deep Learning Approaches for Intrusion Detection. </w:t>
      </w:r>
      <w:r w:rsidRPr="001B1851">
        <w:rPr>
          <w:rFonts w:ascii="Times New Roman" w:hAnsi="Times New Roman" w:cs="Times New Roman"/>
          <w:i/>
          <w:iCs/>
        </w:rPr>
        <w:t>Asian Journal of Research in Computer Science</w:t>
      </w:r>
      <w:r w:rsidRPr="001B1851">
        <w:rPr>
          <w:rFonts w:ascii="Times New Roman" w:hAnsi="Times New Roman" w:cs="Times New Roman"/>
        </w:rPr>
        <w:t>, 50–64. https://doi.org/10.9734/ajrcos/2021/v9i430229</w:t>
      </w:r>
    </w:p>
    <w:p w14:paraId="036416AC" w14:textId="77777777" w:rsidR="00E17D25" w:rsidRPr="001B1851" w:rsidRDefault="00E17D25" w:rsidP="001B1851">
      <w:pPr>
        <w:spacing w:line="360" w:lineRule="auto"/>
        <w:ind w:left="720" w:hanging="720"/>
        <w:jc w:val="both"/>
        <w:rPr>
          <w:rFonts w:ascii="Times New Roman" w:hAnsi="Times New Roman" w:cs="Times New Roman"/>
        </w:rPr>
      </w:pPr>
      <w:proofErr w:type="spellStart"/>
      <w:r w:rsidRPr="001B1851">
        <w:rPr>
          <w:rFonts w:ascii="Times New Roman" w:hAnsi="Times New Roman" w:cs="Times New Roman"/>
        </w:rPr>
        <w:t>Sharafaldin</w:t>
      </w:r>
      <w:proofErr w:type="spellEnd"/>
      <w:r w:rsidRPr="001B1851">
        <w:rPr>
          <w:rFonts w:ascii="Times New Roman" w:hAnsi="Times New Roman" w:cs="Times New Roman"/>
        </w:rPr>
        <w:t xml:space="preserve">, I., Lashkari, A. H., Hakak, S., &amp; Ghorbani, A. A. (2019). Developing Realistic Distributed Denial of Service (DDoS) Attack Dataset and Taxonomy. </w:t>
      </w:r>
      <w:r w:rsidRPr="001B1851">
        <w:rPr>
          <w:rFonts w:ascii="Times New Roman" w:hAnsi="Times New Roman" w:cs="Times New Roman"/>
          <w:i/>
          <w:iCs/>
        </w:rPr>
        <w:t>2019 International Carnahan Conference on Security Technology (ICCST)</w:t>
      </w:r>
      <w:r w:rsidRPr="001B1851">
        <w:rPr>
          <w:rFonts w:ascii="Times New Roman" w:hAnsi="Times New Roman" w:cs="Times New Roman"/>
        </w:rPr>
        <w:t>. https://doi.org/10.1109/ccst.2019.8888419</w:t>
      </w:r>
    </w:p>
    <w:p w14:paraId="31C6751D"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Shukla, R. S., &amp; </w:t>
      </w:r>
      <w:proofErr w:type="spellStart"/>
      <w:r w:rsidRPr="001B1851">
        <w:rPr>
          <w:rFonts w:ascii="Times New Roman" w:hAnsi="Times New Roman" w:cs="Times New Roman"/>
        </w:rPr>
        <w:t>Alatawi</w:t>
      </w:r>
      <w:proofErr w:type="spellEnd"/>
      <w:r w:rsidRPr="001B1851">
        <w:rPr>
          <w:rFonts w:ascii="Times New Roman" w:hAnsi="Times New Roman" w:cs="Times New Roman"/>
        </w:rPr>
        <w:t xml:space="preserve">, A. M. (2025). Enhanced Security Protocols for 5G Networks: Addressing Vulnerabilities and Opportunities in High-Speed Data Transmission. </w:t>
      </w:r>
      <w:r w:rsidRPr="001B1851">
        <w:rPr>
          <w:rFonts w:ascii="Times New Roman" w:hAnsi="Times New Roman" w:cs="Times New Roman"/>
          <w:i/>
          <w:iCs/>
        </w:rPr>
        <w:t>2025 International Conference on Networks and Cryptology (NETCRYPT)</w:t>
      </w:r>
      <w:r w:rsidRPr="001B1851">
        <w:rPr>
          <w:rFonts w:ascii="Times New Roman" w:hAnsi="Times New Roman" w:cs="Times New Roman"/>
        </w:rPr>
        <w:t>, 1574–1577. https://doi.org/10.1109/netcrypt65877.2025.11102735</w:t>
      </w:r>
    </w:p>
    <w:p w14:paraId="2587AEF5" w14:textId="77777777" w:rsidR="00E17D25" w:rsidRPr="001B1851" w:rsidRDefault="00E17D25" w:rsidP="001B1851">
      <w:pPr>
        <w:spacing w:line="360" w:lineRule="auto"/>
        <w:ind w:left="720" w:hanging="720"/>
        <w:jc w:val="both"/>
        <w:rPr>
          <w:rFonts w:ascii="Times New Roman" w:hAnsi="Times New Roman" w:cs="Times New Roman"/>
        </w:rPr>
      </w:pPr>
      <w:proofErr w:type="spellStart"/>
      <w:r w:rsidRPr="001B1851">
        <w:rPr>
          <w:rFonts w:ascii="Times New Roman" w:hAnsi="Times New Roman" w:cs="Times New Roman"/>
        </w:rPr>
        <w:t>Souvatzidaki</w:t>
      </w:r>
      <w:proofErr w:type="spellEnd"/>
      <w:r w:rsidRPr="001B1851">
        <w:rPr>
          <w:rFonts w:ascii="Times New Roman" w:hAnsi="Times New Roman" w:cs="Times New Roman"/>
        </w:rPr>
        <w:t xml:space="preserve">, K., &amp; </w:t>
      </w:r>
      <w:proofErr w:type="spellStart"/>
      <w:r w:rsidRPr="001B1851">
        <w:rPr>
          <w:rFonts w:ascii="Times New Roman" w:hAnsi="Times New Roman" w:cs="Times New Roman"/>
        </w:rPr>
        <w:t>Limniotis</w:t>
      </w:r>
      <w:proofErr w:type="spellEnd"/>
      <w:r w:rsidRPr="001B1851">
        <w:rPr>
          <w:rFonts w:ascii="Times New Roman" w:hAnsi="Times New Roman" w:cs="Times New Roman"/>
        </w:rPr>
        <w:t xml:space="preserve">, K. (2025). Post-Quantum Key Exchange in TLS 1.3: Further Analysis on Performance of New Cryptographic Standards. </w:t>
      </w:r>
      <w:r w:rsidRPr="001B1851">
        <w:rPr>
          <w:rFonts w:ascii="Times New Roman" w:hAnsi="Times New Roman" w:cs="Times New Roman"/>
          <w:i/>
          <w:iCs/>
        </w:rPr>
        <w:t>Cryptography</w:t>
      </w:r>
      <w:r w:rsidRPr="001B1851">
        <w:rPr>
          <w:rFonts w:ascii="Times New Roman" w:hAnsi="Times New Roman" w:cs="Times New Roman"/>
        </w:rPr>
        <w:t xml:space="preserve">, </w:t>
      </w:r>
      <w:r w:rsidRPr="001B1851">
        <w:rPr>
          <w:rFonts w:ascii="Times New Roman" w:hAnsi="Times New Roman" w:cs="Times New Roman"/>
          <w:i/>
          <w:iCs/>
        </w:rPr>
        <w:t>9</w:t>
      </w:r>
      <w:r w:rsidRPr="001B1851">
        <w:rPr>
          <w:rFonts w:ascii="Times New Roman" w:hAnsi="Times New Roman" w:cs="Times New Roman"/>
        </w:rPr>
        <w:t>(4), 73. https://doi.org/10.3390/cryptography9040073</w:t>
      </w:r>
    </w:p>
    <w:p w14:paraId="614FA32D"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Subex. (2024). </w:t>
      </w:r>
      <w:r w:rsidRPr="001B1851">
        <w:rPr>
          <w:rFonts w:ascii="Times New Roman" w:hAnsi="Times New Roman" w:cs="Times New Roman"/>
          <w:i/>
          <w:iCs/>
        </w:rPr>
        <w:t>Revolutionizing Telecom with AI: Key Solutions for 5G and IoT</w:t>
      </w:r>
      <w:r w:rsidRPr="001B1851">
        <w:rPr>
          <w:rFonts w:ascii="Times New Roman" w:hAnsi="Times New Roman" w:cs="Times New Roman"/>
        </w:rPr>
        <w:t>. Subex. https://www.subex.com/article/revolutionizing-telecom-with-ai-key-solutions-for-5g-and-iot/</w:t>
      </w:r>
    </w:p>
    <w:p w14:paraId="4733DBB3"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Sugumar, A. (2025). AI-Driven 5G Network Slicing: Revolutionizing Enterprise Connectivity. </w:t>
      </w:r>
      <w:r w:rsidRPr="001B1851">
        <w:rPr>
          <w:rFonts w:ascii="Times New Roman" w:hAnsi="Times New Roman" w:cs="Times New Roman"/>
          <w:i/>
          <w:iCs/>
        </w:rPr>
        <w:t>International Journal of Scientific Research in Computer Science, Engineering and Information Technology</w:t>
      </w:r>
      <w:r w:rsidRPr="001B1851">
        <w:rPr>
          <w:rFonts w:ascii="Times New Roman" w:hAnsi="Times New Roman" w:cs="Times New Roman"/>
        </w:rPr>
        <w:t xml:space="preserve">, </w:t>
      </w:r>
      <w:r w:rsidRPr="001B1851">
        <w:rPr>
          <w:rFonts w:ascii="Times New Roman" w:hAnsi="Times New Roman" w:cs="Times New Roman"/>
          <w:i/>
          <w:iCs/>
        </w:rPr>
        <w:t>11</w:t>
      </w:r>
      <w:r w:rsidRPr="001B1851">
        <w:rPr>
          <w:rFonts w:ascii="Times New Roman" w:hAnsi="Times New Roman" w:cs="Times New Roman"/>
        </w:rPr>
        <w:t>(2), 2601–2608. https://doi.org/10.32628/cseit25112729</w:t>
      </w:r>
    </w:p>
    <w:p w14:paraId="2B804083" w14:textId="77777777" w:rsidR="00E17D25" w:rsidRPr="001B1851"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lastRenderedPageBreak/>
        <w:t xml:space="preserve">Telecommunication Engineering Centre. (2025). </w:t>
      </w:r>
      <w:r w:rsidRPr="001B1851">
        <w:rPr>
          <w:rFonts w:ascii="Times New Roman" w:hAnsi="Times New Roman" w:cs="Times New Roman"/>
          <w:i/>
          <w:iCs/>
        </w:rPr>
        <w:t>TECHNICAL REPORT on Quantum Secure 5G / beyond 5G Core using Post-Quantum Cryptography</w:t>
      </w:r>
      <w:r w:rsidRPr="001B1851">
        <w:rPr>
          <w:rFonts w:ascii="Times New Roman" w:hAnsi="Times New Roman" w:cs="Times New Roman"/>
        </w:rPr>
        <w:t>. https://www.tec.gov.in/pdf/TR/final%20Technical%20Report%20on%20Q%20Secure%205G%20and%20beyond%205G%20core%2028-03-25.pdf</w:t>
      </w:r>
    </w:p>
    <w:p w14:paraId="7237BD4D" w14:textId="79D5259E" w:rsidR="00E17D25" w:rsidRDefault="00E17D25" w:rsidP="001B1851">
      <w:pPr>
        <w:spacing w:line="360" w:lineRule="auto"/>
        <w:ind w:left="720" w:hanging="720"/>
        <w:jc w:val="both"/>
        <w:rPr>
          <w:rFonts w:ascii="Times New Roman" w:hAnsi="Times New Roman" w:cs="Times New Roman"/>
        </w:rPr>
      </w:pPr>
      <w:r w:rsidRPr="001B1851">
        <w:rPr>
          <w:rFonts w:ascii="Times New Roman" w:hAnsi="Times New Roman" w:cs="Times New Roman"/>
        </w:rPr>
        <w:t xml:space="preserve">Telefónica. (2025). </w:t>
      </w:r>
      <w:r w:rsidRPr="001B1851">
        <w:rPr>
          <w:rFonts w:ascii="Times New Roman" w:hAnsi="Times New Roman" w:cs="Times New Roman"/>
          <w:i/>
          <w:iCs/>
        </w:rPr>
        <w:t>EU Roadmap on Post-Quantum Cryptography</w:t>
      </w:r>
      <w:r w:rsidRPr="001B1851">
        <w:rPr>
          <w:rFonts w:ascii="Times New Roman" w:hAnsi="Times New Roman" w:cs="Times New Roman"/>
        </w:rPr>
        <w:t xml:space="preserve">. </w:t>
      </w:r>
      <w:r w:rsidR="00280F40" w:rsidRPr="0006231D">
        <w:rPr>
          <w:rFonts w:ascii="Times New Roman" w:hAnsi="Times New Roman" w:cs="Times New Roman"/>
        </w:rPr>
        <w:t>https://www.telefonica.com/es/wp-content/uploads/sites/4/2025/12/2025.09.29-Quantum-Roadmap-Contributions-Telefonica.pdf</w:t>
      </w:r>
    </w:p>
    <w:p w14:paraId="60D3078A" w14:textId="77777777" w:rsidR="00280F40" w:rsidRDefault="00280F40" w:rsidP="00280F40">
      <w:pPr>
        <w:pStyle w:val="NoSpacing"/>
        <w:spacing w:line="360" w:lineRule="auto"/>
        <w:rPr>
          <w:rFonts w:ascii="Times New Roman" w:hAnsi="Times New Roman" w:cs="Times New Roman"/>
          <w:sz w:val="24"/>
          <w:szCs w:val="24"/>
        </w:rPr>
      </w:pPr>
      <w:r w:rsidRPr="002A2509">
        <w:rPr>
          <w:rFonts w:ascii="Times New Roman" w:hAnsi="Times New Roman" w:cs="Times New Roman"/>
          <w:sz w:val="24"/>
          <w:szCs w:val="24"/>
        </w:rPr>
        <w:t xml:space="preserve">Udechukwu, L. M. (2025). AI-governed security frameworks for virtualized enterprises: </w:t>
      </w:r>
    </w:p>
    <w:p w14:paraId="1AD523E9" w14:textId="6EE321BD" w:rsidR="00280F40" w:rsidRPr="00706872" w:rsidRDefault="00280F40" w:rsidP="00280F40">
      <w:pPr>
        <w:pStyle w:val="NoSpacing"/>
        <w:spacing w:line="360" w:lineRule="auto"/>
        <w:ind w:left="720"/>
        <w:rPr>
          <w:rFonts w:ascii="Times New Roman" w:hAnsi="Times New Roman" w:cs="Times New Roman"/>
          <w:sz w:val="24"/>
          <w:szCs w:val="24"/>
          <w:lang w:val="es-ES"/>
        </w:rPr>
      </w:pPr>
      <w:r w:rsidRPr="002A2509">
        <w:rPr>
          <w:rFonts w:ascii="Times New Roman" w:hAnsi="Times New Roman" w:cs="Times New Roman"/>
          <w:sz w:val="24"/>
          <w:szCs w:val="24"/>
        </w:rPr>
        <w:t xml:space="preserve">Preventing data breaches and ensuring compliance. Asian Journal of Research in Computer Science, 18(9), 39–57. </w:t>
      </w:r>
      <w:r w:rsidRPr="0006231D">
        <w:rPr>
          <w:rFonts w:ascii="Times New Roman" w:hAnsi="Times New Roman" w:cs="Times New Roman"/>
          <w:sz w:val="24"/>
          <w:szCs w:val="24"/>
          <w:lang w:val="es-ES"/>
        </w:rPr>
        <w:t>https://doi.org/10.9734/ajrcos/2025/v18i9753</w:t>
      </w:r>
    </w:p>
    <w:p w14:paraId="5F661966" w14:textId="77777777" w:rsidR="00E17D25" w:rsidRPr="001B1851" w:rsidRDefault="00E17D25" w:rsidP="001B1851">
      <w:pPr>
        <w:spacing w:line="360" w:lineRule="auto"/>
        <w:ind w:left="720" w:hanging="720"/>
        <w:jc w:val="both"/>
        <w:rPr>
          <w:rFonts w:ascii="Times New Roman" w:hAnsi="Times New Roman" w:cs="Times New Roman"/>
        </w:rPr>
      </w:pPr>
      <w:proofErr w:type="spellStart"/>
      <w:r w:rsidRPr="001B1851">
        <w:rPr>
          <w:rFonts w:ascii="Times New Roman" w:hAnsi="Times New Roman" w:cs="Times New Roman"/>
        </w:rPr>
        <w:t>Vicomtech</w:t>
      </w:r>
      <w:proofErr w:type="spellEnd"/>
      <w:r w:rsidRPr="001B1851">
        <w:rPr>
          <w:rFonts w:ascii="Times New Roman" w:hAnsi="Times New Roman" w:cs="Times New Roman"/>
        </w:rPr>
        <w:t xml:space="preserve">. (2025). </w:t>
      </w:r>
      <w:r w:rsidRPr="001B1851">
        <w:rPr>
          <w:rFonts w:ascii="Times New Roman" w:hAnsi="Times New Roman" w:cs="Times New Roman"/>
          <w:i/>
          <w:iCs/>
        </w:rPr>
        <w:t>Q-PROTECT: Advancing the protection of 5G networks against quantum computing threats</w:t>
      </w:r>
      <w:r w:rsidRPr="001B1851">
        <w:rPr>
          <w:rFonts w:ascii="Times New Roman" w:hAnsi="Times New Roman" w:cs="Times New Roman"/>
        </w:rPr>
        <w:t>. Vicomtech.org. https://www.vicomtech.org/en/news/detail/610_qprotect-advancing-the-protection-of-5g-networks-against-quantum-computing-threats</w:t>
      </w:r>
    </w:p>
    <w:p w14:paraId="1AB3ADF9" w14:textId="77777777" w:rsidR="00E17D25" w:rsidRPr="001B1851" w:rsidRDefault="00E17D25" w:rsidP="001B1851">
      <w:pPr>
        <w:spacing w:line="360" w:lineRule="auto"/>
        <w:jc w:val="both"/>
        <w:rPr>
          <w:rFonts w:ascii="Times New Roman" w:hAnsi="Times New Roman" w:cs="Times New Roman"/>
          <w:b/>
          <w:bCs/>
        </w:rPr>
      </w:pPr>
    </w:p>
    <w:sectPr w:rsidR="00E17D25" w:rsidRPr="001B185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81E2D" w14:textId="77777777" w:rsidR="00DD43AA" w:rsidRDefault="00DD43AA" w:rsidP="00756A90">
      <w:pPr>
        <w:spacing w:after="0" w:line="240" w:lineRule="auto"/>
      </w:pPr>
      <w:r>
        <w:separator/>
      </w:r>
    </w:p>
  </w:endnote>
  <w:endnote w:type="continuationSeparator" w:id="0">
    <w:p w14:paraId="0222F193" w14:textId="77777777" w:rsidR="00DD43AA" w:rsidRDefault="00DD43AA" w:rsidP="0075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C7AA" w14:textId="77777777" w:rsidR="00756A90" w:rsidRDefault="00756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5FAB8" w14:textId="77777777" w:rsidR="00756A90" w:rsidRDefault="00756A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E2C12" w14:textId="77777777" w:rsidR="00756A90" w:rsidRDefault="00756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8310D" w14:textId="77777777" w:rsidR="00DD43AA" w:rsidRDefault="00DD43AA" w:rsidP="00756A90">
      <w:pPr>
        <w:spacing w:after="0" w:line="240" w:lineRule="auto"/>
      </w:pPr>
      <w:r>
        <w:separator/>
      </w:r>
    </w:p>
  </w:footnote>
  <w:footnote w:type="continuationSeparator" w:id="0">
    <w:p w14:paraId="3B01E20B" w14:textId="77777777" w:rsidR="00DD43AA" w:rsidRDefault="00DD43AA" w:rsidP="00756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A7E75" w14:textId="36FFFFCC" w:rsidR="00756A90" w:rsidRDefault="00756A90">
    <w:pPr>
      <w:pStyle w:val="Header"/>
    </w:pPr>
    <w:r>
      <w:rPr>
        <w:noProof/>
      </w:rPr>
      <w:pict w14:anchorId="1BD78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25314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ED66" w14:textId="597EC4D1" w:rsidR="00756A90" w:rsidRDefault="00756A90">
    <w:pPr>
      <w:pStyle w:val="Header"/>
    </w:pPr>
    <w:r>
      <w:rPr>
        <w:noProof/>
      </w:rPr>
      <w:pict w14:anchorId="3C9C7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25314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8DB01" w14:textId="3CFD9FE5" w:rsidR="00756A90" w:rsidRDefault="00756A90">
    <w:pPr>
      <w:pStyle w:val="Header"/>
    </w:pPr>
    <w:r>
      <w:rPr>
        <w:noProof/>
      </w:rPr>
      <w:pict w14:anchorId="6BBFE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25314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BFB"/>
    <w:multiLevelType w:val="multilevel"/>
    <w:tmpl w:val="8AF4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25"/>
    <w:rsid w:val="00003218"/>
    <w:rsid w:val="0006231D"/>
    <w:rsid w:val="000A6DC0"/>
    <w:rsid w:val="00102F4F"/>
    <w:rsid w:val="001606FE"/>
    <w:rsid w:val="001B1851"/>
    <w:rsid w:val="00280EE5"/>
    <w:rsid w:val="00280F40"/>
    <w:rsid w:val="0028210C"/>
    <w:rsid w:val="00290249"/>
    <w:rsid w:val="002D3D73"/>
    <w:rsid w:val="003A22ED"/>
    <w:rsid w:val="003E7F2B"/>
    <w:rsid w:val="00500321"/>
    <w:rsid w:val="005B3BD7"/>
    <w:rsid w:val="005D344D"/>
    <w:rsid w:val="00721854"/>
    <w:rsid w:val="00756A90"/>
    <w:rsid w:val="007A71CE"/>
    <w:rsid w:val="009D36E9"/>
    <w:rsid w:val="00A25E31"/>
    <w:rsid w:val="00A4171A"/>
    <w:rsid w:val="00A77107"/>
    <w:rsid w:val="00B379EA"/>
    <w:rsid w:val="00BA1F13"/>
    <w:rsid w:val="00C7750E"/>
    <w:rsid w:val="00CB1377"/>
    <w:rsid w:val="00DD43AA"/>
    <w:rsid w:val="00E0754F"/>
    <w:rsid w:val="00E17D25"/>
    <w:rsid w:val="00E73FED"/>
    <w:rsid w:val="00EA0A8D"/>
    <w:rsid w:val="00FC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F9CCFE"/>
  <w15:chartTrackingRefBased/>
  <w15:docId w15:val="{518260F7-170C-4E0E-A0BD-99F2A531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D25"/>
  </w:style>
  <w:style w:type="paragraph" w:styleId="Heading1">
    <w:name w:val="heading 1"/>
    <w:basedOn w:val="Normal"/>
    <w:next w:val="Normal"/>
    <w:link w:val="Heading1Char"/>
    <w:uiPriority w:val="9"/>
    <w:qFormat/>
    <w:rsid w:val="00E17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D25"/>
    <w:rPr>
      <w:rFonts w:eastAsiaTheme="majorEastAsia" w:cstheme="majorBidi"/>
      <w:color w:val="272727" w:themeColor="text1" w:themeTint="D8"/>
    </w:rPr>
  </w:style>
  <w:style w:type="paragraph" w:styleId="Title">
    <w:name w:val="Title"/>
    <w:basedOn w:val="Normal"/>
    <w:next w:val="Normal"/>
    <w:link w:val="TitleChar"/>
    <w:uiPriority w:val="10"/>
    <w:qFormat/>
    <w:rsid w:val="00E17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D25"/>
    <w:pPr>
      <w:spacing w:before="160"/>
      <w:jc w:val="center"/>
    </w:pPr>
    <w:rPr>
      <w:i/>
      <w:iCs/>
      <w:color w:val="404040" w:themeColor="text1" w:themeTint="BF"/>
    </w:rPr>
  </w:style>
  <w:style w:type="character" w:customStyle="1" w:styleId="QuoteChar">
    <w:name w:val="Quote Char"/>
    <w:basedOn w:val="DefaultParagraphFont"/>
    <w:link w:val="Quote"/>
    <w:uiPriority w:val="29"/>
    <w:rsid w:val="00E17D25"/>
    <w:rPr>
      <w:i/>
      <w:iCs/>
      <w:color w:val="404040" w:themeColor="text1" w:themeTint="BF"/>
    </w:rPr>
  </w:style>
  <w:style w:type="paragraph" w:styleId="ListParagraph">
    <w:name w:val="List Paragraph"/>
    <w:basedOn w:val="Normal"/>
    <w:uiPriority w:val="34"/>
    <w:qFormat/>
    <w:rsid w:val="00E17D25"/>
    <w:pPr>
      <w:ind w:left="720"/>
      <w:contextualSpacing/>
    </w:pPr>
  </w:style>
  <w:style w:type="character" w:styleId="IntenseEmphasis">
    <w:name w:val="Intense Emphasis"/>
    <w:basedOn w:val="DefaultParagraphFont"/>
    <w:uiPriority w:val="21"/>
    <w:qFormat/>
    <w:rsid w:val="00E17D25"/>
    <w:rPr>
      <w:i/>
      <w:iCs/>
      <w:color w:val="0F4761" w:themeColor="accent1" w:themeShade="BF"/>
    </w:rPr>
  </w:style>
  <w:style w:type="paragraph" w:styleId="IntenseQuote">
    <w:name w:val="Intense Quote"/>
    <w:basedOn w:val="Normal"/>
    <w:next w:val="Normal"/>
    <w:link w:val="IntenseQuoteChar"/>
    <w:uiPriority w:val="30"/>
    <w:qFormat/>
    <w:rsid w:val="00E17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D25"/>
    <w:rPr>
      <w:i/>
      <w:iCs/>
      <w:color w:val="0F4761" w:themeColor="accent1" w:themeShade="BF"/>
    </w:rPr>
  </w:style>
  <w:style w:type="character" w:styleId="IntenseReference">
    <w:name w:val="Intense Reference"/>
    <w:basedOn w:val="DefaultParagraphFont"/>
    <w:uiPriority w:val="32"/>
    <w:qFormat/>
    <w:rsid w:val="00E17D25"/>
    <w:rPr>
      <w:b/>
      <w:bCs/>
      <w:smallCaps/>
      <w:color w:val="0F4761" w:themeColor="accent1" w:themeShade="BF"/>
      <w:spacing w:val="5"/>
    </w:rPr>
  </w:style>
  <w:style w:type="paragraph" w:styleId="NoSpacing">
    <w:name w:val="No Spacing"/>
    <w:uiPriority w:val="1"/>
    <w:qFormat/>
    <w:rsid w:val="00280F40"/>
    <w:pPr>
      <w:spacing w:after="0" w:line="240" w:lineRule="auto"/>
    </w:pPr>
    <w:rPr>
      <w:kern w:val="0"/>
      <w:sz w:val="22"/>
      <w:szCs w:val="22"/>
      <w14:ligatures w14:val="none"/>
    </w:rPr>
  </w:style>
  <w:style w:type="character" w:styleId="Hyperlink">
    <w:name w:val="Hyperlink"/>
    <w:basedOn w:val="DefaultParagraphFont"/>
    <w:uiPriority w:val="99"/>
    <w:unhideWhenUsed/>
    <w:rsid w:val="00280F40"/>
    <w:rPr>
      <w:color w:val="467886" w:themeColor="hyperlink"/>
      <w:u w:val="single"/>
    </w:rPr>
  </w:style>
  <w:style w:type="character" w:styleId="UnresolvedMention">
    <w:name w:val="Unresolved Mention"/>
    <w:basedOn w:val="DefaultParagraphFont"/>
    <w:uiPriority w:val="99"/>
    <w:semiHidden/>
    <w:unhideWhenUsed/>
    <w:rsid w:val="00280F40"/>
    <w:rPr>
      <w:color w:val="605E5C"/>
      <w:shd w:val="clear" w:color="auto" w:fill="E1DFDD"/>
    </w:rPr>
  </w:style>
  <w:style w:type="paragraph" w:styleId="Header">
    <w:name w:val="header"/>
    <w:basedOn w:val="Normal"/>
    <w:link w:val="HeaderChar"/>
    <w:uiPriority w:val="99"/>
    <w:unhideWhenUsed/>
    <w:rsid w:val="00756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A90"/>
  </w:style>
  <w:style w:type="paragraph" w:styleId="Footer">
    <w:name w:val="footer"/>
    <w:basedOn w:val="Normal"/>
    <w:link w:val="FooterChar"/>
    <w:uiPriority w:val="99"/>
    <w:unhideWhenUsed/>
    <w:rsid w:val="00756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29</Pages>
  <Words>7406</Words>
  <Characters>42220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20</cp:revision>
  <dcterms:created xsi:type="dcterms:W3CDTF">2026-02-11T20:19:00Z</dcterms:created>
  <dcterms:modified xsi:type="dcterms:W3CDTF">2026-03-02T09:44:00Z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093e89a6-f820-4fc6-bc13-d8e150404e36</vt:lpwstr>
  </property>
</Properties>
</file>