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9AD59" w14:textId="77777777" w:rsidR="00A256A1" w:rsidRPr="00507E86" w:rsidRDefault="00A256A1" w:rsidP="00A256A1">
      <w:pPr>
        <w:jc w:val="both"/>
        <w:rPr>
          <w:rFonts w:ascii="Times New Roman" w:eastAsia="Times New Roman" w:hAnsi="Times New Roman" w:cs="Times New Roman"/>
          <w:b/>
          <w:bCs/>
          <w:i/>
          <w:iCs/>
          <w:sz w:val="24"/>
          <w:szCs w:val="24"/>
          <w:u w:val="single"/>
          <w:lang w:val="en-US"/>
        </w:rPr>
      </w:pPr>
      <w:r w:rsidRPr="00507E86">
        <w:rPr>
          <w:rFonts w:ascii="Times New Roman" w:eastAsia="Times New Roman" w:hAnsi="Times New Roman" w:cs="Times New Roman"/>
          <w:b/>
          <w:bCs/>
          <w:i/>
          <w:iCs/>
          <w:sz w:val="24"/>
          <w:szCs w:val="24"/>
          <w:u w:val="single"/>
          <w:lang w:val="en-US"/>
        </w:rPr>
        <w:t>Review Article</w:t>
      </w:r>
    </w:p>
    <w:p w14:paraId="6A8042B7" w14:textId="77777777" w:rsidR="00294982" w:rsidRPr="00507E86" w:rsidRDefault="00294982">
      <w:pPr>
        <w:jc w:val="both"/>
        <w:rPr>
          <w:rFonts w:ascii="Times New Roman" w:eastAsia="Times New Roman" w:hAnsi="Times New Roman" w:cs="Times New Roman"/>
          <w:b/>
          <w:bCs/>
          <w:sz w:val="24"/>
          <w:szCs w:val="24"/>
        </w:rPr>
      </w:pPr>
    </w:p>
    <w:p w14:paraId="558C5B5E" w14:textId="77777777" w:rsidR="00294982" w:rsidRPr="00507E86" w:rsidRDefault="00BE6B9C">
      <w:pPr>
        <w:jc w:val="center"/>
        <w:rPr>
          <w:rFonts w:ascii="Times New Roman" w:eastAsia="Times New Roman" w:hAnsi="Times New Roman" w:cs="Times New Roman"/>
          <w:b/>
          <w:bCs/>
          <w:sz w:val="28"/>
          <w:szCs w:val="28"/>
        </w:rPr>
      </w:pPr>
      <w:r w:rsidRPr="00507E86">
        <w:rPr>
          <w:rFonts w:ascii="Times New Roman" w:eastAsia="Times New Roman" w:hAnsi="Times New Roman" w:cs="Times New Roman"/>
          <w:b/>
          <w:bCs/>
          <w:sz w:val="28"/>
          <w:szCs w:val="28"/>
        </w:rPr>
        <w:t>Harnessing the Hippocratic Fire: The Role and Systematic Consolidation of HITHOC in Pleural Malignancy Management</w:t>
      </w:r>
    </w:p>
    <w:p w14:paraId="049A0CC7" w14:textId="77777777" w:rsidR="00294982" w:rsidRPr="00507E86" w:rsidRDefault="00294982">
      <w:pPr>
        <w:jc w:val="both"/>
        <w:rPr>
          <w:rFonts w:ascii="Times New Roman" w:eastAsia="Times New Roman" w:hAnsi="Times New Roman" w:cs="Times New Roman"/>
          <w:b/>
          <w:bCs/>
          <w:sz w:val="24"/>
          <w:szCs w:val="24"/>
        </w:rPr>
      </w:pPr>
    </w:p>
    <w:p w14:paraId="4A659B5F" w14:textId="296BF052" w:rsidR="00294982" w:rsidRDefault="00294982">
      <w:pPr>
        <w:jc w:val="both"/>
        <w:rPr>
          <w:rFonts w:ascii="Times New Roman" w:eastAsia="Times New Roman" w:hAnsi="Times New Roman" w:cs="Times New Roman"/>
          <w:b/>
          <w:bCs/>
          <w:sz w:val="24"/>
          <w:szCs w:val="24"/>
        </w:rPr>
      </w:pPr>
    </w:p>
    <w:p w14:paraId="2CEF33EF" w14:textId="77777777" w:rsidR="000C14B3" w:rsidRPr="00507E86" w:rsidRDefault="000C14B3">
      <w:pPr>
        <w:jc w:val="both"/>
        <w:rPr>
          <w:rFonts w:ascii="Times New Roman" w:eastAsia="Times New Roman" w:hAnsi="Times New Roman" w:cs="Times New Roman"/>
          <w:b/>
          <w:bCs/>
          <w:sz w:val="24"/>
          <w:szCs w:val="24"/>
        </w:rPr>
      </w:pPr>
    </w:p>
    <w:p w14:paraId="37067503" w14:textId="77777777" w:rsidR="00294982" w:rsidRPr="00507E86" w:rsidRDefault="00BE6B9C">
      <w:p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Abstract</w:t>
      </w:r>
    </w:p>
    <w:p w14:paraId="0DC3C457"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Hyperthermic intrathoracic chemotherapy (HITHOC) has emerged as a significant multimodal therapeutic adjunct for the management of aggressive pleural malignancies, primarily malignant pleural mesothelioma and stage IVA thymoma. By combining surgical cytoreduction with the local administration of heated chemotherapeutic agents, HITHOC aims to eliminate microscopic residual disease while minimizing systemic toxicity. While large retrospective analyses suggest meaningful improvements in overall survival and locoregional control, the technique is currently characterized by a high degree of protocol heterogeneity across global </w:t>
      </w:r>
      <w:proofErr w:type="spellStart"/>
      <w:r w:rsidRPr="00507E86">
        <w:rPr>
          <w:rFonts w:ascii="Times New Roman" w:eastAsia="Times New Roman" w:hAnsi="Times New Roman" w:cs="Times New Roman"/>
          <w:sz w:val="24"/>
          <w:szCs w:val="24"/>
        </w:rPr>
        <w:t>centers</w:t>
      </w:r>
      <w:proofErr w:type="spellEnd"/>
      <w:r w:rsidRPr="00507E86">
        <w:rPr>
          <w:rFonts w:ascii="Times New Roman" w:eastAsia="Times New Roman" w:hAnsi="Times New Roman" w:cs="Times New Roman"/>
          <w:sz w:val="24"/>
          <w:szCs w:val="24"/>
        </w:rPr>
        <w:t xml:space="preserve">. This review synthesizes current evidence on the biological rationale, clinical outcomes across various </w:t>
      </w:r>
      <w:proofErr w:type="spellStart"/>
      <w:r w:rsidRPr="00507E86">
        <w:rPr>
          <w:rFonts w:ascii="Times New Roman" w:eastAsia="Times New Roman" w:hAnsi="Times New Roman" w:cs="Times New Roman"/>
          <w:sz w:val="24"/>
          <w:szCs w:val="24"/>
        </w:rPr>
        <w:t>histologies</w:t>
      </w:r>
      <w:proofErr w:type="spellEnd"/>
      <w:r w:rsidRPr="00507E86">
        <w:rPr>
          <w:rFonts w:ascii="Times New Roman" w:eastAsia="Times New Roman" w:hAnsi="Times New Roman" w:cs="Times New Roman"/>
          <w:sz w:val="24"/>
          <w:szCs w:val="24"/>
        </w:rPr>
        <w:t>, safety profiles, and the methodological barriers that must be addressed for the formal consolidation of HITHOC into international treatment guidelines.</w:t>
      </w:r>
    </w:p>
    <w:p w14:paraId="2A5005B0" w14:textId="77777777" w:rsidR="00294982" w:rsidRPr="00507E86" w:rsidRDefault="00294982">
      <w:pPr>
        <w:jc w:val="both"/>
        <w:rPr>
          <w:rFonts w:ascii="Times New Roman" w:eastAsia="Times New Roman" w:hAnsi="Times New Roman" w:cs="Times New Roman"/>
          <w:sz w:val="24"/>
          <w:szCs w:val="24"/>
        </w:rPr>
      </w:pPr>
    </w:p>
    <w:p w14:paraId="5AF700BC" w14:textId="77777777" w:rsidR="00294982" w:rsidRPr="00507E86" w:rsidRDefault="00BE6B9C">
      <w:p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 xml:space="preserve">Keywords: </w:t>
      </w:r>
      <w:r w:rsidRPr="00507E86">
        <w:rPr>
          <w:rFonts w:ascii="Times New Roman" w:eastAsia="Times New Roman" w:hAnsi="Times New Roman" w:cs="Times New Roman"/>
          <w:b/>
          <w:bCs/>
          <w:color w:val="303030"/>
          <w:sz w:val="24"/>
          <w:szCs w:val="24"/>
        </w:rPr>
        <w:t>Hyperthermic intrathoracic chemotherapy (HITHOC); Malignant pleural mesothelioma (MPM); Cytoreductive surgery (CRS); Stage IVA thymoma; Malignant pleural effusion (MPE)</w:t>
      </w:r>
    </w:p>
    <w:p w14:paraId="50E4174B" w14:textId="77777777" w:rsidR="00294982" w:rsidRPr="00507E86" w:rsidRDefault="00294982">
      <w:pPr>
        <w:jc w:val="both"/>
        <w:rPr>
          <w:rFonts w:ascii="Times New Roman" w:eastAsia="Times New Roman" w:hAnsi="Times New Roman" w:cs="Times New Roman"/>
          <w:sz w:val="24"/>
          <w:szCs w:val="24"/>
        </w:rPr>
      </w:pPr>
    </w:p>
    <w:p w14:paraId="595E80C5"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Introduction: The Evolution of Intracavitary Therapy</w:t>
      </w:r>
    </w:p>
    <w:p w14:paraId="197EEE52"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Pleural malignancy can be of primary pleural origin, like mesothelioma or secondary to pleural metastasis [1]. Irrespective of the origin, the management of pleural malignancies represents a formidable challenge in thoracic oncology due to the aggressive nature of these diseases and their historically poor prognoses [2-4]. Often in these scenarios, surgery is not sought as a significant treatment modality, and reliance is more towards systemic therapies [5-7]. The concept of treating such malignancies through the local instillation of chemotherapy dates back to 1955, when Bateman et al. described the use of </w:t>
      </w:r>
      <w:proofErr w:type="spellStart"/>
      <w:r w:rsidRPr="00507E86">
        <w:rPr>
          <w:rFonts w:ascii="Times New Roman" w:eastAsia="Times New Roman" w:hAnsi="Times New Roman" w:cs="Times New Roman"/>
          <w:sz w:val="24"/>
          <w:szCs w:val="24"/>
        </w:rPr>
        <w:t>triethylene</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thiophosphoramide</w:t>
      </w:r>
      <w:proofErr w:type="spellEnd"/>
      <w:r w:rsidRPr="00507E86">
        <w:rPr>
          <w:rFonts w:ascii="Times New Roman" w:eastAsia="Times New Roman" w:hAnsi="Times New Roman" w:cs="Times New Roman"/>
          <w:sz w:val="24"/>
          <w:szCs w:val="24"/>
        </w:rPr>
        <w:t xml:space="preserve"> for managing recurrent neoplastic effusions in the pleural, peritoneal, and pericardial spaces. This early work established that intracavitary administration allows for drug concentrations substantially higher than those achievable systemically, leading to superior local </w:t>
      </w:r>
      <w:proofErr w:type="spellStart"/>
      <w:r w:rsidRPr="00507E86">
        <w:rPr>
          <w:rFonts w:ascii="Times New Roman" w:eastAsia="Times New Roman" w:hAnsi="Times New Roman" w:cs="Times New Roman"/>
          <w:sz w:val="24"/>
          <w:szCs w:val="24"/>
        </w:rPr>
        <w:t>tumor</w:t>
      </w:r>
      <w:proofErr w:type="spellEnd"/>
      <w:r w:rsidRPr="00507E86">
        <w:rPr>
          <w:rFonts w:ascii="Times New Roman" w:eastAsia="Times New Roman" w:hAnsi="Times New Roman" w:cs="Times New Roman"/>
          <w:sz w:val="24"/>
          <w:szCs w:val="24"/>
        </w:rPr>
        <w:t xml:space="preserve"> control without early clinical toxicity [8].</w:t>
      </w:r>
    </w:p>
    <w:p w14:paraId="358970B8"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 major breakthrough in this context has been the utilization of hyperthermic intraperitoneal chemotherapy (HIPEC) [9-11]. It was first described by Spratt in 1980 as a "thermal transfusion infiltration system" and was tested on canine models for metastatic abdominal cancers [12]. The successful integration of HIPEC into multimodal strategies for primary and secondary peritoneal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paved the way for its adaptation to the thoracic cavity starting in the late 1990s. The modern technical framework for HITHOC, is derived from HIPEC [13]. HITHOC is defined as an intraoperative and topical administration of chemotherapeutic drugs with </w:t>
      </w:r>
      <w:r w:rsidRPr="00507E86">
        <w:rPr>
          <w:rFonts w:ascii="Times New Roman" w:eastAsia="Times New Roman" w:hAnsi="Times New Roman" w:cs="Times New Roman"/>
          <w:sz w:val="24"/>
          <w:szCs w:val="24"/>
        </w:rPr>
        <w:lastRenderedPageBreak/>
        <w:t xml:space="preserve">simultaneous warming of the thoracic cavity, typically performed immediately following cytoreductive surgery (CRS) [14,15]. Its primary goal is to target residual </w:t>
      </w:r>
      <w:proofErr w:type="spellStart"/>
      <w:r w:rsidRPr="00507E86">
        <w:rPr>
          <w:rFonts w:ascii="Times New Roman" w:eastAsia="Times New Roman" w:hAnsi="Times New Roman" w:cs="Times New Roman"/>
          <w:sz w:val="24"/>
          <w:szCs w:val="24"/>
        </w:rPr>
        <w:t>tumor</w:t>
      </w:r>
      <w:proofErr w:type="spellEnd"/>
      <w:r w:rsidRPr="00507E86">
        <w:rPr>
          <w:rFonts w:ascii="Times New Roman" w:eastAsia="Times New Roman" w:hAnsi="Times New Roman" w:cs="Times New Roman"/>
          <w:sz w:val="24"/>
          <w:szCs w:val="24"/>
        </w:rPr>
        <w:t xml:space="preserve"> cells on the pleural surface, thereby enhancing the local efficacy of surgical treatment where a radical R0 resection is often unattainable due to the laminar growth patterns of pleural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[16-18].</w:t>
      </w:r>
      <w:r w:rsidRPr="00507E86">
        <w:rPr>
          <w:rFonts w:ascii="Times New Roman" w:eastAsia="Times New Roman" w:hAnsi="Times New Roman" w:cs="Times New Roman"/>
          <w:noProof/>
          <w:sz w:val="24"/>
          <w:szCs w:val="24"/>
        </w:rPr>
        <w:drawing>
          <wp:inline distT="114300" distB="114300" distL="114300" distR="114300" wp14:anchorId="378C6747" wp14:editId="628566FA">
            <wp:extent cx="5731200" cy="3200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3200400"/>
                    </a:xfrm>
                    <a:prstGeom prst="rect">
                      <a:avLst/>
                    </a:prstGeom>
                    <a:ln/>
                  </pic:spPr>
                </pic:pic>
              </a:graphicData>
            </a:graphic>
          </wp:inline>
        </w:drawing>
      </w:r>
    </w:p>
    <w:p w14:paraId="74B60DC5" w14:textId="77777777" w:rsidR="00294982" w:rsidRPr="00507E86" w:rsidRDefault="00BE6B9C">
      <w:pPr>
        <w:jc w:val="center"/>
        <w:rPr>
          <w:rFonts w:ascii="Times New Roman" w:eastAsia="Times New Roman" w:hAnsi="Times New Roman" w:cs="Times New Roman"/>
        </w:rPr>
      </w:pPr>
      <w:r w:rsidRPr="00507E86">
        <w:rPr>
          <w:rFonts w:ascii="Times New Roman" w:eastAsia="Times New Roman" w:hAnsi="Times New Roman" w:cs="Times New Roman"/>
        </w:rPr>
        <w:t>Figure 1. Workflow of HITHOC</w:t>
      </w:r>
    </w:p>
    <w:p w14:paraId="073B30FC" w14:textId="77777777" w:rsidR="00294982" w:rsidRPr="00507E86" w:rsidRDefault="00294982">
      <w:pPr>
        <w:jc w:val="both"/>
        <w:rPr>
          <w:rFonts w:ascii="Times New Roman" w:eastAsia="Times New Roman" w:hAnsi="Times New Roman" w:cs="Times New Roman"/>
          <w:sz w:val="24"/>
          <w:szCs w:val="24"/>
        </w:rPr>
      </w:pPr>
    </w:p>
    <w:p w14:paraId="04D2F51D"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Biological Rationale and Thermal Synergy</w:t>
      </w:r>
    </w:p>
    <w:p w14:paraId="2C120A8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therapeutic efficacy of HITHOC is rooted in a clear biological synergy between heat and cytotoxic agents [19]. Preclinical evidence indicates that malignant cells are selectively thermosensitive, undergoing apoptosis at temperatures between 41°C and 43°C, whereas healthy cells remain largely unaffected within this range [20,21]. Hyperthermia induces protein denaturation, inhibits RNA and DNA synthesis, promotes mitosis arrest, and increases reactive oxygen species (ROS) production [22].</w:t>
      </w:r>
    </w:p>
    <w:p w14:paraId="4B2B2207"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Furthermore, heat increases cellular membrane permeability and modifies cell metabolism, which enhances the penetration and cytotoxicity of chemotherapeutic agents, most notably cisplatin [23]. Experimental studies have shown that combining cisplatin with hyperthermia at 42°C can result in a maximum penetration depth of 3.0 to 7.5 mm into pleural and lung tissues, particularly after decortication [24,25]. This depth is consistent with the goal of eradicating microscopic disease not amenable to further mechanical resection.</w:t>
      </w:r>
    </w:p>
    <w:p w14:paraId="50C554D6" w14:textId="0A179E3A"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 major advantage of HITHOC is its </w:t>
      </w:r>
      <w:proofErr w:type="spellStart"/>
      <w:r w:rsidR="00F60DD1" w:rsidRPr="00507E86">
        <w:rPr>
          <w:rFonts w:ascii="Times New Roman" w:eastAsia="Times New Roman" w:hAnsi="Times New Roman" w:cs="Times New Roman"/>
          <w:sz w:val="24"/>
          <w:szCs w:val="24"/>
        </w:rPr>
        <w:t>favorable</w:t>
      </w:r>
      <w:proofErr w:type="spellEnd"/>
      <w:r w:rsidRPr="00507E86">
        <w:rPr>
          <w:rFonts w:ascii="Times New Roman" w:eastAsia="Times New Roman" w:hAnsi="Times New Roman" w:cs="Times New Roman"/>
          <w:sz w:val="24"/>
          <w:szCs w:val="24"/>
        </w:rPr>
        <w:t xml:space="preserve"> pharmacokinetic profile. The peritoneal-plasma barrier and, its thoracic equivalent, limits the systemic absorption of drugs administered into the cavity. Serum cisplatin levels typically remain below 2% of the administered dose, with peaks occurring roughly 60 minutes after the procedure. This allows for the local application of high drug concentrations, often 55 to 58 times greater than detected in serum, while significantly reducing the risks of systemic nephrotoxicity and myelosuppression [13,14].</w:t>
      </w:r>
    </w:p>
    <w:p w14:paraId="3D547DF8" w14:textId="77777777" w:rsidR="00294982" w:rsidRPr="00507E86" w:rsidRDefault="00294982">
      <w:pPr>
        <w:jc w:val="both"/>
        <w:rPr>
          <w:rFonts w:ascii="Times New Roman" w:eastAsia="Times New Roman" w:hAnsi="Times New Roman" w:cs="Times New Roman"/>
          <w:sz w:val="24"/>
          <w:szCs w:val="24"/>
        </w:rPr>
      </w:pPr>
    </w:p>
    <w:p w14:paraId="6D715FF8"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Surgical Integration and Patient Selection</w:t>
      </w:r>
    </w:p>
    <w:p w14:paraId="317B94DF"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 xml:space="preserve">HITHOC is rarely utilized as a standalone therapy, rather, it is part of a synergy-based single-stage multimodality treatment. The current surgical trend </w:t>
      </w:r>
      <w:proofErr w:type="spellStart"/>
      <w:r w:rsidRPr="00507E86">
        <w:rPr>
          <w:rFonts w:ascii="Times New Roman" w:eastAsia="Times New Roman" w:hAnsi="Times New Roman" w:cs="Times New Roman"/>
          <w:sz w:val="24"/>
          <w:szCs w:val="24"/>
        </w:rPr>
        <w:t>favors</w:t>
      </w:r>
      <w:proofErr w:type="spellEnd"/>
      <w:r w:rsidRPr="00507E86">
        <w:rPr>
          <w:rFonts w:ascii="Times New Roman" w:eastAsia="Times New Roman" w:hAnsi="Times New Roman" w:cs="Times New Roman"/>
          <w:sz w:val="24"/>
          <w:szCs w:val="24"/>
        </w:rPr>
        <w:t xml:space="preserve"> pleurectomy and decortication (P/D) or extended pleurectomy and decortication (EPD) over the more radical </w:t>
      </w:r>
      <w:proofErr w:type="spellStart"/>
      <w:r w:rsidRPr="00507E86">
        <w:rPr>
          <w:rFonts w:ascii="Times New Roman" w:eastAsia="Times New Roman" w:hAnsi="Times New Roman" w:cs="Times New Roman"/>
          <w:sz w:val="24"/>
          <w:szCs w:val="24"/>
        </w:rPr>
        <w:t>extrapleural</w:t>
      </w:r>
      <w:proofErr w:type="spellEnd"/>
      <w:r w:rsidRPr="00507E86">
        <w:rPr>
          <w:rFonts w:ascii="Times New Roman" w:eastAsia="Times New Roman" w:hAnsi="Times New Roman" w:cs="Times New Roman"/>
          <w:sz w:val="24"/>
          <w:szCs w:val="24"/>
        </w:rPr>
        <w:t xml:space="preserve"> pneumonectomy (EPP) [26,27]. EPP plus HITHOC has demonstrated poor early and long-term results and is associated with a high risk of acute kidney injury (AKI) [15,28]. Conversely, P/D allows for lung and diaphragm preservation, which improves post-operative quality of life and allows patients to tolerate subsequent adjuvant therapies.</w:t>
      </w:r>
    </w:p>
    <w:p w14:paraId="6D0AF884"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primary targets for HITHOC include - malignant pleural mesothelioma (MPM), stage IVA thymic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and pleural recurrences, advanced non-small cell lung cancer (NSCLC) with malignant pleural effusion (MPE) and secondary pleural metastases from </w:t>
      </w:r>
      <w:proofErr w:type="spellStart"/>
      <w:r w:rsidRPr="00507E86">
        <w:rPr>
          <w:rFonts w:ascii="Times New Roman" w:eastAsia="Times New Roman" w:hAnsi="Times New Roman" w:cs="Times New Roman"/>
          <w:sz w:val="24"/>
          <w:szCs w:val="24"/>
        </w:rPr>
        <w:t>extrathoracic</w:t>
      </w:r>
      <w:proofErr w:type="spellEnd"/>
      <w:r w:rsidRPr="00507E86">
        <w:rPr>
          <w:rFonts w:ascii="Times New Roman" w:eastAsia="Times New Roman" w:hAnsi="Times New Roman" w:cs="Times New Roman"/>
          <w:sz w:val="24"/>
          <w:szCs w:val="24"/>
        </w:rPr>
        <w:t xml:space="preserve"> primaries such as breast, ovarian, and colorectal cancers [29].</w:t>
      </w:r>
    </w:p>
    <w:p w14:paraId="58ECC10F" w14:textId="77777777" w:rsidR="00294982" w:rsidRPr="00507E86" w:rsidRDefault="00294982">
      <w:pPr>
        <w:jc w:val="both"/>
        <w:rPr>
          <w:rFonts w:ascii="Times New Roman" w:eastAsia="Times New Roman" w:hAnsi="Times New Roman" w:cs="Times New Roman"/>
          <w:sz w:val="24"/>
          <w:szCs w:val="24"/>
        </w:rPr>
      </w:pPr>
    </w:p>
    <w:p w14:paraId="0DB745E0"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noProof/>
          <w:sz w:val="24"/>
          <w:szCs w:val="24"/>
        </w:rPr>
        <w:drawing>
          <wp:inline distT="114300" distB="114300" distL="114300" distR="114300" wp14:anchorId="0DFC1B18" wp14:editId="1BA82D7B">
            <wp:extent cx="5731200" cy="3467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467100"/>
                    </a:xfrm>
                    <a:prstGeom prst="rect">
                      <a:avLst/>
                    </a:prstGeom>
                    <a:ln/>
                  </pic:spPr>
                </pic:pic>
              </a:graphicData>
            </a:graphic>
          </wp:inline>
        </w:drawing>
      </w:r>
    </w:p>
    <w:p w14:paraId="4B006BA8" w14:textId="77777777" w:rsidR="00294982" w:rsidRPr="00507E86" w:rsidRDefault="00BE6B9C">
      <w:pPr>
        <w:jc w:val="center"/>
        <w:rPr>
          <w:rFonts w:ascii="Times New Roman" w:eastAsia="Times New Roman" w:hAnsi="Times New Roman" w:cs="Times New Roman"/>
        </w:rPr>
      </w:pPr>
      <w:r w:rsidRPr="00507E86">
        <w:rPr>
          <w:rFonts w:ascii="Times New Roman" w:eastAsia="Times New Roman" w:hAnsi="Times New Roman" w:cs="Times New Roman"/>
        </w:rPr>
        <w:t>Figure 2. Primary targets of HITHOC</w:t>
      </w:r>
    </w:p>
    <w:p w14:paraId="6A2ED83B" w14:textId="77777777" w:rsidR="00294982" w:rsidRPr="00507E86" w:rsidRDefault="00294982">
      <w:pPr>
        <w:jc w:val="both"/>
        <w:rPr>
          <w:rFonts w:ascii="Times New Roman" w:eastAsia="Times New Roman" w:hAnsi="Times New Roman" w:cs="Times New Roman"/>
          <w:sz w:val="24"/>
          <w:szCs w:val="24"/>
        </w:rPr>
      </w:pPr>
    </w:p>
    <w:p w14:paraId="222A4539"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Patient selection is critical for procedural success. Recommended indicators include good functional and performance status, absence of significant renal comorbidities, and disease strictly confined to the ipsilateral hemithorax as confirmed by CT and PET scans [14,15].</w:t>
      </w:r>
    </w:p>
    <w:p w14:paraId="4AAE63DD" w14:textId="77777777" w:rsidR="00294982" w:rsidRPr="00507E86" w:rsidRDefault="00294982">
      <w:pPr>
        <w:jc w:val="both"/>
        <w:rPr>
          <w:rFonts w:ascii="Times New Roman" w:eastAsia="Times New Roman" w:hAnsi="Times New Roman" w:cs="Times New Roman"/>
          <w:sz w:val="24"/>
          <w:szCs w:val="24"/>
        </w:rPr>
      </w:pPr>
    </w:p>
    <w:p w14:paraId="1F39EC0E"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HITHOC in Malignant Pleural Mesothelioma</w:t>
      </w:r>
    </w:p>
    <w:p w14:paraId="0C21959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MPM remains the most common application for HITHOC. Despite its aggressive </w:t>
      </w:r>
      <w:proofErr w:type="spellStart"/>
      <w:r w:rsidRPr="00507E86">
        <w:rPr>
          <w:rFonts w:ascii="Times New Roman" w:eastAsia="Times New Roman" w:hAnsi="Times New Roman" w:cs="Times New Roman"/>
          <w:sz w:val="24"/>
          <w:szCs w:val="24"/>
        </w:rPr>
        <w:t>behavior</w:t>
      </w:r>
      <w:proofErr w:type="spellEnd"/>
      <w:r w:rsidRPr="00507E86">
        <w:rPr>
          <w:rFonts w:ascii="Times New Roman" w:eastAsia="Times New Roman" w:hAnsi="Times New Roman" w:cs="Times New Roman"/>
          <w:sz w:val="24"/>
          <w:szCs w:val="24"/>
        </w:rPr>
        <w:t xml:space="preserve"> and median survival typically under 12 months, multimodal approaches including HITHOC have shown promising incremental benefits.</w:t>
      </w:r>
    </w:p>
    <w:p w14:paraId="7F74F77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largest retrospective analysis to date, involving over 3,200 MPM patients, demonstrated that the addition of HITHOC was associated with improved overall survival (OS) (HR = 0.80, p = 0.002). This advantage was even more pronounced after propensity-score matching (HR = 0.73, p = 0.001) [30]. Various institutional series report median OS ranging from 11 to 75 </w:t>
      </w:r>
      <w:r w:rsidRPr="00507E86">
        <w:rPr>
          <w:rFonts w:ascii="Times New Roman" w:eastAsia="Times New Roman" w:hAnsi="Times New Roman" w:cs="Times New Roman"/>
          <w:sz w:val="24"/>
          <w:szCs w:val="24"/>
        </w:rPr>
        <w:lastRenderedPageBreak/>
        <w:t>months, which is superior to surgical treatment alone. Furthermore, HITHOC significantly extends the recurrence-free interval in MPM patients.</w:t>
      </w:r>
    </w:p>
    <w:p w14:paraId="45470EE9" w14:textId="77777777" w:rsidR="00294982" w:rsidRPr="00507E86" w:rsidRDefault="00294982">
      <w:pPr>
        <w:jc w:val="both"/>
        <w:rPr>
          <w:rFonts w:ascii="Times New Roman" w:eastAsia="Times New Roman" w:hAnsi="Times New Roman" w:cs="Times New Roman"/>
          <w:b/>
          <w:bCs/>
          <w:color w:val="303030"/>
          <w:sz w:val="21"/>
          <w:szCs w:val="21"/>
        </w:rPr>
      </w:pPr>
    </w:p>
    <w:p w14:paraId="5213E9C5"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1. Clinical Evidence for HITHOC in Malignant Pleural Mesothelioma</w:t>
      </w:r>
    </w:p>
    <w:tbl>
      <w:tblPr>
        <w:tblStyle w:val="a"/>
        <w:tblW w:w="9015" w:type="dxa"/>
        <w:tblInd w:w="0" w:type="dxa"/>
        <w:tblLayout w:type="fixed"/>
        <w:tblLook w:val="0600" w:firstRow="0" w:lastRow="0" w:firstColumn="0" w:lastColumn="0" w:noHBand="1" w:noVBand="1"/>
      </w:tblPr>
      <w:tblGrid>
        <w:gridCol w:w="1380"/>
        <w:gridCol w:w="1035"/>
        <w:gridCol w:w="1215"/>
        <w:gridCol w:w="2235"/>
        <w:gridCol w:w="1125"/>
        <w:gridCol w:w="2025"/>
      </w:tblGrid>
      <w:tr w:rsidR="00294982" w:rsidRPr="00507E86" w14:paraId="0EC193C9" w14:textId="77777777" w:rsidTr="00F60DD1">
        <w:trPr>
          <w:trHeight w:val="87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FBFE5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Study </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5905E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45496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Surgical Procedure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1D313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HITHOC Protocol </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59AC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Median OS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401DB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Recurrence/Disease-Free Interval (RFI/DFI)</w:t>
            </w:r>
          </w:p>
        </w:tc>
      </w:tr>
      <w:tr w:rsidR="00294982" w:rsidRPr="00507E86" w14:paraId="0D5DE2C9" w14:textId="77777777">
        <w:trPr>
          <w:trHeight w:val="100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4F3B5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Rusch et al. (1994) [31]</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A56B9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28</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1CCBD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5682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(100 mg/m²) + Mitomycin (8 mg/m²); Ambient temp</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396C1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3C87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669B2740" w14:textId="77777777">
        <w:trPr>
          <w:trHeight w:val="9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1E7F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Yellin et al. (2001) [32]</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BE1D9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812E2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D445E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(150–200 mg); 40.8°C;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8B013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26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BB7C4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7D5847E6" w14:textId="77777777">
        <w:trPr>
          <w:trHeight w:val="87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3DA753" w14:textId="77777777" w:rsidR="00294982" w:rsidRPr="00507E86" w:rsidRDefault="00BE6B9C">
            <w:pPr>
              <w:jc w:val="center"/>
              <w:rPr>
                <w:rFonts w:ascii="Times New Roman" w:eastAsia="Times New Roman" w:hAnsi="Times New Roman" w:cs="Times New Roman"/>
                <w:b/>
                <w:bCs/>
                <w:sz w:val="20"/>
                <w:szCs w:val="20"/>
              </w:rPr>
            </w:pPr>
            <w:proofErr w:type="spellStart"/>
            <w:r w:rsidRPr="00507E86">
              <w:rPr>
                <w:rFonts w:ascii="Times New Roman" w:eastAsia="Times New Roman" w:hAnsi="Times New Roman" w:cs="Times New Roman"/>
                <w:b/>
                <w:bCs/>
                <w:sz w:val="20"/>
                <w:szCs w:val="20"/>
              </w:rPr>
              <w:t>Monneuse</w:t>
            </w:r>
            <w:proofErr w:type="spellEnd"/>
            <w:r w:rsidRPr="00507E86">
              <w:rPr>
                <w:rFonts w:ascii="Times New Roman" w:eastAsia="Times New Roman" w:hAnsi="Times New Roman" w:cs="Times New Roman"/>
                <w:b/>
                <w:bCs/>
                <w:sz w:val="20"/>
                <w:szCs w:val="20"/>
              </w:rPr>
              <w:t xml:space="preserve"> et al. (2003) [33]</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491CA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C218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 Wedge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FF3E8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Mitomycin C</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0F0FC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18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DCD80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64BE0A53" w14:textId="77777777">
        <w:trPr>
          <w:trHeight w:val="97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B4E1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Richards et al. (2006) [34]</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7EEAC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01666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C33B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(50–250 mg/m²);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D9863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 months (18 months for high dose)</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FE60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7.2 months</w:t>
            </w:r>
          </w:p>
        </w:tc>
      </w:tr>
      <w:tr w:rsidR="00294982" w:rsidRPr="00507E86" w14:paraId="36470ECF" w14:textId="77777777">
        <w:trPr>
          <w:trHeight w:val="6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9F050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van </w:t>
            </w:r>
            <w:proofErr w:type="spellStart"/>
            <w:r w:rsidRPr="00507E86">
              <w:rPr>
                <w:rFonts w:ascii="Times New Roman" w:eastAsia="Times New Roman" w:hAnsi="Times New Roman" w:cs="Times New Roman"/>
                <w:b/>
                <w:bCs/>
                <w:sz w:val="20"/>
                <w:szCs w:val="20"/>
              </w:rPr>
              <w:t>Sandick</w:t>
            </w:r>
            <w:proofErr w:type="spellEnd"/>
            <w:r w:rsidRPr="00507E86">
              <w:rPr>
                <w:rFonts w:ascii="Times New Roman" w:eastAsia="Times New Roman" w:hAnsi="Times New Roman" w:cs="Times New Roman"/>
                <w:b/>
                <w:bCs/>
                <w:sz w:val="20"/>
                <w:szCs w:val="20"/>
              </w:rPr>
              <w:t xml:space="preserve"> et al. (2008) [35]</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9055C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3684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0EB4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F285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11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DA504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 months</w:t>
            </w:r>
          </w:p>
        </w:tc>
      </w:tr>
      <w:tr w:rsidR="00294982" w:rsidRPr="00507E86" w14:paraId="12704D90" w14:textId="77777777">
        <w:trPr>
          <w:trHeight w:val="99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0FF29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Tilleman et al. (2009) [36]</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D9769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92</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A6AD5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547E1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 xml:space="preserve">Cisplatin (225 mg/m²) + </w:t>
            </w:r>
            <w:proofErr w:type="spellStart"/>
            <w:r w:rsidRPr="00507E86">
              <w:rPr>
                <w:rFonts w:ascii="Times New Roman" w:eastAsia="Times New Roman" w:hAnsi="Times New Roman" w:cs="Times New Roman"/>
                <w:sz w:val="20"/>
                <w:szCs w:val="20"/>
              </w:rPr>
              <w:t>Amifostine</w:t>
            </w:r>
            <w:proofErr w:type="spellEnd"/>
            <w:r w:rsidRPr="00507E86">
              <w:rPr>
                <w:rFonts w:ascii="Times New Roman" w:eastAsia="Times New Roman" w:hAnsi="Times New Roman" w:cs="Times New Roman"/>
                <w:sz w:val="20"/>
                <w:szCs w:val="20"/>
              </w:rPr>
              <w:t>;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76B5B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12.8–13.1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4FFA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15.3 months</w:t>
            </w:r>
          </w:p>
        </w:tc>
      </w:tr>
      <w:tr w:rsidR="00294982" w:rsidRPr="00507E86" w14:paraId="134A93CF" w14:textId="77777777">
        <w:trPr>
          <w:trHeight w:val="84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5C410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Zellos et al. (2009) [37]</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36F6A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29</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A1CB3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FE200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 xml:space="preserve">Cisplatin + </w:t>
            </w:r>
            <w:proofErr w:type="spellStart"/>
            <w:r w:rsidRPr="00507E86">
              <w:rPr>
                <w:rFonts w:ascii="Times New Roman" w:eastAsia="Times New Roman" w:hAnsi="Times New Roman" w:cs="Times New Roman"/>
                <w:sz w:val="20"/>
                <w:szCs w:val="20"/>
              </w:rPr>
              <w:t>Amifostine</w:t>
            </w:r>
            <w:proofErr w:type="spellEnd"/>
            <w:r w:rsidRPr="00507E86">
              <w:rPr>
                <w:rFonts w:ascii="Times New Roman" w:eastAsia="Times New Roman" w:hAnsi="Times New Roman" w:cs="Times New Roman"/>
                <w:sz w:val="20"/>
                <w:szCs w:val="20"/>
              </w:rPr>
              <w:t>;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1F699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2360F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16 months</w:t>
            </w:r>
          </w:p>
        </w:tc>
      </w:tr>
      <w:tr w:rsidR="00294982" w:rsidRPr="00507E86" w14:paraId="44506BF8" w14:textId="77777777">
        <w:trPr>
          <w:trHeight w:val="85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151DA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Sugarbaker et al. (2013) [38]</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1F650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72</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72F9A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08C8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(175–225 mg/m²); 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7B0E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35.3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FA45B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27.1 months</w:t>
            </w:r>
          </w:p>
        </w:tc>
      </w:tr>
      <w:tr w:rsidR="00294982" w:rsidRPr="00507E86" w14:paraId="6239F5AA" w14:textId="77777777">
        <w:trPr>
          <w:trHeight w:val="76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4AECA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Ishibashi et al. (2015) [39]</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66BA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DF3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AC1CA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D31AC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17.2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B78A1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12.5 months</w:t>
            </w:r>
          </w:p>
        </w:tc>
      </w:tr>
      <w:tr w:rsidR="00294982" w:rsidRPr="00507E86" w14:paraId="5671AAA2" w14:textId="77777777">
        <w:trPr>
          <w:trHeight w:val="93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25C16"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Migliore et al. (2015) [40]</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E3B65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6</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D64B1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Wedge, 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0ABED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490F8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21.5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4C54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0D36B899" w14:textId="77777777">
        <w:trPr>
          <w:trHeight w:val="108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ABE14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Ambrogi et al. (2018) [41]</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EDD46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49</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FB5AE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Wedge</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DBFD3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(80 mg/m²) + Epirubicin (25 mg/m²); 42.5°C;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8D9C3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22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ADD7A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Not specified</w:t>
            </w:r>
          </w:p>
        </w:tc>
      </w:tr>
      <w:tr w:rsidR="00294982" w:rsidRPr="00507E86" w14:paraId="00EE8C86" w14:textId="77777777">
        <w:trPr>
          <w:trHeight w:val="825"/>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548F6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Burt et al. (2018) [42]</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0D9F9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104</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AFF01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P/D, Debulking</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99AD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Gemcitabine; 40–42°C; 60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9AE10E"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20.3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B8ADC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10.7 months</w:t>
            </w:r>
          </w:p>
        </w:tc>
      </w:tr>
      <w:tr w:rsidR="00294982" w:rsidRPr="00507E86" w14:paraId="73A10FCB" w14:textId="77777777">
        <w:trPr>
          <w:trHeight w:val="105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91A82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Elliott et al. (2023) [30]</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BBD5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365</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CBEFF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Resection</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C1175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Added HITHOC (Various)</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A94B2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Improved OS (HR = 0.80)</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6171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Extended RFI</w:t>
            </w:r>
          </w:p>
        </w:tc>
      </w:tr>
      <w:tr w:rsidR="00294982" w:rsidRPr="00507E86" w14:paraId="66FDD0F8" w14:textId="77777777">
        <w:trPr>
          <w:trHeight w:val="1050"/>
        </w:trPr>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E7C64D"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Klotz et al. (2024) [43]</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AF2CA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260</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50AA6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EPP, EPD</w:t>
            </w:r>
          </w:p>
        </w:tc>
        <w:tc>
          <w:tcPr>
            <w:tcW w:w="22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A52F6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(200 mg/m²) +/- Doxorubicin (100 mg/m²); 42°C; 60-90 min</w:t>
            </w:r>
          </w:p>
        </w:tc>
        <w:tc>
          <w:tcPr>
            <w:tcW w:w="1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18F01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 months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BF827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13 months</w:t>
            </w:r>
          </w:p>
        </w:tc>
      </w:tr>
    </w:tbl>
    <w:p w14:paraId="3246B919" w14:textId="77777777" w:rsidR="00294982" w:rsidRPr="00507E86" w:rsidRDefault="00294982">
      <w:pPr>
        <w:jc w:val="both"/>
        <w:rPr>
          <w:rFonts w:ascii="Times New Roman" w:eastAsia="Times New Roman" w:hAnsi="Times New Roman" w:cs="Times New Roman"/>
          <w:sz w:val="24"/>
          <w:szCs w:val="24"/>
        </w:rPr>
      </w:pPr>
    </w:p>
    <w:p w14:paraId="5E37C959"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benefit of HITHOC is particularly pronounced in patients with epithelioid histology. In these cases, microscopic residual disease is more responsive to locoregional cytotoxic exposure compared to </w:t>
      </w:r>
      <w:proofErr w:type="spellStart"/>
      <w:r w:rsidRPr="00507E86">
        <w:rPr>
          <w:rFonts w:ascii="Times New Roman" w:eastAsia="Times New Roman" w:hAnsi="Times New Roman" w:cs="Times New Roman"/>
          <w:sz w:val="24"/>
          <w:szCs w:val="24"/>
        </w:rPr>
        <w:t>sarcomatoid</w:t>
      </w:r>
      <w:proofErr w:type="spellEnd"/>
      <w:r w:rsidRPr="00507E86">
        <w:rPr>
          <w:rFonts w:ascii="Times New Roman" w:eastAsia="Times New Roman" w:hAnsi="Times New Roman" w:cs="Times New Roman"/>
          <w:sz w:val="24"/>
          <w:szCs w:val="24"/>
        </w:rPr>
        <w:t xml:space="preserve"> or biphasic subtypes. One study observed a median survival of 31 months for epithelioid MPM compared to just 14 months for the non-epithelioid subtype when treated with CRS and HITHOC [43].</w:t>
      </w:r>
    </w:p>
    <w:p w14:paraId="1D34504C" w14:textId="77777777" w:rsidR="00294982" w:rsidRPr="00507E86" w:rsidRDefault="00294982">
      <w:pPr>
        <w:jc w:val="both"/>
        <w:rPr>
          <w:rFonts w:ascii="Times New Roman" w:eastAsia="Times New Roman" w:hAnsi="Times New Roman" w:cs="Times New Roman"/>
          <w:sz w:val="24"/>
          <w:szCs w:val="24"/>
        </w:rPr>
      </w:pPr>
    </w:p>
    <w:p w14:paraId="7AF93BD6"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HITHOC in Thymic Malignancies</w:t>
      </w:r>
    </w:p>
    <w:p w14:paraId="467984D7"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Thymomas are uncommon, slow-growing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that often spread locally to the pleura. HITHOC has gained traction as an adjuvant to surgery for Stage IVA thymoma or pleural recurrences.</w:t>
      </w:r>
    </w:p>
    <w:p w14:paraId="3EEA0EF0" w14:textId="77777777" w:rsidR="00294982" w:rsidRPr="00507E86" w:rsidRDefault="00294982">
      <w:pPr>
        <w:jc w:val="both"/>
        <w:rPr>
          <w:rFonts w:ascii="Times New Roman" w:eastAsia="Times New Roman" w:hAnsi="Times New Roman" w:cs="Times New Roman"/>
          <w:b/>
          <w:bCs/>
          <w:color w:val="303030"/>
          <w:sz w:val="21"/>
          <w:szCs w:val="21"/>
        </w:rPr>
      </w:pPr>
    </w:p>
    <w:p w14:paraId="344BD711"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2. Clinical Evidence for HITHOC in Thymic Malignancies</w:t>
      </w:r>
    </w:p>
    <w:tbl>
      <w:tblPr>
        <w:tblStyle w:val="a0"/>
        <w:tblW w:w="9025" w:type="dxa"/>
        <w:tblInd w:w="0" w:type="dxa"/>
        <w:tblLayout w:type="fixed"/>
        <w:tblLook w:val="0600" w:firstRow="0" w:lastRow="0" w:firstColumn="0" w:lastColumn="0" w:noHBand="1" w:noVBand="1"/>
      </w:tblPr>
      <w:tblGrid>
        <w:gridCol w:w="1223"/>
        <w:gridCol w:w="1468"/>
        <w:gridCol w:w="2468"/>
        <w:gridCol w:w="1878"/>
        <w:gridCol w:w="1988"/>
      </w:tblGrid>
      <w:tr w:rsidR="00294982" w:rsidRPr="00507E86" w14:paraId="25516708" w14:textId="77777777">
        <w:trPr>
          <w:trHeight w:val="100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8684C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Study</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A001A9"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 / Disease Stage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6C7B8D"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Surgical Procedure &amp; Chemotherapy Protocol</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CC8AD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Key Survival &amp; Oncological Outcomes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F64F6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Morbidity &amp; Complications</w:t>
            </w:r>
          </w:p>
        </w:tc>
      </w:tr>
      <w:tr w:rsidR="00294982" w:rsidRPr="00507E86" w14:paraId="627CE6DE" w14:textId="77777777">
        <w:trPr>
          <w:trHeight w:val="148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EA695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Refaely et al. (2001) [44]</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8C4E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15 (Stage IVA thymoma and thymic carcinoma)</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0629D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EPP or P/D; Cisplatin (100–200 mg/m², 60 min, 43°C)</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7FA36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3-year OS: 70% (90% for thymoma); 5-year OS: 55% (70% for thymoma).</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AC63C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platinum-related toxicity described.</w:t>
            </w:r>
          </w:p>
        </w:tc>
      </w:tr>
      <w:tr w:rsidR="00294982" w:rsidRPr="00507E86" w14:paraId="7A0DDC49" w14:textId="77777777">
        <w:trPr>
          <w:trHeight w:val="1485"/>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B1AC1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Yu et al. (2013) [45]</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24A9B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 (Stage IVA)</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9032A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Cytoreduction; Cisplatin (120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F390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100% disease-free after 1.5-4 years; one death from unrelated heart failure.</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D80A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Intraoperative sinus tachycardia (n=2); pneumonia (n=1).</w:t>
            </w:r>
          </w:p>
        </w:tc>
      </w:tr>
      <w:tr w:rsidR="00294982" w:rsidRPr="00507E86" w14:paraId="1F774106" w14:textId="77777777">
        <w:trPr>
          <w:trHeight w:val="126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C8D74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Yellin et al. (2013) [46]</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F6A07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35 (Stage IVA &amp;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76FCD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Local resection, P/D, or chest wall resection; Cisplatin + Doxorubicin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CF13B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Stage IVA: 5-year OS 81%, 10-year OS 73%; Median OS: 184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33635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One hospital mortality.</w:t>
            </w:r>
          </w:p>
        </w:tc>
      </w:tr>
      <w:tr w:rsidR="00294982" w:rsidRPr="00507E86" w14:paraId="571C90D4" w14:textId="77777777">
        <w:trPr>
          <w:trHeight w:val="105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06480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Ambrogi et al. (2016) [47]</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067EB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13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37756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Surgical resection; Protocol not specified</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A03BE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Mean survival: 58 months; 5-year survival: 92%; DFI: 47.2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27B37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Feasible and safe.</w:t>
            </w:r>
          </w:p>
        </w:tc>
      </w:tr>
      <w:tr w:rsidR="00294982" w:rsidRPr="00507E86" w14:paraId="7DA622FA" w14:textId="77777777">
        <w:trPr>
          <w:trHeight w:val="105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ED027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Maury et al. (2017) [48]</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85375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19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A9252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Pleurectomy/Wedge resection; Cisplatin + Mitomycin (90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04130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86%; Median DFS: 53 months.</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59D75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Acute Kidney Injury (n=2); bone marrow aplasia (n=1).</w:t>
            </w:r>
          </w:p>
        </w:tc>
      </w:tr>
      <w:tr w:rsidR="00294982" w:rsidRPr="00507E86" w14:paraId="774ED457" w14:textId="77777777">
        <w:trPr>
          <w:trHeight w:val="129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98C7E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Aprile et al. (2020) [49]</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38F4B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27 (Pleural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1081C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Partial pleurectomy &amp; resection; Cisplatin + Epirubicin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5031D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10-year OS: 77%; recurrence rate 44.5% (vs 76.9% for surgery alone).</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960BC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Pneumothorax (n=4); morbidity higher than surgery alone (33.3% vs 23%).</w:t>
            </w:r>
          </w:p>
        </w:tc>
      </w:tr>
      <w:tr w:rsidR="00294982" w:rsidRPr="00507E86" w14:paraId="2CCC3385" w14:textId="77777777">
        <w:trPr>
          <w:trHeight w:val="177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3501E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Ried et al. (2023) [50]</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96846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58 (Metastatic thymic tumours)</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6372C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P/D, EPD, EPP; Cisplatin +/- Doxorubicin (60 min)</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7686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77% overall; 94% specifically for thymoma vs 41% for thymic carcinoma.</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AD1A0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Post-operative complications in 35%; one hospital mortality.</w:t>
            </w:r>
          </w:p>
        </w:tc>
      </w:tr>
      <w:tr w:rsidR="00294982" w:rsidRPr="00507E86" w14:paraId="0AA2DDB2" w14:textId="77777777">
        <w:trPr>
          <w:trHeight w:val="1290"/>
        </w:trPr>
        <w:tc>
          <w:tcPr>
            <w:tcW w:w="12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E138E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Wang et al. (2025) [51]</w:t>
            </w:r>
          </w:p>
        </w:tc>
        <w:tc>
          <w:tcPr>
            <w:tcW w:w="14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50C99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45 (Pleural spread or recurrence)</w:t>
            </w:r>
          </w:p>
        </w:tc>
        <w:tc>
          <w:tcPr>
            <w:tcW w:w="24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5361C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Prospective trial; Protocol not specified</w:t>
            </w:r>
          </w:p>
        </w:tc>
        <w:tc>
          <w:tcPr>
            <w:tcW w:w="187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D9FB2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2-year OS: 100%; 2-year progression-free survival (PFS): 82.8%.</w:t>
            </w:r>
          </w:p>
        </w:tc>
        <w:tc>
          <w:tcPr>
            <w:tcW w:w="198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8529D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Manageable complication profile.</w:t>
            </w:r>
          </w:p>
        </w:tc>
      </w:tr>
    </w:tbl>
    <w:p w14:paraId="251FBF2C" w14:textId="77777777" w:rsidR="00294982" w:rsidRPr="00507E86" w:rsidRDefault="00294982">
      <w:pPr>
        <w:jc w:val="both"/>
        <w:rPr>
          <w:rFonts w:ascii="Times New Roman" w:eastAsia="Times New Roman" w:hAnsi="Times New Roman" w:cs="Times New Roman"/>
          <w:sz w:val="24"/>
          <w:szCs w:val="24"/>
        </w:rPr>
      </w:pPr>
    </w:p>
    <w:p w14:paraId="4DF5B5B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Studies focused on thymoma have demonstrated remarkably stable outcomes, with 5-year survival rates ranging from 70% to 94%. The median disease-free survival (DFS) in some thymoma cohorts reached 53 months, reinforcing the approach’s clinical consistency [48]. A German </w:t>
      </w:r>
      <w:proofErr w:type="spellStart"/>
      <w:r w:rsidRPr="00507E86">
        <w:rPr>
          <w:rFonts w:ascii="Times New Roman" w:eastAsia="Times New Roman" w:hAnsi="Times New Roman" w:cs="Times New Roman"/>
          <w:sz w:val="24"/>
          <w:szCs w:val="24"/>
        </w:rPr>
        <w:t>multicenter</w:t>
      </w:r>
      <w:proofErr w:type="spellEnd"/>
      <w:r w:rsidRPr="00507E86">
        <w:rPr>
          <w:rFonts w:ascii="Times New Roman" w:eastAsia="Times New Roman" w:hAnsi="Times New Roman" w:cs="Times New Roman"/>
          <w:sz w:val="24"/>
          <w:szCs w:val="24"/>
        </w:rPr>
        <w:t xml:space="preserve"> study of 58 patients with metastatic thymic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found a 5-year OS rate of 77%, with thymoma patients faring significantly better than those with thymic carcinoma [50]. HITHOC is also effective for treating pleural relapses. Surgery plus HITHOC has been shown to result in a lower recurrence rate compared to surgery alone.</w:t>
      </w:r>
    </w:p>
    <w:p w14:paraId="664989FE" w14:textId="77777777" w:rsidR="00294982" w:rsidRPr="00507E86" w:rsidRDefault="00294982">
      <w:pPr>
        <w:jc w:val="both"/>
        <w:rPr>
          <w:rFonts w:ascii="Times New Roman" w:eastAsia="Times New Roman" w:hAnsi="Times New Roman" w:cs="Times New Roman"/>
          <w:sz w:val="24"/>
          <w:szCs w:val="24"/>
        </w:rPr>
      </w:pPr>
    </w:p>
    <w:p w14:paraId="2E3FC4EB"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Advanced Lung Cancer and Secondary Metastases</w:t>
      </w:r>
    </w:p>
    <w:p w14:paraId="5F723792"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Evidence for HITHOC outside MPM and thymoma is more limited but remains an area of active investigation. Between 15% and 24% of NSCLC cases are associated with MPE, which traditionally warrants only palliative care. However, small series suggest that combining CRS with HITHOC may improve local control and extend survival beyond that of systemic chemotherapy alone. Median survival times reported for NSCLC patients treated with </w:t>
      </w:r>
      <w:r w:rsidRPr="00507E86">
        <w:rPr>
          <w:rFonts w:ascii="Times New Roman" w:eastAsia="Times New Roman" w:hAnsi="Times New Roman" w:cs="Times New Roman"/>
          <w:sz w:val="24"/>
          <w:szCs w:val="24"/>
        </w:rPr>
        <w:lastRenderedPageBreak/>
        <w:t>HITHOC range from 15 to 33 months. Yi et al. reported a survival benefit in N2 lung adenocarcinoma patients, suggesting HITHOC might have potential systemic effects beyond local control [52].</w:t>
      </w:r>
    </w:p>
    <w:p w14:paraId="3BCAD1D4"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Secondary pleural metastases from breast, ovarian, and colorectal cancers, including pseudomyxoma peritonei (PMP), account for roughly 45% of pleural malignancies. Rare cases of PMP spreading to the thorax have been treated with HITHOC and CRS with success, showing 5-year survival rates of up to 80%. While literature remains sparse and outdated, pooled success rates for controlling MPE symptoms via intrathoracic chemotherapy reach 87.5% for ovarian and 59.1% for breast cancer [53]. In cases of peritoneal surface malignancies, where the diaphragmatic barrier is breached, combining HITHOC with HIPEC is recommended.</w:t>
      </w:r>
    </w:p>
    <w:p w14:paraId="6EE07A2B" w14:textId="77777777" w:rsidR="00294982" w:rsidRPr="00507E86" w:rsidRDefault="00294982">
      <w:pPr>
        <w:jc w:val="both"/>
        <w:rPr>
          <w:rFonts w:ascii="Times New Roman" w:eastAsia="Times New Roman" w:hAnsi="Times New Roman" w:cs="Times New Roman"/>
          <w:sz w:val="24"/>
          <w:szCs w:val="24"/>
        </w:rPr>
      </w:pPr>
    </w:p>
    <w:p w14:paraId="34BBC0C1"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3. Clinical Evidence for HITHOC in Advanced Lung Cancer (NSCLC)</w:t>
      </w:r>
    </w:p>
    <w:tbl>
      <w:tblPr>
        <w:tblStyle w:val="a1"/>
        <w:tblW w:w="9025" w:type="dxa"/>
        <w:tblInd w:w="0" w:type="dxa"/>
        <w:tblLayout w:type="fixed"/>
        <w:tblLook w:val="0600" w:firstRow="0" w:lastRow="0" w:firstColumn="0" w:lastColumn="0" w:noHBand="1" w:noVBand="1"/>
      </w:tblPr>
      <w:tblGrid>
        <w:gridCol w:w="1633"/>
        <w:gridCol w:w="1071"/>
        <w:gridCol w:w="1961"/>
        <w:gridCol w:w="2084"/>
        <w:gridCol w:w="2276"/>
      </w:tblGrid>
      <w:tr w:rsidR="00294982" w:rsidRPr="00507E86" w14:paraId="0AA3C13A" w14:textId="77777777">
        <w:trPr>
          <w:trHeight w:val="78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DE6CC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 xml:space="preserve">Study </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FFDEC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Patients (n)</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11E23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Protocol / Chemotherapy</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1F354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Survival Outcomes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4D0AC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Complications / Notes</w:t>
            </w:r>
          </w:p>
        </w:tc>
      </w:tr>
      <w:tr w:rsidR="00294982" w:rsidRPr="00507E86" w14:paraId="116C36D1"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387961"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Shigemura et al. (2003) [54]</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9557A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4F89B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(120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62FD3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Mean OS: 19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9B2C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Arrhythmia; pulmonary embolism; 1 death.</w:t>
            </w:r>
          </w:p>
        </w:tc>
      </w:tr>
      <w:tr w:rsidR="00294982" w:rsidRPr="00507E86" w14:paraId="4877A135"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7F9E14"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Matsuzaki et al. (2004) [55]</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E0614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11</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00859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11861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20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51D57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mortality reported.</w:t>
            </w:r>
          </w:p>
        </w:tc>
      </w:tr>
      <w:tr w:rsidR="00294982" w:rsidRPr="00507E86" w14:paraId="75DE252F"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7039B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Kimura et al. (2010) [56]</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62AB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4F74B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(30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3D3D2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41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5F4B7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hospital mortality.</w:t>
            </w:r>
          </w:p>
        </w:tc>
      </w:tr>
      <w:tr w:rsidR="00294982" w:rsidRPr="00507E86" w14:paraId="61B16145" w14:textId="77777777">
        <w:trPr>
          <w:trHeight w:val="96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4574E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Işik et al. (2013) [57]</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A3CE38"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19</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2AE23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(60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34D703"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15.4 months; 1-yr survival: 54.7%.</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933B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Increased creatinine; chylothorax.</w:t>
            </w:r>
          </w:p>
        </w:tc>
      </w:tr>
      <w:tr w:rsidR="00294982" w:rsidRPr="00507E86" w14:paraId="574D109E" w14:textId="77777777">
        <w:trPr>
          <w:trHeight w:val="720"/>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ED8EF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Yi et al. (2016) [52]</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91D5E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23</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C889E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(90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5EAA80"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1-yr OS: 91.3%; 3-yr OS: 38.6%.</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BFAC9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AF; respiratory failure; persistent air leak.</w:t>
            </w:r>
          </w:p>
        </w:tc>
      </w:tr>
      <w:tr w:rsidR="00294982" w:rsidRPr="00507E86" w14:paraId="174D7513" w14:textId="77777777">
        <w:trPr>
          <w:trHeight w:val="91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836F9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Hu et al. (2017) [58]</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5CC6C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54</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43833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0E69B1"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21.7 months; 1-yr OS: 74.1%.</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F97D6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Lung oedema; cardiac malfunction.</w:t>
            </w:r>
          </w:p>
        </w:tc>
      </w:tr>
      <w:tr w:rsidR="00294982" w:rsidRPr="00507E86" w14:paraId="4A95E543" w14:textId="77777777">
        <w:trPr>
          <w:trHeight w:val="73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10F7B" w14:textId="77777777" w:rsidR="00294982" w:rsidRPr="00507E86" w:rsidRDefault="00BE6B9C">
            <w:pPr>
              <w:jc w:val="center"/>
              <w:rPr>
                <w:rFonts w:ascii="Times New Roman" w:eastAsia="Times New Roman" w:hAnsi="Times New Roman" w:cs="Times New Roman"/>
                <w:b/>
                <w:bCs/>
                <w:sz w:val="20"/>
                <w:szCs w:val="20"/>
              </w:rPr>
            </w:pPr>
            <w:proofErr w:type="spellStart"/>
            <w:r w:rsidRPr="00507E86">
              <w:rPr>
                <w:rFonts w:ascii="Times New Roman" w:eastAsia="Times New Roman" w:hAnsi="Times New Roman" w:cs="Times New Roman"/>
                <w:b/>
                <w:bCs/>
                <w:sz w:val="20"/>
                <w:szCs w:val="20"/>
              </w:rPr>
              <w:t>Kleontas</w:t>
            </w:r>
            <w:proofErr w:type="spellEnd"/>
            <w:r w:rsidRPr="00507E86">
              <w:rPr>
                <w:rFonts w:ascii="Times New Roman" w:eastAsia="Times New Roman" w:hAnsi="Times New Roman" w:cs="Times New Roman"/>
                <w:b/>
                <w:bCs/>
                <w:sz w:val="20"/>
                <w:szCs w:val="20"/>
              </w:rPr>
              <w:t xml:space="preserve"> et al. (2019) [59]</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0B904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20</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AB3FF9"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Carboplatin (45 min)</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C20C2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8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59D03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No significant difference with talc pleurodesis group.</w:t>
            </w:r>
          </w:p>
        </w:tc>
      </w:tr>
      <w:tr w:rsidR="00294982" w:rsidRPr="00507E86" w14:paraId="34881A74" w14:textId="77777777">
        <w:trPr>
          <w:trHeight w:val="885"/>
        </w:trPr>
        <w:tc>
          <w:tcPr>
            <w:tcW w:w="16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890AEA"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Li et al. (2023) [60]</w:t>
            </w:r>
          </w:p>
        </w:tc>
        <w:tc>
          <w:tcPr>
            <w:tcW w:w="10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74A01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23</w:t>
            </w:r>
          </w:p>
        </w:tc>
        <w:tc>
          <w:tcPr>
            <w:tcW w:w="19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2EF144"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Ultrasound-guided (No surgery)</w:t>
            </w:r>
          </w:p>
        </w:tc>
        <w:tc>
          <w:tcPr>
            <w:tcW w:w="20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EAA63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95.7% response rate at 1 month; 69.6% response rate at 3 months.</w:t>
            </w:r>
          </w:p>
        </w:tc>
        <w:tc>
          <w:tcPr>
            <w:tcW w:w="2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F7E7E6"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Response rate at 3 months was significantly better than pleural catheter drainage only group.</w:t>
            </w:r>
          </w:p>
        </w:tc>
      </w:tr>
    </w:tbl>
    <w:p w14:paraId="646B9AF2" w14:textId="77777777" w:rsidR="00294982" w:rsidRPr="00507E86" w:rsidRDefault="00294982">
      <w:pPr>
        <w:jc w:val="both"/>
        <w:rPr>
          <w:rFonts w:ascii="Times New Roman" w:eastAsia="Times New Roman" w:hAnsi="Times New Roman" w:cs="Times New Roman"/>
          <w:sz w:val="24"/>
          <w:szCs w:val="24"/>
        </w:rPr>
      </w:pPr>
    </w:p>
    <w:p w14:paraId="0F2428B5" w14:textId="77777777" w:rsidR="00294982" w:rsidRPr="00507E86" w:rsidRDefault="00BE6B9C">
      <w:pPr>
        <w:jc w:val="both"/>
        <w:rPr>
          <w:rFonts w:ascii="Times New Roman" w:eastAsia="Times New Roman" w:hAnsi="Times New Roman" w:cs="Times New Roman"/>
          <w:color w:val="303030"/>
        </w:rPr>
      </w:pPr>
      <w:r w:rsidRPr="00507E86">
        <w:rPr>
          <w:rFonts w:ascii="Times New Roman" w:eastAsia="Times New Roman" w:hAnsi="Times New Roman" w:cs="Times New Roman"/>
          <w:color w:val="303030"/>
        </w:rPr>
        <w:t>Table 4. Clinical Evidence for HITHOC in Secondary Metastases (</w:t>
      </w:r>
      <w:proofErr w:type="spellStart"/>
      <w:r w:rsidRPr="00507E86">
        <w:rPr>
          <w:rFonts w:ascii="Times New Roman" w:eastAsia="Times New Roman" w:hAnsi="Times New Roman" w:cs="Times New Roman"/>
          <w:color w:val="303030"/>
        </w:rPr>
        <w:t>Extrathoracic</w:t>
      </w:r>
      <w:proofErr w:type="spellEnd"/>
      <w:r w:rsidRPr="00507E86">
        <w:rPr>
          <w:rFonts w:ascii="Times New Roman" w:eastAsia="Times New Roman" w:hAnsi="Times New Roman" w:cs="Times New Roman"/>
          <w:color w:val="303030"/>
        </w:rPr>
        <w:t xml:space="preserve"> Primaries)</w:t>
      </w:r>
    </w:p>
    <w:tbl>
      <w:tblPr>
        <w:tblStyle w:val="a2"/>
        <w:tblW w:w="9030" w:type="dxa"/>
        <w:tblInd w:w="0" w:type="dxa"/>
        <w:tblLayout w:type="fixed"/>
        <w:tblLook w:val="0600" w:firstRow="0" w:lastRow="0" w:firstColumn="0" w:lastColumn="0" w:noHBand="1" w:noVBand="1"/>
      </w:tblPr>
      <w:tblGrid>
        <w:gridCol w:w="2025"/>
        <w:gridCol w:w="1815"/>
        <w:gridCol w:w="2565"/>
        <w:gridCol w:w="2625"/>
      </w:tblGrid>
      <w:tr w:rsidR="00294982" w:rsidRPr="00507E86" w14:paraId="1D10224F" w14:textId="77777777">
        <w:trPr>
          <w:trHeight w:val="55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A65B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Primary Cancer Site</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5D260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Study</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87A60B"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Protocol / Agent</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F9B7E2"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Reported Outcomes</w:t>
            </w:r>
          </w:p>
        </w:tc>
      </w:tr>
      <w:tr w:rsidR="00294982" w:rsidRPr="00507E86" w14:paraId="32E414F7" w14:textId="77777777">
        <w:trPr>
          <w:trHeight w:val="82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0F5F0"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Mixed (</w:t>
            </w:r>
            <w:proofErr w:type="spellStart"/>
            <w:r w:rsidRPr="00507E86">
              <w:rPr>
                <w:rFonts w:ascii="Times New Roman" w:eastAsia="Times New Roman" w:hAnsi="Times New Roman" w:cs="Times New Roman"/>
                <w:b/>
                <w:bCs/>
                <w:sz w:val="20"/>
                <w:szCs w:val="20"/>
              </w:rPr>
              <w:t>Extrathoracic</w:t>
            </w:r>
            <w:proofErr w:type="spellEnd"/>
            <w:r w:rsidRPr="00507E86">
              <w:rPr>
                <w:rFonts w:ascii="Times New Roman" w:eastAsia="Times New Roman" w:hAnsi="Times New Roman" w:cs="Times New Roman"/>
                <w:b/>
                <w:bCs/>
                <w:sz w:val="20"/>
                <w:szCs w:val="20"/>
              </w:rPr>
              <w:t>)</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E7A55F"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Hassan et al. (2023) [61]</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BFF54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 Doxorubicin (60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32188A"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39 months; 5-yr survival: 41%.</w:t>
            </w:r>
          </w:p>
        </w:tc>
      </w:tr>
      <w:tr w:rsidR="00294982" w:rsidRPr="00507E86" w14:paraId="66E0701E" w14:textId="77777777">
        <w:trPr>
          <w:trHeight w:val="795"/>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50F5C"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Peritoneal Surface</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2B2F24" w14:textId="77777777" w:rsidR="00294982" w:rsidRPr="00507E86" w:rsidRDefault="00BE6B9C">
            <w:pPr>
              <w:jc w:val="center"/>
              <w:rPr>
                <w:rFonts w:ascii="Times New Roman" w:eastAsia="Times New Roman" w:hAnsi="Times New Roman" w:cs="Times New Roman"/>
                <w:b/>
                <w:bCs/>
                <w:sz w:val="20"/>
                <w:szCs w:val="20"/>
              </w:rPr>
            </w:pPr>
            <w:proofErr w:type="spellStart"/>
            <w:r w:rsidRPr="00507E86">
              <w:rPr>
                <w:rFonts w:ascii="Times New Roman" w:eastAsia="Times New Roman" w:hAnsi="Times New Roman" w:cs="Times New Roman"/>
                <w:b/>
                <w:bCs/>
                <w:sz w:val="20"/>
                <w:szCs w:val="20"/>
              </w:rPr>
              <w:t>Nikiforchin</w:t>
            </w:r>
            <w:proofErr w:type="spellEnd"/>
            <w:r w:rsidRPr="00507E86">
              <w:rPr>
                <w:rFonts w:ascii="Times New Roman" w:eastAsia="Times New Roman" w:hAnsi="Times New Roman" w:cs="Times New Roman"/>
                <w:b/>
                <w:bCs/>
                <w:sz w:val="20"/>
                <w:szCs w:val="20"/>
              </w:rPr>
              <w:t xml:space="preserve"> et al. (2021) [62]</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BC2F2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Mitomycin-C, Carboplatin, or Melphalan (90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69B20C"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5-year OS: 67.9%.</w:t>
            </w:r>
          </w:p>
        </w:tc>
      </w:tr>
      <w:tr w:rsidR="00294982" w:rsidRPr="00507E86" w14:paraId="4C61D5BC" w14:textId="77777777">
        <w:trPr>
          <w:trHeight w:val="75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3A0F2E"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Pseudomyxoma Peritonei</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654137"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Doyle et al. (2016) [63]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8384DF"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Mitomycin (90 min)</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8D00BB"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Median OS: 85 months; 5-yr OS: 80%.</w:t>
            </w:r>
          </w:p>
        </w:tc>
      </w:tr>
      <w:tr w:rsidR="00294982" w:rsidRPr="00507E86" w14:paraId="637B394D" w14:textId="77777777">
        <w:trPr>
          <w:trHeight w:val="78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515D65"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Breast Cancer</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78CC33" w14:textId="77777777" w:rsidR="00294982" w:rsidRPr="00507E86" w:rsidRDefault="00BE6B9C">
            <w:pPr>
              <w:jc w:val="center"/>
              <w:rPr>
                <w:rFonts w:ascii="Times New Roman" w:eastAsia="Times New Roman" w:hAnsi="Times New Roman" w:cs="Times New Roman"/>
                <w:b/>
                <w:bCs/>
                <w:sz w:val="20"/>
                <w:szCs w:val="20"/>
              </w:rPr>
            </w:pPr>
            <w:proofErr w:type="spellStart"/>
            <w:r w:rsidRPr="00507E86">
              <w:rPr>
                <w:rFonts w:ascii="Times New Roman" w:eastAsia="Times New Roman" w:hAnsi="Times New Roman" w:cs="Times New Roman"/>
                <w:b/>
                <w:bCs/>
                <w:sz w:val="20"/>
                <w:szCs w:val="20"/>
              </w:rPr>
              <w:t>Karampinis</w:t>
            </w:r>
            <w:proofErr w:type="spellEnd"/>
            <w:r w:rsidRPr="00507E86">
              <w:rPr>
                <w:rFonts w:ascii="Times New Roman" w:eastAsia="Times New Roman" w:hAnsi="Times New Roman" w:cs="Times New Roman"/>
                <w:b/>
                <w:bCs/>
                <w:sz w:val="20"/>
                <w:szCs w:val="20"/>
              </w:rPr>
              <w:t xml:space="preserve"> et al. (2022) [53]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3E9892"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Systematic review (169 pts)</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6FDCED"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59.1% success rate for controlling MPE symptoms.</w:t>
            </w:r>
          </w:p>
        </w:tc>
      </w:tr>
      <w:tr w:rsidR="00294982" w:rsidRPr="00507E86" w14:paraId="693DA309" w14:textId="77777777">
        <w:trPr>
          <w:trHeight w:val="720"/>
        </w:trPr>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522A93" w14:textId="77777777" w:rsidR="00294982" w:rsidRPr="00507E86" w:rsidRDefault="00BE6B9C">
            <w:pPr>
              <w:jc w:val="center"/>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Ovarian Cancer</w:t>
            </w:r>
          </w:p>
        </w:tc>
        <w:tc>
          <w:tcPr>
            <w:tcW w:w="18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7F696" w14:textId="77777777" w:rsidR="00294982" w:rsidRPr="00507E86" w:rsidRDefault="00BE6B9C">
            <w:pPr>
              <w:jc w:val="center"/>
              <w:rPr>
                <w:rFonts w:ascii="Times New Roman" w:eastAsia="Times New Roman" w:hAnsi="Times New Roman" w:cs="Times New Roman"/>
                <w:b/>
                <w:bCs/>
                <w:sz w:val="20"/>
                <w:szCs w:val="20"/>
              </w:rPr>
            </w:pPr>
            <w:proofErr w:type="spellStart"/>
            <w:r w:rsidRPr="00507E86">
              <w:rPr>
                <w:rFonts w:ascii="Times New Roman" w:eastAsia="Times New Roman" w:hAnsi="Times New Roman" w:cs="Times New Roman"/>
                <w:b/>
                <w:bCs/>
                <w:sz w:val="20"/>
                <w:szCs w:val="20"/>
              </w:rPr>
              <w:t>Karampinis</w:t>
            </w:r>
            <w:proofErr w:type="spellEnd"/>
            <w:r w:rsidRPr="00507E86">
              <w:rPr>
                <w:rFonts w:ascii="Times New Roman" w:eastAsia="Times New Roman" w:hAnsi="Times New Roman" w:cs="Times New Roman"/>
                <w:b/>
                <w:bCs/>
                <w:sz w:val="20"/>
                <w:szCs w:val="20"/>
              </w:rPr>
              <w:t xml:space="preserve"> et al. (2022) [53]</w:t>
            </w:r>
          </w:p>
        </w:tc>
        <w:tc>
          <w:tcPr>
            <w:tcW w:w="25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FBA045"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Systematic review (8 pts)</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4077B7" w14:textId="77777777" w:rsidR="00294982" w:rsidRPr="00507E86" w:rsidRDefault="00BE6B9C">
            <w:pPr>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87.5% success rate for controlling MPE symptoms.</w:t>
            </w:r>
          </w:p>
        </w:tc>
      </w:tr>
    </w:tbl>
    <w:p w14:paraId="7CA47E43" w14:textId="77777777" w:rsidR="00294982" w:rsidRPr="00507E86" w:rsidRDefault="00294982">
      <w:pPr>
        <w:jc w:val="both"/>
        <w:rPr>
          <w:rFonts w:ascii="Times New Roman" w:eastAsia="Times New Roman" w:hAnsi="Times New Roman" w:cs="Times New Roman"/>
          <w:sz w:val="24"/>
          <w:szCs w:val="24"/>
        </w:rPr>
      </w:pPr>
    </w:p>
    <w:p w14:paraId="4D8CC30E"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Safety, Complications, and Perioperative Management</w:t>
      </w:r>
    </w:p>
    <w:p w14:paraId="2C23CD86"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While HITHOC introduces manageable morbidity, it requires a dedicated perfusion system and specialized multidisciplinary teams. AKI is the most frequently reported non-surgical adverse effect, particularly with cisplatin doses exceeding 175 mg/m². However, the incidence of severe renal failure has declined significantly with the implementation of </w:t>
      </w:r>
      <w:proofErr w:type="spellStart"/>
      <w:r w:rsidRPr="00507E86">
        <w:rPr>
          <w:rFonts w:ascii="Times New Roman" w:eastAsia="Times New Roman" w:hAnsi="Times New Roman" w:cs="Times New Roman"/>
          <w:sz w:val="24"/>
          <w:szCs w:val="24"/>
        </w:rPr>
        <w:t>renoprotective</w:t>
      </w:r>
      <w:proofErr w:type="spellEnd"/>
      <w:r w:rsidRPr="00507E86">
        <w:rPr>
          <w:rFonts w:ascii="Times New Roman" w:eastAsia="Times New Roman" w:hAnsi="Times New Roman" w:cs="Times New Roman"/>
          <w:sz w:val="24"/>
          <w:szCs w:val="24"/>
        </w:rPr>
        <w:t xml:space="preserve"> measures, including aggressive preoperative hydration and the administration of cytoprotective agents like </w:t>
      </w:r>
      <w:proofErr w:type="spellStart"/>
      <w:r w:rsidRPr="00507E86">
        <w:rPr>
          <w:rFonts w:ascii="Times New Roman" w:eastAsia="Times New Roman" w:hAnsi="Times New Roman" w:cs="Times New Roman"/>
          <w:sz w:val="24"/>
          <w:szCs w:val="24"/>
        </w:rPr>
        <w:t>amifostine</w:t>
      </w:r>
      <w:proofErr w:type="spellEnd"/>
      <w:r w:rsidRPr="00507E86">
        <w:rPr>
          <w:rFonts w:ascii="Times New Roman" w:eastAsia="Times New Roman" w:hAnsi="Times New Roman" w:cs="Times New Roman"/>
          <w:sz w:val="24"/>
          <w:szCs w:val="24"/>
        </w:rPr>
        <w:t xml:space="preserve"> and sodium thiosulfate [15,16].</w:t>
      </w:r>
    </w:p>
    <w:p w14:paraId="7490548F"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Common surgical complications include prolonged air leak (up to 85% in some thymoma series), bleeding, and empyema. Immediate intraoperative complications can include hemodynamic instability, such as sudden increases in central venous pressure and cardiac warming, which may rarely evolve into cardiac asystole during the perfusion phase [18,19]. This necessitates careful </w:t>
      </w:r>
      <w:proofErr w:type="spellStart"/>
      <w:r w:rsidRPr="00507E86">
        <w:rPr>
          <w:rFonts w:ascii="Times New Roman" w:eastAsia="Times New Roman" w:hAnsi="Times New Roman" w:cs="Times New Roman"/>
          <w:sz w:val="24"/>
          <w:szCs w:val="24"/>
        </w:rPr>
        <w:t>anesthetic</w:t>
      </w:r>
      <w:proofErr w:type="spellEnd"/>
      <w:r w:rsidRPr="00507E86">
        <w:rPr>
          <w:rFonts w:ascii="Times New Roman" w:eastAsia="Times New Roman" w:hAnsi="Times New Roman" w:cs="Times New Roman"/>
          <w:sz w:val="24"/>
          <w:szCs w:val="24"/>
        </w:rPr>
        <w:t xml:space="preserve"> monitoring and sometimes the use of vasopressors.</w:t>
      </w:r>
    </w:p>
    <w:p w14:paraId="6008EBB5"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Despite the increased technical complexity, patients receiving HITHOC often demonstrate lower 30-day and 90-day mortality compared to those undergoing surgery alone, indicating that the technique does not compromise, and may potentially improve, perioperative safety when performed in specialized </w:t>
      </w:r>
      <w:proofErr w:type="spellStart"/>
      <w:r w:rsidRPr="00507E86">
        <w:rPr>
          <w:rFonts w:ascii="Times New Roman" w:eastAsia="Times New Roman" w:hAnsi="Times New Roman" w:cs="Times New Roman"/>
          <w:sz w:val="24"/>
          <w:szCs w:val="24"/>
        </w:rPr>
        <w:t>centers</w:t>
      </w:r>
      <w:proofErr w:type="spellEnd"/>
      <w:r w:rsidRPr="00507E86">
        <w:rPr>
          <w:rFonts w:ascii="Times New Roman" w:eastAsia="Times New Roman" w:hAnsi="Times New Roman" w:cs="Times New Roman"/>
          <w:sz w:val="24"/>
          <w:szCs w:val="24"/>
        </w:rPr>
        <w:t xml:space="preserve"> [14,30].</w:t>
      </w:r>
    </w:p>
    <w:p w14:paraId="51475F09" w14:textId="77777777" w:rsidR="00294982" w:rsidRPr="00507E86" w:rsidRDefault="00294982">
      <w:pPr>
        <w:jc w:val="both"/>
        <w:rPr>
          <w:rFonts w:ascii="Times New Roman" w:eastAsia="Times New Roman" w:hAnsi="Times New Roman" w:cs="Times New Roman"/>
          <w:sz w:val="24"/>
          <w:szCs w:val="24"/>
        </w:rPr>
      </w:pPr>
    </w:p>
    <w:p w14:paraId="3A15C5C5"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Methodological Challenges and Protocol Heterogeneity</w:t>
      </w:r>
    </w:p>
    <w:p w14:paraId="7050E6D0"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primary barrier to the widespread adoption of HITHOC is the lack of standardized protocols. There is marked variation across </w:t>
      </w:r>
      <w:proofErr w:type="spellStart"/>
      <w:r w:rsidRPr="00507E86">
        <w:rPr>
          <w:rFonts w:ascii="Times New Roman" w:eastAsia="Times New Roman" w:hAnsi="Times New Roman" w:cs="Times New Roman"/>
          <w:sz w:val="24"/>
          <w:szCs w:val="24"/>
        </w:rPr>
        <w:t>centers</w:t>
      </w:r>
      <w:proofErr w:type="spellEnd"/>
      <w:r w:rsidRPr="00507E86">
        <w:rPr>
          <w:rFonts w:ascii="Times New Roman" w:eastAsia="Times New Roman" w:hAnsi="Times New Roman" w:cs="Times New Roman"/>
          <w:sz w:val="24"/>
          <w:szCs w:val="24"/>
        </w:rPr>
        <w:t xml:space="preserve"> regarding the regimen, dosage and perfusion parameters [16-19].</w:t>
      </w:r>
    </w:p>
    <w:p w14:paraId="6AB3A801" w14:textId="77777777" w:rsidR="00294982" w:rsidRPr="00507E86" w:rsidRDefault="00294982">
      <w:pPr>
        <w:jc w:val="both"/>
        <w:rPr>
          <w:rFonts w:ascii="Times New Roman" w:eastAsia="Times New Roman" w:hAnsi="Times New Roman" w:cs="Times New Roman"/>
          <w:sz w:val="24"/>
          <w:szCs w:val="24"/>
        </w:rPr>
      </w:pPr>
    </w:p>
    <w:p w14:paraId="094124AE" w14:textId="77777777" w:rsidR="00294982" w:rsidRPr="00507E86" w:rsidRDefault="00BE6B9C">
      <w:pPr>
        <w:jc w:val="both"/>
        <w:rPr>
          <w:rFonts w:ascii="Times New Roman" w:eastAsia="Times New Roman" w:hAnsi="Times New Roman" w:cs="Times New Roman"/>
        </w:rPr>
      </w:pPr>
      <w:r w:rsidRPr="00507E86">
        <w:rPr>
          <w:rFonts w:ascii="Times New Roman" w:eastAsia="Times New Roman" w:hAnsi="Times New Roman" w:cs="Times New Roman"/>
        </w:rPr>
        <w:t>Table 5. Protocol Heterogeneity in HITHOC</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94982" w:rsidRPr="00507E86" w14:paraId="6AFE11AA" w14:textId="77777777">
        <w:trPr>
          <w:trHeight w:val="735"/>
        </w:trPr>
        <w:tc>
          <w:tcPr>
            <w:tcW w:w="4514" w:type="dxa"/>
            <w:tcMar>
              <w:top w:w="100" w:type="dxa"/>
              <w:left w:w="100" w:type="dxa"/>
              <w:bottom w:w="100" w:type="dxa"/>
              <w:right w:w="100" w:type="dxa"/>
            </w:tcMar>
          </w:tcPr>
          <w:p w14:paraId="2328D36C"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lastRenderedPageBreak/>
              <w:t>Drug Regimen</w:t>
            </w:r>
          </w:p>
        </w:tc>
        <w:tc>
          <w:tcPr>
            <w:tcW w:w="4514" w:type="dxa"/>
            <w:tcMar>
              <w:top w:w="100" w:type="dxa"/>
              <w:left w:w="100" w:type="dxa"/>
              <w:bottom w:w="100" w:type="dxa"/>
              <w:right w:w="100" w:type="dxa"/>
            </w:tcMar>
          </w:tcPr>
          <w:p w14:paraId="70439027"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Cisplatin alone versus combinations with Doxorubicin, Gemcitabine, or Mitomycin C</w:t>
            </w:r>
          </w:p>
        </w:tc>
      </w:tr>
      <w:tr w:rsidR="00294982" w:rsidRPr="00507E86" w14:paraId="4FAB2FE3" w14:textId="77777777">
        <w:trPr>
          <w:trHeight w:val="675"/>
        </w:trPr>
        <w:tc>
          <w:tcPr>
            <w:tcW w:w="4514" w:type="dxa"/>
            <w:tcMar>
              <w:top w:w="100" w:type="dxa"/>
              <w:left w:w="100" w:type="dxa"/>
              <w:bottom w:w="100" w:type="dxa"/>
              <w:right w:w="100" w:type="dxa"/>
            </w:tcMar>
          </w:tcPr>
          <w:p w14:paraId="2FF89D5F"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Dosage</w:t>
            </w:r>
          </w:p>
        </w:tc>
        <w:tc>
          <w:tcPr>
            <w:tcW w:w="4514" w:type="dxa"/>
            <w:tcMar>
              <w:top w:w="100" w:type="dxa"/>
              <w:left w:w="100" w:type="dxa"/>
              <w:bottom w:w="100" w:type="dxa"/>
              <w:right w:w="100" w:type="dxa"/>
            </w:tcMar>
          </w:tcPr>
          <w:p w14:paraId="6FBA0DAA"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Ranging from 50-225 mg/m²</w:t>
            </w:r>
          </w:p>
        </w:tc>
      </w:tr>
      <w:tr w:rsidR="00294982" w:rsidRPr="00507E86" w14:paraId="026B6607" w14:textId="77777777">
        <w:tc>
          <w:tcPr>
            <w:tcW w:w="4514" w:type="dxa"/>
            <w:tcMar>
              <w:top w:w="100" w:type="dxa"/>
              <w:left w:w="100" w:type="dxa"/>
              <w:bottom w:w="100" w:type="dxa"/>
              <w:right w:w="100" w:type="dxa"/>
            </w:tcMar>
          </w:tcPr>
          <w:p w14:paraId="7558FE7D" w14:textId="77777777" w:rsidR="00294982" w:rsidRPr="00507E86" w:rsidRDefault="00BE6B9C">
            <w:pPr>
              <w:shd w:val="clear" w:color="auto" w:fill="FFFFFF"/>
              <w:jc w:val="both"/>
              <w:rPr>
                <w:rFonts w:ascii="Times New Roman" w:eastAsia="Times New Roman" w:hAnsi="Times New Roman" w:cs="Times New Roman"/>
                <w:b/>
                <w:bCs/>
                <w:sz w:val="20"/>
                <w:szCs w:val="20"/>
              </w:rPr>
            </w:pPr>
            <w:r w:rsidRPr="00507E86">
              <w:rPr>
                <w:rFonts w:ascii="Times New Roman" w:eastAsia="Times New Roman" w:hAnsi="Times New Roman" w:cs="Times New Roman"/>
                <w:b/>
                <w:bCs/>
                <w:sz w:val="20"/>
                <w:szCs w:val="20"/>
              </w:rPr>
              <w:t>Perfusion Parameters</w:t>
            </w:r>
          </w:p>
        </w:tc>
        <w:tc>
          <w:tcPr>
            <w:tcW w:w="4514" w:type="dxa"/>
            <w:tcMar>
              <w:top w:w="100" w:type="dxa"/>
              <w:left w:w="100" w:type="dxa"/>
              <w:bottom w:w="100" w:type="dxa"/>
              <w:right w:w="100" w:type="dxa"/>
            </w:tcMar>
          </w:tcPr>
          <w:p w14:paraId="7227F83E" w14:textId="77777777" w:rsidR="00294982" w:rsidRPr="00507E86" w:rsidRDefault="00BE6B9C">
            <w:pPr>
              <w:shd w:val="clear" w:color="auto" w:fill="FFFFFF"/>
              <w:jc w:val="center"/>
              <w:rPr>
                <w:rFonts w:ascii="Times New Roman" w:eastAsia="Times New Roman" w:hAnsi="Times New Roman" w:cs="Times New Roman"/>
                <w:sz w:val="20"/>
                <w:szCs w:val="20"/>
              </w:rPr>
            </w:pPr>
            <w:r w:rsidRPr="00507E86">
              <w:rPr>
                <w:rFonts w:ascii="Times New Roman" w:eastAsia="Times New Roman" w:hAnsi="Times New Roman" w:cs="Times New Roman"/>
                <w:sz w:val="20"/>
                <w:szCs w:val="20"/>
              </w:rPr>
              <w:t>Durations between 60-120 minutes and target temperatures between 38-45°C</w:t>
            </w:r>
          </w:p>
        </w:tc>
      </w:tr>
    </w:tbl>
    <w:p w14:paraId="6D35C5A0" w14:textId="77777777" w:rsidR="00294982" w:rsidRPr="00507E86" w:rsidRDefault="00294982">
      <w:pPr>
        <w:shd w:val="clear" w:color="auto" w:fill="FFFFFF"/>
        <w:jc w:val="both"/>
        <w:rPr>
          <w:rFonts w:ascii="Times New Roman" w:eastAsia="Times New Roman" w:hAnsi="Times New Roman" w:cs="Times New Roman"/>
          <w:sz w:val="24"/>
          <w:szCs w:val="24"/>
        </w:rPr>
      </w:pPr>
    </w:p>
    <w:p w14:paraId="42EB75FA"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This variability weakens the conclusions of meta-analyses and prevents the formation of specific procedural recommendations by international bodies like </w:t>
      </w:r>
      <w:r w:rsidRPr="00507E86">
        <w:rPr>
          <w:rFonts w:ascii="Times New Roman" w:eastAsia="Times New Roman" w:hAnsi="Times New Roman" w:cs="Times New Roman"/>
          <w:color w:val="1F1F1F"/>
          <w:sz w:val="24"/>
          <w:szCs w:val="24"/>
        </w:rPr>
        <w:t>European Association for Cardio-Thoracic Surgery</w:t>
      </w:r>
      <w:r w:rsidRPr="00507E86">
        <w:rPr>
          <w:rFonts w:ascii="Times New Roman" w:eastAsia="Times New Roman" w:hAnsi="Times New Roman" w:cs="Times New Roman"/>
          <w:sz w:val="24"/>
          <w:szCs w:val="24"/>
        </w:rPr>
        <w:t xml:space="preserve"> (EACTS) or </w:t>
      </w:r>
      <w:r w:rsidRPr="00507E86">
        <w:rPr>
          <w:rFonts w:ascii="Times New Roman" w:eastAsia="Times New Roman" w:hAnsi="Times New Roman" w:cs="Times New Roman"/>
          <w:color w:val="1F1F1F"/>
          <w:sz w:val="24"/>
          <w:szCs w:val="24"/>
        </w:rPr>
        <w:t>European Society of Thoracic Surgeons (</w:t>
      </w:r>
      <w:r w:rsidRPr="00507E86">
        <w:rPr>
          <w:rFonts w:ascii="Times New Roman" w:eastAsia="Times New Roman" w:hAnsi="Times New Roman" w:cs="Times New Roman"/>
          <w:sz w:val="24"/>
          <w:szCs w:val="24"/>
        </w:rPr>
        <w:t xml:space="preserve">ESTS). Efforts toward standardization, such as the German </w:t>
      </w:r>
      <w:proofErr w:type="spellStart"/>
      <w:r w:rsidRPr="00507E86">
        <w:rPr>
          <w:rFonts w:ascii="Times New Roman" w:eastAsia="Times New Roman" w:hAnsi="Times New Roman" w:cs="Times New Roman"/>
          <w:sz w:val="24"/>
          <w:szCs w:val="24"/>
        </w:rPr>
        <w:t>multicenter</w:t>
      </w:r>
      <w:proofErr w:type="spellEnd"/>
      <w:r w:rsidRPr="00507E86">
        <w:rPr>
          <w:rFonts w:ascii="Times New Roman" w:eastAsia="Times New Roman" w:hAnsi="Times New Roman" w:cs="Times New Roman"/>
          <w:sz w:val="24"/>
          <w:szCs w:val="24"/>
        </w:rPr>
        <w:t xml:space="preserve"> consensus, which proposes a target temperature of 42°C and 60-minute perfusion, represent vital progress [64].</w:t>
      </w:r>
    </w:p>
    <w:p w14:paraId="5E19C31F" w14:textId="77777777" w:rsidR="00294982" w:rsidRPr="00507E86" w:rsidRDefault="00294982">
      <w:pPr>
        <w:jc w:val="both"/>
        <w:rPr>
          <w:rFonts w:ascii="Times New Roman" w:eastAsia="Times New Roman" w:hAnsi="Times New Roman" w:cs="Times New Roman"/>
          <w:sz w:val="24"/>
          <w:szCs w:val="24"/>
        </w:rPr>
      </w:pPr>
    </w:p>
    <w:p w14:paraId="1D5F6B28"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Future Directions in Pleural Management</w:t>
      </w:r>
    </w:p>
    <w:p w14:paraId="709EB0C6"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future of HITHOC lies in technological advancement and integration with systemic therapies. Transitioning from traditional thoracotomy to video-assisted thoracoscopic surgery (VATS) or robotic platforms for cytoreduction may reduce complication rates and improve perioperative recovery. Robotic-assisted surgery offers improved cavity visualization and precision during decortication, supporting standardized treatment workflows [65].</w:t>
      </w:r>
    </w:p>
    <w:p w14:paraId="12F09491"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The integration of HITHOC with targeted therapies (e.g., anti-VEGF, anti-EGFR) and immunotherapy is a promising new frontier. Pre-clinical studies in murine models suggest that HITHOC modulates the immune microenvironment and can synergize with dual immune checkpoint blockade (anti-PD-1 and anti-CTLA-4) to significantly improve survival [66,67].</w:t>
      </w:r>
    </w:p>
    <w:p w14:paraId="3280433C"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The proposed development of a “Pleural Cancer Burden Index”, analogous to the “Peritoneal Cancer Index”, could enhance prognostic stratification and allow for better comparability across clinical studies. Furthermore, nanotechnology may offer high-definition delivery of antitumor agents, exploiting magnetic-nanoparticle-mediated intracellular hyperthermia to kill </w:t>
      </w:r>
      <w:proofErr w:type="spellStart"/>
      <w:r w:rsidRPr="00507E86">
        <w:rPr>
          <w:rFonts w:ascii="Times New Roman" w:eastAsia="Times New Roman" w:hAnsi="Times New Roman" w:cs="Times New Roman"/>
          <w:sz w:val="24"/>
          <w:szCs w:val="24"/>
        </w:rPr>
        <w:t>tumor</w:t>
      </w:r>
      <w:proofErr w:type="spellEnd"/>
      <w:r w:rsidRPr="00507E86">
        <w:rPr>
          <w:rFonts w:ascii="Times New Roman" w:eastAsia="Times New Roman" w:hAnsi="Times New Roman" w:cs="Times New Roman"/>
          <w:sz w:val="24"/>
          <w:szCs w:val="24"/>
        </w:rPr>
        <w:t xml:space="preserve"> cells with minimal collateral damage [68].</w:t>
      </w:r>
    </w:p>
    <w:p w14:paraId="7DA0365A" w14:textId="77777777" w:rsidR="00294982" w:rsidRPr="00507E86" w:rsidRDefault="00294982">
      <w:pPr>
        <w:jc w:val="both"/>
        <w:rPr>
          <w:rFonts w:ascii="Times New Roman" w:eastAsia="Times New Roman" w:hAnsi="Times New Roman" w:cs="Times New Roman"/>
          <w:sz w:val="24"/>
          <w:szCs w:val="24"/>
        </w:rPr>
      </w:pPr>
    </w:p>
    <w:p w14:paraId="06520792" w14:textId="77777777" w:rsidR="00294982" w:rsidRPr="00507E86" w:rsidRDefault="00BE6B9C">
      <w:pPr>
        <w:numPr>
          <w:ilvl w:val="0"/>
          <w:numId w:val="2"/>
        </w:numPr>
        <w:jc w:val="both"/>
        <w:rPr>
          <w:rFonts w:ascii="Times New Roman" w:eastAsia="Times New Roman" w:hAnsi="Times New Roman" w:cs="Times New Roman"/>
          <w:b/>
          <w:bCs/>
          <w:sz w:val="24"/>
          <w:szCs w:val="24"/>
        </w:rPr>
      </w:pPr>
      <w:r w:rsidRPr="00507E86">
        <w:rPr>
          <w:rFonts w:ascii="Times New Roman" w:eastAsia="Times New Roman" w:hAnsi="Times New Roman" w:cs="Times New Roman"/>
          <w:b/>
          <w:bCs/>
          <w:sz w:val="24"/>
          <w:szCs w:val="24"/>
        </w:rPr>
        <w:t>Conclusion</w:t>
      </w:r>
    </w:p>
    <w:p w14:paraId="13F91CAC" w14:textId="77777777" w:rsidR="00294982" w:rsidRPr="00507E86" w:rsidRDefault="00BE6B9C">
      <w:p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HITHOC currently occupies an intermediate position between a promising locoregional therapy and a formal guideline-mandated standard of care. The literature consistently demonstrates that the technique is feasible and safe, with a clear signal of benefit in overall survival and locoregional control for MPM and Stage IVA thymoma. However, systematic consolidation will depend on methodological rigor and the success of prospective </w:t>
      </w:r>
      <w:proofErr w:type="spellStart"/>
      <w:r w:rsidRPr="00507E86">
        <w:rPr>
          <w:rFonts w:ascii="Times New Roman" w:eastAsia="Times New Roman" w:hAnsi="Times New Roman" w:cs="Times New Roman"/>
          <w:sz w:val="24"/>
          <w:szCs w:val="24"/>
        </w:rPr>
        <w:t>multicenter</w:t>
      </w:r>
      <w:proofErr w:type="spellEnd"/>
      <w:r w:rsidRPr="00507E86">
        <w:rPr>
          <w:rFonts w:ascii="Times New Roman" w:eastAsia="Times New Roman" w:hAnsi="Times New Roman" w:cs="Times New Roman"/>
          <w:sz w:val="24"/>
          <w:szCs w:val="24"/>
        </w:rPr>
        <w:t xml:space="preserve"> studies. By harmonizing existing evidence and integrating emerging minimally invasive and immunotherapeutic strategies, HITHOC has the potential to become a cornerstone of multimodal treatment for the entire spectrum of pleural malignancies.</w:t>
      </w:r>
    </w:p>
    <w:p w14:paraId="56CDA18A" w14:textId="77777777" w:rsidR="00294982" w:rsidRPr="00507E86" w:rsidRDefault="00294982">
      <w:pPr>
        <w:jc w:val="both"/>
        <w:rPr>
          <w:rFonts w:ascii="Times New Roman" w:eastAsia="Times New Roman" w:hAnsi="Times New Roman" w:cs="Times New Roman"/>
          <w:sz w:val="24"/>
          <w:szCs w:val="24"/>
        </w:rPr>
      </w:pPr>
    </w:p>
    <w:p w14:paraId="29BB07AC" w14:textId="77777777" w:rsidR="00294982" w:rsidRPr="00507E86" w:rsidRDefault="00BE6B9C">
      <w:pPr>
        <w:rPr>
          <w:color w:val="222222"/>
        </w:rPr>
      </w:pPr>
      <w:r w:rsidRPr="00507E86">
        <w:rPr>
          <w:rFonts w:ascii="Times New Roman" w:eastAsia="Times New Roman" w:hAnsi="Times New Roman" w:cs="Times New Roman"/>
          <w:b/>
          <w:bCs/>
          <w:sz w:val="24"/>
          <w:szCs w:val="24"/>
        </w:rPr>
        <w:t>Declaration</w:t>
      </w:r>
    </w:p>
    <w:p w14:paraId="0722117A" w14:textId="77777777" w:rsidR="00294982" w:rsidRPr="00507E86" w:rsidRDefault="00BE6B9C">
      <w:pPr>
        <w:widowControl w:val="0"/>
        <w:spacing w:before="200" w:line="360" w:lineRule="auto"/>
        <w:jc w:val="both"/>
        <w:rPr>
          <w:rFonts w:ascii="Times New Roman" w:eastAsia="Times New Roman" w:hAnsi="Times New Roman" w:cs="Times New Roman"/>
          <w:sz w:val="24"/>
          <w:szCs w:val="24"/>
          <w:shd w:val="clear" w:color="auto" w:fill="FCFCFC"/>
        </w:rPr>
      </w:pPr>
      <w:r w:rsidRPr="00507E86">
        <w:rPr>
          <w:rFonts w:ascii="Times New Roman" w:eastAsia="Times New Roman" w:hAnsi="Times New Roman" w:cs="Times New Roman"/>
          <w:b/>
          <w:bCs/>
          <w:sz w:val="24"/>
          <w:szCs w:val="24"/>
          <w:shd w:val="clear" w:color="auto" w:fill="FCFCFC"/>
        </w:rPr>
        <w:t xml:space="preserve">Conflicts of interest: </w:t>
      </w:r>
      <w:r w:rsidRPr="00507E86">
        <w:rPr>
          <w:rFonts w:ascii="Times New Roman" w:eastAsia="Times New Roman" w:hAnsi="Times New Roman" w:cs="Times New Roman"/>
          <w:sz w:val="24"/>
          <w:szCs w:val="24"/>
          <w:shd w:val="clear" w:color="auto" w:fill="FCFCFC"/>
        </w:rPr>
        <w:t>There is no conflict of interest associated with this study.</w:t>
      </w:r>
    </w:p>
    <w:p w14:paraId="41052D71" w14:textId="77777777" w:rsidR="00294982" w:rsidRPr="00507E86" w:rsidRDefault="00BE6B9C">
      <w:pPr>
        <w:widowControl w:val="0"/>
        <w:spacing w:line="360" w:lineRule="auto"/>
        <w:jc w:val="both"/>
        <w:rPr>
          <w:rFonts w:ascii="Times New Roman" w:eastAsia="Times New Roman" w:hAnsi="Times New Roman" w:cs="Times New Roman"/>
          <w:sz w:val="24"/>
          <w:szCs w:val="24"/>
          <w:shd w:val="clear" w:color="auto" w:fill="FCFCFC"/>
        </w:rPr>
      </w:pPr>
      <w:r w:rsidRPr="00507E86">
        <w:rPr>
          <w:rFonts w:ascii="Times New Roman" w:eastAsia="Times New Roman" w:hAnsi="Times New Roman" w:cs="Times New Roman"/>
          <w:b/>
          <w:bCs/>
          <w:sz w:val="24"/>
          <w:szCs w:val="24"/>
          <w:shd w:val="clear" w:color="auto" w:fill="FCFCFC"/>
        </w:rPr>
        <w:lastRenderedPageBreak/>
        <w:t>Consent for publication:</w:t>
      </w:r>
      <w:r w:rsidRPr="00507E86">
        <w:rPr>
          <w:rFonts w:ascii="Times New Roman" w:eastAsia="Times New Roman" w:hAnsi="Times New Roman" w:cs="Times New Roman"/>
          <w:sz w:val="24"/>
          <w:szCs w:val="24"/>
          <w:shd w:val="clear" w:color="auto" w:fill="FCFCFC"/>
        </w:rPr>
        <w:t> There is consent for the publication of this paper.</w:t>
      </w:r>
    </w:p>
    <w:p w14:paraId="5341D644" w14:textId="77777777" w:rsidR="00294982" w:rsidRPr="00507E86" w:rsidRDefault="00BE6B9C">
      <w:pPr>
        <w:spacing w:after="160" w:line="259" w:lineRule="auto"/>
        <w:jc w:val="both"/>
        <w:rPr>
          <w:rFonts w:ascii="Times New Roman" w:eastAsia="Times New Roman" w:hAnsi="Times New Roman" w:cs="Times New Roman"/>
          <w:sz w:val="24"/>
          <w:szCs w:val="24"/>
        </w:rPr>
      </w:pPr>
      <w:bookmarkStart w:id="0" w:name="_nn9h7az1hmdg" w:colFirst="0" w:colLast="0"/>
      <w:bookmarkStart w:id="1" w:name="_GoBack"/>
      <w:bookmarkEnd w:id="0"/>
      <w:bookmarkEnd w:id="1"/>
      <w:r w:rsidRPr="00507E86">
        <w:rPr>
          <w:rFonts w:ascii="Times New Roman" w:eastAsia="Times New Roman" w:hAnsi="Times New Roman" w:cs="Times New Roman"/>
          <w:b/>
          <w:bCs/>
          <w:sz w:val="24"/>
          <w:szCs w:val="24"/>
        </w:rPr>
        <w:t>Ethical approval:</w:t>
      </w:r>
      <w:r w:rsidRPr="00507E86">
        <w:rPr>
          <w:rFonts w:ascii="Times New Roman" w:eastAsia="Times New Roman" w:hAnsi="Times New Roman" w:cs="Times New Roman"/>
          <w:sz w:val="24"/>
          <w:szCs w:val="24"/>
        </w:rPr>
        <w:t xml:space="preserve"> Not required.</w:t>
      </w:r>
    </w:p>
    <w:p w14:paraId="1FC5D43C" w14:textId="592DC92C" w:rsidR="00294982" w:rsidRPr="00507E86" w:rsidRDefault="00BE6B9C">
      <w:pPr>
        <w:spacing w:line="259" w:lineRule="auto"/>
        <w:jc w:val="both"/>
        <w:rPr>
          <w:rFonts w:ascii="Times New Roman" w:eastAsia="Times New Roman" w:hAnsi="Times New Roman" w:cs="Times New Roman"/>
          <w:sz w:val="24"/>
          <w:szCs w:val="24"/>
        </w:rPr>
      </w:pPr>
      <w:bookmarkStart w:id="2" w:name="_4vm6xr96qwdf" w:colFirst="0" w:colLast="0"/>
      <w:bookmarkEnd w:id="2"/>
      <w:r w:rsidRPr="00507E86">
        <w:rPr>
          <w:rFonts w:ascii="Times New Roman" w:eastAsia="Times New Roman" w:hAnsi="Times New Roman" w:cs="Times New Roman"/>
          <w:b/>
          <w:bCs/>
          <w:sz w:val="24"/>
          <w:szCs w:val="24"/>
        </w:rPr>
        <w:t>Artificial Intelligence:</w:t>
      </w:r>
      <w:r w:rsidRPr="00507E86">
        <w:rPr>
          <w:rFonts w:ascii="Times New Roman" w:eastAsia="Times New Roman" w:hAnsi="Times New Roman" w:cs="Times New Roman"/>
          <w:sz w:val="24"/>
          <w:szCs w:val="24"/>
        </w:rPr>
        <w:t xml:space="preserve"> During the preparation of this work, the authors used </w:t>
      </w:r>
      <w:r w:rsidRPr="00507E86">
        <w:rPr>
          <w:rFonts w:ascii="Times New Roman" w:eastAsia="Times New Roman" w:hAnsi="Times New Roman" w:cs="Times New Roman"/>
          <w:i/>
          <w:iCs/>
          <w:sz w:val="24"/>
          <w:szCs w:val="24"/>
        </w:rPr>
        <w:t xml:space="preserve">Google </w:t>
      </w:r>
      <w:proofErr w:type="spellStart"/>
      <w:r w:rsidRPr="00507E86">
        <w:rPr>
          <w:rFonts w:ascii="Times New Roman" w:eastAsia="Times New Roman" w:hAnsi="Times New Roman" w:cs="Times New Roman"/>
          <w:i/>
          <w:iCs/>
          <w:sz w:val="24"/>
          <w:szCs w:val="24"/>
        </w:rPr>
        <w:t>NotebookLM</w:t>
      </w:r>
      <w:proofErr w:type="spellEnd"/>
      <w:r w:rsidRPr="00507E86">
        <w:rPr>
          <w:rFonts w:ascii="Times New Roman" w:eastAsia="Times New Roman" w:hAnsi="Times New Roman" w:cs="Times New Roman"/>
          <w:sz w:val="24"/>
          <w:szCs w:val="24"/>
        </w:rPr>
        <w:t xml:space="preserve"> to summarize the available data and </w:t>
      </w:r>
      <w:proofErr w:type="spellStart"/>
      <w:r w:rsidRPr="00507E86">
        <w:rPr>
          <w:rFonts w:ascii="Times New Roman" w:eastAsia="Times New Roman" w:hAnsi="Times New Roman" w:cs="Times New Roman"/>
          <w:i/>
          <w:iCs/>
          <w:sz w:val="24"/>
          <w:szCs w:val="24"/>
        </w:rPr>
        <w:t>FigureLabs</w:t>
      </w:r>
      <w:proofErr w:type="spellEnd"/>
      <w:r w:rsidRPr="00507E86">
        <w:rPr>
          <w:rFonts w:ascii="Times New Roman" w:eastAsia="Times New Roman" w:hAnsi="Times New Roman" w:cs="Times New Roman"/>
          <w:sz w:val="24"/>
          <w:szCs w:val="24"/>
        </w:rPr>
        <w:t xml:space="preserve"> to generate illustrations. After using these tools, the authors reviewed and edited the content as needed and take full responsibility for the content of the published article.</w:t>
      </w:r>
    </w:p>
    <w:p w14:paraId="036BB9FF" w14:textId="77777777" w:rsidR="00294982" w:rsidRPr="00507E86" w:rsidRDefault="00294982">
      <w:pPr>
        <w:spacing w:line="259" w:lineRule="auto"/>
        <w:jc w:val="both"/>
        <w:rPr>
          <w:rFonts w:ascii="Times New Roman" w:eastAsia="Times New Roman" w:hAnsi="Times New Roman" w:cs="Times New Roman"/>
          <w:sz w:val="24"/>
          <w:szCs w:val="24"/>
        </w:rPr>
      </w:pPr>
      <w:bookmarkStart w:id="3" w:name="_srxnc24ymou0" w:colFirst="0" w:colLast="0"/>
      <w:bookmarkEnd w:id="3"/>
    </w:p>
    <w:p w14:paraId="56CB27F4" w14:textId="77777777" w:rsidR="00294982" w:rsidRPr="00507E86" w:rsidRDefault="00BE6B9C">
      <w:pPr>
        <w:spacing w:after="160" w:line="259" w:lineRule="auto"/>
        <w:jc w:val="both"/>
        <w:rPr>
          <w:rFonts w:ascii="Times New Roman" w:eastAsia="Times New Roman" w:hAnsi="Times New Roman" w:cs="Times New Roman"/>
          <w:sz w:val="24"/>
          <w:szCs w:val="24"/>
        </w:rPr>
      </w:pPr>
      <w:bookmarkStart w:id="4" w:name="_ac87s2z7lrqc" w:colFirst="0" w:colLast="0"/>
      <w:bookmarkEnd w:id="4"/>
      <w:r w:rsidRPr="00507E86">
        <w:rPr>
          <w:rFonts w:ascii="Times New Roman" w:eastAsia="Times New Roman" w:hAnsi="Times New Roman" w:cs="Times New Roman"/>
          <w:b/>
          <w:bCs/>
          <w:sz w:val="24"/>
          <w:szCs w:val="24"/>
        </w:rPr>
        <w:t>References</w:t>
      </w:r>
    </w:p>
    <w:p w14:paraId="4AC89DF2"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Bakhshayesh</w:t>
      </w:r>
      <w:proofErr w:type="spellEnd"/>
      <w:r w:rsidRPr="00507E86">
        <w:rPr>
          <w:rFonts w:ascii="Times New Roman" w:eastAsia="Times New Roman" w:hAnsi="Times New Roman" w:cs="Times New Roman"/>
          <w:sz w:val="24"/>
          <w:szCs w:val="24"/>
        </w:rPr>
        <w:t xml:space="preserve"> Karam M, Karimi S, </w:t>
      </w:r>
      <w:proofErr w:type="spellStart"/>
      <w:r w:rsidRPr="00507E86">
        <w:rPr>
          <w:rFonts w:ascii="Times New Roman" w:eastAsia="Times New Roman" w:hAnsi="Times New Roman" w:cs="Times New Roman"/>
          <w:sz w:val="24"/>
          <w:szCs w:val="24"/>
        </w:rPr>
        <w:t>Mosadegh</w:t>
      </w:r>
      <w:proofErr w:type="spellEnd"/>
      <w:r w:rsidRPr="00507E86">
        <w:rPr>
          <w:rFonts w:ascii="Times New Roman" w:eastAsia="Times New Roman" w:hAnsi="Times New Roman" w:cs="Times New Roman"/>
          <w:sz w:val="24"/>
          <w:szCs w:val="24"/>
        </w:rPr>
        <w:t xml:space="preserve"> L, </w:t>
      </w:r>
      <w:proofErr w:type="spellStart"/>
      <w:r w:rsidRPr="00507E86">
        <w:rPr>
          <w:rFonts w:ascii="Times New Roman" w:eastAsia="Times New Roman" w:hAnsi="Times New Roman" w:cs="Times New Roman"/>
          <w:sz w:val="24"/>
          <w:szCs w:val="24"/>
        </w:rPr>
        <w:t>Chaibakhsh</w:t>
      </w:r>
      <w:proofErr w:type="spellEnd"/>
      <w:r w:rsidRPr="00507E86">
        <w:rPr>
          <w:rFonts w:ascii="Times New Roman" w:eastAsia="Times New Roman" w:hAnsi="Times New Roman" w:cs="Times New Roman"/>
          <w:sz w:val="24"/>
          <w:szCs w:val="24"/>
        </w:rPr>
        <w:t xml:space="preserve"> S. Malignant Mesothelioma Versus Metastatic Carcinoma of the Pleura: A CT Challenge. Iran J Radiol. 2016 Jan 14;13(1</w:t>
      </w:r>
      <w:proofErr w:type="gramStart"/>
      <w:r w:rsidRPr="00507E86">
        <w:rPr>
          <w:rFonts w:ascii="Times New Roman" w:eastAsia="Times New Roman" w:hAnsi="Times New Roman" w:cs="Times New Roman"/>
          <w:sz w:val="24"/>
          <w:szCs w:val="24"/>
        </w:rPr>
        <w:t>):e</w:t>
      </w:r>
      <w:proofErr w:type="gramEnd"/>
      <w:r w:rsidRPr="00507E86">
        <w:rPr>
          <w:rFonts w:ascii="Times New Roman" w:eastAsia="Times New Roman" w:hAnsi="Times New Roman" w:cs="Times New Roman"/>
          <w:sz w:val="24"/>
          <w:szCs w:val="24"/>
        </w:rPr>
        <w:t xml:space="preserve">10949.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10.5812/iranjradiol.10949. PMID: 27110327; PMCID: PMC4837229.</w:t>
      </w:r>
    </w:p>
    <w:p w14:paraId="0D6032BF"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Penz E, Watt KN, Hergott CA, Rahman NM, </w:t>
      </w:r>
      <w:proofErr w:type="spellStart"/>
      <w:r w:rsidRPr="00507E86">
        <w:rPr>
          <w:rFonts w:ascii="Times New Roman" w:eastAsia="Times New Roman" w:hAnsi="Times New Roman" w:cs="Times New Roman"/>
          <w:sz w:val="24"/>
          <w:szCs w:val="24"/>
        </w:rPr>
        <w:t>Psallidas</w:t>
      </w:r>
      <w:proofErr w:type="spellEnd"/>
      <w:r w:rsidRPr="00507E86">
        <w:rPr>
          <w:rFonts w:ascii="Times New Roman" w:eastAsia="Times New Roman" w:hAnsi="Times New Roman" w:cs="Times New Roman"/>
          <w:sz w:val="24"/>
          <w:szCs w:val="24"/>
        </w:rPr>
        <w:t xml:space="preserve"> I. Management of malignant pleural effusion: challenges and solutions. Cancer Manag Res. 2017 Jun </w:t>
      </w:r>
      <w:proofErr w:type="gramStart"/>
      <w:r w:rsidRPr="00507E86">
        <w:rPr>
          <w:rFonts w:ascii="Times New Roman" w:eastAsia="Times New Roman" w:hAnsi="Times New Roman" w:cs="Times New Roman"/>
          <w:sz w:val="24"/>
          <w:szCs w:val="24"/>
        </w:rPr>
        <w:t>23;9:229</w:t>
      </w:r>
      <w:proofErr w:type="gramEnd"/>
      <w:r w:rsidRPr="00507E86">
        <w:rPr>
          <w:rFonts w:ascii="Times New Roman" w:eastAsia="Times New Roman" w:hAnsi="Times New Roman" w:cs="Times New Roman"/>
          <w:sz w:val="24"/>
          <w:szCs w:val="24"/>
        </w:rPr>
        <w:t xml:space="preserve">-241.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10.2147/CMAR.S95663. PMID: 28694705; PMCID: PMC5491570.</w:t>
      </w:r>
    </w:p>
    <w:p w14:paraId="3E877718"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Addala</w:t>
      </w:r>
      <w:proofErr w:type="spellEnd"/>
      <w:r w:rsidRPr="00507E86">
        <w:rPr>
          <w:rFonts w:ascii="Times New Roman" w:eastAsia="Times New Roman" w:hAnsi="Times New Roman" w:cs="Times New Roman"/>
          <w:sz w:val="24"/>
          <w:szCs w:val="24"/>
        </w:rPr>
        <w:t xml:space="preserve"> DN, </w:t>
      </w:r>
      <w:proofErr w:type="spellStart"/>
      <w:r w:rsidRPr="00507E86">
        <w:rPr>
          <w:rFonts w:ascii="Times New Roman" w:eastAsia="Times New Roman" w:hAnsi="Times New Roman" w:cs="Times New Roman"/>
          <w:sz w:val="24"/>
          <w:szCs w:val="24"/>
        </w:rPr>
        <w:t>Kanellakis</w:t>
      </w:r>
      <w:proofErr w:type="spellEnd"/>
      <w:r w:rsidRPr="00507E86">
        <w:rPr>
          <w:rFonts w:ascii="Times New Roman" w:eastAsia="Times New Roman" w:hAnsi="Times New Roman" w:cs="Times New Roman"/>
          <w:sz w:val="24"/>
          <w:szCs w:val="24"/>
        </w:rPr>
        <w:t xml:space="preserve"> NI, </w:t>
      </w:r>
      <w:proofErr w:type="spellStart"/>
      <w:r w:rsidRPr="00507E86">
        <w:rPr>
          <w:rFonts w:ascii="Times New Roman" w:eastAsia="Times New Roman" w:hAnsi="Times New Roman" w:cs="Times New Roman"/>
          <w:sz w:val="24"/>
          <w:szCs w:val="24"/>
        </w:rPr>
        <w:t>Bedawi</w:t>
      </w:r>
      <w:proofErr w:type="spellEnd"/>
      <w:r w:rsidRPr="00507E86">
        <w:rPr>
          <w:rFonts w:ascii="Times New Roman" w:eastAsia="Times New Roman" w:hAnsi="Times New Roman" w:cs="Times New Roman"/>
          <w:sz w:val="24"/>
          <w:szCs w:val="24"/>
        </w:rPr>
        <w:t xml:space="preserve"> EO, Dong T and Rahman NM (2022) Malignant pleural effusion: Updates in diagnosis, management and current challenges. Front. Oncol. 12:1053574.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10.3389/fonc.2022.1053574</w:t>
      </w:r>
    </w:p>
    <w:p w14:paraId="6DF0A5E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Moro J, Sobrero S, Cartia CF, </w:t>
      </w:r>
      <w:proofErr w:type="spellStart"/>
      <w:r w:rsidRPr="00507E86">
        <w:rPr>
          <w:rFonts w:ascii="Times New Roman" w:eastAsia="Times New Roman" w:hAnsi="Times New Roman" w:cs="Times New Roman"/>
          <w:sz w:val="24"/>
          <w:szCs w:val="24"/>
        </w:rPr>
        <w:t>Ceraolo</w:t>
      </w:r>
      <w:proofErr w:type="spellEnd"/>
      <w:r w:rsidRPr="00507E86">
        <w:rPr>
          <w:rFonts w:ascii="Times New Roman" w:eastAsia="Times New Roman" w:hAnsi="Times New Roman" w:cs="Times New Roman"/>
          <w:sz w:val="24"/>
          <w:szCs w:val="24"/>
        </w:rPr>
        <w:t xml:space="preserve"> S, </w:t>
      </w:r>
      <w:proofErr w:type="spellStart"/>
      <w:r w:rsidRPr="00507E86">
        <w:rPr>
          <w:rFonts w:ascii="Times New Roman" w:eastAsia="Times New Roman" w:hAnsi="Times New Roman" w:cs="Times New Roman"/>
          <w:sz w:val="24"/>
          <w:szCs w:val="24"/>
        </w:rPr>
        <w:t>Rapanà</w:t>
      </w:r>
      <w:proofErr w:type="spellEnd"/>
      <w:r w:rsidRPr="00507E86">
        <w:rPr>
          <w:rFonts w:ascii="Times New Roman" w:eastAsia="Times New Roman" w:hAnsi="Times New Roman" w:cs="Times New Roman"/>
          <w:sz w:val="24"/>
          <w:szCs w:val="24"/>
        </w:rPr>
        <w:t xml:space="preserve"> R, </w:t>
      </w:r>
      <w:proofErr w:type="spellStart"/>
      <w:r w:rsidRPr="00507E86">
        <w:rPr>
          <w:rFonts w:ascii="Times New Roman" w:eastAsia="Times New Roman" w:hAnsi="Times New Roman" w:cs="Times New Roman"/>
          <w:sz w:val="24"/>
          <w:szCs w:val="24"/>
        </w:rPr>
        <w:t>Vaisitti</w:t>
      </w:r>
      <w:proofErr w:type="spellEnd"/>
      <w:r w:rsidRPr="00507E86">
        <w:rPr>
          <w:rFonts w:ascii="Times New Roman" w:eastAsia="Times New Roman" w:hAnsi="Times New Roman" w:cs="Times New Roman"/>
          <w:sz w:val="24"/>
          <w:szCs w:val="24"/>
        </w:rPr>
        <w:t xml:space="preserve"> F, Ganio S, Mellone F, </w:t>
      </w:r>
      <w:proofErr w:type="spellStart"/>
      <w:r w:rsidRPr="00507E86">
        <w:rPr>
          <w:rFonts w:ascii="Times New Roman" w:eastAsia="Times New Roman" w:hAnsi="Times New Roman" w:cs="Times New Roman"/>
          <w:sz w:val="24"/>
          <w:szCs w:val="24"/>
        </w:rPr>
        <w:t>Rudella</w:t>
      </w:r>
      <w:proofErr w:type="spellEnd"/>
      <w:r w:rsidRPr="00507E86">
        <w:rPr>
          <w:rFonts w:ascii="Times New Roman" w:eastAsia="Times New Roman" w:hAnsi="Times New Roman" w:cs="Times New Roman"/>
          <w:sz w:val="24"/>
          <w:szCs w:val="24"/>
        </w:rPr>
        <w:t xml:space="preserve"> S, </w:t>
      </w:r>
      <w:proofErr w:type="spellStart"/>
      <w:r w:rsidRPr="00507E86">
        <w:rPr>
          <w:rFonts w:ascii="Times New Roman" w:eastAsia="Times New Roman" w:hAnsi="Times New Roman" w:cs="Times New Roman"/>
          <w:sz w:val="24"/>
          <w:szCs w:val="24"/>
        </w:rPr>
        <w:t>Scopis</w:t>
      </w:r>
      <w:proofErr w:type="spellEnd"/>
      <w:r w:rsidRPr="00507E86">
        <w:rPr>
          <w:rFonts w:ascii="Times New Roman" w:eastAsia="Times New Roman" w:hAnsi="Times New Roman" w:cs="Times New Roman"/>
          <w:sz w:val="24"/>
          <w:szCs w:val="24"/>
        </w:rPr>
        <w:t xml:space="preserve"> F, et al. Diagnostic and Therapeutic Challenges of Malignant Pleural Mesothelioma. Diagnostics. 2022; 12(12):3009. </w:t>
      </w:r>
      <w:hyperlink r:id="rId9">
        <w:r w:rsidRPr="00507E86">
          <w:rPr>
            <w:rFonts w:ascii="Times New Roman" w:eastAsia="Times New Roman" w:hAnsi="Times New Roman" w:cs="Times New Roman"/>
            <w:sz w:val="24"/>
            <w:szCs w:val="24"/>
          </w:rPr>
          <w:t>https://doi.org/10.3390/diagnostics12123009</w:t>
        </w:r>
      </w:hyperlink>
    </w:p>
    <w:p w14:paraId="4419E5D0"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Semenova</w:t>
      </w:r>
      <w:proofErr w:type="spellEnd"/>
      <w:r w:rsidRPr="00507E86">
        <w:rPr>
          <w:rFonts w:ascii="Times New Roman" w:eastAsia="Times New Roman" w:hAnsi="Times New Roman" w:cs="Times New Roman"/>
          <w:sz w:val="24"/>
          <w:szCs w:val="24"/>
        </w:rPr>
        <w:t xml:space="preserve"> Y, </w:t>
      </w:r>
      <w:proofErr w:type="spellStart"/>
      <w:r w:rsidRPr="00507E86">
        <w:rPr>
          <w:rFonts w:ascii="Times New Roman" w:eastAsia="Times New Roman" w:hAnsi="Times New Roman" w:cs="Times New Roman"/>
          <w:sz w:val="24"/>
          <w:szCs w:val="24"/>
        </w:rPr>
        <w:t>Burkitbayev</w:t>
      </w:r>
      <w:proofErr w:type="spellEnd"/>
      <w:r w:rsidRPr="00507E86">
        <w:rPr>
          <w:rFonts w:ascii="Times New Roman" w:eastAsia="Times New Roman" w:hAnsi="Times New Roman" w:cs="Times New Roman"/>
          <w:sz w:val="24"/>
          <w:szCs w:val="24"/>
        </w:rPr>
        <w:t xml:space="preserve"> Z, </w:t>
      </w:r>
      <w:proofErr w:type="spellStart"/>
      <w:r w:rsidRPr="00507E86">
        <w:rPr>
          <w:rFonts w:ascii="Times New Roman" w:eastAsia="Times New Roman" w:hAnsi="Times New Roman" w:cs="Times New Roman"/>
          <w:sz w:val="24"/>
          <w:szCs w:val="24"/>
        </w:rPr>
        <w:t>Kalibekov</w:t>
      </w:r>
      <w:proofErr w:type="spellEnd"/>
      <w:r w:rsidRPr="00507E86">
        <w:rPr>
          <w:rFonts w:ascii="Times New Roman" w:eastAsia="Times New Roman" w:hAnsi="Times New Roman" w:cs="Times New Roman"/>
          <w:sz w:val="24"/>
          <w:szCs w:val="24"/>
        </w:rPr>
        <w:t xml:space="preserve"> N, </w:t>
      </w:r>
      <w:proofErr w:type="spellStart"/>
      <w:r w:rsidRPr="00507E86">
        <w:rPr>
          <w:rFonts w:ascii="Times New Roman" w:eastAsia="Times New Roman" w:hAnsi="Times New Roman" w:cs="Times New Roman"/>
          <w:sz w:val="24"/>
          <w:szCs w:val="24"/>
        </w:rPr>
        <w:t>Digay</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Zhaxybayev</w:t>
      </w:r>
      <w:proofErr w:type="spellEnd"/>
      <w:r w:rsidRPr="00507E86">
        <w:rPr>
          <w:rFonts w:ascii="Times New Roman" w:eastAsia="Times New Roman" w:hAnsi="Times New Roman" w:cs="Times New Roman"/>
          <w:sz w:val="24"/>
          <w:szCs w:val="24"/>
        </w:rPr>
        <w:t xml:space="preserve"> B, </w:t>
      </w:r>
      <w:proofErr w:type="spellStart"/>
      <w:r w:rsidRPr="00507E86">
        <w:rPr>
          <w:rFonts w:ascii="Times New Roman" w:eastAsia="Times New Roman" w:hAnsi="Times New Roman" w:cs="Times New Roman"/>
          <w:sz w:val="24"/>
          <w:szCs w:val="24"/>
        </w:rPr>
        <w:t>Shatkovskaya</w:t>
      </w:r>
      <w:proofErr w:type="spellEnd"/>
      <w:r w:rsidRPr="00507E86">
        <w:rPr>
          <w:rFonts w:ascii="Times New Roman" w:eastAsia="Times New Roman" w:hAnsi="Times New Roman" w:cs="Times New Roman"/>
          <w:sz w:val="24"/>
          <w:szCs w:val="24"/>
        </w:rPr>
        <w:t xml:space="preserve"> O, </w:t>
      </w:r>
      <w:proofErr w:type="spellStart"/>
      <w:r w:rsidRPr="00507E86">
        <w:rPr>
          <w:rFonts w:ascii="Times New Roman" w:eastAsia="Times New Roman" w:hAnsi="Times New Roman" w:cs="Times New Roman"/>
          <w:sz w:val="24"/>
          <w:szCs w:val="24"/>
        </w:rPr>
        <w:t>Khamzina</w:t>
      </w:r>
      <w:proofErr w:type="spellEnd"/>
      <w:r w:rsidRPr="00507E86">
        <w:rPr>
          <w:rFonts w:ascii="Times New Roman" w:eastAsia="Times New Roman" w:hAnsi="Times New Roman" w:cs="Times New Roman"/>
          <w:sz w:val="24"/>
          <w:szCs w:val="24"/>
        </w:rPr>
        <w:t xml:space="preserve"> S, </w:t>
      </w:r>
      <w:proofErr w:type="spellStart"/>
      <w:r w:rsidRPr="00507E86">
        <w:rPr>
          <w:rFonts w:ascii="Times New Roman" w:eastAsia="Times New Roman" w:hAnsi="Times New Roman" w:cs="Times New Roman"/>
          <w:sz w:val="24"/>
          <w:szCs w:val="24"/>
        </w:rPr>
        <w:t>Zharlyganova</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Kuanysh</w:t>
      </w:r>
      <w:proofErr w:type="spellEnd"/>
      <w:r w:rsidRPr="00507E86">
        <w:rPr>
          <w:rFonts w:ascii="Times New Roman" w:eastAsia="Times New Roman" w:hAnsi="Times New Roman" w:cs="Times New Roman"/>
          <w:sz w:val="24"/>
          <w:szCs w:val="24"/>
        </w:rPr>
        <w:t xml:space="preserve"> Z, </w:t>
      </w:r>
      <w:proofErr w:type="spellStart"/>
      <w:r w:rsidRPr="00507E86">
        <w:rPr>
          <w:rFonts w:ascii="Times New Roman" w:eastAsia="Times New Roman" w:hAnsi="Times New Roman" w:cs="Times New Roman"/>
          <w:sz w:val="24"/>
          <w:szCs w:val="24"/>
        </w:rPr>
        <w:t>Manatova</w:t>
      </w:r>
      <w:proofErr w:type="spellEnd"/>
      <w:r w:rsidRPr="00507E86">
        <w:rPr>
          <w:rFonts w:ascii="Times New Roman" w:eastAsia="Times New Roman" w:hAnsi="Times New Roman" w:cs="Times New Roman"/>
          <w:sz w:val="24"/>
          <w:szCs w:val="24"/>
        </w:rPr>
        <w:t xml:space="preserve"> A. The Evolving Role of Chemotherapy in the Management of Pleural Malignancies: Current Evidence and Future Directions. Cancers (Basel). 2025 Jun 25;17(13):2143.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10.3390/cancers17132143. PMID: 40647443; PMCID: PMC12248614.</w:t>
      </w:r>
    </w:p>
    <w:p w14:paraId="3092344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Gayen S. Malignant Pleural Effusion: Presentation, Diagnosis, and Management. Am J Med. 2022 Oct;135(10):1188-1192.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10.1016/j.amjmed.2022.04.017.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2022 May 14. PMID: 35576996.</w:t>
      </w:r>
    </w:p>
    <w:p w14:paraId="73ED62B5"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Antunes G, Neville E, Duffy J, Ali N; Pleural Diseases Group, Standards of Care Committee, British Thoracic Society. BTS guidelines for the management of malignant pleural effusions. Thorax. 2003 May;58 </w:t>
      </w:r>
      <w:proofErr w:type="spellStart"/>
      <w:r w:rsidRPr="00507E86">
        <w:rPr>
          <w:rFonts w:ascii="Times New Roman" w:eastAsia="Times New Roman" w:hAnsi="Times New Roman" w:cs="Times New Roman"/>
          <w:sz w:val="24"/>
          <w:szCs w:val="24"/>
        </w:rPr>
        <w:t>Suppl</w:t>
      </w:r>
      <w:proofErr w:type="spellEnd"/>
      <w:r w:rsidRPr="00507E86">
        <w:rPr>
          <w:rFonts w:ascii="Times New Roman" w:eastAsia="Times New Roman" w:hAnsi="Times New Roman" w:cs="Times New Roman"/>
          <w:sz w:val="24"/>
          <w:szCs w:val="24"/>
        </w:rPr>
        <w:t xml:space="preserve"> 2(</w:t>
      </w:r>
      <w:proofErr w:type="spellStart"/>
      <w:r w:rsidRPr="00507E86">
        <w:rPr>
          <w:rFonts w:ascii="Times New Roman" w:eastAsia="Times New Roman" w:hAnsi="Times New Roman" w:cs="Times New Roman"/>
          <w:sz w:val="24"/>
          <w:szCs w:val="24"/>
        </w:rPr>
        <w:t>Suppl</w:t>
      </w:r>
      <w:proofErr w:type="spellEnd"/>
      <w:r w:rsidRPr="00507E86">
        <w:rPr>
          <w:rFonts w:ascii="Times New Roman" w:eastAsia="Times New Roman" w:hAnsi="Times New Roman" w:cs="Times New Roman"/>
          <w:sz w:val="24"/>
          <w:szCs w:val="24"/>
        </w:rPr>
        <w:t xml:space="preserve"> 2</w:t>
      </w:r>
      <w:proofErr w:type="gramStart"/>
      <w:r w:rsidRPr="00507E86">
        <w:rPr>
          <w:rFonts w:ascii="Times New Roman" w:eastAsia="Times New Roman" w:hAnsi="Times New Roman" w:cs="Times New Roman"/>
          <w:sz w:val="24"/>
          <w:szCs w:val="24"/>
        </w:rPr>
        <w:t>):ii</w:t>
      </w:r>
      <w:proofErr w:type="gramEnd"/>
      <w:r w:rsidRPr="00507E86">
        <w:rPr>
          <w:rFonts w:ascii="Times New Roman" w:eastAsia="Times New Roman" w:hAnsi="Times New Roman" w:cs="Times New Roman"/>
          <w:sz w:val="24"/>
          <w:szCs w:val="24"/>
        </w:rPr>
        <w:t xml:space="preserve">29-38.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10.1136/thorax.58.suppl_</w:t>
      </w:r>
      <w:proofErr w:type="gramStart"/>
      <w:r w:rsidRPr="00507E86">
        <w:rPr>
          <w:rFonts w:ascii="Times New Roman" w:eastAsia="Times New Roman" w:hAnsi="Times New Roman" w:cs="Times New Roman"/>
          <w:sz w:val="24"/>
          <w:szCs w:val="24"/>
        </w:rPr>
        <w:t>2.ii</w:t>
      </w:r>
      <w:proofErr w:type="gramEnd"/>
      <w:r w:rsidRPr="00507E86">
        <w:rPr>
          <w:rFonts w:ascii="Times New Roman" w:eastAsia="Times New Roman" w:hAnsi="Times New Roman" w:cs="Times New Roman"/>
          <w:sz w:val="24"/>
          <w:szCs w:val="24"/>
        </w:rPr>
        <w:t>29. PMID: 12728148; PMCID: PMC1766015.</w:t>
      </w:r>
    </w:p>
    <w:p w14:paraId="74F0B9C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BATEMAN JC. Chemotherapy of solid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with </w:t>
      </w:r>
      <w:proofErr w:type="spellStart"/>
      <w:r w:rsidRPr="00507E86">
        <w:rPr>
          <w:rFonts w:ascii="Times New Roman" w:eastAsia="Times New Roman" w:hAnsi="Times New Roman" w:cs="Times New Roman"/>
          <w:sz w:val="24"/>
          <w:szCs w:val="24"/>
        </w:rPr>
        <w:t>triethylene</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thiophosphoramide</w:t>
      </w:r>
      <w:proofErr w:type="spellEnd"/>
      <w:r w:rsidRPr="00507E86">
        <w:rPr>
          <w:rFonts w:ascii="Times New Roman" w:eastAsia="Times New Roman" w:hAnsi="Times New Roman" w:cs="Times New Roman"/>
          <w:sz w:val="24"/>
          <w:szCs w:val="24"/>
        </w:rPr>
        <w:t xml:space="preserve">. N Engl J Med. 1955 May 26;252(21):879-87.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10.1056/NEJM195505262522101. PMID: 14370446.</w:t>
      </w:r>
    </w:p>
    <w:p w14:paraId="5214FE0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Zhou H, Wang H, Yi S, Yu S. Effectiveness of hyperthermic intraperitoneal chemotherapy during primary curative resection for colorectal carcinoma. Int J Colorectal Dis. 2024 Dec 7;39(1):197.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10.1007/s00384-024-04774-w. PMID: 39643725; PMCID: PMC11624244.</w:t>
      </w:r>
    </w:p>
    <w:p w14:paraId="0A617B68"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lastRenderedPageBreak/>
        <w:t>Margioula-Siarkou</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Almperis</w:t>
      </w:r>
      <w:proofErr w:type="spellEnd"/>
      <w:r w:rsidRPr="00507E86">
        <w:rPr>
          <w:rFonts w:ascii="Times New Roman" w:eastAsia="Times New Roman" w:hAnsi="Times New Roman" w:cs="Times New Roman"/>
          <w:sz w:val="24"/>
          <w:szCs w:val="24"/>
        </w:rPr>
        <w:t xml:space="preserve"> A, Papanikolaou A, </w:t>
      </w:r>
      <w:proofErr w:type="spellStart"/>
      <w:r w:rsidRPr="00507E86">
        <w:rPr>
          <w:rFonts w:ascii="Times New Roman" w:eastAsia="Times New Roman" w:hAnsi="Times New Roman" w:cs="Times New Roman"/>
          <w:sz w:val="24"/>
          <w:szCs w:val="24"/>
        </w:rPr>
        <w:t>Laganà</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Mavromatidis</w:t>
      </w:r>
      <w:proofErr w:type="spellEnd"/>
      <w:r w:rsidRPr="00507E86">
        <w:rPr>
          <w:rFonts w:ascii="Times New Roman" w:eastAsia="Times New Roman" w:hAnsi="Times New Roman" w:cs="Times New Roman"/>
          <w:sz w:val="24"/>
          <w:szCs w:val="24"/>
        </w:rPr>
        <w:t xml:space="preserve"> G, Guyon F, </w:t>
      </w:r>
      <w:proofErr w:type="spellStart"/>
      <w:r w:rsidRPr="00507E86">
        <w:rPr>
          <w:rFonts w:ascii="Times New Roman" w:eastAsia="Times New Roman" w:hAnsi="Times New Roman" w:cs="Times New Roman"/>
          <w:sz w:val="24"/>
          <w:szCs w:val="24"/>
        </w:rPr>
        <w:t>Dinas</w:t>
      </w:r>
      <w:proofErr w:type="spellEnd"/>
      <w:r w:rsidRPr="00507E86">
        <w:rPr>
          <w:rFonts w:ascii="Times New Roman" w:eastAsia="Times New Roman" w:hAnsi="Times New Roman" w:cs="Times New Roman"/>
          <w:sz w:val="24"/>
          <w:szCs w:val="24"/>
        </w:rPr>
        <w:t xml:space="preserve"> K and </w:t>
      </w:r>
      <w:proofErr w:type="spellStart"/>
      <w:r w:rsidRPr="00507E86">
        <w:rPr>
          <w:rFonts w:ascii="Times New Roman" w:eastAsia="Times New Roman" w:hAnsi="Times New Roman" w:cs="Times New Roman"/>
          <w:sz w:val="24"/>
          <w:szCs w:val="24"/>
        </w:rPr>
        <w:t>Petousis</w:t>
      </w:r>
      <w:proofErr w:type="spellEnd"/>
      <w:r w:rsidRPr="00507E86">
        <w:rPr>
          <w:rFonts w:ascii="Times New Roman" w:eastAsia="Times New Roman" w:hAnsi="Times New Roman" w:cs="Times New Roman"/>
          <w:sz w:val="24"/>
          <w:szCs w:val="24"/>
        </w:rPr>
        <w:t xml:space="preserve"> S: HIPEC for gynaecological malignancies: A last update (Review). Med Int 3: 25, 2023, </w:t>
      </w:r>
      <w:hyperlink r:id="rId10">
        <w:r w:rsidRPr="00507E86">
          <w:rPr>
            <w:rFonts w:ascii="Times New Roman" w:eastAsia="Times New Roman" w:hAnsi="Times New Roman" w:cs="Times New Roman"/>
            <w:sz w:val="24"/>
            <w:szCs w:val="24"/>
          </w:rPr>
          <w:t>https://doi.org/10.3892/mi.2023.85</w:t>
        </w:r>
      </w:hyperlink>
      <w:r w:rsidRPr="00507E86">
        <w:rPr>
          <w:rFonts w:ascii="Times New Roman" w:eastAsia="Times New Roman" w:hAnsi="Times New Roman" w:cs="Times New Roman"/>
          <w:sz w:val="24"/>
          <w:szCs w:val="24"/>
        </w:rPr>
        <w:t>.</w:t>
      </w:r>
    </w:p>
    <w:p w14:paraId="58C7EEB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Aguirre S, Haley JK, Broski JA, Baker J, Selby LV, Umar S, Al-</w:t>
      </w:r>
      <w:proofErr w:type="spellStart"/>
      <w:r w:rsidRPr="00507E86">
        <w:rPr>
          <w:rFonts w:ascii="Times New Roman" w:eastAsia="Times New Roman" w:hAnsi="Times New Roman" w:cs="Times New Roman"/>
          <w:sz w:val="24"/>
          <w:szCs w:val="24"/>
        </w:rPr>
        <w:t>Kasspooles</w:t>
      </w:r>
      <w:proofErr w:type="spellEnd"/>
      <w:r w:rsidRPr="00507E86">
        <w:rPr>
          <w:rFonts w:ascii="Times New Roman" w:eastAsia="Times New Roman" w:hAnsi="Times New Roman" w:cs="Times New Roman"/>
          <w:sz w:val="24"/>
          <w:szCs w:val="24"/>
        </w:rPr>
        <w:t xml:space="preserve"> MF. Hyperthermic Intraperitoneal Chemotherapy (HIPEC) and Cytoreductive Surgery (CRS): Age-Related Outcomes and a Look into the Future. Cancers (Basel). 2025 Feb 1;17(3):486.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10.3390/cancers17030486. PMID: 39941851; PMCID: PMC11816354.</w:t>
      </w:r>
    </w:p>
    <w:p w14:paraId="091EBE14"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Spratt JS, Adcock RA, Sherrill W, </w:t>
      </w:r>
      <w:proofErr w:type="spellStart"/>
      <w:r w:rsidRPr="00507E86">
        <w:rPr>
          <w:rFonts w:ascii="Times New Roman" w:eastAsia="Times New Roman" w:hAnsi="Times New Roman" w:cs="Times New Roman"/>
          <w:sz w:val="24"/>
          <w:szCs w:val="24"/>
        </w:rPr>
        <w:t>Travathen</w:t>
      </w:r>
      <w:proofErr w:type="spellEnd"/>
      <w:r w:rsidRPr="00507E86">
        <w:rPr>
          <w:rFonts w:ascii="Times New Roman" w:eastAsia="Times New Roman" w:hAnsi="Times New Roman" w:cs="Times New Roman"/>
          <w:sz w:val="24"/>
          <w:szCs w:val="24"/>
        </w:rPr>
        <w:t xml:space="preserve"> S. Hyperthermic peritoneal perfusion system in canines. Cancer Res. 1980 Feb;40(2):253-5. PMID: 7356508.</w:t>
      </w:r>
    </w:p>
    <w:p w14:paraId="7B6EAA94"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Danuzzo</w:t>
      </w:r>
      <w:proofErr w:type="spellEnd"/>
      <w:r w:rsidRPr="00507E86">
        <w:rPr>
          <w:rFonts w:ascii="Times New Roman" w:eastAsia="Times New Roman" w:hAnsi="Times New Roman" w:cs="Times New Roman"/>
          <w:sz w:val="24"/>
          <w:szCs w:val="24"/>
        </w:rPr>
        <w:t xml:space="preserve"> F, </w:t>
      </w:r>
      <w:proofErr w:type="spellStart"/>
      <w:r w:rsidRPr="00507E86">
        <w:rPr>
          <w:rFonts w:ascii="Times New Roman" w:eastAsia="Times New Roman" w:hAnsi="Times New Roman" w:cs="Times New Roman"/>
          <w:sz w:val="24"/>
          <w:szCs w:val="24"/>
        </w:rPr>
        <w:t>Sibilia</w:t>
      </w:r>
      <w:proofErr w:type="spellEnd"/>
      <w:r w:rsidRPr="00507E86">
        <w:rPr>
          <w:rFonts w:ascii="Times New Roman" w:eastAsia="Times New Roman" w:hAnsi="Times New Roman" w:cs="Times New Roman"/>
          <w:sz w:val="24"/>
          <w:szCs w:val="24"/>
        </w:rPr>
        <w:t xml:space="preserve"> MC, Vaquer S, Cara A, Cassina EM, Libretti L, </w:t>
      </w:r>
      <w:proofErr w:type="spellStart"/>
      <w:r w:rsidRPr="00507E86">
        <w:rPr>
          <w:rFonts w:ascii="Times New Roman" w:eastAsia="Times New Roman" w:hAnsi="Times New Roman" w:cs="Times New Roman"/>
          <w:sz w:val="24"/>
          <w:szCs w:val="24"/>
        </w:rPr>
        <w:t>Pirondini</w:t>
      </w:r>
      <w:proofErr w:type="spellEnd"/>
      <w:r w:rsidRPr="00507E86">
        <w:rPr>
          <w:rFonts w:ascii="Times New Roman" w:eastAsia="Times New Roman" w:hAnsi="Times New Roman" w:cs="Times New Roman"/>
          <w:sz w:val="24"/>
          <w:szCs w:val="24"/>
        </w:rPr>
        <w:t xml:space="preserve"> E, </w:t>
      </w:r>
      <w:proofErr w:type="spellStart"/>
      <w:r w:rsidRPr="00507E86">
        <w:rPr>
          <w:rFonts w:ascii="Times New Roman" w:eastAsia="Times New Roman" w:hAnsi="Times New Roman" w:cs="Times New Roman"/>
          <w:sz w:val="24"/>
          <w:szCs w:val="24"/>
        </w:rPr>
        <w:t>Raveglia</w:t>
      </w:r>
      <w:proofErr w:type="spellEnd"/>
      <w:r w:rsidRPr="00507E86">
        <w:rPr>
          <w:rFonts w:ascii="Times New Roman" w:eastAsia="Times New Roman" w:hAnsi="Times New Roman" w:cs="Times New Roman"/>
          <w:sz w:val="24"/>
          <w:szCs w:val="24"/>
        </w:rPr>
        <w:t xml:space="preserve"> F, </w:t>
      </w:r>
      <w:proofErr w:type="spellStart"/>
      <w:r w:rsidRPr="00507E86">
        <w:rPr>
          <w:rFonts w:ascii="Times New Roman" w:eastAsia="Times New Roman" w:hAnsi="Times New Roman" w:cs="Times New Roman"/>
          <w:sz w:val="24"/>
          <w:szCs w:val="24"/>
        </w:rPr>
        <w:t>Tuoro</w:t>
      </w:r>
      <w:proofErr w:type="spellEnd"/>
      <w:r w:rsidRPr="00507E86">
        <w:rPr>
          <w:rFonts w:ascii="Times New Roman" w:eastAsia="Times New Roman" w:hAnsi="Times New Roman" w:cs="Times New Roman"/>
          <w:sz w:val="24"/>
          <w:szCs w:val="24"/>
        </w:rPr>
        <w:t xml:space="preserve"> A, Petrella F. The Role of Hyperthermic Intrathoracic Chemotherapy (HITHOC) in Thoracic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Cancers (Basel). 2024 Jul 11;16(14):2513.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10.3390/cancers16142513. PMID: 39061153; PMCID: PMC11274823.</w:t>
      </w:r>
    </w:p>
    <w:p w14:paraId="5F92DB23"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w:t>
      </w:r>
      <w:proofErr w:type="spellStart"/>
      <w:r w:rsidRPr="00507E86">
        <w:rPr>
          <w:rFonts w:ascii="Times New Roman" w:eastAsia="Times New Roman" w:hAnsi="Times New Roman" w:cs="Times New Roman"/>
          <w:sz w:val="24"/>
          <w:szCs w:val="24"/>
        </w:rPr>
        <w:t>Larisch</w:t>
      </w:r>
      <w:proofErr w:type="spellEnd"/>
      <w:r w:rsidRPr="00507E86">
        <w:rPr>
          <w:rFonts w:ascii="Times New Roman" w:eastAsia="Times New Roman" w:hAnsi="Times New Roman" w:cs="Times New Roman"/>
          <w:sz w:val="24"/>
          <w:szCs w:val="24"/>
        </w:rPr>
        <w:t xml:space="preserve"> C, Hofmann HS, Ried M. Hyperthermic intrathoracic chemotherapy (HITHOC): narrative review of the current literature, recommendations and future studies. Ann Transl Med. 2021 Jun;9(11):955.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10.21037/atm-20-5444. PMID: 34350270; PMCID: PMC8263861.</w:t>
      </w:r>
    </w:p>
    <w:p w14:paraId="1FEDB2CC"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Ried M, </w:t>
      </w:r>
      <w:proofErr w:type="spellStart"/>
      <w:r w:rsidRPr="00507E86">
        <w:rPr>
          <w:rFonts w:ascii="Times New Roman" w:eastAsia="Times New Roman" w:hAnsi="Times New Roman" w:cs="Times New Roman"/>
          <w:sz w:val="24"/>
          <w:szCs w:val="24"/>
        </w:rPr>
        <w:t>Kovács</w:t>
      </w:r>
      <w:proofErr w:type="spellEnd"/>
      <w:r w:rsidRPr="00507E86">
        <w:rPr>
          <w:rFonts w:ascii="Times New Roman" w:eastAsia="Times New Roman" w:hAnsi="Times New Roman" w:cs="Times New Roman"/>
          <w:sz w:val="24"/>
          <w:szCs w:val="24"/>
        </w:rPr>
        <w:t xml:space="preserve"> J, </w:t>
      </w: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Müller K, </w:t>
      </w:r>
      <w:proofErr w:type="spellStart"/>
      <w:r w:rsidRPr="00507E86">
        <w:rPr>
          <w:rFonts w:ascii="Times New Roman" w:eastAsia="Times New Roman" w:hAnsi="Times New Roman" w:cs="Times New Roman"/>
          <w:sz w:val="24"/>
          <w:szCs w:val="24"/>
        </w:rPr>
        <w:t>Huppertz</w:t>
      </w:r>
      <w:proofErr w:type="spellEnd"/>
      <w:r w:rsidRPr="00507E86">
        <w:rPr>
          <w:rFonts w:ascii="Times New Roman" w:eastAsia="Times New Roman" w:hAnsi="Times New Roman" w:cs="Times New Roman"/>
          <w:sz w:val="24"/>
          <w:szCs w:val="24"/>
        </w:rPr>
        <w:t xml:space="preserve"> G, Koller M, Winter H, Klotz LV, Hatz R, Zimmermann J, et al. Hyperthermic Intrathoracic Chemotherapy (HITOC) after Cytoreductive Surgery for Pleural Malignancies—A Retrospective, Multicentre Study. Cancers. 2021; 13(18):4580. </w:t>
      </w:r>
      <w:hyperlink r:id="rId11">
        <w:r w:rsidRPr="00507E86">
          <w:rPr>
            <w:rFonts w:ascii="Times New Roman" w:eastAsia="Times New Roman" w:hAnsi="Times New Roman" w:cs="Times New Roman"/>
            <w:sz w:val="24"/>
            <w:szCs w:val="24"/>
          </w:rPr>
          <w:t>https://doi.org/10.3390/cancers13184580</w:t>
        </w:r>
      </w:hyperlink>
    </w:p>
    <w:p w14:paraId="7CF0F0D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Araujo1 PHXN, </w:t>
      </w:r>
      <w:proofErr w:type="gramStart"/>
      <w:r w:rsidRPr="00507E86">
        <w:rPr>
          <w:rFonts w:ascii="Times New Roman" w:eastAsia="Times New Roman" w:hAnsi="Times New Roman" w:cs="Times New Roman"/>
          <w:sz w:val="24"/>
          <w:szCs w:val="24"/>
        </w:rPr>
        <w:t>2 ,</w:t>
      </w:r>
      <w:proofErr w:type="gramEnd"/>
      <w:r w:rsidRPr="00507E86">
        <w:rPr>
          <w:rFonts w:ascii="Times New Roman" w:eastAsia="Times New Roman" w:hAnsi="Times New Roman" w:cs="Times New Roman"/>
          <w:sz w:val="24"/>
          <w:szCs w:val="24"/>
        </w:rPr>
        <w:t xml:space="preserve"> Minamoto1 FEN, 2 , Pêgo-Fernandes1 PM, 3 , et al. Hyperthermic intrathoracic chemotherapy in the management of pleural malignancies: current evidence, limitations, and future directions . J Bras Pneumol. 2025;51(6</w:t>
      </w:r>
      <w:proofErr w:type="gramStart"/>
      <w:r w:rsidRPr="00507E86">
        <w:rPr>
          <w:rFonts w:ascii="Times New Roman" w:eastAsia="Times New Roman" w:hAnsi="Times New Roman" w:cs="Times New Roman"/>
          <w:sz w:val="24"/>
          <w:szCs w:val="24"/>
        </w:rPr>
        <w:t>):e</w:t>
      </w:r>
      <w:proofErr w:type="gramEnd"/>
      <w:r w:rsidRPr="00507E86">
        <w:rPr>
          <w:rFonts w:ascii="Times New Roman" w:eastAsia="Times New Roman" w:hAnsi="Times New Roman" w:cs="Times New Roman"/>
          <w:sz w:val="24"/>
          <w:szCs w:val="24"/>
        </w:rPr>
        <w:t>20250504</w:t>
      </w:r>
    </w:p>
    <w:p w14:paraId="4254FCF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Mendogni, P., Orlandi, R., Ambrogi, M., Lucchi, M., Lococo, F., Ruffini, E., </w:t>
      </w:r>
      <w:proofErr w:type="spellStart"/>
      <w:r w:rsidRPr="00507E86">
        <w:rPr>
          <w:rFonts w:ascii="Times New Roman" w:eastAsia="Times New Roman" w:hAnsi="Times New Roman" w:cs="Times New Roman"/>
          <w:sz w:val="24"/>
          <w:szCs w:val="24"/>
        </w:rPr>
        <w:t>Margaritora</w:t>
      </w:r>
      <w:proofErr w:type="spellEnd"/>
      <w:r w:rsidRPr="00507E86">
        <w:rPr>
          <w:rFonts w:ascii="Times New Roman" w:eastAsia="Times New Roman" w:hAnsi="Times New Roman" w:cs="Times New Roman"/>
          <w:sz w:val="24"/>
          <w:szCs w:val="24"/>
        </w:rPr>
        <w:t>, S., Van Raemdonck, D., Vandaele, T., Ceulemans, L., &amp; Rosso, L. (2025). Hyperthermic intrathoracic chemotherapy (HITHOC) in stage IVA thymomas: a narrative review. Mediastinum, 9. doi:10.21037/med-25-8</w:t>
      </w:r>
    </w:p>
    <w:p w14:paraId="51796FDD"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Aprile</w:t>
      </w:r>
      <w:proofErr w:type="spellEnd"/>
      <w:r w:rsidRPr="00507E86">
        <w:rPr>
          <w:rFonts w:ascii="Times New Roman" w:eastAsia="Times New Roman" w:hAnsi="Times New Roman" w:cs="Times New Roman"/>
          <w:sz w:val="24"/>
          <w:szCs w:val="24"/>
        </w:rPr>
        <w:t xml:space="preserve"> V, </w:t>
      </w:r>
      <w:proofErr w:type="spellStart"/>
      <w:r w:rsidRPr="00507E86">
        <w:rPr>
          <w:rFonts w:ascii="Times New Roman" w:eastAsia="Times New Roman" w:hAnsi="Times New Roman" w:cs="Times New Roman"/>
          <w:sz w:val="24"/>
          <w:szCs w:val="24"/>
        </w:rPr>
        <w:t>Bacchin</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Korasidis</w:t>
      </w:r>
      <w:proofErr w:type="spellEnd"/>
      <w:r w:rsidRPr="00507E86">
        <w:rPr>
          <w:rFonts w:ascii="Times New Roman" w:eastAsia="Times New Roman" w:hAnsi="Times New Roman" w:cs="Times New Roman"/>
          <w:sz w:val="24"/>
          <w:szCs w:val="24"/>
        </w:rPr>
        <w:t xml:space="preserve"> S, Ricciardi R, Petrini I, Ambrogi MC, Lucchi M. </w:t>
      </w:r>
      <w:proofErr w:type="spellStart"/>
      <w:r w:rsidRPr="00507E86">
        <w:rPr>
          <w:rFonts w:ascii="Times New Roman" w:eastAsia="Times New Roman" w:hAnsi="Times New Roman" w:cs="Times New Roman"/>
          <w:sz w:val="24"/>
          <w:szCs w:val="24"/>
        </w:rPr>
        <w:t>Hypertermic</w:t>
      </w:r>
      <w:proofErr w:type="spellEnd"/>
      <w:r w:rsidRPr="00507E86">
        <w:rPr>
          <w:rFonts w:ascii="Times New Roman" w:eastAsia="Times New Roman" w:hAnsi="Times New Roman" w:cs="Times New Roman"/>
          <w:sz w:val="24"/>
          <w:szCs w:val="24"/>
        </w:rPr>
        <w:t xml:space="preserve"> Intrathoracic Chemotherapy (HITHOC) for thymoma: a narrative review on indications and results. Ann Transl Med. 2021 Jun;9(11):957.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10.21037/atm-20-6704. PMID: 34350272; PMCID: PMC8263885.</w:t>
      </w:r>
    </w:p>
    <w:p w14:paraId="3AC54CD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Molnar TF, </w:t>
      </w:r>
      <w:proofErr w:type="spellStart"/>
      <w:r w:rsidRPr="00507E86">
        <w:rPr>
          <w:rFonts w:ascii="Times New Roman" w:eastAsia="Times New Roman" w:hAnsi="Times New Roman" w:cs="Times New Roman"/>
          <w:sz w:val="24"/>
          <w:szCs w:val="24"/>
        </w:rPr>
        <w:t>Drozgyik</w:t>
      </w:r>
      <w:proofErr w:type="spellEnd"/>
      <w:r w:rsidRPr="00507E86">
        <w:rPr>
          <w:rFonts w:ascii="Times New Roman" w:eastAsia="Times New Roman" w:hAnsi="Times New Roman" w:cs="Times New Roman"/>
          <w:sz w:val="24"/>
          <w:szCs w:val="24"/>
        </w:rPr>
        <w:t xml:space="preserve"> A. Narrative review of theoretical considerations regarding HITHOC between past and future. Ann Transl Med. 2021 Jun;9(11):954.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10.21037/atm-20-5855. PMID: 34350269; PMCID: PMC8263867.</w:t>
      </w:r>
    </w:p>
    <w:p w14:paraId="3E21F953"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Oršolić</w:t>
      </w:r>
      <w:proofErr w:type="spellEnd"/>
      <w:r w:rsidRPr="00507E86">
        <w:rPr>
          <w:rFonts w:ascii="Times New Roman" w:eastAsia="Times New Roman" w:hAnsi="Times New Roman" w:cs="Times New Roman"/>
          <w:sz w:val="24"/>
          <w:szCs w:val="24"/>
        </w:rPr>
        <w:t xml:space="preserve"> N, </w:t>
      </w:r>
      <w:proofErr w:type="spellStart"/>
      <w:r w:rsidRPr="00507E86">
        <w:rPr>
          <w:rFonts w:ascii="Times New Roman" w:eastAsia="Times New Roman" w:hAnsi="Times New Roman" w:cs="Times New Roman"/>
          <w:sz w:val="24"/>
          <w:szCs w:val="24"/>
        </w:rPr>
        <w:t>Kučan</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Jazvinšćak</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Jembrek</w:t>
      </w:r>
      <w:proofErr w:type="spellEnd"/>
      <w:r w:rsidRPr="00507E86">
        <w:rPr>
          <w:rFonts w:ascii="Times New Roman" w:eastAsia="Times New Roman" w:hAnsi="Times New Roman" w:cs="Times New Roman"/>
          <w:sz w:val="24"/>
          <w:szCs w:val="24"/>
        </w:rPr>
        <w:t xml:space="preserve"> M. Enhancing Cancer Therapy with Hyperthermia: Synergistic Effects with Natural Compounds and Conventional Treatments. Int J Mol Sci. 2026 Feb 8;27(4):1650.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10.3390/ijms27041650. PMID: 41751791; PMCID: PMC12940534.</w:t>
      </w:r>
    </w:p>
    <w:p w14:paraId="3866AC7C"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Maduabuchi</w:t>
      </w:r>
      <w:proofErr w:type="spellEnd"/>
      <w:r w:rsidRPr="00507E86">
        <w:rPr>
          <w:rFonts w:ascii="Times New Roman" w:eastAsia="Times New Roman" w:hAnsi="Times New Roman" w:cs="Times New Roman"/>
          <w:sz w:val="24"/>
          <w:szCs w:val="24"/>
        </w:rPr>
        <w:t xml:space="preserve"> WO, </w:t>
      </w:r>
      <w:proofErr w:type="spellStart"/>
      <w:r w:rsidRPr="00507E86">
        <w:rPr>
          <w:rFonts w:ascii="Times New Roman" w:eastAsia="Times New Roman" w:hAnsi="Times New Roman" w:cs="Times New Roman"/>
          <w:sz w:val="24"/>
          <w:szCs w:val="24"/>
        </w:rPr>
        <w:t>Tansi</w:t>
      </w:r>
      <w:proofErr w:type="spellEnd"/>
      <w:r w:rsidRPr="00507E86">
        <w:rPr>
          <w:rFonts w:ascii="Times New Roman" w:eastAsia="Times New Roman" w:hAnsi="Times New Roman" w:cs="Times New Roman"/>
          <w:sz w:val="24"/>
          <w:szCs w:val="24"/>
        </w:rPr>
        <w:t xml:space="preserve"> FL, Heller R, Hilger I. Hyperthermia Influences the Secretion Signature of </w:t>
      </w:r>
      <w:proofErr w:type="spellStart"/>
      <w:r w:rsidRPr="00507E86">
        <w:rPr>
          <w:rFonts w:ascii="Times New Roman" w:eastAsia="Times New Roman" w:hAnsi="Times New Roman" w:cs="Times New Roman"/>
          <w:sz w:val="24"/>
          <w:szCs w:val="24"/>
        </w:rPr>
        <w:t>Tumor</w:t>
      </w:r>
      <w:proofErr w:type="spellEnd"/>
      <w:r w:rsidRPr="00507E86">
        <w:rPr>
          <w:rFonts w:ascii="Times New Roman" w:eastAsia="Times New Roman" w:hAnsi="Times New Roman" w:cs="Times New Roman"/>
          <w:sz w:val="24"/>
          <w:szCs w:val="24"/>
        </w:rPr>
        <w:t xml:space="preserve"> Cells and Affects Endothelial Cell Sprouting. Biomedicines. 2023 Aug 12;11(8):2256.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10.3390/biomedicines11082256. PMID: 37626752; PMCID: PMC10452125.</w:t>
      </w:r>
    </w:p>
    <w:p w14:paraId="55F3E7E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 xml:space="preserve">Yi GY, Kim MJ, Kim HI, Park J, Baek SH. Hyperthermia Treatment as a Promising Anti-Cancer Strategy: Therapeutic Targets, Perspective Mechanisms and Synergistic Combinations in Experimental Approaches. Antioxidants (Basel). 2022 Mar 24;11(4):625.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10.3390/antiox11040625. PMID: 35453310; PMCID: PMC9030926.</w:t>
      </w:r>
    </w:p>
    <w:p w14:paraId="0913DD50"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Oršolić</w:t>
      </w:r>
      <w:proofErr w:type="spellEnd"/>
      <w:r w:rsidRPr="00507E86">
        <w:rPr>
          <w:rFonts w:ascii="Times New Roman" w:eastAsia="Times New Roman" w:hAnsi="Times New Roman" w:cs="Times New Roman"/>
          <w:sz w:val="24"/>
          <w:szCs w:val="24"/>
        </w:rPr>
        <w:t xml:space="preserve"> N, Odeh D, </w:t>
      </w:r>
      <w:proofErr w:type="spellStart"/>
      <w:r w:rsidRPr="00507E86">
        <w:rPr>
          <w:rFonts w:ascii="Times New Roman" w:eastAsia="Times New Roman" w:hAnsi="Times New Roman" w:cs="Times New Roman"/>
          <w:sz w:val="24"/>
          <w:szCs w:val="24"/>
        </w:rPr>
        <w:t>Jembrek</w:t>
      </w:r>
      <w:proofErr w:type="spellEnd"/>
      <w:r w:rsidRPr="00507E86">
        <w:rPr>
          <w:rFonts w:ascii="Times New Roman" w:eastAsia="Times New Roman" w:hAnsi="Times New Roman" w:cs="Times New Roman"/>
          <w:sz w:val="24"/>
          <w:szCs w:val="24"/>
        </w:rPr>
        <w:t xml:space="preserve"> MJ, </w:t>
      </w:r>
      <w:proofErr w:type="spellStart"/>
      <w:r w:rsidRPr="00507E86">
        <w:rPr>
          <w:rFonts w:ascii="Times New Roman" w:eastAsia="Times New Roman" w:hAnsi="Times New Roman" w:cs="Times New Roman"/>
          <w:sz w:val="24"/>
          <w:szCs w:val="24"/>
        </w:rPr>
        <w:t>Knežević</w:t>
      </w:r>
      <w:proofErr w:type="spellEnd"/>
      <w:r w:rsidRPr="00507E86">
        <w:rPr>
          <w:rFonts w:ascii="Times New Roman" w:eastAsia="Times New Roman" w:hAnsi="Times New Roman" w:cs="Times New Roman"/>
          <w:sz w:val="24"/>
          <w:szCs w:val="24"/>
        </w:rPr>
        <w:t xml:space="preserve"> J, </w:t>
      </w:r>
      <w:proofErr w:type="spellStart"/>
      <w:r w:rsidRPr="00507E86">
        <w:rPr>
          <w:rFonts w:ascii="Times New Roman" w:eastAsia="Times New Roman" w:hAnsi="Times New Roman" w:cs="Times New Roman"/>
          <w:sz w:val="24"/>
          <w:szCs w:val="24"/>
        </w:rPr>
        <w:t>Kučan</w:t>
      </w:r>
      <w:proofErr w:type="spellEnd"/>
      <w:r w:rsidRPr="00507E86">
        <w:rPr>
          <w:rFonts w:ascii="Times New Roman" w:eastAsia="Times New Roman" w:hAnsi="Times New Roman" w:cs="Times New Roman"/>
          <w:sz w:val="24"/>
          <w:szCs w:val="24"/>
        </w:rPr>
        <w:t xml:space="preserve"> D. Interactions between Cisplatin and Quercetin at Physiological and Hyperthermic Conditions on Cancer Cells In Vitro and In Vivo. Molecules. 2020; 25(14):3271. </w:t>
      </w:r>
      <w:hyperlink r:id="rId12">
        <w:r w:rsidRPr="00507E86">
          <w:rPr>
            <w:rFonts w:ascii="Times New Roman" w:eastAsia="Times New Roman" w:hAnsi="Times New Roman" w:cs="Times New Roman"/>
            <w:sz w:val="24"/>
            <w:szCs w:val="24"/>
          </w:rPr>
          <w:t>https://doi.org/10.3390/molecules25143271</w:t>
        </w:r>
      </w:hyperlink>
    </w:p>
    <w:p w14:paraId="5A1E047A"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Larisch</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Loch E, </w:t>
      </w:r>
      <w:proofErr w:type="spellStart"/>
      <w:r w:rsidRPr="00507E86">
        <w:rPr>
          <w:rFonts w:ascii="Times New Roman" w:eastAsia="Times New Roman" w:hAnsi="Times New Roman" w:cs="Times New Roman"/>
          <w:sz w:val="24"/>
          <w:szCs w:val="24"/>
        </w:rPr>
        <w:t>Großer</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Bednarski</w:t>
      </w:r>
      <w:proofErr w:type="spellEnd"/>
      <w:r w:rsidRPr="00507E86">
        <w:rPr>
          <w:rFonts w:ascii="Times New Roman" w:eastAsia="Times New Roman" w:hAnsi="Times New Roman" w:cs="Times New Roman"/>
          <w:sz w:val="24"/>
          <w:szCs w:val="24"/>
        </w:rPr>
        <w:t xml:space="preserve"> PJ, Mueller K, Hofmann HS, Ried M. Assessment of concentration and penetration depth of cisplatin in human lung tissue after decortication and hyperthermic exposure. Ann Transl Med. 2021 Jun;9(11):953.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10.21037/atm-20-6307. PMID: 34350268; PMCID: PMC8263868.</w:t>
      </w:r>
    </w:p>
    <w:p w14:paraId="4C9EA1EC"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Ried</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Lehle</w:t>
      </w:r>
      <w:proofErr w:type="spellEnd"/>
      <w:r w:rsidRPr="00507E86">
        <w:rPr>
          <w:rFonts w:ascii="Times New Roman" w:eastAsia="Times New Roman" w:hAnsi="Times New Roman" w:cs="Times New Roman"/>
          <w:sz w:val="24"/>
          <w:szCs w:val="24"/>
        </w:rPr>
        <w:t xml:space="preserve"> K, Neu R, Diez C, </w:t>
      </w:r>
      <w:proofErr w:type="spellStart"/>
      <w:r w:rsidRPr="00507E86">
        <w:rPr>
          <w:rFonts w:ascii="Times New Roman" w:eastAsia="Times New Roman" w:hAnsi="Times New Roman" w:cs="Times New Roman"/>
          <w:sz w:val="24"/>
          <w:szCs w:val="24"/>
        </w:rPr>
        <w:t>Bednarski</w:t>
      </w:r>
      <w:proofErr w:type="spellEnd"/>
      <w:r w:rsidRPr="00507E86">
        <w:rPr>
          <w:rFonts w:ascii="Times New Roman" w:eastAsia="Times New Roman" w:hAnsi="Times New Roman" w:cs="Times New Roman"/>
          <w:sz w:val="24"/>
          <w:szCs w:val="24"/>
        </w:rPr>
        <w:t xml:space="preserve"> P, </w:t>
      </w:r>
      <w:proofErr w:type="spellStart"/>
      <w:r w:rsidRPr="00507E86">
        <w:rPr>
          <w:rFonts w:ascii="Times New Roman" w:eastAsia="Times New Roman" w:hAnsi="Times New Roman" w:cs="Times New Roman"/>
          <w:sz w:val="24"/>
          <w:szCs w:val="24"/>
        </w:rPr>
        <w:t>Sziklavari</w:t>
      </w:r>
      <w:proofErr w:type="spellEnd"/>
      <w:r w:rsidRPr="00507E86">
        <w:rPr>
          <w:rFonts w:ascii="Times New Roman" w:eastAsia="Times New Roman" w:hAnsi="Times New Roman" w:cs="Times New Roman"/>
          <w:sz w:val="24"/>
          <w:szCs w:val="24"/>
        </w:rPr>
        <w:t xml:space="preserve"> Z, Hofmann HS. Assessment of cisplatin concentration and depth of penetration in human lung tissue after hyperthermic exposure. Eur J </w:t>
      </w:r>
      <w:proofErr w:type="spellStart"/>
      <w:r w:rsidRPr="00507E86">
        <w:rPr>
          <w:rFonts w:ascii="Times New Roman" w:eastAsia="Times New Roman" w:hAnsi="Times New Roman" w:cs="Times New Roman"/>
          <w:sz w:val="24"/>
          <w:szCs w:val="24"/>
        </w:rPr>
        <w:t>Cardiothorac</w:t>
      </w:r>
      <w:proofErr w:type="spellEnd"/>
      <w:r w:rsidRPr="00507E86">
        <w:rPr>
          <w:rFonts w:ascii="Times New Roman" w:eastAsia="Times New Roman" w:hAnsi="Times New Roman" w:cs="Times New Roman"/>
          <w:sz w:val="24"/>
          <w:szCs w:val="24"/>
        </w:rPr>
        <w:t xml:space="preserve"> Surg. 2015 Mar;47(3):563-6.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10.1093/</w:t>
      </w:r>
      <w:proofErr w:type="spellStart"/>
      <w:r w:rsidRPr="00507E86">
        <w:rPr>
          <w:rFonts w:ascii="Times New Roman" w:eastAsia="Times New Roman" w:hAnsi="Times New Roman" w:cs="Times New Roman"/>
          <w:sz w:val="24"/>
          <w:szCs w:val="24"/>
        </w:rPr>
        <w:t>ejcts</w:t>
      </w:r>
      <w:proofErr w:type="spellEnd"/>
      <w:r w:rsidRPr="00507E86">
        <w:rPr>
          <w:rFonts w:ascii="Times New Roman" w:eastAsia="Times New Roman" w:hAnsi="Times New Roman" w:cs="Times New Roman"/>
          <w:sz w:val="24"/>
          <w:szCs w:val="24"/>
        </w:rPr>
        <w:t xml:space="preserve">/ezu217.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2014 May 28. PMID: 24872472.</w:t>
      </w:r>
    </w:p>
    <w:p w14:paraId="7CB6C04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Bedirhan MA, Cansever L, Demir A, Ceyhan S, </w:t>
      </w:r>
      <w:proofErr w:type="spellStart"/>
      <w:r w:rsidRPr="00507E86">
        <w:rPr>
          <w:rFonts w:ascii="Times New Roman" w:eastAsia="Times New Roman" w:hAnsi="Times New Roman" w:cs="Times New Roman"/>
          <w:sz w:val="24"/>
          <w:szCs w:val="24"/>
        </w:rPr>
        <w:t>Akın</w:t>
      </w:r>
      <w:proofErr w:type="spellEnd"/>
      <w:r w:rsidRPr="00507E86">
        <w:rPr>
          <w:rFonts w:ascii="Times New Roman" w:eastAsia="Times New Roman" w:hAnsi="Times New Roman" w:cs="Times New Roman"/>
          <w:sz w:val="24"/>
          <w:szCs w:val="24"/>
        </w:rPr>
        <w:t xml:space="preserve"> H, </w:t>
      </w:r>
      <w:proofErr w:type="spellStart"/>
      <w:r w:rsidRPr="00507E86">
        <w:rPr>
          <w:rFonts w:ascii="Times New Roman" w:eastAsia="Times New Roman" w:hAnsi="Times New Roman" w:cs="Times New Roman"/>
          <w:sz w:val="24"/>
          <w:szCs w:val="24"/>
        </w:rPr>
        <w:t>Urer</w:t>
      </w:r>
      <w:proofErr w:type="spellEnd"/>
      <w:r w:rsidRPr="00507E86">
        <w:rPr>
          <w:rFonts w:ascii="Times New Roman" w:eastAsia="Times New Roman" w:hAnsi="Times New Roman" w:cs="Times New Roman"/>
          <w:sz w:val="24"/>
          <w:szCs w:val="24"/>
        </w:rPr>
        <w:t xml:space="preserve"> HN, </w:t>
      </w:r>
      <w:proofErr w:type="spellStart"/>
      <w:r w:rsidRPr="00507E86">
        <w:rPr>
          <w:rFonts w:ascii="Times New Roman" w:eastAsia="Times New Roman" w:hAnsi="Times New Roman" w:cs="Times New Roman"/>
          <w:sz w:val="24"/>
          <w:szCs w:val="24"/>
        </w:rPr>
        <w:t>Olçmen</w:t>
      </w:r>
      <w:proofErr w:type="spellEnd"/>
      <w:r w:rsidRPr="00507E86">
        <w:rPr>
          <w:rFonts w:ascii="Times New Roman" w:eastAsia="Times New Roman" w:hAnsi="Times New Roman" w:cs="Times New Roman"/>
          <w:sz w:val="24"/>
          <w:szCs w:val="24"/>
        </w:rPr>
        <w:t xml:space="preserve"> A, Kocatürk C, Dinçer I. Which type of surgery should become the preferred procedure for malignant pleural mesothelioma: </w:t>
      </w:r>
      <w:proofErr w:type="spellStart"/>
      <w:r w:rsidRPr="00507E86">
        <w:rPr>
          <w:rFonts w:ascii="Times New Roman" w:eastAsia="Times New Roman" w:hAnsi="Times New Roman" w:cs="Times New Roman"/>
          <w:sz w:val="24"/>
          <w:szCs w:val="24"/>
        </w:rPr>
        <w:t>extrapleural</w:t>
      </w:r>
      <w:proofErr w:type="spellEnd"/>
      <w:r w:rsidRPr="00507E86">
        <w:rPr>
          <w:rFonts w:ascii="Times New Roman" w:eastAsia="Times New Roman" w:hAnsi="Times New Roman" w:cs="Times New Roman"/>
          <w:sz w:val="24"/>
          <w:szCs w:val="24"/>
        </w:rPr>
        <w:t xml:space="preserve"> pneumonectomy or extended pleurectomy?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Dis. 2013 Aug;5(4):446-54.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10.3978/j.issn.2072-1439.2013.07.40. PMID: 23991301; PMCID: PMC3755681.</w:t>
      </w:r>
    </w:p>
    <w:p w14:paraId="09FAA8E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Bilancia R, Nardini M, Waller DA. Extended pleurectomy decortication: the current role. </w:t>
      </w:r>
      <w:proofErr w:type="spellStart"/>
      <w:r w:rsidRPr="00507E86">
        <w:rPr>
          <w:rFonts w:ascii="Times New Roman" w:eastAsia="Times New Roman" w:hAnsi="Times New Roman" w:cs="Times New Roman"/>
          <w:sz w:val="24"/>
          <w:szCs w:val="24"/>
        </w:rPr>
        <w:t>Transl</w:t>
      </w:r>
      <w:proofErr w:type="spellEnd"/>
      <w:r w:rsidRPr="00507E86">
        <w:rPr>
          <w:rFonts w:ascii="Times New Roman" w:eastAsia="Times New Roman" w:hAnsi="Times New Roman" w:cs="Times New Roman"/>
          <w:sz w:val="24"/>
          <w:szCs w:val="24"/>
        </w:rPr>
        <w:t xml:space="preserve"> Lung Cancer Res. 2018 Oct;7(5):556-561.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10.21037/tlcr.2018.06.07. PMID: 30450294; PMCID: PMC6204414.</w:t>
      </w:r>
    </w:p>
    <w:p w14:paraId="702E626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Tammy Hod, Katherin J. Freedberg, Shveta S. Motwani, Margaret Chen, Gyorgy Frendl, David E. Leaf, Shruti Gupta, Suraj </w:t>
      </w:r>
      <w:proofErr w:type="spellStart"/>
      <w:r w:rsidRPr="00507E86">
        <w:rPr>
          <w:rFonts w:ascii="Times New Roman" w:eastAsia="Times New Roman" w:hAnsi="Times New Roman" w:cs="Times New Roman"/>
          <w:sz w:val="24"/>
          <w:szCs w:val="24"/>
        </w:rPr>
        <w:t>Sarvode</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Mothi</w:t>
      </w:r>
      <w:proofErr w:type="spellEnd"/>
      <w:r w:rsidRPr="00507E86">
        <w:rPr>
          <w:rFonts w:ascii="Times New Roman" w:eastAsia="Times New Roman" w:hAnsi="Times New Roman" w:cs="Times New Roman"/>
          <w:sz w:val="24"/>
          <w:szCs w:val="24"/>
        </w:rPr>
        <w:t xml:space="preserve">, William G. Richards, Raphael Bueno, Sushrut S. </w:t>
      </w:r>
      <w:proofErr w:type="spellStart"/>
      <w:r w:rsidRPr="00507E86">
        <w:rPr>
          <w:rFonts w:ascii="Times New Roman" w:eastAsia="Times New Roman" w:hAnsi="Times New Roman" w:cs="Times New Roman"/>
          <w:sz w:val="24"/>
          <w:szCs w:val="24"/>
        </w:rPr>
        <w:t>Waikar</w:t>
      </w:r>
      <w:proofErr w:type="spellEnd"/>
      <w:r w:rsidRPr="00507E86">
        <w:rPr>
          <w:rFonts w:ascii="Times New Roman" w:eastAsia="Times New Roman" w:hAnsi="Times New Roman" w:cs="Times New Roman"/>
          <w:sz w:val="24"/>
          <w:szCs w:val="24"/>
        </w:rPr>
        <w:t>, Acute kidney injury after cytoreductive surgery and hyperthermic intraoperative cisplatin chemotherapy for malignant pleural mesothelioma, The Journal of Thoracic and Cardiovascular Surgery, Volume 161, Issue 4, 2021, Pages 1510-1518, ISSN 0022-5223, https://doi.org/10.1016/j.jtcvs.2020.05.033.</w:t>
      </w:r>
    </w:p>
    <w:p w14:paraId="3E8139D8"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Hajja</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Atout</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Turko</w:t>
      </w:r>
      <w:proofErr w:type="spellEnd"/>
      <w:r w:rsidRPr="00507E86">
        <w:rPr>
          <w:rFonts w:ascii="Times New Roman" w:eastAsia="Times New Roman" w:hAnsi="Times New Roman" w:cs="Times New Roman"/>
          <w:sz w:val="24"/>
          <w:szCs w:val="24"/>
        </w:rPr>
        <w:t xml:space="preserve"> R, Syed H, Duarte D'Ambrosio P, Terra RM, Abdulhaq A, Nardini M, Ambrogi MC, </w:t>
      </w:r>
      <w:proofErr w:type="spellStart"/>
      <w:r w:rsidRPr="00507E86">
        <w:rPr>
          <w:rFonts w:ascii="Times New Roman" w:eastAsia="Times New Roman" w:hAnsi="Times New Roman" w:cs="Times New Roman"/>
          <w:sz w:val="24"/>
          <w:szCs w:val="24"/>
        </w:rPr>
        <w:t>Lucchi</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Robaidi</w:t>
      </w:r>
      <w:proofErr w:type="spellEnd"/>
      <w:r w:rsidRPr="00507E86">
        <w:rPr>
          <w:rFonts w:ascii="Times New Roman" w:eastAsia="Times New Roman" w:hAnsi="Times New Roman" w:cs="Times New Roman"/>
          <w:sz w:val="24"/>
          <w:szCs w:val="24"/>
        </w:rPr>
        <w:t xml:space="preserve"> H, Saleh W, </w:t>
      </w:r>
      <w:proofErr w:type="spellStart"/>
      <w:r w:rsidRPr="00507E86">
        <w:rPr>
          <w:rFonts w:ascii="Times New Roman" w:eastAsia="Times New Roman" w:hAnsi="Times New Roman" w:cs="Times New Roman"/>
          <w:sz w:val="24"/>
          <w:szCs w:val="24"/>
        </w:rPr>
        <w:t>AlKattan</w:t>
      </w:r>
      <w:proofErr w:type="spellEnd"/>
      <w:r w:rsidRPr="00507E86">
        <w:rPr>
          <w:rFonts w:ascii="Times New Roman" w:eastAsia="Times New Roman" w:hAnsi="Times New Roman" w:cs="Times New Roman"/>
          <w:sz w:val="24"/>
          <w:szCs w:val="24"/>
        </w:rPr>
        <w:t xml:space="preserve"> K, </w:t>
      </w:r>
      <w:proofErr w:type="spellStart"/>
      <w:r w:rsidRPr="00507E86">
        <w:rPr>
          <w:rFonts w:ascii="Times New Roman" w:eastAsia="Times New Roman" w:hAnsi="Times New Roman" w:cs="Times New Roman"/>
          <w:sz w:val="24"/>
          <w:szCs w:val="24"/>
        </w:rPr>
        <w:t>Migliore</w:t>
      </w:r>
      <w:proofErr w:type="spellEnd"/>
      <w:r w:rsidRPr="00507E86">
        <w:rPr>
          <w:rFonts w:ascii="Times New Roman" w:eastAsia="Times New Roman" w:hAnsi="Times New Roman" w:cs="Times New Roman"/>
          <w:sz w:val="24"/>
          <w:szCs w:val="24"/>
        </w:rPr>
        <w:t xml:space="preserve"> M. Present and future of cytoreductive surgery and hyperthermic intrathoracic chemotherapy for pleural metastases: a narrative review. Eur Respir Rev. 2026 Feb 18;35(179):250213.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10.1183/16000617.0213-2025. PMID: 41708120; PMCID: PMC12914381.</w:t>
      </w:r>
    </w:p>
    <w:p w14:paraId="7E94F13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Elliott IA, He H, Lui NS, </w:t>
      </w:r>
      <w:proofErr w:type="spellStart"/>
      <w:r w:rsidRPr="00507E86">
        <w:rPr>
          <w:rFonts w:ascii="Times New Roman" w:eastAsia="Times New Roman" w:hAnsi="Times New Roman" w:cs="Times New Roman"/>
          <w:sz w:val="24"/>
          <w:szCs w:val="24"/>
        </w:rPr>
        <w:t>Liou</w:t>
      </w:r>
      <w:proofErr w:type="spellEnd"/>
      <w:r w:rsidRPr="00507E86">
        <w:rPr>
          <w:rFonts w:ascii="Times New Roman" w:eastAsia="Times New Roman" w:hAnsi="Times New Roman" w:cs="Times New Roman"/>
          <w:sz w:val="24"/>
          <w:szCs w:val="24"/>
        </w:rPr>
        <w:t xml:space="preserve"> DZ, </w:t>
      </w:r>
      <w:proofErr w:type="spellStart"/>
      <w:r w:rsidRPr="00507E86">
        <w:rPr>
          <w:rFonts w:ascii="Times New Roman" w:eastAsia="Times New Roman" w:hAnsi="Times New Roman" w:cs="Times New Roman"/>
          <w:sz w:val="24"/>
          <w:szCs w:val="24"/>
        </w:rPr>
        <w:t>Guenthart</w:t>
      </w:r>
      <w:proofErr w:type="spellEnd"/>
      <w:r w:rsidRPr="00507E86">
        <w:rPr>
          <w:rFonts w:ascii="Times New Roman" w:eastAsia="Times New Roman" w:hAnsi="Times New Roman" w:cs="Times New Roman"/>
          <w:sz w:val="24"/>
          <w:szCs w:val="24"/>
        </w:rPr>
        <w:t xml:space="preserve"> BA, </w:t>
      </w:r>
      <w:proofErr w:type="spellStart"/>
      <w:r w:rsidRPr="00507E86">
        <w:rPr>
          <w:rFonts w:ascii="Times New Roman" w:eastAsia="Times New Roman" w:hAnsi="Times New Roman" w:cs="Times New Roman"/>
          <w:sz w:val="24"/>
          <w:szCs w:val="24"/>
        </w:rPr>
        <w:t>Shrager</w:t>
      </w:r>
      <w:proofErr w:type="spellEnd"/>
      <w:r w:rsidRPr="00507E86">
        <w:rPr>
          <w:rFonts w:ascii="Times New Roman" w:eastAsia="Times New Roman" w:hAnsi="Times New Roman" w:cs="Times New Roman"/>
          <w:sz w:val="24"/>
          <w:szCs w:val="24"/>
        </w:rPr>
        <w:t xml:space="preserve"> JB, Berry MF, Backhus LM. Impact of hyperthermic intrathoracic chemotherapy (HITHOC) during resection of pleural mesothelioma on patient survival.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Dis. 2023 Nov 30;15(11):6140-6150.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10.21037/jtd-23-466.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2023 Nov 3. PMID: 38090290; PMCID: PMC10713319.</w:t>
      </w:r>
    </w:p>
    <w:p w14:paraId="32F63AA6"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 xml:space="preserve">Rusch V, Saltz L, Venkatraman E, Ginsberg R, McCormack P, Burt M, Markman M, Kelsen D. A phase II trial of pleurectomy/decortication followed by intrapleural and systemic chemotherapy for malignant pleural mesothelioma. J Clin Oncol. 1994 Jun;12(6):1156-63.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10.1200/JCO.1994.12.6.1156. PMID: 8201377.</w:t>
      </w:r>
    </w:p>
    <w:p w14:paraId="2B34B55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Yellin A, </w:t>
      </w:r>
      <w:proofErr w:type="spellStart"/>
      <w:r w:rsidRPr="00507E86">
        <w:rPr>
          <w:rFonts w:ascii="Times New Roman" w:eastAsia="Times New Roman" w:hAnsi="Times New Roman" w:cs="Times New Roman"/>
          <w:sz w:val="24"/>
          <w:szCs w:val="24"/>
        </w:rPr>
        <w:t>Simansky</w:t>
      </w:r>
      <w:proofErr w:type="spellEnd"/>
      <w:r w:rsidRPr="00507E86">
        <w:rPr>
          <w:rFonts w:ascii="Times New Roman" w:eastAsia="Times New Roman" w:hAnsi="Times New Roman" w:cs="Times New Roman"/>
          <w:sz w:val="24"/>
          <w:szCs w:val="24"/>
        </w:rPr>
        <w:t xml:space="preserve"> DA, Paley M, Refaely Y. Hyperthermic pleural perfusion with cisplatin: early clinical experience. Cancer. 2001 Oct 15;92(8):2197-203.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10.1002/1097-0142(20011015)92:8&lt;</w:t>
      </w:r>
      <w:proofErr w:type="gramStart"/>
      <w:r w:rsidRPr="00507E86">
        <w:rPr>
          <w:rFonts w:ascii="Times New Roman" w:eastAsia="Times New Roman" w:hAnsi="Times New Roman" w:cs="Times New Roman"/>
          <w:sz w:val="24"/>
          <w:szCs w:val="24"/>
        </w:rPr>
        <w:t>2197::</w:t>
      </w:r>
      <w:proofErr w:type="gramEnd"/>
      <w:r w:rsidRPr="00507E86">
        <w:rPr>
          <w:rFonts w:ascii="Times New Roman" w:eastAsia="Times New Roman" w:hAnsi="Times New Roman" w:cs="Times New Roman"/>
          <w:sz w:val="24"/>
          <w:szCs w:val="24"/>
        </w:rPr>
        <w:t>aid-cncr1563&gt;3.0.co;2-f. PMID: 11596038.</w:t>
      </w:r>
    </w:p>
    <w:p w14:paraId="201EA06E"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Monneuse</w:t>
      </w:r>
      <w:proofErr w:type="spellEnd"/>
      <w:r w:rsidRPr="00507E86">
        <w:rPr>
          <w:rFonts w:ascii="Times New Roman" w:eastAsia="Times New Roman" w:hAnsi="Times New Roman" w:cs="Times New Roman"/>
          <w:sz w:val="24"/>
          <w:szCs w:val="24"/>
        </w:rPr>
        <w:t xml:space="preserve"> O, </w:t>
      </w:r>
      <w:proofErr w:type="spellStart"/>
      <w:r w:rsidRPr="00507E86">
        <w:rPr>
          <w:rFonts w:ascii="Times New Roman" w:eastAsia="Times New Roman" w:hAnsi="Times New Roman" w:cs="Times New Roman"/>
          <w:sz w:val="24"/>
          <w:szCs w:val="24"/>
        </w:rPr>
        <w:t>Beaujard</w:t>
      </w:r>
      <w:proofErr w:type="spellEnd"/>
      <w:r w:rsidRPr="00507E86">
        <w:rPr>
          <w:rFonts w:ascii="Times New Roman" w:eastAsia="Times New Roman" w:hAnsi="Times New Roman" w:cs="Times New Roman"/>
          <w:sz w:val="24"/>
          <w:szCs w:val="24"/>
        </w:rPr>
        <w:t xml:space="preserve"> AC, Guibert B, Gilly FN, </w:t>
      </w:r>
      <w:proofErr w:type="spellStart"/>
      <w:r w:rsidRPr="00507E86">
        <w:rPr>
          <w:rFonts w:ascii="Times New Roman" w:eastAsia="Times New Roman" w:hAnsi="Times New Roman" w:cs="Times New Roman"/>
          <w:sz w:val="24"/>
          <w:szCs w:val="24"/>
        </w:rPr>
        <w:t>Mulsant</w:t>
      </w:r>
      <w:proofErr w:type="spellEnd"/>
      <w:r w:rsidRPr="00507E86">
        <w:rPr>
          <w:rFonts w:ascii="Times New Roman" w:eastAsia="Times New Roman" w:hAnsi="Times New Roman" w:cs="Times New Roman"/>
          <w:sz w:val="24"/>
          <w:szCs w:val="24"/>
        </w:rPr>
        <w:t xml:space="preserve"> P, Carry PY, Benoit M, </w:t>
      </w:r>
      <w:proofErr w:type="spellStart"/>
      <w:r w:rsidRPr="00507E86">
        <w:rPr>
          <w:rFonts w:ascii="Times New Roman" w:eastAsia="Times New Roman" w:hAnsi="Times New Roman" w:cs="Times New Roman"/>
          <w:sz w:val="24"/>
          <w:szCs w:val="24"/>
        </w:rPr>
        <w:t>Glehen</w:t>
      </w:r>
      <w:proofErr w:type="spellEnd"/>
      <w:r w:rsidRPr="00507E86">
        <w:rPr>
          <w:rFonts w:ascii="Times New Roman" w:eastAsia="Times New Roman" w:hAnsi="Times New Roman" w:cs="Times New Roman"/>
          <w:sz w:val="24"/>
          <w:szCs w:val="24"/>
        </w:rPr>
        <w:t xml:space="preserve"> O. Long-term results of intrathoracic </w:t>
      </w:r>
      <w:proofErr w:type="spellStart"/>
      <w:r w:rsidRPr="00507E86">
        <w:rPr>
          <w:rFonts w:ascii="Times New Roman" w:eastAsia="Times New Roman" w:hAnsi="Times New Roman" w:cs="Times New Roman"/>
          <w:sz w:val="24"/>
          <w:szCs w:val="24"/>
        </w:rPr>
        <w:t>chemohyperthermia</w:t>
      </w:r>
      <w:proofErr w:type="spellEnd"/>
      <w:r w:rsidRPr="00507E86">
        <w:rPr>
          <w:rFonts w:ascii="Times New Roman" w:eastAsia="Times New Roman" w:hAnsi="Times New Roman" w:cs="Times New Roman"/>
          <w:sz w:val="24"/>
          <w:szCs w:val="24"/>
        </w:rPr>
        <w:t xml:space="preserve"> (ITCH) for the treatment of pleural malignancies. Br J Cancer. 2003 Jun 16;88(12):1839-43.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10.1038/sj.bjc.6601000. PMID: 12799624; PMCID: PMC2741113.</w:t>
      </w:r>
    </w:p>
    <w:p w14:paraId="51FD682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Richards WG, Zellos L, Bueno R, </w:t>
      </w:r>
      <w:proofErr w:type="spellStart"/>
      <w:r w:rsidRPr="00507E86">
        <w:rPr>
          <w:rFonts w:ascii="Times New Roman" w:eastAsia="Times New Roman" w:hAnsi="Times New Roman" w:cs="Times New Roman"/>
          <w:sz w:val="24"/>
          <w:szCs w:val="24"/>
        </w:rPr>
        <w:t>Jaklitsch</w:t>
      </w:r>
      <w:proofErr w:type="spellEnd"/>
      <w:r w:rsidRPr="00507E86">
        <w:rPr>
          <w:rFonts w:ascii="Times New Roman" w:eastAsia="Times New Roman" w:hAnsi="Times New Roman" w:cs="Times New Roman"/>
          <w:sz w:val="24"/>
          <w:szCs w:val="24"/>
        </w:rPr>
        <w:t xml:space="preserve"> MT, </w:t>
      </w:r>
      <w:proofErr w:type="spellStart"/>
      <w:r w:rsidRPr="00507E86">
        <w:rPr>
          <w:rFonts w:ascii="Times New Roman" w:eastAsia="Times New Roman" w:hAnsi="Times New Roman" w:cs="Times New Roman"/>
          <w:sz w:val="24"/>
          <w:szCs w:val="24"/>
        </w:rPr>
        <w:t>Jänne</w:t>
      </w:r>
      <w:proofErr w:type="spellEnd"/>
      <w:r w:rsidRPr="00507E86">
        <w:rPr>
          <w:rFonts w:ascii="Times New Roman" w:eastAsia="Times New Roman" w:hAnsi="Times New Roman" w:cs="Times New Roman"/>
          <w:sz w:val="24"/>
          <w:szCs w:val="24"/>
        </w:rPr>
        <w:t xml:space="preserve"> PA, </w:t>
      </w:r>
      <w:proofErr w:type="spellStart"/>
      <w:r w:rsidRPr="00507E86">
        <w:rPr>
          <w:rFonts w:ascii="Times New Roman" w:eastAsia="Times New Roman" w:hAnsi="Times New Roman" w:cs="Times New Roman"/>
          <w:sz w:val="24"/>
          <w:szCs w:val="24"/>
        </w:rPr>
        <w:t>Chirieac</w:t>
      </w:r>
      <w:proofErr w:type="spellEnd"/>
      <w:r w:rsidRPr="00507E86">
        <w:rPr>
          <w:rFonts w:ascii="Times New Roman" w:eastAsia="Times New Roman" w:hAnsi="Times New Roman" w:cs="Times New Roman"/>
          <w:sz w:val="24"/>
          <w:szCs w:val="24"/>
        </w:rPr>
        <w:t xml:space="preserve"> LR, Yeap BY, Dekkers RJ, Hartigan PM, Capalbo L, Sugarbaker DJ. Phase I to II study of pleurectomy/decortication and intraoperative intracavitary hyperthermic cisplatin lavage for mesothelioma. J Clin Oncol. 2006 Apr 1;24(10):1561-7.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10.1200/JCO.2005.04.6813. PMID: 16575008.</w:t>
      </w:r>
    </w:p>
    <w:p w14:paraId="0191E2B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van </w:t>
      </w:r>
      <w:proofErr w:type="spellStart"/>
      <w:r w:rsidRPr="00507E86">
        <w:rPr>
          <w:rFonts w:ascii="Times New Roman" w:eastAsia="Times New Roman" w:hAnsi="Times New Roman" w:cs="Times New Roman"/>
          <w:sz w:val="24"/>
          <w:szCs w:val="24"/>
        </w:rPr>
        <w:t>Sandick</w:t>
      </w:r>
      <w:proofErr w:type="spellEnd"/>
      <w:r w:rsidRPr="00507E86">
        <w:rPr>
          <w:rFonts w:ascii="Times New Roman" w:eastAsia="Times New Roman" w:hAnsi="Times New Roman" w:cs="Times New Roman"/>
          <w:sz w:val="24"/>
          <w:szCs w:val="24"/>
        </w:rPr>
        <w:t xml:space="preserve"> JW, </w:t>
      </w:r>
      <w:proofErr w:type="spellStart"/>
      <w:r w:rsidRPr="00507E86">
        <w:rPr>
          <w:rFonts w:ascii="Times New Roman" w:eastAsia="Times New Roman" w:hAnsi="Times New Roman" w:cs="Times New Roman"/>
          <w:sz w:val="24"/>
          <w:szCs w:val="24"/>
        </w:rPr>
        <w:t>Kappers</w:t>
      </w:r>
      <w:proofErr w:type="spellEnd"/>
      <w:r w:rsidRPr="00507E86">
        <w:rPr>
          <w:rFonts w:ascii="Times New Roman" w:eastAsia="Times New Roman" w:hAnsi="Times New Roman" w:cs="Times New Roman"/>
          <w:sz w:val="24"/>
          <w:szCs w:val="24"/>
        </w:rPr>
        <w:t xml:space="preserve"> I, Baas P, Haas RL, Klomp HM. Surgical treatment in the management of malignant pleural mesothelioma: a single institution's experience. Ann </w:t>
      </w:r>
      <w:proofErr w:type="spellStart"/>
      <w:r w:rsidRPr="00507E86">
        <w:rPr>
          <w:rFonts w:ascii="Times New Roman" w:eastAsia="Times New Roman" w:hAnsi="Times New Roman" w:cs="Times New Roman"/>
          <w:sz w:val="24"/>
          <w:szCs w:val="24"/>
        </w:rPr>
        <w:t>Surg</w:t>
      </w:r>
      <w:proofErr w:type="spellEnd"/>
      <w:r w:rsidRPr="00507E86">
        <w:rPr>
          <w:rFonts w:ascii="Times New Roman" w:eastAsia="Times New Roman" w:hAnsi="Times New Roman" w:cs="Times New Roman"/>
          <w:sz w:val="24"/>
          <w:szCs w:val="24"/>
        </w:rPr>
        <w:t xml:space="preserve"> Oncol. 2008 Jun;15(6):1757-64.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10.1245/s10434-008-9899-9.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2008 Apr 9. PMID: 18398658.</w:t>
      </w:r>
    </w:p>
    <w:p w14:paraId="54B21BB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Tilleman TR, Richards WG, Zellos L, Johnson BE, Jaklitsch MT, Mueller J, </w:t>
      </w:r>
      <w:proofErr w:type="spellStart"/>
      <w:r w:rsidRPr="00507E86">
        <w:rPr>
          <w:rFonts w:ascii="Times New Roman" w:eastAsia="Times New Roman" w:hAnsi="Times New Roman" w:cs="Times New Roman"/>
          <w:sz w:val="24"/>
          <w:szCs w:val="24"/>
        </w:rPr>
        <w:t>Yeap</w:t>
      </w:r>
      <w:proofErr w:type="spellEnd"/>
      <w:r w:rsidRPr="00507E86">
        <w:rPr>
          <w:rFonts w:ascii="Times New Roman" w:eastAsia="Times New Roman" w:hAnsi="Times New Roman" w:cs="Times New Roman"/>
          <w:sz w:val="24"/>
          <w:szCs w:val="24"/>
        </w:rPr>
        <w:t xml:space="preserve"> BY, </w:t>
      </w:r>
      <w:proofErr w:type="spellStart"/>
      <w:r w:rsidRPr="00507E86">
        <w:rPr>
          <w:rFonts w:ascii="Times New Roman" w:eastAsia="Times New Roman" w:hAnsi="Times New Roman" w:cs="Times New Roman"/>
          <w:sz w:val="24"/>
          <w:szCs w:val="24"/>
        </w:rPr>
        <w:t>Mujoomdar</w:t>
      </w:r>
      <w:proofErr w:type="spellEnd"/>
      <w:r w:rsidRPr="00507E86">
        <w:rPr>
          <w:rFonts w:ascii="Times New Roman" w:eastAsia="Times New Roman" w:hAnsi="Times New Roman" w:cs="Times New Roman"/>
          <w:sz w:val="24"/>
          <w:szCs w:val="24"/>
        </w:rPr>
        <w:t xml:space="preserve"> AA, </w:t>
      </w:r>
      <w:proofErr w:type="spellStart"/>
      <w:r w:rsidRPr="00507E86">
        <w:rPr>
          <w:rFonts w:ascii="Times New Roman" w:eastAsia="Times New Roman" w:hAnsi="Times New Roman" w:cs="Times New Roman"/>
          <w:sz w:val="24"/>
          <w:szCs w:val="24"/>
        </w:rPr>
        <w:t>Ducko</w:t>
      </w:r>
      <w:proofErr w:type="spellEnd"/>
      <w:r w:rsidRPr="00507E86">
        <w:rPr>
          <w:rFonts w:ascii="Times New Roman" w:eastAsia="Times New Roman" w:hAnsi="Times New Roman" w:cs="Times New Roman"/>
          <w:sz w:val="24"/>
          <w:szCs w:val="24"/>
        </w:rPr>
        <w:t xml:space="preserve"> CT, Bueno R, Sugarbaker DJ. Extrapleural pneumonectomy followed by intracavitary intraoperative hyperthermic cisplatin with pharmacologic </w:t>
      </w:r>
      <w:proofErr w:type="spellStart"/>
      <w:r w:rsidRPr="00507E86">
        <w:rPr>
          <w:rFonts w:ascii="Times New Roman" w:eastAsia="Times New Roman" w:hAnsi="Times New Roman" w:cs="Times New Roman"/>
          <w:sz w:val="24"/>
          <w:szCs w:val="24"/>
        </w:rPr>
        <w:t>cytoprotection</w:t>
      </w:r>
      <w:proofErr w:type="spellEnd"/>
      <w:r w:rsidRPr="00507E86">
        <w:rPr>
          <w:rFonts w:ascii="Times New Roman" w:eastAsia="Times New Roman" w:hAnsi="Times New Roman" w:cs="Times New Roman"/>
          <w:sz w:val="24"/>
          <w:szCs w:val="24"/>
        </w:rPr>
        <w:t xml:space="preserve"> for treatment of malignant pleural mesothelioma: a phase II prospective study.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2009 Aug;138(2):405-11.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10.1016/j.jtcvs.2009.02.046. PMID: 19619785.</w:t>
      </w:r>
    </w:p>
    <w:p w14:paraId="4FDEABB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Zellos L, Richards WG, Capalbo L, </w:t>
      </w:r>
      <w:proofErr w:type="spellStart"/>
      <w:r w:rsidRPr="00507E86">
        <w:rPr>
          <w:rFonts w:ascii="Times New Roman" w:eastAsia="Times New Roman" w:hAnsi="Times New Roman" w:cs="Times New Roman"/>
          <w:sz w:val="24"/>
          <w:szCs w:val="24"/>
        </w:rPr>
        <w:t>Jaklitsch</w:t>
      </w:r>
      <w:proofErr w:type="spellEnd"/>
      <w:r w:rsidRPr="00507E86">
        <w:rPr>
          <w:rFonts w:ascii="Times New Roman" w:eastAsia="Times New Roman" w:hAnsi="Times New Roman" w:cs="Times New Roman"/>
          <w:sz w:val="24"/>
          <w:szCs w:val="24"/>
        </w:rPr>
        <w:t xml:space="preserve"> MT, </w:t>
      </w:r>
      <w:proofErr w:type="spellStart"/>
      <w:r w:rsidRPr="00507E86">
        <w:rPr>
          <w:rFonts w:ascii="Times New Roman" w:eastAsia="Times New Roman" w:hAnsi="Times New Roman" w:cs="Times New Roman"/>
          <w:sz w:val="24"/>
          <w:szCs w:val="24"/>
        </w:rPr>
        <w:t>Chirieac</w:t>
      </w:r>
      <w:proofErr w:type="spellEnd"/>
      <w:r w:rsidRPr="00507E86">
        <w:rPr>
          <w:rFonts w:ascii="Times New Roman" w:eastAsia="Times New Roman" w:hAnsi="Times New Roman" w:cs="Times New Roman"/>
          <w:sz w:val="24"/>
          <w:szCs w:val="24"/>
        </w:rPr>
        <w:t xml:space="preserve"> LR, Johnson BE, Bueno R, Sugarbaker DJ. A phase I study of </w:t>
      </w:r>
      <w:proofErr w:type="spellStart"/>
      <w:r w:rsidRPr="00507E86">
        <w:rPr>
          <w:rFonts w:ascii="Times New Roman" w:eastAsia="Times New Roman" w:hAnsi="Times New Roman" w:cs="Times New Roman"/>
          <w:sz w:val="24"/>
          <w:szCs w:val="24"/>
        </w:rPr>
        <w:t>extrapleural</w:t>
      </w:r>
      <w:proofErr w:type="spellEnd"/>
      <w:r w:rsidRPr="00507E86">
        <w:rPr>
          <w:rFonts w:ascii="Times New Roman" w:eastAsia="Times New Roman" w:hAnsi="Times New Roman" w:cs="Times New Roman"/>
          <w:sz w:val="24"/>
          <w:szCs w:val="24"/>
        </w:rPr>
        <w:t xml:space="preserve"> pneumonectomy and intracavitary intraoperative </w:t>
      </w:r>
      <w:proofErr w:type="spellStart"/>
      <w:r w:rsidRPr="00507E86">
        <w:rPr>
          <w:rFonts w:ascii="Times New Roman" w:eastAsia="Times New Roman" w:hAnsi="Times New Roman" w:cs="Times New Roman"/>
          <w:sz w:val="24"/>
          <w:szCs w:val="24"/>
        </w:rPr>
        <w:t>hyperthermic</w:t>
      </w:r>
      <w:proofErr w:type="spellEnd"/>
      <w:r w:rsidRPr="00507E86">
        <w:rPr>
          <w:rFonts w:ascii="Times New Roman" w:eastAsia="Times New Roman" w:hAnsi="Times New Roman" w:cs="Times New Roman"/>
          <w:sz w:val="24"/>
          <w:szCs w:val="24"/>
        </w:rPr>
        <w:t xml:space="preserve"> cisplatin with </w:t>
      </w:r>
      <w:proofErr w:type="spellStart"/>
      <w:r w:rsidRPr="00507E86">
        <w:rPr>
          <w:rFonts w:ascii="Times New Roman" w:eastAsia="Times New Roman" w:hAnsi="Times New Roman" w:cs="Times New Roman"/>
          <w:sz w:val="24"/>
          <w:szCs w:val="24"/>
        </w:rPr>
        <w:t>amifostine</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cytoprotection</w:t>
      </w:r>
      <w:proofErr w:type="spellEnd"/>
      <w:r w:rsidRPr="00507E86">
        <w:rPr>
          <w:rFonts w:ascii="Times New Roman" w:eastAsia="Times New Roman" w:hAnsi="Times New Roman" w:cs="Times New Roman"/>
          <w:sz w:val="24"/>
          <w:szCs w:val="24"/>
        </w:rPr>
        <w:t xml:space="preserve"> for malignant pleural mesothelioma.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2009 Feb;137(2):453-8.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10.1016/j.jtcvs.2008.07.055. PMID: 19185169.</w:t>
      </w:r>
    </w:p>
    <w:p w14:paraId="2C6DE45F"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Sugarbaker DJ, Gill RR, Yeap BY, Wolf AS, DaSilva MC, Baldini EH, Bueno R, Richards WG. Hyperthermic intraoperative pleural cisplatin chemotherapy extends interval to recurrence and survival among low-risk patients with malignant pleural mesothelioma undergoing surgical macroscopic complete resection.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2013 Apr;145(4):955-963.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10.1016/j.jtcvs.2012.12.037.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2013 Feb 21. PMID: 23434448.</w:t>
      </w:r>
    </w:p>
    <w:p w14:paraId="0EDECB0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Ishibashi H, Kobayashi M, Takasaki C, Okubo K. Interim results of pleurectomy/decortication and intraoperative intrapleural hyperthermic cisplatin perfusion for patients with malignant pleural mesothelioma intolerable to </w:t>
      </w:r>
      <w:proofErr w:type="spellStart"/>
      <w:r w:rsidRPr="00507E86">
        <w:rPr>
          <w:rFonts w:ascii="Times New Roman" w:eastAsia="Times New Roman" w:hAnsi="Times New Roman" w:cs="Times New Roman"/>
          <w:sz w:val="24"/>
          <w:szCs w:val="24"/>
        </w:rPr>
        <w:t>extrapleural</w:t>
      </w:r>
      <w:proofErr w:type="spellEnd"/>
      <w:r w:rsidRPr="00507E86">
        <w:rPr>
          <w:rFonts w:ascii="Times New Roman" w:eastAsia="Times New Roman" w:hAnsi="Times New Roman" w:cs="Times New Roman"/>
          <w:sz w:val="24"/>
          <w:szCs w:val="24"/>
        </w:rPr>
        <w:t xml:space="preserve"> pneumonectomy. Gen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2015 Jul;63(7):395-400.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10.1007/s11748-015-0535-x.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2015 Mar 7. PMID: 25750109.</w:t>
      </w:r>
    </w:p>
    <w:p w14:paraId="141FC66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lastRenderedPageBreak/>
        <w:t xml:space="preserve">Migliore M, Calvo D, Criscione A, </w:t>
      </w:r>
      <w:proofErr w:type="spellStart"/>
      <w:r w:rsidRPr="00507E86">
        <w:rPr>
          <w:rFonts w:ascii="Times New Roman" w:eastAsia="Times New Roman" w:hAnsi="Times New Roman" w:cs="Times New Roman"/>
          <w:sz w:val="24"/>
          <w:szCs w:val="24"/>
        </w:rPr>
        <w:t>Palmucci</w:t>
      </w:r>
      <w:proofErr w:type="spellEnd"/>
      <w:r w:rsidRPr="00507E86">
        <w:rPr>
          <w:rFonts w:ascii="Times New Roman" w:eastAsia="Times New Roman" w:hAnsi="Times New Roman" w:cs="Times New Roman"/>
          <w:sz w:val="24"/>
          <w:szCs w:val="24"/>
        </w:rPr>
        <w:t xml:space="preserve"> S, </w:t>
      </w:r>
      <w:proofErr w:type="spellStart"/>
      <w:r w:rsidRPr="00507E86">
        <w:rPr>
          <w:rFonts w:ascii="Times New Roman" w:eastAsia="Times New Roman" w:hAnsi="Times New Roman" w:cs="Times New Roman"/>
          <w:sz w:val="24"/>
          <w:szCs w:val="24"/>
        </w:rPr>
        <w:t>Fuccio</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Sanzà</w:t>
      </w:r>
      <w:proofErr w:type="spellEnd"/>
      <w:r w:rsidRPr="00507E86">
        <w:rPr>
          <w:rFonts w:ascii="Times New Roman" w:eastAsia="Times New Roman" w:hAnsi="Times New Roman" w:cs="Times New Roman"/>
          <w:sz w:val="24"/>
          <w:szCs w:val="24"/>
        </w:rPr>
        <w:t xml:space="preserve"> G, </w:t>
      </w:r>
      <w:proofErr w:type="spellStart"/>
      <w:r w:rsidRPr="00507E86">
        <w:rPr>
          <w:rFonts w:ascii="Times New Roman" w:eastAsia="Times New Roman" w:hAnsi="Times New Roman" w:cs="Times New Roman"/>
          <w:sz w:val="24"/>
          <w:szCs w:val="24"/>
        </w:rPr>
        <w:t>Caltabiano</w:t>
      </w:r>
      <w:proofErr w:type="spellEnd"/>
      <w:r w:rsidRPr="00507E86">
        <w:rPr>
          <w:rFonts w:ascii="Times New Roman" w:eastAsia="Times New Roman" w:hAnsi="Times New Roman" w:cs="Times New Roman"/>
          <w:sz w:val="24"/>
          <w:szCs w:val="24"/>
        </w:rPr>
        <w:t xml:space="preserve"> R, Spatola C, Privitera G, Aiello MM, Parra HS, Ciancio N, Di Maria G. Pleurectomy/decortication and hyperthermic intrapleural chemotherapy for malignant pleural mesothelioma: initial experience. Future Oncol. 2015;11(24 </w:t>
      </w:r>
      <w:proofErr w:type="spellStart"/>
      <w:r w:rsidRPr="00507E86">
        <w:rPr>
          <w:rFonts w:ascii="Times New Roman" w:eastAsia="Times New Roman" w:hAnsi="Times New Roman" w:cs="Times New Roman"/>
          <w:sz w:val="24"/>
          <w:szCs w:val="24"/>
        </w:rPr>
        <w:t>Suppl</w:t>
      </w:r>
      <w:proofErr w:type="spellEnd"/>
      <w:r w:rsidRPr="00507E86">
        <w:rPr>
          <w:rFonts w:ascii="Times New Roman" w:eastAsia="Times New Roman" w:hAnsi="Times New Roman" w:cs="Times New Roman"/>
          <w:sz w:val="24"/>
          <w:szCs w:val="24"/>
        </w:rPr>
        <w:t xml:space="preserve">):19-22.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10.2217/fon.15.286. PMID: 26638918.</w:t>
      </w:r>
    </w:p>
    <w:p w14:paraId="220C193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Ambrogi MC, Bertoglio P, Aprile V, </w:t>
      </w:r>
      <w:proofErr w:type="spellStart"/>
      <w:r w:rsidRPr="00507E86">
        <w:rPr>
          <w:rFonts w:ascii="Times New Roman" w:eastAsia="Times New Roman" w:hAnsi="Times New Roman" w:cs="Times New Roman"/>
          <w:sz w:val="24"/>
          <w:szCs w:val="24"/>
        </w:rPr>
        <w:t>Chella</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Korasidis</w:t>
      </w:r>
      <w:proofErr w:type="spellEnd"/>
      <w:r w:rsidRPr="00507E86">
        <w:rPr>
          <w:rFonts w:ascii="Times New Roman" w:eastAsia="Times New Roman" w:hAnsi="Times New Roman" w:cs="Times New Roman"/>
          <w:sz w:val="24"/>
          <w:szCs w:val="24"/>
        </w:rPr>
        <w:t xml:space="preserve"> S, Fontanini G, Fanucchi O, Lucchi M, Mussi A. Diaphragm and lung-preserving surgery with hyperthermic chemotherapy for malignant pleural mesothelioma: A 10-year experience.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2018 Apr;155(4):1857-1866.e2.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10.1016/j.jtcvs.2017.10.070.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2017 Nov 1. PMID: 29191688.</w:t>
      </w:r>
    </w:p>
    <w:p w14:paraId="45312A9A"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 Burt BM, Richards WG, Lee HS, Bartel S, Dasilva MC, Gill RR, Jaklitsch MT, Johnson BE, Swanson SJ, Bueno R, Sugarbaker DJ. A Phase I Trial of Surgical Resection and Intraoperative Hyperthermic Cisplatin and Gemcitabine for Pleural Mesothelioma.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Oncol. 2018 Sep;13(9):1400-1409.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10.1016/j.jtho.2018.04.032.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2018 May 9. PMID: 29753120.</w:t>
      </w:r>
    </w:p>
    <w:p w14:paraId="0A3C2FF0"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Klotz LV, Zimmermann J, Müller K, Kovács J, Hassan M, Koller M, Schmid S, </w:t>
      </w:r>
      <w:proofErr w:type="spellStart"/>
      <w:r w:rsidRPr="00507E86">
        <w:rPr>
          <w:rFonts w:ascii="Times New Roman" w:eastAsia="Times New Roman" w:hAnsi="Times New Roman" w:cs="Times New Roman"/>
          <w:sz w:val="24"/>
          <w:szCs w:val="24"/>
        </w:rPr>
        <w:t>Huppertz</w:t>
      </w:r>
      <w:proofErr w:type="spellEnd"/>
      <w:r w:rsidRPr="00507E86">
        <w:rPr>
          <w:rFonts w:ascii="Times New Roman" w:eastAsia="Times New Roman" w:hAnsi="Times New Roman" w:cs="Times New Roman"/>
          <w:sz w:val="24"/>
          <w:szCs w:val="24"/>
        </w:rPr>
        <w:t xml:space="preserve"> G, </w:t>
      </w: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w:t>
      </w:r>
      <w:proofErr w:type="spellStart"/>
      <w:r w:rsidRPr="00507E86">
        <w:rPr>
          <w:rFonts w:ascii="Times New Roman" w:eastAsia="Times New Roman" w:hAnsi="Times New Roman" w:cs="Times New Roman"/>
          <w:sz w:val="24"/>
          <w:szCs w:val="24"/>
        </w:rPr>
        <w:t>Passlick</w:t>
      </w:r>
      <w:proofErr w:type="spellEnd"/>
      <w:r w:rsidRPr="00507E86">
        <w:rPr>
          <w:rFonts w:ascii="Times New Roman" w:eastAsia="Times New Roman" w:hAnsi="Times New Roman" w:cs="Times New Roman"/>
          <w:sz w:val="24"/>
          <w:szCs w:val="24"/>
        </w:rPr>
        <w:t xml:space="preserve"> B, Hofmann HS, Winter H, Hatz RA, Eichhorn ME, Ried M. Multimodal Treatment of Pleural Mesothelioma with Cytoreductive Surgery and Hyperthermic Intrathoracic Chemotherapy: Impact of Additive Chemotherapy. Cancers (Basel). 2024 Apr 20;16(8):1587.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10.3390/cancers16081587. PMID: 38672669; PMCID: PMC11048892.</w:t>
      </w:r>
    </w:p>
    <w:p w14:paraId="4207C36F"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Refaely</w:t>
      </w:r>
      <w:proofErr w:type="spellEnd"/>
      <w:r w:rsidRPr="00507E86">
        <w:rPr>
          <w:rFonts w:ascii="Times New Roman" w:eastAsia="Times New Roman" w:hAnsi="Times New Roman" w:cs="Times New Roman"/>
          <w:sz w:val="24"/>
          <w:szCs w:val="24"/>
        </w:rPr>
        <w:t xml:space="preserve"> Y, </w:t>
      </w:r>
      <w:proofErr w:type="spellStart"/>
      <w:r w:rsidRPr="00507E86">
        <w:rPr>
          <w:rFonts w:ascii="Times New Roman" w:eastAsia="Times New Roman" w:hAnsi="Times New Roman" w:cs="Times New Roman"/>
          <w:sz w:val="24"/>
          <w:szCs w:val="24"/>
        </w:rPr>
        <w:t>Simansky</w:t>
      </w:r>
      <w:proofErr w:type="spellEnd"/>
      <w:r w:rsidRPr="00507E86">
        <w:rPr>
          <w:rFonts w:ascii="Times New Roman" w:eastAsia="Times New Roman" w:hAnsi="Times New Roman" w:cs="Times New Roman"/>
          <w:sz w:val="24"/>
          <w:szCs w:val="24"/>
        </w:rPr>
        <w:t xml:space="preserve"> DA, Paley M, Gottfried M, Yellin A. Resection and perfusion </w:t>
      </w:r>
      <w:proofErr w:type="spellStart"/>
      <w:r w:rsidRPr="00507E86">
        <w:rPr>
          <w:rFonts w:ascii="Times New Roman" w:eastAsia="Times New Roman" w:hAnsi="Times New Roman" w:cs="Times New Roman"/>
          <w:sz w:val="24"/>
          <w:szCs w:val="24"/>
        </w:rPr>
        <w:t>thermochemotherapy</w:t>
      </w:r>
      <w:proofErr w:type="spellEnd"/>
      <w:r w:rsidRPr="00507E86">
        <w:rPr>
          <w:rFonts w:ascii="Times New Roman" w:eastAsia="Times New Roman" w:hAnsi="Times New Roman" w:cs="Times New Roman"/>
          <w:sz w:val="24"/>
          <w:szCs w:val="24"/>
        </w:rPr>
        <w:t xml:space="preserve">: a new approach for the treatment of thymic malignancies with pleural spread. Ann Thorac Surg. 2001 Aug;72(2):366-70.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10.1016/s0003-4975(01)02786-2. PMID: 11515868.</w:t>
      </w:r>
    </w:p>
    <w:p w14:paraId="3EE14A79"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Yu L, Jing Y, Ma S, Li F, Zhang YF. Cytoreductive surgery combined with hyperthermic intrapleural chemotherapy to treat thymoma or thymic carcinoma with pleural dissemination. </w:t>
      </w:r>
      <w:proofErr w:type="spellStart"/>
      <w:r w:rsidRPr="00507E86">
        <w:rPr>
          <w:rFonts w:ascii="Times New Roman" w:eastAsia="Times New Roman" w:hAnsi="Times New Roman" w:cs="Times New Roman"/>
          <w:sz w:val="24"/>
          <w:szCs w:val="24"/>
        </w:rPr>
        <w:t>Onco</w:t>
      </w:r>
      <w:proofErr w:type="spellEnd"/>
      <w:r w:rsidRPr="00507E86">
        <w:rPr>
          <w:rFonts w:ascii="Times New Roman" w:eastAsia="Times New Roman" w:hAnsi="Times New Roman" w:cs="Times New Roman"/>
          <w:sz w:val="24"/>
          <w:szCs w:val="24"/>
        </w:rPr>
        <w:t xml:space="preserve"> Targets </w:t>
      </w:r>
      <w:proofErr w:type="spellStart"/>
      <w:r w:rsidRPr="00507E86">
        <w:rPr>
          <w:rFonts w:ascii="Times New Roman" w:eastAsia="Times New Roman" w:hAnsi="Times New Roman" w:cs="Times New Roman"/>
          <w:sz w:val="24"/>
          <w:szCs w:val="24"/>
        </w:rPr>
        <w:t>Ther</w:t>
      </w:r>
      <w:proofErr w:type="spellEnd"/>
      <w:r w:rsidRPr="00507E86">
        <w:rPr>
          <w:rFonts w:ascii="Times New Roman" w:eastAsia="Times New Roman" w:hAnsi="Times New Roman" w:cs="Times New Roman"/>
          <w:sz w:val="24"/>
          <w:szCs w:val="24"/>
        </w:rPr>
        <w:t xml:space="preserve">. 2013 May </w:t>
      </w:r>
      <w:proofErr w:type="gramStart"/>
      <w:r w:rsidRPr="00507E86">
        <w:rPr>
          <w:rFonts w:ascii="Times New Roman" w:eastAsia="Times New Roman" w:hAnsi="Times New Roman" w:cs="Times New Roman"/>
          <w:sz w:val="24"/>
          <w:szCs w:val="24"/>
        </w:rPr>
        <w:t>10;6:517</w:t>
      </w:r>
      <w:proofErr w:type="gramEnd"/>
      <w:r w:rsidRPr="00507E86">
        <w:rPr>
          <w:rFonts w:ascii="Times New Roman" w:eastAsia="Times New Roman" w:hAnsi="Times New Roman" w:cs="Times New Roman"/>
          <w:sz w:val="24"/>
          <w:szCs w:val="24"/>
        </w:rPr>
        <w:t xml:space="preserve">-21.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10.2147/OTT.S41347. PMID: 23690692; PMCID: PMC3656918.</w:t>
      </w:r>
    </w:p>
    <w:p w14:paraId="63F2D2E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Yellin A, </w:t>
      </w:r>
      <w:proofErr w:type="spellStart"/>
      <w:r w:rsidRPr="00507E86">
        <w:rPr>
          <w:rFonts w:ascii="Times New Roman" w:eastAsia="Times New Roman" w:hAnsi="Times New Roman" w:cs="Times New Roman"/>
          <w:sz w:val="24"/>
          <w:szCs w:val="24"/>
        </w:rPr>
        <w:t>Simansky</w:t>
      </w:r>
      <w:proofErr w:type="spellEnd"/>
      <w:r w:rsidRPr="00507E86">
        <w:rPr>
          <w:rFonts w:ascii="Times New Roman" w:eastAsia="Times New Roman" w:hAnsi="Times New Roman" w:cs="Times New Roman"/>
          <w:sz w:val="24"/>
          <w:szCs w:val="24"/>
        </w:rPr>
        <w:t xml:space="preserve"> DA, Ben-</w:t>
      </w:r>
      <w:proofErr w:type="spellStart"/>
      <w:r w:rsidRPr="00507E86">
        <w:rPr>
          <w:rFonts w:ascii="Times New Roman" w:eastAsia="Times New Roman" w:hAnsi="Times New Roman" w:cs="Times New Roman"/>
          <w:sz w:val="24"/>
          <w:szCs w:val="24"/>
        </w:rPr>
        <w:t>Avi</w:t>
      </w:r>
      <w:proofErr w:type="spellEnd"/>
      <w:r w:rsidRPr="00507E86">
        <w:rPr>
          <w:rFonts w:ascii="Times New Roman" w:eastAsia="Times New Roman" w:hAnsi="Times New Roman" w:cs="Times New Roman"/>
          <w:sz w:val="24"/>
          <w:szCs w:val="24"/>
        </w:rPr>
        <w:t xml:space="preserve"> R, Perelman M, Zeitlin N, Refaely Y, Ben-Nun A. Resection and heated pleural chemoperfusion in patients with thymic epithelial malignant disease and pleural spread: a single-institution experience.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Cardiovasc Surg. 2013 Jan;145(1):83-7; discussion 87-9.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10.1016/j.jtcvs.2012.10.013.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2012 Oct 27. PMID: 23111024.</w:t>
      </w:r>
    </w:p>
    <w:p w14:paraId="7592DF88"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Ambrogi</w:t>
      </w:r>
      <w:proofErr w:type="spellEnd"/>
      <w:r w:rsidRPr="00507E86">
        <w:rPr>
          <w:rFonts w:ascii="Times New Roman" w:eastAsia="Times New Roman" w:hAnsi="Times New Roman" w:cs="Times New Roman"/>
          <w:sz w:val="24"/>
          <w:szCs w:val="24"/>
        </w:rPr>
        <w:t xml:space="preserve"> MC, </w:t>
      </w:r>
      <w:proofErr w:type="spellStart"/>
      <w:r w:rsidRPr="00507E86">
        <w:rPr>
          <w:rFonts w:ascii="Times New Roman" w:eastAsia="Times New Roman" w:hAnsi="Times New Roman" w:cs="Times New Roman"/>
          <w:sz w:val="24"/>
          <w:szCs w:val="24"/>
        </w:rPr>
        <w:t>Korasidis</w:t>
      </w:r>
      <w:proofErr w:type="spellEnd"/>
      <w:r w:rsidRPr="00507E86">
        <w:rPr>
          <w:rFonts w:ascii="Times New Roman" w:eastAsia="Times New Roman" w:hAnsi="Times New Roman" w:cs="Times New Roman"/>
          <w:sz w:val="24"/>
          <w:szCs w:val="24"/>
        </w:rPr>
        <w:t xml:space="preserve"> S, </w:t>
      </w:r>
      <w:proofErr w:type="spellStart"/>
      <w:r w:rsidRPr="00507E86">
        <w:rPr>
          <w:rFonts w:ascii="Times New Roman" w:eastAsia="Times New Roman" w:hAnsi="Times New Roman" w:cs="Times New Roman"/>
          <w:sz w:val="24"/>
          <w:szCs w:val="24"/>
        </w:rPr>
        <w:t>Lucchi</w:t>
      </w:r>
      <w:proofErr w:type="spellEnd"/>
      <w:r w:rsidRPr="00507E86">
        <w:rPr>
          <w:rFonts w:ascii="Times New Roman" w:eastAsia="Times New Roman" w:hAnsi="Times New Roman" w:cs="Times New Roman"/>
          <w:sz w:val="24"/>
          <w:szCs w:val="24"/>
        </w:rPr>
        <w:t xml:space="preserve"> M, Fanucchi O, Giarratana S, Melfi F, Mussi A. Pleural recurrence of thymoma: surgical resection followed by hyperthermic intrathoracic perfusion chemotherapy†. Eur J </w:t>
      </w:r>
      <w:proofErr w:type="spellStart"/>
      <w:r w:rsidRPr="00507E86">
        <w:rPr>
          <w:rFonts w:ascii="Times New Roman" w:eastAsia="Times New Roman" w:hAnsi="Times New Roman" w:cs="Times New Roman"/>
          <w:sz w:val="24"/>
          <w:szCs w:val="24"/>
        </w:rPr>
        <w:t>Cardiothorac</w:t>
      </w:r>
      <w:proofErr w:type="spellEnd"/>
      <w:r w:rsidRPr="00507E86">
        <w:rPr>
          <w:rFonts w:ascii="Times New Roman" w:eastAsia="Times New Roman" w:hAnsi="Times New Roman" w:cs="Times New Roman"/>
          <w:sz w:val="24"/>
          <w:szCs w:val="24"/>
        </w:rPr>
        <w:t xml:space="preserve"> Surg. 2016 Jan;49(1):321-6.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10.1093/</w:t>
      </w:r>
      <w:proofErr w:type="spellStart"/>
      <w:r w:rsidRPr="00507E86">
        <w:rPr>
          <w:rFonts w:ascii="Times New Roman" w:eastAsia="Times New Roman" w:hAnsi="Times New Roman" w:cs="Times New Roman"/>
          <w:sz w:val="24"/>
          <w:szCs w:val="24"/>
        </w:rPr>
        <w:t>ejcts</w:t>
      </w:r>
      <w:proofErr w:type="spellEnd"/>
      <w:r w:rsidRPr="00507E86">
        <w:rPr>
          <w:rFonts w:ascii="Times New Roman" w:eastAsia="Times New Roman" w:hAnsi="Times New Roman" w:cs="Times New Roman"/>
          <w:sz w:val="24"/>
          <w:szCs w:val="24"/>
        </w:rPr>
        <w:t xml:space="preserve">/ezv039.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2015 Feb 9. PMID: 25666471.</w:t>
      </w:r>
    </w:p>
    <w:p w14:paraId="1E9653E7"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Maury JM, Girard N, </w:t>
      </w:r>
      <w:proofErr w:type="spellStart"/>
      <w:r w:rsidRPr="00507E86">
        <w:rPr>
          <w:rFonts w:ascii="Times New Roman" w:eastAsia="Times New Roman" w:hAnsi="Times New Roman" w:cs="Times New Roman"/>
          <w:sz w:val="24"/>
          <w:szCs w:val="24"/>
        </w:rPr>
        <w:t>Tabutin</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Grima</w:t>
      </w:r>
      <w:proofErr w:type="spellEnd"/>
      <w:r w:rsidRPr="00507E86">
        <w:rPr>
          <w:rFonts w:ascii="Times New Roman" w:eastAsia="Times New Roman" w:hAnsi="Times New Roman" w:cs="Times New Roman"/>
          <w:sz w:val="24"/>
          <w:szCs w:val="24"/>
        </w:rPr>
        <w:t xml:space="preserve"> R, </w:t>
      </w:r>
      <w:proofErr w:type="spellStart"/>
      <w:r w:rsidRPr="00507E86">
        <w:rPr>
          <w:rFonts w:ascii="Times New Roman" w:eastAsia="Times New Roman" w:hAnsi="Times New Roman" w:cs="Times New Roman"/>
          <w:sz w:val="24"/>
          <w:szCs w:val="24"/>
        </w:rPr>
        <w:t>Chalabreysse</w:t>
      </w:r>
      <w:proofErr w:type="spellEnd"/>
      <w:r w:rsidRPr="00507E86">
        <w:rPr>
          <w:rFonts w:ascii="Times New Roman" w:eastAsia="Times New Roman" w:hAnsi="Times New Roman" w:cs="Times New Roman"/>
          <w:sz w:val="24"/>
          <w:szCs w:val="24"/>
        </w:rPr>
        <w:t xml:space="preserve"> L, </w:t>
      </w:r>
      <w:proofErr w:type="spellStart"/>
      <w:r w:rsidRPr="00507E86">
        <w:rPr>
          <w:rFonts w:ascii="Times New Roman" w:eastAsia="Times New Roman" w:hAnsi="Times New Roman" w:cs="Times New Roman"/>
          <w:sz w:val="24"/>
          <w:szCs w:val="24"/>
        </w:rPr>
        <w:t>Pavlakovic</w:t>
      </w:r>
      <w:proofErr w:type="spellEnd"/>
      <w:r w:rsidRPr="00507E86">
        <w:rPr>
          <w:rFonts w:ascii="Times New Roman" w:eastAsia="Times New Roman" w:hAnsi="Times New Roman" w:cs="Times New Roman"/>
          <w:sz w:val="24"/>
          <w:szCs w:val="24"/>
        </w:rPr>
        <w:t xml:space="preserve"> I, </w:t>
      </w:r>
      <w:proofErr w:type="spellStart"/>
      <w:r w:rsidRPr="00507E86">
        <w:rPr>
          <w:rFonts w:ascii="Times New Roman" w:eastAsia="Times New Roman" w:hAnsi="Times New Roman" w:cs="Times New Roman"/>
          <w:sz w:val="24"/>
          <w:szCs w:val="24"/>
        </w:rPr>
        <w:t>Sayag-Beaujard</w:t>
      </w:r>
      <w:proofErr w:type="spellEnd"/>
      <w:r w:rsidRPr="00507E86">
        <w:rPr>
          <w:rFonts w:ascii="Times New Roman" w:eastAsia="Times New Roman" w:hAnsi="Times New Roman" w:cs="Times New Roman"/>
          <w:sz w:val="24"/>
          <w:szCs w:val="24"/>
        </w:rPr>
        <w:t xml:space="preserve"> A, Leroux C, </w:t>
      </w:r>
      <w:proofErr w:type="spellStart"/>
      <w:r w:rsidRPr="00507E86">
        <w:rPr>
          <w:rFonts w:ascii="Times New Roman" w:eastAsia="Times New Roman" w:hAnsi="Times New Roman" w:cs="Times New Roman"/>
          <w:sz w:val="24"/>
          <w:szCs w:val="24"/>
        </w:rPr>
        <w:t>Souquet</w:t>
      </w:r>
      <w:proofErr w:type="spellEnd"/>
      <w:r w:rsidRPr="00507E86">
        <w:rPr>
          <w:rFonts w:ascii="Times New Roman" w:eastAsia="Times New Roman" w:hAnsi="Times New Roman" w:cs="Times New Roman"/>
          <w:sz w:val="24"/>
          <w:szCs w:val="24"/>
        </w:rPr>
        <w:t xml:space="preserve"> PJ, </w:t>
      </w:r>
      <w:proofErr w:type="spellStart"/>
      <w:r w:rsidRPr="00507E86">
        <w:rPr>
          <w:rFonts w:ascii="Times New Roman" w:eastAsia="Times New Roman" w:hAnsi="Times New Roman" w:cs="Times New Roman"/>
          <w:sz w:val="24"/>
          <w:szCs w:val="24"/>
        </w:rPr>
        <w:t>Glehen</w:t>
      </w:r>
      <w:proofErr w:type="spellEnd"/>
      <w:r w:rsidRPr="00507E86">
        <w:rPr>
          <w:rFonts w:ascii="Times New Roman" w:eastAsia="Times New Roman" w:hAnsi="Times New Roman" w:cs="Times New Roman"/>
          <w:sz w:val="24"/>
          <w:szCs w:val="24"/>
        </w:rPr>
        <w:t xml:space="preserve"> O, Tronc F. Intra-Thoracic Chemo-Hyperthermia for pleural recurrence of thymoma. Lung Cancer. 2017 </w:t>
      </w:r>
      <w:proofErr w:type="gramStart"/>
      <w:r w:rsidRPr="00507E86">
        <w:rPr>
          <w:rFonts w:ascii="Times New Roman" w:eastAsia="Times New Roman" w:hAnsi="Times New Roman" w:cs="Times New Roman"/>
          <w:sz w:val="24"/>
          <w:szCs w:val="24"/>
        </w:rPr>
        <w:t>Jun;108:1</w:t>
      </w:r>
      <w:proofErr w:type="gramEnd"/>
      <w:r w:rsidRPr="00507E86">
        <w:rPr>
          <w:rFonts w:ascii="Times New Roman" w:eastAsia="Times New Roman" w:hAnsi="Times New Roman" w:cs="Times New Roman"/>
          <w:sz w:val="24"/>
          <w:szCs w:val="24"/>
        </w:rPr>
        <w:t xml:space="preserve">-6.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10.1016/j.lungcan.2017.02.014.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2017 Feb 24. PMID: 28625619.</w:t>
      </w:r>
    </w:p>
    <w:p w14:paraId="081D8330"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Aprile</w:t>
      </w:r>
      <w:proofErr w:type="spellEnd"/>
      <w:r w:rsidRPr="00507E86">
        <w:rPr>
          <w:rFonts w:ascii="Times New Roman" w:eastAsia="Times New Roman" w:hAnsi="Times New Roman" w:cs="Times New Roman"/>
          <w:sz w:val="24"/>
          <w:szCs w:val="24"/>
        </w:rPr>
        <w:t xml:space="preserve"> V, </w:t>
      </w:r>
      <w:proofErr w:type="spellStart"/>
      <w:r w:rsidRPr="00507E86">
        <w:rPr>
          <w:rFonts w:ascii="Times New Roman" w:eastAsia="Times New Roman" w:hAnsi="Times New Roman" w:cs="Times New Roman"/>
          <w:sz w:val="24"/>
          <w:szCs w:val="24"/>
        </w:rPr>
        <w:t>Bacchin</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Korasidis</w:t>
      </w:r>
      <w:proofErr w:type="spellEnd"/>
      <w:r w:rsidRPr="00507E86">
        <w:rPr>
          <w:rFonts w:ascii="Times New Roman" w:eastAsia="Times New Roman" w:hAnsi="Times New Roman" w:cs="Times New Roman"/>
          <w:sz w:val="24"/>
          <w:szCs w:val="24"/>
        </w:rPr>
        <w:t xml:space="preserve"> S, Nesti A, Marrama E, Ricciardi R, Petrini I, Ambrogi MC, Paladini P, Lucchi M. Surgical treatment of pleural recurrence of thymoma: is </w:t>
      </w:r>
      <w:r w:rsidRPr="00507E86">
        <w:rPr>
          <w:rFonts w:ascii="Times New Roman" w:eastAsia="Times New Roman" w:hAnsi="Times New Roman" w:cs="Times New Roman"/>
          <w:sz w:val="24"/>
          <w:szCs w:val="24"/>
        </w:rPr>
        <w:lastRenderedPageBreak/>
        <w:t xml:space="preserve">hyperthermic intrathoracic chemotherapy worthwhile? Interact Cardiovasc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Surg. 2020 May 1;30(5):765-772.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10.1093/</w:t>
      </w:r>
      <w:proofErr w:type="spellStart"/>
      <w:r w:rsidRPr="00507E86">
        <w:rPr>
          <w:rFonts w:ascii="Times New Roman" w:eastAsia="Times New Roman" w:hAnsi="Times New Roman" w:cs="Times New Roman"/>
          <w:sz w:val="24"/>
          <w:szCs w:val="24"/>
        </w:rPr>
        <w:t>icvts</w:t>
      </w:r>
      <w:proofErr w:type="spellEnd"/>
      <w:r w:rsidRPr="00507E86">
        <w:rPr>
          <w:rFonts w:ascii="Times New Roman" w:eastAsia="Times New Roman" w:hAnsi="Times New Roman" w:cs="Times New Roman"/>
          <w:sz w:val="24"/>
          <w:szCs w:val="24"/>
        </w:rPr>
        <w:t>/ivaa019. PMID: 32170942.</w:t>
      </w:r>
    </w:p>
    <w:p w14:paraId="6F3E79B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Ried M, Hassan M, </w:t>
      </w:r>
      <w:proofErr w:type="spellStart"/>
      <w:r w:rsidRPr="00507E86">
        <w:rPr>
          <w:rFonts w:ascii="Times New Roman" w:eastAsia="Times New Roman" w:hAnsi="Times New Roman" w:cs="Times New Roman"/>
          <w:sz w:val="24"/>
          <w:szCs w:val="24"/>
        </w:rPr>
        <w:t>Passlick</w:t>
      </w:r>
      <w:proofErr w:type="spellEnd"/>
      <w:r w:rsidRPr="00507E86">
        <w:rPr>
          <w:rFonts w:ascii="Times New Roman" w:eastAsia="Times New Roman" w:hAnsi="Times New Roman" w:cs="Times New Roman"/>
          <w:sz w:val="24"/>
          <w:szCs w:val="24"/>
        </w:rPr>
        <w:t xml:space="preserve"> B, Schmid S, </w:t>
      </w: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Müller K, </w:t>
      </w:r>
      <w:proofErr w:type="spellStart"/>
      <w:r w:rsidRPr="00507E86">
        <w:rPr>
          <w:rFonts w:ascii="Times New Roman" w:eastAsia="Times New Roman" w:hAnsi="Times New Roman" w:cs="Times New Roman"/>
          <w:sz w:val="24"/>
          <w:szCs w:val="24"/>
        </w:rPr>
        <w:t>Huppertz</w:t>
      </w:r>
      <w:proofErr w:type="spellEnd"/>
      <w:r w:rsidRPr="00507E86">
        <w:rPr>
          <w:rFonts w:ascii="Times New Roman" w:eastAsia="Times New Roman" w:hAnsi="Times New Roman" w:cs="Times New Roman"/>
          <w:sz w:val="24"/>
          <w:szCs w:val="24"/>
        </w:rPr>
        <w:t xml:space="preserve"> G, Koller M, Winter H, Klotz LV, Hatz R, Kovács J, Zimmermann J, Hofmann HS, Eichhorn ME. Surgical cytoreduction and hyperthermic intrathoracic chemotherapy for thymic tumours with pleural spread is effective on survival: results from the multicentre German hyperthermic intrathoracic chemotherapy study. </w:t>
      </w:r>
      <w:proofErr w:type="spellStart"/>
      <w:r w:rsidRPr="00507E86">
        <w:rPr>
          <w:rFonts w:ascii="Times New Roman" w:eastAsia="Times New Roman" w:hAnsi="Times New Roman" w:cs="Times New Roman"/>
          <w:sz w:val="24"/>
          <w:szCs w:val="24"/>
        </w:rPr>
        <w:t>Interdiscip</w:t>
      </w:r>
      <w:proofErr w:type="spellEnd"/>
      <w:r w:rsidRPr="00507E86">
        <w:rPr>
          <w:rFonts w:ascii="Times New Roman" w:eastAsia="Times New Roman" w:hAnsi="Times New Roman" w:cs="Times New Roman"/>
          <w:sz w:val="24"/>
          <w:szCs w:val="24"/>
        </w:rPr>
        <w:t xml:space="preserve"> Cardiovasc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Surg. 2023 Jun 1;36(6</w:t>
      </w:r>
      <w:proofErr w:type="gramStart"/>
      <w:r w:rsidRPr="00507E86">
        <w:rPr>
          <w:rFonts w:ascii="Times New Roman" w:eastAsia="Times New Roman" w:hAnsi="Times New Roman" w:cs="Times New Roman"/>
          <w:sz w:val="24"/>
          <w:szCs w:val="24"/>
        </w:rPr>
        <w:t>):ivad</w:t>
      </w:r>
      <w:proofErr w:type="gramEnd"/>
      <w:r w:rsidRPr="00507E86">
        <w:rPr>
          <w:rFonts w:ascii="Times New Roman" w:eastAsia="Times New Roman" w:hAnsi="Times New Roman" w:cs="Times New Roman"/>
          <w:sz w:val="24"/>
          <w:szCs w:val="24"/>
        </w:rPr>
        <w:t xml:space="preserve">032.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10.1093/</w:t>
      </w:r>
      <w:proofErr w:type="spellStart"/>
      <w:r w:rsidRPr="00507E86">
        <w:rPr>
          <w:rFonts w:ascii="Times New Roman" w:eastAsia="Times New Roman" w:hAnsi="Times New Roman" w:cs="Times New Roman"/>
          <w:sz w:val="24"/>
          <w:szCs w:val="24"/>
        </w:rPr>
        <w:t>icvts</w:t>
      </w:r>
      <w:proofErr w:type="spellEnd"/>
      <w:r w:rsidRPr="00507E86">
        <w:rPr>
          <w:rFonts w:ascii="Times New Roman" w:eastAsia="Times New Roman" w:hAnsi="Times New Roman" w:cs="Times New Roman"/>
          <w:sz w:val="24"/>
          <w:szCs w:val="24"/>
        </w:rPr>
        <w:t>/ivad032. PMID: 37192006; PMCID: PMC10257580.</w:t>
      </w:r>
    </w:p>
    <w:p w14:paraId="4AD1356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Wang S, Yang X, Jiang J, Liang F, Zheng Y, Ao Y, Gao J, Wang H, Tan L, Ding J. Cytoreductive surgery and hyperthermic intrathoracic chemotherapy in thymic epithelial </w:t>
      </w:r>
      <w:proofErr w:type="spellStart"/>
      <w:r w:rsidRPr="00507E86">
        <w:rPr>
          <w:rFonts w:ascii="Times New Roman" w:eastAsia="Times New Roman" w:hAnsi="Times New Roman" w:cs="Times New Roman"/>
          <w:sz w:val="24"/>
          <w:szCs w:val="24"/>
        </w:rPr>
        <w:t>tumors</w:t>
      </w:r>
      <w:proofErr w:type="spellEnd"/>
      <w:r w:rsidRPr="00507E86">
        <w:rPr>
          <w:rFonts w:ascii="Times New Roman" w:eastAsia="Times New Roman" w:hAnsi="Times New Roman" w:cs="Times New Roman"/>
          <w:sz w:val="24"/>
          <w:szCs w:val="24"/>
        </w:rPr>
        <w:t xml:space="preserve"> with pleural spread or recurrence: a prospective, single-arm, phase II study. Nat Commun. 2025 Jun 4;16(1):5175.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10.1038/s41467-025-60386-0. PMID: 40467556; PMCID: PMC12137697.</w:t>
      </w:r>
    </w:p>
    <w:p w14:paraId="56FB9AD8"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Yi E, Kim D, Cho S, Kim K, </w:t>
      </w:r>
      <w:proofErr w:type="spellStart"/>
      <w:r w:rsidRPr="00507E86">
        <w:rPr>
          <w:rFonts w:ascii="Times New Roman" w:eastAsia="Times New Roman" w:hAnsi="Times New Roman" w:cs="Times New Roman"/>
          <w:sz w:val="24"/>
          <w:szCs w:val="24"/>
        </w:rPr>
        <w:t>Jheon</w:t>
      </w:r>
      <w:proofErr w:type="spellEnd"/>
      <w:r w:rsidRPr="00507E86">
        <w:rPr>
          <w:rFonts w:ascii="Times New Roman" w:eastAsia="Times New Roman" w:hAnsi="Times New Roman" w:cs="Times New Roman"/>
          <w:sz w:val="24"/>
          <w:szCs w:val="24"/>
        </w:rPr>
        <w:t xml:space="preserve"> S. Clinical outcomes of cytoreductive surgery combined with intrapleural perfusion of hyperthermic chemotherapy in advanced lung adenocarcinoma with pleural dissemination.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Dis. 2016 Jul;8(7):1550-60.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10.21037/jtd.2016.06.04. PMID: 27499943; PMCID: PMC4958849.</w:t>
      </w:r>
    </w:p>
    <w:p w14:paraId="0D70412A"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Karampinis</w:t>
      </w:r>
      <w:proofErr w:type="spellEnd"/>
      <w:r w:rsidRPr="00507E86">
        <w:rPr>
          <w:rFonts w:ascii="Times New Roman" w:eastAsia="Times New Roman" w:hAnsi="Times New Roman" w:cs="Times New Roman"/>
          <w:sz w:val="24"/>
          <w:szCs w:val="24"/>
        </w:rPr>
        <w:t xml:space="preserve"> I, </w:t>
      </w:r>
      <w:proofErr w:type="spellStart"/>
      <w:r w:rsidRPr="00507E86">
        <w:rPr>
          <w:rFonts w:ascii="Times New Roman" w:eastAsia="Times New Roman" w:hAnsi="Times New Roman" w:cs="Times New Roman"/>
          <w:sz w:val="24"/>
          <w:szCs w:val="24"/>
        </w:rPr>
        <w:t>Dionysopoulou</w:t>
      </w:r>
      <w:proofErr w:type="spellEnd"/>
      <w:r w:rsidRPr="00507E86">
        <w:rPr>
          <w:rFonts w:ascii="Times New Roman" w:eastAsia="Times New Roman" w:hAnsi="Times New Roman" w:cs="Times New Roman"/>
          <w:sz w:val="24"/>
          <w:szCs w:val="24"/>
        </w:rPr>
        <w:t xml:space="preserve"> A, Galata C, Almstedt K, </w:t>
      </w:r>
      <w:proofErr w:type="spellStart"/>
      <w:r w:rsidRPr="00507E86">
        <w:rPr>
          <w:rFonts w:ascii="Times New Roman" w:eastAsia="Times New Roman" w:hAnsi="Times New Roman" w:cs="Times New Roman"/>
          <w:sz w:val="24"/>
          <w:szCs w:val="24"/>
        </w:rPr>
        <w:t>Grilli</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Hasenburg</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Roessner</w:t>
      </w:r>
      <w:proofErr w:type="spellEnd"/>
      <w:r w:rsidRPr="00507E86">
        <w:rPr>
          <w:rFonts w:ascii="Times New Roman" w:eastAsia="Times New Roman" w:hAnsi="Times New Roman" w:cs="Times New Roman"/>
          <w:sz w:val="24"/>
          <w:szCs w:val="24"/>
        </w:rPr>
        <w:t xml:space="preserve"> ED. Hyperthermic intrathoracic chemotherapy for the treatment of malignant pleural effusion caused by breast and ovarian cancer: A systematic literature review and pooled analysis.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Cancer. 2022 Apr;13(7):883-888.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10.1111/1759-7714.14361.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2022 Feb 22. PMID: 35194945; PMCID: PMC8977169.</w:t>
      </w:r>
    </w:p>
    <w:p w14:paraId="2680A2E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Shigemura N, Akashi A, Ohta M, Matsuda H. Combined surgery of intrapleural perfusion </w:t>
      </w:r>
      <w:proofErr w:type="spellStart"/>
      <w:r w:rsidRPr="00507E86">
        <w:rPr>
          <w:rFonts w:ascii="Times New Roman" w:eastAsia="Times New Roman" w:hAnsi="Times New Roman" w:cs="Times New Roman"/>
          <w:sz w:val="24"/>
          <w:szCs w:val="24"/>
        </w:rPr>
        <w:t>hyperthermic</w:t>
      </w:r>
      <w:proofErr w:type="spellEnd"/>
      <w:r w:rsidRPr="00507E86">
        <w:rPr>
          <w:rFonts w:ascii="Times New Roman" w:eastAsia="Times New Roman" w:hAnsi="Times New Roman" w:cs="Times New Roman"/>
          <w:sz w:val="24"/>
          <w:szCs w:val="24"/>
        </w:rPr>
        <w:t xml:space="preserve"> chemotherapy and </w:t>
      </w:r>
      <w:proofErr w:type="spellStart"/>
      <w:r w:rsidRPr="00507E86">
        <w:rPr>
          <w:rFonts w:ascii="Times New Roman" w:eastAsia="Times New Roman" w:hAnsi="Times New Roman" w:cs="Times New Roman"/>
          <w:sz w:val="24"/>
          <w:szCs w:val="24"/>
        </w:rPr>
        <w:t>panpleuropneumonectomy</w:t>
      </w:r>
      <w:proofErr w:type="spellEnd"/>
      <w:r w:rsidRPr="00507E86">
        <w:rPr>
          <w:rFonts w:ascii="Times New Roman" w:eastAsia="Times New Roman" w:hAnsi="Times New Roman" w:cs="Times New Roman"/>
          <w:sz w:val="24"/>
          <w:szCs w:val="24"/>
        </w:rPr>
        <w:t xml:space="preserve"> for lung cancer with advanced pleural spread: a pilot study. Interact Cardiovasc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Surg. 2003 Dec;2(4):671-5.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10.1016/S1569-9293(03)00197-X. PMID: 17670154.</w:t>
      </w:r>
    </w:p>
    <w:p w14:paraId="2FF7408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Matsuzaki Y, Edagawa M, Shimizu T, Hara M, Tomita M, </w:t>
      </w:r>
      <w:proofErr w:type="spellStart"/>
      <w:r w:rsidRPr="00507E86">
        <w:rPr>
          <w:rFonts w:ascii="Times New Roman" w:eastAsia="Times New Roman" w:hAnsi="Times New Roman" w:cs="Times New Roman"/>
          <w:sz w:val="24"/>
          <w:szCs w:val="24"/>
        </w:rPr>
        <w:t>Ayabe</w:t>
      </w:r>
      <w:proofErr w:type="spellEnd"/>
      <w:r w:rsidRPr="00507E86">
        <w:rPr>
          <w:rFonts w:ascii="Times New Roman" w:eastAsia="Times New Roman" w:hAnsi="Times New Roman" w:cs="Times New Roman"/>
          <w:sz w:val="24"/>
          <w:szCs w:val="24"/>
        </w:rPr>
        <w:t xml:space="preserve"> T, Onitsuka T. Intrapleural hyperthermic perfusion with chemotherapy increases apoptosis in malignant pleuritis. Ann Thorac Surg. 2004 Nov;78(5):1769-72.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10.1016/j.athoracsur.2004.05.025. PMID: 15511471.</w:t>
      </w:r>
    </w:p>
    <w:p w14:paraId="3B7454F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Kimura M, Tojo T, Naito H, Nagata Y, Kawai N, Taniguchi S. Effects of a simple intraoperative intrathoracic </w:t>
      </w:r>
      <w:proofErr w:type="spellStart"/>
      <w:r w:rsidRPr="00507E86">
        <w:rPr>
          <w:rFonts w:ascii="Times New Roman" w:eastAsia="Times New Roman" w:hAnsi="Times New Roman" w:cs="Times New Roman"/>
          <w:sz w:val="24"/>
          <w:szCs w:val="24"/>
        </w:rPr>
        <w:t>hyperthermotherapy</w:t>
      </w:r>
      <w:proofErr w:type="spellEnd"/>
      <w:r w:rsidRPr="00507E86">
        <w:rPr>
          <w:rFonts w:ascii="Times New Roman" w:eastAsia="Times New Roman" w:hAnsi="Times New Roman" w:cs="Times New Roman"/>
          <w:sz w:val="24"/>
          <w:szCs w:val="24"/>
        </w:rPr>
        <w:t xml:space="preserve"> for lung cancer with malignant pleural effusion or dissemination. Interact Cardiovasc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Surg. 2010 Apr;10(4):568-71.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10.1510/icvts.2009.225110.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2010 Jan 21. PMID: 20093263.</w:t>
      </w:r>
    </w:p>
    <w:p w14:paraId="78ED39BC"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Işık</w:t>
      </w:r>
      <w:proofErr w:type="spellEnd"/>
      <w:r w:rsidRPr="00507E86">
        <w:rPr>
          <w:rFonts w:ascii="Times New Roman" w:eastAsia="Times New Roman" w:hAnsi="Times New Roman" w:cs="Times New Roman"/>
          <w:sz w:val="24"/>
          <w:szCs w:val="24"/>
        </w:rPr>
        <w:t xml:space="preserve"> AF, </w:t>
      </w:r>
      <w:proofErr w:type="spellStart"/>
      <w:r w:rsidRPr="00507E86">
        <w:rPr>
          <w:rFonts w:ascii="Times New Roman" w:eastAsia="Times New Roman" w:hAnsi="Times New Roman" w:cs="Times New Roman"/>
          <w:sz w:val="24"/>
          <w:szCs w:val="24"/>
        </w:rPr>
        <w:t>Sanlı</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Yılmaz</w:t>
      </w:r>
      <w:proofErr w:type="spellEnd"/>
      <w:r w:rsidRPr="00507E86">
        <w:rPr>
          <w:rFonts w:ascii="Times New Roman" w:eastAsia="Times New Roman" w:hAnsi="Times New Roman" w:cs="Times New Roman"/>
          <w:sz w:val="24"/>
          <w:szCs w:val="24"/>
        </w:rPr>
        <w:t xml:space="preserve"> M, </w:t>
      </w:r>
      <w:proofErr w:type="spellStart"/>
      <w:r w:rsidRPr="00507E86">
        <w:rPr>
          <w:rFonts w:ascii="Times New Roman" w:eastAsia="Times New Roman" w:hAnsi="Times New Roman" w:cs="Times New Roman"/>
          <w:sz w:val="24"/>
          <w:szCs w:val="24"/>
        </w:rPr>
        <w:t>Meteroğlu</w:t>
      </w:r>
      <w:proofErr w:type="spellEnd"/>
      <w:r w:rsidRPr="00507E86">
        <w:rPr>
          <w:rFonts w:ascii="Times New Roman" w:eastAsia="Times New Roman" w:hAnsi="Times New Roman" w:cs="Times New Roman"/>
          <w:sz w:val="24"/>
          <w:szCs w:val="24"/>
        </w:rPr>
        <w:t xml:space="preserve"> F, </w:t>
      </w:r>
      <w:proofErr w:type="spellStart"/>
      <w:r w:rsidRPr="00507E86">
        <w:rPr>
          <w:rFonts w:ascii="Times New Roman" w:eastAsia="Times New Roman" w:hAnsi="Times New Roman" w:cs="Times New Roman"/>
          <w:sz w:val="24"/>
          <w:szCs w:val="24"/>
        </w:rPr>
        <w:t>Dikensoy</w:t>
      </w:r>
      <w:proofErr w:type="spellEnd"/>
      <w:r w:rsidRPr="00507E86">
        <w:rPr>
          <w:rFonts w:ascii="Times New Roman" w:eastAsia="Times New Roman" w:hAnsi="Times New Roman" w:cs="Times New Roman"/>
          <w:sz w:val="24"/>
          <w:szCs w:val="24"/>
        </w:rPr>
        <w:t xml:space="preserve"> O, </w:t>
      </w:r>
      <w:proofErr w:type="spellStart"/>
      <w:r w:rsidRPr="00507E86">
        <w:rPr>
          <w:rFonts w:ascii="Times New Roman" w:eastAsia="Times New Roman" w:hAnsi="Times New Roman" w:cs="Times New Roman"/>
          <w:sz w:val="24"/>
          <w:szCs w:val="24"/>
        </w:rPr>
        <w:t>Sevinç</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Camcı</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Tunçözgür</w:t>
      </w:r>
      <w:proofErr w:type="spellEnd"/>
      <w:r w:rsidRPr="00507E86">
        <w:rPr>
          <w:rFonts w:ascii="Times New Roman" w:eastAsia="Times New Roman" w:hAnsi="Times New Roman" w:cs="Times New Roman"/>
          <w:sz w:val="24"/>
          <w:szCs w:val="24"/>
        </w:rPr>
        <w:t xml:space="preserve"> B, </w:t>
      </w:r>
      <w:proofErr w:type="spellStart"/>
      <w:r w:rsidRPr="00507E86">
        <w:rPr>
          <w:rFonts w:ascii="Times New Roman" w:eastAsia="Times New Roman" w:hAnsi="Times New Roman" w:cs="Times New Roman"/>
          <w:sz w:val="24"/>
          <w:szCs w:val="24"/>
        </w:rPr>
        <w:t>Elbeyli</w:t>
      </w:r>
      <w:proofErr w:type="spellEnd"/>
      <w:r w:rsidRPr="00507E86">
        <w:rPr>
          <w:rFonts w:ascii="Times New Roman" w:eastAsia="Times New Roman" w:hAnsi="Times New Roman" w:cs="Times New Roman"/>
          <w:sz w:val="24"/>
          <w:szCs w:val="24"/>
        </w:rPr>
        <w:t xml:space="preserve"> L. Intrapleural hyperthermic perfusion chemotherapy in subjects with metastatic pleural malignancies. Respir Med. 2013 May;107(5):762-7.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10.1016/j.rmed.2013.01.010.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2013 Feb 23. PMID: 23462236.</w:t>
      </w:r>
    </w:p>
    <w:p w14:paraId="3FCCDA9B"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Hu R, Jiang H, Li H, Wei D, Wang G, Ma S. Intrapleural perfusion thermo-chemotherapy for pleural effusion caused by lung carcinoma under VATS.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Dis. 2017 May;9(5):1317-1321.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10.21037/jtd.2017.04.65. PMID: 28616284; PMCID: PMC5465118.</w:t>
      </w:r>
    </w:p>
    <w:p w14:paraId="30EB4925"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lastRenderedPageBreak/>
        <w:t>Kleontas</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Sioga</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Pandria</w:t>
      </w:r>
      <w:proofErr w:type="spellEnd"/>
      <w:r w:rsidRPr="00507E86">
        <w:rPr>
          <w:rFonts w:ascii="Times New Roman" w:eastAsia="Times New Roman" w:hAnsi="Times New Roman" w:cs="Times New Roman"/>
          <w:sz w:val="24"/>
          <w:szCs w:val="24"/>
        </w:rPr>
        <w:t xml:space="preserve"> N, </w:t>
      </w:r>
      <w:proofErr w:type="spellStart"/>
      <w:r w:rsidRPr="00507E86">
        <w:rPr>
          <w:rFonts w:ascii="Times New Roman" w:eastAsia="Times New Roman" w:hAnsi="Times New Roman" w:cs="Times New Roman"/>
          <w:sz w:val="24"/>
          <w:szCs w:val="24"/>
        </w:rPr>
        <w:t>Barbetakis</w:t>
      </w:r>
      <w:proofErr w:type="spellEnd"/>
      <w:r w:rsidRPr="00507E86">
        <w:rPr>
          <w:rFonts w:ascii="Times New Roman" w:eastAsia="Times New Roman" w:hAnsi="Times New Roman" w:cs="Times New Roman"/>
          <w:sz w:val="24"/>
          <w:szCs w:val="24"/>
        </w:rPr>
        <w:t xml:space="preserve"> N, </w:t>
      </w:r>
      <w:proofErr w:type="spellStart"/>
      <w:r w:rsidRPr="00507E86">
        <w:rPr>
          <w:rFonts w:ascii="Times New Roman" w:eastAsia="Times New Roman" w:hAnsi="Times New Roman" w:cs="Times New Roman"/>
          <w:sz w:val="24"/>
          <w:szCs w:val="24"/>
        </w:rPr>
        <w:t>Lazopoulos</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Katsikas</w:t>
      </w:r>
      <w:proofErr w:type="spellEnd"/>
      <w:r w:rsidRPr="00507E86">
        <w:rPr>
          <w:rFonts w:ascii="Times New Roman" w:eastAsia="Times New Roman" w:hAnsi="Times New Roman" w:cs="Times New Roman"/>
          <w:sz w:val="24"/>
          <w:szCs w:val="24"/>
        </w:rPr>
        <w:t xml:space="preserve"> I, </w:t>
      </w:r>
      <w:proofErr w:type="spellStart"/>
      <w:r w:rsidRPr="00507E86">
        <w:rPr>
          <w:rFonts w:ascii="Times New Roman" w:eastAsia="Times New Roman" w:hAnsi="Times New Roman" w:cs="Times New Roman"/>
          <w:sz w:val="24"/>
          <w:szCs w:val="24"/>
        </w:rPr>
        <w:t>Asteriou</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Paliouras</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Kamperis</w:t>
      </w:r>
      <w:proofErr w:type="spellEnd"/>
      <w:r w:rsidRPr="00507E86">
        <w:rPr>
          <w:rFonts w:ascii="Times New Roman" w:eastAsia="Times New Roman" w:hAnsi="Times New Roman" w:cs="Times New Roman"/>
          <w:sz w:val="24"/>
          <w:szCs w:val="24"/>
        </w:rPr>
        <w:t xml:space="preserve"> E, </w:t>
      </w:r>
      <w:proofErr w:type="spellStart"/>
      <w:r w:rsidRPr="00507E86">
        <w:rPr>
          <w:rFonts w:ascii="Times New Roman" w:eastAsia="Times New Roman" w:hAnsi="Times New Roman" w:cs="Times New Roman"/>
          <w:sz w:val="24"/>
          <w:szCs w:val="24"/>
        </w:rPr>
        <w:t>Ikonomou</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Papamitsou</w:t>
      </w:r>
      <w:proofErr w:type="spellEnd"/>
      <w:r w:rsidRPr="00507E86">
        <w:rPr>
          <w:rFonts w:ascii="Times New Roman" w:eastAsia="Times New Roman" w:hAnsi="Times New Roman" w:cs="Times New Roman"/>
          <w:sz w:val="24"/>
          <w:szCs w:val="24"/>
        </w:rPr>
        <w:t xml:space="preserve"> T, </w:t>
      </w:r>
      <w:proofErr w:type="spellStart"/>
      <w:r w:rsidRPr="00507E86">
        <w:rPr>
          <w:rFonts w:ascii="Times New Roman" w:eastAsia="Times New Roman" w:hAnsi="Times New Roman" w:cs="Times New Roman"/>
          <w:sz w:val="24"/>
          <w:szCs w:val="24"/>
        </w:rPr>
        <w:t>Filippou</w:t>
      </w:r>
      <w:proofErr w:type="spellEnd"/>
      <w:r w:rsidRPr="00507E86">
        <w:rPr>
          <w:rFonts w:ascii="Times New Roman" w:eastAsia="Times New Roman" w:hAnsi="Times New Roman" w:cs="Times New Roman"/>
          <w:sz w:val="24"/>
          <w:szCs w:val="24"/>
        </w:rPr>
        <w:t xml:space="preserve"> D, </w:t>
      </w:r>
      <w:proofErr w:type="spellStart"/>
      <w:r w:rsidRPr="00507E86">
        <w:rPr>
          <w:rFonts w:ascii="Times New Roman" w:eastAsia="Times New Roman" w:hAnsi="Times New Roman" w:cs="Times New Roman"/>
          <w:sz w:val="24"/>
          <w:szCs w:val="24"/>
        </w:rPr>
        <w:t>Destouni</w:t>
      </w:r>
      <w:proofErr w:type="spellEnd"/>
      <w:r w:rsidRPr="00507E86">
        <w:rPr>
          <w:rFonts w:ascii="Times New Roman" w:eastAsia="Times New Roman" w:hAnsi="Times New Roman" w:cs="Times New Roman"/>
          <w:sz w:val="24"/>
          <w:szCs w:val="24"/>
        </w:rPr>
        <w:t xml:space="preserve"> C, </w:t>
      </w:r>
      <w:proofErr w:type="spellStart"/>
      <w:r w:rsidRPr="00507E86">
        <w:rPr>
          <w:rFonts w:ascii="Times New Roman" w:eastAsia="Times New Roman" w:hAnsi="Times New Roman" w:cs="Times New Roman"/>
          <w:sz w:val="24"/>
          <w:szCs w:val="24"/>
        </w:rPr>
        <w:t>Ikonomou</w:t>
      </w:r>
      <w:proofErr w:type="spellEnd"/>
      <w:r w:rsidRPr="00507E86">
        <w:rPr>
          <w:rFonts w:ascii="Times New Roman" w:eastAsia="Times New Roman" w:hAnsi="Times New Roman" w:cs="Times New Roman"/>
          <w:sz w:val="24"/>
          <w:szCs w:val="24"/>
        </w:rPr>
        <w:t xml:space="preserve"> L, </w:t>
      </w:r>
      <w:proofErr w:type="spellStart"/>
      <w:r w:rsidRPr="00507E86">
        <w:rPr>
          <w:rFonts w:ascii="Times New Roman" w:eastAsia="Times New Roman" w:hAnsi="Times New Roman" w:cs="Times New Roman"/>
          <w:sz w:val="24"/>
          <w:szCs w:val="24"/>
        </w:rPr>
        <w:t>Zarogoulidis</w:t>
      </w:r>
      <w:proofErr w:type="spellEnd"/>
      <w:r w:rsidRPr="00507E86">
        <w:rPr>
          <w:rFonts w:ascii="Times New Roman" w:eastAsia="Times New Roman" w:hAnsi="Times New Roman" w:cs="Times New Roman"/>
          <w:sz w:val="24"/>
          <w:szCs w:val="24"/>
        </w:rPr>
        <w:t xml:space="preserve"> K, </w:t>
      </w:r>
      <w:proofErr w:type="spellStart"/>
      <w:r w:rsidRPr="00507E86">
        <w:rPr>
          <w:rFonts w:ascii="Times New Roman" w:eastAsia="Times New Roman" w:hAnsi="Times New Roman" w:cs="Times New Roman"/>
          <w:sz w:val="24"/>
          <w:szCs w:val="24"/>
        </w:rPr>
        <w:t>Papagiannopoulos</w:t>
      </w:r>
      <w:proofErr w:type="spellEnd"/>
      <w:r w:rsidRPr="00507E86">
        <w:rPr>
          <w:rFonts w:ascii="Times New Roman" w:eastAsia="Times New Roman" w:hAnsi="Times New Roman" w:cs="Times New Roman"/>
          <w:sz w:val="24"/>
          <w:szCs w:val="24"/>
        </w:rPr>
        <w:t xml:space="preserve"> K. Clinical factors affecting the survival of patients diagnosed with non-small cell lung cancer and metastatic malignant pleural effusion, treated with hyperthermic intrathoracic chemotherapy or chemical talc pleurodesis: a monocentric, prospective, randomized trial. J </w:t>
      </w:r>
      <w:proofErr w:type="spellStart"/>
      <w:r w:rsidRPr="00507E86">
        <w:rPr>
          <w:rFonts w:ascii="Times New Roman" w:eastAsia="Times New Roman" w:hAnsi="Times New Roman" w:cs="Times New Roman"/>
          <w:sz w:val="24"/>
          <w:szCs w:val="24"/>
        </w:rPr>
        <w:t>Thorac</w:t>
      </w:r>
      <w:proofErr w:type="spellEnd"/>
      <w:r w:rsidRPr="00507E86">
        <w:rPr>
          <w:rFonts w:ascii="Times New Roman" w:eastAsia="Times New Roman" w:hAnsi="Times New Roman" w:cs="Times New Roman"/>
          <w:sz w:val="24"/>
          <w:szCs w:val="24"/>
        </w:rPr>
        <w:t xml:space="preserve"> Dis. 2019 May;11(5):1788-1798.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10.21037/jtd.2019.05.25. PMID: 31285871; PMCID: PMC6588789.</w:t>
      </w:r>
    </w:p>
    <w:p w14:paraId="4D61EC4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Li Z, Deng J, Yan F, Liu L, Ma Y, Sun J. Efficacy of hyperthermic intrathoracic chemotherapy for initially diagnosed lung cancer with symptomatic malignant pleural effusion. Sci Rep. 2023 Jul 26;13(1):12071.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10.1038/s41598-023-39211-5. PMID: 37495659; PMCID: PMC10371977.</w:t>
      </w:r>
    </w:p>
    <w:p w14:paraId="40B33A56"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Hassan M, Zimmermann J, Schmid S, </w:t>
      </w:r>
      <w:proofErr w:type="spellStart"/>
      <w:r w:rsidRPr="00507E86">
        <w:rPr>
          <w:rFonts w:ascii="Times New Roman" w:eastAsia="Times New Roman" w:hAnsi="Times New Roman" w:cs="Times New Roman"/>
          <w:sz w:val="24"/>
          <w:szCs w:val="24"/>
        </w:rPr>
        <w:t>Passlick</w:t>
      </w:r>
      <w:proofErr w:type="spellEnd"/>
      <w:r w:rsidRPr="00507E86">
        <w:rPr>
          <w:rFonts w:ascii="Times New Roman" w:eastAsia="Times New Roman" w:hAnsi="Times New Roman" w:cs="Times New Roman"/>
          <w:sz w:val="24"/>
          <w:szCs w:val="24"/>
        </w:rPr>
        <w:t xml:space="preserve"> B, </w:t>
      </w:r>
      <w:proofErr w:type="spellStart"/>
      <w:r w:rsidRPr="00507E86">
        <w:rPr>
          <w:rFonts w:ascii="Times New Roman" w:eastAsia="Times New Roman" w:hAnsi="Times New Roman" w:cs="Times New Roman"/>
          <w:sz w:val="24"/>
          <w:szCs w:val="24"/>
        </w:rPr>
        <w:t>Kovács</w:t>
      </w:r>
      <w:proofErr w:type="spellEnd"/>
      <w:r w:rsidRPr="00507E86">
        <w:rPr>
          <w:rFonts w:ascii="Times New Roman" w:eastAsia="Times New Roman" w:hAnsi="Times New Roman" w:cs="Times New Roman"/>
          <w:sz w:val="24"/>
          <w:szCs w:val="24"/>
        </w:rPr>
        <w:t xml:space="preserve"> J, Hatz R, Winter H, Klotz LV, Eichhorn ME, </w:t>
      </w:r>
      <w:proofErr w:type="spellStart"/>
      <w:r w:rsidRPr="00507E86">
        <w:rPr>
          <w:rFonts w:ascii="Times New Roman" w:eastAsia="Times New Roman" w:hAnsi="Times New Roman" w:cs="Times New Roman"/>
          <w:sz w:val="24"/>
          <w:szCs w:val="24"/>
        </w:rPr>
        <w:t>Markowiak</w:t>
      </w:r>
      <w:proofErr w:type="spellEnd"/>
      <w:r w:rsidRPr="00507E86">
        <w:rPr>
          <w:rFonts w:ascii="Times New Roman" w:eastAsia="Times New Roman" w:hAnsi="Times New Roman" w:cs="Times New Roman"/>
          <w:sz w:val="24"/>
          <w:szCs w:val="24"/>
        </w:rPr>
        <w:t xml:space="preserve"> T, Müller K, </w:t>
      </w:r>
      <w:proofErr w:type="spellStart"/>
      <w:r w:rsidRPr="00507E86">
        <w:rPr>
          <w:rFonts w:ascii="Times New Roman" w:eastAsia="Times New Roman" w:hAnsi="Times New Roman" w:cs="Times New Roman"/>
          <w:sz w:val="24"/>
          <w:szCs w:val="24"/>
        </w:rPr>
        <w:t>Huppertz</w:t>
      </w:r>
      <w:proofErr w:type="spellEnd"/>
      <w:r w:rsidRPr="00507E86">
        <w:rPr>
          <w:rFonts w:ascii="Times New Roman" w:eastAsia="Times New Roman" w:hAnsi="Times New Roman" w:cs="Times New Roman"/>
          <w:sz w:val="24"/>
          <w:szCs w:val="24"/>
        </w:rPr>
        <w:t xml:space="preserve"> G, Koller M, Hofmann HS, Ried M. Outcome after cytoreductive surgery combined with hyperthermic intrathoracic chemotherapy in patients with secondary pleural metastases. Front Oncol. 2023 Nov </w:t>
      </w:r>
      <w:proofErr w:type="gramStart"/>
      <w:r w:rsidRPr="00507E86">
        <w:rPr>
          <w:rFonts w:ascii="Times New Roman" w:eastAsia="Times New Roman" w:hAnsi="Times New Roman" w:cs="Times New Roman"/>
          <w:sz w:val="24"/>
          <w:szCs w:val="24"/>
        </w:rPr>
        <w:t>28;13:1259779</w:t>
      </w:r>
      <w:proofErr w:type="gram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10.3389/fonc.2023.1259779. PMID: 38090507; PMCID: PMC10715587.</w:t>
      </w:r>
    </w:p>
    <w:p w14:paraId="36D1D274" w14:textId="77777777" w:rsidR="00294982" w:rsidRPr="00507E86" w:rsidRDefault="00BE6B9C">
      <w:pPr>
        <w:numPr>
          <w:ilvl w:val="0"/>
          <w:numId w:val="1"/>
        </w:numPr>
        <w:jc w:val="both"/>
        <w:rPr>
          <w:rFonts w:ascii="Times New Roman" w:eastAsia="Times New Roman" w:hAnsi="Times New Roman" w:cs="Times New Roman"/>
          <w:sz w:val="24"/>
          <w:szCs w:val="24"/>
        </w:rPr>
      </w:pPr>
      <w:proofErr w:type="spellStart"/>
      <w:r w:rsidRPr="00507E86">
        <w:rPr>
          <w:rFonts w:ascii="Times New Roman" w:eastAsia="Times New Roman" w:hAnsi="Times New Roman" w:cs="Times New Roman"/>
          <w:sz w:val="24"/>
          <w:szCs w:val="24"/>
        </w:rPr>
        <w:t>Nikiforchin</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Gushchin</w:t>
      </w:r>
      <w:proofErr w:type="spellEnd"/>
      <w:r w:rsidRPr="00507E86">
        <w:rPr>
          <w:rFonts w:ascii="Times New Roman" w:eastAsia="Times New Roman" w:hAnsi="Times New Roman" w:cs="Times New Roman"/>
          <w:sz w:val="24"/>
          <w:szCs w:val="24"/>
        </w:rPr>
        <w:t xml:space="preserve"> V, King MC, Baron E, Lopez-Ramirez F, Sardi A. Cytoreductive Surgery with Hyperthermic Intrathoracic Chemotherapy for Patients with Intrapleural Dissemination of Peritoneal Surface Malignancies. Ann </w:t>
      </w:r>
      <w:proofErr w:type="spellStart"/>
      <w:r w:rsidRPr="00507E86">
        <w:rPr>
          <w:rFonts w:ascii="Times New Roman" w:eastAsia="Times New Roman" w:hAnsi="Times New Roman" w:cs="Times New Roman"/>
          <w:sz w:val="24"/>
          <w:szCs w:val="24"/>
        </w:rPr>
        <w:t>Surg</w:t>
      </w:r>
      <w:proofErr w:type="spellEnd"/>
      <w:r w:rsidRPr="00507E86">
        <w:rPr>
          <w:rFonts w:ascii="Times New Roman" w:eastAsia="Times New Roman" w:hAnsi="Times New Roman" w:cs="Times New Roman"/>
          <w:sz w:val="24"/>
          <w:szCs w:val="24"/>
        </w:rPr>
        <w:t xml:space="preserve"> Oncol. 2021 Dec;28(13):9126-9135.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10.1245/s10434-021-10298-2.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2021 Jul 15. PMID: 34263367.</w:t>
      </w:r>
    </w:p>
    <w:p w14:paraId="2A83847C" w14:textId="77777777" w:rsidR="00294982" w:rsidRPr="00507E86" w:rsidRDefault="00BE6B9C">
      <w:pPr>
        <w:numPr>
          <w:ilvl w:val="0"/>
          <w:numId w:val="1"/>
        </w:numPr>
        <w:jc w:val="both"/>
        <w:rPr>
          <w:rFonts w:ascii="Roboto" w:eastAsia="Roboto" w:hAnsi="Roboto" w:cs="Roboto"/>
          <w:sz w:val="24"/>
          <w:szCs w:val="24"/>
        </w:rPr>
      </w:pPr>
      <w:r w:rsidRPr="00507E86">
        <w:rPr>
          <w:rFonts w:ascii="Times New Roman" w:eastAsia="Times New Roman" w:hAnsi="Times New Roman" w:cs="Times New Roman"/>
          <w:sz w:val="24"/>
          <w:szCs w:val="24"/>
        </w:rPr>
        <w:t xml:space="preserve">Doyle MP, Villanueva CI, Davies S, et al. Cytoreductive surgery and heated intrathoracic chemotherapy for thoracic extension of pseudomyxoma peritonei. </w:t>
      </w:r>
      <w:proofErr w:type="spellStart"/>
      <w:r w:rsidRPr="00507E86">
        <w:rPr>
          <w:rFonts w:ascii="Times New Roman" w:eastAsia="Times New Roman" w:hAnsi="Times New Roman" w:cs="Times New Roman"/>
          <w:sz w:val="24"/>
          <w:szCs w:val="24"/>
        </w:rPr>
        <w:t>Integr</w:t>
      </w:r>
      <w:proofErr w:type="spellEnd"/>
      <w:r w:rsidRPr="00507E86">
        <w:rPr>
          <w:rFonts w:ascii="Times New Roman" w:eastAsia="Times New Roman" w:hAnsi="Times New Roman" w:cs="Times New Roman"/>
          <w:sz w:val="24"/>
          <w:szCs w:val="24"/>
        </w:rPr>
        <w:t xml:space="preserve"> Cancer Sci </w:t>
      </w:r>
      <w:proofErr w:type="spellStart"/>
      <w:r w:rsidRPr="00507E86">
        <w:rPr>
          <w:rFonts w:ascii="Times New Roman" w:eastAsia="Times New Roman" w:hAnsi="Times New Roman" w:cs="Times New Roman"/>
          <w:sz w:val="24"/>
          <w:szCs w:val="24"/>
        </w:rPr>
        <w:t>Therap</w:t>
      </w:r>
      <w:proofErr w:type="spellEnd"/>
      <w:r w:rsidRPr="00507E86">
        <w:rPr>
          <w:rFonts w:ascii="Times New Roman" w:eastAsia="Times New Roman" w:hAnsi="Times New Roman" w:cs="Times New Roman"/>
          <w:sz w:val="24"/>
          <w:szCs w:val="24"/>
        </w:rPr>
        <w:t xml:space="preserve"> 2016; 3: 504–508, DOI: 10.15761/ICST.1000198.</w:t>
      </w:r>
    </w:p>
    <w:p w14:paraId="127E427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Ried M, Eichhorn M, Winter H, </w:t>
      </w:r>
      <w:proofErr w:type="spellStart"/>
      <w:r w:rsidRPr="00507E86">
        <w:rPr>
          <w:rFonts w:ascii="Times New Roman" w:eastAsia="Times New Roman" w:hAnsi="Times New Roman" w:cs="Times New Roman"/>
          <w:sz w:val="24"/>
          <w:szCs w:val="24"/>
        </w:rPr>
        <w:t>Grützner</w:t>
      </w:r>
      <w:proofErr w:type="spellEnd"/>
      <w:r w:rsidRPr="00507E86">
        <w:rPr>
          <w:rFonts w:ascii="Times New Roman" w:eastAsia="Times New Roman" w:hAnsi="Times New Roman" w:cs="Times New Roman"/>
          <w:sz w:val="24"/>
          <w:szCs w:val="24"/>
        </w:rPr>
        <w:t xml:space="preserve"> U, Lindner M, Hatz RA, </w:t>
      </w:r>
      <w:proofErr w:type="spellStart"/>
      <w:r w:rsidRPr="00507E86">
        <w:rPr>
          <w:rFonts w:ascii="Times New Roman" w:eastAsia="Times New Roman" w:hAnsi="Times New Roman" w:cs="Times New Roman"/>
          <w:sz w:val="24"/>
          <w:szCs w:val="24"/>
        </w:rPr>
        <w:t>Haager</w:t>
      </w:r>
      <w:proofErr w:type="spellEnd"/>
      <w:r w:rsidRPr="00507E86">
        <w:rPr>
          <w:rFonts w:ascii="Times New Roman" w:eastAsia="Times New Roman" w:hAnsi="Times New Roman" w:cs="Times New Roman"/>
          <w:sz w:val="24"/>
          <w:szCs w:val="24"/>
        </w:rPr>
        <w:t xml:space="preserve"> B, </w:t>
      </w:r>
      <w:proofErr w:type="spellStart"/>
      <w:r w:rsidRPr="00507E86">
        <w:rPr>
          <w:rFonts w:ascii="Times New Roman" w:eastAsia="Times New Roman" w:hAnsi="Times New Roman" w:cs="Times New Roman"/>
          <w:sz w:val="24"/>
          <w:szCs w:val="24"/>
        </w:rPr>
        <w:t>Passlick</w:t>
      </w:r>
      <w:proofErr w:type="spellEnd"/>
      <w:r w:rsidRPr="00507E86">
        <w:rPr>
          <w:rFonts w:ascii="Times New Roman" w:eastAsia="Times New Roman" w:hAnsi="Times New Roman" w:cs="Times New Roman"/>
          <w:sz w:val="24"/>
          <w:szCs w:val="24"/>
        </w:rPr>
        <w:t xml:space="preserve"> B, </w:t>
      </w:r>
      <w:proofErr w:type="spellStart"/>
      <w:r w:rsidRPr="00507E86">
        <w:rPr>
          <w:rFonts w:ascii="Times New Roman" w:eastAsia="Times New Roman" w:hAnsi="Times New Roman" w:cs="Times New Roman"/>
          <w:sz w:val="24"/>
          <w:szCs w:val="24"/>
        </w:rPr>
        <w:t>Galetin</w:t>
      </w:r>
      <w:proofErr w:type="spellEnd"/>
      <w:r w:rsidRPr="00507E86">
        <w:rPr>
          <w:rFonts w:ascii="Times New Roman" w:eastAsia="Times New Roman" w:hAnsi="Times New Roman" w:cs="Times New Roman"/>
          <w:sz w:val="24"/>
          <w:szCs w:val="24"/>
        </w:rPr>
        <w:t xml:space="preserve"> T, Lopez-</w:t>
      </w:r>
      <w:proofErr w:type="spellStart"/>
      <w:r w:rsidRPr="00507E86">
        <w:rPr>
          <w:rFonts w:ascii="Times New Roman" w:eastAsia="Times New Roman" w:hAnsi="Times New Roman" w:cs="Times New Roman"/>
          <w:sz w:val="24"/>
          <w:szCs w:val="24"/>
        </w:rPr>
        <w:t>Pastorini</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Stoelben</w:t>
      </w:r>
      <w:proofErr w:type="spellEnd"/>
      <w:r w:rsidRPr="00507E86">
        <w:rPr>
          <w:rFonts w:ascii="Times New Roman" w:eastAsia="Times New Roman" w:hAnsi="Times New Roman" w:cs="Times New Roman"/>
          <w:sz w:val="24"/>
          <w:szCs w:val="24"/>
        </w:rPr>
        <w:t xml:space="preserve"> E, Hofmann HS. </w:t>
      </w:r>
      <w:proofErr w:type="spellStart"/>
      <w:r w:rsidRPr="00507E86">
        <w:rPr>
          <w:rFonts w:ascii="Times New Roman" w:eastAsia="Times New Roman" w:hAnsi="Times New Roman" w:cs="Times New Roman"/>
          <w:sz w:val="24"/>
          <w:szCs w:val="24"/>
        </w:rPr>
        <w:t>Expertenempfehlung</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zur</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Anwendung</w:t>
      </w:r>
      <w:proofErr w:type="spellEnd"/>
      <w:r w:rsidRPr="00507E86">
        <w:rPr>
          <w:rFonts w:ascii="Times New Roman" w:eastAsia="Times New Roman" w:hAnsi="Times New Roman" w:cs="Times New Roman"/>
          <w:sz w:val="24"/>
          <w:szCs w:val="24"/>
        </w:rPr>
        <w:t xml:space="preserve"> der </w:t>
      </w:r>
      <w:proofErr w:type="spellStart"/>
      <w:r w:rsidRPr="00507E86">
        <w:rPr>
          <w:rFonts w:ascii="Times New Roman" w:eastAsia="Times New Roman" w:hAnsi="Times New Roman" w:cs="Times New Roman"/>
          <w:sz w:val="24"/>
          <w:szCs w:val="24"/>
        </w:rPr>
        <w:t>hyperthermen</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intrathorakalen</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Chemotherapie</w:t>
      </w:r>
      <w:proofErr w:type="spellEnd"/>
      <w:r w:rsidRPr="00507E86">
        <w:rPr>
          <w:rFonts w:ascii="Times New Roman" w:eastAsia="Times New Roman" w:hAnsi="Times New Roman" w:cs="Times New Roman"/>
          <w:sz w:val="24"/>
          <w:szCs w:val="24"/>
        </w:rPr>
        <w:t xml:space="preserve"> (HITOC) in Deutschland [Expert Recommendation for the Implementation of Hyperthermic Intrathoracic Chemotherapy (HITOC) in Germany]. </w:t>
      </w:r>
      <w:proofErr w:type="spellStart"/>
      <w:r w:rsidRPr="00507E86">
        <w:rPr>
          <w:rFonts w:ascii="Times New Roman" w:eastAsia="Times New Roman" w:hAnsi="Times New Roman" w:cs="Times New Roman"/>
          <w:sz w:val="24"/>
          <w:szCs w:val="24"/>
        </w:rPr>
        <w:t>Zentralbl</w:t>
      </w:r>
      <w:proofErr w:type="spellEnd"/>
      <w:r w:rsidRPr="00507E86">
        <w:rPr>
          <w:rFonts w:ascii="Times New Roman" w:eastAsia="Times New Roman" w:hAnsi="Times New Roman" w:cs="Times New Roman"/>
          <w:sz w:val="24"/>
          <w:szCs w:val="24"/>
        </w:rPr>
        <w:t xml:space="preserve"> </w:t>
      </w:r>
      <w:proofErr w:type="spellStart"/>
      <w:r w:rsidRPr="00507E86">
        <w:rPr>
          <w:rFonts w:ascii="Times New Roman" w:eastAsia="Times New Roman" w:hAnsi="Times New Roman" w:cs="Times New Roman"/>
          <w:sz w:val="24"/>
          <w:szCs w:val="24"/>
        </w:rPr>
        <w:t>Chir</w:t>
      </w:r>
      <w:proofErr w:type="spellEnd"/>
      <w:r w:rsidRPr="00507E86">
        <w:rPr>
          <w:rFonts w:ascii="Times New Roman" w:eastAsia="Times New Roman" w:hAnsi="Times New Roman" w:cs="Times New Roman"/>
          <w:sz w:val="24"/>
          <w:szCs w:val="24"/>
        </w:rPr>
        <w:t xml:space="preserve">. 2020 Feb;145(1):89-98. German.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xml:space="preserve">: 10.1055/a-0934-7806. </w:t>
      </w:r>
      <w:proofErr w:type="spellStart"/>
      <w:r w:rsidRPr="00507E86">
        <w:rPr>
          <w:rFonts w:ascii="Times New Roman" w:eastAsia="Times New Roman" w:hAnsi="Times New Roman" w:cs="Times New Roman"/>
          <w:sz w:val="24"/>
          <w:szCs w:val="24"/>
        </w:rPr>
        <w:t>Epub</w:t>
      </w:r>
      <w:proofErr w:type="spellEnd"/>
      <w:r w:rsidRPr="00507E86">
        <w:rPr>
          <w:rFonts w:ascii="Times New Roman" w:eastAsia="Times New Roman" w:hAnsi="Times New Roman" w:cs="Times New Roman"/>
          <w:sz w:val="24"/>
          <w:szCs w:val="24"/>
        </w:rPr>
        <w:t xml:space="preserve"> 2019 Jul 10. PMID: 31291667.</w:t>
      </w:r>
    </w:p>
    <w:p w14:paraId="10C7C823"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Rivero-Moreno Y, Echevarria S, Vidal-Valderrama C, </w:t>
      </w:r>
      <w:proofErr w:type="spellStart"/>
      <w:r w:rsidRPr="00507E86">
        <w:rPr>
          <w:rFonts w:ascii="Times New Roman" w:eastAsia="Times New Roman" w:hAnsi="Times New Roman" w:cs="Times New Roman"/>
          <w:sz w:val="24"/>
          <w:szCs w:val="24"/>
        </w:rPr>
        <w:t>Pianetti</w:t>
      </w:r>
      <w:proofErr w:type="spellEnd"/>
      <w:r w:rsidRPr="00507E86">
        <w:rPr>
          <w:rFonts w:ascii="Times New Roman" w:eastAsia="Times New Roman" w:hAnsi="Times New Roman" w:cs="Times New Roman"/>
          <w:sz w:val="24"/>
          <w:szCs w:val="24"/>
        </w:rPr>
        <w:t xml:space="preserve"> L, Cordova-</w:t>
      </w:r>
      <w:proofErr w:type="spellStart"/>
      <w:r w:rsidRPr="00507E86">
        <w:rPr>
          <w:rFonts w:ascii="Times New Roman" w:eastAsia="Times New Roman" w:hAnsi="Times New Roman" w:cs="Times New Roman"/>
          <w:sz w:val="24"/>
          <w:szCs w:val="24"/>
        </w:rPr>
        <w:t>Guilarte</w:t>
      </w:r>
      <w:proofErr w:type="spellEnd"/>
      <w:r w:rsidRPr="00507E86">
        <w:rPr>
          <w:rFonts w:ascii="Times New Roman" w:eastAsia="Times New Roman" w:hAnsi="Times New Roman" w:cs="Times New Roman"/>
          <w:sz w:val="24"/>
          <w:szCs w:val="24"/>
        </w:rPr>
        <w:t xml:space="preserve"> J, Navarro-Gonzalez J, Acevedo-Rodríguez J, Dorado-Avila G, Osorio-Romero L, Chavez-Campos C, </w:t>
      </w:r>
      <w:proofErr w:type="spellStart"/>
      <w:r w:rsidRPr="00507E86">
        <w:rPr>
          <w:rFonts w:ascii="Times New Roman" w:eastAsia="Times New Roman" w:hAnsi="Times New Roman" w:cs="Times New Roman"/>
          <w:sz w:val="24"/>
          <w:szCs w:val="24"/>
        </w:rPr>
        <w:t>Acero-Alvarracín</w:t>
      </w:r>
      <w:proofErr w:type="spellEnd"/>
      <w:r w:rsidRPr="00507E86">
        <w:rPr>
          <w:rFonts w:ascii="Times New Roman" w:eastAsia="Times New Roman" w:hAnsi="Times New Roman" w:cs="Times New Roman"/>
          <w:sz w:val="24"/>
          <w:szCs w:val="24"/>
        </w:rPr>
        <w:t xml:space="preserve"> K. Robotic Surgery: A Comprehensive Review of the Literature and Current Trends. Cureus. 2023 Jul 24;15(7</w:t>
      </w:r>
      <w:proofErr w:type="gramStart"/>
      <w:r w:rsidRPr="00507E86">
        <w:rPr>
          <w:rFonts w:ascii="Times New Roman" w:eastAsia="Times New Roman" w:hAnsi="Times New Roman" w:cs="Times New Roman"/>
          <w:sz w:val="24"/>
          <w:szCs w:val="24"/>
        </w:rPr>
        <w:t>):e</w:t>
      </w:r>
      <w:proofErr w:type="gramEnd"/>
      <w:r w:rsidRPr="00507E86">
        <w:rPr>
          <w:rFonts w:ascii="Times New Roman" w:eastAsia="Times New Roman" w:hAnsi="Times New Roman" w:cs="Times New Roman"/>
          <w:sz w:val="24"/>
          <w:szCs w:val="24"/>
        </w:rPr>
        <w:t xml:space="preserve">42370.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10.7759/cureus.42370. PMID: 37621804; PMCID: PMC10445506.</w:t>
      </w:r>
    </w:p>
    <w:p w14:paraId="5B55AD72"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Hao Y, </w:t>
      </w:r>
      <w:proofErr w:type="spellStart"/>
      <w:r w:rsidRPr="00507E86">
        <w:rPr>
          <w:rFonts w:ascii="Times New Roman" w:eastAsia="Times New Roman" w:hAnsi="Times New Roman" w:cs="Times New Roman"/>
          <w:sz w:val="24"/>
          <w:szCs w:val="24"/>
        </w:rPr>
        <w:t>Gkasti</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Managh</w:t>
      </w:r>
      <w:proofErr w:type="spellEnd"/>
      <w:r w:rsidRPr="00507E86">
        <w:rPr>
          <w:rFonts w:ascii="Times New Roman" w:eastAsia="Times New Roman" w:hAnsi="Times New Roman" w:cs="Times New Roman"/>
          <w:sz w:val="24"/>
          <w:szCs w:val="24"/>
        </w:rPr>
        <w:t xml:space="preserve"> AJ, </w:t>
      </w:r>
      <w:proofErr w:type="spellStart"/>
      <w:r w:rsidRPr="00507E86">
        <w:rPr>
          <w:rFonts w:ascii="Times New Roman" w:eastAsia="Times New Roman" w:hAnsi="Times New Roman" w:cs="Times New Roman"/>
          <w:sz w:val="24"/>
          <w:szCs w:val="24"/>
        </w:rPr>
        <w:t>Dagher</w:t>
      </w:r>
      <w:proofErr w:type="spellEnd"/>
      <w:r w:rsidRPr="00507E86">
        <w:rPr>
          <w:rFonts w:ascii="Times New Roman" w:eastAsia="Times New Roman" w:hAnsi="Times New Roman" w:cs="Times New Roman"/>
          <w:sz w:val="24"/>
          <w:szCs w:val="24"/>
        </w:rPr>
        <w:t xml:space="preserve"> J, </w:t>
      </w:r>
      <w:proofErr w:type="spellStart"/>
      <w:r w:rsidRPr="00507E86">
        <w:rPr>
          <w:rFonts w:ascii="Times New Roman" w:eastAsia="Times New Roman" w:hAnsi="Times New Roman" w:cs="Times New Roman"/>
          <w:sz w:val="24"/>
          <w:szCs w:val="24"/>
        </w:rPr>
        <w:t>Sifis</w:t>
      </w:r>
      <w:proofErr w:type="spellEnd"/>
      <w:r w:rsidRPr="00507E86">
        <w:rPr>
          <w:rFonts w:ascii="Times New Roman" w:eastAsia="Times New Roman" w:hAnsi="Times New Roman" w:cs="Times New Roman"/>
          <w:sz w:val="24"/>
          <w:szCs w:val="24"/>
        </w:rPr>
        <w:t xml:space="preserve"> A, </w:t>
      </w:r>
      <w:proofErr w:type="spellStart"/>
      <w:r w:rsidRPr="00507E86">
        <w:rPr>
          <w:rFonts w:ascii="Times New Roman" w:eastAsia="Times New Roman" w:hAnsi="Times New Roman" w:cs="Times New Roman"/>
          <w:sz w:val="24"/>
          <w:szCs w:val="24"/>
        </w:rPr>
        <w:t>Tiron</w:t>
      </w:r>
      <w:proofErr w:type="spellEnd"/>
      <w:r w:rsidRPr="00507E86">
        <w:rPr>
          <w:rFonts w:ascii="Times New Roman" w:eastAsia="Times New Roman" w:hAnsi="Times New Roman" w:cs="Times New Roman"/>
          <w:sz w:val="24"/>
          <w:szCs w:val="24"/>
        </w:rPr>
        <w:t xml:space="preserve"> L, Chriqui LE, Marie DN, De Souza Silva O, Christodoulou M, Peters S, Joyce JA, Krueger T, Gonzalez M, </w:t>
      </w:r>
      <w:proofErr w:type="spellStart"/>
      <w:r w:rsidRPr="00507E86">
        <w:rPr>
          <w:rFonts w:ascii="Times New Roman" w:eastAsia="Times New Roman" w:hAnsi="Times New Roman" w:cs="Times New Roman"/>
          <w:sz w:val="24"/>
          <w:szCs w:val="24"/>
        </w:rPr>
        <w:t>Abdelnour-Berchtold</w:t>
      </w:r>
      <w:proofErr w:type="spellEnd"/>
      <w:r w:rsidRPr="00507E86">
        <w:rPr>
          <w:rFonts w:ascii="Times New Roman" w:eastAsia="Times New Roman" w:hAnsi="Times New Roman" w:cs="Times New Roman"/>
          <w:sz w:val="24"/>
          <w:szCs w:val="24"/>
        </w:rPr>
        <w:t xml:space="preserve"> E, </w:t>
      </w:r>
      <w:proofErr w:type="spellStart"/>
      <w:r w:rsidRPr="00507E86">
        <w:rPr>
          <w:rFonts w:ascii="Times New Roman" w:eastAsia="Times New Roman" w:hAnsi="Times New Roman" w:cs="Times New Roman"/>
          <w:sz w:val="24"/>
          <w:szCs w:val="24"/>
        </w:rPr>
        <w:t>Sempoux</w:t>
      </w:r>
      <w:proofErr w:type="spellEnd"/>
      <w:r w:rsidRPr="00507E86">
        <w:rPr>
          <w:rFonts w:ascii="Times New Roman" w:eastAsia="Times New Roman" w:hAnsi="Times New Roman" w:cs="Times New Roman"/>
          <w:sz w:val="24"/>
          <w:szCs w:val="24"/>
        </w:rPr>
        <w:t xml:space="preserve"> C, Clerc D, Teixeira-Farinha H, Hübner M, Meylan E, Dyson PJ, Cavin S, </w:t>
      </w:r>
      <w:proofErr w:type="spellStart"/>
      <w:r w:rsidRPr="00507E86">
        <w:rPr>
          <w:rFonts w:ascii="Times New Roman" w:eastAsia="Times New Roman" w:hAnsi="Times New Roman" w:cs="Times New Roman"/>
          <w:sz w:val="24"/>
          <w:szCs w:val="24"/>
        </w:rPr>
        <w:t>Perentes</w:t>
      </w:r>
      <w:proofErr w:type="spellEnd"/>
      <w:r w:rsidRPr="00507E86">
        <w:rPr>
          <w:rFonts w:ascii="Times New Roman" w:eastAsia="Times New Roman" w:hAnsi="Times New Roman" w:cs="Times New Roman"/>
          <w:sz w:val="24"/>
          <w:szCs w:val="24"/>
        </w:rPr>
        <w:t xml:space="preserve"> JY. Hyperthermic Intrathoracic Chemotherapy Modulates the Immune Microenvironment of Pleural Mesothelioma and Improves the </w:t>
      </w:r>
      <w:r w:rsidRPr="00507E86">
        <w:rPr>
          <w:rFonts w:ascii="Times New Roman" w:eastAsia="Times New Roman" w:hAnsi="Times New Roman" w:cs="Times New Roman"/>
          <w:sz w:val="24"/>
          <w:szCs w:val="24"/>
        </w:rPr>
        <w:lastRenderedPageBreak/>
        <w:t xml:space="preserve">Impact of Dual Immune Checkpoint Inhibition. Cancer Immunol Res. 2025 Feb 3;13(2):185-199.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10.1158/2326-6066.CIR-24-0245. PMID: 39585317.</w:t>
      </w:r>
    </w:p>
    <w:p w14:paraId="00EBDA3D"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Li, </w:t>
      </w:r>
      <w:proofErr w:type="spellStart"/>
      <w:r w:rsidRPr="00507E86">
        <w:rPr>
          <w:rFonts w:ascii="Times New Roman" w:eastAsia="Times New Roman" w:hAnsi="Times New Roman" w:cs="Times New Roman"/>
          <w:sz w:val="24"/>
          <w:szCs w:val="24"/>
        </w:rPr>
        <w:t>Zihui</w:t>
      </w:r>
      <w:proofErr w:type="spellEnd"/>
      <w:r w:rsidRPr="00507E86">
        <w:rPr>
          <w:rFonts w:ascii="Times New Roman" w:eastAsia="Times New Roman" w:hAnsi="Times New Roman" w:cs="Times New Roman"/>
          <w:sz w:val="24"/>
          <w:szCs w:val="24"/>
        </w:rPr>
        <w:t xml:space="preserve"> &amp; Deng, </w:t>
      </w:r>
      <w:proofErr w:type="spellStart"/>
      <w:r w:rsidRPr="00507E86">
        <w:rPr>
          <w:rFonts w:ascii="Times New Roman" w:eastAsia="Times New Roman" w:hAnsi="Times New Roman" w:cs="Times New Roman"/>
          <w:sz w:val="24"/>
          <w:szCs w:val="24"/>
        </w:rPr>
        <w:t>Jie</w:t>
      </w:r>
      <w:proofErr w:type="spellEnd"/>
      <w:r w:rsidRPr="00507E86">
        <w:rPr>
          <w:rFonts w:ascii="Times New Roman" w:eastAsia="Times New Roman" w:hAnsi="Times New Roman" w:cs="Times New Roman"/>
          <w:sz w:val="24"/>
          <w:szCs w:val="24"/>
        </w:rPr>
        <w:t xml:space="preserve"> &amp; Sun, </w:t>
      </w:r>
      <w:proofErr w:type="spellStart"/>
      <w:r w:rsidRPr="00507E86">
        <w:rPr>
          <w:rFonts w:ascii="Times New Roman" w:eastAsia="Times New Roman" w:hAnsi="Times New Roman" w:cs="Times New Roman"/>
          <w:sz w:val="24"/>
          <w:szCs w:val="24"/>
        </w:rPr>
        <w:t>Jianhai</w:t>
      </w:r>
      <w:proofErr w:type="spellEnd"/>
      <w:r w:rsidRPr="00507E86">
        <w:rPr>
          <w:rFonts w:ascii="Times New Roman" w:eastAsia="Times New Roman" w:hAnsi="Times New Roman" w:cs="Times New Roman"/>
          <w:sz w:val="24"/>
          <w:szCs w:val="24"/>
        </w:rPr>
        <w:t xml:space="preserve"> &amp; Ma, </w:t>
      </w:r>
      <w:proofErr w:type="spellStart"/>
      <w:r w:rsidRPr="00507E86">
        <w:rPr>
          <w:rFonts w:ascii="Times New Roman" w:eastAsia="Times New Roman" w:hAnsi="Times New Roman" w:cs="Times New Roman"/>
          <w:sz w:val="24"/>
          <w:szCs w:val="24"/>
        </w:rPr>
        <w:t>Yanling</w:t>
      </w:r>
      <w:proofErr w:type="spellEnd"/>
      <w:r w:rsidRPr="00507E86">
        <w:rPr>
          <w:rFonts w:ascii="Times New Roman" w:eastAsia="Times New Roman" w:hAnsi="Times New Roman" w:cs="Times New Roman"/>
          <w:sz w:val="24"/>
          <w:szCs w:val="24"/>
        </w:rPr>
        <w:t xml:space="preserve">. (2020). Hyperthermia Targeting the </w:t>
      </w:r>
      <w:proofErr w:type="spellStart"/>
      <w:r w:rsidRPr="00507E86">
        <w:rPr>
          <w:rFonts w:ascii="Times New Roman" w:eastAsia="Times New Roman" w:hAnsi="Times New Roman" w:cs="Times New Roman"/>
          <w:sz w:val="24"/>
          <w:szCs w:val="24"/>
        </w:rPr>
        <w:t>Tumor</w:t>
      </w:r>
      <w:proofErr w:type="spellEnd"/>
      <w:r w:rsidRPr="00507E86">
        <w:rPr>
          <w:rFonts w:ascii="Times New Roman" w:eastAsia="Times New Roman" w:hAnsi="Times New Roman" w:cs="Times New Roman"/>
          <w:sz w:val="24"/>
          <w:szCs w:val="24"/>
        </w:rPr>
        <w:t xml:space="preserve"> Microenvironment Facilitates Immune Checkpoint Inhibitors. Frontiers in Immunology. 11. 10.3389/fimmu.2020.595207. </w:t>
      </w:r>
    </w:p>
    <w:p w14:paraId="7320183E" w14:textId="77777777" w:rsidR="00294982" w:rsidRPr="00507E86" w:rsidRDefault="00BE6B9C">
      <w:pPr>
        <w:numPr>
          <w:ilvl w:val="0"/>
          <w:numId w:val="1"/>
        </w:numPr>
        <w:jc w:val="both"/>
        <w:rPr>
          <w:rFonts w:ascii="Times New Roman" w:eastAsia="Times New Roman" w:hAnsi="Times New Roman" w:cs="Times New Roman"/>
          <w:sz w:val="24"/>
          <w:szCs w:val="24"/>
        </w:rPr>
      </w:pPr>
      <w:r w:rsidRPr="00507E86">
        <w:rPr>
          <w:rFonts w:ascii="Times New Roman" w:eastAsia="Times New Roman" w:hAnsi="Times New Roman" w:cs="Times New Roman"/>
          <w:sz w:val="24"/>
          <w:szCs w:val="24"/>
        </w:rPr>
        <w:t xml:space="preserve">Szwed M, Marczak A. Application of Nanoparticles for Magnetic Hyperthermia for Cancer Treatment-The Current State of Knowledge. Cancers (Basel). 2024 Mar 14;16(6):1156. </w:t>
      </w:r>
      <w:proofErr w:type="spellStart"/>
      <w:r w:rsidRPr="00507E86">
        <w:rPr>
          <w:rFonts w:ascii="Times New Roman" w:eastAsia="Times New Roman" w:hAnsi="Times New Roman" w:cs="Times New Roman"/>
          <w:sz w:val="24"/>
          <w:szCs w:val="24"/>
        </w:rPr>
        <w:t>doi</w:t>
      </w:r>
      <w:proofErr w:type="spellEnd"/>
      <w:r w:rsidRPr="00507E86">
        <w:rPr>
          <w:rFonts w:ascii="Times New Roman" w:eastAsia="Times New Roman" w:hAnsi="Times New Roman" w:cs="Times New Roman"/>
          <w:sz w:val="24"/>
          <w:szCs w:val="24"/>
        </w:rPr>
        <w:t>: 10.3390/cancers16061156. PMID: 38539491; PMCID: PMC10969623.</w:t>
      </w:r>
    </w:p>
    <w:p w14:paraId="314F0AAC" w14:textId="77777777" w:rsidR="00294982" w:rsidRPr="00507E86" w:rsidRDefault="00294982">
      <w:pPr>
        <w:jc w:val="both"/>
        <w:rPr>
          <w:rFonts w:ascii="Times New Roman" w:eastAsia="Times New Roman" w:hAnsi="Times New Roman" w:cs="Times New Roman"/>
          <w:sz w:val="24"/>
          <w:szCs w:val="24"/>
        </w:rPr>
      </w:pPr>
    </w:p>
    <w:p w14:paraId="40592926" w14:textId="77777777" w:rsidR="00294982" w:rsidRDefault="00294982"/>
    <w:sectPr w:rsidR="00294982">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16980" w14:textId="77777777" w:rsidR="00590CC8" w:rsidRDefault="00590CC8" w:rsidP="000C14B3">
      <w:pPr>
        <w:spacing w:line="240" w:lineRule="auto"/>
      </w:pPr>
      <w:r>
        <w:separator/>
      </w:r>
    </w:p>
  </w:endnote>
  <w:endnote w:type="continuationSeparator" w:id="0">
    <w:p w14:paraId="17D2B1E2" w14:textId="77777777" w:rsidR="00590CC8" w:rsidRDefault="00590CC8" w:rsidP="000C14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3152969-0872-4F84-A05B-54EB45D4E5C8}"/>
  </w:font>
  <w:font w:name="Calibri">
    <w:panose1 w:val="020F0502020204030204"/>
    <w:charset w:val="00"/>
    <w:family w:val="swiss"/>
    <w:pitch w:val="variable"/>
    <w:sig w:usb0="E4002EFF" w:usb1="C000247B" w:usb2="00000009" w:usb3="00000000" w:csb0="000001FF" w:csb1="00000000"/>
    <w:embedRegular r:id="rId2" w:fontKey="{899E901A-F46D-46CC-AF6C-EF9888C4DCB9}"/>
  </w:font>
  <w:font w:name="Cambria">
    <w:panose1 w:val="02040503050406030204"/>
    <w:charset w:val="00"/>
    <w:family w:val="roman"/>
    <w:pitch w:val="variable"/>
    <w:sig w:usb0="E00006FF" w:usb1="420024FF" w:usb2="02000000" w:usb3="00000000" w:csb0="0000019F" w:csb1="00000000"/>
    <w:embedRegular r:id="rId3" w:fontKey="{E2118552-6A0B-49DE-9C12-3F947AE435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FE96" w14:textId="77777777" w:rsidR="000C14B3" w:rsidRDefault="000C1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8085E" w14:textId="77777777" w:rsidR="000C14B3" w:rsidRDefault="000C1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2134" w14:textId="77777777" w:rsidR="000C14B3" w:rsidRDefault="000C1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360CC" w14:textId="77777777" w:rsidR="00590CC8" w:rsidRDefault="00590CC8" w:rsidP="000C14B3">
      <w:pPr>
        <w:spacing w:line="240" w:lineRule="auto"/>
      </w:pPr>
      <w:r>
        <w:separator/>
      </w:r>
    </w:p>
  </w:footnote>
  <w:footnote w:type="continuationSeparator" w:id="0">
    <w:p w14:paraId="5F80759B" w14:textId="77777777" w:rsidR="00590CC8" w:rsidRDefault="00590CC8" w:rsidP="000C14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A4AD" w14:textId="0D11962E" w:rsidR="000C14B3" w:rsidRDefault="000C14B3">
    <w:pPr>
      <w:pStyle w:val="Header"/>
    </w:pPr>
    <w:r>
      <w:rPr>
        <w:noProof/>
      </w:rPr>
      <w:pict w14:anchorId="03F29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2"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6A11C" w14:textId="02C55ED0" w:rsidR="000C14B3" w:rsidRDefault="000C14B3">
    <w:pPr>
      <w:pStyle w:val="Header"/>
    </w:pPr>
    <w:r>
      <w:rPr>
        <w:noProof/>
      </w:rPr>
      <w:pict w14:anchorId="2A39B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3"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3D2E" w14:textId="59410EBC" w:rsidR="000C14B3" w:rsidRDefault="000C14B3">
    <w:pPr>
      <w:pStyle w:val="Header"/>
    </w:pPr>
    <w:r>
      <w:rPr>
        <w:noProof/>
      </w:rPr>
      <w:pict w14:anchorId="352B4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122391"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786BA2"/>
    <w:multiLevelType w:val="multilevel"/>
    <w:tmpl w:val="F3CEE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7A3DD1"/>
    <w:multiLevelType w:val="multilevel"/>
    <w:tmpl w:val="6B24C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82"/>
    <w:rsid w:val="000612A6"/>
    <w:rsid w:val="000C14B3"/>
    <w:rsid w:val="00294982"/>
    <w:rsid w:val="00507E86"/>
    <w:rsid w:val="005666A5"/>
    <w:rsid w:val="00590CC8"/>
    <w:rsid w:val="0064368B"/>
    <w:rsid w:val="00770F0F"/>
    <w:rsid w:val="007A453F"/>
    <w:rsid w:val="00A256A1"/>
    <w:rsid w:val="00BE6B9C"/>
    <w:rsid w:val="00F6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0BE75"/>
  <w15:docId w15:val="{4FA87AA6-4B3E-4FD9-9805-B1209950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A256A1"/>
    <w:rPr>
      <w:color w:val="0000FF" w:themeColor="hyperlink"/>
      <w:u w:val="single"/>
    </w:rPr>
  </w:style>
  <w:style w:type="character" w:styleId="UnresolvedMention">
    <w:name w:val="Unresolved Mention"/>
    <w:basedOn w:val="DefaultParagraphFont"/>
    <w:uiPriority w:val="99"/>
    <w:semiHidden/>
    <w:unhideWhenUsed/>
    <w:rsid w:val="00A256A1"/>
    <w:rPr>
      <w:color w:val="605E5C"/>
      <w:shd w:val="clear" w:color="auto" w:fill="E1DFDD"/>
    </w:rPr>
  </w:style>
  <w:style w:type="paragraph" w:styleId="Header">
    <w:name w:val="header"/>
    <w:basedOn w:val="Normal"/>
    <w:link w:val="HeaderChar"/>
    <w:uiPriority w:val="99"/>
    <w:unhideWhenUsed/>
    <w:rsid w:val="000C14B3"/>
    <w:pPr>
      <w:tabs>
        <w:tab w:val="center" w:pos="4680"/>
        <w:tab w:val="right" w:pos="9360"/>
      </w:tabs>
      <w:spacing w:line="240" w:lineRule="auto"/>
    </w:pPr>
  </w:style>
  <w:style w:type="character" w:customStyle="1" w:styleId="HeaderChar">
    <w:name w:val="Header Char"/>
    <w:basedOn w:val="DefaultParagraphFont"/>
    <w:link w:val="Header"/>
    <w:uiPriority w:val="99"/>
    <w:rsid w:val="000C14B3"/>
  </w:style>
  <w:style w:type="paragraph" w:styleId="Footer">
    <w:name w:val="footer"/>
    <w:basedOn w:val="Normal"/>
    <w:link w:val="FooterChar"/>
    <w:uiPriority w:val="99"/>
    <w:unhideWhenUsed/>
    <w:rsid w:val="000C14B3"/>
    <w:pPr>
      <w:tabs>
        <w:tab w:val="center" w:pos="4680"/>
        <w:tab w:val="right" w:pos="9360"/>
      </w:tabs>
      <w:spacing w:line="240" w:lineRule="auto"/>
    </w:pPr>
  </w:style>
  <w:style w:type="character" w:customStyle="1" w:styleId="FooterChar">
    <w:name w:val="Footer Char"/>
    <w:basedOn w:val="DefaultParagraphFont"/>
    <w:link w:val="Footer"/>
    <w:uiPriority w:val="99"/>
    <w:rsid w:val="000C1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3390/molecules2514327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cancers1318458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3892/mi.2023.8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diagnostics12123009"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6144</Words>
  <Characters>35023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2026-03-07T06:03:00Z</dcterms:created>
  <dcterms:modified xsi:type="dcterms:W3CDTF">2026-03-11T13:25:00Z</dcterms:modified>
</cp:coreProperties>
</file>