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4E515" w14:textId="77777777" w:rsidR="009F6607" w:rsidRPr="009F6607" w:rsidRDefault="009F6607" w:rsidP="009F6607">
      <w:pPr>
        <w:rPr>
          <w:rFonts w:ascii="Arial" w:hAnsi="Arial" w:cs="Arial"/>
          <w:b/>
          <w:bCs/>
          <w:i/>
          <w:iCs/>
          <w:sz w:val="28"/>
          <w:szCs w:val="28"/>
          <w:u w:val="single"/>
          <w:lang w:val="en-US"/>
        </w:rPr>
      </w:pPr>
      <w:r w:rsidRPr="009F6607">
        <w:rPr>
          <w:rFonts w:ascii="Arial" w:hAnsi="Arial" w:cs="Arial"/>
          <w:b/>
          <w:bCs/>
          <w:i/>
          <w:iCs/>
          <w:sz w:val="28"/>
          <w:szCs w:val="28"/>
          <w:u w:val="single"/>
          <w:lang w:val="en-US"/>
        </w:rPr>
        <w:t>Original Research Article</w:t>
      </w:r>
    </w:p>
    <w:p w14:paraId="3A42EB20" w14:textId="5CEA880C" w:rsidR="00115045" w:rsidRPr="00F40F46" w:rsidRDefault="009B5150">
      <w:pPr>
        <w:rPr>
          <w:rFonts w:ascii="Arial" w:hAnsi="Arial" w:cs="Arial"/>
          <w:b/>
          <w:bCs/>
          <w:sz w:val="28"/>
          <w:szCs w:val="28"/>
        </w:rPr>
      </w:pPr>
      <w:r w:rsidRPr="00F40F46">
        <w:rPr>
          <w:rFonts w:ascii="Arial" w:hAnsi="Arial" w:cs="Arial"/>
          <w:b/>
          <w:bCs/>
          <w:sz w:val="28"/>
          <w:szCs w:val="28"/>
        </w:rPr>
        <w:t>Role of Aluminium-Alleviating Organic Materials in Improving Growth and Yield of Mungbean (</w:t>
      </w:r>
      <w:r w:rsidRPr="00F40F46">
        <w:rPr>
          <w:rFonts w:ascii="Arial" w:hAnsi="Arial" w:cs="Arial"/>
          <w:b/>
          <w:bCs/>
          <w:i/>
          <w:iCs/>
          <w:sz w:val="28"/>
          <w:szCs w:val="28"/>
        </w:rPr>
        <w:t>Vigna radiata L.</w:t>
      </w:r>
      <w:r w:rsidRPr="00F40F46">
        <w:rPr>
          <w:rFonts w:ascii="Arial" w:hAnsi="Arial" w:cs="Arial"/>
          <w:b/>
          <w:bCs/>
          <w:sz w:val="28"/>
          <w:szCs w:val="28"/>
        </w:rPr>
        <w:t>) in Acid Soil of Nagaland</w:t>
      </w:r>
    </w:p>
    <w:p w14:paraId="0A007247" w14:textId="77777777" w:rsidR="003A3F4A" w:rsidRDefault="003A3F4A" w:rsidP="00F40F46">
      <w:pPr>
        <w:rPr>
          <w:rFonts w:ascii="Arial" w:hAnsi="Arial" w:cs="Arial"/>
          <w:b/>
          <w:bCs/>
          <w:sz w:val="20"/>
          <w:szCs w:val="20"/>
        </w:rPr>
      </w:pPr>
      <w:bookmarkStart w:id="0" w:name="_GoBack"/>
      <w:bookmarkEnd w:id="0"/>
    </w:p>
    <w:p w14:paraId="15C4DAC8" w14:textId="5AF1D18A" w:rsidR="005A74DF" w:rsidRPr="00F40F46" w:rsidRDefault="00F40F46" w:rsidP="00F40F46">
      <w:pPr>
        <w:rPr>
          <w:rFonts w:ascii="Arial" w:hAnsi="Arial" w:cs="Arial"/>
          <w:b/>
          <w:bCs/>
          <w:sz w:val="20"/>
          <w:szCs w:val="20"/>
        </w:rPr>
      </w:pPr>
      <w:r w:rsidRPr="00F40F46">
        <w:rPr>
          <w:rFonts w:ascii="Arial" w:hAnsi="Arial" w:cs="Arial"/>
          <w:b/>
          <w:bCs/>
          <w:sz w:val="20"/>
          <w:szCs w:val="20"/>
        </w:rPr>
        <w:t>ABSTRACT</w:t>
      </w:r>
    </w:p>
    <w:p w14:paraId="0DA13ED2" w14:textId="789D970E" w:rsidR="000C7935" w:rsidRPr="00F40F46" w:rsidRDefault="000C7935" w:rsidP="00117B71">
      <w:pPr>
        <w:spacing w:line="360" w:lineRule="auto"/>
        <w:jc w:val="both"/>
        <w:rPr>
          <w:rFonts w:ascii="Arial" w:hAnsi="Arial" w:cs="Arial"/>
          <w:sz w:val="20"/>
          <w:szCs w:val="20"/>
        </w:rPr>
      </w:pPr>
      <w:r w:rsidRPr="00F40F46">
        <w:rPr>
          <w:rFonts w:ascii="Arial" w:hAnsi="Arial" w:cs="Arial"/>
          <w:sz w:val="20"/>
          <w:szCs w:val="20"/>
        </w:rPr>
        <w:t xml:space="preserve">A pot experiment was conducted at the Experimental Farm, School of Agricultural Sciences, </w:t>
      </w:r>
      <w:proofErr w:type="spellStart"/>
      <w:r w:rsidRPr="00F40F46">
        <w:rPr>
          <w:rFonts w:ascii="Arial" w:hAnsi="Arial" w:cs="Arial"/>
          <w:sz w:val="20"/>
          <w:szCs w:val="20"/>
        </w:rPr>
        <w:t>Medziphema</w:t>
      </w:r>
      <w:proofErr w:type="spellEnd"/>
      <w:r w:rsidRPr="00F40F46">
        <w:rPr>
          <w:rFonts w:ascii="Arial" w:hAnsi="Arial" w:cs="Arial"/>
          <w:sz w:val="20"/>
          <w:szCs w:val="20"/>
        </w:rPr>
        <w:t xml:space="preserve"> Campus, Nagaland University during 2023</w:t>
      </w:r>
      <w:r w:rsidR="00117B71" w:rsidRPr="00F40F46">
        <w:rPr>
          <w:rFonts w:ascii="Arial" w:hAnsi="Arial" w:cs="Arial"/>
          <w:sz w:val="20"/>
          <w:szCs w:val="20"/>
        </w:rPr>
        <w:t xml:space="preserve"> and 2024 </w:t>
      </w:r>
      <w:r w:rsidRPr="00F40F46">
        <w:rPr>
          <w:rFonts w:ascii="Arial" w:hAnsi="Arial" w:cs="Arial"/>
          <w:sz w:val="20"/>
          <w:szCs w:val="20"/>
        </w:rPr>
        <w:t xml:space="preserve">using a completely randomized design with three replications and 11 treatments: Control, Absolute Control, Wood Ash (WA), Poultry Manure (PM), Rice Residue (RR), Vermicompost (VC), Soybean Residue (SR), and combinations (WA+PM, WA+RR, WA+VC, WA+SR). Each pot contained 11 kg soil, treated with corresponding organic amendments and incubated for one month before sowing pre-soaked seeds. Results </w:t>
      </w:r>
      <w:r w:rsidR="00117B71" w:rsidRPr="00F40F46">
        <w:rPr>
          <w:rFonts w:ascii="Arial" w:hAnsi="Arial" w:cs="Arial"/>
          <w:sz w:val="20"/>
          <w:szCs w:val="20"/>
        </w:rPr>
        <w:t>revealed</w:t>
      </w:r>
      <w:r w:rsidRPr="00F40F46">
        <w:rPr>
          <w:rFonts w:ascii="Arial" w:hAnsi="Arial" w:cs="Arial"/>
          <w:sz w:val="20"/>
          <w:szCs w:val="20"/>
        </w:rPr>
        <w:t xml:space="preserve"> significant positive effects of all organic amendments on growth and yield parameters. T</w:t>
      </w:r>
      <w:r w:rsidRPr="00F40F46">
        <w:rPr>
          <w:rFonts w:ascii="Cambria Math" w:hAnsi="Cambria Math" w:cs="Cambria Math"/>
          <w:sz w:val="20"/>
          <w:szCs w:val="20"/>
        </w:rPr>
        <w:t>₉</w:t>
      </w:r>
      <w:r w:rsidRPr="00F40F46">
        <w:rPr>
          <w:rFonts w:ascii="Arial" w:hAnsi="Arial" w:cs="Arial"/>
          <w:sz w:val="20"/>
          <w:szCs w:val="20"/>
        </w:rPr>
        <w:t xml:space="preserve"> (wood ash + vermicompost) recorded the highest plant height, branches per plant, leaves per plant (25 DAS, 50 DAS, harvest), pods per plant, pod length, seeds per pod, seed yield (g pot</w:t>
      </w:r>
      <w:r w:rsidRPr="00F40F46">
        <w:rPr>
          <w:rFonts w:ascii="Cambria Math" w:hAnsi="Cambria Math" w:cs="Cambria Math"/>
          <w:sz w:val="20"/>
          <w:szCs w:val="20"/>
        </w:rPr>
        <w:t>⁻</w:t>
      </w:r>
      <w:r w:rsidRPr="00F40F46">
        <w:rPr>
          <w:rFonts w:ascii="Arial" w:hAnsi="Arial" w:cs="Arial"/>
          <w:sz w:val="20"/>
          <w:szCs w:val="20"/>
        </w:rPr>
        <w:t>¹), and stover yield (g pot</w:t>
      </w:r>
      <w:r w:rsidRPr="00F40F46">
        <w:rPr>
          <w:rFonts w:ascii="Cambria Math" w:hAnsi="Cambria Math" w:cs="Cambria Math"/>
          <w:sz w:val="20"/>
          <w:szCs w:val="20"/>
        </w:rPr>
        <w:t>⁻</w:t>
      </w:r>
      <w:r w:rsidRPr="00F40F46">
        <w:rPr>
          <w:rFonts w:ascii="Arial" w:hAnsi="Arial" w:cs="Arial"/>
          <w:sz w:val="20"/>
          <w:szCs w:val="20"/>
        </w:rPr>
        <w:t>¹), statistically at par with T</w:t>
      </w:r>
      <w:r w:rsidRPr="00F40F46">
        <w:rPr>
          <w:rFonts w:ascii="Cambria Math" w:hAnsi="Cambria Math" w:cs="Cambria Math"/>
          <w:sz w:val="20"/>
          <w:szCs w:val="20"/>
        </w:rPr>
        <w:t>₇</w:t>
      </w:r>
      <w:r w:rsidRPr="00F40F46">
        <w:rPr>
          <w:rFonts w:ascii="Arial" w:hAnsi="Arial" w:cs="Arial"/>
          <w:sz w:val="20"/>
          <w:szCs w:val="20"/>
        </w:rPr>
        <w:t xml:space="preserve"> (wood ash + poultry manure). The lowest performance was observed in the absolute control. Among single amendments, vermicompost (T</w:t>
      </w:r>
      <w:r w:rsidRPr="00F40F46">
        <w:rPr>
          <w:rFonts w:ascii="Cambria Math" w:hAnsi="Cambria Math" w:cs="Cambria Math"/>
          <w:sz w:val="20"/>
          <w:szCs w:val="20"/>
        </w:rPr>
        <w:t>₆</w:t>
      </w:r>
      <w:r w:rsidRPr="00F40F46">
        <w:rPr>
          <w:rFonts w:ascii="Arial" w:hAnsi="Arial" w:cs="Arial"/>
          <w:sz w:val="20"/>
          <w:szCs w:val="20"/>
        </w:rPr>
        <w:t>) was most effective.</w:t>
      </w:r>
      <w:r w:rsidR="003D1A39" w:rsidRPr="00F40F46">
        <w:rPr>
          <w:rFonts w:ascii="Arial" w:hAnsi="Arial" w:cs="Arial"/>
          <w:sz w:val="20"/>
          <w:szCs w:val="20"/>
        </w:rPr>
        <w:t xml:space="preserve"> </w:t>
      </w:r>
      <w:r w:rsidR="007E713A" w:rsidRPr="00F40F46">
        <w:rPr>
          <w:rFonts w:ascii="Arial" w:hAnsi="Arial" w:cs="Arial"/>
          <w:sz w:val="20"/>
          <w:szCs w:val="20"/>
        </w:rPr>
        <w:t xml:space="preserve"> </w:t>
      </w:r>
    </w:p>
    <w:p w14:paraId="2916EB0C" w14:textId="12A87597" w:rsidR="00AA0B74" w:rsidRPr="00F40F46" w:rsidRDefault="00AA0B74" w:rsidP="00117B71">
      <w:pPr>
        <w:spacing w:line="360" w:lineRule="auto"/>
        <w:jc w:val="both"/>
        <w:rPr>
          <w:rFonts w:ascii="Arial" w:hAnsi="Arial" w:cs="Arial"/>
          <w:sz w:val="20"/>
          <w:szCs w:val="20"/>
        </w:rPr>
      </w:pPr>
      <w:r w:rsidRPr="00F40F46">
        <w:rPr>
          <w:rFonts w:ascii="Arial" w:hAnsi="Arial" w:cs="Arial"/>
          <w:b/>
          <w:bCs/>
          <w:sz w:val="20"/>
          <w:szCs w:val="20"/>
        </w:rPr>
        <w:t xml:space="preserve">Keywords: </w:t>
      </w:r>
      <w:r w:rsidR="007D5814" w:rsidRPr="00F40F46">
        <w:rPr>
          <w:rFonts w:ascii="Arial" w:hAnsi="Arial" w:cs="Arial"/>
          <w:sz w:val="20"/>
          <w:szCs w:val="20"/>
        </w:rPr>
        <w:t>Organic materials, Mungbean, Acid soil, Aluminium</w:t>
      </w:r>
    </w:p>
    <w:p w14:paraId="43D7D996" w14:textId="77777777" w:rsidR="001F0B7B" w:rsidRDefault="001F0B7B" w:rsidP="00117B71">
      <w:pPr>
        <w:spacing w:line="360" w:lineRule="auto"/>
        <w:jc w:val="both"/>
        <w:rPr>
          <w:rFonts w:ascii="Times New Roman" w:hAnsi="Times New Roman" w:cs="Times New Roman"/>
          <w:b/>
          <w:bCs/>
          <w:sz w:val="24"/>
          <w:szCs w:val="24"/>
        </w:rPr>
      </w:pPr>
    </w:p>
    <w:p w14:paraId="63B3E284" w14:textId="43674D67" w:rsidR="00E442EF" w:rsidRPr="00F40F46" w:rsidRDefault="00F40F46" w:rsidP="00F40F46">
      <w:pPr>
        <w:spacing w:line="360" w:lineRule="auto"/>
        <w:rPr>
          <w:rFonts w:ascii="Arial" w:hAnsi="Arial" w:cs="Arial"/>
          <w:b/>
          <w:bCs/>
        </w:rPr>
      </w:pPr>
      <w:r w:rsidRPr="00F40F46">
        <w:rPr>
          <w:rFonts w:ascii="Arial" w:hAnsi="Arial" w:cs="Arial"/>
          <w:b/>
          <w:bCs/>
        </w:rPr>
        <w:t>INTRODUCTION</w:t>
      </w:r>
    </w:p>
    <w:p w14:paraId="258BB2A5" w14:textId="77777777" w:rsidR="00F00E16" w:rsidRPr="00F40F46" w:rsidRDefault="00AD3C1C" w:rsidP="00F00E16">
      <w:pPr>
        <w:spacing w:line="360" w:lineRule="auto"/>
        <w:jc w:val="both"/>
        <w:rPr>
          <w:rFonts w:ascii="Arial" w:hAnsi="Arial" w:cs="Arial"/>
          <w:sz w:val="20"/>
          <w:szCs w:val="20"/>
        </w:rPr>
      </w:pPr>
      <w:r w:rsidRPr="00F40F46">
        <w:rPr>
          <w:rFonts w:ascii="Arial" w:hAnsi="Arial" w:cs="Arial"/>
          <w:sz w:val="20"/>
          <w:szCs w:val="20"/>
        </w:rPr>
        <w:t>Mungbean (</w:t>
      </w:r>
      <w:r w:rsidRPr="00F40F46">
        <w:rPr>
          <w:rFonts w:ascii="Arial" w:hAnsi="Arial" w:cs="Arial"/>
          <w:i/>
          <w:iCs/>
          <w:sz w:val="20"/>
          <w:szCs w:val="20"/>
        </w:rPr>
        <w:t>Vigna radiata L. Wilczek</w:t>
      </w:r>
      <w:r w:rsidRPr="00F40F46">
        <w:rPr>
          <w:rFonts w:ascii="Arial" w:hAnsi="Arial" w:cs="Arial"/>
          <w:sz w:val="20"/>
          <w:szCs w:val="20"/>
        </w:rPr>
        <w:t>) is a widely cultivated short-duration legume crops grown predominantly in South and Southeast Asia, sub-Saharan Africa, and several tropical and subtropical regions worldwide (Nair et al., 2013; Pratap et al., 2014). In general, mung bean is a source of high-quality protein which can be consumed as whole grains, dhal, or sprouted form and is an excellent complement to rice in respect to balanced human nutrition. In addition to being the prime source of human food and animal feed, it plays an important role in maintaining the soil fertility by enhancing the soil physical properties and fixing atmospheric nitrogen. However, despite its agronomic and nutritional importance, mungbean productivity remains severely constrained in many regions due to soil-related challenges, most notably soil acidity.</w:t>
      </w:r>
      <w:r w:rsidR="008F49F5" w:rsidRPr="00F40F46">
        <w:rPr>
          <w:rFonts w:ascii="Arial" w:hAnsi="Arial" w:cs="Arial"/>
          <w:sz w:val="20"/>
          <w:szCs w:val="20"/>
        </w:rPr>
        <w:t xml:space="preserve"> Acid soils, generally defined as soils with a pH below 5.5, cover approximately 30% of the global ice- free land surface and represent over 50% of the world’s potentially cultivable agricultural land (von </w:t>
      </w:r>
      <w:proofErr w:type="spellStart"/>
      <w:r w:rsidR="008F49F5" w:rsidRPr="00F40F46">
        <w:rPr>
          <w:rFonts w:ascii="Arial" w:hAnsi="Arial" w:cs="Arial"/>
          <w:sz w:val="20"/>
          <w:szCs w:val="20"/>
        </w:rPr>
        <w:t>Uexküll</w:t>
      </w:r>
      <w:proofErr w:type="spellEnd"/>
      <w:r w:rsidR="008F49F5" w:rsidRPr="00F40F46">
        <w:rPr>
          <w:rFonts w:ascii="Arial" w:hAnsi="Arial" w:cs="Arial"/>
          <w:sz w:val="20"/>
          <w:szCs w:val="20"/>
        </w:rPr>
        <w:t xml:space="preserve"> and </w:t>
      </w:r>
      <w:proofErr w:type="spellStart"/>
      <w:r w:rsidR="008F49F5" w:rsidRPr="00F40F46">
        <w:rPr>
          <w:rFonts w:ascii="Arial" w:hAnsi="Arial" w:cs="Arial"/>
          <w:sz w:val="20"/>
          <w:szCs w:val="20"/>
        </w:rPr>
        <w:t>Mutert</w:t>
      </w:r>
      <w:proofErr w:type="spellEnd"/>
      <w:r w:rsidR="008F49F5" w:rsidRPr="00F40F46">
        <w:rPr>
          <w:rFonts w:ascii="Arial" w:hAnsi="Arial" w:cs="Arial"/>
          <w:sz w:val="20"/>
          <w:szCs w:val="20"/>
        </w:rPr>
        <w:t xml:space="preserve">, 1995; </w:t>
      </w:r>
      <w:proofErr w:type="spellStart"/>
      <w:r w:rsidR="008F49F5" w:rsidRPr="00F40F46">
        <w:rPr>
          <w:rFonts w:ascii="Arial" w:hAnsi="Arial" w:cs="Arial"/>
          <w:sz w:val="20"/>
          <w:szCs w:val="20"/>
        </w:rPr>
        <w:t>Kochian</w:t>
      </w:r>
      <w:proofErr w:type="spellEnd"/>
      <w:r w:rsidR="008F49F5" w:rsidRPr="00F40F46">
        <w:rPr>
          <w:rFonts w:ascii="Arial" w:hAnsi="Arial" w:cs="Arial"/>
          <w:sz w:val="20"/>
          <w:szCs w:val="20"/>
        </w:rPr>
        <w:t xml:space="preserve"> et al., 2004).</w:t>
      </w:r>
      <w:r w:rsidR="00A5021F" w:rsidRPr="00F40F46">
        <w:rPr>
          <w:rFonts w:ascii="Arial" w:hAnsi="Arial" w:cs="Arial"/>
          <w:sz w:val="20"/>
          <w:szCs w:val="20"/>
        </w:rPr>
        <w:t xml:space="preserve"> </w:t>
      </w:r>
      <w:r w:rsidR="00EC2E7B" w:rsidRPr="00F40F46">
        <w:rPr>
          <w:rFonts w:ascii="Arial" w:hAnsi="Arial" w:cs="Arial"/>
          <w:sz w:val="20"/>
          <w:szCs w:val="20"/>
        </w:rPr>
        <w:t xml:space="preserve">They are predominantly found in humid tropical and subtropical regions where prolonged weathering and leaching of base cations occur. In South and Southeast Asia, where mungbean cultivation is widespread, soil acidity is a major constraint to agricultural productivity. A key limitation of strongly acidic soils is the increased solubility of </w:t>
      </w:r>
      <w:proofErr w:type="spellStart"/>
      <w:r w:rsidR="00EC2E7B" w:rsidRPr="00F40F46">
        <w:rPr>
          <w:rFonts w:ascii="Arial" w:hAnsi="Arial" w:cs="Arial"/>
          <w:sz w:val="20"/>
          <w:szCs w:val="20"/>
        </w:rPr>
        <w:t>aluminum</w:t>
      </w:r>
      <w:proofErr w:type="spellEnd"/>
      <w:r w:rsidR="00EC2E7B" w:rsidRPr="00F40F46">
        <w:rPr>
          <w:rFonts w:ascii="Arial" w:hAnsi="Arial" w:cs="Arial"/>
          <w:sz w:val="20"/>
          <w:szCs w:val="20"/>
        </w:rPr>
        <w:t xml:space="preserve"> (Al³</w:t>
      </w:r>
      <w:r w:rsidR="00EC2E7B" w:rsidRPr="00F40F46">
        <w:rPr>
          <w:rFonts w:ascii="Cambria Math" w:hAnsi="Cambria Math" w:cs="Cambria Math"/>
          <w:sz w:val="20"/>
          <w:szCs w:val="20"/>
        </w:rPr>
        <w:t>⁺</w:t>
      </w:r>
      <w:r w:rsidR="00EC2E7B" w:rsidRPr="00F40F46">
        <w:rPr>
          <w:rFonts w:ascii="Arial" w:hAnsi="Arial" w:cs="Arial"/>
          <w:sz w:val="20"/>
          <w:szCs w:val="20"/>
        </w:rPr>
        <w:t>), which becomes toxic to plants at pH levels below 5.0 (</w:t>
      </w:r>
      <w:proofErr w:type="spellStart"/>
      <w:r w:rsidR="00EC2E7B" w:rsidRPr="00F40F46">
        <w:rPr>
          <w:rFonts w:ascii="Arial" w:hAnsi="Arial" w:cs="Arial"/>
          <w:sz w:val="20"/>
          <w:szCs w:val="20"/>
        </w:rPr>
        <w:t>Kochian</w:t>
      </w:r>
      <w:proofErr w:type="spellEnd"/>
      <w:r w:rsidR="00EC2E7B" w:rsidRPr="00F40F46">
        <w:rPr>
          <w:rFonts w:ascii="Arial" w:hAnsi="Arial" w:cs="Arial"/>
          <w:sz w:val="20"/>
          <w:szCs w:val="20"/>
        </w:rPr>
        <w:t xml:space="preserve"> et al.</w:t>
      </w:r>
      <w:r w:rsidR="00EC2E7B" w:rsidRPr="00F40F46">
        <w:rPr>
          <w:rFonts w:ascii="Arial" w:hAnsi="Arial" w:cs="Arial"/>
          <w:i/>
          <w:iCs/>
          <w:sz w:val="20"/>
          <w:szCs w:val="20"/>
        </w:rPr>
        <w:t>,</w:t>
      </w:r>
      <w:r w:rsidR="00EC2E7B" w:rsidRPr="00F40F46">
        <w:rPr>
          <w:rFonts w:ascii="Arial" w:hAnsi="Arial" w:cs="Arial"/>
          <w:sz w:val="20"/>
          <w:szCs w:val="20"/>
        </w:rPr>
        <w:t xml:space="preserve"> 2004). </w:t>
      </w:r>
      <w:proofErr w:type="spellStart"/>
      <w:r w:rsidR="00EC2E7B" w:rsidRPr="00F40F46">
        <w:rPr>
          <w:rFonts w:ascii="Arial" w:hAnsi="Arial" w:cs="Arial"/>
          <w:sz w:val="20"/>
          <w:szCs w:val="20"/>
        </w:rPr>
        <w:t>Aluminum</w:t>
      </w:r>
      <w:proofErr w:type="spellEnd"/>
      <w:r w:rsidR="00EC2E7B" w:rsidRPr="00F40F46">
        <w:rPr>
          <w:rFonts w:ascii="Arial" w:hAnsi="Arial" w:cs="Arial"/>
          <w:sz w:val="20"/>
          <w:szCs w:val="20"/>
        </w:rPr>
        <w:t xml:space="preserve"> toxicity restricts root growth, impairs cell division, and reduces nutrient and water uptake, ultimately decreasing crop growth and yield (Ryan et al., 2001). Mungbean is particularly sensitive to Al </w:t>
      </w:r>
      <w:r w:rsidR="00EC2E7B" w:rsidRPr="00F40F46">
        <w:rPr>
          <w:rFonts w:ascii="Arial" w:hAnsi="Arial" w:cs="Arial"/>
          <w:sz w:val="20"/>
          <w:szCs w:val="20"/>
        </w:rPr>
        <w:lastRenderedPageBreak/>
        <w:t>toxicity, resulting in poor root development, reduced nodulation, and lower biomass and grain yield under elevated soluble Al conditions (Shamsi et al., 2008).</w:t>
      </w:r>
      <w:r w:rsidR="00C95083" w:rsidRPr="00F40F46">
        <w:rPr>
          <w:rFonts w:ascii="Arial" w:hAnsi="Arial" w:cs="Arial"/>
          <w:sz w:val="20"/>
          <w:szCs w:val="20"/>
        </w:rPr>
        <w:t xml:space="preserve"> </w:t>
      </w:r>
      <w:r w:rsidR="00CB5A1A" w:rsidRPr="00F40F46">
        <w:rPr>
          <w:rFonts w:ascii="Arial" w:hAnsi="Arial" w:cs="Arial"/>
          <w:sz w:val="20"/>
          <w:szCs w:val="20"/>
        </w:rPr>
        <w:t xml:space="preserve">Management of soil acidity and </w:t>
      </w:r>
      <w:proofErr w:type="spellStart"/>
      <w:r w:rsidR="00CB5A1A" w:rsidRPr="00F40F46">
        <w:rPr>
          <w:rFonts w:ascii="Arial" w:hAnsi="Arial" w:cs="Arial"/>
          <w:sz w:val="20"/>
          <w:szCs w:val="20"/>
        </w:rPr>
        <w:t>aluminum</w:t>
      </w:r>
      <w:proofErr w:type="spellEnd"/>
      <w:r w:rsidR="00CB5A1A" w:rsidRPr="00F40F46">
        <w:rPr>
          <w:rFonts w:ascii="Arial" w:hAnsi="Arial" w:cs="Arial"/>
          <w:sz w:val="20"/>
          <w:szCs w:val="20"/>
        </w:rPr>
        <w:t xml:space="preserve"> (Al) toxicity is essential for improving mungbean productivity in acid soils. Although agricultural lime is commonly used to neutralize soil acidity, its effectiveness is often limited by slow reaction, poor soil mobility, high transport costs, and limited availability to smallholder farmers (Bolan et al., 2003). Consequently, organic materials are increasingly considered as alternative or complementary amendments.</w:t>
      </w:r>
      <w:r w:rsidR="00623303" w:rsidRPr="00F40F46">
        <w:rPr>
          <w:rFonts w:ascii="Arial" w:hAnsi="Arial" w:cs="Arial"/>
          <w:sz w:val="20"/>
          <w:szCs w:val="20"/>
        </w:rPr>
        <w:t xml:space="preserve"> </w:t>
      </w:r>
      <w:r w:rsidR="00CB5A1A" w:rsidRPr="00F40F46">
        <w:rPr>
          <w:rFonts w:ascii="Arial" w:hAnsi="Arial" w:cs="Arial"/>
          <w:sz w:val="20"/>
          <w:szCs w:val="20"/>
        </w:rPr>
        <w:t xml:space="preserve">Organic </w:t>
      </w:r>
      <w:r w:rsidR="0085017B" w:rsidRPr="00F40F46">
        <w:rPr>
          <w:rFonts w:ascii="Arial" w:hAnsi="Arial" w:cs="Arial"/>
          <w:sz w:val="20"/>
          <w:szCs w:val="20"/>
        </w:rPr>
        <w:t>materials</w:t>
      </w:r>
      <w:r w:rsidR="00CB5A1A" w:rsidRPr="00F40F46">
        <w:rPr>
          <w:rFonts w:ascii="Arial" w:hAnsi="Arial" w:cs="Arial"/>
          <w:sz w:val="20"/>
          <w:szCs w:val="20"/>
        </w:rPr>
        <w:t xml:space="preserve"> such as compost, vermicompost, farmyard manure, biochar, and crop residues can alleviate Al toxicity by increasing soil pH, releasing base cations, forming organo-Al complexes, improving cation exchange capacity, and enhancing microbial activity (Haynes and </w:t>
      </w:r>
      <w:proofErr w:type="spellStart"/>
      <w:r w:rsidR="00CB5A1A" w:rsidRPr="00F40F46">
        <w:rPr>
          <w:rFonts w:ascii="Arial" w:hAnsi="Arial" w:cs="Arial"/>
          <w:sz w:val="20"/>
          <w:szCs w:val="20"/>
        </w:rPr>
        <w:t>Mokolobate</w:t>
      </w:r>
      <w:proofErr w:type="spellEnd"/>
      <w:r w:rsidR="00CB5A1A" w:rsidRPr="00F40F46">
        <w:rPr>
          <w:rFonts w:ascii="Arial" w:hAnsi="Arial" w:cs="Arial"/>
          <w:sz w:val="20"/>
          <w:szCs w:val="20"/>
        </w:rPr>
        <w:t>, 2001). However, their effectiveness varies depending on composition and decomposition characteristics (</w:t>
      </w:r>
      <w:proofErr w:type="spellStart"/>
      <w:r w:rsidR="00CB5A1A" w:rsidRPr="00F40F46">
        <w:rPr>
          <w:rFonts w:ascii="Arial" w:hAnsi="Arial" w:cs="Arial"/>
          <w:sz w:val="20"/>
          <w:szCs w:val="20"/>
        </w:rPr>
        <w:t>Teutscherova</w:t>
      </w:r>
      <w:proofErr w:type="spellEnd"/>
      <w:r w:rsidR="00CB5A1A" w:rsidRPr="00F40F46">
        <w:rPr>
          <w:rFonts w:ascii="Arial" w:hAnsi="Arial" w:cs="Arial"/>
          <w:sz w:val="20"/>
          <w:szCs w:val="20"/>
        </w:rPr>
        <w:t xml:space="preserve"> et al., 2017).</w:t>
      </w:r>
      <w:r w:rsidR="00AC60B5" w:rsidRPr="00F40F46">
        <w:rPr>
          <w:rFonts w:ascii="Arial" w:hAnsi="Arial" w:cs="Arial"/>
          <w:sz w:val="20"/>
          <w:szCs w:val="20"/>
        </w:rPr>
        <w:t xml:space="preserve"> </w:t>
      </w:r>
      <w:r w:rsidR="00CB5A1A" w:rsidRPr="00F40F46">
        <w:rPr>
          <w:rFonts w:ascii="Arial" w:hAnsi="Arial" w:cs="Arial"/>
          <w:sz w:val="20"/>
          <w:szCs w:val="20"/>
        </w:rPr>
        <w:t>Despite growing research on acid soil management, comparative studies on Al-ameliorating organic materials for mungbean are limited, with most work focused on cereals (</w:t>
      </w:r>
      <w:proofErr w:type="spellStart"/>
      <w:r w:rsidR="00CB5A1A" w:rsidRPr="00F40F46">
        <w:rPr>
          <w:rFonts w:ascii="Arial" w:hAnsi="Arial" w:cs="Arial"/>
          <w:sz w:val="20"/>
          <w:szCs w:val="20"/>
        </w:rPr>
        <w:t>Fageria</w:t>
      </w:r>
      <w:proofErr w:type="spellEnd"/>
      <w:r w:rsidR="00CB5A1A" w:rsidRPr="00F40F46">
        <w:rPr>
          <w:rFonts w:ascii="Arial" w:hAnsi="Arial" w:cs="Arial"/>
          <w:sz w:val="20"/>
          <w:szCs w:val="20"/>
        </w:rPr>
        <w:t xml:space="preserve"> and </w:t>
      </w:r>
      <w:proofErr w:type="spellStart"/>
      <w:r w:rsidR="00CB5A1A" w:rsidRPr="00F40F46">
        <w:rPr>
          <w:rFonts w:ascii="Arial" w:hAnsi="Arial" w:cs="Arial"/>
          <w:sz w:val="20"/>
          <w:szCs w:val="20"/>
        </w:rPr>
        <w:t>Baligar</w:t>
      </w:r>
      <w:proofErr w:type="spellEnd"/>
      <w:r w:rsidR="00CB5A1A" w:rsidRPr="00F40F46">
        <w:rPr>
          <w:rFonts w:ascii="Arial" w:hAnsi="Arial" w:cs="Arial"/>
          <w:sz w:val="20"/>
          <w:szCs w:val="20"/>
        </w:rPr>
        <w:t>, 2008). Therefore, the present study was conducted to evaluate the role</w:t>
      </w:r>
      <w:r w:rsidR="0085017B" w:rsidRPr="00F40F46">
        <w:rPr>
          <w:rFonts w:ascii="Arial" w:hAnsi="Arial" w:cs="Arial"/>
          <w:sz w:val="20"/>
          <w:szCs w:val="20"/>
        </w:rPr>
        <w:t xml:space="preserve"> </w:t>
      </w:r>
      <w:r w:rsidR="00CB5A1A" w:rsidRPr="00F40F46">
        <w:rPr>
          <w:rFonts w:ascii="Arial" w:hAnsi="Arial" w:cs="Arial"/>
          <w:sz w:val="20"/>
          <w:szCs w:val="20"/>
        </w:rPr>
        <w:t>of different Al-alleviating organic materials on the growth and yield of mungbean in acid soil</w:t>
      </w:r>
      <w:r w:rsidR="0085017B" w:rsidRPr="00F40F46">
        <w:rPr>
          <w:rFonts w:ascii="Arial" w:hAnsi="Arial" w:cs="Arial"/>
          <w:sz w:val="20"/>
          <w:szCs w:val="20"/>
        </w:rPr>
        <w:t xml:space="preserve">, </w:t>
      </w:r>
      <w:r w:rsidR="00CB5A1A" w:rsidRPr="00F40F46">
        <w:rPr>
          <w:rFonts w:ascii="Arial" w:hAnsi="Arial" w:cs="Arial"/>
          <w:sz w:val="20"/>
          <w:szCs w:val="20"/>
        </w:rPr>
        <w:t>with the aim of identifying cost-effective and sustainable management strategies.</w:t>
      </w:r>
    </w:p>
    <w:p w14:paraId="30C1DE49" w14:textId="77777777" w:rsidR="00F40F46" w:rsidRDefault="00F40F46" w:rsidP="00F40F46">
      <w:pPr>
        <w:spacing w:line="360" w:lineRule="auto"/>
        <w:rPr>
          <w:rFonts w:ascii="Arial" w:hAnsi="Arial" w:cs="Arial"/>
          <w:b/>
          <w:bCs/>
        </w:rPr>
      </w:pPr>
      <w:r w:rsidRPr="00F40F46">
        <w:rPr>
          <w:rFonts w:ascii="Arial" w:hAnsi="Arial" w:cs="Arial"/>
          <w:b/>
          <w:bCs/>
        </w:rPr>
        <w:t>MATERIALS AND METHOD</w:t>
      </w:r>
    </w:p>
    <w:p w14:paraId="6D24C000" w14:textId="2E0FD743" w:rsidR="00A621CD" w:rsidRPr="00F40F46" w:rsidRDefault="004F038E" w:rsidP="00F40F46">
      <w:pPr>
        <w:spacing w:line="360" w:lineRule="auto"/>
        <w:jc w:val="both"/>
        <w:rPr>
          <w:rFonts w:ascii="Arial" w:hAnsi="Arial" w:cs="Arial"/>
          <w:sz w:val="20"/>
          <w:szCs w:val="20"/>
        </w:rPr>
      </w:pPr>
      <w:r w:rsidRPr="00F40F46">
        <w:rPr>
          <w:rFonts w:ascii="Arial" w:hAnsi="Arial" w:cs="Arial"/>
          <w:sz w:val="20"/>
          <w:szCs w:val="20"/>
        </w:rPr>
        <w:t xml:space="preserve">The experiment was conducted during two consecutive summer seasons of 2023 and 2024 at the Department of Soil Science, School of Agricultural Sciences, Nagaland University, </w:t>
      </w:r>
      <w:proofErr w:type="spellStart"/>
      <w:r w:rsidRPr="00F40F46">
        <w:rPr>
          <w:rFonts w:ascii="Arial" w:hAnsi="Arial" w:cs="Arial"/>
          <w:sz w:val="20"/>
          <w:szCs w:val="20"/>
        </w:rPr>
        <w:t>Medziphema</w:t>
      </w:r>
      <w:proofErr w:type="spellEnd"/>
      <w:r w:rsidR="008006AC" w:rsidRPr="00F40F46">
        <w:rPr>
          <w:rFonts w:ascii="Arial" w:hAnsi="Arial" w:cs="Arial"/>
          <w:sz w:val="20"/>
          <w:szCs w:val="20"/>
        </w:rPr>
        <w:t xml:space="preserve"> (20°45’43” N and 93°53’04” E)</w:t>
      </w:r>
      <w:r w:rsidRPr="00F40F46">
        <w:rPr>
          <w:rFonts w:ascii="Arial" w:hAnsi="Arial" w:cs="Arial"/>
          <w:sz w:val="20"/>
          <w:szCs w:val="20"/>
        </w:rPr>
        <w:t xml:space="preserve">, Nagaland, India, under pot culture conditions. Surface soil (0–15 cm) was collected from the experimental field of the SAS, </w:t>
      </w:r>
      <w:proofErr w:type="spellStart"/>
      <w:r w:rsidRPr="00F40F46">
        <w:rPr>
          <w:rFonts w:ascii="Arial" w:hAnsi="Arial" w:cs="Arial"/>
          <w:sz w:val="20"/>
          <w:szCs w:val="20"/>
        </w:rPr>
        <w:t>Medziphema</w:t>
      </w:r>
      <w:proofErr w:type="spellEnd"/>
      <w:r w:rsidRPr="00F40F46">
        <w:rPr>
          <w:rFonts w:ascii="Arial" w:hAnsi="Arial" w:cs="Arial"/>
          <w:sz w:val="20"/>
          <w:szCs w:val="20"/>
        </w:rPr>
        <w:t xml:space="preserve">, Nagaland. The soil was air-dried, gently crushed, and passed through a 2-mm sieve to obtain a uniform sample, and subsequently </w:t>
      </w:r>
      <w:r w:rsidR="00F17414" w:rsidRPr="00F40F46">
        <w:rPr>
          <w:rFonts w:ascii="Arial" w:hAnsi="Arial" w:cs="Arial"/>
          <w:sz w:val="20"/>
          <w:szCs w:val="20"/>
        </w:rPr>
        <w:t>analysed</w:t>
      </w:r>
      <w:r w:rsidRPr="00F40F46">
        <w:rPr>
          <w:rFonts w:ascii="Arial" w:hAnsi="Arial" w:cs="Arial"/>
          <w:sz w:val="20"/>
          <w:szCs w:val="20"/>
        </w:rPr>
        <w:t xml:space="preserve"> for its initial chemical properties following standard analytical procedures.</w:t>
      </w:r>
      <w:r w:rsidR="00A3336A" w:rsidRPr="00F40F46">
        <w:rPr>
          <w:rFonts w:ascii="Arial" w:hAnsi="Arial" w:cs="Arial"/>
          <w:sz w:val="20"/>
          <w:szCs w:val="20"/>
        </w:rPr>
        <w:t xml:space="preserve"> </w:t>
      </w:r>
      <w:r w:rsidR="00593792" w:rsidRPr="00F40F46">
        <w:rPr>
          <w:rFonts w:ascii="Arial" w:hAnsi="Arial" w:cs="Arial"/>
          <w:sz w:val="20"/>
          <w:szCs w:val="20"/>
        </w:rPr>
        <w:t xml:space="preserve">The experimental soil was acidic in nature, with pH values of 4.76 and 4.78 and electrical conductivity of 0.06 and 0.07 </w:t>
      </w:r>
      <w:proofErr w:type="spellStart"/>
      <w:r w:rsidR="00593792" w:rsidRPr="00F40F46">
        <w:rPr>
          <w:rFonts w:ascii="Arial" w:hAnsi="Arial" w:cs="Arial"/>
          <w:sz w:val="20"/>
          <w:szCs w:val="20"/>
        </w:rPr>
        <w:t>dS</w:t>
      </w:r>
      <w:proofErr w:type="spellEnd"/>
      <w:r w:rsidR="00593792" w:rsidRPr="00F40F46">
        <w:rPr>
          <w:rFonts w:ascii="Arial" w:hAnsi="Arial" w:cs="Arial"/>
          <w:sz w:val="20"/>
          <w:szCs w:val="20"/>
        </w:rPr>
        <w:t xml:space="preserve"> m</w:t>
      </w:r>
      <w:r w:rsidR="00593792" w:rsidRPr="00F40F46">
        <w:rPr>
          <w:rFonts w:ascii="Cambria Math" w:hAnsi="Cambria Math" w:cs="Cambria Math"/>
          <w:sz w:val="20"/>
          <w:szCs w:val="20"/>
        </w:rPr>
        <w:t>⁻</w:t>
      </w:r>
      <w:r w:rsidR="00593792" w:rsidRPr="00F40F46">
        <w:rPr>
          <w:rFonts w:ascii="Arial" w:hAnsi="Arial" w:cs="Arial"/>
          <w:sz w:val="20"/>
          <w:szCs w:val="20"/>
        </w:rPr>
        <w:t xml:space="preserve">¹ during 2023 and 2024, respectively. The soil exhibited cation exchange capacity (CEC) of 10.8–10.9 </w:t>
      </w:r>
      <w:proofErr w:type="spellStart"/>
      <w:r w:rsidR="00593792" w:rsidRPr="00F40F46">
        <w:rPr>
          <w:rFonts w:ascii="Arial" w:hAnsi="Arial" w:cs="Arial"/>
          <w:sz w:val="20"/>
          <w:szCs w:val="20"/>
        </w:rPr>
        <w:t>cmol</w:t>
      </w:r>
      <w:proofErr w:type="spellEnd"/>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and effective CEC (ECEC) of 4.76–4.85 </w:t>
      </w:r>
      <w:proofErr w:type="spellStart"/>
      <w:r w:rsidR="00593792" w:rsidRPr="00F40F46">
        <w:rPr>
          <w:rFonts w:ascii="Arial" w:hAnsi="Arial" w:cs="Arial"/>
          <w:sz w:val="20"/>
          <w:szCs w:val="20"/>
        </w:rPr>
        <w:t>cmol</w:t>
      </w:r>
      <w:proofErr w:type="spellEnd"/>
      <w:r w:rsidR="00173E4D"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Exchangeable Al, exchangeable acidity, and exchangeable H ranged from 2.00–2.13, 2.63–2.75, and 0.62–0.63 </w:t>
      </w:r>
      <w:proofErr w:type="spellStart"/>
      <w:r w:rsidR="00593792" w:rsidRPr="00F40F46">
        <w:rPr>
          <w:rFonts w:ascii="Arial" w:hAnsi="Arial" w:cs="Arial"/>
          <w:sz w:val="20"/>
          <w:szCs w:val="20"/>
        </w:rPr>
        <w:t>cmol</w:t>
      </w:r>
      <w:proofErr w:type="spellEnd"/>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respectively. Total potential acidity and reserve acidity varied between 14.0–14.2 and 11.37–11.57 </w:t>
      </w:r>
      <w:proofErr w:type="spellStart"/>
      <w:r w:rsidR="00593792" w:rsidRPr="00F40F46">
        <w:rPr>
          <w:rFonts w:ascii="Arial" w:hAnsi="Arial" w:cs="Arial"/>
          <w:sz w:val="20"/>
          <w:szCs w:val="20"/>
        </w:rPr>
        <w:t>cmol</w:t>
      </w:r>
      <w:proofErr w:type="spellEnd"/>
      <w:r w:rsidR="00F17414"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with Al saturation of 41.2–44.7%. Exchangeable Ca, Mg, K, and Na ranged from 1.3–1.4, 0.5–0.6, 0.13, and 0.08–0.09 </w:t>
      </w:r>
      <w:proofErr w:type="spellStart"/>
      <w:r w:rsidR="00593792" w:rsidRPr="00F40F46">
        <w:rPr>
          <w:rFonts w:ascii="Arial" w:hAnsi="Arial" w:cs="Arial"/>
          <w:sz w:val="20"/>
          <w:szCs w:val="20"/>
        </w:rPr>
        <w:t>cmol</w:t>
      </w:r>
      <w:proofErr w:type="spellEnd"/>
      <w:r w:rsidR="00F17414"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¹, respectively, while base saturation and soil organic carbon were 18.61–20.37% and 1.17–1.20%.</w:t>
      </w:r>
      <w:r w:rsidR="00AE70C8" w:rsidRPr="00F40F46">
        <w:rPr>
          <w:rFonts w:ascii="Arial" w:hAnsi="Arial" w:cs="Arial"/>
          <w:sz w:val="20"/>
          <w:szCs w:val="20"/>
        </w:rPr>
        <w:t xml:space="preserve"> </w:t>
      </w:r>
      <w:r w:rsidR="00A3336A" w:rsidRPr="00F40F46">
        <w:rPr>
          <w:rFonts w:ascii="Arial" w:hAnsi="Arial" w:cs="Arial"/>
          <w:sz w:val="20"/>
          <w:szCs w:val="20"/>
        </w:rPr>
        <w:t>The experiment was laid out in a Completely Randomized Design (CRD) with 11 treatments and three replications.</w:t>
      </w:r>
      <w:r w:rsidR="00537C7E" w:rsidRPr="00F40F46">
        <w:rPr>
          <w:rFonts w:ascii="Arial" w:hAnsi="Arial" w:cs="Arial"/>
          <w:sz w:val="20"/>
          <w:szCs w:val="20"/>
        </w:rPr>
        <w:t xml:space="preserve"> The treatments included recommended dose of fertilizers (RDF) as control, absolute control, wood ash (WA), poultry manure (PM), rice residue (RR), vermicompost (VC), soybean residue (SR), and their combinations, namely WA + PM, WA + RR, WA + VC, and WA + SR.</w:t>
      </w:r>
      <w:r w:rsidR="006E35D7" w:rsidRPr="00F40F46">
        <w:rPr>
          <w:rFonts w:ascii="Arial" w:hAnsi="Arial" w:cs="Arial"/>
          <w:sz w:val="20"/>
          <w:szCs w:val="20"/>
        </w:rPr>
        <w:t xml:space="preserve"> </w:t>
      </w:r>
      <w:r w:rsidR="001D180B" w:rsidRPr="00F40F46">
        <w:rPr>
          <w:rFonts w:ascii="Arial" w:hAnsi="Arial" w:cs="Arial"/>
          <w:sz w:val="20"/>
          <w:szCs w:val="20"/>
        </w:rPr>
        <w:t>Organic amendments were thoroughly mixed with soil and incubated for 4 weeks prior to sowing. Mungbean (</w:t>
      </w:r>
      <w:r w:rsidR="001D180B" w:rsidRPr="00F40F46">
        <w:rPr>
          <w:rStyle w:val="Emphasis"/>
          <w:rFonts w:ascii="Arial" w:hAnsi="Arial" w:cs="Arial"/>
          <w:sz w:val="20"/>
          <w:szCs w:val="20"/>
        </w:rPr>
        <w:t>Vigna radiata</w:t>
      </w:r>
      <w:r w:rsidR="001D180B" w:rsidRPr="00F40F46">
        <w:rPr>
          <w:rFonts w:ascii="Arial" w:hAnsi="Arial" w:cs="Arial"/>
          <w:sz w:val="20"/>
          <w:szCs w:val="20"/>
        </w:rPr>
        <w:t xml:space="preserve"> L. Wilczek) variety HUM-12 was grown as the test crop, with pre-soaked seeds sown after the incubation period.</w:t>
      </w:r>
      <w:r w:rsidR="00AE70C8" w:rsidRPr="00F40F46">
        <w:rPr>
          <w:rFonts w:ascii="Arial" w:hAnsi="Arial" w:cs="Arial"/>
          <w:sz w:val="20"/>
          <w:szCs w:val="20"/>
        </w:rPr>
        <w:t xml:space="preserve"> </w:t>
      </w:r>
      <w:r w:rsidR="00A621CD" w:rsidRPr="00F40F46">
        <w:rPr>
          <w:rFonts w:ascii="Arial" w:hAnsi="Arial" w:cs="Arial"/>
          <w:sz w:val="20"/>
          <w:szCs w:val="20"/>
        </w:rPr>
        <w:t xml:space="preserve">Observations on growth and yield parameters were recorded at appropriate growth stages. Growth parameters including plant height, number of branches per plant, and number of leaves per plant were recorded at 25 DAS, 50 DAS, and at harvest. Yield attributes such as number of pods per plant, pod length (cm), number of seeds per pod, seed yield (g </w:t>
      </w:r>
      <w:r w:rsidR="00A621CD" w:rsidRPr="00F40F46">
        <w:rPr>
          <w:rFonts w:ascii="Arial" w:hAnsi="Arial" w:cs="Arial"/>
          <w:sz w:val="20"/>
          <w:szCs w:val="20"/>
        </w:rPr>
        <w:lastRenderedPageBreak/>
        <w:t>pot</w:t>
      </w:r>
      <w:r w:rsidR="00A621CD" w:rsidRPr="00F40F46">
        <w:rPr>
          <w:rFonts w:ascii="Cambria Math" w:hAnsi="Cambria Math" w:cs="Cambria Math"/>
          <w:sz w:val="20"/>
          <w:szCs w:val="20"/>
        </w:rPr>
        <w:t>⁻</w:t>
      </w:r>
      <w:r w:rsidR="00A621CD" w:rsidRPr="00F40F46">
        <w:rPr>
          <w:rFonts w:ascii="Arial" w:hAnsi="Arial" w:cs="Arial"/>
          <w:sz w:val="20"/>
          <w:szCs w:val="20"/>
        </w:rPr>
        <w:t>¹), stover yield (g pot</w:t>
      </w:r>
      <w:r w:rsidR="00A621CD" w:rsidRPr="00F40F46">
        <w:rPr>
          <w:rFonts w:ascii="Cambria Math" w:hAnsi="Cambria Math" w:cs="Cambria Math"/>
          <w:sz w:val="20"/>
          <w:szCs w:val="20"/>
        </w:rPr>
        <w:t>⁻</w:t>
      </w:r>
      <w:r w:rsidR="00A621CD" w:rsidRPr="00F40F46">
        <w:rPr>
          <w:rFonts w:ascii="Arial" w:hAnsi="Arial" w:cs="Arial"/>
          <w:sz w:val="20"/>
          <w:szCs w:val="20"/>
        </w:rPr>
        <w:t>¹), and harvest index (%) were recorded at harvest.</w:t>
      </w:r>
      <w:r w:rsidR="00FA3F4D" w:rsidRPr="00F40F46">
        <w:rPr>
          <w:rFonts w:ascii="Arial" w:hAnsi="Arial" w:cs="Arial"/>
          <w:sz w:val="20"/>
          <w:szCs w:val="20"/>
        </w:rPr>
        <w:t xml:space="preserve"> The observed data were </w:t>
      </w:r>
      <w:r w:rsidR="00C026BB" w:rsidRPr="00F40F46">
        <w:rPr>
          <w:rFonts w:ascii="Arial" w:hAnsi="Arial" w:cs="Arial"/>
          <w:sz w:val="20"/>
          <w:szCs w:val="20"/>
        </w:rPr>
        <w:t>analysed</w:t>
      </w:r>
      <w:r w:rsidR="00FA3F4D" w:rsidRPr="00F40F46">
        <w:rPr>
          <w:rFonts w:ascii="Arial" w:hAnsi="Arial" w:cs="Arial"/>
          <w:sz w:val="20"/>
          <w:szCs w:val="20"/>
        </w:rPr>
        <w:t xml:space="preserve"> using analysis of variance (ANOVA).</w:t>
      </w:r>
    </w:p>
    <w:p w14:paraId="71184018" w14:textId="77777777" w:rsidR="00F34348" w:rsidRDefault="00F34348" w:rsidP="004F038E">
      <w:pPr>
        <w:pStyle w:val="font-claude-response-body"/>
        <w:spacing w:line="360" w:lineRule="auto"/>
        <w:jc w:val="both"/>
        <w:rPr>
          <w:b/>
          <w:bCs/>
        </w:rPr>
      </w:pPr>
    </w:p>
    <w:p w14:paraId="28AD43AF" w14:textId="2B20DCD7" w:rsidR="009B124A" w:rsidRPr="00F40F46" w:rsidRDefault="00F40F46" w:rsidP="00F40F46">
      <w:pPr>
        <w:pStyle w:val="font-claude-response-body"/>
        <w:spacing w:line="360" w:lineRule="auto"/>
        <w:rPr>
          <w:rFonts w:ascii="Arial" w:hAnsi="Arial" w:cs="Arial"/>
          <w:b/>
          <w:bCs/>
          <w:sz w:val="22"/>
          <w:szCs w:val="22"/>
        </w:rPr>
      </w:pPr>
      <w:r w:rsidRPr="00F40F46">
        <w:rPr>
          <w:rFonts w:ascii="Arial" w:hAnsi="Arial" w:cs="Arial"/>
          <w:b/>
          <w:bCs/>
          <w:sz w:val="22"/>
          <w:szCs w:val="22"/>
        </w:rPr>
        <w:t>RESULTS AND DISCUSSION</w:t>
      </w:r>
    </w:p>
    <w:p w14:paraId="082239EA" w14:textId="39066E54" w:rsidR="00C73CB5" w:rsidRPr="00F40F46" w:rsidRDefault="00C73CB5" w:rsidP="00C73CB5">
      <w:pPr>
        <w:pStyle w:val="font-claude-response-body"/>
        <w:spacing w:line="360" w:lineRule="auto"/>
        <w:jc w:val="both"/>
        <w:rPr>
          <w:rFonts w:ascii="Arial" w:hAnsi="Arial" w:cs="Arial"/>
          <w:b/>
          <w:bCs/>
          <w:sz w:val="20"/>
          <w:szCs w:val="20"/>
        </w:rPr>
      </w:pPr>
      <w:r w:rsidRPr="00F40F46">
        <w:rPr>
          <w:rFonts w:ascii="Arial" w:hAnsi="Arial" w:cs="Arial"/>
          <w:sz w:val="20"/>
          <w:szCs w:val="20"/>
        </w:rPr>
        <w:t>The results presented and discussed are based on pooled analysis of data obtained over two consecutive years (2023 and 2024).</w:t>
      </w:r>
    </w:p>
    <w:p w14:paraId="3CFC942E" w14:textId="317CB46F" w:rsidR="009B124A" w:rsidRPr="00F40F46" w:rsidRDefault="009B124A" w:rsidP="004F038E">
      <w:pPr>
        <w:pStyle w:val="font-claude-response-body"/>
        <w:spacing w:line="360" w:lineRule="auto"/>
        <w:jc w:val="both"/>
        <w:rPr>
          <w:rFonts w:ascii="Arial" w:hAnsi="Arial" w:cs="Arial"/>
          <w:b/>
          <w:bCs/>
          <w:i/>
          <w:iCs/>
          <w:sz w:val="20"/>
          <w:szCs w:val="20"/>
        </w:rPr>
      </w:pPr>
      <w:r w:rsidRPr="00F40F46">
        <w:rPr>
          <w:rFonts w:ascii="Arial" w:hAnsi="Arial" w:cs="Arial"/>
          <w:b/>
          <w:bCs/>
          <w:i/>
          <w:iCs/>
          <w:sz w:val="20"/>
          <w:szCs w:val="20"/>
        </w:rPr>
        <w:t>Effect of Organic Amendments on Growth of Mungbean</w:t>
      </w:r>
    </w:p>
    <w:p w14:paraId="6259AE3C" w14:textId="1921645E" w:rsidR="00D07D4E" w:rsidRPr="00AB7E10" w:rsidRDefault="008C3671" w:rsidP="00D07D4E">
      <w:pPr>
        <w:pStyle w:val="NormalWeb"/>
        <w:spacing w:line="360" w:lineRule="auto"/>
        <w:jc w:val="both"/>
        <w:rPr>
          <w:rFonts w:ascii="Arial" w:hAnsi="Arial" w:cs="Arial"/>
          <w:sz w:val="20"/>
          <w:szCs w:val="20"/>
        </w:rPr>
      </w:pPr>
      <w:r w:rsidRPr="00AB7E10">
        <w:rPr>
          <w:rFonts w:ascii="Arial" w:hAnsi="Arial" w:cs="Arial"/>
          <w:sz w:val="20"/>
          <w:szCs w:val="20"/>
        </w:rPr>
        <w:t>Growth parameters of mungbean were significantly influenced by the application of different organic amendments under acid soil conditions (Table 1).</w:t>
      </w:r>
      <w:r w:rsidR="005D75D9" w:rsidRPr="00AB7E10">
        <w:rPr>
          <w:rFonts w:ascii="Arial" w:hAnsi="Arial" w:cs="Arial"/>
          <w:sz w:val="20"/>
          <w:szCs w:val="20"/>
        </w:rPr>
        <w:t xml:space="preserve"> </w:t>
      </w:r>
      <w:r w:rsidR="00913E9D" w:rsidRPr="00AB7E10">
        <w:rPr>
          <w:rFonts w:ascii="Arial" w:hAnsi="Arial" w:cs="Arial"/>
          <w:sz w:val="20"/>
          <w:szCs w:val="20"/>
        </w:rPr>
        <w:t>Plant height recorded at 25 DAS, 50 DAS and at harvest showed a similar trend across treatments. The maximum plant height was recorded under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(Wood ash + Vermicompost) with values of 14.33 cm, 32 .86</w:t>
      </w:r>
      <w:r w:rsidR="00ED6F9F" w:rsidRPr="00AB7E10">
        <w:rPr>
          <w:rFonts w:ascii="Arial" w:hAnsi="Arial" w:cs="Arial"/>
          <w:sz w:val="20"/>
          <w:szCs w:val="20"/>
        </w:rPr>
        <w:t xml:space="preserve"> </w:t>
      </w:r>
      <w:r w:rsidR="00913E9D" w:rsidRPr="00AB7E10">
        <w:rPr>
          <w:rFonts w:ascii="Arial" w:hAnsi="Arial" w:cs="Arial"/>
          <w:sz w:val="20"/>
          <w:szCs w:val="20"/>
        </w:rPr>
        <w:t xml:space="preserve">cm and </w:t>
      </w:r>
      <w:r w:rsidR="00ED6F9F" w:rsidRPr="00AB7E10">
        <w:rPr>
          <w:rFonts w:ascii="Arial" w:hAnsi="Arial" w:cs="Arial"/>
          <w:sz w:val="20"/>
          <w:szCs w:val="20"/>
        </w:rPr>
        <w:t xml:space="preserve">44.65 </w:t>
      </w:r>
      <w:r w:rsidR="00913E9D" w:rsidRPr="00AB7E10">
        <w:rPr>
          <w:rFonts w:ascii="Arial" w:hAnsi="Arial" w:cs="Arial"/>
          <w:sz w:val="20"/>
          <w:szCs w:val="20"/>
        </w:rPr>
        <w:t>cm at 25 DAS, 50 DAS and harvest, respectively. Among the single organic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(Vermicompost) recorded the highest plant height (</w:t>
      </w:r>
      <w:r w:rsidR="00ED6F9F" w:rsidRPr="00AB7E10">
        <w:rPr>
          <w:rFonts w:ascii="Arial" w:hAnsi="Arial" w:cs="Arial"/>
          <w:sz w:val="20"/>
          <w:szCs w:val="20"/>
        </w:rPr>
        <w:t>12.59</w:t>
      </w:r>
      <w:r w:rsidR="00913E9D" w:rsidRPr="00AB7E10">
        <w:rPr>
          <w:rFonts w:ascii="Arial" w:hAnsi="Arial" w:cs="Arial"/>
          <w:sz w:val="20"/>
          <w:szCs w:val="20"/>
        </w:rPr>
        <w:t xml:space="preserve">, </w:t>
      </w:r>
      <w:r w:rsidR="00ED6F9F" w:rsidRPr="00AB7E10">
        <w:rPr>
          <w:rFonts w:ascii="Arial" w:hAnsi="Arial" w:cs="Arial"/>
          <w:sz w:val="20"/>
          <w:szCs w:val="20"/>
        </w:rPr>
        <w:t>27.51</w:t>
      </w:r>
      <w:r w:rsidR="00913E9D" w:rsidRPr="00AB7E10">
        <w:rPr>
          <w:rFonts w:ascii="Arial" w:hAnsi="Arial" w:cs="Arial"/>
          <w:sz w:val="20"/>
          <w:szCs w:val="20"/>
        </w:rPr>
        <w:t xml:space="preserve"> and </w:t>
      </w:r>
      <w:r w:rsidR="00ED6F9F" w:rsidRPr="00AB7E10">
        <w:rPr>
          <w:rFonts w:ascii="Arial" w:hAnsi="Arial" w:cs="Arial"/>
          <w:sz w:val="20"/>
          <w:szCs w:val="20"/>
        </w:rPr>
        <w:t>41.05</w:t>
      </w:r>
      <w:r w:rsidR="00913E9D" w:rsidRPr="00AB7E10">
        <w:rPr>
          <w:rFonts w:ascii="Arial" w:hAnsi="Arial" w:cs="Arial"/>
          <w:sz w:val="20"/>
          <w:szCs w:val="20"/>
        </w:rPr>
        <w:t xml:space="preserve"> cm, respectively). The lowest plant height at all stages was observed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(Absolute control) (</w:t>
      </w:r>
      <w:r w:rsidR="009A31A1" w:rsidRPr="00AB7E10">
        <w:rPr>
          <w:rFonts w:ascii="Arial" w:hAnsi="Arial" w:cs="Arial"/>
          <w:sz w:val="20"/>
          <w:szCs w:val="20"/>
        </w:rPr>
        <w:t>6.71</w:t>
      </w:r>
      <w:r w:rsidR="00913E9D" w:rsidRPr="00AB7E10">
        <w:rPr>
          <w:rFonts w:ascii="Arial" w:hAnsi="Arial" w:cs="Arial"/>
          <w:sz w:val="20"/>
          <w:szCs w:val="20"/>
        </w:rPr>
        <w:t xml:space="preserve">, </w:t>
      </w:r>
      <w:r w:rsidR="009A31A1" w:rsidRPr="00AB7E10">
        <w:rPr>
          <w:rFonts w:ascii="Arial" w:hAnsi="Arial" w:cs="Arial"/>
          <w:sz w:val="20"/>
          <w:szCs w:val="20"/>
        </w:rPr>
        <w:t>16.66</w:t>
      </w:r>
      <w:r w:rsidR="00913E9D" w:rsidRPr="00AB7E10">
        <w:rPr>
          <w:rFonts w:ascii="Arial" w:hAnsi="Arial" w:cs="Arial"/>
          <w:sz w:val="20"/>
          <w:szCs w:val="20"/>
        </w:rPr>
        <w:t xml:space="preserve"> and </w:t>
      </w:r>
      <w:r w:rsidR="009A31A1" w:rsidRPr="00AB7E10">
        <w:rPr>
          <w:rFonts w:ascii="Arial" w:hAnsi="Arial" w:cs="Arial"/>
          <w:sz w:val="20"/>
          <w:szCs w:val="20"/>
        </w:rPr>
        <w:t xml:space="preserve">24.12 </w:t>
      </w:r>
      <w:r w:rsidR="00913E9D" w:rsidRPr="00AB7E10">
        <w:rPr>
          <w:rFonts w:ascii="Arial" w:hAnsi="Arial" w:cs="Arial"/>
          <w:sz w:val="20"/>
          <w:szCs w:val="20"/>
        </w:rPr>
        <w:t>cm, respectively).</w:t>
      </w:r>
      <w:r w:rsidR="00362F96" w:rsidRPr="00AB7E10">
        <w:rPr>
          <w:rFonts w:ascii="Arial" w:hAnsi="Arial" w:cs="Arial"/>
          <w:sz w:val="20"/>
          <w:szCs w:val="20"/>
        </w:rPr>
        <w:t xml:space="preserve"> </w:t>
      </w:r>
      <w:r w:rsidR="00913E9D" w:rsidRPr="00AB7E10">
        <w:rPr>
          <w:rFonts w:ascii="Arial" w:hAnsi="Arial" w:cs="Arial"/>
          <w:sz w:val="20"/>
          <w:szCs w:val="20"/>
        </w:rPr>
        <w:t>The number of branches per plant at 25 DAS was found to be non-significant among treatments. However, at 50 DAS and at harvest, the maximum number of branches per plant was recorded in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(WA + VC) (</w:t>
      </w:r>
      <w:r w:rsidR="00482B94" w:rsidRPr="00AB7E10">
        <w:rPr>
          <w:rFonts w:ascii="Arial" w:hAnsi="Arial" w:cs="Arial"/>
          <w:sz w:val="20"/>
          <w:szCs w:val="20"/>
        </w:rPr>
        <w:t xml:space="preserve">4.28 </w:t>
      </w:r>
      <w:r w:rsidR="00913E9D" w:rsidRPr="00AB7E10">
        <w:rPr>
          <w:rFonts w:ascii="Arial" w:hAnsi="Arial" w:cs="Arial"/>
          <w:sz w:val="20"/>
          <w:szCs w:val="20"/>
        </w:rPr>
        <w:t xml:space="preserve">and </w:t>
      </w:r>
      <w:r w:rsidR="00482B94" w:rsidRPr="00AB7E10">
        <w:rPr>
          <w:rFonts w:ascii="Arial" w:hAnsi="Arial" w:cs="Arial"/>
          <w:sz w:val="20"/>
          <w:szCs w:val="20"/>
        </w:rPr>
        <w:t xml:space="preserve">4.72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 respectively), which was statistically at par with T</w:t>
      </w:r>
      <w:r w:rsidR="00913E9D" w:rsidRPr="00AB7E10">
        <w:rPr>
          <w:rFonts w:ascii="Cambria Math" w:hAnsi="Cambria Math" w:cs="Cambria Math"/>
          <w:sz w:val="20"/>
          <w:szCs w:val="20"/>
        </w:rPr>
        <w:t>₇</w:t>
      </w:r>
      <w:r w:rsidR="00913E9D" w:rsidRPr="00AB7E10">
        <w:rPr>
          <w:rFonts w:ascii="Arial" w:hAnsi="Arial" w:cs="Arial"/>
          <w:sz w:val="20"/>
          <w:szCs w:val="20"/>
        </w:rPr>
        <w:t xml:space="preserve"> (WA + PM) (</w:t>
      </w:r>
      <w:r w:rsidR="00D0613B" w:rsidRPr="00AB7E10">
        <w:rPr>
          <w:rFonts w:ascii="Arial" w:hAnsi="Arial" w:cs="Arial"/>
          <w:sz w:val="20"/>
          <w:szCs w:val="20"/>
        </w:rPr>
        <w:t>4.17</w:t>
      </w:r>
      <w:r w:rsidR="00913E9D" w:rsidRPr="00AB7E10">
        <w:rPr>
          <w:rFonts w:ascii="Arial" w:hAnsi="Arial" w:cs="Arial"/>
          <w:sz w:val="20"/>
          <w:szCs w:val="20"/>
        </w:rPr>
        <w:t xml:space="preserve"> and </w:t>
      </w:r>
      <w:r w:rsidR="00D0613B" w:rsidRPr="00AB7E10">
        <w:rPr>
          <w:rFonts w:ascii="Arial" w:hAnsi="Arial" w:cs="Arial"/>
          <w:sz w:val="20"/>
          <w:szCs w:val="20"/>
        </w:rPr>
        <w:t xml:space="preserve">4.39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 Among individual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recorded the highest number of branches (</w:t>
      </w:r>
      <w:r w:rsidR="00292F23" w:rsidRPr="00AB7E10">
        <w:rPr>
          <w:rFonts w:ascii="Arial" w:hAnsi="Arial" w:cs="Arial"/>
          <w:sz w:val="20"/>
          <w:szCs w:val="20"/>
        </w:rPr>
        <w:t>3.17</w:t>
      </w:r>
      <w:r w:rsidR="00913E9D" w:rsidRPr="00AB7E10">
        <w:rPr>
          <w:rFonts w:ascii="Arial" w:hAnsi="Arial" w:cs="Arial"/>
          <w:sz w:val="20"/>
          <w:szCs w:val="20"/>
        </w:rPr>
        <w:t xml:space="preserve"> and </w:t>
      </w:r>
      <w:r w:rsidR="00292F23" w:rsidRPr="00AB7E10">
        <w:rPr>
          <w:rFonts w:ascii="Arial" w:hAnsi="Arial" w:cs="Arial"/>
          <w:sz w:val="20"/>
          <w:szCs w:val="20"/>
        </w:rPr>
        <w:t>3.94</w:t>
      </w:r>
      <w:r w:rsidR="00913E9D" w:rsidRPr="00AB7E10">
        <w:rPr>
          <w:rFonts w:ascii="Arial" w:hAnsi="Arial" w:cs="Arial"/>
          <w:sz w:val="20"/>
          <w:szCs w:val="20"/>
        </w:rPr>
        <w:t xml:space="preserve"> branches plant</w:t>
      </w:r>
      <w:r w:rsidR="00913E9D" w:rsidRPr="00AB7E10">
        <w:rPr>
          <w:rFonts w:ascii="Cambria Math" w:hAnsi="Cambria Math" w:cs="Cambria Math"/>
          <w:sz w:val="20"/>
          <w:szCs w:val="20"/>
        </w:rPr>
        <w:t>⁻</w:t>
      </w:r>
      <w:r w:rsidR="00913E9D" w:rsidRPr="00AB7E10">
        <w:rPr>
          <w:rFonts w:ascii="Arial" w:hAnsi="Arial" w:cs="Arial"/>
          <w:sz w:val="20"/>
          <w:szCs w:val="20"/>
        </w:rPr>
        <w:t>¹), while the minimum was recorded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w:t>
      </w:r>
      <w:r w:rsidR="00292F23" w:rsidRPr="00AB7E10">
        <w:rPr>
          <w:rFonts w:ascii="Arial" w:hAnsi="Arial" w:cs="Arial"/>
          <w:sz w:val="20"/>
          <w:szCs w:val="20"/>
        </w:rPr>
        <w:t>2.28</w:t>
      </w:r>
      <w:r w:rsidR="00CB07A7" w:rsidRPr="00AB7E10">
        <w:rPr>
          <w:rFonts w:ascii="Arial" w:hAnsi="Arial" w:cs="Arial"/>
          <w:sz w:val="20"/>
          <w:szCs w:val="20"/>
        </w:rPr>
        <w:t xml:space="preserve"> </w:t>
      </w:r>
      <w:r w:rsidR="00913E9D" w:rsidRPr="00AB7E10">
        <w:rPr>
          <w:rFonts w:ascii="Arial" w:hAnsi="Arial" w:cs="Arial"/>
          <w:sz w:val="20"/>
          <w:szCs w:val="20"/>
        </w:rPr>
        <w:t xml:space="preserve">and </w:t>
      </w:r>
      <w:r w:rsidR="00292F23" w:rsidRPr="00AB7E10">
        <w:rPr>
          <w:rFonts w:ascii="Arial" w:hAnsi="Arial" w:cs="Arial"/>
          <w:sz w:val="20"/>
          <w:szCs w:val="20"/>
        </w:rPr>
        <w:t xml:space="preserve">2.78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w:t>
      </w:r>
      <w:r w:rsidR="00362F96" w:rsidRPr="00AB7E10">
        <w:rPr>
          <w:rFonts w:ascii="Arial" w:hAnsi="Arial" w:cs="Arial"/>
          <w:sz w:val="20"/>
          <w:szCs w:val="20"/>
        </w:rPr>
        <w:t xml:space="preserve"> </w:t>
      </w:r>
      <w:r w:rsidR="00913E9D" w:rsidRPr="00AB7E10">
        <w:rPr>
          <w:rFonts w:ascii="Arial" w:hAnsi="Arial" w:cs="Arial"/>
          <w:sz w:val="20"/>
          <w:szCs w:val="20"/>
        </w:rPr>
        <w:t xml:space="preserve">Similarly, the number of leaves per plant was significantly affected by organic amendments. </w:t>
      </w:r>
      <w:r w:rsidR="00244791" w:rsidRPr="00AB7E10">
        <w:rPr>
          <w:rFonts w:ascii="Arial" w:hAnsi="Arial" w:cs="Arial"/>
          <w:sz w:val="20"/>
          <w:szCs w:val="20"/>
        </w:rPr>
        <w:t>At 25DAS, 50DAS and at harvest t</w:t>
      </w:r>
      <w:r w:rsidR="00913E9D" w:rsidRPr="00AB7E10">
        <w:rPr>
          <w:rFonts w:ascii="Arial" w:hAnsi="Arial" w:cs="Arial"/>
          <w:sz w:val="20"/>
          <w:szCs w:val="20"/>
        </w:rPr>
        <w:t>reatment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(WA + VC) recorded the maximum number of leaves per plant (</w:t>
      </w:r>
      <w:r w:rsidR="00E12229" w:rsidRPr="00AB7E10">
        <w:rPr>
          <w:rFonts w:ascii="Arial" w:hAnsi="Arial" w:cs="Arial"/>
          <w:sz w:val="20"/>
          <w:szCs w:val="20"/>
        </w:rPr>
        <w:t>4.50, 8.50</w:t>
      </w:r>
      <w:r w:rsidR="00244791" w:rsidRPr="00AB7E10">
        <w:rPr>
          <w:rFonts w:ascii="Arial" w:hAnsi="Arial" w:cs="Arial"/>
          <w:sz w:val="20"/>
          <w:szCs w:val="20"/>
        </w:rPr>
        <w:t xml:space="preserve"> and </w:t>
      </w:r>
      <w:r w:rsidR="00E12229" w:rsidRPr="00AB7E10">
        <w:rPr>
          <w:rFonts w:ascii="Arial" w:hAnsi="Arial" w:cs="Arial"/>
          <w:sz w:val="20"/>
          <w:szCs w:val="20"/>
        </w:rPr>
        <w:t>7.50</w:t>
      </w:r>
      <w:r w:rsidR="00913E9D" w:rsidRPr="00AB7E10">
        <w:rPr>
          <w:rFonts w:ascii="Arial" w:hAnsi="Arial" w:cs="Arial"/>
          <w:b/>
          <w:bCs/>
          <w:sz w:val="20"/>
          <w:szCs w:val="20"/>
        </w:rPr>
        <w:t xml:space="preserve"> </w:t>
      </w:r>
      <w:r w:rsidR="00913E9D" w:rsidRPr="00AB7E10">
        <w:rPr>
          <w:rFonts w:ascii="Arial" w:hAnsi="Arial" w:cs="Arial"/>
          <w:sz w:val="20"/>
          <w:szCs w:val="20"/>
        </w:rPr>
        <w:t>leaves plant</w:t>
      </w:r>
      <w:r w:rsidR="00913E9D" w:rsidRPr="00AB7E10">
        <w:rPr>
          <w:rFonts w:ascii="Cambria Math" w:hAnsi="Cambria Math" w:cs="Cambria Math"/>
          <w:sz w:val="20"/>
          <w:szCs w:val="20"/>
        </w:rPr>
        <w:t>⁻</w:t>
      </w:r>
      <w:r w:rsidR="00913E9D" w:rsidRPr="00AB7E10">
        <w:rPr>
          <w:rFonts w:ascii="Arial" w:hAnsi="Arial" w:cs="Arial"/>
          <w:sz w:val="20"/>
          <w:szCs w:val="20"/>
        </w:rPr>
        <w:t>¹), which remained at par with T</w:t>
      </w:r>
      <w:r w:rsidR="00913E9D" w:rsidRPr="00AB7E10">
        <w:rPr>
          <w:rFonts w:ascii="Cambria Math" w:hAnsi="Cambria Math" w:cs="Cambria Math"/>
          <w:sz w:val="20"/>
          <w:szCs w:val="20"/>
        </w:rPr>
        <w:t>₇</w:t>
      </w:r>
      <w:r w:rsidR="00913E9D" w:rsidRPr="00AB7E10">
        <w:rPr>
          <w:rFonts w:ascii="Arial" w:hAnsi="Arial" w:cs="Arial"/>
          <w:sz w:val="20"/>
          <w:szCs w:val="20"/>
        </w:rPr>
        <w:t xml:space="preserve"> (WA + PM) (</w:t>
      </w:r>
      <w:r w:rsidR="00244791" w:rsidRPr="00AB7E10">
        <w:rPr>
          <w:rFonts w:ascii="Arial" w:hAnsi="Arial" w:cs="Arial"/>
          <w:sz w:val="20"/>
          <w:szCs w:val="20"/>
        </w:rPr>
        <w:t xml:space="preserve">4.33, 8.28 and 7.17 </w:t>
      </w:r>
      <w:r w:rsidR="00913E9D" w:rsidRPr="00AB7E10">
        <w:rPr>
          <w:rFonts w:ascii="Arial" w:hAnsi="Arial" w:cs="Arial"/>
          <w:sz w:val="20"/>
          <w:szCs w:val="20"/>
        </w:rPr>
        <w:t>leaves plant</w:t>
      </w:r>
      <w:r w:rsidR="00913E9D" w:rsidRPr="00AB7E10">
        <w:rPr>
          <w:rFonts w:ascii="Cambria Math" w:hAnsi="Cambria Math" w:cs="Cambria Math"/>
          <w:sz w:val="20"/>
          <w:szCs w:val="20"/>
        </w:rPr>
        <w:t>⁻</w:t>
      </w:r>
      <w:r w:rsidR="00913E9D" w:rsidRPr="00AB7E10">
        <w:rPr>
          <w:rFonts w:ascii="Arial" w:hAnsi="Arial" w:cs="Arial"/>
          <w:sz w:val="20"/>
          <w:szCs w:val="20"/>
        </w:rPr>
        <w:t>¹). Among single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(VC) recorded the highest number of leaves (</w:t>
      </w:r>
      <w:r w:rsidR="00244791" w:rsidRPr="00AB7E10">
        <w:rPr>
          <w:rFonts w:ascii="Arial" w:hAnsi="Arial" w:cs="Arial"/>
          <w:sz w:val="20"/>
          <w:szCs w:val="20"/>
        </w:rPr>
        <w:t>3.44, 7.05 and 6.16</w:t>
      </w:r>
      <w:r w:rsidR="00913E9D" w:rsidRPr="00AB7E10">
        <w:rPr>
          <w:rFonts w:ascii="Arial" w:hAnsi="Arial" w:cs="Arial"/>
          <w:sz w:val="20"/>
          <w:szCs w:val="20"/>
        </w:rPr>
        <w:t xml:space="preserve"> leaves plant</w:t>
      </w:r>
      <w:r w:rsidR="00913E9D" w:rsidRPr="00AB7E10">
        <w:rPr>
          <w:rFonts w:ascii="Cambria Math" w:hAnsi="Cambria Math" w:cs="Cambria Math"/>
          <w:sz w:val="20"/>
          <w:szCs w:val="20"/>
        </w:rPr>
        <w:t>⁻</w:t>
      </w:r>
      <w:r w:rsidR="00913E9D" w:rsidRPr="00AB7E10">
        <w:rPr>
          <w:rFonts w:ascii="Arial" w:hAnsi="Arial" w:cs="Arial"/>
          <w:sz w:val="20"/>
          <w:szCs w:val="20"/>
        </w:rPr>
        <w:t>¹), whereas the lowest number was obtained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(Absolute control) (</w:t>
      </w:r>
      <w:r w:rsidR="00244791" w:rsidRPr="00AB7E10">
        <w:rPr>
          <w:rFonts w:ascii="Arial" w:hAnsi="Arial" w:cs="Arial"/>
          <w:sz w:val="20"/>
          <w:szCs w:val="20"/>
        </w:rPr>
        <w:t xml:space="preserve">2.17, 4.16 and 3.83 </w:t>
      </w:r>
      <w:r w:rsidR="00913E9D" w:rsidRPr="00AB7E10">
        <w:rPr>
          <w:rFonts w:ascii="Arial" w:hAnsi="Arial" w:cs="Arial"/>
          <w:sz w:val="20"/>
          <w:szCs w:val="20"/>
        </w:rPr>
        <w:t>leaves plant</w:t>
      </w:r>
      <w:r w:rsidR="00913E9D" w:rsidRPr="00AB7E10">
        <w:rPr>
          <w:rFonts w:ascii="Cambria Math" w:hAnsi="Cambria Math" w:cs="Cambria Math"/>
          <w:sz w:val="20"/>
          <w:szCs w:val="20"/>
        </w:rPr>
        <w:t>⁻</w:t>
      </w:r>
      <w:r w:rsidR="00913E9D" w:rsidRPr="00AB7E10">
        <w:rPr>
          <w:rFonts w:ascii="Arial" w:hAnsi="Arial" w:cs="Arial"/>
          <w:sz w:val="20"/>
          <w:szCs w:val="20"/>
        </w:rPr>
        <w:t>¹).</w:t>
      </w:r>
      <w:r w:rsidR="00E90B96" w:rsidRPr="00AB7E10">
        <w:rPr>
          <w:rFonts w:ascii="Arial" w:hAnsi="Arial" w:cs="Arial"/>
          <w:sz w:val="20"/>
          <w:szCs w:val="20"/>
        </w:rPr>
        <w:t xml:space="preserve"> Enhanced growth under combined organic amendments was attributed to the liming effect of wood ash, which increased soil pH</w:t>
      </w:r>
      <w:r w:rsidR="00C93FA6" w:rsidRPr="00AB7E10">
        <w:rPr>
          <w:rFonts w:ascii="Arial" w:hAnsi="Arial" w:cs="Arial"/>
          <w:sz w:val="20"/>
          <w:szCs w:val="20"/>
        </w:rPr>
        <w:t xml:space="preserve"> and reduce aluminium toxicity</w:t>
      </w:r>
      <w:r w:rsidR="00E90B96" w:rsidRPr="00AB7E10">
        <w:rPr>
          <w:rFonts w:ascii="Arial" w:hAnsi="Arial" w:cs="Arial"/>
          <w:sz w:val="20"/>
          <w:szCs w:val="20"/>
        </w:rPr>
        <w:t xml:space="preserve"> and nutrient supply from vermicompost, together creating </w:t>
      </w:r>
      <w:r w:rsidR="00E85616" w:rsidRPr="00AB7E10">
        <w:rPr>
          <w:rFonts w:ascii="Arial" w:hAnsi="Arial" w:cs="Arial"/>
          <w:sz w:val="20"/>
          <w:szCs w:val="20"/>
        </w:rPr>
        <w:t>favourable</w:t>
      </w:r>
      <w:r w:rsidR="00E90B96" w:rsidRPr="00AB7E10">
        <w:rPr>
          <w:rFonts w:ascii="Arial" w:hAnsi="Arial" w:cs="Arial"/>
          <w:sz w:val="20"/>
          <w:szCs w:val="20"/>
        </w:rPr>
        <w:t xml:space="preserve"> conditions for vegetative development.</w:t>
      </w:r>
      <w:r w:rsidR="00D32F9B" w:rsidRPr="00AB7E10">
        <w:rPr>
          <w:rFonts w:ascii="Arial" w:hAnsi="Arial" w:cs="Arial"/>
          <w:sz w:val="20"/>
          <w:szCs w:val="20"/>
        </w:rPr>
        <w:t xml:space="preserve"> </w:t>
      </w:r>
      <w:r w:rsidR="001E2CEC" w:rsidRPr="00AB7E10">
        <w:rPr>
          <w:rFonts w:ascii="Arial" w:hAnsi="Arial" w:cs="Arial"/>
          <w:sz w:val="20"/>
          <w:szCs w:val="20"/>
        </w:rPr>
        <w:t xml:space="preserve">Similar improvement in growth of green gram under organic nutrient management compared to control treatments were also reported by </w:t>
      </w:r>
      <w:proofErr w:type="spellStart"/>
      <w:r w:rsidR="001E2CEC" w:rsidRPr="00AB7E10">
        <w:rPr>
          <w:rStyle w:val="Strong"/>
          <w:rFonts w:ascii="Arial" w:hAnsi="Arial" w:cs="Arial"/>
          <w:b w:val="0"/>
          <w:bCs w:val="0"/>
          <w:sz w:val="20"/>
          <w:szCs w:val="20"/>
        </w:rPr>
        <w:t>Rambuatsaiha</w:t>
      </w:r>
      <w:proofErr w:type="spellEnd"/>
      <w:r w:rsidR="001E2CEC" w:rsidRPr="00AB7E10">
        <w:rPr>
          <w:rStyle w:val="Strong"/>
          <w:rFonts w:ascii="Arial" w:hAnsi="Arial" w:cs="Arial"/>
          <w:b w:val="0"/>
          <w:bCs w:val="0"/>
          <w:sz w:val="20"/>
          <w:szCs w:val="20"/>
        </w:rPr>
        <w:t xml:space="preserve"> et al. (2017)</w:t>
      </w:r>
      <w:r w:rsidR="001E2CEC" w:rsidRPr="00AB7E10">
        <w:rPr>
          <w:rFonts w:ascii="Arial" w:hAnsi="Arial" w:cs="Arial"/>
          <w:sz w:val="20"/>
          <w:szCs w:val="20"/>
        </w:rPr>
        <w:t xml:space="preserve"> under rainfed conditions.</w:t>
      </w:r>
      <w:r w:rsidR="007A6D87" w:rsidRPr="00AB7E10">
        <w:rPr>
          <w:rFonts w:ascii="Arial" w:hAnsi="Arial" w:cs="Arial"/>
          <w:sz w:val="20"/>
          <w:szCs w:val="20"/>
        </w:rPr>
        <w:t xml:space="preserve"> Likewise, the superior growth recorded under vermicompost treatments corroborates the results of </w:t>
      </w:r>
      <w:proofErr w:type="spellStart"/>
      <w:r w:rsidR="007A6D87" w:rsidRPr="00AB7E10">
        <w:rPr>
          <w:rStyle w:val="Strong"/>
          <w:rFonts w:ascii="Arial" w:hAnsi="Arial" w:cs="Arial"/>
          <w:b w:val="0"/>
          <w:bCs w:val="0"/>
          <w:sz w:val="20"/>
          <w:szCs w:val="20"/>
        </w:rPr>
        <w:t>Ezung</w:t>
      </w:r>
      <w:proofErr w:type="spellEnd"/>
      <w:r w:rsidR="007A6D87" w:rsidRPr="00AB7E10">
        <w:rPr>
          <w:rStyle w:val="Strong"/>
          <w:rFonts w:ascii="Arial" w:hAnsi="Arial" w:cs="Arial"/>
          <w:b w:val="0"/>
          <w:bCs w:val="0"/>
          <w:sz w:val="20"/>
          <w:szCs w:val="20"/>
        </w:rPr>
        <w:t xml:space="preserve"> et al. (2020)</w:t>
      </w:r>
      <w:r w:rsidR="007A6D87" w:rsidRPr="00AB7E10">
        <w:rPr>
          <w:rFonts w:ascii="Arial" w:hAnsi="Arial" w:cs="Arial"/>
          <w:b/>
          <w:bCs/>
          <w:sz w:val="20"/>
          <w:szCs w:val="20"/>
        </w:rPr>
        <w:t>,</w:t>
      </w:r>
      <w:r w:rsidR="007A6D87" w:rsidRPr="00AB7E10">
        <w:rPr>
          <w:rFonts w:ascii="Arial" w:hAnsi="Arial" w:cs="Arial"/>
          <w:sz w:val="20"/>
          <w:szCs w:val="20"/>
        </w:rPr>
        <w:t xml:space="preserve"> who observed significant improvement in mungbean growth parameters following the application of vermicompost under organic management practices.</w:t>
      </w:r>
    </w:p>
    <w:p w14:paraId="071E83C6" w14:textId="408CCCE7" w:rsidR="00313B15" w:rsidRPr="00AB7E10" w:rsidRDefault="00313B15" w:rsidP="00D07D4E">
      <w:pPr>
        <w:pStyle w:val="NormalWeb"/>
        <w:spacing w:line="360" w:lineRule="auto"/>
        <w:jc w:val="both"/>
        <w:rPr>
          <w:rFonts w:ascii="Arial" w:hAnsi="Arial" w:cs="Arial"/>
          <w:i/>
          <w:iCs/>
          <w:sz w:val="20"/>
          <w:szCs w:val="20"/>
        </w:rPr>
      </w:pPr>
      <w:r w:rsidRPr="00AB7E10">
        <w:rPr>
          <w:rFonts w:ascii="Arial" w:hAnsi="Arial" w:cs="Arial"/>
          <w:b/>
          <w:bCs/>
          <w:i/>
          <w:iCs/>
          <w:sz w:val="20"/>
          <w:szCs w:val="20"/>
        </w:rPr>
        <w:t>Effect of Organic Amendments on Yield Attributes and Yield of Mungbean</w:t>
      </w:r>
    </w:p>
    <w:p w14:paraId="42A61B6B" w14:textId="00174132" w:rsidR="0020483D" w:rsidRPr="00AB7E10" w:rsidRDefault="00313B15" w:rsidP="0037776F">
      <w:pPr>
        <w:spacing w:before="100" w:beforeAutospacing="1" w:after="100" w:afterAutospacing="1" w:line="360" w:lineRule="auto"/>
        <w:jc w:val="both"/>
        <w:rPr>
          <w:rFonts w:ascii="Arial" w:eastAsia="Times New Roman" w:hAnsi="Arial" w:cs="Arial"/>
          <w:sz w:val="20"/>
          <w:szCs w:val="20"/>
          <w:lang w:eastAsia="en-IN"/>
        </w:rPr>
      </w:pPr>
      <w:r w:rsidRPr="00AB7E10">
        <w:rPr>
          <w:rFonts w:ascii="Arial" w:eastAsia="Times New Roman" w:hAnsi="Arial" w:cs="Arial"/>
          <w:sz w:val="20"/>
          <w:szCs w:val="20"/>
          <w:lang w:eastAsia="en-IN"/>
        </w:rPr>
        <w:lastRenderedPageBreak/>
        <w:t xml:space="preserve">Yield attributes and yield were significantly influenced by different organic amendments (Table </w:t>
      </w:r>
      <w:r w:rsidR="0037776F" w:rsidRPr="00AB7E10">
        <w:rPr>
          <w:rFonts w:ascii="Arial" w:eastAsia="Times New Roman" w:hAnsi="Arial" w:cs="Arial"/>
          <w:sz w:val="20"/>
          <w:szCs w:val="20"/>
          <w:lang w:eastAsia="en-IN"/>
        </w:rPr>
        <w:t>2 and 3</w:t>
      </w:r>
      <w:r w:rsidRPr="00AB7E10">
        <w:rPr>
          <w:rFonts w:ascii="Arial" w:eastAsia="Times New Roman" w:hAnsi="Arial" w:cs="Arial"/>
          <w:b/>
          <w:bCs/>
          <w:sz w:val="20"/>
          <w:szCs w:val="20"/>
          <w:lang w:eastAsia="en-IN"/>
        </w:rPr>
        <w:t>).</w:t>
      </w:r>
      <w:r w:rsidR="0037776F" w:rsidRPr="00AB7E10">
        <w:rPr>
          <w:rFonts w:ascii="Arial" w:eastAsia="Times New Roman" w:hAnsi="Arial" w:cs="Arial"/>
          <w:b/>
          <w:bCs/>
          <w:sz w:val="20"/>
          <w:szCs w:val="20"/>
          <w:lang w:eastAsia="en-IN"/>
        </w:rPr>
        <w:t xml:space="preserve"> </w:t>
      </w:r>
      <w:r w:rsidR="0037776F" w:rsidRPr="00AB7E10">
        <w:rPr>
          <w:rFonts w:ascii="Arial" w:eastAsia="Times New Roman" w:hAnsi="Arial" w:cs="Arial"/>
          <w:sz w:val="20"/>
          <w:szCs w:val="20"/>
          <w:lang w:eastAsia="en-IN"/>
        </w:rPr>
        <w:t>The highest number of pods per plant (18.27), pod length</w:t>
      </w:r>
      <w:r w:rsidR="0037776F" w:rsidRPr="00AB7E10">
        <w:rPr>
          <w:rFonts w:ascii="Arial" w:eastAsia="Times New Roman" w:hAnsi="Arial" w:cs="Arial"/>
          <w:i/>
          <w:iCs/>
          <w:sz w:val="20"/>
          <w:szCs w:val="20"/>
          <w:lang w:eastAsia="en-IN"/>
        </w:rPr>
        <w:t xml:space="preserve"> </w:t>
      </w:r>
      <w:r w:rsidR="0037776F" w:rsidRPr="00AB7E10">
        <w:rPr>
          <w:rFonts w:ascii="Arial" w:eastAsia="Times New Roman" w:hAnsi="Arial" w:cs="Arial"/>
          <w:sz w:val="20"/>
          <w:szCs w:val="20"/>
          <w:lang w:eastAsia="en-IN"/>
        </w:rPr>
        <w:t>(7.66 cm), and number of seeds per pod (11.72) were recorded under T</w:t>
      </w:r>
      <w:r w:rsidR="0037776F" w:rsidRPr="00AB7E10">
        <w:rPr>
          <w:rFonts w:ascii="Cambria Math" w:eastAsia="Times New Roman" w:hAnsi="Cambria Math" w:cs="Cambria Math"/>
          <w:sz w:val="20"/>
          <w:szCs w:val="20"/>
          <w:lang w:eastAsia="en-IN"/>
        </w:rPr>
        <w:t>₉</w:t>
      </w:r>
      <w:r w:rsidR="0037776F" w:rsidRPr="00AB7E10">
        <w:rPr>
          <w:rFonts w:ascii="Arial" w:eastAsia="Times New Roman" w:hAnsi="Arial" w:cs="Arial"/>
          <w:sz w:val="20"/>
          <w:szCs w:val="20"/>
          <w:lang w:eastAsia="en-IN"/>
        </w:rPr>
        <w:t xml:space="preserve"> (wood ash + vermicompost)</w:t>
      </w:r>
      <w:r w:rsidRPr="00AB7E10">
        <w:rPr>
          <w:rFonts w:ascii="Arial" w:eastAsia="Times New Roman" w:hAnsi="Arial" w:cs="Arial"/>
          <w:sz w:val="20"/>
          <w:szCs w:val="20"/>
          <w:lang w:eastAsia="en-IN"/>
        </w:rPr>
        <w:t>. Among individual amendments, T</w:t>
      </w:r>
      <w:r w:rsidRPr="00AB7E10">
        <w:rPr>
          <w:rFonts w:ascii="Cambria Math" w:eastAsia="Times New Roman" w:hAnsi="Cambria Math" w:cs="Cambria Math"/>
          <w:sz w:val="20"/>
          <w:szCs w:val="20"/>
          <w:lang w:eastAsia="en-IN"/>
        </w:rPr>
        <w:t>₆</w:t>
      </w:r>
      <w:r w:rsidRPr="00AB7E10">
        <w:rPr>
          <w:rFonts w:ascii="Arial" w:eastAsia="Times New Roman" w:hAnsi="Arial" w:cs="Arial"/>
          <w:sz w:val="20"/>
          <w:szCs w:val="20"/>
          <w:lang w:eastAsia="en-IN"/>
        </w:rPr>
        <w:t xml:space="preserve"> (vermicompost) produced the maximum values (</w:t>
      </w:r>
      <w:r w:rsidR="0037776F" w:rsidRPr="00AB7E10">
        <w:rPr>
          <w:rFonts w:ascii="Arial" w:eastAsia="Times New Roman" w:hAnsi="Arial" w:cs="Arial"/>
          <w:sz w:val="20"/>
          <w:szCs w:val="20"/>
          <w:lang w:eastAsia="en-IN"/>
        </w:rPr>
        <w:t>15.22</w:t>
      </w:r>
      <w:r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6.86</w:t>
      </w:r>
      <w:r w:rsidRPr="00AB7E10">
        <w:rPr>
          <w:rFonts w:ascii="Arial" w:eastAsia="Times New Roman" w:hAnsi="Arial" w:cs="Arial"/>
          <w:sz w:val="20"/>
          <w:szCs w:val="20"/>
          <w:lang w:eastAsia="en-IN"/>
        </w:rPr>
        <w:t xml:space="preserve"> cm, and </w:t>
      </w:r>
      <w:r w:rsidR="0037776F" w:rsidRPr="00AB7E10">
        <w:rPr>
          <w:rFonts w:ascii="Arial" w:eastAsia="Times New Roman" w:hAnsi="Arial" w:cs="Arial"/>
          <w:sz w:val="20"/>
          <w:szCs w:val="20"/>
          <w:lang w:eastAsia="en-IN"/>
        </w:rPr>
        <w:t>9.78</w:t>
      </w:r>
      <w:r w:rsidRPr="00AB7E10">
        <w:rPr>
          <w:rFonts w:ascii="Arial" w:eastAsia="Times New Roman" w:hAnsi="Arial" w:cs="Arial"/>
          <w:sz w:val="20"/>
          <w:szCs w:val="20"/>
          <w:lang w:eastAsia="en-IN"/>
        </w:rPr>
        <w:t>, respectively), whereas the lowest values were observed under the absolute control (T</w:t>
      </w:r>
      <w:r w:rsidRPr="00AB7E10">
        <w:rPr>
          <w:rFonts w:ascii="Cambria Math" w:eastAsia="Times New Roman" w:hAnsi="Cambria Math" w:cs="Cambria Math"/>
          <w:sz w:val="20"/>
          <w:szCs w:val="20"/>
          <w:lang w:eastAsia="en-IN"/>
        </w:rPr>
        <w:t>₂</w:t>
      </w:r>
      <w:r w:rsidRPr="00AB7E10">
        <w:rPr>
          <w:rFonts w:ascii="Arial" w:eastAsia="Times New Roman" w:hAnsi="Arial" w:cs="Arial"/>
          <w:sz w:val="20"/>
          <w:szCs w:val="20"/>
          <w:lang w:eastAsia="en-IN"/>
        </w:rPr>
        <w:t>) (</w:t>
      </w:r>
      <w:r w:rsidR="0037776F" w:rsidRPr="00AB7E10">
        <w:rPr>
          <w:rFonts w:ascii="Arial" w:eastAsia="Times New Roman" w:hAnsi="Arial" w:cs="Arial"/>
          <w:sz w:val="20"/>
          <w:szCs w:val="20"/>
          <w:lang w:eastAsia="en-IN"/>
        </w:rPr>
        <w:t>10.72</w:t>
      </w:r>
      <w:r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5.25</w:t>
      </w:r>
      <w:r w:rsidRPr="00AB7E10">
        <w:rPr>
          <w:rFonts w:ascii="Arial" w:eastAsia="Times New Roman" w:hAnsi="Arial" w:cs="Arial"/>
          <w:sz w:val="20"/>
          <w:szCs w:val="20"/>
          <w:lang w:eastAsia="en-IN"/>
        </w:rPr>
        <w:t xml:space="preserve"> cm, and </w:t>
      </w:r>
      <w:r w:rsidR="006075B7" w:rsidRPr="00AB7E10">
        <w:rPr>
          <w:rFonts w:ascii="Arial" w:eastAsia="Times New Roman" w:hAnsi="Arial" w:cs="Arial"/>
          <w:sz w:val="20"/>
          <w:szCs w:val="20"/>
          <w:lang w:eastAsia="en-IN"/>
        </w:rPr>
        <w:t>5.27</w:t>
      </w:r>
      <w:r w:rsidRPr="00AB7E10">
        <w:rPr>
          <w:rFonts w:ascii="Arial" w:eastAsia="Times New Roman" w:hAnsi="Arial" w:cs="Arial"/>
          <w:sz w:val="20"/>
          <w:szCs w:val="20"/>
          <w:lang w:eastAsia="en-IN"/>
        </w:rPr>
        <w:t>).</w:t>
      </w:r>
      <w:r w:rsidR="00E32A30" w:rsidRPr="00AB7E10">
        <w:rPr>
          <w:rFonts w:ascii="Arial" w:eastAsia="Times New Roman" w:hAnsi="Arial" w:cs="Arial"/>
          <w:sz w:val="20"/>
          <w:szCs w:val="20"/>
          <w:lang w:eastAsia="en-IN"/>
        </w:rPr>
        <w:t xml:space="preserve"> </w:t>
      </w:r>
      <w:r w:rsidRPr="00AB7E10">
        <w:rPr>
          <w:rFonts w:ascii="Arial" w:eastAsia="Times New Roman" w:hAnsi="Arial" w:cs="Arial"/>
          <w:sz w:val="20"/>
          <w:szCs w:val="20"/>
          <w:lang w:eastAsia="en-IN"/>
        </w:rPr>
        <w:t>A similar trend was observed for seed yield and stover yield, where T</w:t>
      </w:r>
      <w:r w:rsidRPr="00AB7E10">
        <w:rPr>
          <w:rFonts w:ascii="Cambria Math" w:eastAsia="Times New Roman" w:hAnsi="Cambria Math" w:cs="Cambria Math"/>
          <w:sz w:val="20"/>
          <w:szCs w:val="20"/>
          <w:lang w:eastAsia="en-IN"/>
        </w:rPr>
        <w:t>₉</w:t>
      </w:r>
      <w:r w:rsidRPr="00AB7E10">
        <w:rPr>
          <w:rFonts w:ascii="Arial" w:eastAsia="Times New Roman" w:hAnsi="Arial" w:cs="Arial"/>
          <w:sz w:val="20"/>
          <w:szCs w:val="20"/>
          <w:lang w:eastAsia="en-IN"/>
        </w:rPr>
        <w:t xml:space="preserve"> recorded the highest seed yield (</w:t>
      </w:r>
      <w:r w:rsidR="0085011F" w:rsidRPr="00AB7E10">
        <w:rPr>
          <w:rFonts w:ascii="Arial" w:eastAsia="Times New Roman" w:hAnsi="Arial" w:cs="Arial"/>
          <w:sz w:val="20"/>
          <w:szCs w:val="20"/>
          <w:lang w:eastAsia="en-IN"/>
        </w:rPr>
        <w:t>26.29</w:t>
      </w:r>
      <w:r w:rsidRPr="00AB7E10">
        <w:rPr>
          <w:rFonts w:ascii="Arial" w:eastAsia="Times New Roman" w:hAnsi="Arial" w:cs="Arial"/>
          <w:sz w:val="20"/>
          <w:szCs w:val="20"/>
          <w:lang w:eastAsia="en-IN"/>
        </w:rPr>
        <w:t xml:space="preserve"> g pot</w:t>
      </w:r>
      <w:r w:rsidRPr="00AB7E10">
        <w:rPr>
          <w:rFonts w:ascii="Cambria Math" w:eastAsia="Times New Roman" w:hAnsi="Cambria Math" w:cs="Cambria Math"/>
          <w:sz w:val="20"/>
          <w:szCs w:val="20"/>
          <w:lang w:eastAsia="en-IN"/>
        </w:rPr>
        <w:t>⁻</w:t>
      </w:r>
      <w:r w:rsidRPr="00AB7E10">
        <w:rPr>
          <w:rFonts w:ascii="Arial" w:eastAsia="Times New Roman" w:hAnsi="Arial" w:cs="Arial"/>
          <w:sz w:val="20"/>
          <w:szCs w:val="20"/>
          <w:lang w:eastAsia="en-IN"/>
        </w:rPr>
        <w:t>¹) and stover yield (</w:t>
      </w:r>
      <w:r w:rsidR="0085011F" w:rsidRPr="00AB7E10">
        <w:rPr>
          <w:rFonts w:ascii="Arial" w:eastAsia="Times New Roman" w:hAnsi="Arial" w:cs="Arial"/>
          <w:sz w:val="20"/>
          <w:szCs w:val="20"/>
          <w:lang w:eastAsia="en-IN"/>
        </w:rPr>
        <w:t>29.30</w:t>
      </w:r>
      <w:r w:rsidRPr="00AB7E10">
        <w:rPr>
          <w:rFonts w:ascii="Arial" w:eastAsia="Times New Roman" w:hAnsi="Arial" w:cs="Arial"/>
          <w:sz w:val="20"/>
          <w:szCs w:val="20"/>
          <w:lang w:eastAsia="en-IN"/>
        </w:rPr>
        <w:t xml:space="preserve"> g pot</w:t>
      </w:r>
      <w:r w:rsidRPr="00AB7E10">
        <w:rPr>
          <w:rFonts w:ascii="Cambria Math" w:eastAsia="Times New Roman" w:hAnsi="Cambria Math" w:cs="Cambria Math"/>
          <w:sz w:val="20"/>
          <w:szCs w:val="20"/>
          <w:lang w:eastAsia="en-IN"/>
        </w:rPr>
        <w:t>⁻</w:t>
      </w:r>
      <w:r w:rsidRPr="00AB7E10">
        <w:rPr>
          <w:rFonts w:ascii="Arial" w:eastAsia="Times New Roman" w:hAnsi="Arial" w:cs="Arial"/>
          <w:sz w:val="20"/>
          <w:szCs w:val="20"/>
          <w:lang w:eastAsia="en-IN"/>
        </w:rPr>
        <w:t>¹). Among sole amendments, T</w:t>
      </w:r>
      <w:r w:rsidRPr="00AB7E10">
        <w:rPr>
          <w:rFonts w:ascii="Cambria Math" w:eastAsia="Times New Roman" w:hAnsi="Cambria Math" w:cs="Cambria Math"/>
          <w:sz w:val="20"/>
          <w:szCs w:val="20"/>
          <w:lang w:eastAsia="en-IN"/>
        </w:rPr>
        <w:t>₆</w:t>
      </w:r>
      <w:r w:rsidRPr="00AB7E10">
        <w:rPr>
          <w:rFonts w:ascii="Arial" w:eastAsia="Times New Roman" w:hAnsi="Arial" w:cs="Arial"/>
          <w:sz w:val="20"/>
          <w:szCs w:val="20"/>
          <w:lang w:eastAsia="en-IN"/>
        </w:rPr>
        <w:t xml:space="preserve"> resulted in the maximum seed yield (</w:t>
      </w:r>
      <w:r w:rsidR="00C97DAE" w:rsidRPr="00AB7E10">
        <w:rPr>
          <w:rFonts w:ascii="Arial" w:eastAsia="Times New Roman" w:hAnsi="Arial" w:cs="Arial"/>
          <w:sz w:val="20"/>
          <w:szCs w:val="20"/>
          <w:lang w:eastAsia="en-IN"/>
        </w:rPr>
        <w:t>19.11</w:t>
      </w:r>
      <w:r w:rsidRPr="00AB7E10">
        <w:rPr>
          <w:rFonts w:ascii="Arial" w:eastAsia="Times New Roman" w:hAnsi="Arial" w:cs="Arial"/>
          <w:sz w:val="20"/>
          <w:szCs w:val="20"/>
          <w:lang w:eastAsia="en-IN"/>
        </w:rPr>
        <w:t xml:space="preserve"> g pot</w:t>
      </w:r>
      <w:r w:rsidRPr="00AB7E10">
        <w:rPr>
          <w:rFonts w:ascii="Cambria Math" w:eastAsia="Times New Roman" w:hAnsi="Cambria Math" w:cs="Cambria Math"/>
          <w:sz w:val="20"/>
          <w:szCs w:val="20"/>
          <w:lang w:eastAsia="en-IN"/>
        </w:rPr>
        <w:t>⁻</w:t>
      </w:r>
      <w:r w:rsidRPr="00AB7E10">
        <w:rPr>
          <w:rFonts w:ascii="Arial" w:eastAsia="Times New Roman" w:hAnsi="Arial" w:cs="Arial"/>
          <w:sz w:val="20"/>
          <w:szCs w:val="20"/>
          <w:lang w:eastAsia="en-IN"/>
        </w:rPr>
        <w:t>¹) and stover yield (</w:t>
      </w:r>
      <w:r w:rsidR="00C97DAE" w:rsidRPr="00AB7E10">
        <w:rPr>
          <w:rFonts w:ascii="Arial" w:eastAsia="Times New Roman" w:hAnsi="Arial" w:cs="Arial"/>
          <w:sz w:val="20"/>
          <w:szCs w:val="20"/>
          <w:lang w:eastAsia="en-IN"/>
        </w:rPr>
        <w:t xml:space="preserve">21.76 </w:t>
      </w:r>
      <w:r w:rsidRPr="00AB7E10">
        <w:rPr>
          <w:rFonts w:ascii="Arial" w:eastAsia="Times New Roman" w:hAnsi="Arial" w:cs="Arial"/>
          <w:sz w:val="20"/>
          <w:szCs w:val="20"/>
          <w:lang w:eastAsia="en-IN"/>
        </w:rPr>
        <w:t>g pot</w:t>
      </w:r>
      <w:r w:rsidRPr="00AB7E10">
        <w:rPr>
          <w:rFonts w:ascii="Cambria Math" w:eastAsia="Times New Roman" w:hAnsi="Cambria Math" w:cs="Cambria Math"/>
          <w:b/>
          <w:bCs/>
          <w:sz w:val="20"/>
          <w:szCs w:val="20"/>
          <w:lang w:eastAsia="en-IN"/>
        </w:rPr>
        <w:t>⁻</w:t>
      </w:r>
      <w:r w:rsidRPr="00AB7E10">
        <w:rPr>
          <w:rFonts w:ascii="Arial" w:eastAsia="Times New Roman" w:hAnsi="Arial" w:cs="Arial"/>
          <w:b/>
          <w:bCs/>
          <w:sz w:val="20"/>
          <w:szCs w:val="20"/>
          <w:lang w:eastAsia="en-IN"/>
        </w:rPr>
        <w:t>¹</w:t>
      </w:r>
      <w:r w:rsidRPr="00AB7E10">
        <w:rPr>
          <w:rFonts w:ascii="Arial" w:eastAsia="Times New Roman" w:hAnsi="Arial" w:cs="Arial"/>
          <w:sz w:val="20"/>
          <w:szCs w:val="20"/>
          <w:lang w:eastAsia="en-IN"/>
        </w:rPr>
        <w:t>), while the minimum yields were recorded under T</w:t>
      </w:r>
      <w:r w:rsidRPr="00AB7E10">
        <w:rPr>
          <w:rFonts w:ascii="Cambria Math" w:eastAsia="Times New Roman" w:hAnsi="Cambria Math" w:cs="Cambria Math"/>
          <w:sz w:val="20"/>
          <w:szCs w:val="20"/>
          <w:lang w:eastAsia="en-IN"/>
        </w:rPr>
        <w:t>₂</w:t>
      </w:r>
      <w:r w:rsidRPr="00AB7E10">
        <w:rPr>
          <w:rFonts w:ascii="Arial" w:eastAsia="Times New Roman" w:hAnsi="Arial" w:cs="Arial"/>
          <w:sz w:val="20"/>
          <w:szCs w:val="20"/>
          <w:lang w:eastAsia="en-IN"/>
        </w:rPr>
        <w:t xml:space="preserve"> (</w:t>
      </w:r>
      <w:r w:rsidR="0077602A" w:rsidRPr="00AB7E10">
        <w:rPr>
          <w:rFonts w:ascii="Arial" w:eastAsia="Times New Roman" w:hAnsi="Arial" w:cs="Arial"/>
          <w:sz w:val="20"/>
          <w:szCs w:val="20"/>
          <w:lang w:eastAsia="en-IN"/>
        </w:rPr>
        <w:t xml:space="preserve">7.01 </w:t>
      </w:r>
      <w:r w:rsidRPr="00AB7E10">
        <w:rPr>
          <w:rFonts w:ascii="Arial" w:eastAsia="Times New Roman" w:hAnsi="Arial" w:cs="Arial"/>
          <w:sz w:val="20"/>
          <w:szCs w:val="20"/>
          <w:lang w:eastAsia="en-IN"/>
        </w:rPr>
        <w:t>g pot</w:t>
      </w:r>
      <w:r w:rsidRPr="00AB7E10">
        <w:rPr>
          <w:rFonts w:ascii="Cambria Math" w:eastAsia="Times New Roman" w:hAnsi="Cambria Math" w:cs="Cambria Math"/>
          <w:sz w:val="20"/>
          <w:szCs w:val="20"/>
          <w:lang w:eastAsia="en-IN"/>
        </w:rPr>
        <w:t>⁻</w:t>
      </w:r>
      <w:r w:rsidRPr="00AB7E10">
        <w:rPr>
          <w:rFonts w:ascii="Arial" w:eastAsia="Times New Roman" w:hAnsi="Arial" w:cs="Arial"/>
          <w:sz w:val="20"/>
          <w:szCs w:val="20"/>
          <w:lang w:eastAsia="en-IN"/>
        </w:rPr>
        <w:t xml:space="preserve">¹ and </w:t>
      </w:r>
      <w:r w:rsidR="0077602A" w:rsidRPr="00AB7E10">
        <w:rPr>
          <w:rFonts w:ascii="Arial" w:eastAsia="Times New Roman" w:hAnsi="Arial" w:cs="Arial"/>
          <w:sz w:val="20"/>
          <w:szCs w:val="20"/>
          <w:lang w:eastAsia="en-IN"/>
        </w:rPr>
        <w:t>9.37</w:t>
      </w:r>
      <w:r w:rsidR="0077602A" w:rsidRPr="00AB7E10">
        <w:rPr>
          <w:rFonts w:ascii="Arial" w:eastAsia="Times New Roman" w:hAnsi="Arial" w:cs="Arial"/>
          <w:b/>
          <w:bCs/>
          <w:sz w:val="20"/>
          <w:szCs w:val="20"/>
          <w:lang w:eastAsia="en-IN"/>
        </w:rPr>
        <w:t xml:space="preserve"> </w:t>
      </w:r>
      <w:r w:rsidRPr="00AB7E10">
        <w:rPr>
          <w:rFonts w:ascii="Arial" w:eastAsia="Times New Roman" w:hAnsi="Arial" w:cs="Arial"/>
          <w:sz w:val="20"/>
          <w:szCs w:val="20"/>
          <w:lang w:eastAsia="en-IN"/>
        </w:rPr>
        <w:t>g pot</w:t>
      </w:r>
      <w:r w:rsidRPr="00AB7E10">
        <w:rPr>
          <w:rFonts w:ascii="Cambria Math" w:eastAsia="Times New Roman" w:hAnsi="Cambria Math" w:cs="Cambria Math"/>
          <w:sz w:val="20"/>
          <w:szCs w:val="20"/>
          <w:lang w:eastAsia="en-IN"/>
        </w:rPr>
        <w:t>⁻</w:t>
      </w:r>
      <w:r w:rsidRPr="00AB7E10">
        <w:rPr>
          <w:rFonts w:ascii="Arial" w:eastAsia="Times New Roman" w:hAnsi="Arial" w:cs="Arial"/>
          <w:sz w:val="20"/>
          <w:szCs w:val="20"/>
          <w:lang w:eastAsia="en-IN"/>
        </w:rPr>
        <w:t>¹, respectively).</w:t>
      </w:r>
      <w:r w:rsidR="00E32A30"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However, the highest harvest index (</w:t>
      </w:r>
      <w:r w:rsidR="00D469BE" w:rsidRPr="00AB7E10">
        <w:rPr>
          <w:rFonts w:ascii="Arial" w:eastAsia="Times New Roman" w:hAnsi="Arial" w:cs="Arial"/>
          <w:sz w:val="20"/>
          <w:szCs w:val="20"/>
          <w:lang w:eastAsia="en-IN"/>
        </w:rPr>
        <w:t xml:space="preserve">49.11 </w:t>
      </w:r>
      <w:r w:rsidR="0037776F" w:rsidRPr="00AB7E10">
        <w:rPr>
          <w:rFonts w:ascii="Arial" w:eastAsia="Times New Roman" w:hAnsi="Arial" w:cs="Arial"/>
          <w:sz w:val="20"/>
          <w:szCs w:val="20"/>
          <w:lang w:eastAsia="en-IN"/>
        </w:rPr>
        <w:t>%) was recorded under T</w:t>
      </w:r>
      <w:r w:rsidR="0037776F" w:rsidRPr="00AB7E10">
        <w:rPr>
          <w:rFonts w:ascii="Cambria Math" w:eastAsia="Times New Roman" w:hAnsi="Cambria Math" w:cs="Cambria Math"/>
          <w:sz w:val="20"/>
          <w:szCs w:val="20"/>
          <w:lang w:eastAsia="en-IN"/>
        </w:rPr>
        <w:t>₁₁</w:t>
      </w:r>
      <w:r w:rsidR="0037776F" w:rsidRPr="00AB7E10">
        <w:rPr>
          <w:rFonts w:ascii="Arial" w:eastAsia="Times New Roman" w:hAnsi="Arial" w:cs="Arial"/>
          <w:sz w:val="20"/>
          <w:szCs w:val="20"/>
          <w:lang w:eastAsia="en-IN"/>
        </w:rPr>
        <w:t xml:space="preserve"> (wood ash + soybean residue). Among single amendments, T</w:t>
      </w:r>
      <w:r w:rsidR="0037776F" w:rsidRPr="00AB7E10">
        <w:rPr>
          <w:rFonts w:ascii="Cambria Math" w:eastAsia="Times New Roman" w:hAnsi="Cambria Math" w:cs="Cambria Math"/>
          <w:sz w:val="20"/>
          <w:szCs w:val="20"/>
          <w:lang w:eastAsia="en-IN"/>
        </w:rPr>
        <w:t>₃</w:t>
      </w:r>
      <w:r w:rsidR="0037776F" w:rsidRPr="00AB7E10">
        <w:rPr>
          <w:rFonts w:ascii="Arial" w:eastAsia="Times New Roman" w:hAnsi="Arial" w:cs="Arial"/>
          <w:sz w:val="20"/>
          <w:szCs w:val="20"/>
          <w:lang w:eastAsia="en-IN"/>
        </w:rPr>
        <w:t xml:space="preserve"> (wood ash) registered the maximum harvest index (</w:t>
      </w:r>
      <w:r w:rsidR="00D469BE" w:rsidRPr="00AB7E10">
        <w:rPr>
          <w:rFonts w:ascii="Arial" w:eastAsia="Times New Roman" w:hAnsi="Arial" w:cs="Arial"/>
          <w:sz w:val="20"/>
          <w:szCs w:val="20"/>
          <w:lang w:eastAsia="en-IN"/>
        </w:rPr>
        <w:t>46.92</w:t>
      </w:r>
      <w:r w:rsidR="0037776F" w:rsidRPr="00AB7E10">
        <w:rPr>
          <w:rFonts w:ascii="Arial" w:eastAsia="Times New Roman" w:hAnsi="Arial" w:cs="Arial"/>
          <w:b/>
          <w:bCs/>
          <w:sz w:val="20"/>
          <w:szCs w:val="20"/>
          <w:lang w:eastAsia="en-IN"/>
        </w:rPr>
        <w:t xml:space="preserve"> %</w:t>
      </w:r>
      <w:r w:rsidR="0037776F" w:rsidRPr="00AB7E10">
        <w:rPr>
          <w:rFonts w:ascii="Arial" w:eastAsia="Times New Roman" w:hAnsi="Arial" w:cs="Arial"/>
          <w:sz w:val="20"/>
          <w:szCs w:val="20"/>
          <w:lang w:eastAsia="en-IN"/>
        </w:rPr>
        <w:t>), whereas the lowest value (</w:t>
      </w:r>
      <w:r w:rsidR="00D469BE" w:rsidRPr="00AB7E10">
        <w:rPr>
          <w:rFonts w:ascii="Arial" w:eastAsia="Times New Roman" w:hAnsi="Arial" w:cs="Arial"/>
          <w:sz w:val="20"/>
          <w:szCs w:val="20"/>
          <w:lang w:eastAsia="en-IN"/>
        </w:rPr>
        <w:t>42.81</w:t>
      </w:r>
      <w:r w:rsidR="00D469BE" w:rsidRPr="00AB7E10">
        <w:rPr>
          <w:rFonts w:ascii="Arial" w:eastAsia="Times New Roman" w:hAnsi="Arial" w:cs="Arial"/>
          <w:b/>
          <w:bCs/>
          <w:sz w:val="20"/>
          <w:szCs w:val="20"/>
          <w:lang w:eastAsia="en-IN"/>
        </w:rPr>
        <w:t xml:space="preserve"> </w:t>
      </w:r>
      <w:r w:rsidR="0037776F" w:rsidRPr="00AB7E10">
        <w:rPr>
          <w:rFonts w:ascii="Arial" w:eastAsia="Times New Roman" w:hAnsi="Arial" w:cs="Arial"/>
          <w:sz w:val="20"/>
          <w:szCs w:val="20"/>
          <w:lang w:eastAsia="en-IN"/>
        </w:rPr>
        <w:t>%) occurred in T</w:t>
      </w:r>
      <w:r w:rsidR="0037776F" w:rsidRPr="00AB7E10">
        <w:rPr>
          <w:rFonts w:ascii="Cambria Math" w:eastAsia="Times New Roman" w:hAnsi="Cambria Math" w:cs="Cambria Math"/>
          <w:sz w:val="20"/>
          <w:szCs w:val="20"/>
          <w:lang w:eastAsia="en-IN"/>
        </w:rPr>
        <w:t>₂</w:t>
      </w:r>
      <w:r w:rsidR="0037776F" w:rsidRPr="00AB7E10">
        <w:rPr>
          <w:rFonts w:ascii="Arial" w:eastAsia="Times New Roman" w:hAnsi="Arial" w:cs="Arial"/>
          <w:sz w:val="20"/>
          <w:szCs w:val="20"/>
          <w:lang w:eastAsia="en-IN"/>
        </w:rPr>
        <w:t>.</w:t>
      </w:r>
      <w:r w:rsidR="00E32A30" w:rsidRPr="00AB7E10">
        <w:rPr>
          <w:rFonts w:ascii="Arial" w:eastAsia="Times New Roman" w:hAnsi="Arial" w:cs="Arial"/>
          <w:sz w:val="20"/>
          <w:szCs w:val="20"/>
          <w:lang w:eastAsia="en-IN"/>
        </w:rPr>
        <w:t xml:space="preserve"> </w:t>
      </w:r>
      <w:r w:rsidR="00551946" w:rsidRPr="00AB7E10">
        <w:rPr>
          <w:rFonts w:ascii="Arial" w:hAnsi="Arial" w:cs="Arial"/>
          <w:sz w:val="20"/>
          <w:szCs w:val="20"/>
        </w:rPr>
        <w:t>The improvement may be attributed to the liming effect of wood ash, which increased soil pH and reduced Al³</w:t>
      </w:r>
      <w:r w:rsidR="00551946" w:rsidRPr="00AB7E10">
        <w:rPr>
          <w:rFonts w:ascii="Cambria Math" w:hAnsi="Cambria Math" w:cs="Cambria Math"/>
          <w:sz w:val="20"/>
          <w:szCs w:val="20"/>
        </w:rPr>
        <w:t>⁺</w:t>
      </w:r>
      <w:r w:rsidR="00551946" w:rsidRPr="00AB7E10">
        <w:rPr>
          <w:rFonts w:ascii="Arial" w:hAnsi="Arial" w:cs="Arial"/>
          <w:sz w:val="20"/>
          <w:szCs w:val="20"/>
        </w:rPr>
        <w:t xml:space="preserve"> toxicity, along with nutrient supply and chelation of </w:t>
      </w:r>
      <w:r w:rsidR="00BD7DA3" w:rsidRPr="00AB7E10">
        <w:rPr>
          <w:rFonts w:ascii="Arial" w:hAnsi="Arial" w:cs="Arial"/>
          <w:sz w:val="20"/>
          <w:szCs w:val="20"/>
        </w:rPr>
        <w:t>aluminium</w:t>
      </w:r>
      <w:r w:rsidR="00551946" w:rsidRPr="00AB7E10">
        <w:rPr>
          <w:rFonts w:ascii="Arial" w:hAnsi="Arial" w:cs="Arial"/>
          <w:sz w:val="20"/>
          <w:szCs w:val="20"/>
        </w:rPr>
        <w:t xml:space="preserve"> ions by vermicompost,</w:t>
      </w:r>
      <w:r w:rsidR="00551946"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 xml:space="preserve">which together promoted reproductive efficiency and biomass partitioning. These findings corroborate earlier reports by Haynes and </w:t>
      </w:r>
      <w:proofErr w:type="spellStart"/>
      <w:r w:rsidR="0037776F" w:rsidRPr="00AB7E10">
        <w:rPr>
          <w:rFonts w:ascii="Arial" w:eastAsia="Times New Roman" w:hAnsi="Arial" w:cs="Arial"/>
          <w:sz w:val="20"/>
          <w:szCs w:val="20"/>
          <w:lang w:eastAsia="en-IN"/>
        </w:rPr>
        <w:t>Mokolobate</w:t>
      </w:r>
      <w:proofErr w:type="spellEnd"/>
      <w:r w:rsidR="0037776F" w:rsidRPr="00AB7E10">
        <w:rPr>
          <w:rFonts w:ascii="Arial" w:eastAsia="Times New Roman" w:hAnsi="Arial" w:cs="Arial"/>
          <w:sz w:val="20"/>
          <w:szCs w:val="20"/>
          <w:lang w:eastAsia="en-IN"/>
        </w:rPr>
        <w:t xml:space="preserve"> (2001) and </w:t>
      </w:r>
      <w:proofErr w:type="spellStart"/>
      <w:r w:rsidR="0037776F" w:rsidRPr="00AB7E10">
        <w:rPr>
          <w:rFonts w:ascii="Arial" w:eastAsia="Times New Roman" w:hAnsi="Arial" w:cs="Arial"/>
          <w:sz w:val="20"/>
          <w:szCs w:val="20"/>
          <w:lang w:eastAsia="en-IN"/>
        </w:rPr>
        <w:t>Fageria</w:t>
      </w:r>
      <w:proofErr w:type="spellEnd"/>
      <w:r w:rsidR="0037776F" w:rsidRPr="00AB7E10">
        <w:rPr>
          <w:rFonts w:ascii="Arial" w:eastAsia="Times New Roman" w:hAnsi="Arial" w:cs="Arial"/>
          <w:sz w:val="20"/>
          <w:szCs w:val="20"/>
          <w:lang w:eastAsia="en-IN"/>
        </w:rPr>
        <w:t xml:space="preserve"> and </w:t>
      </w:r>
      <w:proofErr w:type="spellStart"/>
      <w:r w:rsidR="0037776F" w:rsidRPr="00AB7E10">
        <w:rPr>
          <w:rFonts w:ascii="Arial" w:eastAsia="Times New Roman" w:hAnsi="Arial" w:cs="Arial"/>
          <w:sz w:val="20"/>
          <w:szCs w:val="20"/>
          <w:lang w:eastAsia="en-IN"/>
        </w:rPr>
        <w:t>Baligar</w:t>
      </w:r>
      <w:proofErr w:type="spellEnd"/>
      <w:r w:rsidR="0037776F" w:rsidRPr="00AB7E10">
        <w:rPr>
          <w:rFonts w:ascii="Arial" w:eastAsia="Times New Roman" w:hAnsi="Arial" w:cs="Arial"/>
          <w:sz w:val="20"/>
          <w:szCs w:val="20"/>
          <w:lang w:eastAsia="en-IN"/>
        </w:rPr>
        <w:t xml:space="preserve"> (2008).</w:t>
      </w:r>
      <w:r w:rsidR="00B21CB0" w:rsidRPr="00AB7E10">
        <w:rPr>
          <w:rFonts w:ascii="Arial" w:eastAsia="Times New Roman" w:hAnsi="Arial" w:cs="Arial"/>
          <w:sz w:val="20"/>
          <w:szCs w:val="20"/>
          <w:lang w:eastAsia="en-IN"/>
        </w:rPr>
        <w:t xml:space="preserve"> </w:t>
      </w:r>
      <w:r w:rsidR="00B21CB0" w:rsidRPr="00AB7E10">
        <w:rPr>
          <w:rFonts w:ascii="Arial" w:hAnsi="Arial" w:cs="Arial"/>
          <w:sz w:val="20"/>
          <w:szCs w:val="20"/>
        </w:rPr>
        <w:t xml:space="preserve">Similar improvement in yield attributes and yield of mungbean under vermicompost application was also reported by </w:t>
      </w:r>
      <w:proofErr w:type="spellStart"/>
      <w:r w:rsidR="00B21CB0" w:rsidRPr="00AB7E10">
        <w:rPr>
          <w:rStyle w:val="Strong"/>
          <w:rFonts w:ascii="Arial" w:hAnsi="Arial" w:cs="Arial"/>
          <w:b w:val="0"/>
          <w:bCs w:val="0"/>
          <w:sz w:val="20"/>
          <w:szCs w:val="20"/>
        </w:rPr>
        <w:t>Ezung</w:t>
      </w:r>
      <w:proofErr w:type="spellEnd"/>
      <w:r w:rsidR="00B21CB0" w:rsidRPr="00AB7E10">
        <w:rPr>
          <w:rStyle w:val="Strong"/>
          <w:rFonts w:ascii="Arial" w:hAnsi="Arial" w:cs="Arial"/>
          <w:b w:val="0"/>
          <w:bCs w:val="0"/>
          <w:sz w:val="20"/>
          <w:szCs w:val="20"/>
        </w:rPr>
        <w:t xml:space="preserve"> et al. (2020)</w:t>
      </w:r>
      <w:r w:rsidR="00B21CB0" w:rsidRPr="00AB7E10">
        <w:rPr>
          <w:rFonts w:ascii="Arial" w:hAnsi="Arial" w:cs="Arial"/>
          <w:b/>
          <w:bCs/>
          <w:sz w:val="20"/>
          <w:szCs w:val="20"/>
        </w:rPr>
        <w:t>.</w:t>
      </w:r>
      <w:r w:rsidR="0006401E" w:rsidRPr="00AB7E10">
        <w:rPr>
          <w:rFonts w:ascii="Arial" w:hAnsi="Arial" w:cs="Arial"/>
          <w:b/>
          <w:bCs/>
          <w:sz w:val="20"/>
          <w:szCs w:val="20"/>
        </w:rPr>
        <w:t xml:space="preserve"> </w:t>
      </w:r>
    </w:p>
    <w:p w14:paraId="51B16DE7" w14:textId="1A5C9BDB" w:rsidR="00E32A30" w:rsidRPr="00AB7E10" w:rsidRDefault="00AB7E10" w:rsidP="00AB7E10">
      <w:pPr>
        <w:spacing w:before="100" w:beforeAutospacing="1" w:after="100" w:afterAutospacing="1" w:line="360" w:lineRule="auto"/>
        <w:rPr>
          <w:rFonts w:ascii="Arial" w:eastAsia="Times New Roman" w:hAnsi="Arial" w:cs="Arial"/>
          <w:b/>
          <w:bCs/>
          <w:lang w:eastAsia="en-IN"/>
        </w:rPr>
      </w:pPr>
      <w:r w:rsidRPr="00AB7E10">
        <w:rPr>
          <w:rFonts w:ascii="Arial" w:eastAsia="Times New Roman" w:hAnsi="Arial" w:cs="Arial"/>
          <w:b/>
          <w:bCs/>
          <w:lang w:eastAsia="en-IN"/>
        </w:rPr>
        <w:t>CONCLUSION</w:t>
      </w:r>
    </w:p>
    <w:p w14:paraId="13875F5F" w14:textId="231AAED2" w:rsidR="00A0374F" w:rsidRPr="00AB7E10" w:rsidRDefault="00FB504B" w:rsidP="00535862">
      <w:pPr>
        <w:spacing w:before="100" w:beforeAutospacing="1" w:after="100" w:afterAutospacing="1" w:line="360" w:lineRule="auto"/>
        <w:jc w:val="both"/>
        <w:rPr>
          <w:rFonts w:ascii="Arial" w:eastAsia="Times New Roman" w:hAnsi="Arial" w:cs="Arial"/>
          <w:b/>
          <w:bCs/>
          <w:sz w:val="20"/>
          <w:szCs w:val="20"/>
          <w:lang w:eastAsia="en-IN"/>
        </w:rPr>
      </w:pPr>
      <w:r w:rsidRPr="00AB7E10">
        <w:rPr>
          <w:rFonts w:ascii="Arial" w:hAnsi="Arial" w:cs="Arial"/>
          <w:sz w:val="20"/>
          <w:szCs w:val="20"/>
        </w:rPr>
        <w:t xml:space="preserve">From the results obtained from the two-year research investigation, it can be concluded that the application of Al-alleviating organic amendments significantly improved the </w:t>
      </w:r>
      <w:r w:rsidR="00C026BB" w:rsidRPr="00AB7E10">
        <w:rPr>
          <w:rFonts w:ascii="Arial" w:hAnsi="Arial" w:cs="Arial"/>
          <w:sz w:val="20"/>
          <w:szCs w:val="20"/>
        </w:rPr>
        <w:t>growth,</w:t>
      </w:r>
      <w:r w:rsidRPr="00AB7E10">
        <w:rPr>
          <w:rFonts w:ascii="Arial" w:hAnsi="Arial" w:cs="Arial"/>
          <w:sz w:val="20"/>
          <w:szCs w:val="20"/>
        </w:rPr>
        <w:t xml:space="preserve"> yield and yield attributes of mungbean under acid soil conditions. Combined application of organic materials proved more effective than individual amendments in enhancing crop performance. Among the treatments, </w:t>
      </w:r>
      <w:r w:rsidRPr="00AB7E10">
        <w:rPr>
          <w:rStyle w:val="Strong"/>
          <w:rFonts w:ascii="Arial" w:hAnsi="Arial" w:cs="Arial"/>
          <w:b w:val="0"/>
          <w:bCs w:val="0"/>
          <w:sz w:val="20"/>
          <w:szCs w:val="20"/>
        </w:rPr>
        <w:t>T</w:t>
      </w:r>
      <w:r w:rsidRPr="00AB7E10">
        <w:rPr>
          <w:rStyle w:val="Strong"/>
          <w:rFonts w:ascii="Cambria Math" w:hAnsi="Cambria Math" w:cs="Cambria Math"/>
          <w:b w:val="0"/>
          <w:bCs w:val="0"/>
          <w:sz w:val="20"/>
          <w:szCs w:val="20"/>
        </w:rPr>
        <w:t>₉</w:t>
      </w:r>
      <w:r w:rsidRPr="00AB7E10">
        <w:rPr>
          <w:rStyle w:val="Strong"/>
          <w:rFonts w:ascii="Arial" w:hAnsi="Arial" w:cs="Arial"/>
          <w:b w:val="0"/>
          <w:bCs w:val="0"/>
          <w:sz w:val="20"/>
          <w:szCs w:val="20"/>
        </w:rPr>
        <w:t xml:space="preserve"> (wood ash + vermicompost)</w:t>
      </w:r>
      <w:r w:rsidRPr="00AB7E10">
        <w:rPr>
          <w:rFonts w:ascii="Arial" w:hAnsi="Arial" w:cs="Arial"/>
          <w:sz w:val="20"/>
          <w:szCs w:val="20"/>
        </w:rPr>
        <w:t xml:space="preserve"> was found to be the most effective in improving growth and yield parameters of mungbean, while among the single amendments, </w:t>
      </w:r>
      <w:r w:rsidRPr="00AB7E10">
        <w:rPr>
          <w:rStyle w:val="Strong"/>
          <w:rFonts w:ascii="Arial" w:hAnsi="Arial" w:cs="Arial"/>
          <w:b w:val="0"/>
          <w:bCs w:val="0"/>
          <w:sz w:val="20"/>
          <w:szCs w:val="20"/>
        </w:rPr>
        <w:t>T</w:t>
      </w:r>
      <w:r w:rsidRPr="00AB7E10">
        <w:rPr>
          <w:rStyle w:val="Strong"/>
          <w:rFonts w:ascii="Cambria Math" w:hAnsi="Cambria Math" w:cs="Cambria Math"/>
          <w:b w:val="0"/>
          <w:bCs w:val="0"/>
          <w:sz w:val="20"/>
          <w:szCs w:val="20"/>
        </w:rPr>
        <w:t>₆</w:t>
      </w:r>
      <w:r w:rsidRPr="00AB7E10">
        <w:rPr>
          <w:rStyle w:val="Strong"/>
          <w:rFonts w:ascii="Arial" w:hAnsi="Arial" w:cs="Arial"/>
          <w:b w:val="0"/>
          <w:bCs w:val="0"/>
          <w:sz w:val="20"/>
          <w:szCs w:val="20"/>
        </w:rPr>
        <w:t xml:space="preserve"> (vermicompost)</w:t>
      </w:r>
      <w:r w:rsidRPr="00AB7E10">
        <w:rPr>
          <w:rFonts w:ascii="Arial" w:hAnsi="Arial" w:cs="Arial"/>
          <w:b/>
          <w:bCs/>
          <w:sz w:val="20"/>
          <w:szCs w:val="20"/>
        </w:rPr>
        <w:t xml:space="preserve"> r</w:t>
      </w:r>
      <w:r w:rsidRPr="00AB7E10">
        <w:rPr>
          <w:rFonts w:ascii="Arial" w:hAnsi="Arial" w:cs="Arial"/>
          <w:sz w:val="20"/>
          <w:szCs w:val="20"/>
        </w:rPr>
        <w:t>ecorded superior performance. The findings indicate that integrated application of wood ash and vermicompost can serve as an effective and sustainable strategy for improving mungbean productivity in acid soils.</w:t>
      </w:r>
    </w:p>
    <w:p w14:paraId="15534510" w14:textId="1E6AEA61" w:rsidR="00A5021F" w:rsidRPr="004F7CEA" w:rsidRDefault="004F7CEA" w:rsidP="004F7CEA">
      <w:pPr>
        <w:pStyle w:val="font-claude-response-body"/>
        <w:rPr>
          <w:rFonts w:ascii="Arial" w:hAnsi="Arial" w:cs="Arial"/>
          <w:b/>
          <w:bCs/>
          <w:sz w:val="22"/>
          <w:szCs w:val="22"/>
        </w:rPr>
      </w:pPr>
      <w:r w:rsidRPr="004F7CEA">
        <w:rPr>
          <w:rFonts w:ascii="Arial" w:hAnsi="Arial" w:cs="Arial"/>
          <w:b/>
          <w:bCs/>
          <w:sz w:val="22"/>
          <w:szCs w:val="22"/>
        </w:rPr>
        <w:t>REFERENCES</w:t>
      </w:r>
    </w:p>
    <w:p w14:paraId="4D13349A" w14:textId="3586F434"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Bolan, N. S., Adriano, D. C., and Curtin, D. (2003). Soil acidification and liming interactions with nutrient and heavy metal transformation and bioavailability. </w:t>
      </w:r>
      <w:r w:rsidRPr="004F7CEA">
        <w:rPr>
          <w:rStyle w:val="Emphasis"/>
          <w:rFonts w:ascii="Arial" w:hAnsi="Arial" w:cs="Arial"/>
          <w:sz w:val="20"/>
          <w:szCs w:val="20"/>
        </w:rPr>
        <w:t>Advances in Agronomy</w:t>
      </w:r>
      <w:r w:rsidRPr="004F7CEA">
        <w:rPr>
          <w:rFonts w:ascii="Arial" w:hAnsi="Arial" w:cs="Arial"/>
          <w:sz w:val="20"/>
          <w:szCs w:val="20"/>
        </w:rPr>
        <w:t>, 78, 215–272.</w:t>
      </w:r>
    </w:p>
    <w:p w14:paraId="74D5C74B" w14:textId="7B954320"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Dahiya, P. K., Linnemann, A. R., Van Boekel, M. A. J. S., </w:t>
      </w:r>
      <w:proofErr w:type="spellStart"/>
      <w:r w:rsidRPr="004F7CEA">
        <w:rPr>
          <w:rFonts w:ascii="Arial" w:hAnsi="Arial" w:cs="Arial"/>
          <w:sz w:val="20"/>
          <w:szCs w:val="20"/>
        </w:rPr>
        <w:t>Khetarpaul</w:t>
      </w:r>
      <w:proofErr w:type="spellEnd"/>
      <w:r w:rsidRPr="004F7CEA">
        <w:rPr>
          <w:rFonts w:ascii="Arial" w:hAnsi="Arial" w:cs="Arial"/>
          <w:sz w:val="20"/>
          <w:szCs w:val="20"/>
        </w:rPr>
        <w:t xml:space="preserve">, N., Grewal, R. B., and Nout, M. J. R. (2015). Mung bean: technological and nutritional potential. </w:t>
      </w:r>
      <w:r w:rsidRPr="004F7CEA">
        <w:rPr>
          <w:rStyle w:val="Emphasis"/>
          <w:rFonts w:ascii="Arial" w:hAnsi="Arial" w:cs="Arial"/>
          <w:sz w:val="20"/>
          <w:szCs w:val="20"/>
        </w:rPr>
        <w:t>Critical Reviews in Food Science and Nutrition</w:t>
      </w:r>
      <w:r w:rsidRPr="004F7CEA">
        <w:rPr>
          <w:rFonts w:ascii="Arial" w:hAnsi="Arial" w:cs="Arial"/>
          <w:sz w:val="20"/>
          <w:szCs w:val="20"/>
        </w:rPr>
        <w:t>, 55(5), 670–688.</w:t>
      </w:r>
    </w:p>
    <w:p w14:paraId="283D1D0F" w14:textId="058F4F7E" w:rsidR="00535862" w:rsidRPr="004F7CEA" w:rsidRDefault="00535862" w:rsidP="00E32A30">
      <w:pPr>
        <w:pStyle w:val="font-claude-response-body"/>
        <w:jc w:val="both"/>
        <w:rPr>
          <w:rFonts w:ascii="Arial" w:hAnsi="Arial" w:cs="Arial"/>
          <w:sz w:val="20"/>
          <w:szCs w:val="20"/>
        </w:rPr>
      </w:pPr>
      <w:proofErr w:type="spellStart"/>
      <w:r w:rsidRPr="004F7CEA">
        <w:rPr>
          <w:rStyle w:val="Strong"/>
          <w:rFonts w:ascii="Arial" w:hAnsi="Arial" w:cs="Arial"/>
          <w:b w:val="0"/>
          <w:bCs w:val="0"/>
          <w:sz w:val="20"/>
          <w:szCs w:val="20"/>
        </w:rPr>
        <w:t>Ezung</w:t>
      </w:r>
      <w:proofErr w:type="spellEnd"/>
      <w:r w:rsidRPr="004F7CEA">
        <w:rPr>
          <w:rStyle w:val="Strong"/>
          <w:rFonts w:ascii="Arial" w:hAnsi="Arial" w:cs="Arial"/>
          <w:b w:val="0"/>
          <w:bCs w:val="0"/>
          <w:sz w:val="20"/>
          <w:szCs w:val="20"/>
        </w:rPr>
        <w:t xml:space="preserve">, N.K., </w:t>
      </w:r>
      <w:proofErr w:type="spellStart"/>
      <w:r w:rsidRPr="004F7CEA">
        <w:rPr>
          <w:rStyle w:val="Strong"/>
          <w:rFonts w:ascii="Arial" w:hAnsi="Arial" w:cs="Arial"/>
          <w:b w:val="0"/>
          <w:bCs w:val="0"/>
          <w:sz w:val="20"/>
          <w:szCs w:val="20"/>
        </w:rPr>
        <w:t>Yanthan</w:t>
      </w:r>
      <w:proofErr w:type="spellEnd"/>
      <w:r w:rsidRPr="004F7CEA">
        <w:rPr>
          <w:rStyle w:val="Strong"/>
          <w:rFonts w:ascii="Arial" w:hAnsi="Arial" w:cs="Arial"/>
          <w:b w:val="0"/>
          <w:bCs w:val="0"/>
          <w:sz w:val="20"/>
          <w:szCs w:val="20"/>
        </w:rPr>
        <w:t>, M.B., Rajkhowa, D.J., and Jamir, T. (2020).</w:t>
      </w:r>
      <w:r w:rsidRPr="004F7CEA">
        <w:rPr>
          <w:rFonts w:ascii="Arial" w:hAnsi="Arial" w:cs="Arial"/>
          <w:sz w:val="20"/>
          <w:szCs w:val="20"/>
        </w:rPr>
        <w:t xml:space="preserve"> Performance of mungbean as influenced by organic practice and plant geometry on growth, yield and economics under NEH region of India. </w:t>
      </w:r>
      <w:r w:rsidRPr="004F7CEA">
        <w:rPr>
          <w:rStyle w:val="Emphasis"/>
          <w:rFonts w:ascii="Arial" w:hAnsi="Arial" w:cs="Arial"/>
          <w:sz w:val="20"/>
          <w:szCs w:val="20"/>
        </w:rPr>
        <w:t>Journal of Food Legumes</w:t>
      </w:r>
      <w:r w:rsidRPr="004F7CEA">
        <w:rPr>
          <w:rFonts w:ascii="Arial" w:hAnsi="Arial" w:cs="Arial"/>
          <w:sz w:val="20"/>
          <w:szCs w:val="20"/>
        </w:rPr>
        <w:t xml:space="preserve">, </w:t>
      </w:r>
      <w:r w:rsidRPr="004F7CEA">
        <w:rPr>
          <w:rStyle w:val="Strong"/>
          <w:rFonts w:ascii="Arial" w:hAnsi="Arial" w:cs="Arial"/>
          <w:b w:val="0"/>
          <w:bCs w:val="0"/>
          <w:sz w:val="20"/>
          <w:szCs w:val="20"/>
        </w:rPr>
        <w:t xml:space="preserve">33 </w:t>
      </w:r>
      <w:r w:rsidRPr="004F7CEA">
        <w:rPr>
          <w:rFonts w:ascii="Arial" w:hAnsi="Arial" w:cs="Arial"/>
          <w:sz w:val="20"/>
          <w:szCs w:val="20"/>
        </w:rPr>
        <w:t>(1): 36–40.</w:t>
      </w:r>
    </w:p>
    <w:p w14:paraId="484B6FCC" w14:textId="77777777" w:rsidR="00A5021F" w:rsidRPr="004F7CEA" w:rsidRDefault="00A5021F" w:rsidP="00E32A30">
      <w:pPr>
        <w:pStyle w:val="font-claude-response-body"/>
        <w:jc w:val="both"/>
        <w:rPr>
          <w:rFonts w:ascii="Arial" w:hAnsi="Arial" w:cs="Arial"/>
          <w:sz w:val="20"/>
          <w:szCs w:val="20"/>
        </w:rPr>
      </w:pPr>
      <w:proofErr w:type="spellStart"/>
      <w:r w:rsidRPr="004F7CEA">
        <w:rPr>
          <w:rFonts w:ascii="Arial" w:hAnsi="Arial" w:cs="Arial"/>
          <w:sz w:val="20"/>
          <w:szCs w:val="20"/>
        </w:rPr>
        <w:t>Fageria</w:t>
      </w:r>
      <w:proofErr w:type="spellEnd"/>
      <w:r w:rsidRPr="004F7CEA">
        <w:rPr>
          <w:rFonts w:ascii="Arial" w:hAnsi="Arial" w:cs="Arial"/>
          <w:sz w:val="20"/>
          <w:szCs w:val="20"/>
        </w:rPr>
        <w:t xml:space="preserve">, N. K., and </w:t>
      </w:r>
      <w:proofErr w:type="spellStart"/>
      <w:r w:rsidRPr="004F7CEA">
        <w:rPr>
          <w:rFonts w:ascii="Arial" w:hAnsi="Arial" w:cs="Arial"/>
          <w:sz w:val="20"/>
          <w:szCs w:val="20"/>
        </w:rPr>
        <w:t>Baligar</w:t>
      </w:r>
      <w:proofErr w:type="spellEnd"/>
      <w:r w:rsidRPr="004F7CEA">
        <w:rPr>
          <w:rFonts w:ascii="Arial" w:hAnsi="Arial" w:cs="Arial"/>
          <w:sz w:val="20"/>
          <w:szCs w:val="20"/>
        </w:rPr>
        <w:t xml:space="preserve">, V. C. (2008). Ameliorating soil acidity of tropical </w:t>
      </w:r>
      <w:proofErr w:type="spellStart"/>
      <w:r w:rsidRPr="004F7CEA">
        <w:rPr>
          <w:rFonts w:ascii="Arial" w:hAnsi="Arial" w:cs="Arial"/>
          <w:sz w:val="20"/>
          <w:szCs w:val="20"/>
        </w:rPr>
        <w:t>Oxisols</w:t>
      </w:r>
      <w:proofErr w:type="spellEnd"/>
      <w:r w:rsidRPr="004F7CEA">
        <w:rPr>
          <w:rFonts w:ascii="Arial" w:hAnsi="Arial" w:cs="Arial"/>
          <w:sz w:val="20"/>
          <w:szCs w:val="20"/>
        </w:rPr>
        <w:t xml:space="preserve"> by liming for sustainable crop production. </w:t>
      </w:r>
      <w:r w:rsidRPr="004F7CEA">
        <w:rPr>
          <w:rStyle w:val="Emphasis"/>
          <w:rFonts w:ascii="Arial" w:hAnsi="Arial" w:cs="Arial"/>
          <w:sz w:val="20"/>
          <w:szCs w:val="20"/>
        </w:rPr>
        <w:t>Advances in Agronomy</w:t>
      </w:r>
      <w:r w:rsidRPr="004F7CEA">
        <w:rPr>
          <w:rFonts w:ascii="Arial" w:hAnsi="Arial" w:cs="Arial"/>
          <w:sz w:val="20"/>
          <w:szCs w:val="20"/>
        </w:rPr>
        <w:t>, 99, 345–399.</w:t>
      </w:r>
    </w:p>
    <w:p w14:paraId="110CC027"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lastRenderedPageBreak/>
        <w:t xml:space="preserve">Haynes, R. J., and </w:t>
      </w:r>
      <w:proofErr w:type="spellStart"/>
      <w:r w:rsidRPr="004F7CEA">
        <w:rPr>
          <w:rFonts w:ascii="Arial" w:hAnsi="Arial" w:cs="Arial"/>
          <w:sz w:val="20"/>
          <w:szCs w:val="20"/>
        </w:rPr>
        <w:t>Mokolobate</w:t>
      </w:r>
      <w:proofErr w:type="spellEnd"/>
      <w:r w:rsidRPr="004F7CEA">
        <w:rPr>
          <w:rFonts w:ascii="Arial" w:hAnsi="Arial" w:cs="Arial"/>
          <w:sz w:val="20"/>
          <w:szCs w:val="20"/>
        </w:rPr>
        <w:t xml:space="preserve">, M. S. (2001). Amelioration of Al and Mn toxicity in acid soils using organic residues and manures that increase soil pH: a critical review of the phenomenon and the mechanisms involved. </w:t>
      </w:r>
      <w:r w:rsidRPr="004F7CEA">
        <w:rPr>
          <w:rStyle w:val="Emphasis"/>
          <w:rFonts w:ascii="Arial" w:hAnsi="Arial" w:cs="Arial"/>
          <w:sz w:val="20"/>
          <w:szCs w:val="20"/>
        </w:rPr>
        <w:t>Nutrient Cycling in Agroecosystems</w:t>
      </w:r>
      <w:r w:rsidRPr="004F7CEA">
        <w:rPr>
          <w:rFonts w:ascii="Arial" w:hAnsi="Arial" w:cs="Arial"/>
          <w:sz w:val="20"/>
          <w:szCs w:val="20"/>
        </w:rPr>
        <w:t>, 59(1), 47–63.</w:t>
      </w:r>
    </w:p>
    <w:p w14:paraId="31343FE2" w14:textId="77777777" w:rsidR="00A5021F" w:rsidRPr="004F7CEA" w:rsidRDefault="00A5021F" w:rsidP="00E32A30">
      <w:pPr>
        <w:pStyle w:val="font-claude-response-body"/>
        <w:jc w:val="both"/>
        <w:rPr>
          <w:rFonts w:ascii="Arial" w:hAnsi="Arial" w:cs="Arial"/>
          <w:sz w:val="20"/>
          <w:szCs w:val="20"/>
        </w:rPr>
      </w:pPr>
      <w:proofErr w:type="spellStart"/>
      <w:r w:rsidRPr="004F7CEA">
        <w:rPr>
          <w:rFonts w:ascii="Arial" w:hAnsi="Arial" w:cs="Arial"/>
          <w:sz w:val="20"/>
          <w:szCs w:val="20"/>
        </w:rPr>
        <w:t>Kochian</w:t>
      </w:r>
      <w:proofErr w:type="spellEnd"/>
      <w:r w:rsidRPr="004F7CEA">
        <w:rPr>
          <w:rFonts w:ascii="Arial" w:hAnsi="Arial" w:cs="Arial"/>
          <w:sz w:val="20"/>
          <w:szCs w:val="20"/>
        </w:rPr>
        <w:t xml:space="preserve">, L. V., Hoekenga, O. A., and Piñeros, M. A. (2004). How do crop plants tolerate acid soils? Mechanisms of </w:t>
      </w:r>
      <w:proofErr w:type="spellStart"/>
      <w:r w:rsidRPr="004F7CEA">
        <w:rPr>
          <w:rFonts w:ascii="Arial" w:hAnsi="Arial" w:cs="Arial"/>
          <w:sz w:val="20"/>
          <w:szCs w:val="20"/>
        </w:rPr>
        <w:t>aluminum</w:t>
      </w:r>
      <w:proofErr w:type="spellEnd"/>
      <w:r w:rsidRPr="004F7CEA">
        <w:rPr>
          <w:rFonts w:ascii="Arial" w:hAnsi="Arial" w:cs="Arial"/>
          <w:sz w:val="20"/>
          <w:szCs w:val="20"/>
        </w:rPr>
        <w:t xml:space="preserve"> tolerance and phosphorous efficiency. </w:t>
      </w:r>
      <w:r w:rsidRPr="004F7CEA">
        <w:rPr>
          <w:rStyle w:val="Emphasis"/>
          <w:rFonts w:ascii="Arial" w:hAnsi="Arial" w:cs="Arial"/>
          <w:sz w:val="20"/>
          <w:szCs w:val="20"/>
        </w:rPr>
        <w:t>Annual Review of Plant Biology</w:t>
      </w:r>
      <w:r w:rsidRPr="004F7CEA">
        <w:rPr>
          <w:rFonts w:ascii="Arial" w:hAnsi="Arial" w:cs="Arial"/>
          <w:sz w:val="20"/>
          <w:szCs w:val="20"/>
        </w:rPr>
        <w:t>, 55, 459–493.</w:t>
      </w:r>
    </w:p>
    <w:p w14:paraId="3C837EEB"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Nair, R. M., Yang, R. Y., </w:t>
      </w:r>
      <w:proofErr w:type="spellStart"/>
      <w:r w:rsidRPr="004F7CEA">
        <w:rPr>
          <w:rFonts w:ascii="Arial" w:hAnsi="Arial" w:cs="Arial"/>
          <w:sz w:val="20"/>
          <w:szCs w:val="20"/>
        </w:rPr>
        <w:t>Easdown</w:t>
      </w:r>
      <w:proofErr w:type="spellEnd"/>
      <w:r w:rsidRPr="004F7CEA">
        <w:rPr>
          <w:rFonts w:ascii="Arial" w:hAnsi="Arial" w:cs="Arial"/>
          <w:sz w:val="20"/>
          <w:szCs w:val="20"/>
        </w:rPr>
        <w:t xml:space="preserve">, W. J., </w:t>
      </w:r>
      <w:proofErr w:type="spellStart"/>
      <w:r w:rsidRPr="004F7CEA">
        <w:rPr>
          <w:rFonts w:ascii="Arial" w:hAnsi="Arial" w:cs="Arial"/>
          <w:sz w:val="20"/>
          <w:szCs w:val="20"/>
        </w:rPr>
        <w:t>Thavarajah</w:t>
      </w:r>
      <w:proofErr w:type="spellEnd"/>
      <w:r w:rsidRPr="004F7CEA">
        <w:rPr>
          <w:rFonts w:ascii="Arial" w:hAnsi="Arial" w:cs="Arial"/>
          <w:sz w:val="20"/>
          <w:szCs w:val="20"/>
        </w:rPr>
        <w:t xml:space="preserve">, D., </w:t>
      </w:r>
      <w:proofErr w:type="spellStart"/>
      <w:r w:rsidRPr="004F7CEA">
        <w:rPr>
          <w:rFonts w:ascii="Arial" w:hAnsi="Arial" w:cs="Arial"/>
          <w:sz w:val="20"/>
          <w:szCs w:val="20"/>
        </w:rPr>
        <w:t>Thavarajah</w:t>
      </w:r>
      <w:proofErr w:type="spellEnd"/>
      <w:r w:rsidRPr="004F7CEA">
        <w:rPr>
          <w:rFonts w:ascii="Arial" w:hAnsi="Arial" w:cs="Arial"/>
          <w:sz w:val="20"/>
          <w:szCs w:val="20"/>
        </w:rPr>
        <w:t>, P., Hughes, J. D. A., and Keatinge, J. D. H. (2013). Biofortification of mungbean (</w:t>
      </w:r>
      <w:r w:rsidRPr="004F7CEA">
        <w:rPr>
          <w:rStyle w:val="Emphasis"/>
          <w:rFonts w:ascii="Arial" w:hAnsi="Arial" w:cs="Arial"/>
          <w:sz w:val="20"/>
          <w:szCs w:val="20"/>
        </w:rPr>
        <w:t>Vigna radiata</w:t>
      </w:r>
      <w:r w:rsidRPr="004F7CEA">
        <w:rPr>
          <w:rFonts w:ascii="Arial" w:hAnsi="Arial" w:cs="Arial"/>
          <w:sz w:val="20"/>
          <w:szCs w:val="20"/>
        </w:rPr>
        <w:t xml:space="preserve">) as a whole food to enhance human health. </w:t>
      </w:r>
      <w:r w:rsidRPr="004F7CEA">
        <w:rPr>
          <w:rStyle w:val="Emphasis"/>
          <w:rFonts w:ascii="Arial" w:hAnsi="Arial" w:cs="Arial"/>
          <w:sz w:val="20"/>
          <w:szCs w:val="20"/>
        </w:rPr>
        <w:t>Journal of the Science of Food and Agriculture</w:t>
      </w:r>
      <w:r w:rsidRPr="004F7CEA">
        <w:rPr>
          <w:rFonts w:ascii="Arial" w:hAnsi="Arial" w:cs="Arial"/>
          <w:sz w:val="20"/>
          <w:szCs w:val="20"/>
        </w:rPr>
        <w:t>, 93(8), 1805–1813.</w:t>
      </w:r>
    </w:p>
    <w:p w14:paraId="1BA8D198" w14:textId="5657280B" w:rsidR="00A5021F" w:rsidRPr="004F7CEA" w:rsidRDefault="00A5021F" w:rsidP="00E32A30">
      <w:pPr>
        <w:pStyle w:val="font-claude-response-body"/>
        <w:jc w:val="both"/>
        <w:rPr>
          <w:rFonts w:ascii="Arial" w:hAnsi="Arial" w:cs="Arial"/>
          <w:sz w:val="20"/>
          <w:szCs w:val="20"/>
        </w:rPr>
      </w:pPr>
      <w:proofErr w:type="spellStart"/>
      <w:r w:rsidRPr="004F7CEA">
        <w:rPr>
          <w:rFonts w:ascii="Arial" w:hAnsi="Arial" w:cs="Arial"/>
          <w:sz w:val="20"/>
          <w:szCs w:val="20"/>
        </w:rPr>
        <w:t>Panhwar</w:t>
      </w:r>
      <w:proofErr w:type="spellEnd"/>
      <w:r w:rsidRPr="004F7CEA">
        <w:rPr>
          <w:rFonts w:ascii="Arial" w:hAnsi="Arial" w:cs="Arial"/>
          <w:sz w:val="20"/>
          <w:szCs w:val="20"/>
        </w:rPr>
        <w:t xml:space="preserve">, Q. A., Radziah, O., Zaharah, A. R., Sariah, M., and Razi, I. M. (2014). Role of phosphate-solubilizing bacteria in improving the soil phosphorus availability and growth of aerobic rice. </w:t>
      </w:r>
      <w:r w:rsidRPr="004F7CEA">
        <w:rPr>
          <w:rStyle w:val="Emphasis"/>
          <w:rFonts w:ascii="Arial" w:hAnsi="Arial" w:cs="Arial"/>
          <w:sz w:val="20"/>
          <w:szCs w:val="20"/>
        </w:rPr>
        <w:t>Journal of Plant Nutrition</w:t>
      </w:r>
      <w:r w:rsidRPr="004F7CEA">
        <w:rPr>
          <w:rFonts w:ascii="Arial" w:hAnsi="Arial" w:cs="Arial"/>
          <w:sz w:val="20"/>
          <w:szCs w:val="20"/>
        </w:rPr>
        <w:t>, 37(5), 667–678.</w:t>
      </w:r>
    </w:p>
    <w:p w14:paraId="68A80151" w14:textId="767D592C" w:rsidR="009500EE" w:rsidRPr="004F7CEA" w:rsidRDefault="009500EE" w:rsidP="00E32A30">
      <w:pPr>
        <w:pStyle w:val="font-claude-response-body"/>
        <w:jc w:val="both"/>
        <w:rPr>
          <w:rFonts w:ascii="Arial" w:hAnsi="Arial" w:cs="Arial"/>
          <w:sz w:val="20"/>
          <w:szCs w:val="20"/>
        </w:rPr>
      </w:pPr>
      <w:r w:rsidRPr="004F7CEA">
        <w:rPr>
          <w:rFonts w:ascii="Arial" w:hAnsi="Arial" w:cs="Arial"/>
          <w:sz w:val="20"/>
          <w:szCs w:val="20"/>
        </w:rPr>
        <w:t xml:space="preserve">Pratap, A., Gupta, S. K., Kumar, J., and Solanki, R. K. (2014). Mungbean. In: Pratap, A. and Kumar, J. (Eds.), </w:t>
      </w:r>
      <w:r w:rsidRPr="004F7CEA">
        <w:rPr>
          <w:rStyle w:val="Emphasis"/>
          <w:rFonts w:ascii="Arial" w:hAnsi="Arial" w:cs="Arial"/>
          <w:sz w:val="20"/>
          <w:szCs w:val="20"/>
        </w:rPr>
        <w:t>Alien Gene Transfer in Crop Plants, Volume 2</w:t>
      </w:r>
      <w:r w:rsidRPr="004F7CEA">
        <w:rPr>
          <w:rFonts w:ascii="Arial" w:hAnsi="Arial" w:cs="Arial"/>
          <w:sz w:val="20"/>
          <w:szCs w:val="20"/>
        </w:rPr>
        <w:t>. Springer, New York, pp. 241–258.</w:t>
      </w:r>
    </w:p>
    <w:p w14:paraId="367D6DFD" w14:textId="3FF8E2C5"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Rahman, M. T., Islam, M. R., and </w:t>
      </w:r>
      <w:proofErr w:type="spellStart"/>
      <w:r w:rsidRPr="004F7CEA">
        <w:rPr>
          <w:rFonts w:ascii="Arial" w:hAnsi="Arial" w:cs="Arial"/>
          <w:sz w:val="20"/>
          <w:szCs w:val="20"/>
        </w:rPr>
        <w:t>Jahiruddin</w:t>
      </w:r>
      <w:proofErr w:type="spellEnd"/>
      <w:r w:rsidRPr="004F7CEA">
        <w:rPr>
          <w:rFonts w:ascii="Arial" w:hAnsi="Arial" w:cs="Arial"/>
          <w:sz w:val="20"/>
          <w:szCs w:val="20"/>
        </w:rPr>
        <w:t xml:space="preserve">, M. (2018). Effects of organic amendments on soil properties and yield of mungbean in acidic soils of Bangladesh. </w:t>
      </w:r>
      <w:r w:rsidRPr="004F7CEA">
        <w:rPr>
          <w:rStyle w:val="Emphasis"/>
          <w:rFonts w:ascii="Arial" w:hAnsi="Arial" w:cs="Arial"/>
          <w:sz w:val="20"/>
          <w:szCs w:val="20"/>
        </w:rPr>
        <w:t>Bangladesh Journal of Agricultural Research</w:t>
      </w:r>
      <w:r w:rsidRPr="004F7CEA">
        <w:rPr>
          <w:rFonts w:ascii="Arial" w:hAnsi="Arial" w:cs="Arial"/>
          <w:sz w:val="20"/>
          <w:szCs w:val="20"/>
        </w:rPr>
        <w:t>, 43(2), 211–224.</w:t>
      </w:r>
    </w:p>
    <w:p w14:paraId="59CA68DE" w14:textId="77777777" w:rsidR="00535862" w:rsidRPr="004F7CEA" w:rsidRDefault="00535862" w:rsidP="00E32A30">
      <w:pPr>
        <w:pStyle w:val="font-claude-response-body"/>
        <w:jc w:val="both"/>
        <w:rPr>
          <w:rFonts w:ascii="Arial" w:hAnsi="Arial" w:cs="Arial"/>
          <w:sz w:val="20"/>
          <w:szCs w:val="20"/>
        </w:rPr>
      </w:pPr>
      <w:proofErr w:type="spellStart"/>
      <w:r w:rsidRPr="004F7CEA">
        <w:rPr>
          <w:rFonts w:ascii="Arial" w:hAnsi="Arial" w:cs="Arial"/>
          <w:sz w:val="20"/>
          <w:szCs w:val="20"/>
        </w:rPr>
        <w:t>Rambuatsaiha</w:t>
      </w:r>
      <w:proofErr w:type="spellEnd"/>
      <w:r w:rsidRPr="004F7CEA">
        <w:rPr>
          <w:rFonts w:ascii="Arial" w:hAnsi="Arial" w:cs="Arial"/>
          <w:sz w:val="20"/>
          <w:szCs w:val="20"/>
        </w:rPr>
        <w:t xml:space="preserve">, T., Gohain, T., and </w:t>
      </w:r>
      <w:proofErr w:type="spellStart"/>
      <w:r w:rsidRPr="004F7CEA">
        <w:rPr>
          <w:rFonts w:ascii="Arial" w:hAnsi="Arial" w:cs="Arial"/>
          <w:sz w:val="20"/>
          <w:szCs w:val="20"/>
        </w:rPr>
        <w:t>Kikon</w:t>
      </w:r>
      <w:proofErr w:type="spellEnd"/>
      <w:r w:rsidRPr="004F7CEA">
        <w:rPr>
          <w:rFonts w:ascii="Arial" w:hAnsi="Arial" w:cs="Arial"/>
          <w:sz w:val="20"/>
          <w:szCs w:val="20"/>
        </w:rPr>
        <w:t>, N. (2017). Optimization of organic nutrient sources for green gram (</w:t>
      </w:r>
      <w:r w:rsidRPr="004F7CEA">
        <w:rPr>
          <w:rStyle w:val="Emphasis"/>
          <w:rFonts w:ascii="Arial" w:hAnsi="Arial" w:cs="Arial"/>
          <w:sz w:val="20"/>
          <w:szCs w:val="20"/>
        </w:rPr>
        <w:t>Vigna radiata</w:t>
      </w:r>
      <w:r w:rsidRPr="004F7CEA">
        <w:rPr>
          <w:rFonts w:ascii="Arial" w:hAnsi="Arial" w:cs="Arial"/>
          <w:sz w:val="20"/>
          <w:szCs w:val="20"/>
        </w:rPr>
        <w:t xml:space="preserve"> L. Wilczek) under rainfed conditions. </w:t>
      </w:r>
      <w:r w:rsidRPr="004F7CEA">
        <w:rPr>
          <w:rStyle w:val="Emphasis"/>
          <w:rFonts w:ascii="Arial" w:hAnsi="Arial" w:cs="Arial"/>
          <w:sz w:val="20"/>
          <w:szCs w:val="20"/>
        </w:rPr>
        <w:t>Indian Journal of Agricultural Research</w:t>
      </w:r>
      <w:r w:rsidRPr="004F7CEA">
        <w:rPr>
          <w:rFonts w:ascii="Arial" w:hAnsi="Arial" w:cs="Arial"/>
          <w:sz w:val="20"/>
          <w:szCs w:val="20"/>
        </w:rPr>
        <w:t xml:space="preserve">, </w:t>
      </w:r>
      <w:r w:rsidRPr="004F7CEA">
        <w:rPr>
          <w:rStyle w:val="Strong"/>
          <w:rFonts w:ascii="Arial" w:hAnsi="Arial" w:cs="Arial"/>
          <w:b w:val="0"/>
          <w:bCs w:val="0"/>
          <w:sz w:val="20"/>
          <w:szCs w:val="20"/>
        </w:rPr>
        <w:t>51</w:t>
      </w:r>
      <w:r w:rsidRPr="004F7CEA">
        <w:rPr>
          <w:rFonts w:ascii="Arial" w:hAnsi="Arial" w:cs="Arial"/>
          <w:sz w:val="20"/>
          <w:szCs w:val="20"/>
        </w:rPr>
        <w:t>(5): 443–447. https://doi.org/10.18805/IJARe.A-4842.</w:t>
      </w:r>
    </w:p>
    <w:p w14:paraId="04F15E7A"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Ryan, P. R., Delhaize, E., and Jones, D. L. (2001). Function and mechanism of organic anion exudation from plant roots. </w:t>
      </w:r>
      <w:r w:rsidRPr="004F7CEA">
        <w:rPr>
          <w:rStyle w:val="Emphasis"/>
          <w:rFonts w:ascii="Arial" w:hAnsi="Arial" w:cs="Arial"/>
          <w:sz w:val="20"/>
          <w:szCs w:val="20"/>
        </w:rPr>
        <w:t>Annual Review of Plant Physiology and Plant Molecular Biology</w:t>
      </w:r>
      <w:r w:rsidRPr="004F7CEA">
        <w:rPr>
          <w:rFonts w:ascii="Arial" w:hAnsi="Arial" w:cs="Arial"/>
          <w:sz w:val="20"/>
          <w:szCs w:val="20"/>
        </w:rPr>
        <w:t>, 52(1), 527–560.</w:t>
      </w:r>
    </w:p>
    <w:p w14:paraId="3AC22073"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Shamsi, I. H., Wei, K., Jilani, G., and Zhang, G. P. (2008). Interactions of cadmium and </w:t>
      </w:r>
      <w:proofErr w:type="spellStart"/>
      <w:r w:rsidRPr="004F7CEA">
        <w:rPr>
          <w:rFonts w:ascii="Arial" w:hAnsi="Arial" w:cs="Arial"/>
          <w:sz w:val="20"/>
          <w:szCs w:val="20"/>
        </w:rPr>
        <w:t>aluminum</w:t>
      </w:r>
      <w:proofErr w:type="spellEnd"/>
      <w:r w:rsidRPr="004F7CEA">
        <w:rPr>
          <w:rFonts w:ascii="Arial" w:hAnsi="Arial" w:cs="Arial"/>
          <w:sz w:val="20"/>
          <w:szCs w:val="20"/>
        </w:rPr>
        <w:t xml:space="preserve"> toxicity in their effect on growth and physiology of mungbean. </w:t>
      </w:r>
      <w:r w:rsidRPr="004F7CEA">
        <w:rPr>
          <w:rStyle w:val="Emphasis"/>
          <w:rFonts w:ascii="Arial" w:hAnsi="Arial" w:cs="Arial"/>
          <w:sz w:val="20"/>
          <w:szCs w:val="20"/>
        </w:rPr>
        <w:t>Journal of Zhejiang University Science B</w:t>
      </w:r>
      <w:r w:rsidRPr="004F7CEA">
        <w:rPr>
          <w:rFonts w:ascii="Arial" w:hAnsi="Arial" w:cs="Arial"/>
          <w:sz w:val="20"/>
          <w:szCs w:val="20"/>
        </w:rPr>
        <w:t>, 9(5), 387–394.</w:t>
      </w:r>
    </w:p>
    <w:p w14:paraId="4463A31C"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Teutscherova, N., Vazquez, E., </w:t>
      </w:r>
      <w:proofErr w:type="spellStart"/>
      <w:r w:rsidRPr="004F7CEA">
        <w:rPr>
          <w:rFonts w:ascii="Arial" w:hAnsi="Arial" w:cs="Arial"/>
          <w:sz w:val="20"/>
          <w:szCs w:val="20"/>
        </w:rPr>
        <w:t>Masaguer</w:t>
      </w:r>
      <w:proofErr w:type="spellEnd"/>
      <w:r w:rsidRPr="004F7CEA">
        <w:rPr>
          <w:rFonts w:ascii="Arial" w:hAnsi="Arial" w:cs="Arial"/>
          <w:sz w:val="20"/>
          <w:szCs w:val="20"/>
        </w:rPr>
        <w:t xml:space="preserve">, A., Navas, M., Scow, K. M., Schmidt, R., and Benito, M. (2017). Comparison of lime- and biochar-mediated pH changes in nitrification and ammonia oxidizers in degraded acid soil. </w:t>
      </w:r>
      <w:r w:rsidRPr="004F7CEA">
        <w:rPr>
          <w:rStyle w:val="Emphasis"/>
          <w:rFonts w:ascii="Arial" w:hAnsi="Arial" w:cs="Arial"/>
          <w:sz w:val="20"/>
          <w:szCs w:val="20"/>
        </w:rPr>
        <w:t>Biology and Fertility of Soils</w:t>
      </w:r>
      <w:r w:rsidRPr="004F7CEA">
        <w:rPr>
          <w:rFonts w:ascii="Arial" w:hAnsi="Arial" w:cs="Arial"/>
          <w:sz w:val="20"/>
          <w:szCs w:val="20"/>
        </w:rPr>
        <w:t>, 53(7), 811–821.</w:t>
      </w:r>
    </w:p>
    <w:p w14:paraId="3D754004" w14:textId="01F969F9"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von Uexküll, H. R., and Mutert, E. (1995). Global extent, development and economic impact of acid soils. </w:t>
      </w:r>
      <w:r w:rsidRPr="004F7CEA">
        <w:rPr>
          <w:rStyle w:val="Emphasis"/>
          <w:rFonts w:ascii="Arial" w:hAnsi="Arial" w:cs="Arial"/>
          <w:sz w:val="20"/>
          <w:szCs w:val="20"/>
        </w:rPr>
        <w:t>Plant and Soil</w:t>
      </w:r>
      <w:r w:rsidRPr="004F7CEA">
        <w:rPr>
          <w:rFonts w:ascii="Arial" w:hAnsi="Arial" w:cs="Arial"/>
          <w:sz w:val="20"/>
          <w:szCs w:val="20"/>
        </w:rPr>
        <w:t>, 171(1), 1–15.</w:t>
      </w:r>
    </w:p>
    <w:p w14:paraId="58631719" w14:textId="6C7A0947" w:rsidR="006760B0" w:rsidRPr="004F7CEA" w:rsidRDefault="006760B0" w:rsidP="00E32A30">
      <w:pPr>
        <w:pStyle w:val="font-claude-response-body"/>
        <w:jc w:val="both"/>
        <w:rPr>
          <w:rFonts w:ascii="Arial" w:hAnsi="Arial" w:cs="Arial"/>
          <w:sz w:val="20"/>
          <w:szCs w:val="20"/>
        </w:rPr>
      </w:pPr>
    </w:p>
    <w:p w14:paraId="20C2C88E" w14:textId="6B94A874" w:rsidR="006760B0" w:rsidRPr="004F7CEA" w:rsidRDefault="006760B0" w:rsidP="00E32A30">
      <w:pPr>
        <w:pStyle w:val="font-claude-response-body"/>
        <w:jc w:val="both"/>
        <w:rPr>
          <w:rFonts w:ascii="Arial" w:hAnsi="Arial" w:cs="Arial"/>
          <w:sz w:val="20"/>
          <w:szCs w:val="20"/>
        </w:rPr>
      </w:pPr>
    </w:p>
    <w:p w14:paraId="410F652C" w14:textId="06A92CB8" w:rsidR="006760B0" w:rsidRDefault="006760B0" w:rsidP="00E32A30">
      <w:pPr>
        <w:pStyle w:val="font-claude-response-body"/>
        <w:jc w:val="both"/>
      </w:pPr>
    </w:p>
    <w:p w14:paraId="23253941" w14:textId="6612451B" w:rsidR="006760B0" w:rsidRDefault="006760B0" w:rsidP="00E32A30">
      <w:pPr>
        <w:pStyle w:val="font-claude-response-body"/>
        <w:jc w:val="both"/>
      </w:pPr>
    </w:p>
    <w:p w14:paraId="65F21C7C" w14:textId="143BAEAC" w:rsidR="006760B0" w:rsidRDefault="006760B0" w:rsidP="00E32A30">
      <w:pPr>
        <w:pStyle w:val="font-claude-response-body"/>
        <w:jc w:val="both"/>
      </w:pPr>
    </w:p>
    <w:p w14:paraId="50A8A5FE" w14:textId="70F4F33D" w:rsidR="006760B0" w:rsidRDefault="006760B0" w:rsidP="00E32A30">
      <w:pPr>
        <w:pStyle w:val="font-claude-response-body"/>
        <w:jc w:val="both"/>
      </w:pPr>
    </w:p>
    <w:p w14:paraId="00244F91" w14:textId="0C0D3071" w:rsidR="006760B0" w:rsidRDefault="006760B0" w:rsidP="00E32A30">
      <w:pPr>
        <w:pStyle w:val="font-claude-response-body"/>
        <w:jc w:val="both"/>
      </w:pPr>
    </w:p>
    <w:p w14:paraId="4B5D42AB" w14:textId="77777777" w:rsidR="004F7CEA" w:rsidRDefault="004F7CEA" w:rsidP="00DB6B84">
      <w:pPr>
        <w:pStyle w:val="NormalWeb"/>
        <w:jc w:val="both"/>
        <w:rPr>
          <w:rFonts w:ascii="Arial" w:hAnsi="Arial" w:cs="Arial"/>
          <w:sz w:val="20"/>
          <w:szCs w:val="20"/>
        </w:rPr>
      </w:pPr>
    </w:p>
    <w:p w14:paraId="70DB2422" w14:textId="77777777" w:rsidR="004F7CEA" w:rsidRDefault="004F7CEA" w:rsidP="00DB6B84">
      <w:pPr>
        <w:pStyle w:val="NormalWeb"/>
        <w:jc w:val="both"/>
        <w:rPr>
          <w:rFonts w:ascii="Arial" w:hAnsi="Arial" w:cs="Arial"/>
          <w:sz w:val="20"/>
          <w:szCs w:val="20"/>
        </w:rPr>
      </w:pPr>
    </w:p>
    <w:p w14:paraId="2F22E579" w14:textId="53D36BCB" w:rsidR="00DB6B84" w:rsidRPr="004F7CEA" w:rsidRDefault="00DB6B84" w:rsidP="00DB6B84">
      <w:pPr>
        <w:pStyle w:val="NormalWeb"/>
        <w:jc w:val="both"/>
        <w:rPr>
          <w:rFonts w:ascii="Arial" w:hAnsi="Arial" w:cs="Arial"/>
          <w:sz w:val="20"/>
          <w:szCs w:val="20"/>
        </w:rPr>
      </w:pPr>
      <w:r w:rsidRPr="004F7CEA">
        <w:rPr>
          <w:rFonts w:ascii="Arial" w:hAnsi="Arial" w:cs="Arial"/>
          <w:sz w:val="20"/>
          <w:szCs w:val="20"/>
        </w:rPr>
        <w:t xml:space="preserve">Table 1. Effect of </w:t>
      </w:r>
      <w:proofErr w:type="spellStart"/>
      <w:r w:rsidRPr="004F7CEA">
        <w:rPr>
          <w:rFonts w:ascii="Arial" w:hAnsi="Arial" w:cs="Arial"/>
          <w:sz w:val="20"/>
          <w:szCs w:val="20"/>
        </w:rPr>
        <w:t>aluminum</w:t>
      </w:r>
      <w:proofErr w:type="spellEnd"/>
      <w:r w:rsidRPr="004F7CEA">
        <w:rPr>
          <w:rFonts w:ascii="Arial" w:hAnsi="Arial" w:cs="Arial"/>
          <w:sz w:val="20"/>
          <w:szCs w:val="20"/>
        </w:rPr>
        <w:t>-alleviating organic amendments on growth of mungbean in acid soil. (Pooled mean of 2 years)</w:t>
      </w:r>
    </w:p>
    <w:p w14:paraId="71080C75" w14:textId="5CD2CF91" w:rsidR="006760B0" w:rsidRPr="004F7CEA" w:rsidRDefault="006760B0" w:rsidP="00E32A30">
      <w:pPr>
        <w:pStyle w:val="font-claude-response-body"/>
        <w:jc w:val="both"/>
        <w:rPr>
          <w:rFonts w:ascii="Arial" w:hAnsi="Arial" w:cs="Arial"/>
          <w:sz w:val="20"/>
          <w:szCs w:val="20"/>
        </w:rPr>
      </w:pPr>
    </w:p>
    <w:p w14:paraId="1E71CDF6" w14:textId="0EF71982" w:rsidR="006760B0" w:rsidRDefault="006760B0" w:rsidP="00E32A30">
      <w:pPr>
        <w:pStyle w:val="font-claude-response-body"/>
        <w:jc w:val="both"/>
      </w:pPr>
    </w:p>
    <w:p w14:paraId="389A3A1D" w14:textId="0FB4329F" w:rsidR="006760B0" w:rsidRDefault="006760B0" w:rsidP="00E32A30">
      <w:pPr>
        <w:pStyle w:val="font-claude-response-body"/>
        <w:jc w:val="both"/>
      </w:pPr>
    </w:p>
    <w:tbl>
      <w:tblPr>
        <w:tblStyle w:val="TableGrid"/>
        <w:tblpPr w:leftFromText="180" w:rightFromText="180" w:vertAnchor="page" w:horzAnchor="margin" w:tblpXSpec="center" w:tblpY="2826"/>
        <w:tblW w:w="9967" w:type="dxa"/>
        <w:tblLook w:val="0420" w:firstRow="1" w:lastRow="0" w:firstColumn="0" w:lastColumn="0" w:noHBand="0" w:noVBand="1"/>
      </w:tblPr>
      <w:tblGrid>
        <w:gridCol w:w="2068"/>
        <w:gridCol w:w="820"/>
        <w:gridCol w:w="820"/>
        <w:gridCol w:w="930"/>
        <w:gridCol w:w="843"/>
        <w:gridCol w:w="890"/>
        <w:gridCol w:w="926"/>
        <w:gridCol w:w="867"/>
        <w:gridCol w:w="877"/>
        <w:gridCol w:w="926"/>
      </w:tblGrid>
      <w:tr w:rsidR="00F00E16" w:rsidRPr="0086328E" w14:paraId="3FBBB456" w14:textId="77777777" w:rsidTr="00F00E16">
        <w:trPr>
          <w:trHeight w:val="551"/>
        </w:trPr>
        <w:tc>
          <w:tcPr>
            <w:tcW w:w="0" w:type="auto"/>
            <w:vMerge w:val="restart"/>
            <w:vAlign w:val="center"/>
            <w:hideMark/>
          </w:tcPr>
          <w:p w14:paraId="1C1AD4DD" w14:textId="77777777" w:rsidR="00F00E16" w:rsidRPr="00673772" w:rsidRDefault="00F00E16" w:rsidP="00F00E16">
            <w:pPr>
              <w:spacing w:after="160"/>
              <w:jc w:val="center"/>
              <w:rPr>
                <w:rFonts w:ascii="Times New Roman" w:hAnsi="Times New Roman" w:cs="Times New Roman"/>
                <w:b/>
                <w:bCs/>
                <w:sz w:val="20"/>
                <w:szCs w:val="20"/>
              </w:rPr>
            </w:pPr>
            <w:r w:rsidRPr="0086328E">
              <w:rPr>
                <w:rFonts w:ascii="Times New Roman" w:hAnsi="Times New Roman" w:cs="Times New Roman"/>
                <w:b/>
                <w:bCs/>
                <w:sz w:val="20"/>
                <w:szCs w:val="20"/>
              </w:rPr>
              <w:t>Treatments</w:t>
            </w:r>
          </w:p>
        </w:tc>
        <w:tc>
          <w:tcPr>
            <w:tcW w:w="2570" w:type="dxa"/>
            <w:gridSpan w:val="3"/>
            <w:vAlign w:val="center"/>
            <w:hideMark/>
          </w:tcPr>
          <w:p w14:paraId="4C64EEDD"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Plant height (cm)</w:t>
            </w:r>
          </w:p>
        </w:tc>
        <w:tc>
          <w:tcPr>
            <w:tcW w:w="2659" w:type="dxa"/>
            <w:gridSpan w:val="3"/>
            <w:vAlign w:val="center"/>
          </w:tcPr>
          <w:p w14:paraId="572C6030" w14:textId="77777777" w:rsidR="00F00E16" w:rsidRPr="00673772" w:rsidRDefault="00F00E16" w:rsidP="00F00E16">
            <w:pPr>
              <w:spacing w:after="160"/>
              <w:jc w:val="center"/>
              <w:rPr>
                <w:rFonts w:ascii="Times New Roman" w:hAnsi="Times New Roman" w:cs="Times New Roman"/>
                <w:b/>
                <w:bCs/>
                <w:sz w:val="20"/>
                <w:szCs w:val="20"/>
              </w:rPr>
            </w:pPr>
            <w:r w:rsidRPr="0086328E">
              <w:rPr>
                <w:rFonts w:ascii="Times New Roman" w:hAnsi="Times New Roman" w:cs="Times New Roman"/>
                <w:b/>
                <w:bCs/>
                <w:sz w:val="20"/>
                <w:szCs w:val="20"/>
              </w:rPr>
              <w:t>No. of branches per plant</w:t>
            </w:r>
          </w:p>
        </w:tc>
        <w:tc>
          <w:tcPr>
            <w:tcW w:w="2670" w:type="dxa"/>
            <w:gridSpan w:val="3"/>
            <w:vAlign w:val="center"/>
          </w:tcPr>
          <w:p w14:paraId="5C72EB5A" w14:textId="77777777" w:rsidR="00F00E16" w:rsidRPr="00673772" w:rsidRDefault="00F00E16" w:rsidP="00F00E16">
            <w:pPr>
              <w:spacing w:after="160"/>
              <w:jc w:val="center"/>
              <w:rPr>
                <w:rFonts w:ascii="Times New Roman" w:hAnsi="Times New Roman" w:cs="Times New Roman"/>
                <w:b/>
                <w:bCs/>
                <w:sz w:val="20"/>
                <w:szCs w:val="20"/>
              </w:rPr>
            </w:pPr>
            <w:r w:rsidRPr="0086328E">
              <w:rPr>
                <w:rFonts w:ascii="Times New Roman" w:hAnsi="Times New Roman" w:cs="Times New Roman"/>
                <w:b/>
                <w:bCs/>
                <w:sz w:val="20"/>
                <w:szCs w:val="20"/>
              </w:rPr>
              <w:t>No. of leaves per plant</w:t>
            </w:r>
          </w:p>
        </w:tc>
      </w:tr>
      <w:tr w:rsidR="00F00E16" w:rsidRPr="0086328E" w14:paraId="6A259626" w14:textId="77777777" w:rsidTr="00F00E16">
        <w:trPr>
          <w:trHeight w:val="551"/>
        </w:trPr>
        <w:tc>
          <w:tcPr>
            <w:tcW w:w="0" w:type="auto"/>
            <w:vMerge/>
            <w:vAlign w:val="center"/>
            <w:hideMark/>
          </w:tcPr>
          <w:p w14:paraId="1F021C83" w14:textId="77777777" w:rsidR="00F00E16" w:rsidRPr="00673772" w:rsidRDefault="00F00E16" w:rsidP="00F00E16">
            <w:pPr>
              <w:spacing w:after="160"/>
              <w:jc w:val="center"/>
              <w:rPr>
                <w:rFonts w:ascii="Times New Roman" w:hAnsi="Times New Roman" w:cs="Times New Roman"/>
                <w:sz w:val="20"/>
                <w:szCs w:val="20"/>
              </w:rPr>
            </w:pPr>
          </w:p>
        </w:tc>
        <w:tc>
          <w:tcPr>
            <w:tcW w:w="820" w:type="dxa"/>
            <w:vAlign w:val="center"/>
          </w:tcPr>
          <w:p w14:paraId="2F0C9C31"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25DA</w:t>
            </w:r>
            <w:r w:rsidRPr="0086328E">
              <w:rPr>
                <w:rFonts w:ascii="Times New Roman" w:hAnsi="Times New Roman" w:cs="Times New Roman"/>
                <w:b/>
                <w:bCs/>
                <w:sz w:val="20"/>
                <w:szCs w:val="20"/>
                <w:lang w:val="en-US"/>
              </w:rPr>
              <w:t>S</w:t>
            </w:r>
          </w:p>
        </w:tc>
        <w:tc>
          <w:tcPr>
            <w:tcW w:w="820" w:type="dxa"/>
            <w:vAlign w:val="center"/>
          </w:tcPr>
          <w:p w14:paraId="11D0CC09"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50DA</w:t>
            </w:r>
            <w:r w:rsidRPr="0086328E">
              <w:rPr>
                <w:rFonts w:ascii="Times New Roman" w:hAnsi="Times New Roman" w:cs="Times New Roman"/>
                <w:b/>
                <w:bCs/>
                <w:sz w:val="20"/>
                <w:szCs w:val="20"/>
                <w:lang w:val="en-US"/>
              </w:rPr>
              <w:t>S</w:t>
            </w:r>
          </w:p>
        </w:tc>
        <w:tc>
          <w:tcPr>
            <w:tcW w:w="930" w:type="dxa"/>
            <w:vAlign w:val="center"/>
            <w:hideMark/>
          </w:tcPr>
          <w:p w14:paraId="12302CA5" w14:textId="77777777" w:rsidR="00F00E16" w:rsidRPr="00673772" w:rsidRDefault="00F00E16" w:rsidP="00F00E16">
            <w:pPr>
              <w:spacing w:after="160"/>
              <w:jc w:val="center"/>
              <w:rPr>
                <w:rFonts w:ascii="Times New Roman" w:hAnsi="Times New Roman" w:cs="Times New Roman"/>
                <w:b/>
                <w:bCs/>
                <w:sz w:val="20"/>
                <w:szCs w:val="20"/>
              </w:rPr>
            </w:pPr>
            <w:r w:rsidRPr="0086328E">
              <w:rPr>
                <w:rFonts w:ascii="Times New Roman" w:hAnsi="Times New Roman" w:cs="Times New Roman"/>
                <w:b/>
                <w:bCs/>
                <w:sz w:val="20"/>
                <w:szCs w:val="20"/>
              </w:rPr>
              <w:t>Harvest</w:t>
            </w:r>
          </w:p>
        </w:tc>
        <w:tc>
          <w:tcPr>
            <w:tcW w:w="843" w:type="dxa"/>
            <w:vAlign w:val="center"/>
          </w:tcPr>
          <w:p w14:paraId="5D2D7255"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25DA</w:t>
            </w:r>
            <w:r w:rsidRPr="0086328E">
              <w:rPr>
                <w:rFonts w:ascii="Times New Roman" w:hAnsi="Times New Roman" w:cs="Times New Roman"/>
                <w:b/>
                <w:bCs/>
                <w:sz w:val="20"/>
                <w:szCs w:val="20"/>
                <w:lang w:val="en-US"/>
              </w:rPr>
              <w:t>S</w:t>
            </w:r>
          </w:p>
        </w:tc>
        <w:tc>
          <w:tcPr>
            <w:tcW w:w="890" w:type="dxa"/>
            <w:vAlign w:val="center"/>
          </w:tcPr>
          <w:p w14:paraId="33881027"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50DA</w:t>
            </w:r>
            <w:r w:rsidRPr="0086328E">
              <w:rPr>
                <w:rFonts w:ascii="Times New Roman" w:hAnsi="Times New Roman" w:cs="Times New Roman"/>
                <w:b/>
                <w:bCs/>
                <w:sz w:val="20"/>
                <w:szCs w:val="20"/>
                <w:lang w:val="en-US"/>
              </w:rPr>
              <w:t>S</w:t>
            </w:r>
          </w:p>
        </w:tc>
        <w:tc>
          <w:tcPr>
            <w:tcW w:w="926" w:type="dxa"/>
            <w:vAlign w:val="center"/>
          </w:tcPr>
          <w:p w14:paraId="05E089E1" w14:textId="77777777" w:rsidR="00F00E16" w:rsidRPr="00673772" w:rsidRDefault="00F00E16" w:rsidP="00F00E16">
            <w:pPr>
              <w:spacing w:after="160"/>
              <w:jc w:val="center"/>
              <w:rPr>
                <w:rFonts w:ascii="Times New Roman" w:hAnsi="Times New Roman" w:cs="Times New Roman"/>
                <w:sz w:val="20"/>
                <w:szCs w:val="20"/>
              </w:rPr>
            </w:pPr>
            <w:r w:rsidRPr="0086328E">
              <w:rPr>
                <w:rFonts w:ascii="Times New Roman" w:hAnsi="Times New Roman" w:cs="Times New Roman"/>
                <w:b/>
                <w:bCs/>
                <w:sz w:val="20"/>
                <w:szCs w:val="20"/>
              </w:rPr>
              <w:t>Harvest</w:t>
            </w:r>
          </w:p>
        </w:tc>
        <w:tc>
          <w:tcPr>
            <w:tcW w:w="867" w:type="dxa"/>
            <w:vAlign w:val="center"/>
          </w:tcPr>
          <w:p w14:paraId="12162AD3"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25DA</w:t>
            </w:r>
            <w:r w:rsidRPr="0086328E">
              <w:rPr>
                <w:rFonts w:ascii="Times New Roman" w:hAnsi="Times New Roman" w:cs="Times New Roman"/>
                <w:b/>
                <w:bCs/>
                <w:sz w:val="20"/>
                <w:szCs w:val="20"/>
                <w:lang w:val="en-US"/>
              </w:rPr>
              <w:t>S</w:t>
            </w:r>
          </w:p>
        </w:tc>
        <w:tc>
          <w:tcPr>
            <w:tcW w:w="877" w:type="dxa"/>
            <w:vAlign w:val="center"/>
          </w:tcPr>
          <w:p w14:paraId="777588F6"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lang w:val="en-US"/>
              </w:rPr>
              <w:t>50DA</w:t>
            </w:r>
            <w:r w:rsidRPr="0086328E">
              <w:rPr>
                <w:rFonts w:ascii="Times New Roman" w:hAnsi="Times New Roman" w:cs="Times New Roman"/>
                <w:b/>
                <w:bCs/>
                <w:sz w:val="20"/>
                <w:szCs w:val="20"/>
                <w:lang w:val="en-US"/>
              </w:rPr>
              <w:t>S</w:t>
            </w:r>
          </w:p>
        </w:tc>
        <w:tc>
          <w:tcPr>
            <w:tcW w:w="926" w:type="dxa"/>
            <w:vAlign w:val="center"/>
            <w:hideMark/>
          </w:tcPr>
          <w:p w14:paraId="73143AED" w14:textId="77777777" w:rsidR="00F00E16" w:rsidRPr="00673772" w:rsidRDefault="00F00E16" w:rsidP="00F00E16">
            <w:pPr>
              <w:spacing w:after="160"/>
              <w:jc w:val="center"/>
              <w:rPr>
                <w:rFonts w:ascii="Times New Roman" w:hAnsi="Times New Roman" w:cs="Times New Roman"/>
                <w:sz w:val="20"/>
                <w:szCs w:val="20"/>
              </w:rPr>
            </w:pPr>
            <w:r w:rsidRPr="0086328E">
              <w:rPr>
                <w:rFonts w:ascii="Times New Roman" w:hAnsi="Times New Roman" w:cs="Times New Roman"/>
                <w:b/>
                <w:bCs/>
                <w:sz w:val="20"/>
                <w:szCs w:val="20"/>
              </w:rPr>
              <w:t>Harvest</w:t>
            </w:r>
          </w:p>
        </w:tc>
      </w:tr>
      <w:tr w:rsidR="00F00E16" w:rsidRPr="0086328E" w14:paraId="64AEA9D9" w14:textId="77777777" w:rsidTr="00F00E16">
        <w:trPr>
          <w:trHeight w:val="554"/>
        </w:trPr>
        <w:tc>
          <w:tcPr>
            <w:tcW w:w="2068" w:type="dxa"/>
            <w:vAlign w:val="center"/>
            <w:hideMark/>
          </w:tcPr>
          <w:p w14:paraId="3EFE19FA"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proofErr w:type="gramStart"/>
            <w:r w:rsidRPr="00673772">
              <w:rPr>
                <w:rFonts w:ascii="Times New Roman" w:hAnsi="Times New Roman" w:cs="Times New Roman"/>
                <w:b/>
                <w:bCs/>
                <w:sz w:val="20"/>
                <w:szCs w:val="20"/>
                <w:vertAlign w:val="subscript"/>
              </w:rPr>
              <w:t xml:space="preserve">1 </w:t>
            </w:r>
            <w:r w:rsidRPr="00673772">
              <w:rPr>
                <w:rFonts w:ascii="Times New Roman" w:hAnsi="Times New Roman" w:cs="Times New Roman"/>
                <w:b/>
                <w:bCs/>
                <w:sz w:val="20"/>
                <w:szCs w:val="20"/>
                <w:lang w:val="en-US"/>
              </w:rPr>
              <w:t>:</w:t>
            </w:r>
            <w:proofErr w:type="gramEnd"/>
            <w:r w:rsidRPr="00673772">
              <w:rPr>
                <w:rFonts w:ascii="Times New Roman" w:hAnsi="Times New Roman" w:cs="Times New Roman"/>
                <w:b/>
                <w:bCs/>
                <w:sz w:val="20"/>
                <w:szCs w:val="20"/>
                <w:lang w:val="en-US"/>
              </w:rPr>
              <w:t xml:space="preserve"> Control</w:t>
            </w:r>
          </w:p>
        </w:tc>
        <w:tc>
          <w:tcPr>
            <w:tcW w:w="820" w:type="dxa"/>
            <w:vAlign w:val="center"/>
          </w:tcPr>
          <w:p w14:paraId="3537746C"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8.08</w:t>
            </w:r>
          </w:p>
        </w:tc>
        <w:tc>
          <w:tcPr>
            <w:tcW w:w="820" w:type="dxa"/>
            <w:vAlign w:val="center"/>
          </w:tcPr>
          <w:p w14:paraId="2B7A1C97"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19.59</w:t>
            </w:r>
          </w:p>
        </w:tc>
        <w:tc>
          <w:tcPr>
            <w:tcW w:w="930" w:type="dxa"/>
            <w:vAlign w:val="center"/>
          </w:tcPr>
          <w:p w14:paraId="06A7A008"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31.78</w:t>
            </w:r>
          </w:p>
        </w:tc>
        <w:tc>
          <w:tcPr>
            <w:tcW w:w="843" w:type="dxa"/>
            <w:vAlign w:val="center"/>
          </w:tcPr>
          <w:p w14:paraId="67B2F7D8"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1.55</w:t>
            </w:r>
          </w:p>
        </w:tc>
        <w:tc>
          <w:tcPr>
            <w:tcW w:w="890" w:type="dxa"/>
            <w:vAlign w:val="center"/>
          </w:tcPr>
          <w:p w14:paraId="57DB085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2.50</w:t>
            </w:r>
          </w:p>
        </w:tc>
        <w:tc>
          <w:tcPr>
            <w:tcW w:w="926" w:type="dxa"/>
            <w:vAlign w:val="center"/>
          </w:tcPr>
          <w:p w14:paraId="08DCAB09"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2.94</w:t>
            </w:r>
          </w:p>
        </w:tc>
        <w:tc>
          <w:tcPr>
            <w:tcW w:w="867" w:type="dxa"/>
            <w:vAlign w:val="center"/>
          </w:tcPr>
          <w:p w14:paraId="149A242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2.44</w:t>
            </w:r>
          </w:p>
        </w:tc>
        <w:tc>
          <w:tcPr>
            <w:tcW w:w="877" w:type="dxa"/>
            <w:vAlign w:val="center"/>
          </w:tcPr>
          <w:p w14:paraId="786ABD1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5.05</w:t>
            </w:r>
          </w:p>
        </w:tc>
        <w:tc>
          <w:tcPr>
            <w:tcW w:w="926" w:type="dxa"/>
            <w:vAlign w:val="center"/>
          </w:tcPr>
          <w:p w14:paraId="31E621E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4.16</w:t>
            </w:r>
          </w:p>
        </w:tc>
      </w:tr>
      <w:tr w:rsidR="00F00E16" w:rsidRPr="0086328E" w14:paraId="4F20500B" w14:textId="77777777" w:rsidTr="00F00E16">
        <w:trPr>
          <w:trHeight w:val="554"/>
        </w:trPr>
        <w:tc>
          <w:tcPr>
            <w:tcW w:w="2068" w:type="dxa"/>
            <w:vAlign w:val="center"/>
            <w:hideMark/>
          </w:tcPr>
          <w:p w14:paraId="1BB6E65E"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2</w:t>
            </w:r>
            <w:r w:rsidRPr="00673772">
              <w:rPr>
                <w:rFonts w:ascii="Times New Roman" w:hAnsi="Times New Roman" w:cs="Times New Roman"/>
                <w:b/>
                <w:bCs/>
                <w:sz w:val="20"/>
                <w:szCs w:val="20"/>
              </w:rPr>
              <w:t>: Absolute control</w:t>
            </w:r>
          </w:p>
        </w:tc>
        <w:tc>
          <w:tcPr>
            <w:tcW w:w="820" w:type="dxa"/>
            <w:vAlign w:val="center"/>
          </w:tcPr>
          <w:p w14:paraId="52B05347"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6.71</w:t>
            </w:r>
          </w:p>
        </w:tc>
        <w:tc>
          <w:tcPr>
            <w:tcW w:w="820" w:type="dxa"/>
            <w:vAlign w:val="center"/>
          </w:tcPr>
          <w:p w14:paraId="5177AE4C"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16.66</w:t>
            </w:r>
          </w:p>
        </w:tc>
        <w:tc>
          <w:tcPr>
            <w:tcW w:w="930" w:type="dxa"/>
            <w:vAlign w:val="center"/>
          </w:tcPr>
          <w:p w14:paraId="77667BD6"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24.12</w:t>
            </w:r>
          </w:p>
        </w:tc>
        <w:tc>
          <w:tcPr>
            <w:tcW w:w="843" w:type="dxa"/>
            <w:vAlign w:val="center"/>
          </w:tcPr>
          <w:p w14:paraId="31A9C5F7"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1.55</w:t>
            </w:r>
          </w:p>
        </w:tc>
        <w:tc>
          <w:tcPr>
            <w:tcW w:w="890" w:type="dxa"/>
            <w:vAlign w:val="center"/>
          </w:tcPr>
          <w:p w14:paraId="591C6D1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2.28</w:t>
            </w:r>
          </w:p>
        </w:tc>
        <w:tc>
          <w:tcPr>
            <w:tcW w:w="926" w:type="dxa"/>
            <w:vAlign w:val="center"/>
          </w:tcPr>
          <w:p w14:paraId="32912B4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2.78</w:t>
            </w:r>
          </w:p>
        </w:tc>
        <w:tc>
          <w:tcPr>
            <w:tcW w:w="867" w:type="dxa"/>
            <w:vAlign w:val="center"/>
          </w:tcPr>
          <w:p w14:paraId="0636E1B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2.17</w:t>
            </w:r>
          </w:p>
        </w:tc>
        <w:tc>
          <w:tcPr>
            <w:tcW w:w="877" w:type="dxa"/>
            <w:vAlign w:val="center"/>
          </w:tcPr>
          <w:p w14:paraId="027D3067"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4.16</w:t>
            </w:r>
          </w:p>
        </w:tc>
        <w:tc>
          <w:tcPr>
            <w:tcW w:w="926" w:type="dxa"/>
            <w:vAlign w:val="center"/>
          </w:tcPr>
          <w:p w14:paraId="17B67E8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3.83</w:t>
            </w:r>
          </w:p>
        </w:tc>
      </w:tr>
      <w:tr w:rsidR="00F00E16" w:rsidRPr="0086328E" w14:paraId="5CD2C028" w14:textId="77777777" w:rsidTr="00F00E16">
        <w:trPr>
          <w:trHeight w:val="554"/>
        </w:trPr>
        <w:tc>
          <w:tcPr>
            <w:tcW w:w="2068" w:type="dxa"/>
            <w:vAlign w:val="center"/>
            <w:hideMark/>
          </w:tcPr>
          <w:p w14:paraId="25AB886B"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3</w:t>
            </w:r>
            <w:r w:rsidRPr="00673772">
              <w:rPr>
                <w:rFonts w:ascii="Times New Roman" w:hAnsi="Times New Roman" w:cs="Times New Roman"/>
                <w:b/>
                <w:bCs/>
                <w:sz w:val="20"/>
                <w:szCs w:val="20"/>
              </w:rPr>
              <w:t>: WA @ 2t ha</w:t>
            </w:r>
            <w:r w:rsidRPr="00673772">
              <w:rPr>
                <w:rFonts w:ascii="Times New Roman" w:hAnsi="Times New Roman" w:cs="Times New Roman"/>
                <w:b/>
                <w:bCs/>
                <w:sz w:val="20"/>
                <w:szCs w:val="20"/>
                <w:vertAlign w:val="superscript"/>
              </w:rPr>
              <w:t>-1</w:t>
            </w:r>
          </w:p>
        </w:tc>
        <w:tc>
          <w:tcPr>
            <w:tcW w:w="820" w:type="dxa"/>
            <w:vAlign w:val="center"/>
          </w:tcPr>
          <w:p w14:paraId="409D4338"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12.25</w:t>
            </w:r>
          </w:p>
        </w:tc>
        <w:tc>
          <w:tcPr>
            <w:tcW w:w="820" w:type="dxa"/>
            <w:vAlign w:val="center"/>
          </w:tcPr>
          <w:p w14:paraId="6C2886B8"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25.93</w:t>
            </w:r>
          </w:p>
        </w:tc>
        <w:tc>
          <w:tcPr>
            <w:tcW w:w="930" w:type="dxa"/>
            <w:vAlign w:val="center"/>
          </w:tcPr>
          <w:p w14:paraId="69C536B4"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40.07</w:t>
            </w:r>
          </w:p>
        </w:tc>
        <w:tc>
          <w:tcPr>
            <w:tcW w:w="843" w:type="dxa"/>
            <w:vAlign w:val="center"/>
          </w:tcPr>
          <w:p w14:paraId="4DD08CF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1.66</w:t>
            </w:r>
          </w:p>
        </w:tc>
        <w:tc>
          <w:tcPr>
            <w:tcW w:w="890" w:type="dxa"/>
            <w:vAlign w:val="center"/>
          </w:tcPr>
          <w:p w14:paraId="54BC4641"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3.00</w:t>
            </w:r>
          </w:p>
        </w:tc>
        <w:tc>
          <w:tcPr>
            <w:tcW w:w="926" w:type="dxa"/>
            <w:vAlign w:val="center"/>
          </w:tcPr>
          <w:p w14:paraId="55E00EB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3.89</w:t>
            </w:r>
          </w:p>
        </w:tc>
        <w:tc>
          <w:tcPr>
            <w:tcW w:w="867" w:type="dxa"/>
            <w:vAlign w:val="center"/>
          </w:tcPr>
          <w:p w14:paraId="0FA274C8"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3.39</w:t>
            </w:r>
          </w:p>
        </w:tc>
        <w:tc>
          <w:tcPr>
            <w:tcW w:w="877" w:type="dxa"/>
            <w:vAlign w:val="center"/>
          </w:tcPr>
          <w:p w14:paraId="6666C36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6.83</w:t>
            </w:r>
          </w:p>
        </w:tc>
        <w:tc>
          <w:tcPr>
            <w:tcW w:w="926" w:type="dxa"/>
            <w:vAlign w:val="center"/>
          </w:tcPr>
          <w:p w14:paraId="0F62D003"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5.83</w:t>
            </w:r>
          </w:p>
        </w:tc>
      </w:tr>
      <w:tr w:rsidR="00F00E16" w:rsidRPr="0086328E" w14:paraId="07AD91EC" w14:textId="77777777" w:rsidTr="00F00E16">
        <w:trPr>
          <w:trHeight w:val="554"/>
        </w:trPr>
        <w:tc>
          <w:tcPr>
            <w:tcW w:w="2068" w:type="dxa"/>
            <w:vAlign w:val="center"/>
            <w:hideMark/>
          </w:tcPr>
          <w:p w14:paraId="1C2299CC"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4</w:t>
            </w:r>
            <w:r w:rsidRPr="00673772">
              <w:rPr>
                <w:rFonts w:ascii="Times New Roman" w:hAnsi="Times New Roman" w:cs="Times New Roman"/>
                <w:b/>
                <w:bCs/>
                <w:sz w:val="20"/>
                <w:szCs w:val="20"/>
              </w:rPr>
              <w:t>: PM @ 2t ha</w:t>
            </w:r>
            <w:r w:rsidRPr="00673772">
              <w:rPr>
                <w:rFonts w:ascii="Times New Roman" w:hAnsi="Times New Roman" w:cs="Times New Roman"/>
                <w:b/>
                <w:bCs/>
                <w:sz w:val="20"/>
                <w:szCs w:val="20"/>
                <w:vertAlign w:val="superscript"/>
              </w:rPr>
              <w:t>-1</w:t>
            </w:r>
          </w:p>
        </w:tc>
        <w:tc>
          <w:tcPr>
            <w:tcW w:w="820" w:type="dxa"/>
            <w:vAlign w:val="center"/>
          </w:tcPr>
          <w:p w14:paraId="7672E3B9"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11.70</w:t>
            </w:r>
          </w:p>
        </w:tc>
        <w:tc>
          <w:tcPr>
            <w:tcW w:w="820" w:type="dxa"/>
            <w:vAlign w:val="center"/>
          </w:tcPr>
          <w:p w14:paraId="30972E63"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23.93</w:t>
            </w:r>
          </w:p>
        </w:tc>
        <w:tc>
          <w:tcPr>
            <w:tcW w:w="930" w:type="dxa"/>
            <w:vAlign w:val="center"/>
          </w:tcPr>
          <w:p w14:paraId="32DB614F"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38.52</w:t>
            </w:r>
          </w:p>
        </w:tc>
        <w:tc>
          <w:tcPr>
            <w:tcW w:w="843" w:type="dxa"/>
            <w:vAlign w:val="center"/>
          </w:tcPr>
          <w:p w14:paraId="2530E94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1.66</w:t>
            </w:r>
          </w:p>
        </w:tc>
        <w:tc>
          <w:tcPr>
            <w:tcW w:w="890" w:type="dxa"/>
            <w:vAlign w:val="center"/>
          </w:tcPr>
          <w:p w14:paraId="6071C02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2.88</w:t>
            </w:r>
          </w:p>
        </w:tc>
        <w:tc>
          <w:tcPr>
            <w:tcW w:w="926" w:type="dxa"/>
            <w:vAlign w:val="center"/>
          </w:tcPr>
          <w:p w14:paraId="06E65C76"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3.72</w:t>
            </w:r>
          </w:p>
        </w:tc>
        <w:tc>
          <w:tcPr>
            <w:tcW w:w="867" w:type="dxa"/>
            <w:vAlign w:val="center"/>
          </w:tcPr>
          <w:p w14:paraId="4E75D3B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3.28</w:t>
            </w:r>
          </w:p>
        </w:tc>
        <w:tc>
          <w:tcPr>
            <w:tcW w:w="877" w:type="dxa"/>
            <w:vAlign w:val="center"/>
          </w:tcPr>
          <w:p w14:paraId="1948CE5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6.61</w:t>
            </w:r>
          </w:p>
        </w:tc>
        <w:tc>
          <w:tcPr>
            <w:tcW w:w="926" w:type="dxa"/>
            <w:vAlign w:val="center"/>
          </w:tcPr>
          <w:p w14:paraId="19205019"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5.61</w:t>
            </w:r>
          </w:p>
        </w:tc>
      </w:tr>
      <w:tr w:rsidR="00F00E16" w:rsidRPr="0086328E" w14:paraId="09162A24" w14:textId="77777777" w:rsidTr="00F00E16">
        <w:trPr>
          <w:trHeight w:val="554"/>
        </w:trPr>
        <w:tc>
          <w:tcPr>
            <w:tcW w:w="2068" w:type="dxa"/>
            <w:vAlign w:val="center"/>
            <w:hideMark/>
          </w:tcPr>
          <w:p w14:paraId="28C3BF1C"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5</w:t>
            </w:r>
            <w:r w:rsidRPr="00673772">
              <w:rPr>
                <w:rFonts w:ascii="Times New Roman" w:hAnsi="Times New Roman" w:cs="Times New Roman"/>
                <w:b/>
                <w:bCs/>
                <w:sz w:val="20"/>
                <w:szCs w:val="20"/>
              </w:rPr>
              <w:t>: RR @ 2t ha</w:t>
            </w:r>
            <w:r w:rsidRPr="00673772">
              <w:rPr>
                <w:rFonts w:ascii="Times New Roman" w:hAnsi="Times New Roman" w:cs="Times New Roman"/>
                <w:b/>
                <w:bCs/>
                <w:sz w:val="20"/>
                <w:szCs w:val="20"/>
                <w:vertAlign w:val="superscript"/>
              </w:rPr>
              <w:t>-1</w:t>
            </w:r>
          </w:p>
        </w:tc>
        <w:tc>
          <w:tcPr>
            <w:tcW w:w="820" w:type="dxa"/>
            <w:vAlign w:val="center"/>
          </w:tcPr>
          <w:p w14:paraId="78876DBC"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8.99</w:t>
            </w:r>
          </w:p>
        </w:tc>
        <w:tc>
          <w:tcPr>
            <w:tcW w:w="820" w:type="dxa"/>
            <w:vAlign w:val="center"/>
          </w:tcPr>
          <w:p w14:paraId="7E89B9F5"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21.60</w:t>
            </w:r>
          </w:p>
        </w:tc>
        <w:tc>
          <w:tcPr>
            <w:tcW w:w="930" w:type="dxa"/>
            <w:vAlign w:val="center"/>
          </w:tcPr>
          <w:p w14:paraId="04AFE52B"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36.50</w:t>
            </w:r>
          </w:p>
        </w:tc>
        <w:tc>
          <w:tcPr>
            <w:tcW w:w="843" w:type="dxa"/>
            <w:vAlign w:val="center"/>
          </w:tcPr>
          <w:p w14:paraId="6AF74B28"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1.66</w:t>
            </w:r>
          </w:p>
        </w:tc>
        <w:tc>
          <w:tcPr>
            <w:tcW w:w="890" w:type="dxa"/>
            <w:vAlign w:val="center"/>
          </w:tcPr>
          <w:p w14:paraId="2C0B21A3"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2.67</w:t>
            </w:r>
          </w:p>
        </w:tc>
        <w:tc>
          <w:tcPr>
            <w:tcW w:w="926" w:type="dxa"/>
            <w:vAlign w:val="center"/>
          </w:tcPr>
          <w:p w14:paraId="42163777"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3.39</w:t>
            </w:r>
          </w:p>
        </w:tc>
        <w:tc>
          <w:tcPr>
            <w:tcW w:w="867" w:type="dxa"/>
            <w:vAlign w:val="center"/>
          </w:tcPr>
          <w:p w14:paraId="695AB47B"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3.00</w:t>
            </w:r>
          </w:p>
        </w:tc>
        <w:tc>
          <w:tcPr>
            <w:tcW w:w="877" w:type="dxa"/>
            <w:vAlign w:val="center"/>
          </w:tcPr>
          <w:p w14:paraId="57CAD43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6.22</w:t>
            </w:r>
          </w:p>
        </w:tc>
        <w:tc>
          <w:tcPr>
            <w:tcW w:w="926" w:type="dxa"/>
            <w:vAlign w:val="center"/>
          </w:tcPr>
          <w:p w14:paraId="1B3CDDD0"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5.05</w:t>
            </w:r>
          </w:p>
        </w:tc>
      </w:tr>
      <w:tr w:rsidR="00F00E16" w:rsidRPr="0086328E" w14:paraId="0D569FAF" w14:textId="77777777" w:rsidTr="00F00E16">
        <w:trPr>
          <w:trHeight w:val="554"/>
        </w:trPr>
        <w:tc>
          <w:tcPr>
            <w:tcW w:w="2068" w:type="dxa"/>
            <w:vAlign w:val="center"/>
            <w:hideMark/>
          </w:tcPr>
          <w:p w14:paraId="325B55AF"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6</w:t>
            </w:r>
            <w:r w:rsidRPr="00673772">
              <w:rPr>
                <w:rFonts w:ascii="Times New Roman" w:hAnsi="Times New Roman" w:cs="Times New Roman"/>
                <w:b/>
                <w:bCs/>
                <w:sz w:val="20"/>
                <w:szCs w:val="20"/>
              </w:rPr>
              <w:t>: VC @ 2t ha</w:t>
            </w:r>
            <w:r w:rsidRPr="00673772">
              <w:rPr>
                <w:rFonts w:ascii="Times New Roman" w:hAnsi="Times New Roman" w:cs="Times New Roman"/>
                <w:b/>
                <w:bCs/>
                <w:sz w:val="20"/>
                <w:szCs w:val="20"/>
                <w:vertAlign w:val="superscript"/>
              </w:rPr>
              <w:t>-1</w:t>
            </w:r>
          </w:p>
        </w:tc>
        <w:tc>
          <w:tcPr>
            <w:tcW w:w="820" w:type="dxa"/>
            <w:vAlign w:val="center"/>
          </w:tcPr>
          <w:p w14:paraId="74F2F3A9"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12.59</w:t>
            </w:r>
          </w:p>
        </w:tc>
        <w:tc>
          <w:tcPr>
            <w:tcW w:w="820" w:type="dxa"/>
            <w:vAlign w:val="center"/>
          </w:tcPr>
          <w:p w14:paraId="277A997A"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27.51</w:t>
            </w:r>
          </w:p>
        </w:tc>
        <w:tc>
          <w:tcPr>
            <w:tcW w:w="930" w:type="dxa"/>
            <w:vAlign w:val="center"/>
          </w:tcPr>
          <w:p w14:paraId="255E9332"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41.05</w:t>
            </w:r>
          </w:p>
        </w:tc>
        <w:tc>
          <w:tcPr>
            <w:tcW w:w="843" w:type="dxa"/>
            <w:vAlign w:val="center"/>
          </w:tcPr>
          <w:p w14:paraId="3841AFA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1.83</w:t>
            </w:r>
          </w:p>
        </w:tc>
        <w:tc>
          <w:tcPr>
            <w:tcW w:w="890" w:type="dxa"/>
            <w:vAlign w:val="center"/>
          </w:tcPr>
          <w:p w14:paraId="4AFC158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3.17</w:t>
            </w:r>
          </w:p>
        </w:tc>
        <w:tc>
          <w:tcPr>
            <w:tcW w:w="926" w:type="dxa"/>
            <w:vAlign w:val="center"/>
          </w:tcPr>
          <w:p w14:paraId="43D37613"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3.94</w:t>
            </w:r>
          </w:p>
        </w:tc>
        <w:tc>
          <w:tcPr>
            <w:tcW w:w="867" w:type="dxa"/>
            <w:vAlign w:val="center"/>
          </w:tcPr>
          <w:p w14:paraId="2265850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3.44</w:t>
            </w:r>
          </w:p>
        </w:tc>
        <w:tc>
          <w:tcPr>
            <w:tcW w:w="877" w:type="dxa"/>
            <w:vAlign w:val="center"/>
          </w:tcPr>
          <w:p w14:paraId="2BAE2EDF"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7.05</w:t>
            </w:r>
          </w:p>
        </w:tc>
        <w:tc>
          <w:tcPr>
            <w:tcW w:w="926" w:type="dxa"/>
            <w:vAlign w:val="center"/>
          </w:tcPr>
          <w:p w14:paraId="5448F11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6.16</w:t>
            </w:r>
          </w:p>
        </w:tc>
      </w:tr>
      <w:tr w:rsidR="00F00E16" w:rsidRPr="0086328E" w14:paraId="0E587B75" w14:textId="77777777" w:rsidTr="00F00E16">
        <w:trPr>
          <w:trHeight w:val="554"/>
        </w:trPr>
        <w:tc>
          <w:tcPr>
            <w:tcW w:w="2068" w:type="dxa"/>
            <w:vAlign w:val="center"/>
            <w:hideMark/>
          </w:tcPr>
          <w:p w14:paraId="4F38AE40" w14:textId="77777777" w:rsidR="00F00E16" w:rsidRPr="00673772" w:rsidRDefault="00F00E16" w:rsidP="00F00E16">
            <w:pPr>
              <w:spacing w:after="160"/>
              <w:jc w:val="center"/>
              <w:rPr>
                <w:rFonts w:ascii="Times New Roman" w:hAnsi="Times New Roman" w:cs="Times New Roman"/>
                <w:sz w:val="20"/>
                <w:szCs w:val="20"/>
                <w:lang w:val="de-DE"/>
              </w:rPr>
            </w:pPr>
            <w:r w:rsidRPr="00673772">
              <w:rPr>
                <w:rFonts w:ascii="Times New Roman" w:hAnsi="Times New Roman" w:cs="Times New Roman"/>
                <w:b/>
                <w:bCs/>
                <w:sz w:val="20"/>
                <w:szCs w:val="20"/>
                <w:lang w:val="de-DE"/>
              </w:rPr>
              <w:t>T</w:t>
            </w:r>
            <w:r w:rsidRPr="00673772">
              <w:rPr>
                <w:rFonts w:ascii="Times New Roman" w:hAnsi="Times New Roman" w:cs="Times New Roman"/>
                <w:b/>
                <w:bCs/>
                <w:sz w:val="20"/>
                <w:szCs w:val="20"/>
                <w:vertAlign w:val="subscript"/>
                <w:lang w:val="de-DE"/>
              </w:rPr>
              <w:t>7</w:t>
            </w:r>
            <w:r w:rsidRPr="00673772">
              <w:rPr>
                <w:rFonts w:ascii="Times New Roman" w:hAnsi="Times New Roman" w:cs="Times New Roman"/>
                <w:b/>
                <w:bCs/>
                <w:sz w:val="20"/>
                <w:szCs w:val="20"/>
                <w:lang w:val="de-DE"/>
              </w:rPr>
              <w:t>: WA @2t ha</w:t>
            </w:r>
            <w:r w:rsidRPr="00673772">
              <w:rPr>
                <w:rFonts w:ascii="Times New Roman" w:hAnsi="Times New Roman" w:cs="Times New Roman"/>
                <w:b/>
                <w:bCs/>
                <w:sz w:val="20"/>
                <w:szCs w:val="20"/>
                <w:vertAlign w:val="superscript"/>
                <w:lang w:val="de-DE"/>
              </w:rPr>
              <w:t>-1</w:t>
            </w:r>
            <w:r w:rsidRPr="00673772">
              <w:rPr>
                <w:rFonts w:ascii="Times New Roman" w:hAnsi="Times New Roman" w:cs="Times New Roman"/>
                <w:b/>
                <w:bCs/>
                <w:sz w:val="20"/>
                <w:szCs w:val="20"/>
                <w:lang w:val="de-DE"/>
              </w:rPr>
              <w:t xml:space="preserve"> + PM @ 2t ha</w:t>
            </w:r>
            <w:r w:rsidRPr="00673772">
              <w:rPr>
                <w:rFonts w:ascii="Times New Roman" w:hAnsi="Times New Roman" w:cs="Times New Roman"/>
                <w:b/>
                <w:bCs/>
                <w:sz w:val="20"/>
                <w:szCs w:val="20"/>
                <w:vertAlign w:val="superscript"/>
                <w:lang w:val="de-DE"/>
              </w:rPr>
              <w:t>-1</w:t>
            </w:r>
          </w:p>
        </w:tc>
        <w:tc>
          <w:tcPr>
            <w:tcW w:w="820" w:type="dxa"/>
            <w:vAlign w:val="center"/>
          </w:tcPr>
          <w:p w14:paraId="4C81B77F"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13.51</w:t>
            </w:r>
          </w:p>
        </w:tc>
        <w:tc>
          <w:tcPr>
            <w:tcW w:w="820" w:type="dxa"/>
            <w:vAlign w:val="center"/>
          </w:tcPr>
          <w:p w14:paraId="276972B5"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31.20</w:t>
            </w:r>
          </w:p>
        </w:tc>
        <w:tc>
          <w:tcPr>
            <w:tcW w:w="930" w:type="dxa"/>
            <w:vAlign w:val="center"/>
          </w:tcPr>
          <w:p w14:paraId="13624EFE"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42.93</w:t>
            </w:r>
          </w:p>
        </w:tc>
        <w:tc>
          <w:tcPr>
            <w:tcW w:w="843" w:type="dxa"/>
            <w:vAlign w:val="center"/>
          </w:tcPr>
          <w:p w14:paraId="3D7D137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2.00</w:t>
            </w:r>
          </w:p>
        </w:tc>
        <w:tc>
          <w:tcPr>
            <w:tcW w:w="890" w:type="dxa"/>
            <w:vAlign w:val="center"/>
          </w:tcPr>
          <w:p w14:paraId="0260374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4.17</w:t>
            </w:r>
          </w:p>
        </w:tc>
        <w:tc>
          <w:tcPr>
            <w:tcW w:w="926" w:type="dxa"/>
            <w:vAlign w:val="center"/>
          </w:tcPr>
          <w:p w14:paraId="4035C5CF"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4.39</w:t>
            </w:r>
          </w:p>
        </w:tc>
        <w:tc>
          <w:tcPr>
            <w:tcW w:w="867" w:type="dxa"/>
            <w:vAlign w:val="center"/>
          </w:tcPr>
          <w:p w14:paraId="69F26B51"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4.33</w:t>
            </w:r>
          </w:p>
        </w:tc>
        <w:tc>
          <w:tcPr>
            <w:tcW w:w="877" w:type="dxa"/>
            <w:vAlign w:val="center"/>
          </w:tcPr>
          <w:p w14:paraId="140C007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8.28</w:t>
            </w:r>
          </w:p>
        </w:tc>
        <w:tc>
          <w:tcPr>
            <w:tcW w:w="926" w:type="dxa"/>
            <w:vAlign w:val="center"/>
          </w:tcPr>
          <w:p w14:paraId="2B7A4FE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7.17</w:t>
            </w:r>
          </w:p>
        </w:tc>
      </w:tr>
      <w:tr w:rsidR="00F00E16" w:rsidRPr="0086328E" w14:paraId="027B6DB0" w14:textId="77777777" w:rsidTr="00F00E16">
        <w:trPr>
          <w:trHeight w:val="554"/>
        </w:trPr>
        <w:tc>
          <w:tcPr>
            <w:tcW w:w="2068" w:type="dxa"/>
            <w:vAlign w:val="center"/>
            <w:hideMark/>
          </w:tcPr>
          <w:p w14:paraId="7384FADD" w14:textId="77777777" w:rsidR="00F00E16" w:rsidRPr="00673772" w:rsidRDefault="00F00E16" w:rsidP="00F00E16">
            <w:pPr>
              <w:spacing w:after="160"/>
              <w:jc w:val="center"/>
              <w:rPr>
                <w:rFonts w:ascii="Times New Roman" w:hAnsi="Times New Roman" w:cs="Times New Roman"/>
                <w:sz w:val="20"/>
                <w:szCs w:val="20"/>
                <w:lang w:val="de-DE"/>
              </w:rPr>
            </w:pPr>
            <w:r w:rsidRPr="00673772">
              <w:rPr>
                <w:rFonts w:ascii="Times New Roman" w:hAnsi="Times New Roman" w:cs="Times New Roman"/>
                <w:b/>
                <w:bCs/>
                <w:sz w:val="20"/>
                <w:szCs w:val="20"/>
                <w:lang w:val="de-DE"/>
              </w:rPr>
              <w:t>T</w:t>
            </w:r>
            <w:r w:rsidRPr="00673772">
              <w:rPr>
                <w:rFonts w:ascii="Times New Roman" w:hAnsi="Times New Roman" w:cs="Times New Roman"/>
                <w:b/>
                <w:bCs/>
                <w:sz w:val="20"/>
                <w:szCs w:val="20"/>
                <w:vertAlign w:val="subscript"/>
                <w:lang w:val="de-DE"/>
              </w:rPr>
              <w:t>8</w:t>
            </w:r>
            <w:r w:rsidRPr="00673772">
              <w:rPr>
                <w:rFonts w:ascii="Times New Roman" w:hAnsi="Times New Roman" w:cs="Times New Roman"/>
                <w:b/>
                <w:bCs/>
                <w:sz w:val="20"/>
                <w:szCs w:val="20"/>
                <w:lang w:val="de-DE"/>
              </w:rPr>
              <w:t>: WA @ 2t ha</w:t>
            </w:r>
            <w:r w:rsidRPr="00673772">
              <w:rPr>
                <w:rFonts w:ascii="Times New Roman" w:hAnsi="Times New Roman" w:cs="Times New Roman"/>
                <w:b/>
                <w:bCs/>
                <w:sz w:val="20"/>
                <w:szCs w:val="20"/>
                <w:vertAlign w:val="superscript"/>
                <w:lang w:val="de-DE"/>
              </w:rPr>
              <w:t>-1</w:t>
            </w:r>
            <w:r w:rsidRPr="00673772">
              <w:rPr>
                <w:rFonts w:ascii="Times New Roman" w:hAnsi="Times New Roman" w:cs="Times New Roman"/>
                <w:b/>
                <w:bCs/>
                <w:sz w:val="20"/>
                <w:szCs w:val="20"/>
                <w:lang w:val="de-DE"/>
              </w:rPr>
              <w:t xml:space="preserve"> + RR @ 2t ha</w:t>
            </w:r>
            <w:r w:rsidRPr="00673772">
              <w:rPr>
                <w:rFonts w:ascii="Times New Roman" w:hAnsi="Times New Roman" w:cs="Times New Roman"/>
                <w:b/>
                <w:bCs/>
                <w:sz w:val="20"/>
                <w:szCs w:val="20"/>
                <w:vertAlign w:val="superscript"/>
                <w:lang w:val="de-DE"/>
              </w:rPr>
              <w:t>-1</w:t>
            </w:r>
          </w:p>
        </w:tc>
        <w:tc>
          <w:tcPr>
            <w:tcW w:w="820" w:type="dxa"/>
            <w:vAlign w:val="center"/>
          </w:tcPr>
          <w:p w14:paraId="4F98D570"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12.30</w:t>
            </w:r>
          </w:p>
        </w:tc>
        <w:tc>
          <w:tcPr>
            <w:tcW w:w="820" w:type="dxa"/>
            <w:vAlign w:val="center"/>
          </w:tcPr>
          <w:p w14:paraId="35410BEB"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26.19</w:t>
            </w:r>
          </w:p>
        </w:tc>
        <w:tc>
          <w:tcPr>
            <w:tcW w:w="930" w:type="dxa"/>
            <w:vAlign w:val="center"/>
          </w:tcPr>
          <w:p w14:paraId="1B73153C"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40.71</w:t>
            </w:r>
          </w:p>
        </w:tc>
        <w:tc>
          <w:tcPr>
            <w:tcW w:w="843" w:type="dxa"/>
            <w:vAlign w:val="center"/>
          </w:tcPr>
          <w:p w14:paraId="290250A0"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1.89</w:t>
            </w:r>
          </w:p>
        </w:tc>
        <w:tc>
          <w:tcPr>
            <w:tcW w:w="890" w:type="dxa"/>
            <w:vAlign w:val="center"/>
          </w:tcPr>
          <w:p w14:paraId="58DBDBF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3.28</w:t>
            </w:r>
          </w:p>
        </w:tc>
        <w:tc>
          <w:tcPr>
            <w:tcW w:w="926" w:type="dxa"/>
            <w:vAlign w:val="center"/>
          </w:tcPr>
          <w:p w14:paraId="0591BA3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4.05</w:t>
            </w:r>
          </w:p>
        </w:tc>
        <w:tc>
          <w:tcPr>
            <w:tcW w:w="867" w:type="dxa"/>
            <w:vAlign w:val="center"/>
          </w:tcPr>
          <w:p w14:paraId="42A2A28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3.89</w:t>
            </w:r>
          </w:p>
        </w:tc>
        <w:tc>
          <w:tcPr>
            <w:tcW w:w="877" w:type="dxa"/>
            <w:vAlign w:val="center"/>
          </w:tcPr>
          <w:p w14:paraId="744121B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7.28</w:t>
            </w:r>
          </w:p>
        </w:tc>
        <w:tc>
          <w:tcPr>
            <w:tcW w:w="926" w:type="dxa"/>
            <w:vAlign w:val="center"/>
          </w:tcPr>
          <w:p w14:paraId="01B7C7DF"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6.44</w:t>
            </w:r>
          </w:p>
        </w:tc>
      </w:tr>
      <w:tr w:rsidR="00F00E16" w:rsidRPr="0086328E" w14:paraId="56B66144" w14:textId="77777777" w:rsidTr="00F00E16">
        <w:trPr>
          <w:trHeight w:val="554"/>
        </w:trPr>
        <w:tc>
          <w:tcPr>
            <w:tcW w:w="2068" w:type="dxa"/>
            <w:vAlign w:val="center"/>
            <w:hideMark/>
          </w:tcPr>
          <w:p w14:paraId="542BAAD7" w14:textId="77777777" w:rsidR="00F00E16" w:rsidRPr="00673772" w:rsidRDefault="00F00E16" w:rsidP="00F00E16">
            <w:pPr>
              <w:spacing w:after="160"/>
              <w:jc w:val="center"/>
              <w:rPr>
                <w:rFonts w:ascii="Times New Roman" w:hAnsi="Times New Roman" w:cs="Times New Roman"/>
                <w:sz w:val="20"/>
                <w:szCs w:val="20"/>
                <w:lang w:val="de-DE"/>
              </w:rPr>
            </w:pPr>
            <w:r w:rsidRPr="00673772">
              <w:rPr>
                <w:rFonts w:ascii="Times New Roman" w:hAnsi="Times New Roman" w:cs="Times New Roman"/>
                <w:b/>
                <w:bCs/>
                <w:sz w:val="20"/>
                <w:szCs w:val="20"/>
                <w:lang w:val="de-DE"/>
              </w:rPr>
              <w:t>T</w:t>
            </w:r>
            <w:r w:rsidRPr="00673772">
              <w:rPr>
                <w:rFonts w:ascii="Times New Roman" w:hAnsi="Times New Roman" w:cs="Times New Roman"/>
                <w:b/>
                <w:bCs/>
                <w:sz w:val="20"/>
                <w:szCs w:val="20"/>
                <w:vertAlign w:val="subscript"/>
                <w:lang w:val="de-DE"/>
              </w:rPr>
              <w:t>9</w:t>
            </w:r>
            <w:r w:rsidRPr="00673772">
              <w:rPr>
                <w:rFonts w:ascii="Times New Roman" w:hAnsi="Times New Roman" w:cs="Times New Roman"/>
                <w:b/>
                <w:bCs/>
                <w:sz w:val="20"/>
                <w:szCs w:val="20"/>
                <w:lang w:val="de-DE"/>
              </w:rPr>
              <w:t>: WA @ 2t ha</w:t>
            </w:r>
            <w:r w:rsidRPr="00673772">
              <w:rPr>
                <w:rFonts w:ascii="Times New Roman" w:hAnsi="Times New Roman" w:cs="Times New Roman"/>
                <w:b/>
                <w:bCs/>
                <w:sz w:val="20"/>
                <w:szCs w:val="20"/>
                <w:vertAlign w:val="superscript"/>
                <w:lang w:val="de-DE"/>
              </w:rPr>
              <w:t>-1</w:t>
            </w:r>
            <w:r w:rsidRPr="00673772">
              <w:rPr>
                <w:rFonts w:ascii="Times New Roman" w:hAnsi="Times New Roman" w:cs="Times New Roman"/>
                <w:b/>
                <w:bCs/>
                <w:sz w:val="20"/>
                <w:szCs w:val="20"/>
                <w:lang w:val="de-DE"/>
              </w:rPr>
              <w:t xml:space="preserve"> + VC @ 2t ha</w:t>
            </w:r>
            <w:r w:rsidRPr="00673772">
              <w:rPr>
                <w:rFonts w:ascii="Times New Roman" w:hAnsi="Times New Roman" w:cs="Times New Roman"/>
                <w:b/>
                <w:bCs/>
                <w:sz w:val="20"/>
                <w:szCs w:val="20"/>
                <w:vertAlign w:val="superscript"/>
                <w:lang w:val="de-DE"/>
              </w:rPr>
              <w:t>-1</w:t>
            </w:r>
          </w:p>
        </w:tc>
        <w:tc>
          <w:tcPr>
            <w:tcW w:w="820" w:type="dxa"/>
            <w:vAlign w:val="center"/>
          </w:tcPr>
          <w:p w14:paraId="2A45E9E5"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14.33</w:t>
            </w:r>
          </w:p>
        </w:tc>
        <w:tc>
          <w:tcPr>
            <w:tcW w:w="820" w:type="dxa"/>
            <w:vAlign w:val="center"/>
          </w:tcPr>
          <w:p w14:paraId="572AC8B0"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32.86</w:t>
            </w:r>
          </w:p>
        </w:tc>
        <w:tc>
          <w:tcPr>
            <w:tcW w:w="930" w:type="dxa"/>
            <w:vAlign w:val="center"/>
          </w:tcPr>
          <w:p w14:paraId="1F61E141"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44.65</w:t>
            </w:r>
          </w:p>
        </w:tc>
        <w:tc>
          <w:tcPr>
            <w:tcW w:w="843" w:type="dxa"/>
            <w:vAlign w:val="center"/>
          </w:tcPr>
          <w:p w14:paraId="090B41E0"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2.11</w:t>
            </w:r>
          </w:p>
        </w:tc>
        <w:tc>
          <w:tcPr>
            <w:tcW w:w="890" w:type="dxa"/>
            <w:vAlign w:val="center"/>
          </w:tcPr>
          <w:p w14:paraId="0FEAD7E3"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4.28</w:t>
            </w:r>
          </w:p>
        </w:tc>
        <w:tc>
          <w:tcPr>
            <w:tcW w:w="926" w:type="dxa"/>
            <w:vAlign w:val="center"/>
          </w:tcPr>
          <w:p w14:paraId="3F68EB11"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4.72</w:t>
            </w:r>
          </w:p>
        </w:tc>
        <w:tc>
          <w:tcPr>
            <w:tcW w:w="867" w:type="dxa"/>
            <w:vAlign w:val="center"/>
          </w:tcPr>
          <w:p w14:paraId="370ECF9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4.50</w:t>
            </w:r>
          </w:p>
        </w:tc>
        <w:tc>
          <w:tcPr>
            <w:tcW w:w="877" w:type="dxa"/>
            <w:vAlign w:val="center"/>
          </w:tcPr>
          <w:p w14:paraId="4E3E49E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8.50</w:t>
            </w:r>
          </w:p>
        </w:tc>
        <w:tc>
          <w:tcPr>
            <w:tcW w:w="926" w:type="dxa"/>
            <w:vAlign w:val="center"/>
          </w:tcPr>
          <w:p w14:paraId="46A58399"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7.50</w:t>
            </w:r>
          </w:p>
        </w:tc>
      </w:tr>
      <w:tr w:rsidR="00F00E16" w:rsidRPr="0086328E" w14:paraId="275312C1" w14:textId="77777777" w:rsidTr="00F00E16">
        <w:trPr>
          <w:trHeight w:val="554"/>
        </w:trPr>
        <w:tc>
          <w:tcPr>
            <w:tcW w:w="2068" w:type="dxa"/>
            <w:vAlign w:val="center"/>
            <w:hideMark/>
          </w:tcPr>
          <w:p w14:paraId="2DBE61FE" w14:textId="77777777" w:rsidR="00F00E16" w:rsidRPr="00673772" w:rsidRDefault="00F00E16" w:rsidP="00F00E16">
            <w:pPr>
              <w:spacing w:after="160"/>
              <w:jc w:val="center"/>
              <w:rPr>
                <w:rFonts w:ascii="Times New Roman" w:hAnsi="Times New Roman" w:cs="Times New Roman"/>
                <w:sz w:val="20"/>
                <w:szCs w:val="20"/>
              </w:rPr>
            </w:pPr>
            <w:r w:rsidRPr="00673772">
              <w:rPr>
                <w:rFonts w:ascii="Times New Roman" w:hAnsi="Times New Roman" w:cs="Times New Roman"/>
                <w:b/>
                <w:bCs/>
                <w:sz w:val="20"/>
                <w:szCs w:val="20"/>
              </w:rPr>
              <w:t>T</w:t>
            </w:r>
            <w:r w:rsidRPr="00673772">
              <w:rPr>
                <w:rFonts w:ascii="Times New Roman" w:hAnsi="Times New Roman" w:cs="Times New Roman"/>
                <w:b/>
                <w:bCs/>
                <w:sz w:val="20"/>
                <w:szCs w:val="20"/>
                <w:vertAlign w:val="subscript"/>
              </w:rPr>
              <w:t>10</w:t>
            </w:r>
            <w:r w:rsidRPr="00673772">
              <w:rPr>
                <w:rFonts w:ascii="Times New Roman" w:hAnsi="Times New Roman" w:cs="Times New Roman"/>
                <w:b/>
                <w:bCs/>
                <w:sz w:val="20"/>
                <w:szCs w:val="20"/>
              </w:rPr>
              <w:t>: SR @ 2t ha</w:t>
            </w:r>
            <w:r w:rsidRPr="00673772">
              <w:rPr>
                <w:rFonts w:ascii="Times New Roman" w:hAnsi="Times New Roman" w:cs="Times New Roman"/>
                <w:b/>
                <w:bCs/>
                <w:sz w:val="20"/>
                <w:szCs w:val="20"/>
                <w:vertAlign w:val="superscript"/>
              </w:rPr>
              <w:t>-1</w:t>
            </w:r>
          </w:p>
        </w:tc>
        <w:tc>
          <w:tcPr>
            <w:tcW w:w="820" w:type="dxa"/>
            <w:vAlign w:val="center"/>
          </w:tcPr>
          <w:p w14:paraId="7BC22383"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10.49</w:t>
            </w:r>
          </w:p>
        </w:tc>
        <w:tc>
          <w:tcPr>
            <w:tcW w:w="820" w:type="dxa"/>
            <w:vAlign w:val="center"/>
          </w:tcPr>
          <w:p w14:paraId="61D95B6A"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22.95</w:t>
            </w:r>
          </w:p>
        </w:tc>
        <w:tc>
          <w:tcPr>
            <w:tcW w:w="930" w:type="dxa"/>
            <w:vAlign w:val="center"/>
          </w:tcPr>
          <w:p w14:paraId="6A94D10A"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37.56</w:t>
            </w:r>
          </w:p>
        </w:tc>
        <w:tc>
          <w:tcPr>
            <w:tcW w:w="843" w:type="dxa"/>
            <w:vAlign w:val="center"/>
          </w:tcPr>
          <w:p w14:paraId="6A245D2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1.66</w:t>
            </w:r>
          </w:p>
        </w:tc>
        <w:tc>
          <w:tcPr>
            <w:tcW w:w="890" w:type="dxa"/>
            <w:vAlign w:val="center"/>
          </w:tcPr>
          <w:p w14:paraId="10175A7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2.77</w:t>
            </w:r>
          </w:p>
        </w:tc>
        <w:tc>
          <w:tcPr>
            <w:tcW w:w="926" w:type="dxa"/>
            <w:vAlign w:val="center"/>
          </w:tcPr>
          <w:p w14:paraId="6AF58BBF"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3.50</w:t>
            </w:r>
          </w:p>
        </w:tc>
        <w:tc>
          <w:tcPr>
            <w:tcW w:w="867" w:type="dxa"/>
            <w:vAlign w:val="center"/>
          </w:tcPr>
          <w:p w14:paraId="68FF1166"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3.11</w:t>
            </w:r>
          </w:p>
        </w:tc>
        <w:tc>
          <w:tcPr>
            <w:tcW w:w="877" w:type="dxa"/>
            <w:vAlign w:val="center"/>
          </w:tcPr>
          <w:p w14:paraId="1C4B6F5E"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6.28</w:t>
            </w:r>
          </w:p>
        </w:tc>
        <w:tc>
          <w:tcPr>
            <w:tcW w:w="926" w:type="dxa"/>
            <w:vAlign w:val="center"/>
          </w:tcPr>
          <w:p w14:paraId="14FC1F8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5.16</w:t>
            </w:r>
          </w:p>
        </w:tc>
      </w:tr>
      <w:tr w:rsidR="00F00E16" w:rsidRPr="0086328E" w14:paraId="031AE249" w14:textId="77777777" w:rsidTr="00F00E16">
        <w:trPr>
          <w:trHeight w:val="554"/>
        </w:trPr>
        <w:tc>
          <w:tcPr>
            <w:tcW w:w="2068" w:type="dxa"/>
            <w:vAlign w:val="center"/>
            <w:hideMark/>
          </w:tcPr>
          <w:p w14:paraId="3903483C" w14:textId="77777777" w:rsidR="00F00E16" w:rsidRPr="00673772" w:rsidRDefault="00F00E16" w:rsidP="00F00E16">
            <w:pPr>
              <w:spacing w:after="160"/>
              <w:jc w:val="center"/>
              <w:rPr>
                <w:rFonts w:ascii="Times New Roman" w:hAnsi="Times New Roman" w:cs="Times New Roman"/>
                <w:sz w:val="20"/>
                <w:szCs w:val="20"/>
                <w:lang w:val="de-DE"/>
              </w:rPr>
            </w:pPr>
            <w:r w:rsidRPr="00673772">
              <w:rPr>
                <w:rFonts w:ascii="Times New Roman" w:hAnsi="Times New Roman" w:cs="Times New Roman"/>
                <w:b/>
                <w:bCs/>
                <w:sz w:val="20"/>
                <w:szCs w:val="20"/>
                <w:lang w:val="de-DE"/>
              </w:rPr>
              <w:t>T</w:t>
            </w:r>
            <w:r w:rsidRPr="00673772">
              <w:rPr>
                <w:rFonts w:ascii="Times New Roman" w:hAnsi="Times New Roman" w:cs="Times New Roman"/>
                <w:b/>
                <w:bCs/>
                <w:sz w:val="20"/>
                <w:szCs w:val="20"/>
                <w:vertAlign w:val="subscript"/>
                <w:lang w:val="de-DE"/>
              </w:rPr>
              <w:t>11</w:t>
            </w:r>
            <w:r w:rsidRPr="00673772">
              <w:rPr>
                <w:rFonts w:ascii="Times New Roman" w:hAnsi="Times New Roman" w:cs="Times New Roman"/>
                <w:b/>
                <w:bCs/>
                <w:sz w:val="20"/>
                <w:szCs w:val="20"/>
                <w:lang w:val="de-DE"/>
              </w:rPr>
              <w:t>: WA @ 2t ha</w:t>
            </w:r>
            <w:r w:rsidRPr="00673772">
              <w:rPr>
                <w:rFonts w:ascii="Times New Roman" w:hAnsi="Times New Roman" w:cs="Times New Roman"/>
                <w:b/>
                <w:bCs/>
                <w:sz w:val="20"/>
                <w:szCs w:val="20"/>
                <w:vertAlign w:val="superscript"/>
                <w:lang w:val="de-DE"/>
              </w:rPr>
              <w:t>-1</w:t>
            </w:r>
            <w:r w:rsidRPr="00673772">
              <w:rPr>
                <w:rFonts w:ascii="Times New Roman" w:hAnsi="Times New Roman" w:cs="Times New Roman"/>
                <w:b/>
                <w:bCs/>
                <w:sz w:val="20"/>
                <w:szCs w:val="20"/>
                <w:lang w:val="de-DE"/>
              </w:rPr>
              <w:t xml:space="preserve"> + SR @ 2t ha</w:t>
            </w:r>
            <w:r w:rsidRPr="00673772">
              <w:rPr>
                <w:rFonts w:ascii="Times New Roman" w:hAnsi="Times New Roman" w:cs="Times New Roman"/>
                <w:b/>
                <w:bCs/>
                <w:sz w:val="20"/>
                <w:szCs w:val="20"/>
                <w:vertAlign w:val="superscript"/>
                <w:lang w:val="de-DE"/>
              </w:rPr>
              <w:t>-1</w:t>
            </w:r>
          </w:p>
        </w:tc>
        <w:tc>
          <w:tcPr>
            <w:tcW w:w="820" w:type="dxa"/>
            <w:vAlign w:val="center"/>
          </w:tcPr>
          <w:p w14:paraId="4DF702A2"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12.65</w:t>
            </w:r>
          </w:p>
        </w:tc>
        <w:tc>
          <w:tcPr>
            <w:tcW w:w="820" w:type="dxa"/>
            <w:vAlign w:val="center"/>
          </w:tcPr>
          <w:p w14:paraId="182CDCB7"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27.62</w:t>
            </w:r>
          </w:p>
        </w:tc>
        <w:tc>
          <w:tcPr>
            <w:tcW w:w="930" w:type="dxa"/>
            <w:vAlign w:val="center"/>
          </w:tcPr>
          <w:p w14:paraId="0C1C267C"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sz w:val="20"/>
                <w:szCs w:val="20"/>
              </w:rPr>
              <w:t>41.81</w:t>
            </w:r>
          </w:p>
        </w:tc>
        <w:tc>
          <w:tcPr>
            <w:tcW w:w="843" w:type="dxa"/>
            <w:vAlign w:val="center"/>
          </w:tcPr>
          <w:p w14:paraId="2EFD19E5"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2.00</w:t>
            </w:r>
          </w:p>
        </w:tc>
        <w:tc>
          <w:tcPr>
            <w:tcW w:w="890" w:type="dxa"/>
            <w:vAlign w:val="center"/>
          </w:tcPr>
          <w:p w14:paraId="3ED73E88"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3.44</w:t>
            </w:r>
          </w:p>
        </w:tc>
        <w:tc>
          <w:tcPr>
            <w:tcW w:w="926" w:type="dxa"/>
            <w:vAlign w:val="center"/>
          </w:tcPr>
          <w:p w14:paraId="6286C72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4.22</w:t>
            </w:r>
          </w:p>
        </w:tc>
        <w:tc>
          <w:tcPr>
            <w:tcW w:w="867" w:type="dxa"/>
            <w:vAlign w:val="center"/>
          </w:tcPr>
          <w:p w14:paraId="67937557"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4.05</w:t>
            </w:r>
          </w:p>
        </w:tc>
        <w:tc>
          <w:tcPr>
            <w:tcW w:w="877" w:type="dxa"/>
            <w:vAlign w:val="center"/>
          </w:tcPr>
          <w:p w14:paraId="1F0977B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7.61</w:t>
            </w:r>
          </w:p>
        </w:tc>
        <w:tc>
          <w:tcPr>
            <w:tcW w:w="926" w:type="dxa"/>
            <w:vAlign w:val="center"/>
          </w:tcPr>
          <w:p w14:paraId="4941F9D9"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color w:val="000000"/>
                <w:sz w:val="20"/>
                <w:szCs w:val="20"/>
                <w:lang w:eastAsia="en-IN"/>
              </w:rPr>
              <w:t>6.72</w:t>
            </w:r>
          </w:p>
        </w:tc>
      </w:tr>
      <w:tr w:rsidR="00F00E16" w:rsidRPr="0086328E" w14:paraId="2B0CB072" w14:textId="77777777" w:rsidTr="00F00E16">
        <w:trPr>
          <w:trHeight w:val="554"/>
        </w:trPr>
        <w:tc>
          <w:tcPr>
            <w:tcW w:w="2068" w:type="dxa"/>
            <w:vAlign w:val="center"/>
            <w:hideMark/>
          </w:tcPr>
          <w:p w14:paraId="3967C5F0"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Sem±</w:t>
            </w:r>
          </w:p>
        </w:tc>
        <w:tc>
          <w:tcPr>
            <w:tcW w:w="820" w:type="dxa"/>
            <w:vAlign w:val="center"/>
          </w:tcPr>
          <w:p w14:paraId="5D21639A"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0.15</w:t>
            </w:r>
          </w:p>
        </w:tc>
        <w:tc>
          <w:tcPr>
            <w:tcW w:w="820" w:type="dxa"/>
            <w:vAlign w:val="center"/>
          </w:tcPr>
          <w:p w14:paraId="64F6EC80"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0.30</w:t>
            </w:r>
          </w:p>
        </w:tc>
        <w:tc>
          <w:tcPr>
            <w:tcW w:w="930" w:type="dxa"/>
            <w:vAlign w:val="center"/>
          </w:tcPr>
          <w:p w14:paraId="6FDBD75E"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0.30</w:t>
            </w:r>
          </w:p>
        </w:tc>
        <w:tc>
          <w:tcPr>
            <w:tcW w:w="843" w:type="dxa"/>
            <w:vAlign w:val="center"/>
          </w:tcPr>
          <w:p w14:paraId="5FE22E6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0.13</w:t>
            </w:r>
          </w:p>
        </w:tc>
        <w:tc>
          <w:tcPr>
            <w:tcW w:w="890" w:type="dxa"/>
            <w:vAlign w:val="center"/>
          </w:tcPr>
          <w:p w14:paraId="031C006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0.13</w:t>
            </w:r>
          </w:p>
        </w:tc>
        <w:tc>
          <w:tcPr>
            <w:tcW w:w="926" w:type="dxa"/>
            <w:vAlign w:val="center"/>
          </w:tcPr>
          <w:p w14:paraId="64489CCD"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0.13</w:t>
            </w:r>
          </w:p>
        </w:tc>
        <w:tc>
          <w:tcPr>
            <w:tcW w:w="867" w:type="dxa"/>
            <w:vAlign w:val="center"/>
          </w:tcPr>
          <w:p w14:paraId="50B44A74"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0.10</w:t>
            </w:r>
          </w:p>
        </w:tc>
        <w:tc>
          <w:tcPr>
            <w:tcW w:w="877" w:type="dxa"/>
            <w:vAlign w:val="center"/>
          </w:tcPr>
          <w:p w14:paraId="2F9916CA"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0.12</w:t>
            </w:r>
          </w:p>
        </w:tc>
        <w:tc>
          <w:tcPr>
            <w:tcW w:w="926" w:type="dxa"/>
            <w:vAlign w:val="center"/>
          </w:tcPr>
          <w:p w14:paraId="1F0C0446"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sz w:val="20"/>
                <w:szCs w:val="20"/>
                <w:lang w:eastAsia="en-IN"/>
              </w:rPr>
              <w:t>0.14</w:t>
            </w:r>
          </w:p>
        </w:tc>
      </w:tr>
      <w:tr w:rsidR="00F00E16" w:rsidRPr="0086328E" w14:paraId="54D6CBBE" w14:textId="77777777" w:rsidTr="00F00E16">
        <w:trPr>
          <w:trHeight w:val="554"/>
        </w:trPr>
        <w:tc>
          <w:tcPr>
            <w:tcW w:w="2068" w:type="dxa"/>
            <w:vAlign w:val="center"/>
            <w:hideMark/>
          </w:tcPr>
          <w:p w14:paraId="20D9D60A"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CD at 5%</w:t>
            </w:r>
          </w:p>
        </w:tc>
        <w:tc>
          <w:tcPr>
            <w:tcW w:w="820" w:type="dxa"/>
            <w:vAlign w:val="center"/>
          </w:tcPr>
          <w:p w14:paraId="5FF50231"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0.44</w:t>
            </w:r>
          </w:p>
        </w:tc>
        <w:tc>
          <w:tcPr>
            <w:tcW w:w="820" w:type="dxa"/>
            <w:vAlign w:val="center"/>
          </w:tcPr>
          <w:p w14:paraId="5561F35B"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0.85</w:t>
            </w:r>
          </w:p>
        </w:tc>
        <w:tc>
          <w:tcPr>
            <w:tcW w:w="930" w:type="dxa"/>
            <w:vAlign w:val="center"/>
          </w:tcPr>
          <w:p w14:paraId="29C1D6EE" w14:textId="77777777" w:rsidR="00F00E16" w:rsidRPr="00673772" w:rsidRDefault="00F00E16" w:rsidP="00F00E16">
            <w:pPr>
              <w:jc w:val="center"/>
              <w:rPr>
                <w:rFonts w:ascii="Times New Roman" w:hAnsi="Times New Roman" w:cs="Times New Roman"/>
                <w:sz w:val="20"/>
                <w:szCs w:val="20"/>
              </w:rPr>
            </w:pPr>
            <w:r w:rsidRPr="00673772">
              <w:rPr>
                <w:rFonts w:ascii="Times New Roman" w:hAnsi="Times New Roman" w:cs="Times New Roman"/>
                <w:b/>
                <w:bCs/>
                <w:sz w:val="20"/>
                <w:szCs w:val="20"/>
              </w:rPr>
              <w:t>0.86</w:t>
            </w:r>
          </w:p>
        </w:tc>
        <w:tc>
          <w:tcPr>
            <w:tcW w:w="843" w:type="dxa"/>
            <w:vAlign w:val="center"/>
          </w:tcPr>
          <w:p w14:paraId="0C5F3F6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NS</w:t>
            </w:r>
          </w:p>
        </w:tc>
        <w:tc>
          <w:tcPr>
            <w:tcW w:w="890" w:type="dxa"/>
            <w:vAlign w:val="center"/>
          </w:tcPr>
          <w:p w14:paraId="3D0F3AB0"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0.37</w:t>
            </w:r>
          </w:p>
        </w:tc>
        <w:tc>
          <w:tcPr>
            <w:tcW w:w="926" w:type="dxa"/>
            <w:vAlign w:val="center"/>
          </w:tcPr>
          <w:p w14:paraId="0C4B5299"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0.38</w:t>
            </w:r>
          </w:p>
        </w:tc>
        <w:tc>
          <w:tcPr>
            <w:tcW w:w="867" w:type="dxa"/>
            <w:vAlign w:val="center"/>
          </w:tcPr>
          <w:p w14:paraId="40AC7732"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0.27</w:t>
            </w:r>
          </w:p>
        </w:tc>
        <w:tc>
          <w:tcPr>
            <w:tcW w:w="877" w:type="dxa"/>
            <w:vAlign w:val="center"/>
          </w:tcPr>
          <w:p w14:paraId="33659B2C"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0.33</w:t>
            </w:r>
          </w:p>
        </w:tc>
        <w:tc>
          <w:tcPr>
            <w:tcW w:w="926" w:type="dxa"/>
            <w:vAlign w:val="center"/>
          </w:tcPr>
          <w:p w14:paraId="5BFEB0F0" w14:textId="77777777" w:rsidR="00F00E16" w:rsidRPr="00673772" w:rsidRDefault="00F00E16" w:rsidP="00F00E16">
            <w:pPr>
              <w:jc w:val="center"/>
              <w:rPr>
                <w:rFonts w:ascii="Times New Roman" w:hAnsi="Times New Roman" w:cs="Times New Roman"/>
                <w:sz w:val="20"/>
                <w:szCs w:val="20"/>
              </w:rPr>
            </w:pPr>
            <w:r w:rsidRPr="0086328E">
              <w:rPr>
                <w:rFonts w:ascii="Times New Roman" w:eastAsia="Times New Roman" w:hAnsi="Times New Roman" w:cs="Times New Roman"/>
                <w:b/>
                <w:bCs/>
                <w:color w:val="000000"/>
                <w:sz w:val="20"/>
                <w:szCs w:val="20"/>
                <w:lang w:eastAsia="en-IN"/>
              </w:rPr>
              <w:t>0.39</w:t>
            </w:r>
          </w:p>
        </w:tc>
      </w:tr>
    </w:tbl>
    <w:p w14:paraId="0F06A733" w14:textId="0D49142A" w:rsidR="006760B0" w:rsidRDefault="006760B0" w:rsidP="00E32A30">
      <w:pPr>
        <w:pStyle w:val="font-claude-response-body"/>
        <w:jc w:val="both"/>
      </w:pPr>
    </w:p>
    <w:p w14:paraId="4797516B" w14:textId="131B5EA0" w:rsidR="006760B0" w:rsidRDefault="006760B0" w:rsidP="00E32A30">
      <w:pPr>
        <w:pStyle w:val="font-claude-response-body"/>
        <w:jc w:val="both"/>
      </w:pPr>
    </w:p>
    <w:p w14:paraId="1C09D10E" w14:textId="3FA5D104" w:rsidR="006760B0" w:rsidRDefault="006760B0" w:rsidP="00E32A30">
      <w:pPr>
        <w:pStyle w:val="font-claude-response-body"/>
        <w:jc w:val="both"/>
      </w:pPr>
    </w:p>
    <w:p w14:paraId="57505281" w14:textId="3F7A06B7" w:rsidR="006760B0" w:rsidRDefault="006760B0" w:rsidP="00E32A30">
      <w:pPr>
        <w:pStyle w:val="font-claude-response-body"/>
        <w:jc w:val="both"/>
      </w:pPr>
    </w:p>
    <w:p w14:paraId="32F64D09" w14:textId="2DF617A8" w:rsidR="006760B0" w:rsidRDefault="006760B0" w:rsidP="00E32A30">
      <w:pPr>
        <w:pStyle w:val="font-claude-response-body"/>
        <w:jc w:val="both"/>
      </w:pPr>
    </w:p>
    <w:p w14:paraId="105A8C30" w14:textId="77777777" w:rsidR="00CB5A1A" w:rsidRPr="0086328E" w:rsidRDefault="00CB5A1A" w:rsidP="008F49F5">
      <w:pPr>
        <w:spacing w:line="360" w:lineRule="auto"/>
        <w:jc w:val="both"/>
        <w:rPr>
          <w:rFonts w:ascii="Times New Roman" w:hAnsi="Times New Roman" w:cs="Times New Roman"/>
          <w:sz w:val="20"/>
          <w:szCs w:val="20"/>
        </w:rPr>
      </w:pPr>
    </w:p>
    <w:p w14:paraId="4585B161" w14:textId="559999DD" w:rsidR="00756FC2" w:rsidRPr="004F7CEA" w:rsidRDefault="00756FC2" w:rsidP="00756FC2">
      <w:pPr>
        <w:pStyle w:val="NormalWeb"/>
        <w:jc w:val="both"/>
        <w:rPr>
          <w:rFonts w:ascii="Arial" w:hAnsi="Arial" w:cs="Arial"/>
          <w:sz w:val="20"/>
          <w:szCs w:val="20"/>
        </w:rPr>
      </w:pPr>
      <w:r w:rsidRPr="004F7CEA">
        <w:rPr>
          <w:rFonts w:ascii="Arial" w:hAnsi="Arial" w:cs="Arial"/>
          <w:sz w:val="20"/>
          <w:szCs w:val="20"/>
        </w:rPr>
        <w:t xml:space="preserve">Table 2. Effect of </w:t>
      </w:r>
      <w:proofErr w:type="spellStart"/>
      <w:r w:rsidRPr="004F7CEA">
        <w:rPr>
          <w:rFonts w:ascii="Arial" w:hAnsi="Arial" w:cs="Arial"/>
          <w:sz w:val="20"/>
          <w:szCs w:val="20"/>
        </w:rPr>
        <w:t>aluminum</w:t>
      </w:r>
      <w:proofErr w:type="spellEnd"/>
      <w:r w:rsidRPr="004F7CEA">
        <w:rPr>
          <w:rFonts w:ascii="Arial" w:hAnsi="Arial" w:cs="Arial"/>
          <w:sz w:val="20"/>
          <w:szCs w:val="20"/>
        </w:rPr>
        <w:t>-alleviating organic amendments on yield attributes of mungbean in acid soil</w:t>
      </w:r>
      <w:r w:rsidR="00600C4B" w:rsidRPr="004F7CEA">
        <w:rPr>
          <w:rFonts w:ascii="Arial" w:hAnsi="Arial" w:cs="Arial"/>
          <w:sz w:val="20"/>
          <w:szCs w:val="20"/>
        </w:rPr>
        <w:t>. (Pooled mean of 2 years)</w:t>
      </w:r>
    </w:p>
    <w:tbl>
      <w:tblPr>
        <w:tblStyle w:val="TableGrid"/>
        <w:tblpPr w:leftFromText="180" w:rightFromText="180" w:vertAnchor="text" w:horzAnchor="margin" w:tblpY="24"/>
        <w:tblW w:w="8892" w:type="dxa"/>
        <w:tblLook w:val="0420" w:firstRow="1" w:lastRow="0" w:firstColumn="0" w:lastColumn="0" w:noHBand="0" w:noVBand="1"/>
      </w:tblPr>
      <w:tblGrid>
        <w:gridCol w:w="2148"/>
        <w:gridCol w:w="2296"/>
        <w:gridCol w:w="2152"/>
        <w:gridCol w:w="2296"/>
      </w:tblGrid>
      <w:tr w:rsidR="00FF182B" w:rsidRPr="005E245B" w14:paraId="71456476" w14:textId="77777777" w:rsidTr="00FF182B">
        <w:trPr>
          <w:trHeight w:val="620"/>
        </w:trPr>
        <w:tc>
          <w:tcPr>
            <w:tcW w:w="2148" w:type="dxa"/>
            <w:vAlign w:val="center"/>
            <w:hideMark/>
          </w:tcPr>
          <w:p w14:paraId="266710F3"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lang w:val="en-US"/>
              </w:rPr>
              <w:t>Treatments</w:t>
            </w:r>
          </w:p>
        </w:tc>
        <w:tc>
          <w:tcPr>
            <w:tcW w:w="2296" w:type="dxa"/>
            <w:vAlign w:val="center"/>
            <w:hideMark/>
          </w:tcPr>
          <w:p w14:paraId="5B0203EE" w14:textId="77777777" w:rsidR="00FF182B" w:rsidRPr="005E245B" w:rsidRDefault="00FF182B" w:rsidP="00FF182B">
            <w:pPr>
              <w:jc w:val="center"/>
              <w:rPr>
                <w:rFonts w:ascii="Times New Roman" w:hAnsi="Times New Roman" w:cs="Times New Roman"/>
                <w:sz w:val="20"/>
                <w:szCs w:val="20"/>
              </w:rPr>
            </w:pPr>
            <w:r w:rsidRPr="00CD4A35">
              <w:rPr>
                <w:rFonts w:ascii="Times New Roman" w:hAnsi="Times New Roman" w:cs="Times New Roman"/>
                <w:b/>
                <w:bCs/>
                <w:sz w:val="20"/>
                <w:szCs w:val="20"/>
                <w:lang w:val="en-US"/>
              </w:rPr>
              <w:t>No. of Pods per Plant</w:t>
            </w:r>
          </w:p>
        </w:tc>
        <w:tc>
          <w:tcPr>
            <w:tcW w:w="2152" w:type="dxa"/>
            <w:vAlign w:val="center"/>
          </w:tcPr>
          <w:p w14:paraId="775DB080" w14:textId="77777777" w:rsidR="00FF182B" w:rsidRPr="005E245B" w:rsidRDefault="00FF182B" w:rsidP="00FF182B">
            <w:pPr>
              <w:jc w:val="center"/>
              <w:rPr>
                <w:rFonts w:ascii="Times New Roman" w:hAnsi="Times New Roman" w:cs="Times New Roman"/>
                <w:sz w:val="20"/>
                <w:szCs w:val="20"/>
              </w:rPr>
            </w:pPr>
            <w:r w:rsidRPr="00CD4A35">
              <w:rPr>
                <w:rFonts w:ascii="Times New Roman" w:hAnsi="Times New Roman" w:cs="Times New Roman"/>
                <w:b/>
                <w:bCs/>
                <w:sz w:val="20"/>
                <w:szCs w:val="20"/>
                <w:lang w:val="en-US"/>
              </w:rPr>
              <w:t>Pod Length (cm)</w:t>
            </w:r>
          </w:p>
        </w:tc>
        <w:tc>
          <w:tcPr>
            <w:tcW w:w="2296" w:type="dxa"/>
            <w:vAlign w:val="center"/>
          </w:tcPr>
          <w:p w14:paraId="6049260B"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lang w:val="en-US"/>
              </w:rPr>
              <w:t>No. of seeds per pod</w:t>
            </w:r>
          </w:p>
        </w:tc>
      </w:tr>
      <w:tr w:rsidR="00FF182B" w:rsidRPr="005E245B" w14:paraId="45C519DE" w14:textId="77777777" w:rsidTr="00FF182B">
        <w:trPr>
          <w:trHeight w:val="386"/>
        </w:trPr>
        <w:tc>
          <w:tcPr>
            <w:tcW w:w="2148" w:type="dxa"/>
            <w:vAlign w:val="center"/>
            <w:hideMark/>
          </w:tcPr>
          <w:p w14:paraId="0E2BF55C"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proofErr w:type="gramStart"/>
            <w:r w:rsidRPr="00CD4A35">
              <w:rPr>
                <w:rFonts w:ascii="Times New Roman" w:hAnsi="Times New Roman" w:cs="Times New Roman"/>
                <w:b/>
                <w:bCs/>
                <w:sz w:val="20"/>
                <w:szCs w:val="20"/>
                <w:vertAlign w:val="subscript"/>
              </w:rPr>
              <w:t xml:space="preserve">1 </w:t>
            </w:r>
            <w:r w:rsidRPr="00CD4A35">
              <w:rPr>
                <w:rFonts w:ascii="Times New Roman" w:hAnsi="Times New Roman" w:cs="Times New Roman"/>
                <w:b/>
                <w:bCs/>
                <w:sz w:val="20"/>
                <w:szCs w:val="20"/>
                <w:lang w:val="en-US"/>
              </w:rPr>
              <w:t>:</w:t>
            </w:r>
            <w:proofErr w:type="gramEnd"/>
            <w:r w:rsidRPr="00CD4A35">
              <w:rPr>
                <w:rFonts w:ascii="Times New Roman" w:hAnsi="Times New Roman" w:cs="Times New Roman"/>
                <w:b/>
                <w:bCs/>
                <w:sz w:val="20"/>
                <w:szCs w:val="20"/>
                <w:lang w:val="en-US"/>
              </w:rPr>
              <w:t xml:space="preserve"> Control</w:t>
            </w:r>
          </w:p>
        </w:tc>
        <w:tc>
          <w:tcPr>
            <w:tcW w:w="2296" w:type="dxa"/>
            <w:vAlign w:val="center"/>
          </w:tcPr>
          <w:p w14:paraId="477092E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11.39</w:t>
            </w:r>
          </w:p>
        </w:tc>
        <w:tc>
          <w:tcPr>
            <w:tcW w:w="2152" w:type="dxa"/>
            <w:vAlign w:val="center"/>
          </w:tcPr>
          <w:p w14:paraId="44BF8E04"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5.72</w:t>
            </w:r>
          </w:p>
        </w:tc>
        <w:tc>
          <w:tcPr>
            <w:tcW w:w="2296" w:type="dxa"/>
            <w:vAlign w:val="center"/>
          </w:tcPr>
          <w:p w14:paraId="03B805D9"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6.50</w:t>
            </w:r>
          </w:p>
        </w:tc>
      </w:tr>
      <w:tr w:rsidR="00FF182B" w:rsidRPr="005E245B" w14:paraId="0A955978" w14:textId="77777777" w:rsidTr="00FF182B">
        <w:trPr>
          <w:trHeight w:val="386"/>
        </w:trPr>
        <w:tc>
          <w:tcPr>
            <w:tcW w:w="2148" w:type="dxa"/>
            <w:vAlign w:val="center"/>
            <w:hideMark/>
          </w:tcPr>
          <w:p w14:paraId="357E30CA"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2</w:t>
            </w:r>
            <w:r w:rsidRPr="00CD4A35">
              <w:rPr>
                <w:rFonts w:ascii="Times New Roman" w:hAnsi="Times New Roman" w:cs="Times New Roman"/>
                <w:b/>
                <w:bCs/>
                <w:sz w:val="20"/>
                <w:szCs w:val="20"/>
              </w:rPr>
              <w:t>: Absolute control</w:t>
            </w:r>
          </w:p>
        </w:tc>
        <w:tc>
          <w:tcPr>
            <w:tcW w:w="2296" w:type="dxa"/>
            <w:vAlign w:val="center"/>
          </w:tcPr>
          <w:p w14:paraId="452298BD"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10.72</w:t>
            </w:r>
          </w:p>
        </w:tc>
        <w:tc>
          <w:tcPr>
            <w:tcW w:w="2152" w:type="dxa"/>
            <w:vAlign w:val="center"/>
          </w:tcPr>
          <w:p w14:paraId="5B4A5EF4"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5.25</w:t>
            </w:r>
          </w:p>
        </w:tc>
        <w:tc>
          <w:tcPr>
            <w:tcW w:w="2296" w:type="dxa"/>
            <w:vAlign w:val="center"/>
          </w:tcPr>
          <w:p w14:paraId="4F299DBE"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5.27</w:t>
            </w:r>
          </w:p>
        </w:tc>
      </w:tr>
      <w:tr w:rsidR="00FF182B" w:rsidRPr="005E245B" w14:paraId="5985EF98" w14:textId="77777777" w:rsidTr="00FF182B">
        <w:trPr>
          <w:trHeight w:val="386"/>
        </w:trPr>
        <w:tc>
          <w:tcPr>
            <w:tcW w:w="2148" w:type="dxa"/>
            <w:vAlign w:val="center"/>
            <w:hideMark/>
          </w:tcPr>
          <w:p w14:paraId="1E960319"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3</w:t>
            </w:r>
            <w:r w:rsidRPr="00CD4A35">
              <w:rPr>
                <w:rFonts w:ascii="Times New Roman" w:hAnsi="Times New Roman" w:cs="Times New Roman"/>
                <w:b/>
                <w:bCs/>
                <w:sz w:val="20"/>
                <w:szCs w:val="20"/>
              </w:rPr>
              <w:t>: WA @ 2t ha</w:t>
            </w:r>
            <w:r w:rsidRPr="00CD4A35">
              <w:rPr>
                <w:rFonts w:ascii="Times New Roman" w:hAnsi="Times New Roman" w:cs="Times New Roman"/>
                <w:b/>
                <w:bCs/>
                <w:sz w:val="20"/>
                <w:szCs w:val="20"/>
                <w:vertAlign w:val="superscript"/>
              </w:rPr>
              <w:t>-1</w:t>
            </w:r>
          </w:p>
        </w:tc>
        <w:tc>
          <w:tcPr>
            <w:tcW w:w="2296" w:type="dxa"/>
            <w:vAlign w:val="center"/>
          </w:tcPr>
          <w:p w14:paraId="7C0199E4"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15.38</w:t>
            </w:r>
          </w:p>
        </w:tc>
        <w:tc>
          <w:tcPr>
            <w:tcW w:w="2152" w:type="dxa"/>
            <w:vAlign w:val="center"/>
          </w:tcPr>
          <w:p w14:paraId="6479A86D"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6.81</w:t>
            </w:r>
          </w:p>
        </w:tc>
        <w:tc>
          <w:tcPr>
            <w:tcW w:w="2296" w:type="dxa"/>
            <w:vAlign w:val="center"/>
          </w:tcPr>
          <w:p w14:paraId="2A3F4D5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9.55</w:t>
            </w:r>
          </w:p>
        </w:tc>
      </w:tr>
      <w:tr w:rsidR="00FF182B" w:rsidRPr="005E245B" w14:paraId="1D581795" w14:textId="77777777" w:rsidTr="00FF182B">
        <w:trPr>
          <w:trHeight w:val="386"/>
        </w:trPr>
        <w:tc>
          <w:tcPr>
            <w:tcW w:w="2148" w:type="dxa"/>
            <w:vAlign w:val="center"/>
            <w:hideMark/>
          </w:tcPr>
          <w:p w14:paraId="02458BE4"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4</w:t>
            </w:r>
            <w:r w:rsidRPr="00CD4A35">
              <w:rPr>
                <w:rFonts w:ascii="Times New Roman" w:hAnsi="Times New Roman" w:cs="Times New Roman"/>
                <w:b/>
                <w:bCs/>
                <w:sz w:val="20"/>
                <w:szCs w:val="20"/>
              </w:rPr>
              <w:t>: PM @ 2t ha</w:t>
            </w:r>
            <w:r w:rsidRPr="00CD4A35">
              <w:rPr>
                <w:rFonts w:ascii="Times New Roman" w:hAnsi="Times New Roman" w:cs="Times New Roman"/>
                <w:b/>
                <w:bCs/>
                <w:sz w:val="20"/>
                <w:szCs w:val="20"/>
                <w:vertAlign w:val="superscript"/>
              </w:rPr>
              <w:t>-1</w:t>
            </w:r>
          </w:p>
        </w:tc>
        <w:tc>
          <w:tcPr>
            <w:tcW w:w="2296" w:type="dxa"/>
            <w:vAlign w:val="center"/>
          </w:tcPr>
          <w:p w14:paraId="41144BFF"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14.61</w:t>
            </w:r>
          </w:p>
        </w:tc>
        <w:tc>
          <w:tcPr>
            <w:tcW w:w="2152" w:type="dxa"/>
            <w:vAlign w:val="center"/>
          </w:tcPr>
          <w:p w14:paraId="42B448E2"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6.73</w:t>
            </w:r>
          </w:p>
        </w:tc>
        <w:tc>
          <w:tcPr>
            <w:tcW w:w="2296" w:type="dxa"/>
            <w:vAlign w:val="center"/>
          </w:tcPr>
          <w:p w14:paraId="195CEF6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8.83</w:t>
            </w:r>
          </w:p>
        </w:tc>
      </w:tr>
      <w:tr w:rsidR="00FF182B" w:rsidRPr="005E245B" w14:paraId="0AC33679" w14:textId="77777777" w:rsidTr="00FF182B">
        <w:trPr>
          <w:trHeight w:val="386"/>
        </w:trPr>
        <w:tc>
          <w:tcPr>
            <w:tcW w:w="2148" w:type="dxa"/>
            <w:vAlign w:val="center"/>
            <w:hideMark/>
          </w:tcPr>
          <w:p w14:paraId="578D8392"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5</w:t>
            </w:r>
            <w:r w:rsidRPr="00CD4A35">
              <w:rPr>
                <w:rFonts w:ascii="Times New Roman" w:hAnsi="Times New Roman" w:cs="Times New Roman"/>
                <w:b/>
                <w:bCs/>
                <w:sz w:val="20"/>
                <w:szCs w:val="20"/>
              </w:rPr>
              <w:t>: RR @ 2t ha</w:t>
            </w:r>
            <w:r w:rsidRPr="00CD4A35">
              <w:rPr>
                <w:rFonts w:ascii="Times New Roman" w:hAnsi="Times New Roman" w:cs="Times New Roman"/>
                <w:b/>
                <w:bCs/>
                <w:sz w:val="20"/>
                <w:szCs w:val="20"/>
                <w:vertAlign w:val="superscript"/>
              </w:rPr>
              <w:t>-1</w:t>
            </w:r>
          </w:p>
        </w:tc>
        <w:tc>
          <w:tcPr>
            <w:tcW w:w="2296" w:type="dxa"/>
            <w:vAlign w:val="center"/>
          </w:tcPr>
          <w:p w14:paraId="6AFD6D13"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12.72</w:t>
            </w:r>
          </w:p>
        </w:tc>
        <w:tc>
          <w:tcPr>
            <w:tcW w:w="2152" w:type="dxa"/>
            <w:vAlign w:val="center"/>
          </w:tcPr>
          <w:p w14:paraId="174E6778"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6.32</w:t>
            </w:r>
          </w:p>
        </w:tc>
        <w:tc>
          <w:tcPr>
            <w:tcW w:w="2296" w:type="dxa"/>
            <w:vAlign w:val="center"/>
          </w:tcPr>
          <w:p w14:paraId="35E419EC"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7.22</w:t>
            </w:r>
          </w:p>
        </w:tc>
      </w:tr>
      <w:tr w:rsidR="00FF182B" w:rsidRPr="005E245B" w14:paraId="0E05877B" w14:textId="77777777" w:rsidTr="00FF182B">
        <w:trPr>
          <w:trHeight w:val="386"/>
        </w:trPr>
        <w:tc>
          <w:tcPr>
            <w:tcW w:w="2148" w:type="dxa"/>
            <w:vAlign w:val="center"/>
            <w:hideMark/>
          </w:tcPr>
          <w:p w14:paraId="7E0D7B39"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6</w:t>
            </w:r>
            <w:r w:rsidRPr="00CD4A35">
              <w:rPr>
                <w:rFonts w:ascii="Times New Roman" w:hAnsi="Times New Roman" w:cs="Times New Roman"/>
                <w:b/>
                <w:bCs/>
                <w:sz w:val="20"/>
                <w:szCs w:val="20"/>
              </w:rPr>
              <w:t>: VC @ 2t ha</w:t>
            </w:r>
            <w:r w:rsidRPr="00CD4A35">
              <w:rPr>
                <w:rFonts w:ascii="Times New Roman" w:hAnsi="Times New Roman" w:cs="Times New Roman"/>
                <w:b/>
                <w:bCs/>
                <w:sz w:val="20"/>
                <w:szCs w:val="20"/>
                <w:vertAlign w:val="superscript"/>
              </w:rPr>
              <w:t>-1</w:t>
            </w:r>
          </w:p>
        </w:tc>
        <w:tc>
          <w:tcPr>
            <w:tcW w:w="2296" w:type="dxa"/>
            <w:vAlign w:val="center"/>
          </w:tcPr>
          <w:p w14:paraId="663D2D8B"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15.22</w:t>
            </w:r>
          </w:p>
        </w:tc>
        <w:tc>
          <w:tcPr>
            <w:tcW w:w="2152" w:type="dxa"/>
            <w:vAlign w:val="center"/>
          </w:tcPr>
          <w:p w14:paraId="540926CE"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6.86</w:t>
            </w:r>
          </w:p>
        </w:tc>
        <w:tc>
          <w:tcPr>
            <w:tcW w:w="2296" w:type="dxa"/>
            <w:vAlign w:val="center"/>
          </w:tcPr>
          <w:p w14:paraId="7E228998"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9.78</w:t>
            </w:r>
          </w:p>
        </w:tc>
      </w:tr>
      <w:tr w:rsidR="00FF182B" w:rsidRPr="005E245B" w14:paraId="2549DC89" w14:textId="77777777" w:rsidTr="00FF182B">
        <w:trPr>
          <w:trHeight w:val="386"/>
        </w:trPr>
        <w:tc>
          <w:tcPr>
            <w:tcW w:w="2148" w:type="dxa"/>
            <w:vAlign w:val="center"/>
            <w:hideMark/>
          </w:tcPr>
          <w:p w14:paraId="052B2585"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7</w:t>
            </w:r>
            <w:r w:rsidRPr="00CD4A35">
              <w:rPr>
                <w:rFonts w:ascii="Times New Roman" w:hAnsi="Times New Roman" w:cs="Times New Roman"/>
                <w:b/>
                <w:bCs/>
                <w:sz w:val="20"/>
                <w:szCs w:val="20"/>
                <w:lang w:val="de-DE"/>
              </w:rPr>
              <w:t>: WA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PM @ 2t ha</w:t>
            </w:r>
            <w:r w:rsidRPr="00CD4A35">
              <w:rPr>
                <w:rFonts w:ascii="Times New Roman" w:hAnsi="Times New Roman" w:cs="Times New Roman"/>
                <w:b/>
                <w:bCs/>
                <w:sz w:val="20"/>
                <w:szCs w:val="20"/>
                <w:vertAlign w:val="superscript"/>
                <w:lang w:val="de-DE"/>
              </w:rPr>
              <w:t>-1</w:t>
            </w:r>
          </w:p>
        </w:tc>
        <w:tc>
          <w:tcPr>
            <w:tcW w:w="2296" w:type="dxa"/>
            <w:vAlign w:val="center"/>
          </w:tcPr>
          <w:p w14:paraId="634B1CC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17.38</w:t>
            </w:r>
          </w:p>
        </w:tc>
        <w:tc>
          <w:tcPr>
            <w:tcW w:w="2152" w:type="dxa"/>
            <w:vAlign w:val="center"/>
          </w:tcPr>
          <w:p w14:paraId="539B1637"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7.32</w:t>
            </w:r>
          </w:p>
        </w:tc>
        <w:tc>
          <w:tcPr>
            <w:tcW w:w="2296" w:type="dxa"/>
            <w:vAlign w:val="center"/>
          </w:tcPr>
          <w:p w14:paraId="7FB030B7"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10.77</w:t>
            </w:r>
          </w:p>
        </w:tc>
      </w:tr>
      <w:tr w:rsidR="00FF182B" w:rsidRPr="005E245B" w14:paraId="04941894" w14:textId="77777777" w:rsidTr="00FF182B">
        <w:trPr>
          <w:trHeight w:val="386"/>
        </w:trPr>
        <w:tc>
          <w:tcPr>
            <w:tcW w:w="2148" w:type="dxa"/>
            <w:vAlign w:val="center"/>
            <w:hideMark/>
          </w:tcPr>
          <w:p w14:paraId="1D9E3795"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8</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RR @ 2t ha</w:t>
            </w:r>
            <w:r w:rsidRPr="00CD4A35">
              <w:rPr>
                <w:rFonts w:ascii="Times New Roman" w:hAnsi="Times New Roman" w:cs="Times New Roman"/>
                <w:b/>
                <w:bCs/>
                <w:sz w:val="20"/>
                <w:szCs w:val="20"/>
                <w:vertAlign w:val="superscript"/>
                <w:lang w:val="de-DE"/>
              </w:rPr>
              <w:t>-1</w:t>
            </w:r>
          </w:p>
        </w:tc>
        <w:tc>
          <w:tcPr>
            <w:tcW w:w="2296" w:type="dxa"/>
            <w:vAlign w:val="center"/>
          </w:tcPr>
          <w:p w14:paraId="59C7115D"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16.05</w:t>
            </w:r>
          </w:p>
        </w:tc>
        <w:tc>
          <w:tcPr>
            <w:tcW w:w="2152" w:type="dxa"/>
            <w:vAlign w:val="center"/>
          </w:tcPr>
          <w:p w14:paraId="44F20C8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6.94</w:t>
            </w:r>
          </w:p>
        </w:tc>
        <w:tc>
          <w:tcPr>
            <w:tcW w:w="2296" w:type="dxa"/>
            <w:vAlign w:val="center"/>
          </w:tcPr>
          <w:p w14:paraId="14D68409"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9.89</w:t>
            </w:r>
          </w:p>
        </w:tc>
      </w:tr>
      <w:tr w:rsidR="00FF182B" w:rsidRPr="005E245B" w14:paraId="3ACBC5D2" w14:textId="77777777" w:rsidTr="00FF182B">
        <w:trPr>
          <w:trHeight w:val="386"/>
        </w:trPr>
        <w:tc>
          <w:tcPr>
            <w:tcW w:w="2148" w:type="dxa"/>
            <w:vAlign w:val="center"/>
            <w:hideMark/>
          </w:tcPr>
          <w:p w14:paraId="407F87EF"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9</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VC @ 2t ha</w:t>
            </w:r>
            <w:r w:rsidRPr="00CD4A35">
              <w:rPr>
                <w:rFonts w:ascii="Times New Roman" w:hAnsi="Times New Roman" w:cs="Times New Roman"/>
                <w:b/>
                <w:bCs/>
                <w:sz w:val="20"/>
                <w:szCs w:val="20"/>
                <w:vertAlign w:val="superscript"/>
                <w:lang w:val="de-DE"/>
              </w:rPr>
              <w:t>-1</w:t>
            </w:r>
          </w:p>
        </w:tc>
        <w:tc>
          <w:tcPr>
            <w:tcW w:w="2296" w:type="dxa"/>
            <w:vAlign w:val="center"/>
          </w:tcPr>
          <w:p w14:paraId="778EAF11"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18.27</w:t>
            </w:r>
          </w:p>
        </w:tc>
        <w:tc>
          <w:tcPr>
            <w:tcW w:w="2152" w:type="dxa"/>
            <w:vAlign w:val="center"/>
          </w:tcPr>
          <w:p w14:paraId="37DF17D0"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7.66</w:t>
            </w:r>
          </w:p>
        </w:tc>
        <w:tc>
          <w:tcPr>
            <w:tcW w:w="2296" w:type="dxa"/>
            <w:vAlign w:val="center"/>
          </w:tcPr>
          <w:p w14:paraId="04A14B20"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11.72</w:t>
            </w:r>
          </w:p>
        </w:tc>
      </w:tr>
      <w:tr w:rsidR="00FF182B" w:rsidRPr="005E245B" w14:paraId="5C66F670" w14:textId="77777777" w:rsidTr="00FF182B">
        <w:trPr>
          <w:trHeight w:val="386"/>
        </w:trPr>
        <w:tc>
          <w:tcPr>
            <w:tcW w:w="2148" w:type="dxa"/>
            <w:vAlign w:val="center"/>
            <w:hideMark/>
          </w:tcPr>
          <w:p w14:paraId="3670CFCC"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10</w:t>
            </w:r>
            <w:r w:rsidRPr="00CD4A35">
              <w:rPr>
                <w:rFonts w:ascii="Times New Roman" w:hAnsi="Times New Roman" w:cs="Times New Roman"/>
                <w:b/>
                <w:bCs/>
                <w:sz w:val="20"/>
                <w:szCs w:val="20"/>
              </w:rPr>
              <w:t>: SR @ 2t ha</w:t>
            </w:r>
            <w:r w:rsidRPr="00CD4A35">
              <w:rPr>
                <w:rFonts w:ascii="Times New Roman" w:hAnsi="Times New Roman" w:cs="Times New Roman"/>
                <w:b/>
                <w:bCs/>
                <w:sz w:val="20"/>
                <w:szCs w:val="20"/>
                <w:vertAlign w:val="superscript"/>
              </w:rPr>
              <w:t>-1</w:t>
            </w:r>
          </w:p>
        </w:tc>
        <w:tc>
          <w:tcPr>
            <w:tcW w:w="2296" w:type="dxa"/>
            <w:vAlign w:val="center"/>
          </w:tcPr>
          <w:p w14:paraId="20E09C07"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13.16</w:t>
            </w:r>
          </w:p>
        </w:tc>
        <w:tc>
          <w:tcPr>
            <w:tcW w:w="2152" w:type="dxa"/>
            <w:vAlign w:val="center"/>
          </w:tcPr>
          <w:p w14:paraId="63CE86FE"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6.39</w:t>
            </w:r>
          </w:p>
        </w:tc>
        <w:tc>
          <w:tcPr>
            <w:tcW w:w="2296" w:type="dxa"/>
            <w:vAlign w:val="center"/>
          </w:tcPr>
          <w:p w14:paraId="051D9EEF"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7.61</w:t>
            </w:r>
          </w:p>
        </w:tc>
      </w:tr>
      <w:tr w:rsidR="00FF182B" w:rsidRPr="005E245B" w14:paraId="09090AE6" w14:textId="77777777" w:rsidTr="00FF182B">
        <w:trPr>
          <w:trHeight w:val="386"/>
        </w:trPr>
        <w:tc>
          <w:tcPr>
            <w:tcW w:w="2148" w:type="dxa"/>
            <w:vAlign w:val="center"/>
            <w:hideMark/>
          </w:tcPr>
          <w:p w14:paraId="750908B1"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11</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SR @ 2t ha</w:t>
            </w:r>
            <w:r w:rsidRPr="00CD4A35">
              <w:rPr>
                <w:rFonts w:ascii="Times New Roman" w:hAnsi="Times New Roman" w:cs="Times New Roman"/>
                <w:b/>
                <w:bCs/>
                <w:sz w:val="20"/>
                <w:szCs w:val="20"/>
                <w:vertAlign w:val="superscript"/>
                <w:lang w:val="de-DE"/>
              </w:rPr>
              <w:t>-1</w:t>
            </w:r>
          </w:p>
        </w:tc>
        <w:tc>
          <w:tcPr>
            <w:tcW w:w="2296" w:type="dxa"/>
            <w:vAlign w:val="center"/>
          </w:tcPr>
          <w:p w14:paraId="769F5E9E"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16.50</w:t>
            </w:r>
          </w:p>
        </w:tc>
        <w:tc>
          <w:tcPr>
            <w:tcW w:w="2152" w:type="dxa"/>
            <w:vAlign w:val="center"/>
          </w:tcPr>
          <w:p w14:paraId="5AFDB807"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7.09</w:t>
            </w:r>
          </w:p>
        </w:tc>
        <w:tc>
          <w:tcPr>
            <w:tcW w:w="2296" w:type="dxa"/>
            <w:vAlign w:val="center"/>
          </w:tcPr>
          <w:p w14:paraId="5289BC48"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sz w:val="20"/>
                <w:szCs w:val="20"/>
              </w:rPr>
              <w:t>10.33</w:t>
            </w:r>
          </w:p>
        </w:tc>
      </w:tr>
      <w:tr w:rsidR="00FF182B" w:rsidRPr="005E245B" w14:paraId="309B3B7E" w14:textId="77777777" w:rsidTr="00FF182B">
        <w:trPr>
          <w:trHeight w:val="386"/>
        </w:trPr>
        <w:tc>
          <w:tcPr>
            <w:tcW w:w="2148" w:type="dxa"/>
            <w:vAlign w:val="center"/>
            <w:hideMark/>
          </w:tcPr>
          <w:p w14:paraId="3AF3CCE2"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Sem±</w:t>
            </w:r>
          </w:p>
        </w:tc>
        <w:tc>
          <w:tcPr>
            <w:tcW w:w="2296" w:type="dxa"/>
            <w:vAlign w:val="center"/>
          </w:tcPr>
          <w:p w14:paraId="3607BDD6"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0.20</w:t>
            </w:r>
          </w:p>
        </w:tc>
        <w:tc>
          <w:tcPr>
            <w:tcW w:w="2152" w:type="dxa"/>
            <w:vAlign w:val="center"/>
          </w:tcPr>
          <w:p w14:paraId="620A9C5F"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0.03</w:t>
            </w:r>
          </w:p>
        </w:tc>
        <w:tc>
          <w:tcPr>
            <w:tcW w:w="2296" w:type="dxa"/>
            <w:vAlign w:val="center"/>
          </w:tcPr>
          <w:p w14:paraId="4C1DDC5A"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0.11</w:t>
            </w:r>
          </w:p>
        </w:tc>
      </w:tr>
      <w:tr w:rsidR="00FF182B" w:rsidRPr="005E245B" w14:paraId="4E8C585F" w14:textId="77777777" w:rsidTr="00FF182B">
        <w:trPr>
          <w:trHeight w:val="386"/>
        </w:trPr>
        <w:tc>
          <w:tcPr>
            <w:tcW w:w="2148" w:type="dxa"/>
            <w:vAlign w:val="center"/>
            <w:hideMark/>
          </w:tcPr>
          <w:p w14:paraId="4E461F99"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CD at 5%</w:t>
            </w:r>
          </w:p>
        </w:tc>
        <w:tc>
          <w:tcPr>
            <w:tcW w:w="2296" w:type="dxa"/>
            <w:vAlign w:val="center"/>
          </w:tcPr>
          <w:p w14:paraId="73370DB7"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0.56</w:t>
            </w:r>
          </w:p>
        </w:tc>
        <w:tc>
          <w:tcPr>
            <w:tcW w:w="2152" w:type="dxa"/>
            <w:vAlign w:val="center"/>
          </w:tcPr>
          <w:p w14:paraId="22161D38"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0.07</w:t>
            </w:r>
          </w:p>
        </w:tc>
        <w:tc>
          <w:tcPr>
            <w:tcW w:w="2296" w:type="dxa"/>
            <w:vAlign w:val="center"/>
          </w:tcPr>
          <w:p w14:paraId="456BAB02"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0.32</w:t>
            </w:r>
          </w:p>
        </w:tc>
      </w:tr>
    </w:tbl>
    <w:p w14:paraId="6BD440A5" w14:textId="77777777" w:rsidR="00394281" w:rsidRDefault="00394281" w:rsidP="00394281">
      <w:pPr>
        <w:pStyle w:val="font-claude-response-body"/>
      </w:pPr>
    </w:p>
    <w:p w14:paraId="6F82D96A" w14:textId="42FDC25E" w:rsidR="00394281" w:rsidRDefault="00394281" w:rsidP="00AD3C1C">
      <w:pPr>
        <w:spacing w:line="360" w:lineRule="auto"/>
        <w:jc w:val="both"/>
        <w:rPr>
          <w:rFonts w:ascii="Times New Roman" w:hAnsi="Times New Roman" w:cs="Times New Roman"/>
          <w:b/>
          <w:bCs/>
          <w:sz w:val="20"/>
          <w:szCs w:val="20"/>
        </w:rPr>
      </w:pPr>
    </w:p>
    <w:p w14:paraId="1C166079" w14:textId="7A162BC9" w:rsidR="005E245B" w:rsidRDefault="005E245B" w:rsidP="00AD3C1C">
      <w:pPr>
        <w:spacing w:line="360" w:lineRule="auto"/>
        <w:jc w:val="both"/>
        <w:rPr>
          <w:rFonts w:ascii="Times New Roman" w:hAnsi="Times New Roman" w:cs="Times New Roman"/>
          <w:b/>
          <w:bCs/>
          <w:sz w:val="20"/>
          <w:szCs w:val="20"/>
        </w:rPr>
      </w:pPr>
    </w:p>
    <w:p w14:paraId="3F9AC963" w14:textId="593528ED" w:rsidR="005E245B" w:rsidRDefault="005E245B" w:rsidP="00AD3C1C">
      <w:pPr>
        <w:spacing w:line="360" w:lineRule="auto"/>
        <w:jc w:val="both"/>
        <w:rPr>
          <w:rFonts w:ascii="Times New Roman" w:hAnsi="Times New Roman" w:cs="Times New Roman"/>
          <w:b/>
          <w:bCs/>
          <w:sz w:val="20"/>
          <w:szCs w:val="20"/>
        </w:rPr>
      </w:pPr>
    </w:p>
    <w:p w14:paraId="676FE436" w14:textId="3FF504A0" w:rsidR="005E245B" w:rsidRDefault="005E245B" w:rsidP="00AD3C1C">
      <w:pPr>
        <w:spacing w:line="360" w:lineRule="auto"/>
        <w:jc w:val="both"/>
        <w:rPr>
          <w:rFonts w:ascii="Times New Roman" w:hAnsi="Times New Roman" w:cs="Times New Roman"/>
          <w:b/>
          <w:bCs/>
          <w:sz w:val="20"/>
          <w:szCs w:val="20"/>
        </w:rPr>
      </w:pPr>
    </w:p>
    <w:p w14:paraId="35BF3E39" w14:textId="0AF6E111" w:rsidR="005E245B" w:rsidRDefault="005E245B" w:rsidP="00AD3C1C">
      <w:pPr>
        <w:spacing w:line="360" w:lineRule="auto"/>
        <w:jc w:val="both"/>
        <w:rPr>
          <w:rFonts w:ascii="Times New Roman" w:hAnsi="Times New Roman" w:cs="Times New Roman"/>
          <w:b/>
          <w:bCs/>
          <w:sz w:val="20"/>
          <w:szCs w:val="20"/>
        </w:rPr>
      </w:pPr>
    </w:p>
    <w:p w14:paraId="3C251262" w14:textId="36607DBD" w:rsidR="005E245B" w:rsidRDefault="005E245B" w:rsidP="00AD3C1C">
      <w:pPr>
        <w:spacing w:line="360" w:lineRule="auto"/>
        <w:jc w:val="both"/>
        <w:rPr>
          <w:rFonts w:ascii="Times New Roman" w:hAnsi="Times New Roman" w:cs="Times New Roman"/>
          <w:b/>
          <w:bCs/>
          <w:sz w:val="20"/>
          <w:szCs w:val="20"/>
        </w:rPr>
      </w:pPr>
    </w:p>
    <w:p w14:paraId="2EC49CEB" w14:textId="53D32B2C" w:rsidR="005E245B" w:rsidRDefault="005E245B" w:rsidP="00AD3C1C">
      <w:pPr>
        <w:spacing w:line="360" w:lineRule="auto"/>
        <w:jc w:val="both"/>
        <w:rPr>
          <w:rFonts w:ascii="Times New Roman" w:hAnsi="Times New Roman" w:cs="Times New Roman"/>
          <w:b/>
          <w:bCs/>
          <w:sz w:val="20"/>
          <w:szCs w:val="20"/>
        </w:rPr>
      </w:pPr>
    </w:p>
    <w:p w14:paraId="672C25BA" w14:textId="2142D04C" w:rsidR="005E245B" w:rsidRDefault="005E245B" w:rsidP="00AD3C1C">
      <w:pPr>
        <w:spacing w:line="360" w:lineRule="auto"/>
        <w:jc w:val="both"/>
        <w:rPr>
          <w:rFonts w:ascii="Times New Roman" w:hAnsi="Times New Roman" w:cs="Times New Roman"/>
          <w:b/>
          <w:bCs/>
          <w:sz w:val="20"/>
          <w:szCs w:val="20"/>
        </w:rPr>
      </w:pPr>
    </w:p>
    <w:p w14:paraId="1B3DA7E9" w14:textId="6C542142" w:rsidR="005E245B" w:rsidRDefault="005E245B" w:rsidP="00AD3C1C">
      <w:pPr>
        <w:spacing w:line="360" w:lineRule="auto"/>
        <w:jc w:val="both"/>
        <w:rPr>
          <w:rFonts w:ascii="Times New Roman" w:hAnsi="Times New Roman" w:cs="Times New Roman"/>
          <w:b/>
          <w:bCs/>
          <w:sz w:val="20"/>
          <w:szCs w:val="20"/>
        </w:rPr>
      </w:pPr>
    </w:p>
    <w:p w14:paraId="728CD2B7" w14:textId="43CACE04" w:rsidR="005E245B" w:rsidRDefault="005E245B" w:rsidP="00AD3C1C">
      <w:pPr>
        <w:spacing w:line="360" w:lineRule="auto"/>
        <w:jc w:val="both"/>
        <w:rPr>
          <w:rFonts w:ascii="Times New Roman" w:hAnsi="Times New Roman" w:cs="Times New Roman"/>
          <w:b/>
          <w:bCs/>
          <w:sz w:val="20"/>
          <w:szCs w:val="20"/>
        </w:rPr>
      </w:pPr>
    </w:p>
    <w:p w14:paraId="564E5355" w14:textId="55BA3D3C" w:rsidR="005E245B" w:rsidRDefault="005E245B" w:rsidP="00AD3C1C">
      <w:pPr>
        <w:spacing w:line="360" w:lineRule="auto"/>
        <w:jc w:val="both"/>
        <w:rPr>
          <w:rFonts w:ascii="Times New Roman" w:hAnsi="Times New Roman" w:cs="Times New Roman"/>
          <w:b/>
          <w:bCs/>
          <w:sz w:val="20"/>
          <w:szCs w:val="20"/>
        </w:rPr>
      </w:pPr>
    </w:p>
    <w:p w14:paraId="2B5B2B9A" w14:textId="56F45358" w:rsidR="00756FC2" w:rsidRPr="004F7CEA" w:rsidRDefault="00756FC2" w:rsidP="00756FC2">
      <w:pPr>
        <w:pStyle w:val="NormalWeb"/>
        <w:jc w:val="both"/>
        <w:rPr>
          <w:rFonts w:ascii="Arial" w:hAnsi="Arial" w:cs="Arial"/>
          <w:sz w:val="20"/>
          <w:szCs w:val="20"/>
        </w:rPr>
      </w:pPr>
      <w:r w:rsidRPr="004F7CEA">
        <w:rPr>
          <w:rFonts w:ascii="Arial" w:hAnsi="Arial" w:cs="Arial"/>
          <w:sz w:val="20"/>
          <w:szCs w:val="20"/>
        </w:rPr>
        <w:t xml:space="preserve">Table 3. Effect of </w:t>
      </w:r>
      <w:proofErr w:type="spellStart"/>
      <w:r w:rsidRPr="004F7CEA">
        <w:rPr>
          <w:rFonts w:ascii="Arial" w:hAnsi="Arial" w:cs="Arial"/>
          <w:sz w:val="20"/>
          <w:szCs w:val="20"/>
        </w:rPr>
        <w:t>aluminum</w:t>
      </w:r>
      <w:proofErr w:type="spellEnd"/>
      <w:r w:rsidRPr="004F7CEA">
        <w:rPr>
          <w:rFonts w:ascii="Arial" w:hAnsi="Arial" w:cs="Arial"/>
          <w:sz w:val="20"/>
          <w:szCs w:val="20"/>
        </w:rPr>
        <w:t>-alleviating organic amendments on yield of mungbean in acid soil</w:t>
      </w:r>
      <w:r w:rsidR="00600C4B" w:rsidRPr="004F7CEA">
        <w:rPr>
          <w:rFonts w:ascii="Arial" w:hAnsi="Arial" w:cs="Arial"/>
          <w:sz w:val="20"/>
          <w:szCs w:val="20"/>
        </w:rPr>
        <w:t>. (Pooled mean of 2 years)</w:t>
      </w:r>
    </w:p>
    <w:tbl>
      <w:tblPr>
        <w:tblStyle w:val="TableGrid"/>
        <w:tblpPr w:leftFromText="180" w:rightFromText="180" w:vertAnchor="text" w:horzAnchor="margin" w:tblpY="133"/>
        <w:tblW w:w="8838" w:type="dxa"/>
        <w:tblLook w:val="0420" w:firstRow="1" w:lastRow="0" w:firstColumn="0" w:lastColumn="0" w:noHBand="0" w:noVBand="1"/>
      </w:tblPr>
      <w:tblGrid>
        <w:gridCol w:w="2460"/>
        <w:gridCol w:w="2030"/>
        <w:gridCol w:w="2174"/>
        <w:gridCol w:w="2174"/>
      </w:tblGrid>
      <w:tr w:rsidR="00FF182B" w:rsidRPr="00CD4A35" w14:paraId="60ABF324" w14:textId="77777777" w:rsidTr="00FF182B">
        <w:trPr>
          <w:trHeight w:val="847"/>
        </w:trPr>
        <w:tc>
          <w:tcPr>
            <w:tcW w:w="2460" w:type="dxa"/>
            <w:vAlign w:val="center"/>
            <w:hideMark/>
          </w:tcPr>
          <w:p w14:paraId="33A1C441" w14:textId="77777777" w:rsidR="00FF182B" w:rsidRPr="00CD4A35" w:rsidRDefault="00FF182B" w:rsidP="00FF182B">
            <w:pPr>
              <w:spacing w:line="259" w:lineRule="auto"/>
              <w:jc w:val="center"/>
              <w:rPr>
                <w:rFonts w:ascii="Times New Roman" w:hAnsi="Times New Roman" w:cs="Times New Roman"/>
                <w:sz w:val="20"/>
                <w:szCs w:val="20"/>
              </w:rPr>
            </w:pPr>
            <w:bookmarkStart w:id="1" w:name="_Hlk222840427"/>
            <w:r w:rsidRPr="00CD4A35">
              <w:rPr>
                <w:rFonts w:ascii="Times New Roman" w:hAnsi="Times New Roman" w:cs="Times New Roman"/>
                <w:b/>
                <w:bCs/>
                <w:sz w:val="20"/>
                <w:szCs w:val="20"/>
                <w:lang w:val="en-US"/>
              </w:rPr>
              <w:t>Treatments</w:t>
            </w:r>
          </w:p>
        </w:tc>
        <w:tc>
          <w:tcPr>
            <w:tcW w:w="2030" w:type="dxa"/>
            <w:vAlign w:val="center"/>
            <w:hideMark/>
          </w:tcPr>
          <w:p w14:paraId="5FF2B426" w14:textId="77777777" w:rsidR="00FF182B" w:rsidRPr="000E5ADD" w:rsidRDefault="00FF182B" w:rsidP="00FF182B">
            <w:pPr>
              <w:rPr>
                <w:rFonts w:ascii="Times New Roman" w:hAnsi="Times New Roman" w:cs="Times New Roman"/>
                <w:sz w:val="20"/>
                <w:szCs w:val="20"/>
              </w:rPr>
            </w:pPr>
            <w:r w:rsidRPr="000E5ADD">
              <w:rPr>
                <w:rFonts w:ascii="Times New Roman" w:hAnsi="Times New Roman" w:cs="Times New Roman"/>
                <w:b/>
                <w:bCs/>
                <w:sz w:val="20"/>
                <w:szCs w:val="20"/>
                <w:lang w:val="en-US"/>
              </w:rPr>
              <w:t>Seed yield (g/pot)</w:t>
            </w:r>
          </w:p>
          <w:p w14:paraId="7CF5FB08" w14:textId="77777777" w:rsidR="00FF182B" w:rsidRPr="005E245B" w:rsidRDefault="00FF182B" w:rsidP="00FF182B">
            <w:pPr>
              <w:jc w:val="center"/>
              <w:rPr>
                <w:rFonts w:ascii="Times New Roman" w:hAnsi="Times New Roman" w:cs="Times New Roman"/>
                <w:sz w:val="20"/>
                <w:szCs w:val="20"/>
              </w:rPr>
            </w:pPr>
          </w:p>
        </w:tc>
        <w:tc>
          <w:tcPr>
            <w:tcW w:w="2174" w:type="dxa"/>
            <w:vAlign w:val="center"/>
          </w:tcPr>
          <w:p w14:paraId="03AC4AF6" w14:textId="77777777" w:rsidR="00FF182B" w:rsidRPr="005E245B" w:rsidRDefault="00FF182B" w:rsidP="00FF182B">
            <w:pPr>
              <w:jc w:val="center"/>
              <w:rPr>
                <w:rFonts w:ascii="Times New Roman" w:hAnsi="Times New Roman" w:cs="Times New Roman"/>
                <w:b/>
                <w:bCs/>
                <w:sz w:val="20"/>
                <w:szCs w:val="20"/>
                <w:lang w:val="en-US"/>
              </w:rPr>
            </w:pPr>
          </w:p>
          <w:p w14:paraId="03C465F6" w14:textId="77777777" w:rsidR="00FF182B" w:rsidRPr="000E5ADD" w:rsidRDefault="00FF182B" w:rsidP="00FF182B">
            <w:pPr>
              <w:jc w:val="center"/>
              <w:rPr>
                <w:rFonts w:ascii="Times New Roman" w:hAnsi="Times New Roman" w:cs="Times New Roman"/>
                <w:sz w:val="20"/>
                <w:szCs w:val="20"/>
              </w:rPr>
            </w:pPr>
            <w:r w:rsidRPr="000E5ADD">
              <w:rPr>
                <w:rFonts w:ascii="Times New Roman" w:hAnsi="Times New Roman" w:cs="Times New Roman"/>
                <w:b/>
                <w:bCs/>
                <w:sz w:val="20"/>
                <w:szCs w:val="20"/>
                <w:lang w:val="en-US"/>
              </w:rPr>
              <w:t>Stover yield (g/pot)</w:t>
            </w:r>
          </w:p>
          <w:p w14:paraId="20883063" w14:textId="77777777" w:rsidR="00FF182B" w:rsidRPr="005E245B" w:rsidRDefault="00FF182B" w:rsidP="00FF182B">
            <w:pPr>
              <w:jc w:val="center"/>
              <w:rPr>
                <w:rFonts w:ascii="Times New Roman" w:hAnsi="Times New Roman" w:cs="Times New Roman"/>
                <w:sz w:val="20"/>
                <w:szCs w:val="20"/>
              </w:rPr>
            </w:pPr>
          </w:p>
        </w:tc>
        <w:tc>
          <w:tcPr>
            <w:tcW w:w="2174" w:type="dxa"/>
            <w:vAlign w:val="center"/>
          </w:tcPr>
          <w:p w14:paraId="23B50B47" w14:textId="77777777" w:rsidR="00FF182B" w:rsidRPr="005E245B" w:rsidRDefault="00FF182B" w:rsidP="00FF182B">
            <w:pPr>
              <w:spacing w:line="259" w:lineRule="auto"/>
              <w:jc w:val="center"/>
              <w:rPr>
                <w:rFonts w:ascii="Times New Roman" w:hAnsi="Times New Roman" w:cs="Times New Roman"/>
                <w:b/>
                <w:bCs/>
                <w:sz w:val="20"/>
                <w:szCs w:val="20"/>
                <w:lang w:val="en-US"/>
              </w:rPr>
            </w:pPr>
          </w:p>
          <w:p w14:paraId="737E56F1" w14:textId="77777777" w:rsidR="00FF182B" w:rsidRPr="000E5ADD" w:rsidRDefault="00FF182B" w:rsidP="00FF182B">
            <w:pPr>
              <w:spacing w:line="259" w:lineRule="auto"/>
              <w:jc w:val="center"/>
              <w:rPr>
                <w:rFonts w:ascii="Times New Roman" w:hAnsi="Times New Roman" w:cs="Times New Roman"/>
                <w:sz w:val="20"/>
                <w:szCs w:val="20"/>
              </w:rPr>
            </w:pPr>
            <w:r w:rsidRPr="000E5ADD">
              <w:rPr>
                <w:rFonts w:ascii="Times New Roman" w:hAnsi="Times New Roman" w:cs="Times New Roman"/>
                <w:b/>
                <w:bCs/>
                <w:sz w:val="20"/>
                <w:szCs w:val="20"/>
                <w:lang w:val="en-US"/>
              </w:rPr>
              <w:t>Harvest index (%)</w:t>
            </w:r>
          </w:p>
          <w:p w14:paraId="50DA4593" w14:textId="77777777" w:rsidR="00FF182B" w:rsidRPr="00CD4A35" w:rsidRDefault="00FF182B" w:rsidP="00FF182B">
            <w:pPr>
              <w:spacing w:line="259" w:lineRule="auto"/>
              <w:jc w:val="center"/>
              <w:rPr>
                <w:rFonts w:ascii="Times New Roman" w:hAnsi="Times New Roman" w:cs="Times New Roman"/>
                <w:sz w:val="20"/>
                <w:szCs w:val="20"/>
              </w:rPr>
            </w:pPr>
          </w:p>
        </w:tc>
      </w:tr>
      <w:tr w:rsidR="00FF182B" w:rsidRPr="00CD4A35" w14:paraId="6B5FE347" w14:textId="77777777" w:rsidTr="00FF182B">
        <w:trPr>
          <w:trHeight w:val="406"/>
        </w:trPr>
        <w:tc>
          <w:tcPr>
            <w:tcW w:w="2460" w:type="dxa"/>
            <w:vAlign w:val="center"/>
            <w:hideMark/>
          </w:tcPr>
          <w:p w14:paraId="3F9B84A5"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proofErr w:type="gramStart"/>
            <w:r w:rsidRPr="00CD4A35">
              <w:rPr>
                <w:rFonts w:ascii="Times New Roman" w:hAnsi="Times New Roman" w:cs="Times New Roman"/>
                <w:b/>
                <w:bCs/>
                <w:sz w:val="20"/>
                <w:szCs w:val="20"/>
                <w:vertAlign w:val="subscript"/>
              </w:rPr>
              <w:t xml:space="preserve">1 </w:t>
            </w:r>
            <w:r w:rsidRPr="00CD4A35">
              <w:rPr>
                <w:rFonts w:ascii="Times New Roman" w:hAnsi="Times New Roman" w:cs="Times New Roman"/>
                <w:b/>
                <w:bCs/>
                <w:sz w:val="20"/>
                <w:szCs w:val="20"/>
                <w:lang w:val="en-US"/>
              </w:rPr>
              <w:t>:</w:t>
            </w:r>
            <w:proofErr w:type="gramEnd"/>
            <w:r w:rsidRPr="00CD4A35">
              <w:rPr>
                <w:rFonts w:ascii="Times New Roman" w:hAnsi="Times New Roman" w:cs="Times New Roman"/>
                <w:b/>
                <w:bCs/>
                <w:sz w:val="20"/>
                <w:szCs w:val="20"/>
                <w:lang w:val="en-US"/>
              </w:rPr>
              <w:t xml:space="preserve"> Control</w:t>
            </w:r>
          </w:p>
        </w:tc>
        <w:tc>
          <w:tcPr>
            <w:tcW w:w="2030" w:type="dxa"/>
            <w:vAlign w:val="center"/>
          </w:tcPr>
          <w:p w14:paraId="4C3C7C3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9.98</w:t>
            </w:r>
          </w:p>
        </w:tc>
        <w:tc>
          <w:tcPr>
            <w:tcW w:w="2174" w:type="dxa"/>
            <w:vAlign w:val="center"/>
          </w:tcPr>
          <w:p w14:paraId="4777293F"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12.19</w:t>
            </w:r>
          </w:p>
        </w:tc>
        <w:tc>
          <w:tcPr>
            <w:tcW w:w="2174" w:type="dxa"/>
            <w:vAlign w:val="center"/>
          </w:tcPr>
          <w:p w14:paraId="41761DB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45.03</w:t>
            </w:r>
          </w:p>
        </w:tc>
      </w:tr>
      <w:tr w:rsidR="00FF182B" w:rsidRPr="00CD4A35" w14:paraId="3A9EFC8B" w14:textId="77777777" w:rsidTr="00FF182B">
        <w:trPr>
          <w:trHeight w:val="404"/>
        </w:trPr>
        <w:tc>
          <w:tcPr>
            <w:tcW w:w="2460" w:type="dxa"/>
            <w:vAlign w:val="center"/>
            <w:hideMark/>
          </w:tcPr>
          <w:p w14:paraId="589F1227"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2</w:t>
            </w:r>
            <w:r w:rsidRPr="00CD4A35">
              <w:rPr>
                <w:rFonts w:ascii="Times New Roman" w:hAnsi="Times New Roman" w:cs="Times New Roman"/>
                <w:b/>
                <w:bCs/>
                <w:sz w:val="20"/>
                <w:szCs w:val="20"/>
              </w:rPr>
              <w:t>: Absolute control</w:t>
            </w:r>
          </w:p>
        </w:tc>
        <w:tc>
          <w:tcPr>
            <w:tcW w:w="2030" w:type="dxa"/>
            <w:vAlign w:val="center"/>
          </w:tcPr>
          <w:p w14:paraId="698849A4"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7.01</w:t>
            </w:r>
          </w:p>
        </w:tc>
        <w:tc>
          <w:tcPr>
            <w:tcW w:w="2174" w:type="dxa"/>
            <w:vAlign w:val="center"/>
          </w:tcPr>
          <w:p w14:paraId="2C7E12DD"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9.37</w:t>
            </w:r>
          </w:p>
        </w:tc>
        <w:tc>
          <w:tcPr>
            <w:tcW w:w="2174" w:type="dxa"/>
            <w:vAlign w:val="center"/>
          </w:tcPr>
          <w:p w14:paraId="7BA66C8B"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42.81</w:t>
            </w:r>
          </w:p>
        </w:tc>
      </w:tr>
      <w:tr w:rsidR="00FF182B" w:rsidRPr="00CD4A35" w14:paraId="3B8126CC" w14:textId="77777777" w:rsidTr="00FF182B">
        <w:trPr>
          <w:trHeight w:val="404"/>
        </w:trPr>
        <w:tc>
          <w:tcPr>
            <w:tcW w:w="2460" w:type="dxa"/>
            <w:vAlign w:val="center"/>
            <w:hideMark/>
          </w:tcPr>
          <w:p w14:paraId="004B37A4"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3</w:t>
            </w:r>
            <w:r w:rsidRPr="00CD4A35">
              <w:rPr>
                <w:rFonts w:ascii="Times New Roman" w:hAnsi="Times New Roman" w:cs="Times New Roman"/>
                <w:b/>
                <w:bCs/>
                <w:sz w:val="20"/>
                <w:szCs w:val="20"/>
              </w:rPr>
              <w:t>: WA @ 2t ha</w:t>
            </w:r>
            <w:r w:rsidRPr="00CD4A35">
              <w:rPr>
                <w:rFonts w:ascii="Times New Roman" w:hAnsi="Times New Roman" w:cs="Times New Roman"/>
                <w:b/>
                <w:bCs/>
                <w:sz w:val="20"/>
                <w:szCs w:val="20"/>
                <w:vertAlign w:val="superscript"/>
              </w:rPr>
              <w:t>-1</w:t>
            </w:r>
          </w:p>
        </w:tc>
        <w:tc>
          <w:tcPr>
            <w:tcW w:w="2030" w:type="dxa"/>
            <w:vAlign w:val="center"/>
          </w:tcPr>
          <w:p w14:paraId="60A24B91"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18.80</w:t>
            </w:r>
          </w:p>
        </w:tc>
        <w:tc>
          <w:tcPr>
            <w:tcW w:w="2174" w:type="dxa"/>
            <w:vAlign w:val="center"/>
          </w:tcPr>
          <w:p w14:paraId="4D39F456"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21.27</w:t>
            </w:r>
          </w:p>
        </w:tc>
        <w:tc>
          <w:tcPr>
            <w:tcW w:w="2174" w:type="dxa"/>
            <w:vAlign w:val="center"/>
          </w:tcPr>
          <w:p w14:paraId="435F565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46.92</w:t>
            </w:r>
          </w:p>
        </w:tc>
      </w:tr>
      <w:tr w:rsidR="00FF182B" w:rsidRPr="00CD4A35" w14:paraId="2A563D49" w14:textId="77777777" w:rsidTr="00FF182B">
        <w:trPr>
          <w:trHeight w:val="404"/>
        </w:trPr>
        <w:tc>
          <w:tcPr>
            <w:tcW w:w="2460" w:type="dxa"/>
            <w:vAlign w:val="center"/>
            <w:hideMark/>
          </w:tcPr>
          <w:p w14:paraId="64BA20FF"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4</w:t>
            </w:r>
            <w:r w:rsidRPr="00CD4A35">
              <w:rPr>
                <w:rFonts w:ascii="Times New Roman" w:hAnsi="Times New Roman" w:cs="Times New Roman"/>
                <w:b/>
                <w:bCs/>
                <w:sz w:val="20"/>
                <w:szCs w:val="20"/>
              </w:rPr>
              <w:t>: PM @ 2t ha</w:t>
            </w:r>
            <w:r w:rsidRPr="00CD4A35">
              <w:rPr>
                <w:rFonts w:ascii="Times New Roman" w:hAnsi="Times New Roman" w:cs="Times New Roman"/>
                <w:b/>
                <w:bCs/>
                <w:sz w:val="20"/>
                <w:szCs w:val="20"/>
                <w:vertAlign w:val="superscript"/>
              </w:rPr>
              <w:t>-1</w:t>
            </w:r>
          </w:p>
        </w:tc>
        <w:tc>
          <w:tcPr>
            <w:tcW w:w="2030" w:type="dxa"/>
            <w:vAlign w:val="center"/>
          </w:tcPr>
          <w:p w14:paraId="5390BC04"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16.83</w:t>
            </w:r>
          </w:p>
        </w:tc>
        <w:tc>
          <w:tcPr>
            <w:tcW w:w="2174" w:type="dxa"/>
            <w:vAlign w:val="center"/>
          </w:tcPr>
          <w:p w14:paraId="7289B613"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19.79</w:t>
            </w:r>
          </w:p>
        </w:tc>
        <w:tc>
          <w:tcPr>
            <w:tcW w:w="2174" w:type="dxa"/>
            <w:vAlign w:val="center"/>
          </w:tcPr>
          <w:p w14:paraId="281AE1D4"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45.97</w:t>
            </w:r>
          </w:p>
        </w:tc>
      </w:tr>
      <w:tr w:rsidR="00FF182B" w:rsidRPr="00CD4A35" w14:paraId="21A330ED" w14:textId="77777777" w:rsidTr="00FF182B">
        <w:trPr>
          <w:trHeight w:val="404"/>
        </w:trPr>
        <w:tc>
          <w:tcPr>
            <w:tcW w:w="2460" w:type="dxa"/>
            <w:vAlign w:val="center"/>
            <w:hideMark/>
          </w:tcPr>
          <w:p w14:paraId="4979E6FF"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5</w:t>
            </w:r>
            <w:r w:rsidRPr="00CD4A35">
              <w:rPr>
                <w:rFonts w:ascii="Times New Roman" w:hAnsi="Times New Roman" w:cs="Times New Roman"/>
                <w:b/>
                <w:bCs/>
                <w:sz w:val="20"/>
                <w:szCs w:val="20"/>
              </w:rPr>
              <w:t>: RR @ 2t ha</w:t>
            </w:r>
            <w:r w:rsidRPr="00CD4A35">
              <w:rPr>
                <w:rFonts w:ascii="Times New Roman" w:hAnsi="Times New Roman" w:cs="Times New Roman"/>
                <w:b/>
                <w:bCs/>
                <w:sz w:val="20"/>
                <w:szCs w:val="20"/>
                <w:vertAlign w:val="superscript"/>
              </w:rPr>
              <w:t>-1</w:t>
            </w:r>
          </w:p>
        </w:tc>
        <w:tc>
          <w:tcPr>
            <w:tcW w:w="2030" w:type="dxa"/>
            <w:vAlign w:val="center"/>
          </w:tcPr>
          <w:p w14:paraId="649F976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12.71</w:t>
            </w:r>
          </w:p>
        </w:tc>
        <w:tc>
          <w:tcPr>
            <w:tcW w:w="2174" w:type="dxa"/>
            <w:vAlign w:val="center"/>
          </w:tcPr>
          <w:p w14:paraId="59814C26"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14.26</w:t>
            </w:r>
          </w:p>
        </w:tc>
        <w:tc>
          <w:tcPr>
            <w:tcW w:w="2174" w:type="dxa"/>
            <w:vAlign w:val="center"/>
          </w:tcPr>
          <w:p w14:paraId="50532AF1"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47.13</w:t>
            </w:r>
          </w:p>
        </w:tc>
      </w:tr>
      <w:tr w:rsidR="00FF182B" w:rsidRPr="00CD4A35" w14:paraId="5071FE27" w14:textId="77777777" w:rsidTr="00FF182B">
        <w:trPr>
          <w:trHeight w:val="404"/>
        </w:trPr>
        <w:tc>
          <w:tcPr>
            <w:tcW w:w="2460" w:type="dxa"/>
            <w:vAlign w:val="center"/>
            <w:hideMark/>
          </w:tcPr>
          <w:p w14:paraId="0C98B19E"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6</w:t>
            </w:r>
            <w:r w:rsidRPr="00CD4A35">
              <w:rPr>
                <w:rFonts w:ascii="Times New Roman" w:hAnsi="Times New Roman" w:cs="Times New Roman"/>
                <w:b/>
                <w:bCs/>
                <w:sz w:val="20"/>
                <w:szCs w:val="20"/>
              </w:rPr>
              <w:t>: VC @ 2t ha</w:t>
            </w:r>
            <w:r w:rsidRPr="00CD4A35">
              <w:rPr>
                <w:rFonts w:ascii="Times New Roman" w:hAnsi="Times New Roman" w:cs="Times New Roman"/>
                <w:b/>
                <w:bCs/>
                <w:sz w:val="20"/>
                <w:szCs w:val="20"/>
                <w:vertAlign w:val="superscript"/>
              </w:rPr>
              <w:t>-1</w:t>
            </w:r>
          </w:p>
        </w:tc>
        <w:tc>
          <w:tcPr>
            <w:tcW w:w="2030" w:type="dxa"/>
            <w:vAlign w:val="center"/>
          </w:tcPr>
          <w:p w14:paraId="58E2B2B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19.11</w:t>
            </w:r>
          </w:p>
        </w:tc>
        <w:tc>
          <w:tcPr>
            <w:tcW w:w="2174" w:type="dxa"/>
            <w:vAlign w:val="center"/>
          </w:tcPr>
          <w:p w14:paraId="0BF013A5"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21.76</w:t>
            </w:r>
          </w:p>
        </w:tc>
        <w:tc>
          <w:tcPr>
            <w:tcW w:w="2174" w:type="dxa"/>
            <w:vAlign w:val="center"/>
          </w:tcPr>
          <w:p w14:paraId="142E54A5"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46.76</w:t>
            </w:r>
          </w:p>
        </w:tc>
      </w:tr>
      <w:tr w:rsidR="00FF182B" w:rsidRPr="00CD4A35" w14:paraId="59C57728" w14:textId="77777777" w:rsidTr="00FF182B">
        <w:trPr>
          <w:trHeight w:val="404"/>
        </w:trPr>
        <w:tc>
          <w:tcPr>
            <w:tcW w:w="2460" w:type="dxa"/>
            <w:vAlign w:val="center"/>
            <w:hideMark/>
          </w:tcPr>
          <w:p w14:paraId="4030118F"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7</w:t>
            </w:r>
            <w:r w:rsidRPr="00CD4A35">
              <w:rPr>
                <w:rFonts w:ascii="Times New Roman" w:hAnsi="Times New Roman" w:cs="Times New Roman"/>
                <w:b/>
                <w:bCs/>
                <w:sz w:val="20"/>
                <w:szCs w:val="20"/>
                <w:lang w:val="de-DE"/>
              </w:rPr>
              <w:t>: WA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PM @ 2t ha</w:t>
            </w:r>
            <w:r w:rsidRPr="00CD4A35">
              <w:rPr>
                <w:rFonts w:ascii="Times New Roman" w:hAnsi="Times New Roman" w:cs="Times New Roman"/>
                <w:b/>
                <w:bCs/>
                <w:sz w:val="20"/>
                <w:szCs w:val="20"/>
                <w:vertAlign w:val="superscript"/>
                <w:lang w:val="de-DE"/>
              </w:rPr>
              <w:t>-1</w:t>
            </w:r>
          </w:p>
        </w:tc>
        <w:tc>
          <w:tcPr>
            <w:tcW w:w="2030" w:type="dxa"/>
            <w:vAlign w:val="center"/>
          </w:tcPr>
          <w:p w14:paraId="0F1E6A4D"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24.09</w:t>
            </w:r>
          </w:p>
        </w:tc>
        <w:tc>
          <w:tcPr>
            <w:tcW w:w="2174" w:type="dxa"/>
            <w:vAlign w:val="center"/>
          </w:tcPr>
          <w:p w14:paraId="1CE0CD2A"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27.16</w:t>
            </w:r>
          </w:p>
        </w:tc>
        <w:tc>
          <w:tcPr>
            <w:tcW w:w="2174" w:type="dxa"/>
            <w:vAlign w:val="center"/>
          </w:tcPr>
          <w:p w14:paraId="772B78C8"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47.01</w:t>
            </w:r>
          </w:p>
        </w:tc>
      </w:tr>
      <w:tr w:rsidR="00FF182B" w:rsidRPr="00CD4A35" w14:paraId="6028FBC4" w14:textId="77777777" w:rsidTr="00FF182B">
        <w:trPr>
          <w:trHeight w:val="404"/>
        </w:trPr>
        <w:tc>
          <w:tcPr>
            <w:tcW w:w="2460" w:type="dxa"/>
            <w:vAlign w:val="center"/>
            <w:hideMark/>
          </w:tcPr>
          <w:p w14:paraId="077925F5"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8</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RR @ 2t ha</w:t>
            </w:r>
            <w:r w:rsidRPr="00CD4A35">
              <w:rPr>
                <w:rFonts w:ascii="Times New Roman" w:hAnsi="Times New Roman" w:cs="Times New Roman"/>
                <w:b/>
                <w:bCs/>
                <w:sz w:val="20"/>
                <w:szCs w:val="20"/>
                <w:vertAlign w:val="superscript"/>
                <w:lang w:val="de-DE"/>
              </w:rPr>
              <w:t>-1</w:t>
            </w:r>
          </w:p>
        </w:tc>
        <w:tc>
          <w:tcPr>
            <w:tcW w:w="2030" w:type="dxa"/>
            <w:vAlign w:val="center"/>
          </w:tcPr>
          <w:p w14:paraId="4DB1D51C"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21.24</w:t>
            </w:r>
          </w:p>
        </w:tc>
        <w:tc>
          <w:tcPr>
            <w:tcW w:w="2174" w:type="dxa"/>
            <w:vAlign w:val="center"/>
          </w:tcPr>
          <w:p w14:paraId="3A497A59"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22.89</w:t>
            </w:r>
          </w:p>
        </w:tc>
        <w:tc>
          <w:tcPr>
            <w:tcW w:w="2174" w:type="dxa"/>
            <w:vAlign w:val="center"/>
          </w:tcPr>
          <w:p w14:paraId="2FE786B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48.13</w:t>
            </w:r>
          </w:p>
        </w:tc>
      </w:tr>
      <w:tr w:rsidR="00FF182B" w:rsidRPr="00CD4A35" w14:paraId="78004809" w14:textId="77777777" w:rsidTr="00FF182B">
        <w:trPr>
          <w:trHeight w:val="404"/>
        </w:trPr>
        <w:tc>
          <w:tcPr>
            <w:tcW w:w="2460" w:type="dxa"/>
            <w:vAlign w:val="center"/>
            <w:hideMark/>
          </w:tcPr>
          <w:p w14:paraId="1F4F78C1"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9</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VC @ 2t ha</w:t>
            </w:r>
            <w:r w:rsidRPr="00CD4A35">
              <w:rPr>
                <w:rFonts w:ascii="Times New Roman" w:hAnsi="Times New Roman" w:cs="Times New Roman"/>
                <w:b/>
                <w:bCs/>
                <w:sz w:val="20"/>
                <w:szCs w:val="20"/>
                <w:vertAlign w:val="superscript"/>
                <w:lang w:val="de-DE"/>
              </w:rPr>
              <w:t>-1</w:t>
            </w:r>
          </w:p>
        </w:tc>
        <w:tc>
          <w:tcPr>
            <w:tcW w:w="2030" w:type="dxa"/>
            <w:vAlign w:val="center"/>
          </w:tcPr>
          <w:p w14:paraId="46D842D4"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26.29</w:t>
            </w:r>
          </w:p>
        </w:tc>
        <w:tc>
          <w:tcPr>
            <w:tcW w:w="2174" w:type="dxa"/>
            <w:vAlign w:val="center"/>
          </w:tcPr>
          <w:p w14:paraId="71889A20"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29.30</w:t>
            </w:r>
          </w:p>
        </w:tc>
        <w:tc>
          <w:tcPr>
            <w:tcW w:w="2174" w:type="dxa"/>
            <w:vAlign w:val="center"/>
          </w:tcPr>
          <w:p w14:paraId="208DB909"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47.29</w:t>
            </w:r>
          </w:p>
        </w:tc>
      </w:tr>
      <w:tr w:rsidR="00FF182B" w:rsidRPr="00CD4A35" w14:paraId="1CD9AB61" w14:textId="77777777" w:rsidTr="00FF182B">
        <w:trPr>
          <w:trHeight w:val="404"/>
        </w:trPr>
        <w:tc>
          <w:tcPr>
            <w:tcW w:w="2460" w:type="dxa"/>
            <w:vAlign w:val="center"/>
            <w:hideMark/>
          </w:tcPr>
          <w:p w14:paraId="3DD88332" w14:textId="77777777" w:rsidR="00FF182B" w:rsidRPr="00CD4A35" w:rsidRDefault="00FF182B" w:rsidP="00FF182B">
            <w:pPr>
              <w:spacing w:after="160"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T</w:t>
            </w:r>
            <w:r w:rsidRPr="00CD4A35">
              <w:rPr>
                <w:rFonts w:ascii="Times New Roman" w:hAnsi="Times New Roman" w:cs="Times New Roman"/>
                <w:b/>
                <w:bCs/>
                <w:sz w:val="20"/>
                <w:szCs w:val="20"/>
                <w:vertAlign w:val="subscript"/>
              </w:rPr>
              <w:t>10</w:t>
            </w:r>
            <w:r w:rsidRPr="00CD4A35">
              <w:rPr>
                <w:rFonts w:ascii="Times New Roman" w:hAnsi="Times New Roman" w:cs="Times New Roman"/>
                <w:b/>
                <w:bCs/>
                <w:sz w:val="20"/>
                <w:szCs w:val="20"/>
              </w:rPr>
              <w:t>: SR @ 2t ha</w:t>
            </w:r>
            <w:r w:rsidRPr="00CD4A35">
              <w:rPr>
                <w:rFonts w:ascii="Times New Roman" w:hAnsi="Times New Roman" w:cs="Times New Roman"/>
                <w:b/>
                <w:bCs/>
                <w:sz w:val="20"/>
                <w:szCs w:val="20"/>
                <w:vertAlign w:val="superscript"/>
              </w:rPr>
              <w:t>-1</w:t>
            </w:r>
          </w:p>
        </w:tc>
        <w:tc>
          <w:tcPr>
            <w:tcW w:w="2030" w:type="dxa"/>
            <w:vAlign w:val="center"/>
          </w:tcPr>
          <w:p w14:paraId="362DEDCE"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13.44</w:t>
            </w:r>
          </w:p>
        </w:tc>
        <w:tc>
          <w:tcPr>
            <w:tcW w:w="2174" w:type="dxa"/>
            <w:vAlign w:val="center"/>
          </w:tcPr>
          <w:p w14:paraId="1B08CD1B"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14.83</w:t>
            </w:r>
          </w:p>
        </w:tc>
        <w:tc>
          <w:tcPr>
            <w:tcW w:w="2174" w:type="dxa"/>
            <w:vAlign w:val="center"/>
          </w:tcPr>
          <w:p w14:paraId="3BB15369"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47.55</w:t>
            </w:r>
          </w:p>
        </w:tc>
      </w:tr>
      <w:tr w:rsidR="00FF182B" w:rsidRPr="00CD4A35" w14:paraId="73246F28" w14:textId="77777777" w:rsidTr="00FF182B">
        <w:trPr>
          <w:trHeight w:val="404"/>
        </w:trPr>
        <w:tc>
          <w:tcPr>
            <w:tcW w:w="2460" w:type="dxa"/>
            <w:vAlign w:val="center"/>
            <w:hideMark/>
          </w:tcPr>
          <w:p w14:paraId="65905F9C" w14:textId="77777777" w:rsidR="00FF182B" w:rsidRPr="00CD4A35" w:rsidRDefault="00FF182B" w:rsidP="00FF182B">
            <w:pPr>
              <w:spacing w:after="160" w:line="259" w:lineRule="auto"/>
              <w:jc w:val="center"/>
              <w:rPr>
                <w:rFonts w:ascii="Times New Roman" w:hAnsi="Times New Roman" w:cs="Times New Roman"/>
                <w:sz w:val="20"/>
                <w:szCs w:val="20"/>
                <w:lang w:val="de-DE"/>
              </w:rPr>
            </w:pPr>
            <w:r w:rsidRPr="00CD4A35">
              <w:rPr>
                <w:rFonts w:ascii="Times New Roman" w:hAnsi="Times New Roman" w:cs="Times New Roman"/>
                <w:b/>
                <w:bCs/>
                <w:sz w:val="20"/>
                <w:szCs w:val="20"/>
                <w:lang w:val="de-DE"/>
              </w:rPr>
              <w:t>T</w:t>
            </w:r>
            <w:r w:rsidRPr="00CD4A35">
              <w:rPr>
                <w:rFonts w:ascii="Times New Roman" w:hAnsi="Times New Roman" w:cs="Times New Roman"/>
                <w:b/>
                <w:bCs/>
                <w:sz w:val="20"/>
                <w:szCs w:val="20"/>
                <w:vertAlign w:val="subscript"/>
                <w:lang w:val="de-DE"/>
              </w:rPr>
              <w:t>11</w:t>
            </w:r>
            <w:r w:rsidRPr="00CD4A35">
              <w:rPr>
                <w:rFonts w:ascii="Times New Roman" w:hAnsi="Times New Roman" w:cs="Times New Roman"/>
                <w:b/>
                <w:bCs/>
                <w:sz w:val="20"/>
                <w:szCs w:val="20"/>
                <w:lang w:val="de-DE"/>
              </w:rPr>
              <w:t>: WA @ 2t ha</w:t>
            </w:r>
            <w:r w:rsidRPr="00CD4A35">
              <w:rPr>
                <w:rFonts w:ascii="Times New Roman" w:hAnsi="Times New Roman" w:cs="Times New Roman"/>
                <w:b/>
                <w:bCs/>
                <w:sz w:val="20"/>
                <w:szCs w:val="20"/>
                <w:vertAlign w:val="superscript"/>
                <w:lang w:val="de-DE"/>
              </w:rPr>
              <w:t>-1</w:t>
            </w:r>
            <w:r w:rsidRPr="00CD4A35">
              <w:rPr>
                <w:rFonts w:ascii="Times New Roman" w:hAnsi="Times New Roman" w:cs="Times New Roman"/>
                <w:b/>
                <w:bCs/>
                <w:sz w:val="20"/>
                <w:szCs w:val="20"/>
                <w:lang w:val="de-DE"/>
              </w:rPr>
              <w:t xml:space="preserve"> + SR @ 2t ha</w:t>
            </w:r>
            <w:r w:rsidRPr="00CD4A35">
              <w:rPr>
                <w:rFonts w:ascii="Times New Roman" w:hAnsi="Times New Roman" w:cs="Times New Roman"/>
                <w:b/>
                <w:bCs/>
                <w:sz w:val="20"/>
                <w:szCs w:val="20"/>
                <w:vertAlign w:val="superscript"/>
                <w:lang w:val="de-DE"/>
              </w:rPr>
              <w:t>-1</w:t>
            </w:r>
          </w:p>
        </w:tc>
        <w:tc>
          <w:tcPr>
            <w:tcW w:w="2030" w:type="dxa"/>
            <w:vAlign w:val="center"/>
          </w:tcPr>
          <w:p w14:paraId="6EB0C66D"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22.24</w:t>
            </w:r>
          </w:p>
        </w:tc>
        <w:tc>
          <w:tcPr>
            <w:tcW w:w="2174" w:type="dxa"/>
            <w:vAlign w:val="center"/>
          </w:tcPr>
          <w:p w14:paraId="0EB92CE0"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23.05</w:t>
            </w:r>
          </w:p>
        </w:tc>
        <w:tc>
          <w:tcPr>
            <w:tcW w:w="2174" w:type="dxa"/>
            <w:vAlign w:val="center"/>
          </w:tcPr>
          <w:p w14:paraId="70FB48CA"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color w:val="000000"/>
                <w:sz w:val="20"/>
                <w:szCs w:val="20"/>
                <w:lang w:eastAsia="en-IN"/>
              </w:rPr>
              <w:t>49.11</w:t>
            </w:r>
          </w:p>
        </w:tc>
      </w:tr>
      <w:tr w:rsidR="00FF182B" w:rsidRPr="00CD4A35" w14:paraId="3C335E1C" w14:textId="77777777" w:rsidTr="00FF182B">
        <w:trPr>
          <w:trHeight w:val="404"/>
        </w:trPr>
        <w:tc>
          <w:tcPr>
            <w:tcW w:w="2460" w:type="dxa"/>
            <w:vAlign w:val="center"/>
            <w:hideMark/>
          </w:tcPr>
          <w:p w14:paraId="57C94272"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Sem±</w:t>
            </w:r>
          </w:p>
        </w:tc>
        <w:tc>
          <w:tcPr>
            <w:tcW w:w="2030" w:type="dxa"/>
            <w:vAlign w:val="center"/>
          </w:tcPr>
          <w:p w14:paraId="5F07056D"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sz w:val="20"/>
                <w:szCs w:val="20"/>
                <w:lang w:eastAsia="en-IN"/>
              </w:rPr>
              <w:t>0.12</w:t>
            </w:r>
          </w:p>
        </w:tc>
        <w:tc>
          <w:tcPr>
            <w:tcW w:w="2174" w:type="dxa"/>
            <w:vAlign w:val="center"/>
          </w:tcPr>
          <w:p w14:paraId="2B6803A9"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sz w:val="20"/>
                <w:szCs w:val="20"/>
                <w:lang w:eastAsia="en-IN"/>
              </w:rPr>
              <w:t>0.12</w:t>
            </w:r>
          </w:p>
        </w:tc>
        <w:tc>
          <w:tcPr>
            <w:tcW w:w="2174" w:type="dxa"/>
            <w:vAlign w:val="center"/>
          </w:tcPr>
          <w:p w14:paraId="506134CC"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sz w:val="20"/>
                <w:szCs w:val="20"/>
                <w:lang w:eastAsia="en-IN"/>
              </w:rPr>
              <w:t>0.23</w:t>
            </w:r>
          </w:p>
        </w:tc>
      </w:tr>
      <w:tr w:rsidR="00FF182B" w:rsidRPr="00CD4A35" w14:paraId="453CD249" w14:textId="77777777" w:rsidTr="00FF182B">
        <w:trPr>
          <w:trHeight w:val="404"/>
        </w:trPr>
        <w:tc>
          <w:tcPr>
            <w:tcW w:w="2460" w:type="dxa"/>
            <w:vAlign w:val="center"/>
            <w:hideMark/>
          </w:tcPr>
          <w:p w14:paraId="19AE3682" w14:textId="77777777" w:rsidR="00FF182B" w:rsidRPr="00CD4A35" w:rsidRDefault="00FF182B" w:rsidP="00FF182B">
            <w:pPr>
              <w:spacing w:line="259" w:lineRule="auto"/>
              <w:jc w:val="center"/>
              <w:rPr>
                <w:rFonts w:ascii="Times New Roman" w:hAnsi="Times New Roman" w:cs="Times New Roman"/>
                <w:sz w:val="20"/>
                <w:szCs w:val="20"/>
              </w:rPr>
            </w:pPr>
            <w:r w:rsidRPr="00CD4A35">
              <w:rPr>
                <w:rFonts w:ascii="Times New Roman" w:hAnsi="Times New Roman" w:cs="Times New Roman"/>
                <w:b/>
                <w:bCs/>
                <w:sz w:val="20"/>
                <w:szCs w:val="20"/>
              </w:rPr>
              <w:t>CD at 5%</w:t>
            </w:r>
          </w:p>
        </w:tc>
        <w:tc>
          <w:tcPr>
            <w:tcW w:w="2030" w:type="dxa"/>
            <w:vAlign w:val="center"/>
          </w:tcPr>
          <w:p w14:paraId="4B6DE700"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color w:val="000000"/>
                <w:sz w:val="20"/>
                <w:szCs w:val="20"/>
                <w:lang w:eastAsia="en-IN"/>
              </w:rPr>
              <w:t>0.36</w:t>
            </w:r>
          </w:p>
        </w:tc>
        <w:tc>
          <w:tcPr>
            <w:tcW w:w="2174" w:type="dxa"/>
            <w:vAlign w:val="center"/>
          </w:tcPr>
          <w:p w14:paraId="5243D9AB"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color w:val="000000"/>
                <w:sz w:val="20"/>
                <w:szCs w:val="20"/>
                <w:lang w:eastAsia="en-IN"/>
              </w:rPr>
              <w:t>0.35</w:t>
            </w:r>
          </w:p>
        </w:tc>
        <w:tc>
          <w:tcPr>
            <w:tcW w:w="2174" w:type="dxa"/>
            <w:vAlign w:val="center"/>
          </w:tcPr>
          <w:p w14:paraId="100259D4" w14:textId="77777777" w:rsidR="00FF182B" w:rsidRPr="00CD4A35" w:rsidRDefault="00FF182B" w:rsidP="00FF182B">
            <w:pPr>
              <w:spacing w:line="259" w:lineRule="auto"/>
              <w:jc w:val="center"/>
              <w:rPr>
                <w:rFonts w:ascii="Times New Roman" w:hAnsi="Times New Roman" w:cs="Times New Roman"/>
                <w:sz w:val="20"/>
                <w:szCs w:val="20"/>
              </w:rPr>
            </w:pPr>
            <w:r w:rsidRPr="005E245B">
              <w:rPr>
                <w:rFonts w:ascii="Times New Roman" w:eastAsia="Times New Roman" w:hAnsi="Times New Roman" w:cs="Times New Roman"/>
                <w:b/>
                <w:bCs/>
                <w:color w:val="000000"/>
                <w:sz w:val="20"/>
                <w:szCs w:val="20"/>
                <w:lang w:eastAsia="en-IN"/>
              </w:rPr>
              <w:t>0.66</w:t>
            </w:r>
          </w:p>
        </w:tc>
      </w:tr>
      <w:bookmarkEnd w:id="1"/>
    </w:tbl>
    <w:p w14:paraId="0FBF6A39" w14:textId="77777777" w:rsidR="005E245B" w:rsidRPr="005E245B" w:rsidRDefault="005E245B" w:rsidP="00AD3C1C">
      <w:pPr>
        <w:spacing w:line="360" w:lineRule="auto"/>
        <w:jc w:val="both"/>
        <w:rPr>
          <w:rFonts w:ascii="Times New Roman" w:hAnsi="Times New Roman" w:cs="Times New Roman"/>
          <w:b/>
          <w:bCs/>
          <w:sz w:val="20"/>
          <w:szCs w:val="20"/>
        </w:rPr>
      </w:pPr>
    </w:p>
    <w:p w14:paraId="037F21C4" w14:textId="54AB4D77" w:rsidR="00AD3C1C" w:rsidRPr="005E245B" w:rsidRDefault="00AD3C1C" w:rsidP="00117B71">
      <w:pPr>
        <w:spacing w:line="360" w:lineRule="auto"/>
        <w:jc w:val="both"/>
        <w:rPr>
          <w:rFonts w:ascii="Times New Roman" w:hAnsi="Times New Roman" w:cs="Times New Roman"/>
          <w:sz w:val="20"/>
          <w:szCs w:val="20"/>
        </w:rPr>
      </w:pPr>
    </w:p>
    <w:p w14:paraId="4B151D30" w14:textId="77777777" w:rsidR="00AD3C1C" w:rsidRDefault="00AD3C1C" w:rsidP="00117B71">
      <w:pPr>
        <w:spacing w:line="360" w:lineRule="auto"/>
        <w:jc w:val="both"/>
      </w:pPr>
    </w:p>
    <w:p w14:paraId="4C6701D1" w14:textId="26BD9E7F" w:rsidR="003D1A39" w:rsidRDefault="003D1A39" w:rsidP="00117B71">
      <w:pPr>
        <w:spacing w:line="360" w:lineRule="auto"/>
        <w:jc w:val="both"/>
        <w:rPr>
          <w:rFonts w:ascii="Times New Roman" w:hAnsi="Times New Roman" w:cs="Times New Roman"/>
          <w:b/>
          <w:bCs/>
          <w:sz w:val="24"/>
          <w:szCs w:val="24"/>
        </w:rPr>
      </w:pPr>
    </w:p>
    <w:p w14:paraId="5376335F" w14:textId="77777777" w:rsidR="003D1A39" w:rsidRDefault="003D1A39" w:rsidP="00117B71">
      <w:pPr>
        <w:spacing w:line="360" w:lineRule="auto"/>
        <w:jc w:val="both"/>
        <w:rPr>
          <w:rFonts w:ascii="Times New Roman" w:hAnsi="Times New Roman" w:cs="Times New Roman"/>
          <w:b/>
          <w:bCs/>
          <w:sz w:val="24"/>
          <w:szCs w:val="24"/>
        </w:rPr>
      </w:pPr>
    </w:p>
    <w:p w14:paraId="2B8E5870" w14:textId="77777777" w:rsidR="003D1A39" w:rsidRPr="00E442EF" w:rsidRDefault="003D1A39" w:rsidP="00117B71">
      <w:pPr>
        <w:spacing w:line="360" w:lineRule="auto"/>
        <w:jc w:val="both"/>
        <w:rPr>
          <w:rFonts w:ascii="Times New Roman" w:hAnsi="Times New Roman" w:cs="Times New Roman"/>
          <w:b/>
          <w:bCs/>
          <w:sz w:val="24"/>
          <w:szCs w:val="24"/>
        </w:rPr>
      </w:pPr>
    </w:p>
    <w:p w14:paraId="0E9DA1CA" w14:textId="7C677F15" w:rsidR="005A74DF" w:rsidRDefault="005A74DF" w:rsidP="00117B71">
      <w:pPr>
        <w:spacing w:line="360" w:lineRule="auto"/>
        <w:jc w:val="both"/>
        <w:rPr>
          <w:rFonts w:ascii="Times New Roman" w:hAnsi="Times New Roman" w:cs="Times New Roman"/>
          <w:b/>
          <w:bCs/>
          <w:sz w:val="24"/>
          <w:szCs w:val="24"/>
        </w:rPr>
      </w:pPr>
    </w:p>
    <w:p w14:paraId="29833534" w14:textId="299CC703" w:rsidR="000E5ADD" w:rsidRDefault="000E5ADD" w:rsidP="00117B71">
      <w:pPr>
        <w:spacing w:line="360" w:lineRule="auto"/>
        <w:jc w:val="both"/>
        <w:rPr>
          <w:rFonts w:ascii="Times New Roman" w:hAnsi="Times New Roman" w:cs="Times New Roman"/>
          <w:b/>
          <w:bCs/>
          <w:sz w:val="24"/>
          <w:szCs w:val="24"/>
        </w:rPr>
      </w:pPr>
    </w:p>
    <w:sectPr w:rsidR="000E5AD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66CBE" w14:textId="77777777" w:rsidR="009246B2" w:rsidRDefault="009246B2" w:rsidP="001F47C7">
      <w:pPr>
        <w:spacing w:after="0" w:line="240" w:lineRule="auto"/>
      </w:pPr>
      <w:r>
        <w:separator/>
      </w:r>
    </w:p>
  </w:endnote>
  <w:endnote w:type="continuationSeparator" w:id="0">
    <w:p w14:paraId="28290122" w14:textId="77777777" w:rsidR="009246B2" w:rsidRDefault="009246B2" w:rsidP="001F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F383" w14:textId="77777777" w:rsidR="001F47C7" w:rsidRDefault="001F4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884C" w14:textId="77777777" w:rsidR="001F47C7" w:rsidRDefault="001F4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0F9F" w14:textId="77777777" w:rsidR="001F47C7" w:rsidRDefault="001F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4BBC2" w14:textId="77777777" w:rsidR="009246B2" w:rsidRDefault="009246B2" w:rsidP="001F47C7">
      <w:pPr>
        <w:spacing w:after="0" w:line="240" w:lineRule="auto"/>
      </w:pPr>
      <w:r>
        <w:separator/>
      </w:r>
    </w:p>
  </w:footnote>
  <w:footnote w:type="continuationSeparator" w:id="0">
    <w:p w14:paraId="7C639AF8" w14:textId="77777777" w:rsidR="009246B2" w:rsidRDefault="009246B2" w:rsidP="001F4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4FB4" w14:textId="58D53409" w:rsidR="001F47C7" w:rsidRDefault="001F47C7">
    <w:pPr>
      <w:pStyle w:val="Header"/>
    </w:pPr>
    <w:r>
      <w:rPr>
        <w:noProof/>
      </w:rPr>
      <w:pict w14:anchorId="7A242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953E" w14:textId="223B54F7" w:rsidR="001F47C7" w:rsidRDefault="001F47C7">
    <w:pPr>
      <w:pStyle w:val="Header"/>
    </w:pPr>
    <w:r>
      <w:rPr>
        <w:noProof/>
      </w:rPr>
      <w:pict w14:anchorId="0BDFC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E525F" w14:textId="3948AB1D" w:rsidR="001F47C7" w:rsidRDefault="001F47C7">
    <w:pPr>
      <w:pStyle w:val="Header"/>
    </w:pPr>
    <w:r>
      <w:rPr>
        <w:noProof/>
      </w:rPr>
      <w:pict w14:anchorId="1044C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D14E5"/>
    <w:multiLevelType w:val="hybridMultilevel"/>
    <w:tmpl w:val="B9A46AF2"/>
    <w:lvl w:ilvl="0" w:tplc="6504E2F4">
      <w:start w:val="1"/>
      <w:numFmt w:val="lowerRoman"/>
      <w:lvlText w:val="%1."/>
      <w:lvlJc w:val="right"/>
      <w:pPr>
        <w:tabs>
          <w:tab w:val="num" w:pos="720"/>
        </w:tabs>
        <w:ind w:left="720" w:hanging="360"/>
      </w:pPr>
    </w:lvl>
    <w:lvl w:ilvl="1" w:tplc="2F2ABF86" w:tentative="1">
      <w:start w:val="1"/>
      <w:numFmt w:val="lowerRoman"/>
      <w:lvlText w:val="%2."/>
      <w:lvlJc w:val="right"/>
      <w:pPr>
        <w:tabs>
          <w:tab w:val="num" w:pos="1440"/>
        </w:tabs>
        <w:ind w:left="1440" w:hanging="360"/>
      </w:pPr>
    </w:lvl>
    <w:lvl w:ilvl="2" w:tplc="EF121D12" w:tentative="1">
      <w:start w:val="1"/>
      <w:numFmt w:val="lowerRoman"/>
      <w:lvlText w:val="%3."/>
      <w:lvlJc w:val="right"/>
      <w:pPr>
        <w:tabs>
          <w:tab w:val="num" w:pos="2160"/>
        </w:tabs>
        <w:ind w:left="2160" w:hanging="360"/>
      </w:pPr>
    </w:lvl>
    <w:lvl w:ilvl="3" w:tplc="7D640B86" w:tentative="1">
      <w:start w:val="1"/>
      <w:numFmt w:val="lowerRoman"/>
      <w:lvlText w:val="%4."/>
      <w:lvlJc w:val="right"/>
      <w:pPr>
        <w:tabs>
          <w:tab w:val="num" w:pos="2880"/>
        </w:tabs>
        <w:ind w:left="2880" w:hanging="360"/>
      </w:pPr>
    </w:lvl>
    <w:lvl w:ilvl="4" w:tplc="7F0A224C" w:tentative="1">
      <w:start w:val="1"/>
      <w:numFmt w:val="lowerRoman"/>
      <w:lvlText w:val="%5."/>
      <w:lvlJc w:val="right"/>
      <w:pPr>
        <w:tabs>
          <w:tab w:val="num" w:pos="3600"/>
        </w:tabs>
        <w:ind w:left="3600" w:hanging="360"/>
      </w:pPr>
    </w:lvl>
    <w:lvl w:ilvl="5" w:tplc="47F027F2" w:tentative="1">
      <w:start w:val="1"/>
      <w:numFmt w:val="lowerRoman"/>
      <w:lvlText w:val="%6."/>
      <w:lvlJc w:val="right"/>
      <w:pPr>
        <w:tabs>
          <w:tab w:val="num" w:pos="4320"/>
        </w:tabs>
        <w:ind w:left="4320" w:hanging="360"/>
      </w:pPr>
    </w:lvl>
    <w:lvl w:ilvl="6" w:tplc="D1E86676" w:tentative="1">
      <w:start w:val="1"/>
      <w:numFmt w:val="lowerRoman"/>
      <w:lvlText w:val="%7."/>
      <w:lvlJc w:val="right"/>
      <w:pPr>
        <w:tabs>
          <w:tab w:val="num" w:pos="5040"/>
        </w:tabs>
        <w:ind w:left="5040" w:hanging="360"/>
      </w:pPr>
    </w:lvl>
    <w:lvl w:ilvl="7" w:tplc="3AB45B24" w:tentative="1">
      <w:start w:val="1"/>
      <w:numFmt w:val="lowerRoman"/>
      <w:lvlText w:val="%8."/>
      <w:lvlJc w:val="right"/>
      <w:pPr>
        <w:tabs>
          <w:tab w:val="num" w:pos="5760"/>
        </w:tabs>
        <w:ind w:left="5760" w:hanging="360"/>
      </w:pPr>
    </w:lvl>
    <w:lvl w:ilvl="8" w:tplc="CC74292C"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50"/>
    <w:rsid w:val="00013CEC"/>
    <w:rsid w:val="00050187"/>
    <w:rsid w:val="0006401E"/>
    <w:rsid w:val="000C68E2"/>
    <w:rsid w:val="000C7935"/>
    <w:rsid w:val="000D2A10"/>
    <w:rsid w:val="000E5ADD"/>
    <w:rsid w:val="000E6166"/>
    <w:rsid w:val="00115045"/>
    <w:rsid w:val="00117B71"/>
    <w:rsid w:val="00121CAF"/>
    <w:rsid w:val="00123E9A"/>
    <w:rsid w:val="00163EBA"/>
    <w:rsid w:val="00173E4D"/>
    <w:rsid w:val="001D180B"/>
    <w:rsid w:val="001E2CEC"/>
    <w:rsid w:val="001F0B7B"/>
    <w:rsid w:val="001F47C7"/>
    <w:rsid w:val="0020483D"/>
    <w:rsid w:val="00216A4A"/>
    <w:rsid w:val="002443AC"/>
    <w:rsid w:val="00244791"/>
    <w:rsid w:val="00257DB6"/>
    <w:rsid w:val="00292F23"/>
    <w:rsid w:val="002D65BC"/>
    <w:rsid w:val="002E5C6C"/>
    <w:rsid w:val="003074CB"/>
    <w:rsid w:val="00313B15"/>
    <w:rsid w:val="003153E4"/>
    <w:rsid w:val="00354DF6"/>
    <w:rsid w:val="00362F96"/>
    <w:rsid w:val="0037776F"/>
    <w:rsid w:val="00392138"/>
    <w:rsid w:val="00394281"/>
    <w:rsid w:val="003A3F4A"/>
    <w:rsid w:val="003D1A39"/>
    <w:rsid w:val="004359F7"/>
    <w:rsid w:val="004376A4"/>
    <w:rsid w:val="00465840"/>
    <w:rsid w:val="0048050B"/>
    <w:rsid w:val="00482B94"/>
    <w:rsid w:val="00497638"/>
    <w:rsid w:val="004B603F"/>
    <w:rsid w:val="004C1AB0"/>
    <w:rsid w:val="004F038E"/>
    <w:rsid w:val="004F7CEA"/>
    <w:rsid w:val="00535862"/>
    <w:rsid w:val="00537C7E"/>
    <w:rsid w:val="00551946"/>
    <w:rsid w:val="00587B56"/>
    <w:rsid w:val="00593792"/>
    <w:rsid w:val="005A74DF"/>
    <w:rsid w:val="005D75D9"/>
    <w:rsid w:val="005E245B"/>
    <w:rsid w:val="005F5FDA"/>
    <w:rsid w:val="005F7A53"/>
    <w:rsid w:val="00600C4B"/>
    <w:rsid w:val="006075B7"/>
    <w:rsid w:val="00623303"/>
    <w:rsid w:val="006647A3"/>
    <w:rsid w:val="006760B0"/>
    <w:rsid w:val="006A62ED"/>
    <w:rsid w:val="006A7E49"/>
    <w:rsid w:val="006B109D"/>
    <w:rsid w:val="006E35D7"/>
    <w:rsid w:val="006E6F94"/>
    <w:rsid w:val="00755F5C"/>
    <w:rsid w:val="00756FC2"/>
    <w:rsid w:val="0077602A"/>
    <w:rsid w:val="007A6D87"/>
    <w:rsid w:val="007B3DFA"/>
    <w:rsid w:val="007D02D6"/>
    <w:rsid w:val="007D5814"/>
    <w:rsid w:val="007E63B8"/>
    <w:rsid w:val="007E713A"/>
    <w:rsid w:val="008006AC"/>
    <w:rsid w:val="00815186"/>
    <w:rsid w:val="0082558C"/>
    <w:rsid w:val="0084176D"/>
    <w:rsid w:val="0085011F"/>
    <w:rsid w:val="0085017B"/>
    <w:rsid w:val="0086328E"/>
    <w:rsid w:val="008C3671"/>
    <w:rsid w:val="008F49F5"/>
    <w:rsid w:val="008F613A"/>
    <w:rsid w:val="00913E9D"/>
    <w:rsid w:val="009246B2"/>
    <w:rsid w:val="0093058A"/>
    <w:rsid w:val="009413FA"/>
    <w:rsid w:val="009500EE"/>
    <w:rsid w:val="009766DE"/>
    <w:rsid w:val="00985349"/>
    <w:rsid w:val="009A31A1"/>
    <w:rsid w:val="009B124A"/>
    <w:rsid w:val="009B5150"/>
    <w:rsid w:val="009C0AB5"/>
    <w:rsid w:val="009D1BC8"/>
    <w:rsid w:val="009F6607"/>
    <w:rsid w:val="00A0374F"/>
    <w:rsid w:val="00A3336A"/>
    <w:rsid w:val="00A5021F"/>
    <w:rsid w:val="00A621CD"/>
    <w:rsid w:val="00A82BD0"/>
    <w:rsid w:val="00A90914"/>
    <w:rsid w:val="00AA0B74"/>
    <w:rsid w:val="00AB7E10"/>
    <w:rsid w:val="00AC60B5"/>
    <w:rsid w:val="00AD3C1C"/>
    <w:rsid w:val="00AE70C8"/>
    <w:rsid w:val="00B21CB0"/>
    <w:rsid w:val="00B2425F"/>
    <w:rsid w:val="00B32D97"/>
    <w:rsid w:val="00BB0ABD"/>
    <w:rsid w:val="00BC0437"/>
    <w:rsid w:val="00BD7DA3"/>
    <w:rsid w:val="00BE6A5D"/>
    <w:rsid w:val="00C026BB"/>
    <w:rsid w:val="00C02BA3"/>
    <w:rsid w:val="00C0765B"/>
    <w:rsid w:val="00C1163B"/>
    <w:rsid w:val="00C26394"/>
    <w:rsid w:val="00C31C81"/>
    <w:rsid w:val="00C56C53"/>
    <w:rsid w:val="00C6490A"/>
    <w:rsid w:val="00C73CB5"/>
    <w:rsid w:val="00C93FA6"/>
    <w:rsid w:val="00C95083"/>
    <w:rsid w:val="00C97DAE"/>
    <w:rsid w:val="00CB07A7"/>
    <w:rsid w:val="00CB3E6C"/>
    <w:rsid w:val="00CB5A1A"/>
    <w:rsid w:val="00CB7E3C"/>
    <w:rsid w:val="00CD146D"/>
    <w:rsid w:val="00CD1FB5"/>
    <w:rsid w:val="00CE6EED"/>
    <w:rsid w:val="00D0613B"/>
    <w:rsid w:val="00D07D4E"/>
    <w:rsid w:val="00D32F9B"/>
    <w:rsid w:val="00D37119"/>
    <w:rsid w:val="00D469BE"/>
    <w:rsid w:val="00D56E78"/>
    <w:rsid w:val="00D84C68"/>
    <w:rsid w:val="00D879E2"/>
    <w:rsid w:val="00DB6B84"/>
    <w:rsid w:val="00DE417C"/>
    <w:rsid w:val="00DF02B6"/>
    <w:rsid w:val="00E04BE9"/>
    <w:rsid w:val="00E12229"/>
    <w:rsid w:val="00E32A30"/>
    <w:rsid w:val="00E442EF"/>
    <w:rsid w:val="00E56EA9"/>
    <w:rsid w:val="00E85616"/>
    <w:rsid w:val="00E90B96"/>
    <w:rsid w:val="00EC1187"/>
    <w:rsid w:val="00EC2E7B"/>
    <w:rsid w:val="00EC34AB"/>
    <w:rsid w:val="00ED6F9F"/>
    <w:rsid w:val="00EE685E"/>
    <w:rsid w:val="00F00E16"/>
    <w:rsid w:val="00F17414"/>
    <w:rsid w:val="00F34348"/>
    <w:rsid w:val="00F40F46"/>
    <w:rsid w:val="00F96611"/>
    <w:rsid w:val="00FA3F4D"/>
    <w:rsid w:val="00FB504B"/>
    <w:rsid w:val="00FC085D"/>
    <w:rsid w:val="00FC6C62"/>
    <w:rsid w:val="00FF18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DE689D"/>
  <w15:chartTrackingRefBased/>
  <w15:docId w15:val="{B5F5B2B3-7EB0-4AB6-BBC1-97A8CA59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13B1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D3C1C"/>
    <w:rPr>
      <w:i/>
      <w:iCs/>
    </w:rPr>
  </w:style>
  <w:style w:type="paragraph" w:customStyle="1" w:styleId="font-claude-response-body">
    <w:name w:val="font-claude-response-body"/>
    <w:basedOn w:val="Normal"/>
    <w:rsid w:val="0039428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CB5A1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621CD"/>
    <w:pPr>
      <w:spacing w:after="0" w:line="240" w:lineRule="auto"/>
      <w:ind w:left="720"/>
      <w:contextualSpacing/>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13E9D"/>
    <w:rPr>
      <w:b/>
      <w:bCs/>
    </w:rPr>
  </w:style>
  <w:style w:type="character" w:customStyle="1" w:styleId="Heading3Char">
    <w:name w:val="Heading 3 Char"/>
    <w:basedOn w:val="DefaultParagraphFont"/>
    <w:link w:val="Heading3"/>
    <w:uiPriority w:val="9"/>
    <w:rsid w:val="00313B15"/>
    <w:rPr>
      <w:rFonts w:ascii="Times New Roman" w:eastAsia="Times New Roman" w:hAnsi="Times New Roman" w:cs="Times New Roman"/>
      <w:b/>
      <w:bCs/>
      <w:sz w:val="27"/>
      <w:szCs w:val="27"/>
      <w:lang w:eastAsia="en-IN"/>
    </w:rPr>
  </w:style>
  <w:style w:type="table" w:styleId="TableGrid">
    <w:name w:val="Table Grid"/>
    <w:basedOn w:val="TableNormal"/>
    <w:uiPriority w:val="39"/>
    <w:rsid w:val="00D8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6A4"/>
    <w:rPr>
      <w:color w:val="0563C1" w:themeColor="hyperlink"/>
      <w:u w:val="single"/>
    </w:rPr>
  </w:style>
  <w:style w:type="character" w:styleId="UnresolvedMention">
    <w:name w:val="Unresolved Mention"/>
    <w:basedOn w:val="DefaultParagraphFont"/>
    <w:uiPriority w:val="99"/>
    <w:semiHidden/>
    <w:unhideWhenUsed/>
    <w:rsid w:val="004376A4"/>
    <w:rPr>
      <w:color w:val="605E5C"/>
      <w:shd w:val="clear" w:color="auto" w:fill="E1DFDD"/>
    </w:rPr>
  </w:style>
  <w:style w:type="paragraph" w:styleId="Header">
    <w:name w:val="header"/>
    <w:basedOn w:val="Normal"/>
    <w:link w:val="HeaderChar"/>
    <w:uiPriority w:val="99"/>
    <w:unhideWhenUsed/>
    <w:rsid w:val="001F4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7C7"/>
  </w:style>
  <w:style w:type="paragraph" w:styleId="Footer">
    <w:name w:val="footer"/>
    <w:basedOn w:val="Normal"/>
    <w:link w:val="FooterChar"/>
    <w:uiPriority w:val="99"/>
    <w:unhideWhenUsed/>
    <w:rsid w:val="001F4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74445">
      <w:bodyDiv w:val="1"/>
      <w:marLeft w:val="0"/>
      <w:marRight w:val="0"/>
      <w:marTop w:val="0"/>
      <w:marBottom w:val="0"/>
      <w:divBdr>
        <w:top w:val="none" w:sz="0" w:space="0" w:color="auto"/>
        <w:left w:val="none" w:sz="0" w:space="0" w:color="auto"/>
        <w:bottom w:val="none" w:sz="0" w:space="0" w:color="auto"/>
        <w:right w:val="none" w:sz="0" w:space="0" w:color="auto"/>
      </w:divBdr>
    </w:div>
    <w:div w:id="610554519">
      <w:bodyDiv w:val="1"/>
      <w:marLeft w:val="0"/>
      <w:marRight w:val="0"/>
      <w:marTop w:val="0"/>
      <w:marBottom w:val="0"/>
      <w:divBdr>
        <w:top w:val="none" w:sz="0" w:space="0" w:color="auto"/>
        <w:left w:val="none" w:sz="0" w:space="0" w:color="auto"/>
        <w:bottom w:val="none" w:sz="0" w:space="0" w:color="auto"/>
        <w:right w:val="none" w:sz="0" w:space="0" w:color="auto"/>
      </w:divBdr>
    </w:div>
    <w:div w:id="807864739">
      <w:bodyDiv w:val="1"/>
      <w:marLeft w:val="0"/>
      <w:marRight w:val="0"/>
      <w:marTop w:val="0"/>
      <w:marBottom w:val="0"/>
      <w:divBdr>
        <w:top w:val="none" w:sz="0" w:space="0" w:color="auto"/>
        <w:left w:val="none" w:sz="0" w:space="0" w:color="auto"/>
        <w:bottom w:val="none" w:sz="0" w:space="0" w:color="auto"/>
        <w:right w:val="none" w:sz="0" w:space="0" w:color="auto"/>
      </w:divBdr>
    </w:div>
    <w:div w:id="1053239174">
      <w:bodyDiv w:val="1"/>
      <w:marLeft w:val="0"/>
      <w:marRight w:val="0"/>
      <w:marTop w:val="0"/>
      <w:marBottom w:val="0"/>
      <w:divBdr>
        <w:top w:val="none" w:sz="0" w:space="0" w:color="auto"/>
        <w:left w:val="none" w:sz="0" w:space="0" w:color="auto"/>
        <w:bottom w:val="none" w:sz="0" w:space="0" w:color="auto"/>
        <w:right w:val="none" w:sz="0" w:space="0" w:color="auto"/>
      </w:divBdr>
    </w:div>
    <w:div w:id="1081023034">
      <w:bodyDiv w:val="1"/>
      <w:marLeft w:val="0"/>
      <w:marRight w:val="0"/>
      <w:marTop w:val="0"/>
      <w:marBottom w:val="0"/>
      <w:divBdr>
        <w:top w:val="none" w:sz="0" w:space="0" w:color="auto"/>
        <w:left w:val="none" w:sz="0" w:space="0" w:color="auto"/>
        <w:bottom w:val="none" w:sz="0" w:space="0" w:color="auto"/>
        <w:right w:val="none" w:sz="0" w:space="0" w:color="auto"/>
      </w:divBdr>
    </w:div>
    <w:div w:id="1094978948">
      <w:bodyDiv w:val="1"/>
      <w:marLeft w:val="0"/>
      <w:marRight w:val="0"/>
      <w:marTop w:val="0"/>
      <w:marBottom w:val="0"/>
      <w:divBdr>
        <w:top w:val="none" w:sz="0" w:space="0" w:color="auto"/>
        <w:left w:val="none" w:sz="0" w:space="0" w:color="auto"/>
        <w:bottom w:val="none" w:sz="0" w:space="0" w:color="auto"/>
        <w:right w:val="none" w:sz="0" w:space="0" w:color="auto"/>
      </w:divBdr>
    </w:div>
    <w:div w:id="1432237883">
      <w:bodyDiv w:val="1"/>
      <w:marLeft w:val="0"/>
      <w:marRight w:val="0"/>
      <w:marTop w:val="0"/>
      <w:marBottom w:val="0"/>
      <w:divBdr>
        <w:top w:val="none" w:sz="0" w:space="0" w:color="auto"/>
        <w:left w:val="none" w:sz="0" w:space="0" w:color="auto"/>
        <w:bottom w:val="none" w:sz="0" w:space="0" w:color="auto"/>
        <w:right w:val="none" w:sz="0" w:space="0" w:color="auto"/>
      </w:divBdr>
      <w:divsChild>
        <w:div w:id="1497964116">
          <w:marLeft w:val="1123"/>
          <w:marRight w:val="0"/>
          <w:marTop w:val="0"/>
          <w:marBottom w:val="120"/>
          <w:divBdr>
            <w:top w:val="none" w:sz="0" w:space="0" w:color="auto"/>
            <w:left w:val="none" w:sz="0" w:space="0" w:color="auto"/>
            <w:bottom w:val="none" w:sz="0" w:space="0" w:color="auto"/>
            <w:right w:val="none" w:sz="0" w:space="0" w:color="auto"/>
          </w:divBdr>
        </w:div>
        <w:div w:id="982923897">
          <w:marLeft w:val="1123"/>
          <w:marRight w:val="0"/>
          <w:marTop w:val="0"/>
          <w:marBottom w:val="120"/>
          <w:divBdr>
            <w:top w:val="none" w:sz="0" w:space="0" w:color="auto"/>
            <w:left w:val="none" w:sz="0" w:space="0" w:color="auto"/>
            <w:bottom w:val="none" w:sz="0" w:space="0" w:color="auto"/>
            <w:right w:val="none" w:sz="0" w:space="0" w:color="auto"/>
          </w:divBdr>
        </w:div>
        <w:div w:id="1554266214">
          <w:marLeft w:val="1123"/>
          <w:marRight w:val="0"/>
          <w:marTop w:val="0"/>
          <w:marBottom w:val="120"/>
          <w:divBdr>
            <w:top w:val="none" w:sz="0" w:space="0" w:color="auto"/>
            <w:left w:val="none" w:sz="0" w:space="0" w:color="auto"/>
            <w:bottom w:val="none" w:sz="0" w:space="0" w:color="auto"/>
            <w:right w:val="none" w:sz="0" w:space="0" w:color="auto"/>
          </w:divBdr>
        </w:div>
        <w:div w:id="1135178315">
          <w:marLeft w:val="1123"/>
          <w:marRight w:val="0"/>
          <w:marTop w:val="0"/>
          <w:marBottom w:val="120"/>
          <w:divBdr>
            <w:top w:val="none" w:sz="0" w:space="0" w:color="auto"/>
            <w:left w:val="none" w:sz="0" w:space="0" w:color="auto"/>
            <w:bottom w:val="none" w:sz="0" w:space="0" w:color="auto"/>
            <w:right w:val="none" w:sz="0" w:space="0" w:color="auto"/>
          </w:divBdr>
        </w:div>
        <w:div w:id="1634477489">
          <w:marLeft w:val="1123"/>
          <w:marRight w:val="0"/>
          <w:marTop w:val="0"/>
          <w:marBottom w:val="120"/>
          <w:divBdr>
            <w:top w:val="none" w:sz="0" w:space="0" w:color="auto"/>
            <w:left w:val="none" w:sz="0" w:space="0" w:color="auto"/>
            <w:bottom w:val="none" w:sz="0" w:space="0" w:color="auto"/>
            <w:right w:val="none" w:sz="0" w:space="0" w:color="auto"/>
          </w:divBdr>
        </w:div>
        <w:div w:id="911542034">
          <w:marLeft w:val="1123"/>
          <w:marRight w:val="0"/>
          <w:marTop w:val="0"/>
          <w:marBottom w:val="120"/>
          <w:divBdr>
            <w:top w:val="none" w:sz="0" w:space="0" w:color="auto"/>
            <w:left w:val="none" w:sz="0" w:space="0" w:color="auto"/>
            <w:bottom w:val="none" w:sz="0" w:space="0" w:color="auto"/>
            <w:right w:val="none" w:sz="0" w:space="0" w:color="auto"/>
          </w:divBdr>
        </w:div>
      </w:divsChild>
    </w:div>
    <w:div w:id="1455322025">
      <w:bodyDiv w:val="1"/>
      <w:marLeft w:val="0"/>
      <w:marRight w:val="0"/>
      <w:marTop w:val="0"/>
      <w:marBottom w:val="0"/>
      <w:divBdr>
        <w:top w:val="none" w:sz="0" w:space="0" w:color="auto"/>
        <w:left w:val="none" w:sz="0" w:space="0" w:color="auto"/>
        <w:bottom w:val="none" w:sz="0" w:space="0" w:color="auto"/>
        <w:right w:val="none" w:sz="0" w:space="0" w:color="auto"/>
      </w:divBdr>
    </w:div>
    <w:div w:id="1595938907">
      <w:bodyDiv w:val="1"/>
      <w:marLeft w:val="0"/>
      <w:marRight w:val="0"/>
      <w:marTop w:val="0"/>
      <w:marBottom w:val="0"/>
      <w:divBdr>
        <w:top w:val="none" w:sz="0" w:space="0" w:color="auto"/>
        <w:left w:val="none" w:sz="0" w:space="0" w:color="auto"/>
        <w:bottom w:val="none" w:sz="0" w:space="0" w:color="auto"/>
        <w:right w:val="none" w:sz="0" w:space="0" w:color="auto"/>
      </w:divBdr>
    </w:div>
    <w:div w:id="1698847580">
      <w:bodyDiv w:val="1"/>
      <w:marLeft w:val="0"/>
      <w:marRight w:val="0"/>
      <w:marTop w:val="0"/>
      <w:marBottom w:val="0"/>
      <w:divBdr>
        <w:top w:val="none" w:sz="0" w:space="0" w:color="auto"/>
        <w:left w:val="none" w:sz="0" w:space="0" w:color="auto"/>
        <w:bottom w:val="none" w:sz="0" w:space="0" w:color="auto"/>
        <w:right w:val="none" w:sz="0" w:space="0" w:color="auto"/>
      </w:divBdr>
    </w:div>
    <w:div w:id="1703285595">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60364422">
      <w:bodyDiv w:val="1"/>
      <w:marLeft w:val="0"/>
      <w:marRight w:val="0"/>
      <w:marTop w:val="0"/>
      <w:marBottom w:val="0"/>
      <w:divBdr>
        <w:top w:val="none" w:sz="0" w:space="0" w:color="auto"/>
        <w:left w:val="none" w:sz="0" w:space="0" w:color="auto"/>
        <w:bottom w:val="none" w:sz="0" w:space="0" w:color="auto"/>
        <w:right w:val="none" w:sz="0" w:space="0" w:color="auto"/>
      </w:divBdr>
    </w:div>
    <w:div w:id="211119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2295</TotalTime>
  <Pages>8</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Dayananda Singh Khwairakpam</dc:creator>
  <cp:keywords/>
  <dc:description/>
  <cp:lastModifiedBy>SDI 1084</cp:lastModifiedBy>
  <cp:revision>186</cp:revision>
  <dcterms:created xsi:type="dcterms:W3CDTF">2026-02-03T16:55:00Z</dcterms:created>
  <dcterms:modified xsi:type="dcterms:W3CDTF">2026-02-27T11:10:00Z</dcterms:modified>
</cp:coreProperties>
</file>