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69FF6" w14:textId="77777777" w:rsidR="004C1829" w:rsidRPr="002204BE" w:rsidRDefault="004C1829" w:rsidP="002204BE">
      <w:pPr>
        <w:pStyle w:val="Heading2"/>
        <w:spacing w:before="0" w:after="0" w:line="276" w:lineRule="auto"/>
        <w:ind w:right="-46"/>
        <w:jc w:val="center"/>
        <w:rPr>
          <w:rFonts w:asciiTheme="majorBidi" w:hAnsiTheme="majorBidi"/>
          <w:b/>
          <w:bCs/>
          <w:color w:val="000000" w:themeColor="text1"/>
          <w:sz w:val="28"/>
          <w:szCs w:val="28"/>
        </w:rPr>
      </w:pPr>
      <w:r w:rsidRPr="002204BE">
        <w:rPr>
          <w:rFonts w:asciiTheme="majorBidi" w:hAnsiTheme="majorBidi"/>
          <w:b/>
          <w:bCs/>
          <w:color w:val="000000" w:themeColor="text1"/>
          <w:sz w:val="28"/>
          <w:szCs w:val="28"/>
        </w:rPr>
        <w:t xml:space="preserve">Study of </w:t>
      </w:r>
      <w:proofErr w:type="spellStart"/>
      <w:r w:rsidRPr="002204BE">
        <w:rPr>
          <w:rFonts w:asciiTheme="majorBidi" w:hAnsiTheme="majorBidi"/>
          <w:b/>
          <w:bCs/>
          <w:color w:val="000000" w:themeColor="text1"/>
          <w:sz w:val="28"/>
          <w:szCs w:val="28"/>
        </w:rPr>
        <w:t>Physico</w:t>
      </w:r>
      <w:proofErr w:type="spellEnd"/>
      <w:r w:rsidRPr="002204BE">
        <w:rPr>
          <w:rFonts w:asciiTheme="majorBidi" w:hAnsiTheme="majorBidi"/>
          <w:b/>
          <w:bCs/>
          <w:color w:val="000000" w:themeColor="text1"/>
          <w:sz w:val="28"/>
          <w:szCs w:val="28"/>
        </w:rPr>
        <w:t>-Chemical Parameters of Organic Waste and Isolation and Identification of Cellulolytic Bacteria from Organic Waste</w:t>
      </w:r>
    </w:p>
    <w:p w14:paraId="1B31C05E" w14:textId="77777777" w:rsidR="00780920" w:rsidRDefault="00780920" w:rsidP="00895A85">
      <w:pPr>
        <w:pStyle w:val="NormalWeb"/>
        <w:spacing w:before="0" w:beforeAutospacing="0" w:after="0" w:afterAutospacing="0" w:line="276" w:lineRule="auto"/>
        <w:jc w:val="both"/>
        <w:rPr>
          <w:rFonts w:asciiTheme="majorBidi" w:hAnsiTheme="majorBidi" w:cstheme="majorBidi"/>
          <w:b/>
          <w:bCs/>
        </w:rPr>
      </w:pPr>
    </w:p>
    <w:p w14:paraId="421295F8" w14:textId="77777777" w:rsidR="00780920" w:rsidRDefault="00780920" w:rsidP="00895A85">
      <w:pPr>
        <w:pStyle w:val="NormalWeb"/>
        <w:spacing w:before="0" w:beforeAutospacing="0" w:after="0" w:afterAutospacing="0" w:line="276" w:lineRule="auto"/>
        <w:jc w:val="both"/>
        <w:rPr>
          <w:rFonts w:asciiTheme="majorBidi" w:hAnsiTheme="majorBidi" w:cstheme="majorBidi"/>
          <w:b/>
          <w:bCs/>
        </w:rPr>
      </w:pPr>
    </w:p>
    <w:p w14:paraId="2E09639E" w14:textId="77777777" w:rsidR="00780920" w:rsidRDefault="00780920" w:rsidP="00895A85">
      <w:pPr>
        <w:pStyle w:val="NormalWeb"/>
        <w:spacing w:before="0" w:beforeAutospacing="0" w:after="0" w:afterAutospacing="0" w:line="276" w:lineRule="auto"/>
        <w:jc w:val="both"/>
        <w:rPr>
          <w:rFonts w:asciiTheme="majorBidi" w:hAnsiTheme="majorBidi" w:cstheme="majorBidi"/>
          <w:b/>
          <w:bCs/>
        </w:rPr>
      </w:pPr>
    </w:p>
    <w:p w14:paraId="77037DCD" w14:textId="5E102FDF" w:rsidR="004C1829" w:rsidRDefault="004C1829" w:rsidP="00895A85">
      <w:pPr>
        <w:pStyle w:val="NormalWeb"/>
        <w:spacing w:before="0" w:beforeAutospacing="0" w:after="0" w:afterAutospacing="0" w:line="276" w:lineRule="auto"/>
        <w:jc w:val="both"/>
        <w:rPr>
          <w:rFonts w:asciiTheme="majorBidi" w:hAnsiTheme="majorBidi" w:cstheme="majorBidi"/>
          <w:b/>
          <w:bCs/>
        </w:rPr>
      </w:pPr>
      <w:bookmarkStart w:id="0" w:name="_GoBack"/>
      <w:bookmarkEnd w:id="0"/>
      <w:r>
        <w:rPr>
          <w:rFonts w:asciiTheme="majorBidi" w:hAnsiTheme="majorBidi" w:cstheme="majorBidi"/>
          <w:b/>
          <w:bCs/>
        </w:rPr>
        <w:t>Abstract</w:t>
      </w:r>
    </w:p>
    <w:p w14:paraId="5BFE0EB7" w14:textId="77777777" w:rsidR="003003D1" w:rsidRPr="004C1829" w:rsidRDefault="003003D1" w:rsidP="00895A85">
      <w:pPr>
        <w:pStyle w:val="NormalWeb"/>
        <w:spacing w:before="0" w:beforeAutospacing="0" w:after="0" w:afterAutospacing="0" w:line="276" w:lineRule="auto"/>
        <w:ind w:firstLine="720"/>
        <w:jc w:val="both"/>
        <w:rPr>
          <w:rFonts w:asciiTheme="majorBidi" w:hAnsiTheme="majorBidi" w:cstheme="majorBidi"/>
          <w:b/>
          <w:bCs/>
        </w:rPr>
      </w:pPr>
      <w:r w:rsidRPr="00B7351E">
        <w:rPr>
          <w:rFonts w:asciiTheme="majorBidi" w:hAnsiTheme="majorBidi" w:cstheme="majorBidi"/>
        </w:rPr>
        <w:t xml:space="preserve">Organic waste represents a valuable reservoir of </w:t>
      </w:r>
      <w:proofErr w:type="spellStart"/>
      <w:r w:rsidRPr="00B7351E">
        <w:rPr>
          <w:rFonts w:asciiTheme="majorBidi" w:hAnsiTheme="majorBidi" w:cstheme="majorBidi"/>
        </w:rPr>
        <w:t>ligno</w:t>
      </w:r>
      <w:proofErr w:type="spellEnd"/>
      <w:r w:rsidRPr="00B7351E">
        <w:rPr>
          <w:rFonts w:asciiTheme="majorBidi" w:hAnsiTheme="majorBidi" w:cstheme="majorBidi"/>
        </w:rPr>
        <w:t xml:space="preserve">-cellulosic materials, creating a favorable environment for the proliferation of cellulolytic bacteria. The microbial degradation of cellulose plays a pivotal role in sustaining material cycling within the biosphere. The present investigation was undertaken to analyze the </w:t>
      </w:r>
      <w:proofErr w:type="spellStart"/>
      <w:r w:rsidRPr="00B7351E">
        <w:rPr>
          <w:rFonts w:asciiTheme="majorBidi" w:hAnsiTheme="majorBidi" w:cstheme="majorBidi"/>
        </w:rPr>
        <w:t>physico</w:t>
      </w:r>
      <w:proofErr w:type="spellEnd"/>
      <w:r w:rsidRPr="00B7351E">
        <w:rPr>
          <w:rFonts w:asciiTheme="majorBidi" w:hAnsiTheme="majorBidi" w:cstheme="majorBidi"/>
        </w:rPr>
        <w:t xml:space="preserve">-chemical properties of organic waste and to isolate and identify cellulose-degrading bacterial strains. Samples were collected from diverse sources, including agricultural residues, aquatic weeds, and kitchen waste, at multiple sites around Dal Lake and the Shalimar campus of SKUAST-K. A total of 24 bacterial isolates were obtained, of which five exhibited pronounced zones of hydrolysis on carboxymethyl cellulose (CMC-Na) agar plates following Congo red staining. These five isolates were subjected to morphological characterization, Gram staining, and biochemical profiling, with identification guided by Bergey’s Manual of Determinative Bacteriology. The results revealed that the majority of the potent cellulolytic strains belonged to the genus </w:t>
      </w:r>
      <w:r w:rsidRPr="00B7351E">
        <w:rPr>
          <w:rStyle w:val="Emphasis"/>
          <w:rFonts w:asciiTheme="majorBidi" w:eastAsiaTheme="majorEastAsia" w:hAnsiTheme="majorBidi" w:cstheme="majorBidi"/>
        </w:rPr>
        <w:t>Bacillus</w:t>
      </w:r>
      <w:r w:rsidRPr="00B7351E">
        <w:rPr>
          <w:rFonts w:asciiTheme="majorBidi" w:hAnsiTheme="majorBidi" w:cstheme="majorBidi"/>
        </w:rPr>
        <w:t>. This study highlights the potential of such bacterial species to utilize cellulose as a cost-effective carbon source, thereby offering promising applications in biodegradation processes and the production of therapeutic agents. The findings provide a foundation for harnessing cellulolytic bacteria in sustainable waste management and biotechnological innovations.</w:t>
      </w:r>
    </w:p>
    <w:p w14:paraId="3C877C64" w14:textId="77777777" w:rsidR="003003D1" w:rsidRDefault="003003D1" w:rsidP="00895A85">
      <w:pPr>
        <w:pStyle w:val="NormalWeb"/>
        <w:spacing w:before="0" w:beforeAutospacing="0" w:after="0" w:afterAutospacing="0" w:line="276" w:lineRule="auto"/>
        <w:jc w:val="both"/>
        <w:rPr>
          <w:rFonts w:asciiTheme="majorBidi" w:hAnsiTheme="majorBidi" w:cstheme="majorBidi"/>
        </w:rPr>
      </w:pPr>
      <w:r w:rsidRPr="00B7351E">
        <w:rPr>
          <w:rStyle w:val="Strong"/>
          <w:rFonts w:asciiTheme="majorBidi" w:eastAsiaTheme="majorEastAsia" w:hAnsiTheme="majorBidi" w:cstheme="majorBidi"/>
        </w:rPr>
        <w:t>Keywords:</w:t>
      </w:r>
      <w:r w:rsidRPr="00B7351E">
        <w:rPr>
          <w:rFonts w:asciiTheme="majorBidi" w:hAnsiTheme="majorBidi" w:cstheme="majorBidi"/>
        </w:rPr>
        <w:t xml:space="preserve"> </w:t>
      </w:r>
      <w:proofErr w:type="spellStart"/>
      <w:r w:rsidRPr="00B7351E">
        <w:rPr>
          <w:rFonts w:asciiTheme="majorBidi" w:hAnsiTheme="majorBidi" w:cstheme="majorBidi"/>
        </w:rPr>
        <w:t>Physico</w:t>
      </w:r>
      <w:proofErr w:type="spellEnd"/>
      <w:r w:rsidRPr="00B7351E">
        <w:rPr>
          <w:rFonts w:asciiTheme="majorBidi" w:hAnsiTheme="majorBidi" w:cstheme="majorBidi"/>
        </w:rPr>
        <w:t>-chemical analysis, Organic waste, Electrical conductivity, Cellulolytic bacteria, Carboxymethyl cellulose</w:t>
      </w:r>
    </w:p>
    <w:p w14:paraId="34BBD01C" w14:textId="77777777" w:rsidR="003003D1" w:rsidRDefault="003003D1" w:rsidP="00895A85">
      <w:pPr>
        <w:pStyle w:val="NormalWeb"/>
        <w:spacing w:before="0" w:beforeAutospacing="0" w:after="0" w:afterAutospacing="0" w:line="276" w:lineRule="auto"/>
        <w:jc w:val="both"/>
        <w:rPr>
          <w:rStyle w:val="Strong"/>
          <w:rFonts w:eastAsiaTheme="majorEastAsia"/>
        </w:rPr>
        <w:sectPr w:rsidR="003003D1" w:rsidSect="00687E3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242B9C76" w14:textId="77777777" w:rsidR="003003D1" w:rsidRPr="00357BCD" w:rsidRDefault="003003D1" w:rsidP="00895A85">
      <w:pPr>
        <w:pStyle w:val="NormalWeb"/>
        <w:spacing w:before="0" w:beforeAutospacing="0" w:after="0" w:afterAutospacing="0" w:line="276" w:lineRule="auto"/>
        <w:jc w:val="both"/>
      </w:pPr>
      <w:r w:rsidRPr="00357BCD">
        <w:rPr>
          <w:rStyle w:val="Strong"/>
          <w:rFonts w:eastAsiaTheme="majorEastAsia"/>
        </w:rPr>
        <w:t>Introduction</w:t>
      </w:r>
    </w:p>
    <w:p w14:paraId="381E2FFD" w14:textId="0D344032" w:rsidR="003003D1" w:rsidRPr="00357BCD" w:rsidRDefault="003003D1" w:rsidP="00895A85">
      <w:pPr>
        <w:pStyle w:val="NormalWeb"/>
        <w:spacing w:before="0" w:beforeAutospacing="0" w:after="0" w:afterAutospacing="0" w:line="276" w:lineRule="auto"/>
        <w:ind w:firstLine="720"/>
        <w:jc w:val="both"/>
      </w:pPr>
      <w:r w:rsidRPr="00357BCD">
        <w:t>The phenomenal increase in the world’s population, coupled with the accelerated pace of urbanization, has led to a surge in waste generation, posing significant challenges for organic waste management worldwide, particularly in Asian countries. Organic waste is largely composed of cellulose, especially in plant-based materials.</w:t>
      </w:r>
      <w:r>
        <w:t xml:space="preserve"> C</w:t>
      </w:r>
      <w:proofErr w:type="spellStart"/>
      <w:r w:rsidRPr="00357BCD">
        <w:rPr>
          <w:lang w:val="en-IN"/>
        </w:rPr>
        <w:t>ellulose</w:t>
      </w:r>
      <w:proofErr w:type="spellEnd"/>
      <w:r w:rsidRPr="00357BCD">
        <w:rPr>
          <w:lang w:val="en-IN"/>
        </w:rPr>
        <w:t xml:space="preserve"> is a major component of plant biomass. It is an abundant, cheap biopolymer, and a renewable resource of energy </w:t>
      </w:r>
      <w:r w:rsidRPr="00F6419F">
        <w:rPr>
          <w:lang w:val="en-IN"/>
        </w:rPr>
        <w:t>(Khaleel et al., 2018</w:t>
      </w:r>
      <w:r w:rsidRPr="00357BCD">
        <w:rPr>
          <w:lang w:val="en-IN"/>
        </w:rPr>
        <w:t xml:space="preserve">). </w:t>
      </w:r>
      <w:r w:rsidRPr="00357BCD">
        <w:t xml:space="preserve">Each year, plants produce approximately 4×109 tons of cellulose, making it one of the planet’s most important carbon sources. </w:t>
      </w:r>
      <w:r w:rsidRPr="00357BCD">
        <w:rPr>
          <w:color w:val="000000"/>
        </w:rPr>
        <w:t>(</w:t>
      </w:r>
      <w:r w:rsidRPr="00357BCD">
        <w:rPr>
          <w:b/>
          <w:bCs/>
          <w:color w:val="000000"/>
        </w:rPr>
        <w:t xml:space="preserve">Ram </w:t>
      </w:r>
      <w:r w:rsidRPr="00357BCD">
        <w:rPr>
          <w:b/>
          <w:bCs/>
          <w:i/>
          <w:iCs/>
          <w:color w:val="000000"/>
        </w:rPr>
        <w:t>et al</w:t>
      </w:r>
      <w:r w:rsidRPr="00357BCD">
        <w:rPr>
          <w:b/>
          <w:bCs/>
          <w:color w:val="000000"/>
        </w:rPr>
        <w:t>., 2014)</w:t>
      </w:r>
      <w:r w:rsidRPr="00357BCD">
        <w:rPr>
          <w:color w:val="000000"/>
        </w:rPr>
        <w:t xml:space="preserve">. </w:t>
      </w:r>
      <w:r w:rsidRPr="00357BCD">
        <w:rPr>
          <w:lang w:val="en-IN"/>
        </w:rPr>
        <w:t xml:space="preserve">Approximately 100 billion metric tons cellulose is produced naturally every year, while the entire biomass is around 280 billion metric tons </w:t>
      </w:r>
      <w:r w:rsidRPr="00357BCD">
        <w:rPr>
          <w:b/>
          <w:bCs/>
          <w:lang w:val="en-IN"/>
        </w:rPr>
        <w:t>(</w:t>
      </w:r>
      <w:r w:rsidRPr="00F6419F">
        <w:rPr>
          <w:lang w:val="en-IN"/>
        </w:rPr>
        <w:t>Cheng et al., 2010</w:t>
      </w:r>
      <w:r w:rsidRPr="00357BCD">
        <w:rPr>
          <w:b/>
          <w:bCs/>
          <w:lang w:val="en-IN"/>
        </w:rPr>
        <w:t>)</w:t>
      </w:r>
      <w:r w:rsidRPr="00357BCD">
        <w:rPr>
          <w:lang w:val="en-IN"/>
        </w:rPr>
        <w:t xml:space="preserve">. Cellulose is mainly a polysaccharide having a fibrous crystalline appearance and made up of the repeating units of D-glucose, which is linked by β-1, 4- </w:t>
      </w:r>
      <w:proofErr w:type="spellStart"/>
      <w:r w:rsidRPr="00357BCD">
        <w:rPr>
          <w:lang w:val="en-IN"/>
        </w:rPr>
        <w:t>glycosidic</w:t>
      </w:r>
      <w:proofErr w:type="spellEnd"/>
      <w:r w:rsidRPr="00357BCD">
        <w:rPr>
          <w:lang w:val="en-IN"/>
        </w:rPr>
        <w:t xml:space="preserve"> linkage (</w:t>
      </w:r>
      <w:proofErr w:type="spellStart"/>
      <w:r w:rsidRPr="00F6419F">
        <w:rPr>
          <w:lang w:val="en-IN"/>
        </w:rPr>
        <w:t>Zaghoud</w:t>
      </w:r>
      <w:proofErr w:type="spellEnd"/>
      <w:r w:rsidRPr="00F6419F">
        <w:rPr>
          <w:lang w:val="en-IN"/>
        </w:rPr>
        <w:t>, et al., 2019</w:t>
      </w:r>
      <w:r w:rsidRPr="00357BCD">
        <w:rPr>
          <w:b/>
          <w:bCs/>
          <w:lang w:val="en-IN"/>
        </w:rPr>
        <w:t>)</w:t>
      </w:r>
      <w:r w:rsidRPr="00357BCD">
        <w:rPr>
          <w:lang w:val="en-IN"/>
        </w:rPr>
        <w:t>. It has a high molecular weight and is soluble in water (</w:t>
      </w:r>
      <w:r w:rsidRPr="00F6419F">
        <w:rPr>
          <w:lang w:val="en-IN"/>
        </w:rPr>
        <w:t>Malherbe and Cloete, 2003</w:t>
      </w:r>
      <w:r w:rsidRPr="00357BCD">
        <w:rPr>
          <w:b/>
          <w:bCs/>
          <w:lang w:val="en-IN"/>
        </w:rPr>
        <w:t>).</w:t>
      </w:r>
      <w:r w:rsidRPr="00357BCD">
        <w:rPr>
          <w:lang w:val="en-IN"/>
        </w:rPr>
        <w:t xml:space="preserve"> It can be changed into glucose and other soluble sugars by the process called </w:t>
      </w:r>
      <w:proofErr w:type="spellStart"/>
      <w:r w:rsidRPr="00357BCD">
        <w:rPr>
          <w:lang w:val="en-IN"/>
        </w:rPr>
        <w:t>cellulolysis</w:t>
      </w:r>
      <w:proofErr w:type="spellEnd"/>
      <w:r w:rsidRPr="00357BCD">
        <w:rPr>
          <w:lang w:val="en-IN"/>
        </w:rPr>
        <w:t xml:space="preserve">. For </w:t>
      </w:r>
      <w:proofErr w:type="spellStart"/>
      <w:r w:rsidRPr="00357BCD">
        <w:rPr>
          <w:lang w:val="en-IN"/>
        </w:rPr>
        <w:t>cellulolysis</w:t>
      </w:r>
      <w:proofErr w:type="spellEnd"/>
      <w:r w:rsidRPr="00357BCD">
        <w:rPr>
          <w:lang w:val="en-IN"/>
        </w:rPr>
        <w:t>, a set of enzymes named cellulase are required, which includes endoglucanase (endo-1, 4-β-D-</w:t>
      </w:r>
      <w:proofErr w:type="spellStart"/>
      <w:r w:rsidRPr="00357BCD">
        <w:rPr>
          <w:lang w:val="en-IN"/>
        </w:rPr>
        <w:t>glucanase</w:t>
      </w:r>
      <w:proofErr w:type="spellEnd"/>
      <w:r w:rsidRPr="00357BCD">
        <w:rPr>
          <w:lang w:val="en-IN"/>
        </w:rPr>
        <w:t xml:space="preserve">); </w:t>
      </w:r>
      <w:proofErr w:type="spellStart"/>
      <w:r w:rsidRPr="00357BCD">
        <w:rPr>
          <w:lang w:val="en-IN"/>
        </w:rPr>
        <w:t>cellobiohydrolase</w:t>
      </w:r>
      <w:proofErr w:type="spellEnd"/>
      <w:r w:rsidRPr="00357BCD">
        <w:rPr>
          <w:lang w:val="en-IN"/>
        </w:rPr>
        <w:t xml:space="preserve"> or </w:t>
      </w:r>
      <w:proofErr w:type="spellStart"/>
      <w:r w:rsidRPr="00357BCD">
        <w:rPr>
          <w:lang w:val="en-IN"/>
        </w:rPr>
        <w:t>exoglucanase</w:t>
      </w:r>
      <w:proofErr w:type="spellEnd"/>
      <w:r w:rsidRPr="00357BCD">
        <w:rPr>
          <w:lang w:val="en-IN"/>
        </w:rPr>
        <w:t xml:space="preserve"> (exo-1, 4-β-D </w:t>
      </w:r>
      <w:proofErr w:type="spellStart"/>
      <w:r w:rsidRPr="00357BCD">
        <w:rPr>
          <w:lang w:val="en-IN"/>
        </w:rPr>
        <w:t>glucanase</w:t>
      </w:r>
      <w:proofErr w:type="spellEnd"/>
      <w:r w:rsidRPr="00357BCD">
        <w:rPr>
          <w:lang w:val="en-IN"/>
        </w:rPr>
        <w:t xml:space="preserve">), and β-glucosidase (1,4-β-D-glucosidase) </w:t>
      </w:r>
      <w:r w:rsidRPr="00357BCD">
        <w:rPr>
          <w:b/>
          <w:bCs/>
          <w:lang w:val="en-IN"/>
        </w:rPr>
        <w:t>(Li and Gao, 2008)</w:t>
      </w:r>
      <w:r w:rsidRPr="00357BCD">
        <w:rPr>
          <w:lang w:val="en-IN"/>
        </w:rPr>
        <w:t>.</w:t>
      </w:r>
      <w:r w:rsidR="001E0FE0">
        <w:rPr>
          <w:lang w:val="en-IN"/>
        </w:rPr>
        <w:t xml:space="preserve"> </w:t>
      </w:r>
      <w:r w:rsidRPr="00357BCD">
        <w:rPr>
          <w:lang w:val="en-IN"/>
        </w:rPr>
        <w:t>Different microorganisms produce this inducible bioactive compound during their growth and development on cellulosic matters (</w:t>
      </w:r>
      <w:proofErr w:type="spellStart"/>
      <w:r w:rsidRPr="00F6419F">
        <w:rPr>
          <w:lang w:val="en-IN"/>
        </w:rPr>
        <w:t>Gomashe</w:t>
      </w:r>
      <w:proofErr w:type="spellEnd"/>
      <w:r w:rsidRPr="00F6419F">
        <w:rPr>
          <w:lang w:val="en-IN"/>
        </w:rPr>
        <w:t xml:space="preserve"> et </w:t>
      </w:r>
      <w:r w:rsidRPr="00F6419F">
        <w:rPr>
          <w:lang w:val="en-IN"/>
        </w:rPr>
        <w:lastRenderedPageBreak/>
        <w:t>al., 2013</w:t>
      </w:r>
      <w:r w:rsidRPr="00357BCD">
        <w:rPr>
          <w:b/>
          <w:bCs/>
          <w:lang w:val="en-IN"/>
        </w:rPr>
        <w:t>).</w:t>
      </w:r>
      <w:r w:rsidRPr="00357BCD">
        <w:rPr>
          <w:lang w:val="en-IN"/>
        </w:rPr>
        <w:t xml:space="preserve"> Cellulolytic </w:t>
      </w:r>
      <w:r w:rsidR="00F6419F" w:rsidRPr="00357BCD">
        <w:rPr>
          <w:lang w:val="en-IN"/>
        </w:rPr>
        <w:t>microorganisms’</w:t>
      </w:r>
      <w:r w:rsidRPr="00357BCD">
        <w:rPr>
          <w:lang w:val="en-IN"/>
        </w:rPr>
        <w:t xml:space="preserve"> </w:t>
      </w:r>
      <w:r w:rsidR="009A52AD">
        <w:rPr>
          <w:lang w:val="en-IN"/>
        </w:rPr>
        <w:t>chiefly</w:t>
      </w:r>
      <w:r w:rsidRPr="00357BCD">
        <w:rPr>
          <w:lang w:val="en-IN"/>
        </w:rPr>
        <w:t xml:space="preserve"> fungi and bacteria </w:t>
      </w:r>
      <w:r w:rsidR="00F6419F">
        <w:rPr>
          <w:lang w:val="en-IN"/>
        </w:rPr>
        <w:t>help</w:t>
      </w:r>
      <w:r w:rsidR="00252E15">
        <w:rPr>
          <w:lang w:val="en-IN"/>
        </w:rPr>
        <w:t xml:space="preserve"> in </w:t>
      </w:r>
      <w:r w:rsidR="00F5506E">
        <w:rPr>
          <w:lang w:val="en-IN"/>
        </w:rPr>
        <w:t>degradation</w:t>
      </w:r>
      <w:r w:rsidR="00252E15">
        <w:rPr>
          <w:lang w:val="en-IN"/>
        </w:rPr>
        <w:t xml:space="preserve"> of</w:t>
      </w:r>
      <w:r w:rsidRPr="00357BCD">
        <w:rPr>
          <w:lang w:val="en-IN"/>
        </w:rPr>
        <w:t xml:space="preserve"> cellulosic compound in soils </w:t>
      </w:r>
      <w:r w:rsidRPr="00357BCD">
        <w:rPr>
          <w:b/>
          <w:bCs/>
          <w:lang w:val="en-IN"/>
        </w:rPr>
        <w:t>(</w:t>
      </w:r>
      <w:proofErr w:type="spellStart"/>
      <w:r w:rsidRPr="00F6419F">
        <w:rPr>
          <w:lang w:val="en-IN"/>
        </w:rPr>
        <w:t>Ojumu</w:t>
      </w:r>
      <w:proofErr w:type="spellEnd"/>
      <w:r w:rsidRPr="00F6419F">
        <w:rPr>
          <w:lang w:val="en-IN"/>
        </w:rPr>
        <w:t xml:space="preserve"> et al., 2003</w:t>
      </w:r>
      <w:r w:rsidRPr="00357BCD">
        <w:rPr>
          <w:lang w:val="en-IN"/>
        </w:rPr>
        <w:t>).</w:t>
      </w:r>
    </w:p>
    <w:p w14:paraId="7923BD92" w14:textId="171E4648" w:rsidR="003003D1" w:rsidRPr="00357BCD" w:rsidRDefault="003003D1" w:rsidP="00895A85">
      <w:pPr>
        <w:widowControl w:val="0"/>
        <w:tabs>
          <w:tab w:val="left" w:pos="709"/>
        </w:tabs>
        <w:spacing w:after="0" w:line="276" w:lineRule="auto"/>
        <w:jc w:val="both"/>
        <w:rPr>
          <w:rFonts w:ascii="Times New Roman" w:hAnsi="Times New Roman" w:cs="Times New Roman"/>
          <w:color w:val="000000"/>
          <w:sz w:val="24"/>
          <w:szCs w:val="24"/>
          <w:lang w:val="en-US"/>
        </w:rPr>
      </w:pPr>
      <w:r w:rsidRPr="00357BCD">
        <w:rPr>
          <w:rFonts w:ascii="Times New Roman" w:hAnsi="Times New Roman" w:cs="Times New Roman"/>
          <w:sz w:val="24"/>
          <w:szCs w:val="24"/>
        </w:rPr>
        <w:t xml:space="preserve">Agricultural activities are a major source of waste, arising from cultivation, livestock, and aquaculture. Misuse of chemicals and intensive farming practices exacerbate environmental </w:t>
      </w:r>
      <w:r w:rsidR="00143300" w:rsidRPr="00357BCD">
        <w:rPr>
          <w:rFonts w:ascii="Times New Roman" w:hAnsi="Times New Roman" w:cs="Times New Roman"/>
          <w:sz w:val="24"/>
          <w:szCs w:val="24"/>
        </w:rPr>
        <w:t>degradation</w:t>
      </w:r>
      <w:r w:rsidRPr="00357BCD">
        <w:rPr>
          <w:rFonts w:ascii="Times New Roman" w:hAnsi="Times New Roman" w:cs="Times New Roman"/>
          <w:sz w:val="24"/>
          <w:szCs w:val="24"/>
        </w:rPr>
        <w:t xml:space="preserve">. Due to limited disposal facilities, agricultural residues are often burned or incinerated, contributing to pollution </w:t>
      </w:r>
      <w:r w:rsidRPr="00357BCD">
        <w:rPr>
          <w:rFonts w:ascii="Times New Roman" w:hAnsi="Times New Roman" w:cs="Times New Roman"/>
          <w:b/>
          <w:bCs/>
          <w:color w:val="000000"/>
          <w:sz w:val="24"/>
          <w:szCs w:val="24"/>
          <w:lang w:val="en-US"/>
        </w:rPr>
        <w:t>(</w:t>
      </w:r>
      <w:r w:rsidRPr="00F6419F">
        <w:rPr>
          <w:rFonts w:ascii="Times New Roman" w:hAnsi="Times New Roman" w:cs="Times New Roman"/>
          <w:color w:val="000000"/>
          <w:sz w:val="24"/>
          <w:szCs w:val="24"/>
          <w:lang w:val="en-US"/>
        </w:rPr>
        <w:t xml:space="preserve">Kadir </w:t>
      </w:r>
      <w:r w:rsidRPr="00F6419F">
        <w:rPr>
          <w:rFonts w:ascii="Times New Roman" w:hAnsi="Times New Roman" w:cs="Times New Roman"/>
          <w:i/>
          <w:color w:val="000000"/>
          <w:sz w:val="24"/>
          <w:szCs w:val="24"/>
          <w:lang w:val="en-US"/>
        </w:rPr>
        <w:t>et al</w:t>
      </w:r>
      <w:r w:rsidRPr="00F6419F">
        <w:rPr>
          <w:rFonts w:ascii="Times New Roman" w:hAnsi="Times New Roman" w:cs="Times New Roman"/>
          <w:color w:val="000000"/>
          <w:sz w:val="24"/>
          <w:szCs w:val="24"/>
          <w:lang w:val="en-US"/>
        </w:rPr>
        <w:t>., 2016</w:t>
      </w:r>
      <w:r w:rsidRPr="00357BCD">
        <w:rPr>
          <w:rFonts w:ascii="Times New Roman" w:hAnsi="Times New Roman" w:cs="Times New Roman"/>
          <w:b/>
          <w:bCs/>
          <w:color w:val="000000"/>
          <w:sz w:val="24"/>
          <w:szCs w:val="24"/>
          <w:lang w:val="en-US"/>
        </w:rPr>
        <w:t>).</w:t>
      </w:r>
      <w:r w:rsidRPr="00357BCD">
        <w:rPr>
          <w:rFonts w:ascii="Times New Roman" w:hAnsi="Times New Roman" w:cs="Times New Roman"/>
          <w:color w:val="000000"/>
          <w:sz w:val="24"/>
          <w:szCs w:val="24"/>
          <w:lang w:val="en-US"/>
        </w:rPr>
        <w:t xml:space="preserve"> </w:t>
      </w:r>
      <w:r w:rsidRPr="00357BCD">
        <w:rPr>
          <w:rFonts w:ascii="Times New Roman" w:hAnsi="Times New Roman" w:cs="Times New Roman"/>
          <w:sz w:val="24"/>
          <w:szCs w:val="24"/>
        </w:rPr>
        <w:t xml:space="preserve">Similarly, aquatic weeds have emerged as a serious ecological hazard across tropical and subtropical regions. Species such as </w:t>
      </w:r>
      <w:r w:rsidRPr="00357BCD">
        <w:rPr>
          <w:rStyle w:val="Emphasis"/>
          <w:rFonts w:ascii="Times New Roman" w:eastAsiaTheme="majorEastAsia" w:hAnsi="Times New Roman" w:cs="Times New Roman"/>
          <w:sz w:val="24"/>
          <w:szCs w:val="24"/>
        </w:rPr>
        <w:t>Eichhornia crassipes</w:t>
      </w:r>
      <w:r w:rsidRPr="00357BCD">
        <w:rPr>
          <w:rFonts w:ascii="Times New Roman" w:hAnsi="Times New Roman" w:cs="Times New Roman"/>
          <w:sz w:val="24"/>
          <w:szCs w:val="24"/>
        </w:rPr>
        <w:t xml:space="preserve"> (water hyacinth), </w:t>
      </w:r>
      <w:r w:rsidRPr="00357BCD">
        <w:rPr>
          <w:rStyle w:val="Emphasis"/>
          <w:rFonts w:ascii="Times New Roman" w:eastAsiaTheme="majorEastAsia" w:hAnsi="Times New Roman" w:cs="Times New Roman"/>
          <w:sz w:val="24"/>
          <w:szCs w:val="24"/>
        </w:rPr>
        <w:t>Ipomoea aquatica</w:t>
      </w:r>
      <w:r w:rsidRPr="00357BCD">
        <w:rPr>
          <w:rFonts w:ascii="Times New Roman" w:hAnsi="Times New Roman" w:cs="Times New Roman"/>
          <w:sz w:val="24"/>
          <w:szCs w:val="24"/>
        </w:rPr>
        <w:t xml:space="preserve">, </w:t>
      </w:r>
      <w:r w:rsidRPr="00357BCD">
        <w:rPr>
          <w:rStyle w:val="Emphasis"/>
          <w:rFonts w:ascii="Times New Roman" w:eastAsiaTheme="majorEastAsia" w:hAnsi="Times New Roman" w:cs="Times New Roman"/>
          <w:sz w:val="24"/>
          <w:szCs w:val="24"/>
        </w:rPr>
        <w:t>Hydrilla verticillata</w:t>
      </w:r>
      <w:r w:rsidRPr="00357BCD">
        <w:rPr>
          <w:rFonts w:ascii="Times New Roman" w:hAnsi="Times New Roman" w:cs="Times New Roman"/>
          <w:sz w:val="24"/>
          <w:szCs w:val="24"/>
        </w:rPr>
        <w:t xml:space="preserve">, and </w:t>
      </w:r>
      <w:r w:rsidRPr="00357BCD">
        <w:rPr>
          <w:rStyle w:val="Emphasis"/>
          <w:rFonts w:ascii="Times New Roman" w:eastAsiaTheme="majorEastAsia" w:hAnsi="Times New Roman" w:cs="Times New Roman"/>
          <w:sz w:val="24"/>
          <w:szCs w:val="24"/>
        </w:rPr>
        <w:t>Salvinia molesta</w:t>
      </w:r>
      <w:r w:rsidRPr="00357BCD">
        <w:rPr>
          <w:rFonts w:ascii="Times New Roman" w:hAnsi="Times New Roman" w:cs="Times New Roman"/>
          <w:sz w:val="24"/>
          <w:szCs w:val="24"/>
        </w:rPr>
        <w:t xml:space="preserve"> are among the most problematic, with water hyacinth ranked among the world’s ten worst weeds </w:t>
      </w:r>
      <w:r w:rsidRPr="00F6419F">
        <w:rPr>
          <w:rFonts w:ascii="Times New Roman" w:hAnsi="Times New Roman" w:cs="Times New Roman"/>
          <w:color w:val="000000"/>
          <w:sz w:val="24"/>
          <w:szCs w:val="24"/>
        </w:rPr>
        <w:t xml:space="preserve">(Murphy </w:t>
      </w:r>
      <w:r w:rsidRPr="00F6419F">
        <w:rPr>
          <w:rFonts w:ascii="Times New Roman" w:hAnsi="Times New Roman" w:cs="Times New Roman"/>
          <w:i/>
          <w:color w:val="000000"/>
          <w:sz w:val="24"/>
          <w:szCs w:val="24"/>
        </w:rPr>
        <w:t>et al.,</w:t>
      </w:r>
      <w:r w:rsidRPr="00F6419F">
        <w:rPr>
          <w:rFonts w:ascii="Times New Roman" w:hAnsi="Times New Roman" w:cs="Times New Roman"/>
          <w:color w:val="000000"/>
          <w:sz w:val="24"/>
          <w:szCs w:val="24"/>
        </w:rPr>
        <w:t>1988).</w:t>
      </w:r>
      <w:r w:rsidRPr="00357BCD">
        <w:rPr>
          <w:rFonts w:ascii="Times New Roman" w:hAnsi="Times New Roman" w:cs="Times New Roman"/>
          <w:color w:val="000000"/>
          <w:sz w:val="24"/>
          <w:szCs w:val="24"/>
        </w:rPr>
        <w:t xml:space="preserve"> </w:t>
      </w:r>
      <w:r w:rsidRPr="00357BCD">
        <w:rPr>
          <w:rFonts w:ascii="Times New Roman" w:hAnsi="Times New Roman" w:cs="Times New Roman"/>
          <w:sz w:val="24"/>
          <w:szCs w:val="24"/>
        </w:rPr>
        <w:t>These weeds impair navigation, degrade water quality, increase flood risks, and threaten biodiversity</w:t>
      </w:r>
      <w:r w:rsidRPr="00357BCD">
        <w:rPr>
          <w:rFonts w:ascii="Times New Roman" w:hAnsi="Times New Roman" w:cs="Times New Roman"/>
          <w:b/>
          <w:bCs/>
          <w:i/>
          <w:iCs/>
          <w:sz w:val="24"/>
          <w:szCs w:val="24"/>
        </w:rPr>
        <w:t>.</w:t>
      </w:r>
      <w:r>
        <w:rPr>
          <w:rFonts w:ascii="Times New Roman" w:hAnsi="Times New Roman" w:cs="Times New Roman"/>
          <w:b/>
          <w:bCs/>
          <w:i/>
          <w:iCs/>
          <w:sz w:val="24"/>
          <w:szCs w:val="24"/>
        </w:rPr>
        <w:t xml:space="preserve"> </w:t>
      </w:r>
      <w:r w:rsidRPr="00F6419F">
        <w:rPr>
          <w:rFonts w:ascii="Times New Roman" w:hAnsi="Times New Roman" w:cs="Times New Roman"/>
          <w:i/>
          <w:iCs/>
          <w:color w:val="000000"/>
          <w:sz w:val="24"/>
          <w:szCs w:val="24"/>
        </w:rPr>
        <w:t>(Kumar, 2011).</w:t>
      </w:r>
    </w:p>
    <w:p w14:paraId="6B2C80DF" w14:textId="124C74D8" w:rsidR="003003D1" w:rsidRPr="00357BCD" w:rsidRDefault="003003D1" w:rsidP="00895A85">
      <w:pPr>
        <w:pStyle w:val="NormalWeb"/>
        <w:spacing w:before="0" w:beforeAutospacing="0" w:after="0" w:afterAutospacing="0" w:line="276" w:lineRule="auto"/>
        <w:ind w:firstLine="720"/>
        <w:jc w:val="both"/>
        <w:rPr>
          <w:b/>
          <w:bCs/>
        </w:rPr>
      </w:pPr>
      <w:r w:rsidRPr="00357BCD">
        <w:t xml:space="preserve">In addition, kitchen waste represents the most common anthropogenic organic waste, consisting largely of starch, protein, fat, and cellulose </w:t>
      </w:r>
      <w:proofErr w:type="gramStart"/>
      <w:r w:rsidRPr="00357BCD">
        <w:t xml:space="preserve">( </w:t>
      </w:r>
      <w:r w:rsidRPr="00F6419F">
        <w:t>Li</w:t>
      </w:r>
      <w:proofErr w:type="gramEnd"/>
      <w:r w:rsidRPr="00F6419F">
        <w:t xml:space="preserve"> X, et al.,2009</w:t>
      </w:r>
      <w:r w:rsidRPr="00357BCD">
        <w:t xml:space="preserve">].India </w:t>
      </w:r>
      <w:r w:rsidR="001A462E">
        <w:t>singly</w:t>
      </w:r>
      <w:r w:rsidRPr="00357BCD">
        <w:t xml:space="preserve"> produces</w:t>
      </w:r>
      <w:r w:rsidR="00CF29D3">
        <w:t xml:space="preserve"> </w:t>
      </w:r>
      <w:proofErr w:type="spellStart"/>
      <w:r w:rsidR="00CF29D3">
        <w:t>approx</w:t>
      </w:r>
      <w:proofErr w:type="spellEnd"/>
      <w:r w:rsidRPr="00357BCD">
        <w:t xml:space="preserve"> 0.1 million tons of municipal solid waste daily, much of which is </w:t>
      </w:r>
      <w:r w:rsidR="00495F3C">
        <w:t xml:space="preserve">consigned to </w:t>
      </w:r>
      <w:r w:rsidRPr="00357BCD">
        <w:t xml:space="preserve">landfills, leading to severe environmental pollution </w:t>
      </w:r>
      <w:r w:rsidRPr="00F6419F">
        <w:rPr>
          <w:color w:val="000000"/>
        </w:rPr>
        <w:t xml:space="preserve">(Li </w:t>
      </w:r>
      <w:r w:rsidRPr="00F6419F">
        <w:rPr>
          <w:i/>
          <w:color w:val="000000"/>
        </w:rPr>
        <w:t>et al</w:t>
      </w:r>
      <w:r w:rsidRPr="00F6419F">
        <w:rPr>
          <w:color w:val="000000"/>
        </w:rPr>
        <w:t>., 2009</w:t>
      </w:r>
      <w:r w:rsidRPr="00357BCD">
        <w:rPr>
          <w:b/>
          <w:bCs/>
          <w:color w:val="000000"/>
        </w:rPr>
        <w:t>)</w:t>
      </w:r>
      <w:r w:rsidRPr="00357BCD">
        <w:rPr>
          <w:color w:val="000000"/>
        </w:rPr>
        <w:t xml:space="preserve">. </w:t>
      </w:r>
      <w:r w:rsidRPr="00357BCD">
        <w:t xml:space="preserve"> Collectively, agricultural residues, aquatic weeds, and kitchen waste contribute to indiscriminate pollution of air, water, and soil, thereby endangering ecosystems and human health. In many developing countries, lack of awareness and infrastructure results in poor waste management practices.</w:t>
      </w:r>
      <w:r w:rsidRPr="00357BCD">
        <w:rPr>
          <w:color w:val="000000"/>
        </w:rPr>
        <w:t xml:space="preserve"> </w:t>
      </w:r>
      <w:r w:rsidRPr="00357BCD">
        <w:rPr>
          <w:b/>
          <w:bCs/>
          <w:color w:val="000000"/>
        </w:rPr>
        <w:t>(</w:t>
      </w:r>
      <w:proofErr w:type="spellStart"/>
      <w:r w:rsidRPr="00F6419F">
        <w:rPr>
          <w:color w:val="000000"/>
        </w:rPr>
        <w:t>Bouallagui</w:t>
      </w:r>
      <w:proofErr w:type="spellEnd"/>
      <w:r w:rsidRPr="00F6419F">
        <w:rPr>
          <w:color w:val="000000"/>
        </w:rPr>
        <w:t xml:space="preserve"> </w:t>
      </w:r>
      <w:r w:rsidRPr="00F6419F">
        <w:rPr>
          <w:i/>
          <w:color w:val="000000"/>
        </w:rPr>
        <w:t>et al</w:t>
      </w:r>
      <w:r w:rsidRPr="00F6419F">
        <w:rPr>
          <w:color w:val="000000"/>
        </w:rPr>
        <w:t>., 2005)</w:t>
      </w:r>
      <w:r w:rsidRPr="00357BCD">
        <w:rPr>
          <w:b/>
          <w:bCs/>
          <w:color w:val="000000"/>
        </w:rPr>
        <w:t>.</w:t>
      </w:r>
      <w:r w:rsidRPr="00357BCD">
        <w:t xml:space="preserve"> With growing concerns about the adverse effects of chemical treatments, biological approaches to waste degradation are gaining prominence. Biodegradation, the microbial breakdown of organic matter, offers an eco-friendly solution for waste management and environmental remediation. Screening and purification of efficient cellulolytic microorganisms is therefore a global priority.</w:t>
      </w:r>
    </w:p>
    <w:p w14:paraId="2558EE83" w14:textId="4BC1A202" w:rsidR="003003D1" w:rsidRPr="00F6419F" w:rsidRDefault="003003D1" w:rsidP="00895A85">
      <w:pPr>
        <w:pStyle w:val="NormalWeb"/>
        <w:spacing w:before="0" w:beforeAutospacing="0" w:after="0" w:afterAutospacing="0" w:line="276" w:lineRule="auto"/>
        <w:ind w:firstLine="720"/>
        <w:jc w:val="both"/>
      </w:pPr>
      <w:r w:rsidRPr="00357BCD">
        <w:t>Microorganisms capable of degrading cellulose are of immense biological and</w:t>
      </w:r>
      <w:r>
        <w:t xml:space="preserve"> </w:t>
      </w:r>
      <w:r w:rsidRPr="00357BCD">
        <w:t>ecological importance.</w:t>
      </w:r>
      <w:r w:rsidR="00A01020">
        <w:t xml:space="preserve"> </w:t>
      </w:r>
      <w:r w:rsidR="003B53F3">
        <w:rPr>
          <w:rFonts w:asciiTheme="minorHAnsi" w:eastAsiaTheme="minorHAnsi" w:hAnsiTheme="minorHAnsi" w:cstheme="minorBidi"/>
          <w:kern w:val="2"/>
          <w:lang w:val="en-IN"/>
          <w14:ligatures w14:val="standardContextual"/>
        </w:rPr>
        <w:t>Although</w:t>
      </w:r>
      <w:r w:rsidR="008A1960">
        <w:rPr>
          <w:lang w:val="en-IN"/>
        </w:rPr>
        <w:t xml:space="preserve">, there is a </w:t>
      </w:r>
      <w:r w:rsidRPr="00357BCD">
        <w:rPr>
          <w:lang w:val="en-IN"/>
        </w:rPr>
        <w:t>de</w:t>
      </w:r>
      <w:r w:rsidR="006058EC">
        <w:rPr>
          <w:lang w:val="en-IN"/>
        </w:rPr>
        <w:t>arth</w:t>
      </w:r>
      <w:r w:rsidRPr="00357BCD">
        <w:rPr>
          <w:lang w:val="en-IN"/>
        </w:rPr>
        <w:t xml:space="preserve"> of microorganisms that can produce a s</w:t>
      </w:r>
      <w:r w:rsidR="007C08AB">
        <w:rPr>
          <w:lang w:val="en-IN"/>
        </w:rPr>
        <w:t>ubstantial</w:t>
      </w:r>
      <w:r w:rsidRPr="00357BCD">
        <w:rPr>
          <w:lang w:val="en-IN"/>
        </w:rPr>
        <w:t xml:space="preserve"> amount of cellulase enzyme to</w:t>
      </w:r>
      <w:r w:rsidR="00985600">
        <w:rPr>
          <w:lang w:val="en-IN"/>
        </w:rPr>
        <w:t xml:space="preserve"> competently</w:t>
      </w:r>
      <w:r w:rsidRPr="00357BCD">
        <w:rPr>
          <w:lang w:val="en-IN"/>
        </w:rPr>
        <w:t xml:space="preserve"> </w:t>
      </w:r>
      <w:proofErr w:type="gramStart"/>
      <w:r w:rsidR="004247B3">
        <w:rPr>
          <w:lang w:val="en-IN"/>
        </w:rPr>
        <w:t xml:space="preserve">transform </w:t>
      </w:r>
      <w:r w:rsidR="00370C9C">
        <w:rPr>
          <w:lang w:val="en-IN"/>
        </w:rPr>
        <w:t xml:space="preserve"> </w:t>
      </w:r>
      <w:r w:rsidRPr="00357BCD">
        <w:rPr>
          <w:lang w:val="en-IN"/>
        </w:rPr>
        <w:t>cellulose</w:t>
      </w:r>
      <w:proofErr w:type="gramEnd"/>
      <w:r w:rsidRPr="00357BCD">
        <w:rPr>
          <w:lang w:val="en-IN"/>
        </w:rPr>
        <w:t xml:space="preserve"> into fermentable products </w:t>
      </w:r>
      <w:r w:rsidRPr="00357BCD">
        <w:rPr>
          <w:b/>
          <w:bCs/>
          <w:lang w:val="en-IN"/>
        </w:rPr>
        <w:t>(</w:t>
      </w:r>
      <w:r w:rsidRPr="00F6419F">
        <w:rPr>
          <w:lang w:val="en-IN"/>
        </w:rPr>
        <w:t>Maki et al., 2009</w:t>
      </w:r>
      <w:r w:rsidRPr="00357BCD">
        <w:rPr>
          <w:b/>
          <w:bCs/>
          <w:lang w:val="en-IN"/>
        </w:rPr>
        <w:t>).</w:t>
      </w:r>
      <w:r w:rsidRPr="00357BCD">
        <w:rPr>
          <w:lang w:val="en-IN"/>
        </w:rPr>
        <w:t xml:space="preserve"> Bacteria are </w:t>
      </w:r>
      <w:r w:rsidR="00370C9C">
        <w:rPr>
          <w:lang w:val="en-IN"/>
        </w:rPr>
        <w:t xml:space="preserve">currently </w:t>
      </w:r>
      <w:r w:rsidRPr="00357BCD">
        <w:rPr>
          <w:lang w:val="en-IN"/>
        </w:rPr>
        <w:t xml:space="preserve">being </w:t>
      </w:r>
      <w:r w:rsidR="00370C9C">
        <w:rPr>
          <w:lang w:val="en-IN"/>
        </w:rPr>
        <w:t>extensively investigated</w:t>
      </w:r>
      <w:r w:rsidRPr="00357BCD">
        <w:rPr>
          <w:lang w:val="en-IN"/>
        </w:rPr>
        <w:t xml:space="preserve"> for cellulase</w:t>
      </w:r>
      <w:r w:rsidR="00370C9C">
        <w:rPr>
          <w:lang w:val="en-IN"/>
        </w:rPr>
        <w:t xml:space="preserve"> synthesis due</w:t>
      </w:r>
      <w:r w:rsidRPr="00357BCD">
        <w:rPr>
          <w:lang w:val="en-IN"/>
        </w:rPr>
        <w:t xml:space="preserve"> </w:t>
      </w:r>
      <w:r w:rsidR="00370C9C">
        <w:rPr>
          <w:lang w:val="en-IN"/>
        </w:rPr>
        <w:t>to</w:t>
      </w:r>
      <w:r w:rsidRPr="00357BCD">
        <w:rPr>
          <w:lang w:val="en-IN"/>
        </w:rPr>
        <w:t xml:space="preserve"> their extremely high natural diversity and </w:t>
      </w:r>
      <w:r w:rsidR="00370C9C">
        <w:rPr>
          <w:lang w:val="en-IN"/>
        </w:rPr>
        <w:t>ability to generate robust enzymes for</w:t>
      </w:r>
      <w:r w:rsidRPr="00357BCD">
        <w:rPr>
          <w:lang w:val="en-IN"/>
        </w:rPr>
        <w:t xml:space="preserve"> industri</w:t>
      </w:r>
      <w:r w:rsidR="00370C9C">
        <w:rPr>
          <w:lang w:val="en-IN"/>
        </w:rPr>
        <w:t xml:space="preserve">al application </w:t>
      </w:r>
      <w:r w:rsidRPr="00F6419F">
        <w:rPr>
          <w:lang w:val="en-IN"/>
        </w:rPr>
        <w:t xml:space="preserve">(Haakana et al., 2004; </w:t>
      </w:r>
      <w:proofErr w:type="spellStart"/>
      <w:r w:rsidRPr="00F6419F">
        <w:rPr>
          <w:lang w:val="en-IN"/>
        </w:rPr>
        <w:t>Ashjaran</w:t>
      </w:r>
      <w:proofErr w:type="spellEnd"/>
      <w:r w:rsidRPr="00F6419F">
        <w:rPr>
          <w:lang w:val="en-IN"/>
        </w:rPr>
        <w:t xml:space="preserve"> and </w:t>
      </w:r>
      <w:proofErr w:type="spellStart"/>
      <w:r w:rsidRPr="00F6419F">
        <w:rPr>
          <w:lang w:val="en-IN"/>
        </w:rPr>
        <w:t>Sheybani</w:t>
      </w:r>
      <w:proofErr w:type="spellEnd"/>
      <w:r w:rsidRPr="00F6419F">
        <w:rPr>
          <w:lang w:val="en-IN"/>
        </w:rPr>
        <w:t>, 2019).</w:t>
      </w:r>
      <w:r w:rsidRPr="00357BCD">
        <w:rPr>
          <w:lang w:val="en-IN"/>
        </w:rPr>
        <w:t xml:space="preserve"> Bacterial cellulases</w:t>
      </w:r>
      <w:r w:rsidR="00BB624D">
        <w:rPr>
          <w:lang w:val="en-IN"/>
        </w:rPr>
        <w:t xml:space="preserve"> typically function as highly </w:t>
      </w:r>
      <w:proofErr w:type="spellStart"/>
      <w:r w:rsidRPr="00357BCD">
        <w:rPr>
          <w:lang w:val="en-IN"/>
        </w:rPr>
        <w:t>effec</w:t>
      </w:r>
      <w:r w:rsidR="00BB624D">
        <w:rPr>
          <w:lang w:val="en-IN"/>
        </w:rPr>
        <w:t>ient</w:t>
      </w:r>
      <w:proofErr w:type="spellEnd"/>
      <w:r w:rsidRPr="00357BCD">
        <w:rPr>
          <w:lang w:val="en-IN"/>
        </w:rPr>
        <w:t xml:space="preserve"> and </w:t>
      </w:r>
      <w:r w:rsidR="001F786D">
        <w:rPr>
          <w:lang w:val="en-IN"/>
        </w:rPr>
        <w:t xml:space="preserve">robust </w:t>
      </w:r>
      <w:r w:rsidRPr="00357BCD">
        <w:rPr>
          <w:lang w:val="en-IN"/>
        </w:rPr>
        <w:t xml:space="preserve">catalyst </w:t>
      </w:r>
      <w:r w:rsidRPr="00357BCD">
        <w:rPr>
          <w:b/>
          <w:bCs/>
          <w:lang w:val="en-IN"/>
        </w:rPr>
        <w:t>(</w:t>
      </w:r>
      <w:r w:rsidRPr="00F6419F">
        <w:rPr>
          <w:lang w:val="en-IN"/>
        </w:rPr>
        <w:t>Gautam et al., 2010)</w:t>
      </w:r>
      <w:r w:rsidRPr="00357BCD">
        <w:rPr>
          <w:b/>
          <w:bCs/>
          <w:lang w:val="en-IN"/>
        </w:rPr>
        <w:t xml:space="preserve"> </w:t>
      </w:r>
      <w:r w:rsidRPr="00357BCD">
        <w:rPr>
          <w:lang w:val="en-IN"/>
        </w:rPr>
        <w:t xml:space="preserve">and </w:t>
      </w:r>
      <w:r w:rsidR="001F786D">
        <w:rPr>
          <w:lang w:val="en-IN"/>
        </w:rPr>
        <w:t>extensively utilised</w:t>
      </w:r>
      <w:r w:rsidR="00197871">
        <w:rPr>
          <w:lang w:val="en-IN"/>
        </w:rPr>
        <w:t xml:space="preserve">, owing to their </w:t>
      </w:r>
      <w:r w:rsidRPr="00357BCD">
        <w:rPr>
          <w:lang w:val="en-IN"/>
        </w:rPr>
        <w:t xml:space="preserve">rapid growth, expression of multi enzyme complexes, </w:t>
      </w:r>
      <w:r w:rsidR="00C040BE">
        <w:rPr>
          <w:lang w:val="en-IN"/>
        </w:rPr>
        <w:t>durability</w:t>
      </w:r>
      <w:r w:rsidRPr="00357BCD">
        <w:rPr>
          <w:lang w:val="en-IN"/>
        </w:rPr>
        <w:t xml:space="preserve"> at extreme</w:t>
      </w:r>
      <w:r w:rsidR="00C040BE">
        <w:rPr>
          <w:lang w:val="en-IN"/>
        </w:rPr>
        <w:t xml:space="preserve"> pH</w:t>
      </w:r>
      <w:r w:rsidRPr="00357BCD">
        <w:rPr>
          <w:lang w:val="en-IN"/>
        </w:rPr>
        <w:t xml:space="preserve"> and </w:t>
      </w:r>
      <w:r w:rsidR="00C040BE">
        <w:rPr>
          <w:lang w:val="en-IN"/>
        </w:rPr>
        <w:t>temperature</w:t>
      </w:r>
      <w:r w:rsidRPr="00357BCD">
        <w:rPr>
          <w:lang w:val="en-IN"/>
        </w:rPr>
        <w:t xml:space="preserve">, </w:t>
      </w:r>
      <w:r w:rsidR="00596190">
        <w:rPr>
          <w:lang w:val="en-IN"/>
        </w:rPr>
        <w:t>reduced product</w:t>
      </w:r>
      <w:r w:rsidRPr="00357BCD">
        <w:rPr>
          <w:lang w:val="en-IN"/>
        </w:rPr>
        <w:t xml:space="preserve"> inhibition and capacity to </w:t>
      </w:r>
      <w:r w:rsidR="00596190">
        <w:rPr>
          <w:lang w:val="en-IN"/>
        </w:rPr>
        <w:t>inhibit diverse</w:t>
      </w:r>
      <w:r w:rsidRPr="00357BCD">
        <w:rPr>
          <w:lang w:val="en-IN"/>
        </w:rPr>
        <w:t xml:space="preserve"> variety of environmental niches </w:t>
      </w:r>
      <w:r w:rsidRPr="00357BCD">
        <w:rPr>
          <w:b/>
          <w:bCs/>
          <w:lang w:val="en-IN"/>
        </w:rPr>
        <w:t>(</w:t>
      </w:r>
      <w:r w:rsidRPr="00F6419F">
        <w:rPr>
          <w:lang w:val="en-IN"/>
        </w:rPr>
        <w:t>Maki et al., 2009).</w:t>
      </w:r>
      <w:r w:rsidRPr="00357BCD">
        <w:rPr>
          <w:lang w:val="en-IN"/>
        </w:rPr>
        <w:t xml:space="preserve">  </w:t>
      </w:r>
      <w:r w:rsidRPr="00357BCD">
        <w:t xml:space="preserve"> Notable bacterial species include </w:t>
      </w:r>
      <w:r w:rsidRPr="00357BCD">
        <w:rPr>
          <w:rStyle w:val="Emphasis"/>
          <w:rFonts w:eastAsiaTheme="majorEastAsia"/>
        </w:rPr>
        <w:t>Bacillus subtilis</w:t>
      </w:r>
      <w:r w:rsidRPr="00357BCD">
        <w:t xml:space="preserve">, </w:t>
      </w:r>
      <w:r w:rsidRPr="00357BCD">
        <w:rPr>
          <w:rStyle w:val="Emphasis"/>
          <w:rFonts w:eastAsiaTheme="majorEastAsia"/>
        </w:rPr>
        <w:t xml:space="preserve">Bacillus </w:t>
      </w:r>
      <w:proofErr w:type="spellStart"/>
      <w:r w:rsidRPr="00357BCD">
        <w:rPr>
          <w:rStyle w:val="Emphasis"/>
          <w:rFonts w:eastAsiaTheme="majorEastAsia"/>
        </w:rPr>
        <w:t>methylotrophicus</w:t>
      </w:r>
      <w:proofErr w:type="spellEnd"/>
      <w:r w:rsidRPr="00357BCD">
        <w:t xml:space="preserve">, </w:t>
      </w:r>
      <w:r w:rsidRPr="00357BCD">
        <w:rPr>
          <w:rStyle w:val="Emphasis"/>
          <w:rFonts w:eastAsiaTheme="majorEastAsia"/>
        </w:rPr>
        <w:t xml:space="preserve">Bacillus </w:t>
      </w:r>
      <w:proofErr w:type="spellStart"/>
      <w:r w:rsidRPr="00357BCD">
        <w:rPr>
          <w:rStyle w:val="Emphasis"/>
          <w:rFonts w:eastAsiaTheme="majorEastAsia"/>
        </w:rPr>
        <w:t>pumilus</w:t>
      </w:r>
      <w:proofErr w:type="spellEnd"/>
      <w:r w:rsidRPr="00357BCD">
        <w:t xml:space="preserve">, and </w:t>
      </w:r>
      <w:r w:rsidRPr="00357BCD">
        <w:rPr>
          <w:rStyle w:val="Emphasis"/>
          <w:rFonts w:eastAsiaTheme="majorEastAsia"/>
        </w:rPr>
        <w:t>Clostridium</w:t>
      </w:r>
      <w:r w:rsidRPr="00357BCD">
        <w:t xml:space="preserve"> spp. (</w:t>
      </w:r>
      <w:r w:rsidRPr="00F6419F">
        <w:t xml:space="preserve">Jahangeer S, et al. [2005]. </w:t>
      </w:r>
    </w:p>
    <w:p w14:paraId="5372E91E" w14:textId="7397C00D" w:rsidR="003003D1" w:rsidRPr="00197B83" w:rsidRDefault="00847694" w:rsidP="00895A85">
      <w:pPr>
        <w:pStyle w:val="NormalWeb"/>
        <w:spacing w:before="0" w:beforeAutospacing="0" w:after="0" w:afterAutospacing="0" w:line="276" w:lineRule="auto"/>
        <w:ind w:firstLine="720"/>
        <w:jc w:val="both"/>
        <w:rPr>
          <w:lang w:val="en-IN"/>
        </w:rPr>
        <w:sectPr w:rsidR="003003D1" w:rsidRPr="00197B83" w:rsidSect="00687E31">
          <w:type w:val="continuous"/>
          <w:pgSz w:w="11906" w:h="16838"/>
          <w:pgMar w:top="1440" w:right="1440" w:bottom="1440" w:left="1440" w:header="708" w:footer="708" w:gutter="0"/>
          <w:cols w:space="708"/>
          <w:docGrid w:linePitch="360"/>
        </w:sectPr>
      </w:pPr>
      <w:r>
        <w:rPr>
          <w:lang w:val="en-IN"/>
        </w:rPr>
        <w:t xml:space="preserve">Studies focusing </w:t>
      </w:r>
      <w:r w:rsidR="003003D1" w:rsidRPr="00357BCD">
        <w:rPr>
          <w:lang w:val="en-IN"/>
        </w:rPr>
        <w:t xml:space="preserve">on the isolation of </w:t>
      </w:r>
      <w:r>
        <w:rPr>
          <w:lang w:val="en-IN"/>
        </w:rPr>
        <w:t xml:space="preserve">potent </w:t>
      </w:r>
      <w:r w:rsidR="003003D1" w:rsidRPr="00357BCD">
        <w:rPr>
          <w:lang w:val="en-IN"/>
        </w:rPr>
        <w:t xml:space="preserve">cellulase producing microorganisms from </w:t>
      </w:r>
      <w:r>
        <w:rPr>
          <w:lang w:val="en-IN"/>
        </w:rPr>
        <w:t>diverse</w:t>
      </w:r>
      <w:r w:rsidR="003003D1" w:rsidRPr="00357BCD">
        <w:rPr>
          <w:lang w:val="en-IN"/>
        </w:rPr>
        <w:t xml:space="preserve"> organic wastes</w:t>
      </w:r>
      <w:r w:rsidR="00865643">
        <w:rPr>
          <w:lang w:val="en-IN"/>
        </w:rPr>
        <w:t>,</w:t>
      </w:r>
      <w:r w:rsidR="003003D1" w:rsidRPr="00357BCD">
        <w:rPr>
          <w:lang w:val="en-IN"/>
        </w:rPr>
        <w:t xml:space="preserve"> decayed plant materials </w:t>
      </w:r>
      <w:r w:rsidR="00264BC3" w:rsidRPr="00357BCD">
        <w:rPr>
          <w:lang w:val="en-IN"/>
        </w:rPr>
        <w:t>ha</w:t>
      </w:r>
      <w:r w:rsidR="00264BC3">
        <w:rPr>
          <w:lang w:val="en-IN"/>
        </w:rPr>
        <w:t>ve</w:t>
      </w:r>
      <w:r w:rsidR="00865643">
        <w:rPr>
          <w:lang w:val="en-IN"/>
        </w:rPr>
        <w:t xml:space="preserve"> remained a </w:t>
      </w:r>
      <w:r w:rsidR="00264BC3">
        <w:rPr>
          <w:lang w:val="en-IN"/>
        </w:rPr>
        <w:t>long-term</w:t>
      </w:r>
      <w:r w:rsidR="00865643">
        <w:rPr>
          <w:lang w:val="en-IN"/>
        </w:rPr>
        <w:t xml:space="preserve"> research focus</w:t>
      </w:r>
      <w:r w:rsidR="003003D1" w:rsidRPr="00357BCD">
        <w:rPr>
          <w:lang w:val="en-IN"/>
        </w:rPr>
        <w:t xml:space="preserve"> </w:t>
      </w:r>
      <w:r w:rsidR="003003D1" w:rsidRPr="00357BCD">
        <w:rPr>
          <w:b/>
          <w:bCs/>
          <w:lang w:val="en-IN"/>
        </w:rPr>
        <w:t>(</w:t>
      </w:r>
      <w:r w:rsidR="003003D1" w:rsidRPr="00F6419F">
        <w:rPr>
          <w:lang w:val="en-IN"/>
        </w:rPr>
        <w:t>Doi, 2008</w:t>
      </w:r>
      <w:r w:rsidR="003003D1" w:rsidRPr="00357BCD">
        <w:rPr>
          <w:b/>
          <w:bCs/>
          <w:lang w:val="en-IN"/>
        </w:rPr>
        <w:t>).</w:t>
      </w:r>
      <w:r w:rsidR="003003D1" w:rsidRPr="00357BCD">
        <w:rPr>
          <w:lang w:val="en-IN"/>
        </w:rPr>
        <w:t xml:space="preserve"> However, most </w:t>
      </w:r>
      <w:r w:rsidR="00A52802">
        <w:rPr>
          <w:lang w:val="en-IN"/>
        </w:rPr>
        <w:t xml:space="preserve">research has </w:t>
      </w:r>
      <w:r w:rsidR="003003D1" w:rsidRPr="00357BCD">
        <w:rPr>
          <w:lang w:val="en-IN"/>
        </w:rPr>
        <w:t>emphasized</w:t>
      </w:r>
      <w:r w:rsidR="00264BC3">
        <w:rPr>
          <w:lang w:val="en-IN"/>
        </w:rPr>
        <w:t xml:space="preserve"> fungal rather than</w:t>
      </w:r>
      <w:r w:rsidR="003003D1" w:rsidRPr="00357BCD">
        <w:rPr>
          <w:lang w:val="en-IN"/>
        </w:rPr>
        <w:t xml:space="preserve"> bacteria</w:t>
      </w:r>
      <w:r w:rsidR="00C026ED">
        <w:rPr>
          <w:lang w:val="en-IN"/>
        </w:rPr>
        <w:t xml:space="preserve"> </w:t>
      </w:r>
      <w:r w:rsidR="003003D1" w:rsidRPr="00357BCD">
        <w:rPr>
          <w:lang w:val="en-IN"/>
        </w:rPr>
        <w:t>cellulase production.</w:t>
      </w:r>
      <w:r w:rsidR="00197B83">
        <w:rPr>
          <w:lang w:val="en-IN"/>
        </w:rPr>
        <w:t xml:space="preserve"> Therefore,</w:t>
      </w:r>
      <w:r w:rsidR="00FA37E4">
        <w:rPr>
          <w:lang w:val="en-IN"/>
        </w:rPr>
        <w:t xml:space="preserve"> </w:t>
      </w:r>
      <w:r w:rsidR="003003D1" w:rsidRPr="00357BCD">
        <w:rPr>
          <w:lang w:val="en-IN"/>
        </w:rPr>
        <w:t>th</w:t>
      </w:r>
      <w:r w:rsidR="00FA37E4">
        <w:rPr>
          <w:lang w:val="en-IN"/>
        </w:rPr>
        <w:t>is study focused on isolating and identifying bacteria with high cellulolytic potential to act as an alternative</w:t>
      </w:r>
      <w:r w:rsidR="00197B83">
        <w:rPr>
          <w:lang w:val="en-IN"/>
        </w:rPr>
        <w:t xml:space="preserve"> for the biodegradation of</w:t>
      </w:r>
      <w:r w:rsidR="003003D1" w:rsidRPr="00357BCD">
        <w:rPr>
          <w:lang w:val="en-IN"/>
        </w:rPr>
        <w:t xml:space="preserve"> cellulosic</w:t>
      </w:r>
      <w:r w:rsidR="003003D1" w:rsidRPr="00357BCD">
        <w:rPr>
          <w:rFonts w:asciiTheme="minorHAnsi" w:eastAsiaTheme="minorHAnsi" w:hAnsiTheme="minorHAnsi" w:cstheme="minorBidi"/>
          <w:kern w:val="2"/>
          <w:lang w:val="en-IN"/>
          <w14:ligatures w14:val="standardContextual"/>
        </w:rPr>
        <w:t xml:space="preserve"> </w:t>
      </w:r>
      <w:r w:rsidR="003003D1" w:rsidRPr="00357BCD">
        <w:rPr>
          <w:lang w:val="en-IN"/>
        </w:rPr>
        <w:t>compounds</w:t>
      </w:r>
      <w:r w:rsidR="00197B83">
        <w:rPr>
          <w:lang w:val="en-IN"/>
        </w:rPr>
        <w:t>.</w:t>
      </w:r>
    </w:p>
    <w:p w14:paraId="7A65FE7C" w14:textId="77777777" w:rsidR="003003D1" w:rsidRPr="003003D1" w:rsidRDefault="003003D1" w:rsidP="00895A85">
      <w:pPr>
        <w:spacing w:after="0" w:line="276" w:lineRule="auto"/>
        <w:rPr>
          <w:rFonts w:asciiTheme="majorBidi" w:eastAsia="Times New Roman" w:hAnsiTheme="majorBidi" w:cstheme="majorBidi"/>
          <w:kern w:val="0"/>
          <w:sz w:val="24"/>
          <w:szCs w:val="24"/>
          <w:lang w:val="en-US"/>
          <w14:ligatures w14:val="none"/>
        </w:rPr>
      </w:pPr>
      <w:r w:rsidRPr="00E55777">
        <w:rPr>
          <w:rFonts w:asciiTheme="majorBidi" w:hAnsiTheme="majorBidi" w:cstheme="majorBidi"/>
          <w:b/>
          <w:bCs/>
          <w:sz w:val="24"/>
          <w:szCs w:val="24"/>
          <w:lang w:val="en-US"/>
        </w:rPr>
        <w:t xml:space="preserve">2 -MATERIAL AND METHODS </w:t>
      </w:r>
    </w:p>
    <w:p w14:paraId="35E0CC0A" w14:textId="77777777" w:rsidR="003003D1" w:rsidRDefault="003003D1" w:rsidP="00895A85">
      <w:pPr>
        <w:spacing w:after="0" w:line="276" w:lineRule="auto"/>
        <w:rPr>
          <w:rFonts w:asciiTheme="majorBidi" w:hAnsiTheme="majorBidi" w:cstheme="majorBidi"/>
          <w:b/>
          <w:bCs/>
          <w:sz w:val="24"/>
          <w:szCs w:val="24"/>
          <w:lang w:val="en-US"/>
        </w:rPr>
      </w:pPr>
      <w:r w:rsidRPr="00E55777">
        <w:rPr>
          <w:rFonts w:asciiTheme="majorBidi" w:hAnsiTheme="majorBidi" w:cstheme="majorBidi"/>
          <w:b/>
          <w:bCs/>
          <w:sz w:val="24"/>
          <w:szCs w:val="24"/>
          <w:lang w:val="en-US"/>
        </w:rPr>
        <w:t>2.1 Study area and Sample Collection</w:t>
      </w:r>
    </w:p>
    <w:p w14:paraId="0C00722E" w14:textId="55DA77D0" w:rsidR="003003D1" w:rsidRPr="00E55777" w:rsidRDefault="003003D1" w:rsidP="00895A85">
      <w:pPr>
        <w:pStyle w:val="BodyText"/>
        <w:spacing w:line="276" w:lineRule="auto"/>
        <w:ind w:firstLine="720"/>
        <w:jc w:val="both"/>
        <w:rPr>
          <w:rFonts w:asciiTheme="majorBidi" w:hAnsiTheme="majorBidi" w:cstheme="majorBidi"/>
        </w:rPr>
      </w:pPr>
      <w:r w:rsidRPr="00E55777">
        <w:rPr>
          <w:rFonts w:asciiTheme="majorBidi" w:hAnsiTheme="majorBidi" w:cstheme="majorBidi"/>
        </w:rPr>
        <w:t xml:space="preserve">The </w:t>
      </w:r>
      <w:r w:rsidR="001650A3">
        <w:rPr>
          <w:rFonts w:asciiTheme="majorBidi" w:hAnsiTheme="majorBidi" w:cstheme="majorBidi"/>
        </w:rPr>
        <w:t>research</w:t>
      </w:r>
      <w:r w:rsidRPr="00E55777">
        <w:rPr>
          <w:rFonts w:asciiTheme="majorBidi" w:hAnsiTheme="majorBidi" w:cstheme="majorBidi"/>
        </w:rPr>
        <w:t xml:space="preserve"> was </w:t>
      </w:r>
      <w:r w:rsidR="001650A3">
        <w:rPr>
          <w:rFonts w:asciiTheme="majorBidi" w:hAnsiTheme="majorBidi" w:cstheme="majorBidi"/>
        </w:rPr>
        <w:t>performed</w:t>
      </w:r>
      <w:r w:rsidRPr="00E55777">
        <w:rPr>
          <w:rFonts w:asciiTheme="majorBidi" w:hAnsiTheme="majorBidi" w:cstheme="majorBidi"/>
        </w:rPr>
        <w:t xml:space="preserve"> on organic waste samples.</w:t>
      </w:r>
      <w:r w:rsidR="00B828C7">
        <w:rPr>
          <w:rFonts w:asciiTheme="majorBidi" w:hAnsiTheme="majorBidi" w:cstheme="majorBidi"/>
        </w:rPr>
        <w:t xml:space="preserve"> S</w:t>
      </w:r>
      <w:r w:rsidRPr="00E55777">
        <w:rPr>
          <w:rFonts w:asciiTheme="majorBidi" w:hAnsiTheme="majorBidi" w:cstheme="majorBidi"/>
        </w:rPr>
        <w:t xml:space="preserve">amples were of three different sources </w:t>
      </w:r>
      <w:r w:rsidRPr="00E55777">
        <w:rPr>
          <w:rFonts w:asciiTheme="majorBidi" w:hAnsiTheme="majorBidi" w:cstheme="majorBidi"/>
          <w:i/>
        </w:rPr>
        <w:t>viz</w:t>
      </w:r>
      <w:r w:rsidRPr="00E55777">
        <w:rPr>
          <w:rFonts w:asciiTheme="majorBidi" w:hAnsiTheme="majorBidi" w:cstheme="majorBidi"/>
        </w:rPr>
        <w:t xml:space="preserve">., Agricultural waste, Aquatic Weeds and Kitchen waste with each </w:t>
      </w:r>
      <w:r w:rsidRPr="00E55777">
        <w:rPr>
          <w:rFonts w:asciiTheme="majorBidi" w:hAnsiTheme="majorBidi" w:cstheme="majorBidi"/>
        </w:rPr>
        <w:lastRenderedPageBreak/>
        <w:t>sample collected from three different locations of Dal Lake and SKUAST-K</w:t>
      </w:r>
      <w:r>
        <w:rPr>
          <w:rFonts w:asciiTheme="majorBidi" w:hAnsiTheme="majorBidi" w:cstheme="majorBidi"/>
        </w:rPr>
        <w:t xml:space="preserve"> Shalimar C</w:t>
      </w:r>
      <w:r w:rsidRPr="00E55777">
        <w:rPr>
          <w:rFonts w:asciiTheme="majorBidi" w:hAnsiTheme="majorBidi" w:cstheme="majorBidi"/>
        </w:rPr>
        <w:t>ampus. A Total of 27 samples were collected from these locations.</w:t>
      </w:r>
    </w:p>
    <w:p w14:paraId="0828FA53" w14:textId="77777777" w:rsidR="003003D1" w:rsidRPr="00E55777" w:rsidRDefault="003003D1" w:rsidP="00895A85">
      <w:pPr>
        <w:pStyle w:val="Heading1"/>
        <w:tabs>
          <w:tab w:val="left" w:pos="709"/>
        </w:tabs>
        <w:spacing w:before="0" w:line="276" w:lineRule="auto"/>
        <w:jc w:val="both"/>
        <w:rPr>
          <w:rFonts w:asciiTheme="majorBidi" w:hAnsiTheme="majorBidi"/>
          <w:b w:val="0"/>
          <w:bCs w:val="0"/>
          <w:color w:val="000000"/>
          <w:sz w:val="24"/>
          <w:szCs w:val="24"/>
        </w:rPr>
      </w:pPr>
      <w:r w:rsidRPr="00E55777">
        <w:rPr>
          <w:rFonts w:asciiTheme="majorBidi" w:hAnsiTheme="majorBidi"/>
          <w:color w:val="000000"/>
          <w:sz w:val="24"/>
          <w:szCs w:val="24"/>
        </w:rPr>
        <w:t>2.2 Study</w:t>
      </w:r>
      <w:r w:rsidRPr="00E55777">
        <w:rPr>
          <w:rFonts w:asciiTheme="majorBidi" w:hAnsiTheme="majorBidi"/>
          <w:color w:val="000000"/>
          <w:spacing w:val="-6"/>
          <w:sz w:val="24"/>
          <w:szCs w:val="24"/>
        </w:rPr>
        <w:t xml:space="preserve"> of </w:t>
      </w:r>
      <w:proofErr w:type="spellStart"/>
      <w:r w:rsidRPr="00E55777">
        <w:rPr>
          <w:rFonts w:asciiTheme="majorBidi" w:hAnsiTheme="majorBidi"/>
          <w:color w:val="000000"/>
          <w:sz w:val="24"/>
          <w:szCs w:val="24"/>
        </w:rPr>
        <w:t>physico</w:t>
      </w:r>
      <w:proofErr w:type="spellEnd"/>
      <w:r w:rsidRPr="00E55777">
        <w:rPr>
          <w:rFonts w:asciiTheme="majorBidi" w:hAnsiTheme="majorBidi"/>
          <w:color w:val="000000"/>
          <w:sz w:val="24"/>
          <w:szCs w:val="24"/>
        </w:rPr>
        <w:t>-chemical</w:t>
      </w:r>
      <w:r w:rsidRPr="00E55777">
        <w:rPr>
          <w:rFonts w:asciiTheme="majorBidi" w:hAnsiTheme="majorBidi"/>
          <w:color w:val="000000"/>
          <w:spacing w:val="-5"/>
          <w:sz w:val="24"/>
          <w:szCs w:val="24"/>
        </w:rPr>
        <w:t xml:space="preserve"> </w:t>
      </w:r>
      <w:r w:rsidRPr="00E55777">
        <w:rPr>
          <w:rFonts w:asciiTheme="majorBidi" w:hAnsiTheme="majorBidi"/>
          <w:color w:val="000000"/>
          <w:sz w:val="24"/>
          <w:szCs w:val="24"/>
        </w:rPr>
        <w:t>parameters</w:t>
      </w:r>
      <w:r w:rsidRPr="00E55777">
        <w:rPr>
          <w:rFonts w:asciiTheme="majorBidi" w:hAnsiTheme="majorBidi"/>
          <w:color w:val="000000"/>
          <w:spacing w:val="-2"/>
          <w:sz w:val="24"/>
          <w:szCs w:val="24"/>
        </w:rPr>
        <w:t xml:space="preserve"> </w:t>
      </w:r>
      <w:r w:rsidRPr="00E55777">
        <w:rPr>
          <w:rFonts w:asciiTheme="majorBidi" w:hAnsiTheme="majorBidi"/>
          <w:color w:val="000000"/>
          <w:sz w:val="24"/>
          <w:szCs w:val="24"/>
        </w:rPr>
        <w:t>of</w:t>
      </w:r>
      <w:r w:rsidRPr="00E55777">
        <w:rPr>
          <w:rFonts w:asciiTheme="majorBidi" w:hAnsiTheme="majorBidi"/>
          <w:color w:val="000000"/>
          <w:spacing w:val="-4"/>
          <w:sz w:val="24"/>
          <w:szCs w:val="24"/>
        </w:rPr>
        <w:t xml:space="preserve"> </w:t>
      </w:r>
      <w:r w:rsidRPr="00E55777">
        <w:rPr>
          <w:rFonts w:asciiTheme="majorBidi" w:hAnsiTheme="majorBidi"/>
          <w:color w:val="000000"/>
          <w:sz w:val="24"/>
          <w:szCs w:val="24"/>
        </w:rPr>
        <w:t>organic</w:t>
      </w:r>
      <w:r w:rsidRPr="00E55777">
        <w:rPr>
          <w:rFonts w:asciiTheme="majorBidi" w:hAnsiTheme="majorBidi"/>
          <w:color w:val="000000"/>
          <w:spacing w:val="-2"/>
          <w:sz w:val="24"/>
          <w:szCs w:val="24"/>
        </w:rPr>
        <w:t xml:space="preserve"> </w:t>
      </w:r>
      <w:r w:rsidRPr="00E55777">
        <w:rPr>
          <w:rFonts w:asciiTheme="majorBidi" w:hAnsiTheme="majorBidi"/>
          <w:color w:val="000000"/>
          <w:sz w:val="24"/>
          <w:szCs w:val="24"/>
        </w:rPr>
        <w:t>waste</w:t>
      </w:r>
    </w:p>
    <w:p w14:paraId="2717EAB1" w14:textId="57894748" w:rsidR="003003D1" w:rsidRPr="00895A85" w:rsidRDefault="00895A85" w:rsidP="00895A85">
      <w:pPr>
        <w:pStyle w:val="Heading1"/>
        <w:tabs>
          <w:tab w:val="left" w:pos="709"/>
        </w:tabs>
        <w:spacing w:before="0" w:line="276" w:lineRule="auto"/>
        <w:jc w:val="both"/>
        <w:rPr>
          <w:rFonts w:asciiTheme="majorBidi" w:hAnsiTheme="majorBidi"/>
          <w:b w:val="0"/>
          <w:bCs w:val="0"/>
          <w:color w:val="000000"/>
          <w:sz w:val="24"/>
          <w:szCs w:val="24"/>
        </w:rPr>
      </w:pPr>
      <w:r w:rsidRPr="00895A85">
        <w:rPr>
          <w:rStyle w:val="BodyTextChar"/>
          <w:rFonts w:asciiTheme="majorBidi" w:eastAsiaTheme="majorEastAsia" w:hAnsiTheme="majorBidi"/>
          <w:b w:val="0"/>
          <w:bCs w:val="0"/>
          <w:color w:val="000000" w:themeColor="text1"/>
        </w:rPr>
        <w:tab/>
      </w:r>
      <w:r w:rsidR="007A72E1">
        <w:rPr>
          <w:rStyle w:val="BodyTextChar"/>
          <w:rFonts w:asciiTheme="majorBidi" w:eastAsiaTheme="majorEastAsia" w:hAnsiTheme="majorBidi"/>
          <w:b w:val="0"/>
          <w:bCs w:val="0"/>
          <w:color w:val="000000" w:themeColor="text1"/>
        </w:rPr>
        <w:t xml:space="preserve">List </w:t>
      </w:r>
      <w:proofErr w:type="gramStart"/>
      <w:r w:rsidR="007A72E1">
        <w:rPr>
          <w:rStyle w:val="BodyTextChar"/>
          <w:rFonts w:asciiTheme="majorBidi" w:eastAsiaTheme="majorEastAsia" w:hAnsiTheme="majorBidi"/>
          <w:b w:val="0"/>
          <w:bCs w:val="0"/>
          <w:color w:val="000000" w:themeColor="text1"/>
        </w:rPr>
        <w:t>1 :</w:t>
      </w:r>
      <w:proofErr w:type="gramEnd"/>
      <w:r w:rsidR="007A72E1">
        <w:rPr>
          <w:rStyle w:val="BodyTextChar"/>
          <w:rFonts w:asciiTheme="majorBidi" w:eastAsiaTheme="majorEastAsia" w:hAnsiTheme="majorBidi"/>
          <w:b w:val="0"/>
          <w:bCs w:val="0"/>
          <w:color w:val="000000" w:themeColor="text1"/>
        </w:rPr>
        <w:t xml:space="preserve"> </w:t>
      </w:r>
      <w:r w:rsidR="003003D1" w:rsidRPr="00895A85">
        <w:rPr>
          <w:rStyle w:val="BodyTextChar"/>
          <w:rFonts w:asciiTheme="majorBidi" w:eastAsiaTheme="majorEastAsia" w:hAnsiTheme="majorBidi"/>
          <w:b w:val="0"/>
          <w:bCs w:val="0"/>
          <w:color w:val="000000" w:themeColor="text1"/>
        </w:rPr>
        <w:t>Waste sample were collected and studied for physiochemical characteristics by following below given methods</w:t>
      </w:r>
    </w:p>
    <w:tbl>
      <w:tblPr>
        <w:tblW w:w="7863" w:type="dxa"/>
        <w:jc w:val="center"/>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ook w:val="04A0" w:firstRow="1" w:lastRow="0" w:firstColumn="1" w:lastColumn="0" w:noHBand="0" w:noVBand="1"/>
      </w:tblPr>
      <w:tblGrid>
        <w:gridCol w:w="3183"/>
        <w:gridCol w:w="4680"/>
      </w:tblGrid>
      <w:tr w:rsidR="003003D1" w:rsidRPr="00E55777" w14:paraId="6FB81223" w14:textId="77777777" w:rsidTr="003003D1">
        <w:trPr>
          <w:trHeight w:val="341"/>
          <w:jc w:val="center"/>
        </w:trPr>
        <w:tc>
          <w:tcPr>
            <w:tcW w:w="3183" w:type="dxa"/>
          </w:tcPr>
          <w:p w14:paraId="5B93460A"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b/>
                <w:color w:val="000000"/>
                <w:sz w:val="24"/>
                <w:szCs w:val="24"/>
              </w:rPr>
            </w:pPr>
            <w:r w:rsidRPr="00E55777">
              <w:rPr>
                <w:rFonts w:asciiTheme="majorBidi" w:eastAsia="Times New Roman" w:hAnsiTheme="majorBidi" w:cstheme="majorBidi"/>
                <w:b/>
                <w:color w:val="000000"/>
                <w:sz w:val="24"/>
                <w:szCs w:val="24"/>
              </w:rPr>
              <w:t>Parameters</w:t>
            </w:r>
          </w:p>
        </w:tc>
        <w:tc>
          <w:tcPr>
            <w:tcW w:w="4680" w:type="dxa"/>
          </w:tcPr>
          <w:p w14:paraId="3BF2E13F"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b/>
                <w:color w:val="000000"/>
                <w:sz w:val="24"/>
                <w:szCs w:val="24"/>
              </w:rPr>
            </w:pPr>
            <w:r w:rsidRPr="00E55777">
              <w:rPr>
                <w:rFonts w:asciiTheme="majorBidi" w:eastAsia="Times New Roman" w:hAnsiTheme="majorBidi" w:cstheme="majorBidi"/>
                <w:bCs/>
                <w:color w:val="000000"/>
                <w:sz w:val="24"/>
                <w:szCs w:val="24"/>
              </w:rPr>
              <w:t xml:space="preserve"> </w:t>
            </w:r>
            <w:r w:rsidRPr="00E55777">
              <w:rPr>
                <w:rFonts w:asciiTheme="majorBidi" w:eastAsia="Times New Roman" w:hAnsiTheme="majorBidi" w:cstheme="majorBidi"/>
                <w:b/>
                <w:color w:val="000000"/>
                <w:sz w:val="24"/>
                <w:szCs w:val="24"/>
              </w:rPr>
              <w:t>Methods</w:t>
            </w:r>
          </w:p>
        </w:tc>
      </w:tr>
      <w:tr w:rsidR="003003D1" w:rsidRPr="00E55777" w14:paraId="2B8F1E4A" w14:textId="77777777" w:rsidTr="003003D1">
        <w:trPr>
          <w:trHeight w:val="404"/>
          <w:jc w:val="center"/>
        </w:trPr>
        <w:tc>
          <w:tcPr>
            <w:tcW w:w="3183" w:type="dxa"/>
          </w:tcPr>
          <w:p w14:paraId="039CCA45"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bCs/>
                <w:color w:val="000000"/>
                <w:sz w:val="24"/>
                <w:szCs w:val="24"/>
              </w:rPr>
            </w:pPr>
            <w:r w:rsidRPr="00E55777">
              <w:rPr>
                <w:rFonts w:asciiTheme="majorBidi" w:eastAsia="Times New Roman" w:hAnsiTheme="majorBidi" w:cstheme="majorBidi"/>
                <w:bCs/>
                <w:color w:val="000000"/>
                <w:sz w:val="24"/>
                <w:szCs w:val="24"/>
              </w:rPr>
              <w:t>Ph</w:t>
            </w:r>
          </w:p>
        </w:tc>
        <w:tc>
          <w:tcPr>
            <w:tcW w:w="4680" w:type="dxa"/>
          </w:tcPr>
          <w:p w14:paraId="31086ECB"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bCs/>
                <w:color w:val="000000"/>
                <w:sz w:val="24"/>
                <w:szCs w:val="24"/>
              </w:rPr>
            </w:pPr>
            <w:r w:rsidRPr="00E55777">
              <w:rPr>
                <w:rFonts w:asciiTheme="majorBidi" w:eastAsia="Times New Roman" w:hAnsiTheme="majorBidi" w:cstheme="majorBidi"/>
                <w:bCs/>
                <w:color w:val="000000"/>
                <w:sz w:val="24"/>
                <w:szCs w:val="24"/>
              </w:rPr>
              <w:t>Potentiometric method (</w:t>
            </w:r>
            <w:r w:rsidRPr="00E55777">
              <w:rPr>
                <w:rFonts w:asciiTheme="majorBidi" w:eastAsia="Times New Roman" w:hAnsiTheme="majorBidi" w:cstheme="majorBidi"/>
                <w:bCs/>
                <w:i/>
                <w:iCs/>
                <w:color w:val="000000"/>
                <w:sz w:val="24"/>
                <w:szCs w:val="24"/>
              </w:rPr>
              <w:t>Jackson,1973</w:t>
            </w:r>
            <w:r w:rsidRPr="00E55777">
              <w:rPr>
                <w:rFonts w:asciiTheme="majorBidi" w:eastAsia="Times New Roman" w:hAnsiTheme="majorBidi" w:cstheme="majorBidi"/>
                <w:bCs/>
                <w:color w:val="000000"/>
                <w:sz w:val="24"/>
                <w:szCs w:val="24"/>
              </w:rPr>
              <w:t>)</w:t>
            </w:r>
          </w:p>
        </w:tc>
      </w:tr>
      <w:tr w:rsidR="003003D1" w:rsidRPr="00E55777" w14:paraId="319A1640" w14:textId="77777777" w:rsidTr="003003D1">
        <w:trPr>
          <w:trHeight w:val="522"/>
          <w:jc w:val="center"/>
        </w:trPr>
        <w:tc>
          <w:tcPr>
            <w:tcW w:w="3183" w:type="dxa"/>
          </w:tcPr>
          <w:p w14:paraId="2C89CDBB"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bCs/>
                <w:color w:val="000000"/>
                <w:sz w:val="24"/>
                <w:szCs w:val="24"/>
              </w:rPr>
            </w:pPr>
            <w:r w:rsidRPr="00E55777">
              <w:rPr>
                <w:rFonts w:asciiTheme="majorBidi" w:eastAsia="Times New Roman" w:hAnsiTheme="majorBidi" w:cstheme="majorBidi"/>
                <w:bCs/>
                <w:color w:val="000000"/>
                <w:sz w:val="24"/>
                <w:szCs w:val="24"/>
              </w:rPr>
              <w:t>Electrical Conductivity (</w:t>
            </w:r>
            <w:proofErr w:type="spellStart"/>
            <w:r w:rsidRPr="00E55777">
              <w:rPr>
                <w:rFonts w:asciiTheme="majorBidi" w:eastAsia="Times New Roman" w:hAnsiTheme="majorBidi" w:cstheme="majorBidi"/>
                <w:bCs/>
                <w:color w:val="000000"/>
                <w:sz w:val="24"/>
                <w:szCs w:val="24"/>
              </w:rPr>
              <w:t>dS</w:t>
            </w:r>
            <w:proofErr w:type="spellEnd"/>
            <w:r w:rsidRPr="00E55777">
              <w:rPr>
                <w:rFonts w:asciiTheme="majorBidi" w:eastAsia="Times New Roman" w:hAnsiTheme="majorBidi" w:cstheme="majorBidi"/>
                <w:bCs/>
                <w:color w:val="000000"/>
                <w:sz w:val="24"/>
                <w:szCs w:val="24"/>
              </w:rPr>
              <w:t>/m)</w:t>
            </w:r>
          </w:p>
        </w:tc>
        <w:tc>
          <w:tcPr>
            <w:tcW w:w="4680" w:type="dxa"/>
          </w:tcPr>
          <w:p w14:paraId="3DA65866"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bCs/>
                <w:color w:val="000000"/>
                <w:sz w:val="24"/>
                <w:szCs w:val="24"/>
              </w:rPr>
            </w:pPr>
            <w:r w:rsidRPr="00E55777">
              <w:rPr>
                <w:rFonts w:asciiTheme="majorBidi" w:eastAsia="Times New Roman" w:hAnsiTheme="majorBidi" w:cstheme="majorBidi"/>
                <w:bCs/>
                <w:color w:val="000000"/>
                <w:sz w:val="24"/>
                <w:szCs w:val="24"/>
              </w:rPr>
              <w:t>Wheat stone bridge method (</w:t>
            </w:r>
            <w:r w:rsidRPr="00E55777">
              <w:rPr>
                <w:rFonts w:asciiTheme="majorBidi" w:eastAsia="Times New Roman" w:hAnsiTheme="majorBidi" w:cstheme="majorBidi"/>
                <w:bCs/>
                <w:i/>
                <w:iCs/>
                <w:color w:val="000000"/>
                <w:sz w:val="24"/>
                <w:szCs w:val="24"/>
              </w:rPr>
              <w:t>Jackson,1973</w:t>
            </w:r>
            <w:r w:rsidRPr="00E55777">
              <w:rPr>
                <w:rFonts w:asciiTheme="majorBidi" w:eastAsia="Times New Roman" w:hAnsiTheme="majorBidi" w:cstheme="majorBidi"/>
                <w:bCs/>
                <w:color w:val="000000"/>
                <w:sz w:val="24"/>
                <w:szCs w:val="24"/>
              </w:rPr>
              <w:t>)</w:t>
            </w:r>
          </w:p>
        </w:tc>
      </w:tr>
      <w:tr w:rsidR="003003D1" w:rsidRPr="00E55777" w14:paraId="4D763D93" w14:textId="77777777" w:rsidTr="003003D1">
        <w:trPr>
          <w:trHeight w:val="509"/>
          <w:jc w:val="center"/>
        </w:trPr>
        <w:tc>
          <w:tcPr>
            <w:tcW w:w="3183" w:type="dxa"/>
          </w:tcPr>
          <w:p w14:paraId="7F545CE1"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bCs/>
                <w:color w:val="000000"/>
                <w:sz w:val="24"/>
                <w:szCs w:val="24"/>
              </w:rPr>
            </w:pPr>
            <w:r w:rsidRPr="00E55777">
              <w:rPr>
                <w:rFonts w:asciiTheme="majorBidi" w:eastAsia="Times New Roman" w:hAnsiTheme="majorBidi" w:cstheme="majorBidi"/>
                <w:bCs/>
                <w:color w:val="000000"/>
                <w:sz w:val="24"/>
                <w:szCs w:val="24"/>
              </w:rPr>
              <w:t>Total Nitrogen (%)</w:t>
            </w:r>
          </w:p>
        </w:tc>
        <w:tc>
          <w:tcPr>
            <w:tcW w:w="4680" w:type="dxa"/>
          </w:tcPr>
          <w:p w14:paraId="627C1674"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bCs/>
                <w:color w:val="000000"/>
                <w:sz w:val="24"/>
                <w:szCs w:val="24"/>
              </w:rPr>
            </w:pPr>
            <w:proofErr w:type="spellStart"/>
            <w:r w:rsidRPr="00E55777">
              <w:rPr>
                <w:rFonts w:asciiTheme="majorBidi" w:eastAsia="Times New Roman" w:hAnsiTheme="majorBidi" w:cstheme="majorBidi"/>
                <w:bCs/>
                <w:color w:val="000000"/>
                <w:sz w:val="24"/>
                <w:szCs w:val="24"/>
              </w:rPr>
              <w:t>Microkjaldal’s</w:t>
            </w:r>
            <w:proofErr w:type="spellEnd"/>
            <w:r w:rsidRPr="00E55777">
              <w:rPr>
                <w:rFonts w:asciiTheme="majorBidi" w:eastAsia="Times New Roman" w:hAnsiTheme="majorBidi" w:cstheme="majorBidi"/>
                <w:bCs/>
                <w:color w:val="000000"/>
                <w:sz w:val="24"/>
                <w:szCs w:val="24"/>
              </w:rPr>
              <w:t xml:space="preserve"> method (</w:t>
            </w:r>
            <w:r w:rsidRPr="00E55777">
              <w:rPr>
                <w:rFonts w:asciiTheme="majorBidi" w:eastAsia="Times New Roman" w:hAnsiTheme="majorBidi" w:cstheme="majorBidi"/>
                <w:bCs/>
                <w:i/>
                <w:iCs/>
                <w:color w:val="000000"/>
                <w:sz w:val="24"/>
                <w:szCs w:val="24"/>
              </w:rPr>
              <w:t>Jackson,1973</w:t>
            </w:r>
            <w:r w:rsidRPr="00E55777">
              <w:rPr>
                <w:rFonts w:asciiTheme="majorBidi" w:eastAsia="Times New Roman" w:hAnsiTheme="majorBidi" w:cstheme="majorBidi"/>
                <w:bCs/>
                <w:color w:val="000000"/>
                <w:sz w:val="24"/>
                <w:szCs w:val="24"/>
              </w:rPr>
              <w:t>)</w:t>
            </w:r>
          </w:p>
        </w:tc>
      </w:tr>
      <w:tr w:rsidR="003003D1" w:rsidRPr="00E55777" w14:paraId="62F87F3C" w14:textId="77777777" w:rsidTr="003003D1">
        <w:trPr>
          <w:trHeight w:val="509"/>
          <w:jc w:val="center"/>
        </w:trPr>
        <w:tc>
          <w:tcPr>
            <w:tcW w:w="3183" w:type="dxa"/>
          </w:tcPr>
          <w:p w14:paraId="4C251DA6"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bCs/>
                <w:color w:val="000000"/>
                <w:sz w:val="24"/>
                <w:szCs w:val="24"/>
              </w:rPr>
            </w:pPr>
            <w:r w:rsidRPr="00E55777">
              <w:rPr>
                <w:rFonts w:asciiTheme="majorBidi" w:eastAsia="Times New Roman" w:hAnsiTheme="majorBidi" w:cstheme="majorBidi"/>
                <w:bCs/>
                <w:color w:val="000000"/>
                <w:sz w:val="24"/>
                <w:szCs w:val="24"/>
              </w:rPr>
              <w:t>Total Phosphorus (%)</w:t>
            </w:r>
          </w:p>
        </w:tc>
        <w:tc>
          <w:tcPr>
            <w:tcW w:w="4680" w:type="dxa"/>
          </w:tcPr>
          <w:p w14:paraId="46EF3CB3"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bCs/>
                <w:color w:val="000000"/>
                <w:sz w:val="24"/>
                <w:szCs w:val="24"/>
              </w:rPr>
            </w:pPr>
            <w:proofErr w:type="spellStart"/>
            <w:r w:rsidRPr="00E55777">
              <w:rPr>
                <w:rFonts w:asciiTheme="majorBidi" w:eastAsia="Times New Roman" w:hAnsiTheme="majorBidi" w:cstheme="majorBidi"/>
                <w:bCs/>
                <w:color w:val="000000"/>
                <w:sz w:val="24"/>
                <w:szCs w:val="24"/>
              </w:rPr>
              <w:t>Vandomolybdate</w:t>
            </w:r>
            <w:proofErr w:type="spellEnd"/>
            <w:r w:rsidRPr="00E55777">
              <w:rPr>
                <w:rFonts w:asciiTheme="majorBidi" w:eastAsia="Times New Roman" w:hAnsiTheme="majorBidi" w:cstheme="majorBidi"/>
                <w:bCs/>
                <w:color w:val="000000"/>
                <w:sz w:val="24"/>
                <w:szCs w:val="24"/>
              </w:rPr>
              <w:t xml:space="preserve"> method </w:t>
            </w:r>
            <w:proofErr w:type="gramStart"/>
            <w:r w:rsidRPr="00E55777">
              <w:rPr>
                <w:rFonts w:asciiTheme="majorBidi" w:eastAsia="Times New Roman" w:hAnsiTheme="majorBidi" w:cstheme="majorBidi"/>
                <w:bCs/>
                <w:color w:val="000000"/>
                <w:sz w:val="24"/>
                <w:szCs w:val="24"/>
              </w:rPr>
              <w:t xml:space="preserve">( </w:t>
            </w:r>
            <w:r w:rsidRPr="00E55777">
              <w:rPr>
                <w:rFonts w:asciiTheme="majorBidi" w:eastAsia="Times New Roman" w:hAnsiTheme="majorBidi" w:cstheme="majorBidi"/>
                <w:bCs/>
                <w:i/>
                <w:iCs/>
                <w:color w:val="000000"/>
                <w:sz w:val="24"/>
                <w:szCs w:val="24"/>
              </w:rPr>
              <w:t>Jackson</w:t>
            </w:r>
            <w:proofErr w:type="gramEnd"/>
            <w:r w:rsidRPr="00E55777">
              <w:rPr>
                <w:rFonts w:asciiTheme="majorBidi" w:eastAsia="Times New Roman" w:hAnsiTheme="majorBidi" w:cstheme="majorBidi"/>
                <w:bCs/>
                <w:i/>
                <w:iCs/>
                <w:color w:val="000000"/>
                <w:sz w:val="24"/>
                <w:szCs w:val="24"/>
              </w:rPr>
              <w:t xml:space="preserve"> , 1973</w:t>
            </w:r>
            <w:r w:rsidRPr="00E55777">
              <w:rPr>
                <w:rFonts w:asciiTheme="majorBidi" w:eastAsia="Times New Roman" w:hAnsiTheme="majorBidi" w:cstheme="majorBidi"/>
                <w:bCs/>
                <w:i/>
                <w:color w:val="000000"/>
                <w:sz w:val="24"/>
                <w:szCs w:val="24"/>
              </w:rPr>
              <w:t>)</w:t>
            </w:r>
          </w:p>
        </w:tc>
      </w:tr>
      <w:tr w:rsidR="003003D1" w:rsidRPr="00E55777" w14:paraId="02C5A953" w14:textId="77777777" w:rsidTr="003003D1">
        <w:trPr>
          <w:trHeight w:val="440"/>
          <w:jc w:val="center"/>
        </w:trPr>
        <w:tc>
          <w:tcPr>
            <w:tcW w:w="3183" w:type="dxa"/>
          </w:tcPr>
          <w:p w14:paraId="72360353"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bCs/>
                <w:color w:val="000000"/>
                <w:sz w:val="24"/>
                <w:szCs w:val="24"/>
              </w:rPr>
            </w:pPr>
            <w:r w:rsidRPr="00E55777">
              <w:rPr>
                <w:rFonts w:asciiTheme="majorBidi" w:eastAsia="Times New Roman" w:hAnsiTheme="majorBidi" w:cstheme="majorBidi"/>
                <w:bCs/>
                <w:color w:val="000000"/>
                <w:sz w:val="24"/>
                <w:szCs w:val="24"/>
              </w:rPr>
              <w:t>Total Potassium (%)</w:t>
            </w:r>
          </w:p>
        </w:tc>
        <w:tc>
          <w:tcPr>
            <w:tcW w:w="4680" w:type="dxa"/>
          </w:tcPr>
          <w:p w14:paraId="1D2A81E3"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bCs/>
                <w:color w:val="000000"/>
                <w:sz w:val="24"/>
                <w:szCs w:val="24"/>
              </w:rPr>
            </w:pPr>
            <w:r w:rsidRPr="00E55777">
              <w:rPr>
                <w:rFonts w:asciiTheme="majorBidi" w:eastAsia="Times New Roman" w:hAnsiTheme="majorBidi" w:cstheme="majorBidi"/>
                <w:bCs/>
                <w:color w:val="000000"/>
                <w:sz w:val="24"/>
                <w:szCs w:val="24"/>
              </w:rPr>
              <w:t xml:space="preserve"> Flame photometric method (</w:t>
            </w:r>
            <w:r w:rsidRPr="00E55777">
              <w:rPr>
                <w:rFonts w:asciiTheme="majorBidi" w:eastAsia="Times New Roman" w:hAnsiTheme="majorBidi" w:cstheme="majorBidi"/>
                <w:bCs/>
                <w:i/>
                <w:iCs/>
                <w:color w:val="000000"/>
                <w:sz w:val="24"/>
                <w:szCs w:val="24"/>
              </w:rPr>
              <w:t>Jackson,1973</w:t>
            </w:r>
            <w:r w:rsidRPr="00E55777">
              <w:rPr>
                <w:rFonts w:asciiTheme="majorBidi" w:eastAsia="Times New Roman" w:hAnsiTheme="majorBidi" w:cstheme="majorBidi"/>
                <w:bCs/>
                <w:color w:val="000000"/>
                <w:sz w:val="24"/>
                <w:szCs w:val="24"/>
              </w:rPr>
              <w:t>)</w:t>
            </w:r>
          </w:p>
        </w:tc>
      </w:tr>
      <w:tr w:rsidR="003003D1" w:rsidRPr="00E55777" w14:paraId="501DBA76" w14:textId="77777777" w:rsidTr="003003D1">
        <w:trPr>
          <w:trHeight w:val="719"/>
          <w:jc w:val="center"/>
        </w:trPr>
        <w:tc>
          <w:tcPr>
            <w:tcW w:w="3183" w:type="dxa"/>
          </w:tcPr>
          <w:p w14:paraId="73FD900B"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bCs/>
                <w:color w:val="000000"/>
                <w:sz w:val="24"/>
                <w:szCs w:val="24"/>
              </w:rPr>
            </w:pPr>
            <w:r w:rsidRPr="00E55777">
              <w:rPr>
                <w:rFonts w:asciiTheme="majorBidi" w:eastAsia="Times New Roman" w:hAnsiTheme="majorBidi" w:cstheme="majorBidi"/>
                <w:bCs/>
                <w:color w:val="000000"/>
                <w:sz w:val="24"/>
                <w:szCs w:val="24"/>
              </w:rPr>
              <w:t>Total Carbon (%)</w:t>
            </w:r>
          </w:p>
        </w:tc>
        <w:tc>
          <w:tcPr>
            <w:tcW w:w="4680" w:type="dxa"/>
          </w:tcPr>
          <w:p w14:paraId="618BED5C"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bCs/>
                <w:color w:val="000000"/>
                <w:sz w:val="24"/>
                <w:szCs w:val="24"/>
              </w:rPr>
            </w:pPr>
            <w:r w:rsidRPr="00E55777">
              <w:rPr>
                <w:rFonts w:asciiTheme="majorBidi" w:eastAsia="Times New Roman" w:hAnsiTheme="majorBidi" w:cstheme="majorBidi"/>
                <w:bCs/>
                <w:color w:val="000000"/>
                <w:sz w:val="24"/>
                <w:szCs w:val="24"/>
              </w:rPr>
              <w:t xml:space="preserve">Walkley and Black Titration Method (Grewal </w:t>
            </w:r>
            <w:r w:rsidRPr="00E55777">
              <w:rPr>
                <w:rFonts w:asciiTheme="majorBidi" w:eastAsia="Times New Roman" w:hAnsiTheme="majorBidi" w:cstheme="majorBidi"/>
                <w:bCs/>
                <w:i/>
                <w:iCs/>
                <w:color w:val="000000"/>
                <w:sz w:val="24"/>
                <w:szCs w:val="24"/>
              </w:rPr>
              <w:t>et al.</w:t>
            </w:r>
            <w:r w:rsidRPr="00E55777">
              <w:rPr>
                <w:rFonts w:asciiTheme="majorBidi" w:eastAsia="Times New Roman" w:hAnsiTheme="majorBidi" w:cstheme="majorBidi"/>
                <w:bCs/>
                <w:color w:val="000000"/>
                <w:sz w:val="24"/>
                <w:szCs w:val="24"/>
              </w:rPr>
              <w:t>1991)</w:t>
            </w:r>
          </w:p>
        </w:tc>
      </w:tr>
    </w:tbl>
    <w:p w14:paraId="1F872B1E" w14:textId="77777777" w:rsidR="003003D1" w:rsidRPr="00E55777" w:rsidRDefault="003003D1" w:rsidP="00895A85">
      <w:pPr>
        <w:pStyle w:val="BodyText"/>
        <w:tabs>
          <w:tab w:val="left" w:pos="709"/>
        </w:tabs>
        <w:spacing w:line="276" w:lineRule="auto"/>
        <w:jc w:val="both"/>
        <w:rPr>
          <w:rFonts w:asciiTheme="majorBidi" w:hAnsiTheme="majorBidi" w:cstheme="majorBidi"/>
          <w:b/>
          <w:bCs/>
          <w:color w:val="000000"/>
        </w:rPr>
      </w:pPr>
      <w:r w:rsidRPr="00E55777">
        <w:rPr>
          <w:rFonts w:asciiTheme="majorBidi" w:hAnsiTheme="majorBidi" w:cstheme="majorBidi"/>
          <w:b/>
          <w:bCs/>
          <w:color w:val="000000"/>
        </w:rPr>
        <w:t>2.3 Isolation of Cellulolytic Bacteria from Organic Waste</w:t>
      </w:r>
      <w:r w:rsidRPr="00E55777">
        <w:rPr>
          <w:rFonts w:asciiTheme="majorBidi" w:hAnsiTheme="majorBidi" w:cstheme="majorBidi"/>
          <w:b/>
          <w:bCs/>
          <w:color w:val="000000"/>
          <w:spacing w:val="-3"/>
        </w:rPr>
        <w:t xml:space="preserve"> </w:t>
      </w:r>
    </w:p>
    <w:p w14:paraId="1F8DE71B" w14:textId="1DB68753" w:rsidR="003003D1" w:rsidRPr="00E55777" w:rsidRDefault="00895A85" w:rsidP="00895A85">
      <w:pPr>
        <w:widowControl w:val="0"/>
        <w:tabs>
          <w:tab w:val="left" w:pos="709"/>
        </w:tabs>
        <w:spacing w:after="0" w:line="276" w:lineRule="auto"/>
        <w:jc w:val="both"/>
        <w:rPr>
          <w:rFonts w:asciiTheme="majorBidi" w:hAnsiTheme="majorBidi" w:cstheme="majorBidi"/>
          <w:color w:val="000000"/>
          <w:sz w:val="24"/>
          <w:szCs w:val="24"/>
        </w:rPr>
      </w:pPr>
      <w:r>
        <w:rPr>
          <w:rFonts w:asciiTheme="majorBidi" w:hAnsiTheme="majorBidi" w:cstheme="majorBidi"/>
          <w:color w:val="000000"/>
          <w:sz w:val="24"/>
          <w:szCs w:val="24"/>
        </w:rPr>
        <w:tab/>
      </w:r>
      <w:r w:rsidR="00024448">
        <w:rPr>
          <w:rFonts w:asciiTheme="majorBidi" w:hAnsiTheme="majorBidi" w:cstheme="majorBidi"/>
          <w:color w:val="000000"/>
          <w:sz w:val="24"/>
          <w:szCs w:val="24"/>
        </w:rPr>
        <w:t xml:space="preserve">To begin, </w:t>
      </w:r>
      <w:r w:rsidR="00596D2E" w:rsidRPr="00E55777">
        <w:rPr>
          <w:rFonts w:asciiTheme="majorBidi" w:hAnsiTheme="majorBidi" w:cstheme="majorBidi"/>
          <w:color w:val="000000"/>
          <w:sz w:val="24"/>
          <w:szCs w:val="24"/>
        </w:rPr>
        <w:t>one</w:t>
      </w:r>
      <w:r w:rsidR="003003D1" w:rsidRPr="00E55777">
        <w:rPr>
          <w:rFonts w:asciiTheme="majorBidi" w:hAnsiTheme="majorBidi" w:cstheme="majorBidi"/>
          <w:color w:val="000000"/>
          <w:sz w:val="24"/>
          <w:szCs w:val="24"/>
        </w:rPr>
        <w:t xml:space="preserve"> gram of semi-decomposed waste was </w:t>
      </w:r>
      <w:r w:rsidR="00024448">
        <w:rPr>
          <w:rFonts w:asciiTheme="majorBidi" w:hAnsiTheme="majorBidi" w:cstheme="majorBidi"/>
          <w:color w:val="000000"/>
          <w:sz w:val="24"/>
          <w:szCs w:val="24"/>
        </w:rPr>
        <w:t>diluted</w:t>
      </w:r>
      <w:r w:rsidR="003003D1" w:rsidRPr="00E55777">
        <w:rPr>
          <w:rFonts w:asciiTheme="majorBidi" w:hAnsiTheme="majorBidi" w:cstheme="majorBidi"/>
          <w:color w:val="000000"/>
          <w:sz w:val="24"/>
          <w:szCs w:val="24"/>
        </w:rPr>
        <w:t xml:space="preserve"> in 10 ml sterilized water</w:t>
      </w:r>
      <w:r w:rsidR="003003D1" w:rsidRPr="00E55777">
        <w:rPr>
          <w:rFonts w:asciiTheme="majorBidi" w:hAnsiTheme="majorBidi" w:cstheme="majorBidi"/>
          <w:color w:val="000000"/>
          <w:spacing w:val="1"/>
          <w:sz w:val="24"/>
          <w:szCs w:val="24"/>
        </w:rPr>
        <w:t xml:space="preserve"> </w:t>
      </w:r>
      <w:r w:rsidR="00024448">
        <w:rPr>
          <w:rFonts w:asciiTheme="majorBidi" w:hAnsiTheme="majorBidi" w:cstheme="majorBidi"/>
          <w:color w:val="000000"/>
          <w:sz w:val="24"/>
          <w:szCs w:val="24"/>
        </w:rPr>
        <w:t>(</w:t>
      </w:r>
      <w:r w:rsidR="003003D1" w:rsidRPr="00E55777">
        <w:rPr>
          <w:rFonts w:asciiTheme="majorBidi" w:hAnsiTheme="majorBidi" w:cstheme="majorBidi"/>
          <w:color w:val="000000"/>
          <w:sz w:val="24"/>
          <w:szCs w:val="24"/>
        </w:rPr>
        <w:t>10</w:t>
      </w:r>
      <w:r w:rsidR="003003D1" w:rsidRPr="00596D2E">
        <w:rPr>
          <w:rFonts w:asciiTheme="majorBidi" w:hAnsiTheme="majorBidi" w:cstheme="majorBidi"/>
          <w:color w:val="000000"/>
          <w:sz w:val="24"/>
          <w:szCs w:val="24"/>
          <w:vertAlign w:val="superscript"/>
        </w:rPr>
        <w:t>-1</w:t>
      </w:r>
      <w:r w:rsidR="00024448">
        <w:rPr>
          <w:rFonts w:asciiTheme="majorBidi" w:hAnsiTheme="majorBidi" w:cstheme="majorBidi"/>
          <w:color w:val="000000"/>
          <w:sz w:val="24"/>
          <w:szCs w:val="24"/>
        </w:rPr>
        <w:t>)</w:t>
      </w:r>
      <w:r w:rsidR="00596D2E">
        <w:rPr>
          <w:rFonts w:asciiTheme="majorBidi" w:hAnsiTheme="majorBidi" w:cstheme="majorBidi"/>
          <w:color w:val="000000"/>
          <w:sz w:val="24"/>
          <w:szCs w:val="24"/>
        </w:rPr>
        <w:t xml:space="preserve"> </w:t>
      </w:r>
      <w:r w:rsidR="00024448">
        <w:rPr>
          <w:rFonts w:asciiTheme="majorBidi" w:hAnsiTheme="majorBidi" w:cstheme="majorBidi"/>
          <w:color w:val="000000"/>
          <w:sz w:val="24"/>
          <w:szCs w:val="24"/>
        </w:rPr>
        <w:t>in a test tube</w:t>
      </w:r>
      <w:r w:rsidR="003003D1" w:rsidRPr="00E55777">
        <w:rPr>
          <w:rFonts w:asciiTheme="majorBidi" w:hAnsiTheme="majorBidi" w:cstheme="majorBidi"/>
          <w:color w:val="000000"/>
          <w:sz w:val="24"/>
          <w:szCs w:val="24"/>
        </w:rPr>
        <w:t>.</w:t>
      </w:r>
      <w:r w:rsidR="003003D1" w:rsidRPr="00E55777">
        <w:rPr>
          <w:rFonts w:asciiTheme="majorBidi" w:hAnsiTheme="majorBidi" w:cstheme="majorBidi"/>
          <w:color w:val="000000"/>
          <w:spacing w:val="-3"/>
          <w:sz w:val="24"/>
          <w:szCs w:val="24"/>
        </w:rPr>
        <w:t xml:space="preserve"> </w:t>
      </w:r>
      <w:r w:rsidR="000C199A">
        <w:rPr>
          <w:rFonts w:asciiTheme="majorBidi" w:hAnsiTheme="majorBidi" w:cstheme="majorBidi"/>
          <w:color w:val="000000"/>
          <w:spacing w:val="-3"/>
          <w:sz w:val="24"/>
          <w:szCs w:val="24"/>
        </w:rPr>
        <w:t xml:space="preserve">This mixture was serially diluted to a final concentration </w:t>
      </w:r>
      <w:r w:rsidR="006830D3">
        <w:rPr>
          <w:rFonts w:asciiTheme="majorBidi" w:hAnsiTheme="majorBidi" w:cstheme="majorBidi"/>
          <w:color w:val="000000"/>
          <w:spacing w:val="-3"/>
          <w:sz w:val="24"/>
          <w:szCs w:val="24"/>
        </w:rPr>
        <w:t>of 10</w:t>
      </w:r>
      <w:r w:rsidR="000C199A" w:rsidRPr="000C199A">
        <w:rPr>
          <w:rFonts w:asciiTheme="majorBidi" w:hAnsiTheme="majorBidi" w:cstheme="majorBidi"/>
          <w:color w:val="000000"/>
          <w:spacing w:val="-3"/>
          <w:sz w:val="24"/>
          <w:szCs w:val="24"/>
          <w:vertAlign w:val="superscript"/>
        </w:rPr>
        <w:t>-5</w:t>
      </w:r>
      <w:r w:rsidR="000C199A">
        <w:rPr>
          <w:rFonts w:asciiTheme="majorBidi" w:hAnsiTheme="majorBidi" w:cstheme="majorBidi"/>
          <w:color w:val="000000"/>
          <w:spacing w:val="-3"/>
          <w:sz w:val="24"/>
          <w:szCs w:val="24"/>
        </w:rPr>
        <w:t xml:space="preserve"> </w:t>
      </w:r>
      <w:r w:rsidR="003003D1" w:rsidRPr="00E55777">
        <w:rPr>
          <w:rFonts w:asciiTheme="majorBidi" w:hAnsiTheme="majorBidi" w:cstheme="majorBidi"/>
          <w:color w:val="000000"/>
          <w:sz w:val="24"/>
          <w:szCs w:val="24"/>
        </w:rPr>
        <w:t>ml</w:t>
      </w:r>
      <w:r w:rsidR="007B5391">
        <w:rPr>
          <w:rFonts w:asciiTheme="majorBidi" w:hAnsiTheme="majorBidi" w:cstheme="majorBidi"/>
          <w:color w:val="000000"/>
          <w:sz w:val="24"/>
          <w:szCs w:val="24"/>
        </w:rPr>
        <w:t xml:space="preserve"> using 9 mL water blanks. Aliquots (1ml) from the three highest dilutions were plated on 20 ml Nutrient Agar and spread uniformly. The plates were maint</w:t>
      </w:r>
      <w:r w:rsidR="002904A1">
        <w:rPr>
          <w:rFonts w:asciiTheme="majorBidi" w:hAnsiTheme="majorBidi" w:cstheme="majorBidi"/>
          <w:color w:val="000000"/>
          <w:sz w:val="24"/>
          <w:szCs w:val="24"/>
        </w:rPr>
        <w:t>ain</w:t>
      </w:r>
      <w:r w:rsidR="007B5391">
        <w:rPr>
          <w:rFonts w:asciiTheme="majorBidi" w:hAnsiTheme="majorBidi" w:cstheme="majorBidi"/>
          <w:color w:val="000000"/>
          <w:sz w:val="24"/>
          <w:szCs w:val="24"/>
        </w:rPr>
        <w:t>ed at 37</w:t>
      </w:r>
      <w:r w:rsidR="002904A1">
        <w:rPr>
          <w:rFonts w:asciiTheme="majorBidi" w:hAnsiTheme="majorBidi" w:cstheme="majorBidi"/>
          <w:color w:val="000000"/>
          <w:sz w:val="24"/>
          <w:szCs w:val="24"/>
        </w:rPr>
        <w:t>℃</w:t>
      </w:r>
      <w:r w:rsidR="003003D1" w:rsidRPr="00E55777">
        <w:rPr>
          <w:rFonts w:asciiTheme="majorBidi" w:hAnsiTheme="majorBidi" w:cstheme="majorBidi"/>
          <w:color w:val="000000"/>
          <w:spacing w:val="-8"/>
          <w:sz w:val="24"/>
          <w:szCs w:val="24"/>
        </w:rPr>
        <w:t xml:space="preserve"> </w:t>
      </w:r>
      <w:r w:rsidR="002904A1">
        <w:rPr>
          <w:rFonts w:asciiTheme="majorBidi" w:hAnsiTheme="majorBidi" w:cstheme="majorBidi"/>
          <w:color w:val="000000"/>
          <w:spacing w:val="-8"/>
          <w:sz w:val="24"/>
          <w:szCs w:val="24"/>
        </w:rPr>
        <w:t>for one week with regular monitoring.</w:t>
      </w:r>
      <w:r w:rsidR="003003D1" w:rsidRPr="00E55777">
        <w:rPr>
          <w:rFonts w:asciiTheme="majorBidi" w:hAnsiTheme="majorBidi" w:cstheme="majorBidi"/>
          <w:color w:val="000000"/>
          <w:sz w:val="24"/>
          <w:szCs w:val="24"/>
        </w:rPr>
        <w:t xml:space="preserve"> After isolation,</w:t>
      </w:r>
      <w:r w:rsidR="00276482">
        <w:rPr>
          <w:rFonts w:asciiTheme="majorBidi" w:hAnsiTheme="majorBidi" w:cstheme="majorBidi"/>
          <w:color w:val="000000"/>
          <w:sz w:val="24"/>
          <w:szCs w:val="24"/>
        </w:rPr>
        <w:t xml:space="preserve"> pure</w:t>
      </w:r>
      <w:r w:rsidR="003003D1" w:rsidRPr="00E55777">
        <w:rPr>
          <w:rFonts w:asciiTheme="majorBidi" w:hAnsiTheme="majorBidi" w:cstheme="majorBidi"/>
          <w:color w:val="000000"/>
          <w:sz w:val="24"/>
          <w:szCs w:val="24"/>
        </w:rPr>
        <w:t xml:space="preserve"> bacterial isolates were </w:t>
      </w:r>
      <w:r w:rsidR="00276482">
        <w:rPr>
          <w:rFonts w:asciiTheme="majorBidi" w:hAnsiTheme="majorBidi" w:cstheme="majorBidi"/>
          <w:color w:val="000000"/>
          <w:sz w:val="24"/>
          <w:szCs w:val="24"/>
        </w:rPr>
        <w:t xml:space="preserve">then preserved </w:t>
      </w:r>
      <w:r w:rsidR="003003D1" w:rsidRPr="00E55777">
        <w:rPr>
          <w:rFonts w:asciiTheme="majorBidi" w:hAnsiTheme="majorBidi" w:cstheme="majorBidi"/>
          <w:color w:val="000000"/>
          <w:sz w:val="24"/>
          <w:szCs w:val="24"/>
        </w:rPr>
        <w:t>on NAM slants</w:t>
      </w:r>
      <w:r w:rsidR="003003D1" w:rsidRPr="00E55777">
        <w:rPr>
          <w:rFonts w:asciiTheme="majorBidi" w:hAnsiTheme="majorBidi" w:cstheme="majorBidi"/>
          <w:color w:val="000000"/>
          <w:spacing w:val="-4"/>
          <w:sz w:val="24"/>
          <w:szCs w:val="24"/>
        </w:rPr>
        <w:t xml:space="preserve"> </w:t>
      </w:r>
      <w:r w:rsidR="003003D1" w:rsidRPr="00E55777">
        <w:rPr>
          <w:rFonts w:asciiTheme="majorBidi" w:hAnsiTheme="majorBidi" w:cstheme="majorBidi"/>
          <w:color w:val="000000"/>
          <w:sz w:val="24"/>
          <w:szCs w:val="24"/>
        </w:rPr>
        <w:t>for</w:t>
      </w:r>
      <w:r w:rsidR="003003D1" w:rsidRPr="00E55777">
        <w:rPr>
          <w:rFonts w:asciiTheme="majorBidi" w:hAnsiTheme="majorBidi" w:cstheme="majorBidi"/>
          <w:color w:val="000000"/>
          <w:spacing w:val="3"/>
          <w:sz w:val="24"/>
          <w:szCs w:val="24"/>
        </w:rPr>
        <w:t xml:space="preserve"> </w:t>
      </w:r>
      <w:r w:rsidR="00276482">
        <w:rPr>
          <w:rFonts w:asciiTheme="majorBidi" w:hAnsiTheme="majorBidi" w:cstheme="majorBidi"/>
          <w:color w:val="000000"/>
          <w:sz w:val="24"/>
          <w:szCs w:val="24"/>
        </w:rPr>
        <w:t>subsequent analysis</w:t>
      </w:r>
      <w:r w:rsidR="003003D1" w:rsidRPr="00E55777">
        <w:rPr>
          <w:rFonts w:asciiTheme="majorBidi" w:hAnsiTheme="majorBidi" w:cstheme="majorBidi"/>
          <w:color w:val="000000"/>
          <w:sz w:val="24"/>
          <w:szCs w:val="24"/>
        </w:rPr>
        <w:t>.</w:t>
      </w:r>
    </w:p>
    <w:p w14:paraId="21E7BC0B" w14:textId="77777777" w:rsidR="003003D1" w:rsidRPr="00E55777" w:rsidRDefault="003003D1" w:rsidP="00895A85">
      <w:pPr>
        <w:pStyle w:val="BodyText"/>
        <w:tabs>
          <w:tab w:val="left" w:pos="709"/>
        </w:tabs>
        <w:spacing w:line="276" w:lineRule="auto"/>
        <w:jc w:val="both"/>
        <w:rPr>
          <w:rFonts w:asciiTheme="majorBidi" w:hAnsiTheme="majorBidi" w:cstheme="majorBidi"/>
          <w:b/>
          <w:color w:val="000000"/>
        </w:rPr>
      </w:pPr>
      <w:r w:rsidRPr="00E55777">
        <w:rPr>
          <w:rFonts w:asciiTheme="majorBidi" w:hAnsiTheme="majorBidi" w:cstheme="majorBidi"/>
          <w:b/>
          <w:color w:val="000000"/>
        </w:rPr>
        <w:t xml:space="preserve">2.4 Screening and Identification of isolated cellulolytic bacteria </w:t>
      </w:r>
    </w:p>
    <w:p w14:paraId="5225C58A" w14:textId="00C0C224" w:rsidR="003003D1" w:rsidRPr="00E55777" w:rsidRDefault="00895A85" w:rsidP="00895A85">
      <w:pPr>
        <w:pStyle w:val="BodyText"/>
        <w:tabs>
          <w:tab w:val="left" w:pos="709"/>
        </w:tabs>
        <w:spacing w:line="276" w:lineRule="auto"/>
        <w:jc w:val="both"/>
        <w:rPr>
          <w:rFonts w:asciiTheme="majorBidi" w:hAnsiTheme="majorBidi" w:cstheme="majorBidi"/>
          <w:color w:val="000000"/>
        </w:rPr>
      </w:pPr>
      <w:r>
        <w:rPr>
          <w:rFonts w:asciiTheme="majorBidi" w:hAnsiTheme="majorBidi" w:cstheme="majorBidi"/>
          <w:color w:val="000000"/>
          <w:spacing w:val="-1"/>
        </w:rPr>
        <w:tab/>
      </w:r>
      <w:r w:rsidR="00567CB9">
        <w:rPr>
          <w:rFonts w:asciiTheme="majorBidi" w:hAnsiTheme="majorBidi" w:cstheme="majorBidi"/>
          <w:color w:val="000000"/>
          <w:spacing w:val="-1"/>
        </w:rPr>
        <w:t>Various</w:t>
      </w:r>
      <w:r w:rsidR="003003D1" w:rsidRPr="00E55777">
        <w:rPr>
          <w:rFonts w:asciiTheme="majorBidi" w:hAnsiTheme="majorBidi" w:cstheme="majorBidi"/>
          <w:color w:val="000000"/>
          <w:spacing w:val="4"/>
        </w:rPr>
        <w:t xml:space="preserve"> </w:t>
      </w:r>
      <w:r w:rsidR="003003D1" w:rsidRPr="00E55777">
        <w:rPr>
          <w:rFonts w:asciiTheme="majorBidi" w:hAnsiTheme="majorBidi" w:cstheme="majorBidi"/>
          <w:color w:val="000000"/>
          <w:spacing w:val="-1"/>
        </w:rPr>
        <w:t>isolates</w:t>
      </w:r>
      <w:r w:rsidR="003003D1" w:rsidRPr="00E55777">
        <w:rPr>
          <w:rFonts w:asciiTheme="majorBidi" w:hAnsiTheme="majorBidi" w:cstheme="majorBidi"/>
          <w:color w:val="000000"/>
          <w:spacing w:val="-9"/>
        </w:rPr>
        <w:t xml:space="preserve"> </w:t>
      </w:r>
      <w:r w:rsidR="003003D1" w:rsidRPr="00E55777">
        <w:rPr>
          <w:rFonts w:asciiTheme="majorBidi" w:hAnsiTheme="majorBidi" w:cstheme="majorBidi"/>
          <w:color w:val="000000"/>
          <w:spacing w:val="-1"/>
        </w:rPr>
        <w:t>of</w:t>
      </w:r>
      <w:r w:rsidR="003003D1" w:rsidRPr="00E55777">
        <w:rPr>
          <w:rFonts w:asciiTheme="majorBidi" w:hAnsiTheme="majorBidi" w:cstheme="majorBidi"/>
          <w:color w:val="000000"/>
          <w:spacing w:val="-15"/>
        </w:rPr>
        <w:t xml:space="preserve"> </w:t>
      </w:r>
      <w:r w:rsidR="003003D1" w:rsidRPr="00E55777">
        <w:rPr>
          <w:rFonts w:asciiTheme="majorBidi" w:hAnsiTheme="majorBidi" w:cstheme="majorBidi"/>
          <w:color w:val="000000"/>
          <w:spacing w:val="-1"/>
        </w:rPr>
        <w:t>bacterial</w:t>
      </w:r>
      <w:r w:rsidR="003003D1" w:rsidRPr="00E55777">
        <w:rPr>
          <w:rFonts w:asciiTheme="majorBidi" w:hAnsiTheme="majorBidi" w:cstheme="majorBidi"/>
          <w:color w:val="000000"/>
          <w:spacing w:val="-17"/>
        </w:rPr>
        <w:t xml:space="preserve"> </w:t>
      </w:r>
      <w:r w:rsidR="003003D1" w:rsidRPr="00E55777">
        <w:rPr>
          <w:rFonts w:asciiTheme="majorBidi" w:hAnsiTheme="majorBidi" w:cstheme="majorBidi"/>
          <w:color w:val="000000"/>
          <w:spacing w:val="-1"/>
        </w:rPr>
        <w:t>strains</w:t>
      </w:r>
      <w:r w:rsidR="003003D1" w:rsidRPr="00E55777">
        <w:rPr>
          <w:rFonts w:asciiTheme="majorBidi" w:hAnsiTheme="majorBidi" w:cstheme="majorBidi"/>
          <w:color w:val="000000"/>
          <w:spacing w:val="-9"/>
        </w:rPr>
        <w:t xml:space="preserve"> </w:t>
      </w:r>
      <w:r w:rsidR="003003D1" w:rsidRPr="00E55777">
        <w:rPr>
          <w:rFonts w:asciiTheme="majorBidi" w:hAnsiTheme="majorBidi" w:cstheme="majorBidi"/>
          <w:color w:val="000000"/>
          <w:spacing w:val="-1"/>
        </w:rPr>
        <w:t>were</w:t>
      </w:r>
      <w:r w:rsidR="003003D1" w:rsidRPr="00E55777">
        <w:rPr>
          <w:rFonts w:asciiTheme="majorBidi" w:hAnsiTheme="majorBidi" w:cstheme="majorBidi"/>
          <w:color w:val="000000"/>
          <w:spacing w:val="-4"/>
        </w:rPr>
        <w:t xml:space="preserve"> </w:t>
      </w:r>
      <w:r w:rsidR="003003D1" w:rsidRPr="00E55777">
        <w:rPr>
          <w:rFonts w:asciiTheme="majorBidi" w:hAnsiTheme="majorBidi" w:cstheme="majorBidi"/>
          <w:color w:val="000000"/>
          <w:spacing w:val="-1"/>
        </w:rPr>
        <w:t>obtained</w:t>
      </w:r>
      <w:r w:rsidR="003003D1" w:rsidRPr="00E55777">
        <w:rPr>
          <w:rFonts w:asciiTheme="majorBidi" w:hAnsiTheme="majorBidi" w:cstheme="majorBidi"/>
          <w:color w:val="000000"/>
          <w:spacing w:val="-8"/>
        </w:rPr>
        <w:t xml:space="preserve"> </w:t>
      </w:r>
      <w:r w:rsidR="003003D1" w:rsidRPr="00E55777">
        <w:rPr>
          <w:rFonts w:asciiTheme="majorBidi" w:hAnsiTheme="majorBidi" w:cstheme="majorBidi"/>
          <w:color w:val="000000"/>
        </w:rPr>
        <w:t>from</w:t>
      </w:r>
      <w:r w:rsidR="003003D1" w:rsidRPr="00E55777">
        <w:rPr>
          <w:rFonts w:asciiTheme="majorBidi" w:hAnsiTheme="majorBidi" w:cstheme="majorBidi"/>
          <w:color w:val="000000"/>
          <w:spacing w:val="-13"/>
        </w:rPr>
        <w:t xml:space="preserve"> </w:t>
      </w:r>
      <w:r w:rsidR="003003D1" w:rsidRPr="00E55777">
        <w:rPr>
          <w:rFonts w:asciiTheme="majorBidi" w:hAnsiTheme="majorBidi" w:cstheme="majorBidi"/>
          <w:color w:val="000000"/>
        </w:rPr>
        <w:t xml:space="preserve">semi-decomposed organic </w:t>
      </w:r>
      <w:r w:rsidR="003003D1" w:rsidRPr="00E55777">
        <w:rPr>
          <w:rFonts w:asciiTheme="majorBidi" w:hAnsiTheme="majorBidi" w:cstheme="majorBidi"/>
          <w:color w:val="000000"/>
          <w:spacing w:val="-7"/>
        </w:rPr>
        <w:t>waste</w:t>
      </w:r>
      <w:r w:rsidR="003003D1" w:rsidRPr="00E55777">
        <w:rPr>
          <w:rFonts w:asciiTheme="majorBidi" w:hAnsiTheme="majorBidi" w:cstheme="majorBidi"/>
          <w:color w:val="000000"/>
        </w:rPr>
        <w:t>.</w:t>
      </w:r>
      <w:r w:rsidR="003003D1" w:rsidRPr="00E55777">
        <w:rPr>
          <w:rFonts w:asciiTheme="majorBidi" w:hAnsiTheme="majorBidi" w:cstheme="majorBidi"/>
          <w:color w:val="000000"/>
          <w:spacing w:val="-4"/>
        </w:rPr>
        <w:t xml:space="preserve"> </w:t>
      </w:r>
      <w:r w:rsidR="003003D1" w:rsidRPr="00E55777">
        <w:rPr>
          <w:rFonts w:asciiTheme="majorBidi" w:hAnsiTheme="majorBidi" w:cstheme="majorBidi"/>
          <w:color w:val="000000"/>
        </w:rPr>
        <w:t>Pure</w:t>
      </w:r>
      <w:r w:rsidR="003003D1" w:rsidRPr="00E55777">
        <w:rPr>
          <w:rFonts w:asciiTheme="majorBidi" w:hAnsiTheme="majorBidi" w:cstheme="majorBidi"/>
          <w:color w:val="000000"/>
          <w:spacing w:val="-9"/>
        </w:rPr>
        <w:t xml:space="preserve"> </w:t>
      </w:r>
      <w:r w:rsidR="003003D1" w:rsidRPr="00E55777">
        <w:rPr>
          <w:rFonts w:asciiTheme="majorBidi" w:hAnsiTheme="majorBidi" w:cstheme="majorBidi"/>
          <w:color w:val="000000"/>
        </w:rPr>
        <w:t>cultures</w:t>
      </w:r>
      <w:r w:rsidR="003003D1" w:rsidRPr="00E55777">
        <w:rPr>
          <w:rFonts w:asciiTheme="majorBidi" w:hAnsiTheme="majorBidi" w:cstheme="majorBidi"/>
          <w:color w:val="000000"/>
          <w:spacing w:val="-58"/>
        </w:rPr>
        <w:t xml:space="preserve"> </w:t>
      </w:r>
      <w:r w:rsidR="00567CB9">
        <w:rPr>
          <w:rFonts w:asciiTheme="majorBidi" w:hAnsiTheme="majorBidi" w:cstheme="majorBidi"/>
          <w:color w:val="000000"/>
          <w:spacing w:val="-58"/>
        </w:rPr>
        <w:t xml:space="preserve">       </w:t>
      </w:r>
      <w:r w:rsidR="003003D1" w:rsidRPr="00E55777">
        <w:rPr>
          <w:rFonts w:asciiTheme="majorBidi" w:hAnsiTheme="majorBidi" w:cstheme="majorBidi"/>
          <w:color w:val="000000"/>
        </w:rPr>
        <w:t xml:space="preserve">of bacterial isolates were individually </w:t>
      </w:r>
      <w:r w:rsidR="00567CB9">
        <w:rPr>
          <w:rFonts w:asciiTheme="majorBidi" w:hAnsiTheme="majorBidi" w:cstheme="majorBidi"/>
          <w:color w:val="000000"/>
        </w:rPr>
        <w:t>inoculated</w:t>
      </w:r>
      <w:r w:rsidR="003003D1" w:rsidRPr="00E55777">
        <w:rPr>
          <w:rFonts w:asciiTheme="majorBidi" w:hAnsiTheme="majorBidi" w:cstheme="majorBidi"/>
          <w:color w:val="000000"/>
        </w:rPr>
        <w:t xml:space="preserve"> </w:t>
      </w:r>
      <w:r w:rsidR="00567CB9">
        <w:rPr>
          <w:rFonts w:asciiTheme="majorBidi" w:hAnsiTheme="majorBidi" w:cstheme="majorBidi"/>
          <w:color w:val="000000"/>
        </w:rPr>
        <w:t>onto</w:t>
      </w:r>
      <w:r w:rsidR="003003D1" w:rsidRPr="00E55777">
        <w:rPr>
          <w:rFonts w:asciiTheme="majorBidi" w:hAnsiTheme="majorBidi" w:cstheme="majorBidi"/>
          <w:color w:val="000000"/>
        </w:rPr>
        <w:t xml:space="preserve"> (Carboxymethyl-cellulose) CMC agar</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 xml:space="preserve">plates. </w:t>
      </w:r>
      <w:r w:rsidR="00115F39">
        <w:rPr>
          <w:rFonts w:asciiTheme="majorBidi" w:hAnsiTheme="majorBidi" w:cstheme="majorBidi"/>
          <w:color w:val="000000"/>
        </w:rPr>
        <w:t>Following a</w:t>
      </w:r>
      <w:r w:rsidR="003003D1" w:rsidRPr="00E55777">
        <w:rPr>
          <w:rFonts w:asciiTheme="majorBidi" w:hAnsiTheme="majorBidi" w:cstheme="majorBidi"/>
          <w:color w:val="000000"/>
        </w:rPr>
        <w:t xml:space="preserve"> 48 hours’</w:t>
      </w:r>
      <w:r w:rsidR="00115F39">
        <w:rPr>
          <w:rFonts w:asciiTheme="majorBidi" w:hAnsiTheme="majorBidi" w:cstheme="majorBidi"/>
          <w:color w:val="000000"/>
        </w:rPr>
        <w:t xml:space="preserve"> incubation period, the</w:t>
      </w:r>
      <w:r w:rsidR="003003D1" w:rsidRPr="00E55777">
        <w:rPr>
          <w:rFonts w:asciiTheme="majorBidi" w:hAnsiTheme="majorBidi" w:cstheme="majorBidi"/>
          <w:color w:val="000000"/>
        </w:rPr>
        <w:t xml:space="preserve"> agar plates were </w:t>
      </w:r>
      <w:r w:rsidR="00115F39">
        <w:rPr>
          <w:rFonts w:asciiTheme="majorBidi" w:hAnsiTheme="majorBidi" w:cstheme="majorBidi"/>
          <w:color w:val="000000"/>
        </w:rPr>
        <w:t>stained with</w:t>
      </w:r>
      <w:r w:rsidR="003003D1" w:rsidRPr="00E55777">
        <w:rPr>
          <w:rFonts w:asciiTheme="majorBidi" w:hAnsiTheme="majorBidi" w:cstheme="majorBidi"/>
          <w:color w:val="000000"/>
        </w:rPr>
        <w:t xml:space="preserve"> </w:t>
      </w:r>
      <w:r w:rsidR="00115F39">
        <w:rPr>
          <w:rFonts w:asciiTheme="majorBidi" w:hAnsiTheme="majorBidi" w:cstheme="majorBidi"/>
          <w:color w:val="000000"/>
        </w:rPr>
        <w:t xml:space="preserve">a </w:t>
      </w:r>
      <w:r w:rsidR="003003D1" w:rsidRPr="00E55777">
        <w:rPr>
          <w:rFonts w:asciiTheme="majorBidi" w:hAnsiTheme="majorBidi" w:cstheme="majorBidi"/>
          <w:color w:val="000000"/>
        </w:rPr>
        <w:t>1% Congo red</w:t>
      </w:r>
      <w:r w:rsidR="00115F39">
        <w:rPr>
          <w:rFonts w:asciiTheme="majorBidi" w:hAnsiTheme="majorBidi" w:cstheme="majorBidi"/>
          <w:color w:val="000000"/>
        </w:rPr>
        <w:t xml:space="preserve"> solution</w:t>
      </w:r>
      <w:r w:rsidR="003003D1" w:rsidRPr="00E55777">
        <w:rPr>
          <w:rFonts w:asciiTheme="majorBidi" w:hAnsiTheme="majorBidi" w:cstheme="majorBidi"/>
          <w:color w:val="000000"/>
        </w:rPr>
        <w:t xml:space="preserve"> for 15 minutes at </w:t>
      </w:r>
      <w:r w:rsidR="00115F39">
        <w:rPr>
          <w:rFonts w:asciiTheme="majorBidi" w:hAnsiTheme="majorBidi" w:cstheme="majorBidi"/>
          <w:color w:val="000000"/>
        </w:rPr>
        <w:t>ambient</w:t>
      </w:r>
      <w:r w:rsidR="003003D1" w:rsidRPr="00E55777">
        <w:rPr>
          <w:rFonts w:asciiTheme="majorBidi" w:hAnsiTheme="majorBidi" w:cstheme="majorBidi"/>
          <w:color w:val="000000"/>
        </w:rPr>
        <w:t xml:space="preserve"> temperature. </w:t>
      </w:r>
      <w:r w:rsidR="006C1DCB">
        <w:rPr>
          <w:rFonts w:asciiTheme="majorBidi" w:hAnsiTheme="majorBidi" w:cstheme="majorBidi"/>
          <w:color w:val="000000"/>
        </w:rPr>
        <w:t xml:space="preserve">Subsequently </w:t>
      </w:r>
      <w:r w:rsidR="003003D1" w:rsidRPr="00E55777">
        <w:rPr>
          <w:rFonts w:asciiTheme="majorBidi" w:hAnsiTheme="majorBidi" w:cstheme="majorBidi"/>
          <w:color w:val="000000"/>
        </w:rPr>
        <w:t>One molar NaCl was used for counter</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 xml:space="preserve">staining the plates. Clear zones around growing bacterial colonies </w:t>
      </w:r>
      <w:r w:rsidR="00543E3C">
        <w:rPr>
          <w:rFonts w:asciiTheme="majorBidi" w:hAnsiTheme="majorBidi" w:cstheme="majorBidi"/>
          <w:color w:val="000000"/>
        </w:rPr>
        <w:t>signified</w:t>
      </w:r>
      <w:r w:rsidR="006A3D6C">
        <w:rPr>
          <w:rFonts w:asciiTheme="majorBidi" w:hAnsiTheme="majorBidi" w:cstheme="majorBidi"/>
          <w:color w:val="000000"/>
        </w:rPr>
        <w:t xml:space="preserve"> </w:t>
      </w:r>
      <w:r w:rsidR="005569F7">
        <w:rPr>
          <w:rFonts w:asciiTheme="majorBidi" w:hAnsiTheme="majorBidi" w:cstheme="majorBidi"/>
          <w:color w:val="000000"/>
        </w:rPr>
        <w:t>(cellulolytic</w:t>
      </w:r>
      <w:r w:rsidR="006A3D6C">
        <w:rPr>
          <w:rFonts w:asciiTheme="majorBidi" w:hAnsiTheme="majorBidi" w:cstheme="majorBidi"/>
          <w:color w:val="000000"/>
        </w:rPr>
        <w:t xml:space="preserve"> activity)</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cellulose</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hydrolysis.</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The</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bacterial</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colonies</w:t>
      </w:r>
      <w:r w:rsidR="003003D1" w:rsidRPr="00E55777">
        <w:rPr>
          <w:rFonts w:asciiTheme="majorBidi" w:hAnsiTheme="majorBidi" w:cstheme="majorBidi"/>
          <w:color w:val="000000"/>
          <w:spacing w:val="1"/>
        </w:rPr>
        <w:t xml:space="preserve"> </w:t>
      </w:r>
      <w:r w:rsidR="005569F7">
        <w:rPr>
          <w:rFonts w:asciiTheme="majorBidi" w:hAnsiTheme="majorBidi" w:cstheme="majorBidi"/>
          <w:color w:val="000000"/>
        </w:rPr>
        <w:t xml:space="preserve">showed </w:t>
      </w:r>
      <w:r w:rsidR="003003D1" w:rsidRPr="00E55777">
        <w:rPr>
          <w:rFonts w:asciiTheme="majorBidi" w:hAnsiTheme="majorBidi" w:cstheme="majorBidi"/>
          <w:color w:val="000000"/>
        </w:rPr>
        <w:t>the</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largest</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clear</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zone</w:t>
      </w:r>
      <w:r w:rsidR="003003D1" w:rsidRPr="00E55777">
        <w:rPr>
          <w:rFonts w:asciiTheme="majorBidi" w:hAnsiTheme="majorBidi" w:cstheme="majorBidi"/>
          <w:color w:val="000000"/>
          <w:spacing w:val="1"/>
        </w:rPr>
        <w:t xml:space="preserve"> were </w:t>
      </w:r>
      <w:r w:rsidR="003003D1" w:rsidRPr="00E55777">
        <w:rPr>
          <w:rFonts w:asciiTheme="majorBidi" w:hAnsiTheme="majorBidi" w:cstheme="majorBidi"/>
          <w:color w:val="000000"/>
        </w:rPr>
        <w:t>selected</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for</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 xml:space="preserve">identification based </w:t>
      </w:r>
      <w:r w:rsidR="005569F7" w:rsidRPr="00E55777">
        <w:rPr>
          <w:rFonts w:asciiTheme="majorBidi" w:hAnsiTheme="majorBidi" w:cstheme="majorBidi"/>
          <w:color w:val="000000"/>
        </w:rPr>
        <w:t xml:space="preserve">on </w:t>
      </w:r>
      <w:r w:rsidR="005569F7">
        <w:rPr>
          <w:rFonts w:asciiTheme="majorBidi" w:hAnsiTheme="majorBidi" w:cstheme="majorBidi"/>
          <w:color w:val="000000"/>
        </w:rPr>
        <w:t xml:space="preserve">both </w:t>
      </w:r>
      <w:r w:rsidR="003003D1" w:rsidRPr="00E55777">
        <w:rPr>
          <w:rFonts w:asciiTheme="majorBidi" w:hAnsiTheme="majorBidi" w:cstheme="majorBidi"/>
          <w:color w:val="000000"/>
        </w:rPr>
        <w:t>morphological characters (colony shape, colony diameter and colony</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 xml:space="preserve">color) and biochemical tests. (Irfan </w:t>
      </w:r>
      <w:r w:rsidR="003003D1" w:rsidRPr="00E55777">
        <w:rPr>
          <w:rFonts w:asciiTheme="majorBidi" w:hAnsiTheme="majorBidi" w:cstheme="majorBidi"/>
          <w:i/>
          <w:color w:val="000000"/>
        </w:rPr>
        <w:t>et al</w:t>
      </w:r>
      <w:r w:rsidR="003003D1" w:rsidRPr="00E55777">
        <w:rPr>
          <w:rFonts w:asciiTheme="majorBidi" w:hAnsiTheme="majorBidi" w:cstheme="majorBidi"/>
          <w:color w:val="000000"/>
        </w:rPr>
        <w:t xml:space="preserve">.2012). </w:t>
      </w:r>
      <w:r w:rsidR="00324EF9" w:rsidRPr="00E55777">
        <w:rPr>
          <w:rFonts w:asciiTheme="majorBidi" w:hAnsiTheme="majorBidi" w:cstheme="majorBidi"/>
          <w:color w:val="000000"/>
        </w:rPr>
        <w:t>These bacterial isolates</w:t>
      </w:r>
      <w:r w:rsidR="003003D1" w:rsidRPr="00E55777">
        <w:rPr>
          <w:rFonts w:asciiTheme="majorBidi" w:hAnsiTheme="majorBidi" w:cstheme="majorBidi"/>
          <w:color w:val="000000"/>
        </w:rPr>
        <w:t xml:space="preserve"> were used for further</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study.</w:t>
      </w:r>
      <w:r w:rsidR="005569F7">
        <w:rPr>
          <w:rFonts w:asciiTheme="majorBidi" w:hAnsiTheme="majorBidi" w:cstheme="majorBidi"/>
          <w:color w:val="000000"/>
        </w:rPr>
        <w:t xml:space="preserve"> </w:t>
      </w:r>
      <w:r w:rsidR="005569F7" w:rsidRPr="00E55777">
        <w:rPr>
          <w:rFonts w:asciiTheme="majorBidi" w:hAnsiTheme="majorBidi" w:cstheme="majorBidi"/>
          <w:color w:val="000000"/>
        </w:rPr>
        <w:t xml:space="preserve">These </w:t>
      </w:r>
      <w:r w:rsidR="005569F7">
        <w:rPr>
          <w:rFonts w:asciiTheme="majorBidi" w:hAnsiTheme="majorBidi" w:cstheme="majorBidi"/>
          <w:color w:val="000000"/>
        </w:rPr>
        <w:t xml:space="preserve">specific </w:t>
      </w:r>
      <w:r w:rsidR="003003D1" w:rsidRPr="00E55777">
        <w:rPr>
          <w:rFonts w:asciiTheme="majorBidi" w:hAnsiTheme="majorBidi" w:cstheme="majorBidi"/>
          <w:color w:val="000000"/>
        </w:rPr>
        <w:t>isolates were subjected to identification</w:t>
      </w:r>
      <w:r w:rsidR="00DB66C7">
        <w:rPr>
          <w:rFonts w:asciiTheme="majorBidi" w:hAnsiTheme="majorBidi" w:cstheme="majorBidi"/>
          <w:color w:val="000000"/>
        </w:rPr>
        <w:t xml:space="preserve"> and were</w:t>
      </w:r>
      <w:r w:rsidR="003003D1" w:rsidRPr="00E55777">
        <w:rPr>
          <w:rFonts w:asciiTheme="majorBidi" w:hAnsiTheme="majorBidi" w:cstheme="majorBidi"/>
          <w:color w:val="000000"/>
        </w:rPr>
        <w:t xml:space="preserve"> identified</w:t>
      </w:r>
      <w:r w:rsidR="00DB66C7">
        <w:rPr>
          <w:rFonts w:asciiTheme="majorBidi" w:hAnsiTheme="majorBidi" w:cstheme="majorBidi"/>
          <w:color w:val="000000"/>
        </w:rPr>
        <w:t xml:space="preserve"> through</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morphological</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examination,</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gram</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staining</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and</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biochemical</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characterization</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according</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to</w:t>
      </w:r>
      <w:r w:rsidR="003003D1" w:rsidRPr="00E55777">
        <w:rPr>
          <w:rFonts w:asciiTheme="majorBidi" w:hAnsiTheme="majorBidi" w:cstheme="majorBidi"/>
          <w:color w:val="000000"/>
          <w:spacing w:val="2"/>
        </w:rPr>
        <w:t xml:space="preserve"> </w:t>
      </w:r>
      <w:r w:rsidR="003003D1" w:rsidRPr="00E55777">
        <w:rPr>
          <w:rFonts w:asciiTheme="majorBidi" w:hAnsiTheme="majorBidi" w:cstheme="majorBidi"/>
          <w:color w:val="000000"/>
        </w:rPr>
        <w:t>the</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methods</w:t>
      </w:r>
      <w:r w:rsidR="003003D1" w:rsidRPr="00E55777">
        <w:rPr>
          <w:rFonts w:asciiTheme="majorBidi" w:hAnsiTheme="majorBidi" w:cstheme="majorBidi"/>
          <w:color w:val="000000"/>
          <w:spacing w:val="-5"/>
        </w:rPr>
        <w:t xml:space="preserve"> </w:t>
      </w:r>
      <w:r w:rsidR="003003D1" w:rsidRPr="00E55777">
        <w:rPr>
          <w:rFonts w:asciiTheme="majorBidi" w:hAnsiTheme="majorBidi" w:cstheme="majorBidi"/>
          <w:color w:val="000000"/>
        </w:rPr>
        <w:t>of</w:t>
      </w:r>
      <w:r w:rsidR="003003D1" w:rsidRPr="00E55777">
        <w:rPr>
          <w:rFonts w:asciiTheme="majorBidi" w:hAnsiTheme="majorBidi" w:cstheme="majorBidi"/>
          <w:color w:val="000000"/>
          <w:spacing w:val="-6"/>
        </w:rPr>
        <w:t xml:space="preserve"> </w:t>
      </w:r>
      <w:r w:rsidR="003003D1" w:rsidRPr="00E55777">
        <w:rPr>
          <w:rFonts w:asciiTheme="majorBidi" w:hAnsiTheme="majorBidi" w:cstheme="majorBidi"/>
          <w:color w:val="000000"/>
        </w:rPr>
        <w:t>Buchanon</w:t>
      </w:r>
      <w:r w:rsidR="003003D1" w:rsidRPr="00E55777">
        <w:rPr>
          <w:rFonts w:asciiTheme="majorBidi" w:hAnsiTheme="majorBidi" w:cstheme="majorBidi"/>
          <w:color w:val="000000"/>
          <w:spacing w:val="-3"/>
        </w:rPr>
        <w:t xml:space="preserve"> </w:t>
      </w:r>
      <w:r w:rsidR="003003D1" w:rsidRPr="00E55777">
        <w:rPr>
          <w:rFonts w:asciiTheme="majorBidi" w:hAnsiTheme="majorBidi" w:cstheme="majorBidi"/>
          <w:color w:val="000000"/>
        </w:rPr>
        <w:t>and</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Gibbons (1974).</w:t>
      </w:r>
    </w:p>
    <w:p w14:paraId="472D085C" w14:textId="77777777" w:rsidR="00895A85" w:rsidRDefault="00895A85">
      <w:pPr>
        <w:spacing w:after="200" w:line="276"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br w:type="page"/>
      </w:r>
    </w:p>
    <w:p w14:paraId="0E182D48" w14:textId="35664B77" w:rsidR="003003D1" w:rsidRPr="00E55777" w:rsidRDefault="007A72E1" w:rsidP="00895A85">
      <w:pPr>
        <w:widowControl w:val="0"/>
        <w:tabs>
          <w:tab w:val="left" w:pos="680"/>
        </w:tabs>
        <w:spacing w:after="0" w:line="276"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lastRenderedPageBreak/>
        <w:t xml:space="preserve">List </w:t>
      </w:r>
      <w:proofErr w:type="gramStart"/>
      <w:r>
        <w:rPr>
          <w:rFonts w:asciiTheme="majorBidi" w:eastAsia="Times New Roman" w:hAnsiTheme="majorBidi" w:cstheme="majorBidi"/>
          <w:b/>
          <w:bCs/>
          <w:sz w:val="24"/>
          <w:szCs w:val="24"/>
        </w:rPr>
        <w:t>2 :</w:t>
      </w:r>
      <w:proofErr w:type="gramEnd"/>
      <w:r>
        <w:rPr>
          <w:rFonts w:asciiTheme="majorBidi" w:eastAsia="Times New Roman" w:hAnsiTheme="majorBidi" w:cstheme="majorBidi"/>
          <w:b/>
          <w:bCs/>
          <w:sz w:val="24"/>
          <w:szCs w:val="24"/>
        </w:rPr>
        <w:t xml:space="preserve"> </w:t>
      </w:r>
      <w:r w:rsidR="003003D1" w:rsidRPr="00E55777">
        <w:rPr>
          <w:rFonts w:asciiTheme="majorBidi" w:eastAsia="Times New Roman" w:hAnsiTheme="majorBidi" w:cstheme="majorBidi"/>
          <w:b/>
          <w:bCs/>
          <w:sz w:val="24"/>
          <w:szCs w:val="24"/>
        </w:rPr>
        <w:t xml:space="preserve"> Functional characteristics of cellulolytic bacteria were recorded through below mentioned biochemical tests.</w:t>
      </w:r>
    </w:p>
    <w:tbl>
      <w:tblPr>
        <w:tblW w:w="7650" w:type="dxa"/>
        <w:jc w:val="center"/>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ook w:val="04A0" w:firstRow="1" w:lastRow="0" w:firstColumn="1" w:lastColumn="0" w:noHBand="0" w:noVBand="1"/>
      </w:tblPr>
      <w:tblGrid>
        <w:gridCol w:w="3289"/>
        <w:gridCol w:w="4361"/>
      </w:tblGrid>
      <w:tr w:rsidR="003003D1" w:rsidRPr="00E55777" w14:paraId="2F2C276A" w14:textId="77777777" w:rsidTr="003003D1">
        <w:trPr>
          <w:trHeight w:val="188"/>
          <w:jc w:val="center"/>
        </w:trPr>
        <w:tc>
          <w:tcPr>
            <w:tcW w:w="3289" w:type="dxa"/>
          </w:tcPr>
          <w:p w14:paraId="508DD715"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b/>
                <w:bCs/>
                <w:color w:val="000000"/>
                <w:sz w:val="24"/>
                <w:szCs w:val="24"/>
              </w:rPr>
            </w:pPr>
            <w:r w:rsidRPr="00E55777">
              <w:rPr>
                <w:rFonts w:asciiTheme="majorBidi" w:eastAsia="Times New Roman" w:hAnsiTheme="majorBidi" w:cstheme="majorBidi"/>
                <w:b/>
                <w:bCs/>
                <w:color w:val="000000"/>
                <w:sz w:val="24"/>
                <w:szCs w:val="24"/>
              </w:rPr>
              <w:t xml:space="preserve">Characters </w:t>
            </w:r>
          </w:p>
        </w:tc>
        <w:tc>
          <w:tcPr>
            <w:tcW w:w="4361" w:type="dxa"/>
          </w:tcPr>
          <w:p w14:paraId="6C8115BF"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b/>
                <w:bCs/>
                <w:color w:val="000000"/>
                <w:sz w:val="24"/>
                <w:szCs w:val="24"/>
              </w:rPr>
            </w:pPr>
            <w:r w:rsidRPr="00E55777">
              <w:rPr>
                <w:rFonts w:asciiTheme="majorBidi" w:eastAsia="Times New Roman" w:hAnsiTheme="majorBidi" w:cstheme="majorBidi"/>
                <w:b/>
                <w:bCs/>
                <w:color w:val="000000"/>
                <w:sz w:val="24"/>
                <w:szCs w:val="24"/>
              </w:rPr>
              <w:t xml:space="preserve"> References</w:t>
            </w:r>
          </w:p>
        </w:tc>
      </w:tr>
      <w:tr w:rsidR="003003D1" w:rsidRPr="00E55777" w14:paraId="3F129C50" w14:textId="77777777" w:rsidTr="003003D1">
        <w:trPr>
          <w:trHeight w:val="315"/>
          <w:jc w:val="center"/>
        </w:trPr>
        <w:tc>
          <w:tcPr>
            <w:tcW w:w="3289" w:type="dxa"/>
          </w:tcPr>
          <w:p w14:paraId="4BF0DE0E"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color w:val="000000"/>
                <w:sz w:val="24"/>
                <w:szCs w:val="24"/>
              </w:rPr>
            </w:pPr>
            <w:r w:rsidRPr="00E55777">
              <w:rPr>
                <w:rFonts w:asciiTheme="majorBidi" w:eastAsia="Times New Roman" w:hAnsiTheme="majorBidi" w:cstheme="majorBidi"/>
                <w:color w:val="000000"/>
                <w:sz w:val="24"/>
                <w:szCs w:val="24"/>
              </w:rPr>
              <w:t>Gram staining</w:t>
            </w:r>
          </w:p>
        </w:tc>
        <w:tc>
          <w:tcPr>
            <w:tcW w:w="4361" w:type="dxa"/>
          </w:tcPr>
          <w:p w14:paraId="7283A30A"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color w:val="000000"/>
                <w:sz w:val="24"/>
                <w:szCs w:val="24"/>
              </w:rPr>
            </w:pPr>
            <w:r w:rsidRPr="00E55777">
              <w:rPr>
                <w:rFonts w:asciiTheme="majorBidi" w:eastAsia="Times New Roman" w:hAnsiTheme="majorBidi" w:cstheme="majorBidi"/>
                <w:color w:val="000000"/>
                <w:sz w:val="24"/>
                <w:szCs w:val="24"/>
              </w:rPr>
              <w:t>Gram test (</w:t>
            </w:r>
            <w:r w:rsidRPr="00E55777">
              <w:rPr>
                <w:rFonts w:asciiTheme="majorBidi" w:eastAsia="Times New Roman" w:hAnsiTheme="majorBidi" w:cstheme="majorBidi"/>
                <w:i/>
                <w:iCs/>
                <w:color w:val="000000"/>
                <w:sz w:val="24"/>
                <w:szCs w:val="24"/>
              </w:rPr>
              <w:t>Coico,2006</w:t>
            </w:r>
            <w:r w:rsidRPr="00E55777">
              <w:rPr>
                <w:rFonts w:asciiTheme="majorBidi" w:eastAsia="Times New Roman" w:hAnsiTheme="majorBidi" w:cstheme="majorBidi"/>
                <w:color w:val="000000"/>
                <w:sz w:val="24"/>
                <w:szCs w:val="24"/>
              </w:rPr>
              <w:t>)</w:t>
            </w:r>
          </w:p>
        </w:tc>
      </w:tr>
      <w:tr w:rsidR="003003D1" w:rsidRPr="00E55777" w14:paraId="49837FE4" w14:textId="77777777" w:rsidTr="003003D1">
        <w:trPr>
          <w:trHeight w:val="294"/>
          <w:jc w:val="center"/>
        </w:trPr>
        <w:tc>
          <w:tcPr>
            <w:tcW w:w="3289" w:type="dxa"/>
          </w:tcPr>
          <w:p w14:paraId="48036F45"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color w:val="000000"/>
                <w:sz w:val="24"/>
                <w:szCs w:val="24"/>
              </w:rPr>
            </w:pPr>
            <w:r w:rsidRPr="00E55777">
              <w:rPr>
                <w:rFonts w:asciiTheme="majorBidi" w:eastAsia="Times New Roman" w:hAnsiTheme="majorBidi" w:cstheme="majorBidi"/>
                <w:color w:val="000000"/>
                <w:sz w:val="24"/>
                <w:szCs w:val="24"/>
              </w:rPr>
              <w:t xml:space="preserve">Catalase production </w:t>
            </w:r>
          </w:p>
        </w:tc>
        <w:tc>
          <w:tcPr>
            <w:tcW w:w="4361" w:type="dxa"/>
          </w:tcPr>
          <w:p w14:paraId="46D08B79"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color w:val="000000"/>
                <w:sz w:val="24"/>
                <w:szCs w:val="24"/>
              </w:rPr>
            </w:pPr>
            <w:r w:rsidRPr="00E55777">
              <w:rPr>
                <w:rFonts w:asciiTheme="majorBidi" w:eastAsia="Times New Roman" w:hAnsiTheme="majorBidi" w:cstheme="majorBidi"/>
                <w:color w:val="000000"/>
                <w:sz w:val="24"/>
                <w:szCs w:val="24"/>
              </w:rPr>
              <w:t xml:space="preserve">Catalase test </w:t>
            </w:r>
            <w:proofErr w:type="gramStart"/>
            <w:r w:rsidRPr="00E55777">
              <w:rPr>
                <w:rFonts w:asciiTheme="majorBidi" w:eastAsia="Times New Roman" w:hAnsiTheme="majorBidi" w:cstheme="majorBidi"/>
                <w:i/>
                <w:iCs/>
                <w:color w:val="000000"/>
                <w:sz w:val="24"/>
                <w:szCs w:val="24"/>
              </w:rPr>
              <w:t>( Karen</w:t>
            </w:r>
            <w:proofErr w:type="gramEnd"/>
            <w:r w:rsidRPr="00E55777">
              <w:rPr>
                <w:rFonts w:asciiTheme="majorBidi" w:eastAsia="Times New Roman" w:hAnsiTheme="majorBidi" w:cstheme="majorBidi"/>
                <w:i/>
                <w:iCs/>
                <w:color w:val="000000"/>
                <w:sz w:val="24"/>
                <w:szCs w:val="24"/>
              </w:rPr>
              <w:t xml:space="preserve"> Reiner, 2010</w:t>
            </w:r>
            <w:r w:rsidRPr="00E55777">
              <w:rPr>
                <w:rFonts w:asciiTheme="majorBidi" w:eastAsia="Times New Roman" w:hAnsiTheme="majorBidi" w:cstheme="majorBidi"/>
                <w:color w:val="000000"/>
                <w:sz w:val="24"/>
                <w:szCs w:val="24"/>
              </w:rPr>
              <w:t xml:space="preserve"> )</w:t>
            </w:r>
          </w:p>
        </w:tc>
      </w:tr>
      <w:tr w:rsidR="003003D1" w:rsidRPr="00E55777" w14:paraId="24174F60" w14:textId="77777777" w:rsidTr="003003D1">
        <w:trPr>
          <w:trHeight w:val="294"/>
          <w:jc w:val="center"/>
        </w:trPr>
        <w:tc>
          <w:tcPr>
            <w:tcW w:w="3289" w:type="dxa"/>
          </w:tcPr>
          <w:p w14:paraId="54CE2CFC"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color w:val="000000"/>
                <w:sz w:val="24"/>
                <w:szCs w:val="24"/>
              </w:rPr>
            </w:pPr>
            <w:r w:rsidRPr="00E55777">
              <w:rPr>
                <w:rFonts w:asciiTheme="majorBidi" w:eastAsia="Times New Roman" w:hAnsiTheme="majorBidi" w:cstheme="majorBidi"/>
                <w:color w:val="000000"/>
                <w:sz w:val="24"/>
                <w:szCs w:val="24"/>
              </w:rPr>
              <w:t xml:space="preserve">Oxidase production </w:t>
            </w:r>
          </w:p>
        </w:tc>
        <w:tc>
          <w:tcPr>
            <w:tcW w:w="4361" w:type="dxa"/>
          </w:tcPr>
          <w:p w14:paraId="04A0B39D"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color w:val="000000"/>
                <w:sz w:val="24"/>
                <w:szCs w:val="24"/>
              </w:rPr>
            </w:pPr>
            <w:r w:rsidRPr="00E55777">
              <w:rPr>
                <w:rFonts w:asciiTheme="majorBidi" w:eastAsia="Times New Roman" w:hAnsiTheme="majorBidi" w:cstheme="majorBidi"/>
                <w:color w:val="000000"/>
                <w:sz w:val="24"/>
                <w:szCs w:val="24"/>
              </w:rPr>
              <w:t>Oxidase test (</w:t>
            </w:r>
            <w:r w:rsidRPr="00E55777">
              <w:rPr>
                <w:rFonts w:asciiTheme="majorBidi" w:eastAsia="Times New Roman" w:hAnsiTheme="majorBidi" w:cstheme="majorBidi"/>
                <w:i/>
                <w:iCs/>
                <w:color w:val="000000"/>
                <w:sz w:val="24"/>
                <w:szCs w:val="24"/>
              </w:rPr>
              <w:t>Win et al., 2006</w:t>
            </w:r>
            <w:r w:rsidRPr="00E55777">
              <w:rPr>
                <w:rFonts w:asciiTheme="majorBidi" w:eastAsia="Times New Roman" w:hAnsiTheme="majorBidi" w:cstheme="majorBidi"/>
                <w:color w:val="000000"/>
                <w:sz w:val="24"/>
                <w:szCs w:val="24"/>
              </w:rPr>
              <w:t>)</w:t>
            </w:r>
          </w:p>
        </w:tc>
      </w:tr>
      <w:tr w:rsidR="003003D1" w:rsidRPr="00E55777" w14:paraId="3AEED0AC" w14:textId="77777777" w:rsidTr="003003D1">
        <w:trPr>
          <w:trHeight w:val="294"/>
          <w:jc w:val="center"/>
        </w:trPr>
        <w:tc>
          <w:tcPr>
            <w:tcW w:w="3289" w:type="dxa"/>
          </w:tcPr>
          <w:p w14:paraId="2D4CD856"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color w:val="000000"/>
                <w:sz w:val="24"/>
                <w:szCs w:val="24"/>
              </w:rPr>
            </w:pPr>
            <w:r w:rsidRPr="00E55777">
              <w:rPr>
                <w:rFonts w:asciiTheme="majorBidi" w:eastAsia="Times New Roman" w:hAnsiTheme="majorBidi" w:cstheme="majorBidi"/>
                <w:color w:val="000000"/>
                <w:sz w:val="24"/>
                <w:szCs w:val="24"/>
              </w:rPr>
              <w:t xml:space="preserve">Cellulase production </w:t>
            </w:r>
          </w:p>
        </w:tc>
        <w:tc>
          <w:tcPr>
            <w:tcW w:w="4361" w:type="dxa"/>
          </w:tcPr>
          <w:p w14:paraId="78143980"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color w:val="000000"/>
                <w:sz w:val="24"/>
                <w:szCs w:val="24"/>
              </w:rPr>
            </w:pPr>
            <w:r w:rsidRPr="00E55777">
              <w:rPr>
                <w:rFonts w:asciiTheme="majorBidi" w:eastAsia="Times New Roman" w:hAnsiTheme="majorBidi" w:cstheme="majorBidi"/>
                <w:color w:val="000000"/>
                <w:sz w:val="24"/>
                <w:szCs w:val="24"/>
              </w:rPr>
              <w:t>Filter paper assay test (</w:t>
            </w:r>
            <w:r w:rsidRPr="00E55777">
              <w:rPr>
                <w:rFonts w:asciiTheme="majorBidi" w:eastAsia="Times New Roman" w:hAnsiTheme="majorBidi" w:cstheme="majorBidi"/>
                <w:i/>
                <w:iCs/>
                <w:color w:val="000000"/>
                <w:sz w:val="24"/>
                <w:szCs w:val="24"/>
              </w:rPr>
              <w:t>Zhang et al,2017</w:t>
            </w:r>
            <w:r w:rsidRPr="00E55777">
              <w:rPr>
                <w:rFonts w:asciiTheme="majorBidi" w:eastAsia="Times New Roman" w:hAnsiTheme="majorBidi" w:cstheme="majorBidi"/>
                <w:color w:val="000000"/>
                <w:sz w:val="24"/>
                <w:szCs w:val="24"/>
              </w:rPr>
              <w:t>)</w:t>
            </w:r>
          </w:p>
        </w:tc>
      </w:tr>
      <w:tr w:rsidR="003003D1" w:rsidRPr="00E55777" w14:paraId="7B304133" w14:textId="77777777" w:rsidTr="003003D1">
        <w:trPr>
          <w:trHeight w:val="294"/>
          <w:jc w:val="center"/>
        </w:trPr>
        <w:tc>
          <w:tcPr>
            <w:tcW w:w="3289" w:type="dxa"/>
          </w:tcPr>
          <w:p w14:paraId="76C822FC"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color w:val="000000"/>
                <w:sz w:val="24"/>
                <w:szCs w:val="24"/>
              </w:rPr>
            </w:pPr>
            <w:r w:rsidRPr="00E55777">
              <w:rPr>
                <w:rFonts w:asciiTheme="majorBidi" w:eastAsia="Times New Roman" w:hAnsiTheme="majorBidi" w:cstheme="majorBidi"/>
                <w:color w:val="000000"/>
                <w:sz w:val="24"/>
                <w:szCs w:val="24"/>
              </w:rPr>
              <w:t>Indole production (tryptophan decomposition</w:t>
            </w:r>
          </w:p>
        </w:tc>
        <w:tc>
          <w:tcPr>
            <w:tcW w:w="4361" w:type="dxa"/>
          </w:tcPr>
          <w:p w14:paraId="76F308D7"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i/>
                <w:iCs/>
                <w:color w:val="000000"/>
                <w:sz w:val="24"/>
                <w:szCs w:val="24"/>
              </w:rPr>
            </w:pPr>
            <w:r w:rsidRPr="00E55777">
              <w:rPr>
                <w:rFonts w:asciiTheme="majorBidi" w:eastAsia="Times New Roman" w:hAnsiTheme="majorBidi" w:cstheme="majorBidi"/>
                <w:color w:val="000000"/>
                <w:sz w:val="24"/>
                <w:szCs w:val="24"/>
              </w:rPr>
              <w:t>Indole test (</w:t>
            </w:r>
            <w:r w:rsidRPr="00E55777">
              <w:rPr>
                <w:rFonts w:asciiTheme="majorBidi" w:eastAsia="Times New Roman" w:hAnsiTheme="majorBidi" w:cstheme="majorBidi"/>
                <w:i/>
                <w:iCs/>
                <w:color w:val="000000"/>
                <w:sz w:val="24"/>
                <w:szCs w:val="24"/>
              </w:rPr>
              <w:t>Mac Williams,2012)</w:t>
            </w:r>
          </w:p>
          <w:p w14:paraId="64A72480"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color w:val="000000"/>
                <w:sz w:val="24"/>
                <w:szCs w:val="24"/>
              </w:rPr>
            </w:pPr>
          </w:p>
        </w:tc>
      </w:tr>
      <w:tr w:rsidR="003003D1" w:rsidRPr="00E55777" w14:paraId="1AA6A4CE" w14:textId="77777777" w:rsidTr="003003D1">
        <w:trPr>
          <w:trHeight w:val="294"/>
          <w:jc w:val="center"/>
        </w:trPr>
        <w:tc>
          <w:tcPr>
            <w:tcW w:w="3289" w:type="dxa"/>
          </w:tcPr>
          <w:p w14:paraId="054247A7"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color w:val="000000"/>
                <w:sz w:val="24"/>
                <w:szCs w:val="24"/>
              </w:rPr>
            </w:pPr>
            <w:proofErr w:type="spellStart"/>
            <w:r w:rsidRPr="00E55777">
              <w:rPr>
                <w:rFonts w:asciiTheme="majorBidi" w:eastAsia="Times New Roman" w:hAnsiTheme="majorBidi" w:cstheme="majorBidi"/>
                <w:color w:val="000000"/>
                <w:sz w:val="24"/>
                <w:szCs w:val="24"/>
              </w:rPr>
              <w:t>Gelatin</w:t>
            </w:r>
            <w:proofErr w:type="spellEnd"/>
            <w:r w:rsidRPr="00E55777">
              <w:rPr>
                <w:rFonts w:asciiTheme="majorBidi" w:eastAsia="Times New Roman" w:hAnsiTheme="majorBidi" w:cstheme="majorBidi"/>
                <w:color w:val="000000"/>
                <w:sz w:val="24"/>
                <w:szCs w:val="24"/>
              </w:rPr>
              <w:t xml:space="preserve"> hydrolysis</w:t>
            </w:r>
          </w:p>
        </w:tc>
        <w:tc>
          <w:tcPr>
            <w:tcW w:w="4361" w:type="dxa"/>
          </w:tcPr>
          <w:p w14:paraId="5AC38A8A"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color w:val="000000"/>
                <w:sz w:val="24"/>
                <w:szCs w:val="24"/>
              </w:rPr>
            </w:pPr>
            <w:proofErr w:type="spellStart"/>
            <w:r w:rsidRPr="00E55777">
              <w:rPr>
                <w:rFonts w:asciiTheme="majorBidi" w:eastAsia="Times New Roman" w:hAnsiTheme="majorBidi" w:cstheme="majorBidi"/>
                <w:color w:val="000000"/>
                <w:sz w:val="24"/>
                <w:szCs w:val="24"/>
              </w:rPr>
              <w:t>Gelatin</w:t>
            </w:r>
            <w:proofErr w:type="spellEnd"/>
            <w:r w:rsidRPr="00E55777">
              <w:rPr>
                <w:rFonts w:asciiTheme="majorBidi" w:eastAsia="Times New Roman" w:hAnsiTheme="majorBidi" w:cstheme="majorBidi"/>
                <w:color w:val="000000"/>
                <w:sz w:val="24"/>
                <w:szCs w:val="24"/>
              </w:rPr>
              <w:t xml:space="preserve"> liquefaction test </w:t>
            </w:r>
            <w:r w:rsidRPr="00E55777">
              <w:rPr>
                <w:rFonts w:asciiTheme="majorBidi" w:eastAsia="Times New Roman" w:hAnsiTheme="majorBidi" w:cstheme="majorBidi"/>
                <w:i/>
                <w:iCs/>
                <w:color w:val="000000"/>
                <w:sz w:val="24"/>
                <w:szCs w:val="24"/>
              </w:rPr>
              <w:t>(Cruz et al.,2012)</w:t>
            </w:r>
          </w:p>
        </w:tc>
      </w:tr>
    </w:tbl>
    <w:p w14:paraId="060D300E" w14:textId="77777777" w:rsidR="003003D1" w:rsidRPr="00E55777" w:rsidRDefault="003003D1" w:rsidP="00895A85">
      <w:pPr>
        <w:spacing w:after="0" w:line="276" w:lineRule="auto"/>
        <w:jc w:val="both"/>
        <w:rPr>
          <w:rFonts w:asciiTheme="majorBidi" w:hAnsiTheme="majorBidi" w:cstheme="majorBidi"/>
          <w:b/>
          <w:bCs/>
          <w:sz w:val="24"/>
          <w:szCs w:val="24"/>
        </w:rPr>
      </w:pPr>
    </w:p>
    <w:p w14:paraId="42F94BEC" w14:textId="77777777" w:rsidR="003003D1" w:rsidRPr="003003D1" w:rsidRDefault="003003D1" w:rsidP="00895A85">
      <w:pPr>
        <w:spacing w:after="0" w:line="276" w:lineRule="auto"/>
        <w:rPr>
          <w:rFonts w:ascii="Times New Roman" w:hAnsi="Times New Roman"/>
          <w:b/>
          <w:color w:val="000000"/>
          <w:sz w:val="24"/>
          <w:szCs w:val="24"/>
        </w:rPr>
      </w:pPr>
      <w:r w:rsidRPr="000E0303">
        <w:rPr>
          <w:rFonts w:asciiTheme="majorBidi" w:hAnsiTheme="majorBidi" w:cstheme="majorBidi"/>
          <w:b/>
          <w:bCs/>
          <w:sz w:val="24"/>
          <w:szCs w:val="24"/>
          <w:lang w:val="en-US"/>
        </w:rPr>
        <w:t>RESULT</w:t>
      </w:r>
      <w:r>
        <w:rPr>
          <w:rFonts w:asciiTheme="majorBidi" w:hAnsiTheme="majorBidi" w:cstheme="majorBidi"/>
          <w:b/>
          <w:bCs/>
          <w:sz w:val="24"/>
          <w:szCs w:val="24"/>
          <w:lang w:val="en-US"/>
        </w:rPr>
        <w:t>S</w:t>
      </w:r>
    </w:p>
    <w:p w14:paraId="70E27778" w14:textId="77777777" w:rsidR="003003D1" w:rsidRPr="000E0303" w:rsidRDefault="003003D1" w:rsidP="00895A85">
      <w:pPr>
        <w:widowControl w:val="0"/>
        <w:tabs>
          <w:tab w:val="left" w:pos="709"/>
        </w:tabs>
        <w:spacing w:after="0" w:line="276" w:lineRule="auto"/>
        <w:jc w:val="both"/>
        <w:rPr>
          <w:rFonts w:asciiTheme="majorBidi" w:hAnsiTheme="majorBidi" w:cstheme="majorBidi"/>
          <w:b/>
          <w:color w:val="000000"/>
          <w:sz w:val="24"/>
          <w:szCs w:val="24"/>
        </w:rPr>
      </w:pPr>
      <w:r w:rsidRPr="000E0303">
        <w:rPr>
          <w:rFonts w:asciiTheme="majorBidi" w:hAnsiTheme="majorBidi" w:cstheme="majorBidi"/>
          <w:b/>
          <w:bCs/>
          <w:sz w:val="24"/>
          <w:szCs w:val="24"/>
          <w:lang w:val="en-US"/>
        </w:rPr>
        <w:t xml:space="preserve">3.1 </w:t>
      </w:r>
      <w:proofErr w:type="spellStart"/>
      <w:r w:rsidRPr="000E0303">
        <w:rPr>
          <w:rFonts w:asciiTheme="majorBidi" w:hAnsiTheme="majorBidi" w:cstheme="majorBidi"/>
          <w:b/>
          <w:color w:val="000000"/>
          <w:sz w:val="24"/>
          <w:szCs w:val="24"/>
        </w:rPr>
        <w:t>Physico</w:t>
      </w:r>
      <w:proofErr w:type="spellEnd"/>
      <w:r w:rsidRPr="000E0303">
        <w:rPr>
          <w:rFonts w:asciiTheme="majorBidi" w:hAnsiTheme="majorBidi" w:cstheme="majorBidi"/>
          <w:b/>
          <w:color w:val="000000"/>
          <w:sz w:val="24"/>
          <w:szCs w:val="24"/>
        </w:rPr>
        <w:t>-chemical parameters of organic waste</w:t>
      </w:r>
    </w:p>
    <w:p w14:paraId="3B0E3586" w14:textId="77777777" w:rsidR="003003D1" w:rsidRPr="000E0303" w:rsidRDefault="003003D1" w:rsidP="00895A85">
      <w:pPr>
        <w:pStyle w:val="ListParagraph"/>
        <w:widowControl w:val="0"/>
        <w:tabs>
          <w:tab w:val="left" w:pos="709"/>
        </w:tabs>
        <w:spacing w:after="0" w:line="276" w:lineRule="auto"/>
        <w:ind w:left="0"/>
        <w:contextualSpacing w:val="0"/>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pH</w:t>
      </w:r>
    </w:p>
    <w:p w14:paraId="2B282422" w14:textId="25A6892A" w:rsidR="003003D1" w:rsidRDefault="00895A85" w:rsidP="00895A85">
      <w:pPr>
        <w:widowControl w:val="0"/>
        <w:tabs>
          <w:tab w:val="left" w:pos="709"/>
        </w:tabs>
        <w:spacing w:after="0" w:line="276" w:lineRule="auto"/>
        <w:jc w:val="both"/>
        <w:rPr>
          <w:rFonts w:asciiTheme="majorBidi" w:hAnsiTheme="majorBidi" w:cstheme="majorBidi"/>
          <w:color w:val="000000"/>
          <w:sz w:val="24"/>
          <w:szCs w:val="24"/>
        </w:rPr>
      </w:pPr>
      <w:r>
        <w:rPr>
          <w:rFonts w:asciiTheme="majorBidi" w:hAnsiTheme="majorBidi" w:cstheme="majorBidi"/>
          <w:color w:val="000000"/>
          <w:sz w:val="24"/>
          <w:szCs w:val="24"/>
        </w:rPr>
        <w:tab/>
      </w:r>
      <w:r w:rsidR="003003D1" w:rsidRPr="000E0303">
        <w:rPr>
          <w:rFonts w:asciiTheme="majorBidi" w:hAnsiTheme="majorBidi" w:cstheme="majorBidi"/>
          <w:color w:val="000000"/>
          <w:sz w:val="24"/>
          <w:szCs w:val="24"/>
        </w:rPr>
        <w:t>The pH of different sources Agricultural waste (S</w:t>
      </w:r>
      <w:r w:rsidR="003003D1" w:rsidRPr="000E0303">
        <w:rPr>
          <w:rFonts w:asciiTheme="majorBidi" w:hAnsiTheme="majorBidi" w:cstheme="majorBidi"/>
          <w:color w:val="000000"/>
          <w:sz w:val="24"/>
          <w:szCs w:val="24"/>
          <w:vertAlign w:val="subscript"/>
        </w:rPr>
        <w:t>1</w:t>
      </w:r>
      <w:r w:rsidR="003003D1" w:rsidRPr="000E0303">
        <w:rPr>
          <w:rFonts w:asciiTheme="majorBidi" w:hAnsiTheme="majorBidi" w:cstheme="majorBidi"/>
          <w:color w:val="000000"/>
          <w:sz w:val="24"/>
          <w:szCs w:val="24"/>
        </w:rPr>
        <w:t>), Dal weed (S</w:t>
      </w:r>
      <w:r w:rsidR="003003D1" w:rsidRPr="000E0303">
        <w:rPr>
          <w:rFonts w:asciiTheme="majorBidi" w:hAnsiTheme="majorBidi" w:cstheme="majorBidi"/>
          <w:color w:val="000000"/>
          <w:sz w:val="24"/>
          <w:szCs w:val="24"/>
          <w:vertAlign w:val="subscript"/>
        </w:rPr>
        <w:t>2</w:t>
      </w:r>
      <w:r w:rsidR="003003D1" w:rsidRPr="000E0303">
        <w:rPr>
          <w:rFonts w:asciiTheme="majorBidi" w:hAnsiTheme="majorBidi" w:cstheme="majorBidi"/>
          <w:color w:val="000000"/>
          <w:sz w:val="24"/>
          <w:szCs w:val="24"/>
        </w:rPr>
        <w:t>) and Kitchen waste (S</w:t>
      </w:r>
      <w:r w:rsidR="003003D1" w:rsidRPr="000E0303">
        <w:rPr>
          <w:rFonts w:asciiTheme="majorBidi" w:hAnsiTheme="majorBidi" w:cstheme="majorBidi"/>
          <w:color w:val="000000"/>
          <w:sz w:val="24"/>
          <w:szCs w:val="24"/>
          <w:vertAlign w:val="subscript"/>
        </w:rPr>
        <w:t>3</w:t>
      </w:r>
      <w:r w:rsidR="003003D1" w:rsidRPr="000E0303">
        <w:rPr>
          <w:rFonts w:asciiTheme="majorBidi" w:hAnsiTheme="majorBidi" w:cstheme="majorBidi"/>
          <w:color w:val="000000"/>
          <w:sz w:val="24"/>
          <w:szCs w:val="24"/>
        </w:rPr>
        <w:t>) was recorded as 4.41, 6.14, 5.42 respectively and for different locations L</w:t>
      </w:r>
      <w:r w:rsidR="003003D1" w:rsidRPr="000E0303">
        <w:rPr>
          <w:rFonts w:asciiTheme="majorBidi" w:hAnsiTheme="majorBidi" w:cstheme="majorBidi"/>
          <w:color w:val="000000"/>
          <w:sz w:val="24"/>
          <w:szCs w:val="24"/>
          <w:vertAlign w:val="subscript"/>
        </w:rPr>
        <w:t>1</w:t>
      </w:r>
      <w:r w:rsidR="003003D1" w:rsidRPr="000E0303">
        <w:rPr>
          <w:rFonts w:asciiTheme="majorBidi" w:hAnsiTheme="majorBidi" w:cstheme="majorBidi"/>
          <w:color w:val="000000"/>
          <w:sz w:val="24"/>
          <w:szCs w:val="24"/>
        </w:rPr>
        <w:t>, L</w:t>
      </w:r>
      <w:r w:rsidR="003003D1" w:rsidRPr="000E0303">
        <w:rPr>
          <w:rFonts w:asciiTheme="majorBidi" w:hAnsiTheme="majorBidi" w:cstheme="majorBidi"/>
          <w:color w:val="000000"/>
          <w:sz w:val="24"/>
          <w:szCs w:val="24"/>
          <w:vertAlign w:val="subscript"/>
        </w:rPr>
        <w:t>2</w:t>
      </w:r>
      <w:r w:rsidR="003003D1" w:rsidRPr="000E0303">
        <w:rPr>
          <w:rFonts w:asciiTheme="majorBidi" w:hAnsiTheme="majorBidi" w:cstheme="majorBidi"/>
          <w:color w:val="000000"/>
          <w:sz w:val="24"/>
          <w:szCs w:val="24"/>
        </w:rPr>
        <w:t xml:space="preserve"> and L</w:t>
      </w:r>
      <w:r w:rsidR="003003D1" w:rsidRPr="000E0303">
        <w:rPr>
          <w:rFonts w:asciiTheme="majorBidi" w:hAnsiTheme="majorBidi" w:cstheme="majorBidi"/>
          <w:color w:val="000000"/>
          <w:sz w:val="24"/>
          <w:szCs w:val="24"/>
          <w:vertAlign w:val="subscript"/>
        </w:rPr>
        <w:t>3</w:t>
      </w:r>
      <w:r w:rsidR="003003D1" w:rsidRPr="000E0303">
        <w:rPr>
          <w:rFonts w:asciiTheme="majorBidi" w:hAnsiTheme="majorBidi" w:cstheme="majorBidi"/>
          <w:color w:val="000000"/>
          <w:sz w:val="24"/>
          <w:szCs w:val="24"/>
        </w:rPr>
        <w:t xml:space="preserve"> was recorded as 5.36, 5.31, 5.29 respectively.</w:t>
      </w:r>
    </w:p>
    <w:p w14:paraId="76E32DEA" w14:textId="23696266" w:rsidR="003003D1" w:rsidRPr="000E0303" w:rsidRDefault="00687E31" w:rsidP="00895A85">
      <w:pPr>
        <w:pStyle w:val="BodyText"/>
        <w:spacing w:line="276" w:lineRule="auto"/>
        <w:jc w:val="both"/>
        <w:rPr>
          <w:rFonts w:asciiTheme="majorBidi" w:hAnsiTheme="majorBidi" w:cstheme="majorBidi"/>
        </w:rPr>
      </w:pPr>
      <w:r>
        <w:rPr>
          <w:rFonts w:asciiTheme="majorBidi" w:hAnsiTheme="majorBidi" w:cstheme="majorBidi"/>
        </w:rPr>
        <w:t xml:space="preserve">Table </w:t>
      </w:r>
      <w:proofErr w:type="gramStart"/>
      <w:r>
        <w:rPr>
          <w:rFonts w:asciiTheme="majorBidi" w:hAnsiTheme="majorBidi" w:cstheme="majorBidi"/>
        </w:rPr>
        <w:t>1 :</w:t>
      </w:r>
      <w:proofErr w:type="gramEnd"/>
      <w:r>
        <w:rPr>
          <w:rFonts w:asciiTheme="majorBidi" w:hAnsiTheme="majorBidi" w:cstheme="majorBidi"/>
        </w:rPr>
        <w:t xml:space="preserve"> </w:t>
      </w:r>
      <w:proofErr w:type="spellStart"/>
      <w:r w:rsidR="003003D1" w:rsidRPr="000E0303">
        <w:rPr>
          <w:rFonts w:asciiTheme="majorBidi" w:hAnsiTheme="majorBidi" w:cstheme="majorBidi"/>
        </w:rPr>
        <w:t>Physico</w:t>
      </w:r>
      <w:proofErr w:type="spellEnd"/>
      <w:r w:rsidR="003003D1" w:rsidRPr="000E0303">
        <w:rPr>
          <w:rFonts w:asciiTheme="majorBidi" w:hAnsiTheme="majorBidi" w:cstheme="majorBidi"/>
        </w:rPr>
        <w:t>-chemical parameters of organic waste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77"/>
        <w:gridCol w:w="315"/>
        <w:gridCol w:w="495"/>
        <w:gridCol w:w="720"/>
        <w:gridCol w:w="720"/>
        <w:gridCol w:w="810"/>
      </w:tblGrid>
      <w:tr w:rsidR="003003D1" w:rsidRPr="000E0303" w14:paraId="38B52E74" w14:textId="77777777" w:rsidTr="003003D1">
        <w:trPr>
          <w:jc w:val="center"/>
        </w:trPr>
        <w:tc>
          <w:tcPr>
            <w:tcW w:w="2628" w:type="dxa"/>
            <w:gridSpan w:val="2"/>
            <w:tcBorders>
              <w:tl2br w:val="single" w:sz="6" w:space="0" w:color="auto"/>
            </w:tcBorders>
            <w:vAlign w:val="center"/>
          </w:tcPr>
          <w:p w14:paraId="04657262" w14:textId="77777777" w:rsidR="003003D1" w:rsidRPr="000E0303" w:rsidRDefault="003003D1" w:rsidP="00895A85">
            <w:pPr>
              <w:pStyle w:val="BodyText"/>
              <w:spacing w:line="276" w:lineRule="auto"/>
              <w:rPr>
                <w:rFonts w:asciiTheme="majorBidi" w:hAnsiTheme="majorBidi" w:cstheme="majorBidi"/>
              </w:rPr>
            </w:pPr>
          </w:p>
          <w:p w14:paraId="42E1BD31" w14:textId="77777777" w:rsidR="003003D1" w:rsidRPr="000E0303" w:rsidRDefault="003003D1" w:rsidP="00895A85">
            <w:pPr>
              <w:pStyle w:val="BodyText"/>
              <w:spacing w:line="276" w:lineRule="auto"/>
              <w:rPr>
                <w:rFonts w:asciiTheme="majorBidi" w:hAnsiTheme="majorBidi" w:cstheme="majorBidi"/>
              </w:rPr>
            </w:pPr>
            <w:r w:rsidRPr="000E0303">
              <w:rPr>
                <w:rFonts w:asciiTheme="majorBidi" w:hAnsiTheme="majorBidi" w:cstheme="majorBidi"/>
              </w:rPr>
              <w:t>Locations</w:t>
            </w:r>
          </w:p>
          <w:p w14:paraId="6923E55A" w14:textId="77777777" w:rsidR="003003D1" w:rsidRPr="000E0303" w:rsidRDefault="003003D1" w:rsidP="00895A85">
            <w:pPr>
              <w:pStyle w:val="BodyText"/>
              <w:spacing w:line="276" w:lineRule="auto"/>
              <w:rPr>
                <w:rFonts w:asciiTheme="majorBidi" w:hAnsiTheme="majorBidi" w:cstheme="majorBidi"/>
              </w:rPr>
            </w:pPr>
            <w:r w:rsidRPr="000E0303">
              <w:rPr>
                <w:rFonts w:asciiTheme="majorBidi" w:hAnsiTheme="majorBidi" w:cstheme="majorBidi"/>
              </w:rPr>
              <w:t>Sources</w:t>
            </w:r>
          </w:p>
        </w:tc>
        <w:tc>
          <w:tcPr>
            <w:tcW w:w="810" w:type="dxa"/>
            <w:gridSpan w:val="2"/>
            <w:vAlign w:val="center"/>
          </w:tcPr>
          <w:p w14:paraId="2122A4C2" w14:textId="77777777" w:rsidR="003003D1" w:rsidRPr="000E0303" w:rsidRDefault="003003D1" w:rsidP="00895A85">
            <w:pPr>
              <w:pStyle w:val="BodyText"/>
              <w:spacing w:line="276" w:lineRule="auto"/>
              <w:rPr>
                <w:rFonts w:asciiTheme="majorBidi" w:hAnsiTheme="majorBidi" w:cstheme="majorBidi"/>
              </w:rPr>
            </w:pPr>
            <w:r w:rsidRPr="000E0303">
              <w:rPr>
                <w:rFonts w:asciiTheme="majorBidi" w:hAnsiTheme="majorBidi" w:cstheme="majorBidi"/>
              </w:rPr>
              <w:t>L</w:t>
            </w:r>
            <w:r w:rsidRPr="000E0303">
              <w:rPr>
                <w:rFonts w:asciiTheme="majorBidi" w:hAnsiTheme="majorBidi" w:cstheme="majorBidi"/>
                <w:vertAlign w:val="subscript"/>
              </w:rPr>
              <w:t>1</w:t>
            </w:r>
          </w:p>
        </w:tc>
        <w:tc>
          <w:tcPr>
            <w:tcW w:w="720" w:type="dxa"/>
            <w:vAlign w:val="center"/>
          </w:tcPr>
          <w:p w14:paraId="49177201" w14:textId="77777777" w:rsidR="003003D1" w:rsidRPr="000E0303" w:rsidRDefault="003003D1" w:rsidP="00895A85">
            <w:pPr>
              <w:pStyle w:val="BodyText"/>
              <w:spacing w:line="276" w:lineRule="auto"/>
              <w:rPr>
                <w:rFonts w:asciiTheme="majorBidi" w:hAnsiTheme="majorBidi" w:cstheme="majorBidi"/>
              </w:rPr>
            </w:pPr>
            <w:r w:rsidRPr="000E0303">
              <w:rPr>
                <w:rFonts w:asciiTheme="majorBidi" w:hAnsiTheme="majorBidi" w:cstheme="majorBidi"/>
              </w:rPr>
              <w:t>L</w:t>
            </w:r>
            <w:r w:rsidRPr="000E0303">
              <w:rPr>
                <w:rFonts w:asciiTheme="majorBidi" w:hAnsiTheme="majorBidi" w:cstheme="majorBidi"/>
                <w:vertAlign w:val="subscript"/>
              </w:rPr>
              <w:t>2</w:t>
            </w:r>
          </w:p>
        </w:tc>
        <w:tc>
          <w:tcPr>
            <w:tcW w:w="720" w:type="dxa"/>
            <w:tcBorders>
              <w:bottom w:val="single" w:sz="6" w:space="0" w:color="auto"/>
            </w:tcBorders>
            <w:vAlign w:val="center"/>
          </w:tcPr>
          <w:p w14:paraId="237D6DCD" w14:textId="77777777" w:rsidR="003003D1" w:rsidRPr="000E0303" w:rsidRDefault="003003D1" w:rsidP="00895A85">
            <w:pPr>
              <w:pStyle w:val="BodyText"/>
              <w:spacing w:line="276" w:lineRule="auto"/>
              <w:rPr>
                <w:rFonts w:asciiTheme="majorBidi" w:hAnsiTheme="majorBidi" w:cstheme="majorBidi"/>
              </w:rPr>
            </w:pPr>
            <w:r w:rsidRPr="000E0303">
              <w:rPr>
                <w:rFonts w:asciiTheme="majorBidi" w:hAnsiTheme="majorBidi" w:cstheme="majorBidi"/>
              </w:rPr>
              <w:t>L</w:t>
            </w:r>
            <w:r w:rsidRPr="000E0303">
              <w:rPr>
                <w:rFonts w:asciiTheme="majorBidi" w:hAnsiTheme="majorBidi" w:cstheme="majorBidi"/>
                <w:vertAlign w:val="subscript"/>
              </w:rPr>
              <w:t>3</w:t>
            </w:r>
          </w:p>
        </w:tc>
        <w:tc>
          <w:tcPr>
            <w:tcW w:w="810" w:type="dxa"/>
            <w:vAlign w:val="center"/>
          </w:tcPr>
          <w:p w14:paraId="1DEA185B" w14:textId="77777777" w:rsidR="003003D1" w:rsidRPr="0035319F" w:rsidRDefault="003003D1" w:rsidP="00895A85">
            <w:pPr>
              <w:pStyle w:val="BodyText"/>
              <w:spacing w:line="276" w:lineRule="auto"/>
              <w:rPr>
                <w:rFonts w:asciiTheme="majorBidi" w:hAnsiTheme="majorBidi" w:cstheme="majorBidi"/>
                <w:b/>
                <w:bCs/>
              </w:rPr>
            </w:pPr>
            <w:r w:rsidRPr="0035319F">
              <w:rPr>
                <w:rFonts w:asciiTheme="majorBidi" w:hAnsiTheme="majorBidi" w:cstheme="majorBidi"/>
                <w:b/>
                <w:bCs/>
              </w:rPr>
              <w:t>Mean</w:t>
            </w:r>
          </w:p>
        </w:tc>
      </w:tr>
      <w:tr w:rsidR="003003D1" w:rsidRPr="000E0303" w14:paraId="5B05856C" w14:textId="77777777" w:rsidTr="003003D1">
        <w:trPr>
          <w:jc w:val="center"/>
        </w:trPr>
        <w:tc>
          <w:tcPr>
            <w:tcW w:w="2628" w:type="dxa"/>
            <w:gridSpan w:val="2"/>
            <w:vAlign w:val="center"/>
          </w:tcPr>
          <w:p w14:paraId="19C3F85A" w14:textId="77777777" w:rsidR="003003D1" w:rsidRPr="000E0303" w:rsidRDefault="003003D1" w:rsidP="00895A85">
            <w:pPr>
              <w:pStyle w:val="BodyText"/>
              <w:spacing w:line="276" w:lineRule="auto"/>
              <w:rPr>
                <w:rFonts w:asciiTheme="majorBidi" w:hAnsiTheme="majorBidi" w:cstheme="majorBidi"/>
              </w:rPr>
            </w:pPr>
            <w:r w:rsidRPr="000E0303">
              <w:rPr>
                <w:rFonts w:asciiTheme="majorBidi" w:hAnsiTheme="majorBidi" w:cstheme="majorBidi"/>
              </w:rPr>
              <w:t>S</w:t>
            </w:r>
            <w:proofErr w:type="gramStart"/>
            <w:r w:rsidRPr="000E0303">
              <w:rPr>
                <w:rFonts w:asciiTheme="majorBidi" w:hAnsiTheme="majorBidi" w:cstheme="majorBidi"/>
                <w:vertAlign w:val="subscript"/>
              </w:rPr>
              <w:t>1</w:t>
            </w:r>
            <w:r w:rsidRPr="000E0303">
              <w:rPr>
                <w:rFonts w:asciiTheme="majorBidi" w:hAnsiTheme="majorBidi" w:cstheme="majorBidi"/>
              </w:rPr>
              <w:t xml:space="preserve"> :</w:t>
            </w:r>
            <w:proofErr w:type="gramEnd"/>
            <w:r w:rsidRPr="000E0303">
              <w:rPr>
                <w:rFonts w:asciiTheme="majorBidi" w:hAnsiTheme="majorBidi" w:cstheme="majorBidi"/>
              </w:rPr>
              <w:t xml:space="preserve"> Agricultural Waste</w:t>
            </w:r>
          </w:p>
        </w:tc>
        <w:tc>
          <w:tcPr>
            <w:tcW w:w="810" w:type="dxa"/>
            <w:gridSpan w:val="2"/>
            <w:vAlign w:val="center"/>
          </w:tcPr>
          <w:p w14:paraId="0E1B50DE" w14:textId="77777777" w:rsidR="003003D1" w:rsidRPr="000E0303" w:rsidRDefault="003003D1" w:rsidP="00895A85">
            <w:pPr>
              <w:pStyle w:val="BodyText"/>
              <w:spacing w:line="276" w:lineRule="auto"/>
              <w:rPr>
                <w:rFonts w:asciiTheme="majorBidi" w:hAnsiTheme="majorBidi" w:cstheme="majorBidi"/>
              </w:rPr>
            </w:pPr>
            <w:r w:rsidRPr="000E0303">
              <w:rPr>
                <w:rFonts w:asciiTheme="majorBidi" w:hAnsiTheme="majorBidi" w:cstheme="majorBidi"/>
              </w:rPr>
              <w:t>4.45</w:t>
            </w:r>
          </w:p>
        </w:tc>
        <w:tc>
          <w:tcPr>
            <w:tcW w:w="720" w:type="dxa"/>
            <w:vAlign w:val="center"/>
          </w:tcPr>
          <w:p w14:paraId="48FA02A7" w14:textId="77777777" w:rsidR="003003D1" w:rsidRPr="000E0303" w:rsidRDefault="003003D1" w:rsidP="00895A85">
            <w:pPr>
              <w:pStyle w:val="BodyText"/>
              <w:spacing w:line="276" w:lineRule="auto"/>
              <w:rPr>
                <w:rFonts w:asciiTheme="majorBidi" w:hAnsiTheme="majorBidi" w:cstheme="majorBidi"/>
              </w:rPr>
            </w:pPr>
            <w:r w:rsidRPr="000E0303">
              <w:rPr>
                <w:rFonts w:asciiTheme="majorBidi" w:hAnsiTheme="majorBidi" w:cstheme="majorBidi"/>
              </w:rPr>
              <w:t>4.47</w:t>
            </w:r>
          </w:p>
        </w:tc>
        <w:tc>
          <w:tcPr>
            <w:tcW w:w="720" w:type="dxa"/>
            <w:tcBorders>
              <w:top w:val="single" w:sz="6" w:space="0" w:color="auto"/>
            </w:tcBorders>
            <w:vAlign w:val="center"/>
          </w:tcPr>
          <w:p w14:paraId="3A44AEBD" w14:textId="77777777" w:rsidR="003003D1" w:rsidRPr="000E0303" w:rsidRDefault="003003D1" w:rsidP="00895A85">
            <w:pPr>
              <w:pStyle w:val="BodyText"/>
              <w:spacing w:line="276" w:lineRule="auto"/>
              <w:rPr>
                <w:rFonts w:asciiTheme="majorBidi" w:hAnsiTheme="majorBidi" w:cstheme="majorBidi"/>
              </w:rPr>
            </w:pPr>
            <w:r w:rsidRPr="000E0303">
              <w:rPr>
                <w:rFonts w:asciiTheme="majorBidi" w:hAnsiTheme="majorBidi" w:cstheme="majorBidi"/>
              </w:rPr>
              <w:t>4.30</w:t>
            </w:r>
          </w:p>
        </w:tc>
        <w:tc>
          <w:tcPr>
            <w:tcW w:w="810" w:type="dxa"/>
            <w:vAlign w:val="center"/>
          </w:tcPr>
          <w:p w14:paraId="77F05BFA" w14:textId="77777777" w:rsidR="003003D1" w:rsidRPr="0035319F" w:rsidRDefault="003003D1" w:rsidP="00895A85">
            <w:pPr>
              <w:pStyle w:val="BodyText"/>
              <w:spacing w:line="276" w:lineRule="auto"/>
              <w:rPr>
                <w:rFonts w:asciiTheme="majorBidi" w:hAnsiTheme="majorBidi" w:cstheme="majorBidi"/>
                <w:b/>
                <w:bCs/>
              </w:rPr>
            </w:pPr>
            <w:r w:rsidRPr="0035319F">
              <w:rPr>
                <w:rFonts w:asciiTheme="majorBidi" w:hAnsiTheme="majorBidi" w:cstheme="majorBidi"/>
                <w:b/>
                <w:bCs/>
              </w:rPr>
              <w:t>4.41</w:t>
            </w:r>
          </w:p>
        </w:tc>
      </w:tr>
      <w:tr w:rsidR="003003D1" w:rsidRPr="000E0303" w14:paraId="6BB8EC5F" w14:textId="77777777" w:rsidTr="003003D1">
        <w:trPr>
          <w:jc w:val="center"/>
        </w:trPr>
        <w:tc>
          <w:tcPr>
            <w:tcW w:w="2628" w:type="dxa"/>
            <w:gridSpan w:val="2"/>
            <w:vAlign w:val="center"/>
          </w:tcPr>
          <w:p w14:paraId="7DDC66F5" w14:textId="77777777" w:rsidR="003003D1" w:rsidRPr="000E0303" w:rsidRDefault="003003D1" w:rsidP="00895A85">
            <w:pPr>
              <w:pStyle w:val="BodyText"/>
              <w:spacing w:line="276" w:lineRule="auto"/>
              <w:rPr>
                <w:rFonts w:asciiTheme="majorBidi" w:hAnsiTheme="majorBidi" w:cstheme="majorBidi"/>
              </w:rPr>
            </w:pPr>
            <w:r w:rsidRPr="000E0303">
              <w:rPr>
                <w:rFonts w:asciiTheme="majorBidi" w:hAnsiTheme="majorBidi" w:cstheme="majorBidi"/>
              </w:rPr>
              <w:t>S</w:t>
            </w:r>
            <w:proofErr w:type="gramStart"/>
            <w:r w:rsidRPr="000E0303">
              <w:rPr>
                <w:rFonts w:asciiTheme="majorBidi" w:hAnsiTheme="majorBidi" w:cstheme="majorBidi"/>
                <w:vertAlign w:val="subscript"/>
              </w:rPr>
              <w:t>2</w:t>
            </w:r>
            <w:r w:rsidRPr="000E0303">
              <w:rPr>
                <w:rFonts w:asciiTheme="majorBidi" w:hAnsiTheme="majorBidi" w:cstheme="majorBidi"/>
              </w:rPr>
              <w:t xml:space="preserve"> :</w:t>
            </w:r>
            <w:proofErr w:type="gramEnd"/>
            <w:r w:rsidRPr="000E0303">
              <w:rPr>
                <w:rFonts w:asciiTheme="majorBidi" w:hAnsiTheme="majorBidi" w:cstheme="majorBidi"/>
              </w:rPr>
              <w:t xml:space="preserve"> Aquatic Waste</w:t>
            </w:r>
          </w:p>
        </w:tc>
        <w:tc>
          <w:tcPr>
            <w:tcW w:w="810" w:type="dxa"/>
            <w:gridSpan w:val="2"/>
            <w:vAlign w:val="center"/>
          </w:tcPr>
          <w:p w14:paraId="0B66C655" w14:textId="77777777" w:rsidR="003003D1" w:rsidRPr="000E0303" w:rsidRDefault="003003D1" w:rsidP="00895A85">
            <w:pPr>
              <w:pStyle w:val="BodyText"/>
              <w:spacing w:line="276" w:lineRule="auto"/>
              <w:rPr>
                <w:rFonts w:asciiTheme="majorBidi" w:hAnsiTheme="majorBidi" w:cstheme="majorBidi"/>
              </w:rPr>
            </w:pPr>
            <w:r w:rsidRPr="000E0303">
              <w:rPr>
                <w:rFonts w:asciiTheme="majorBidi" w:hAnsiTheme="majorBidi" w:cstheme="majorBidi"/>
              </w:rPr>
              <w:t>6.16</w:t>
            </w:r>
          </w:p>
        </w:tc>
        <w:tc>
          <w:tcPr>
            <w:tcW w:w="720" w:type="dxa"/>
            <w:vAlign w:val="center"/>
          </w:tcPr>
          <w:p w14:paraId="00D37224" w14:textId="77777777" w:rsidR="003003D1" w:rsidRPr="000E0303" w:rsidRDefault="003003D1" w:rsidP="00895A85">
            <w:pPr>
              <w:pStyle w:val="BodyText"/>
              <w:spacing w:line="276" w:lineRule="auto"/>
              <w:rPr>
                <w:rFonts w:asciiTheme="majorBidi" w:hAnsiTheme="majorBidi" w:cstheme="majorBidi"/>
              </w:rPr>
            </w:pPr>
            <w:r w:rsidRPr="000E0303">
              <w:rPr>
                <w:rFonts w:asciiTheme="majorBidi" w:hAnsiTheme="majorBidi" w:cstheme="majorBidi"/>
              </w:rPr>
              <w:t>6.08</w:t>
            </w:r>
          </w:p>
        </w:tc>
        <w:tc>
          <w:tcPr>
            <w:tcW w:w="720" w:type="dxa"/>
            <w:vAlign w:val="center"/>
          </w:tcPr>
          <w:p w14:paraId="4ACE7897" w14:textId="77777777" w:rsidR="003003D1" w:rsidRPr="000E0303" w:rsidRDefault="003003D1" w:rsidP="00895A85">
            <w:pPr>
              <w:pStyle w:val="BodyText"/>
              <w:spacing w:line="276" w:lineRule="auto"/>
              <w:rPr>
                <w:rFonts w:asciiTheme="majorBidi" w:hAnsiTheme="majorBidi" w:cstheme="majorBidi"/>
              </w:rPr>
            </w:pPr>
            <w:r w:rsidRPr="000E0303">
              <w:rPr>
                <w:rFonts w:asciiTheme="majorBidi" w:hAnsiTheme="majorBidi" w:cstheme="majorBidi"/>
              </w:rPr>
              <w:t>6.18</w:t>
            </w:r>
          </w:p>
        </w:tc>
        <w:tc>
          <w:tcPr>
            <w:tcW w:w="810" w:type="dxa"/>
            <w:vAlign w:val="center"/>
          </w:tcPr>
          <w:p w14:paraId="6DF50475" w14:textId="77777777" w:rsidR="003003D1" w:rsidRPr="0035319F" w:rsidRDefault="003003D1" w:rsidP="00895A85">
            <w:pPr>
              <w:pStyle w:val="BodyText"/>
              <w:spacing w:line="276" w:lineRule="auto"/>
              <w:rPr>
                <w:rFonts w:asciiTheme="majorBidi" w:hAnsiTheme="majorBidi" w:cstheme="majorBidi"/>
                <w:b/>
                <w:bCs/>
              </w:rPr>
            </w:pPr>
            <w:r w:rsidRPr="0035319F">
              <w:rPr>
                <w:rFonts w:asciiTheme="majorBidi" w:hAnsiTheme="majorBidi" w:cstheme="majorBidi"/>
                <w:b/>
                <w:bCs/>
              </w:rPr>
              <w:t>6.14</w:t>
            </w:r>
          </w:p>
        </w:tc>
      </w:tr>
      <w:tr w:rsidR="003003D1" w:rsidRPr="000E0303" w14:paraId="039B3E87" w14:textId="77777777" w:rsidTr="003003D1">
        <w:trPr>
          <w:trHeight w:val="404"/>
          <w:jc w:val="center"/>
        </w:trPr>
        <w:tc>
          <w:tcPr>
            <w:tcW w:w="2628" w:type="dxa"/>
            <w:gridSpan w:val="2"/>
            <w:vAlign w:val="center"/>
          </w:tcPr>
          <w:p w14:paraId="3050D9B2" w14:textId="77777777" w:rsidR="003003D1" w:rsidRPr="000E0303" w:rsidRDefault="003003D1" w:rsidP="00895A85">
            <w:pPr>
              <w:pStyle w:val="BodyText"/>
              <w:spacing w:line="276" w:lineRule="auto"/>
              <w:rPr>
                <w:rFonts w:asciiTheme="majorBidi" w:hAnsiTheme="majorBidi" w:cstheme="majorBidi"/>
              </w:rPr>
            </w:pPr>
            <w:r w:rsidRPr="000E0303">
              <w:rPr>
                <w:rFonts w:asciiTheme="majorBidi" w:hAnsiTheme="majorBidi" w:cstheme="majorBidi"/>
              </w:rPr>
              <w:t>S</w:t>
            </w:r>
            <w:proofErr w:type="gramStart"/>
            <w:r w:rsidRPr="000E0303">
              <w:rPr>
                <w:rFonts w:asciiTheme="majorBidi" w:hAnsiTheme="majorBidi" w:cstheme="majorBidi"/>
                <w:vertAlign w:val="subscript"/>
              </w:rPr>
              <w:t>3</w:t>
            </w:r>
            <w:r w:rsidRPr="000E0303">
              <w:rPr>
                <w:rFonts w:asciiTheme="majorBidi" w:hAnsiTheme="majorBidi" w:cstheme="majorBidi"/>
              </w:rPr>
              <w:t xml:space="preserve"> :</w:t>
            </w:r>
            <w:proofErr w:type="gramEnd"/>
            <w:r w:rsidRPr="000E0303">
              <w:rPr>
                <w:rFonts w:asciiTheme="majorBidi" w:hAnsiTheme="majorBidi" w:cstheme="majorBidi"/>
              </w:rPr>
              <w:t xml:space="preserve"> Kitchen Waste</w:t>
            </w:r>
          </w:p>
        </w:tc>
        <w:tc>
          <w:tcPr>
            <w:tcW w:w="810" w:type="dxa"/>
            <w:gridSpan w:val="2"/>
            <w:vAlign w:val="center"/>
          </w:tcPr>
          <w:p w14:paraId="28BC4BC5" w14:textId="77777777" w:rsidR="003003D1" w:rsidRPr="000E0303" w:rsidRDefault="003003D1" w:rsidP="00895A85">
            <w:pPr>
              <w:pStyle w:val="BodyText"/>
              <w:spacing w:line="276" w:lineRule="auto"/>
              <w:rPr>
                <w:rFonts w:asciiTheme="majorBidi" w:hAnsiTheme="majorBidi" w:cstheme="majorBidi"/>
              </w:rPr>
            </w:pPr>
            <w:r w:rsidRPr="000E0303">
              <w:rPr>
                <w:rFonts w:asciiTheme="majorBidi" w:hAnsiTheme="majorBidi" w:cstheme="majorBidi"/>
              </w:rPr>
              <w:t>5.40</w:t>
            </w:r>
          </w:p>
        </w:tc>
        <w:tc>
          <w:tcPr>
            <w:tcW w:w="720" w:type="dxa"/>
            <w:vAlign w:val="center"/>
          </w:tcPr>
          <w:p w14:paraId="5AB390B1" w14:textId="77777777" w:rsidR="003003D1" w:rsidRPr="000E0303" w:rsidRDefault="003003D1" w:rsidP="00895A85">
            <w:pPr>
              <w:pStyle w:val="BodyText"/>
              <w:spacing w:line="276" w:lineRule="auto"/>
              <w:rPr>
                <w:rFonts w:asciiTheme="majorBidi" w:hAnsiTheme="majorBidi" w:cstheme="majorBidi"/>
              </w:rPr>
            </w:pPr>
            <w:r w:rsidRPr="000E0303">
              <w:rPr>
                <w:rFonts w:asciiTheme="majorBidi" w:hAnsiTheme="majorBidi" w:cstheme="majorBidi"/>
              </w:rPr>
              <w:t>5.39</w:t>
            </w:r>
          </w:p>
        </w:tc>
        <w:tc>
          <w:tcPr>
            <w:tcW w:w="720" w:type="dxa"/>
            <w:vAlign w:val="center"/>
          </w:tcPr>
          <w:p w14:paraId="35C2C51F" w14:textId="77777777" w:rsidR="003003D1" w:rsidRPr="000E0303" w:rsidRDefault="003003D1" w:rsidP="00895A85">
            <w:pPr>
              <w:pStyle w:val="BodyText"/>
              <w:spacing w:line="276" w:lineRule="auto"/>
              <w:rPr>
                <w:rFonts w:asciiTheme="majorBidi" w:hAnsiTheme="majorBidi" w:cstheme="majorBidi"/>
              </w:rPr>
            </w:pPr>
            <w:r w:rsidRPr="000E0303">
              <w:rPr>
                <w:rFonts w:asciiTheme="majorBidi" w:hAnsiTheme="majorBidi" w:cstheme="majorBidi"/>
              </w:rPr>
              <w:t>5.39</w:t>
            </w:r>
          </w:p>
        </w:tc>
        <w:tc>
          <w:tcPr>
            <w:tcW w:w="810" w:type="dxa"/>
            <w:vAlign w:val="center"/>
          </w:tcPr>
          <w:p w14:paraId="0C11028B" w14:textId="77777777" w:rsidR="003003D1" w:rsidRPr="0035319F" w:rsidRDefault="003003D1" w:rsidP="00895A85">
            <w:pPr>
              <w:pStyle w:val="BodyText"/>
              <w:spacing w:line="276" w:lineRule="auto"/>
              <w:rPr>
                <w:rFonts w:asciiTheme="majorBidi" w:hAnsiTheme="majorBidi" w:cstheme="majorBidi"/>
                <w:b/>
                <w:bCs/>
              </w:rPr>
            </w:pPr>
            <w:r w:rsidRPr="0035319F">
              <w:rPr>
                <w:rFonts w:asciiTheme="majorBidi" w:hAnsiTheme="majorBidi" w:cstheme="majorBidi"/>
                <w:b/>
                <w:bCs/>
              </w:rPr>
              <w:t>5.42</w:t>
            </w:r>
          </w:p>
        </w:tc>
      </w:tr>
      <w:tr w:rsidR="003003D1" w:rsidRPr="0035319F" w14:paraId="438592BC" w14:textId="77777777" w:rsidTr="003003D1">
        <w:trPr>
          <w:trHeight w:val="440"/>
          <w:jc w:val="center"/>
        </w:trPr>
        <w:tc>
          <w:tcPr>
            <w:tcW w:w="2628" w:type="dxa"/>
            <w:gridSpan w:val="2"/>
            <w:vAlign w:val="center"/>
          </w:tcPr>
          <w:p w14:paraId="75BA8513" w14:textId="77777777" w:rsidR="003003D1" w:rsidRPr="0035319F" w:rsidRDefault="003003D1" w:rsidP="00895A85">
            <w:pPr>
              <w:pStyle w:val="BodyText"/>
              <w:spacing w:line="276" w:lineRule="auto"/>
              <w:rPr>
                <w:rFonts w:asciiTheme="majorBidi" w:hAnsiTheme="majorBidi" w:cstheme="majorBidi"/>
                <w:b/>
                <w:bCs/>
              </w:rPr>
            </w:pPr>
            <w:r w:rsidRPr="0035319F">
              <w:rPr>
                <w:rFonts w:asciiTheme="majorBidi" w:hAnsiTheme="majorBidi" w:cstheme="majorBidi"/>
                <w:b/>
                <w:bCs/>
              </w:rPr>
              <w:t>Mean</w:t>
            </w:r>
          </w:p>
        </w:tc>
        <w:tc>
          <w:tcPr>
            <w:tcW w:w="810" w:type="dxa"/>
            <w:gridSpan w:val="2"/>
            <w:vAlign w:val="center"/>
          </w:tcPr>
          <w:p w14:paraId="0F902769" w14:textId="77777777" w:rsidR="003003D1" w:rsidRPr="0035319F" w:rsidRDefault="003003D1" w:rsidP="00895A85">
            <w:pPr>
              <w:pStyle w:val="BodyText"/>
              <w:spacing w:line="276" w:lineRule="auto"/>
              <w:rPr>
                <w:rFonts w:asciiTheme="majorBidi" w:hAnsiTheme="majorBidi" w:cstheme="majorBidi"/>
                <w:b/>
                <w:bCs/>
              </w:rPr>
            </w:pPr>
            <w:r w:rsidRPr="0035319F">
              <w:rPr>
                <w:rFonts w:asciiTheme="majorBidi" w:hAnsiTheme="majorBidi" w:cstheme="majorBidi"/>
                <w:b/>
                <w:bCs/>
              </w:rPr>
              <w:t>5.36</w:t>
            </w:r>
          </w:p>
        </w:tc>
        <w:tc>
          <w:tcPr>
            <w:tcW w:w="720" w:type="dxa"/>
            <w:vAlign w:val="center"/>
          </w:tcPr>
          <w:p w14:paraId="2844A436" w14:textId="77777777" w:rsidR="003003D1" w:rsidRPr="0035319F" w:rsidRDefault="003003D1" w:rsidP="00895A85">
            <w:pPr>
              <w:pStyle w:val="BodyText"/>
              <w:spacing w:line="276" w:lineRule="auto"/>
              <w:rPr>
                <w:rFonts w:asciiTheme="majorBidi" w:hAnsiTheme="majorBidi" w:cstheme="majorBidi"/>
                <w:b/>
                <w:bCs/>
              </w:rPr>
            </w:pPr>
            <w:r w:rsidRPr="0035319F">
              <w:rPr>
                <w:rFonts w:asciiTheme="majorBidi" w:hAnsiTheme="majorBidi" w:cstheme="majorBidi"/>
                <w:b/>
                <w:bCs/>
              </w:rPr>
              <w:t>5.31</w:t>
            </w:r>
          </w:p>
        </w:tc>
        <w:tc>
          <w:tcPr>
            <w:tcW w:w="720" w:type="dxa"/>
            <w:vAlign w:val="center"/>
          </w:tcPr>
          <w:p w14:paraId="6C5C86E1" w14:textId="77777777" w:rsidR="003003D1" w:rsidRPr="0035319F" w:rsidRDefault="003003D1" w:rsidP="00895A85">
            <w:pPr>
              <w:pStyle w:val="BodyText"/>
              <w:spacing w:line="276" w:lineRule="auto"/>
              <w:rPr>
                <w:rFonts w:asciiTheme="majorBidi" w:hAnsiTheme="majorBidi" w:cstheme="majorBidi"/>
                <w:b/>
                <w:bCs/>
              </w:rPr>
            </w:pPr>
            <w:r w:rsidRPr="0035319F">
              <w:rPr>
                <w:rFonts w:asciiTheme="majorBidi" w:hAnsiTheme="majorBidi" w:cstheme="majorBidi"/>
                <w:b/>
                <w:bCs/>
              </w:rPr>
              <w:t>5.29</w:t>
            </w:r>
          </w:p>
        </w:tc>
        <w:tc>
          <w:tcPr>
            <w:tcW w:w="810" w:type="dxa"/>
            <w:vAlign w:val="center"/>
          </w:tcPr>
          <w:p w14:paraId="34AF48B8" w14:textId="77777777" w:rsidR="003003D1" w:rsidRPr="0035319F" w:rsidRDefault="003003D1" w:rsidP="00895A85">
            <w:pPr>
              <w:pStyle w:val="BodyText"/>
              <w:spacing w:line="276" w:lineRule="auto"/>
              <w:rPr>
                <w:rFonts w:asciiTheme="majorBidi" w:hAnsiTheme="majorBidi" w:cstheme="majorBidi"/>
                <w:b/>
                <w:bCs/>
              </w:rPr>
            </w:pPr>
          </w:p>
        </w:tc>
      </w:tr>
      <w:tr w:rsidR="003003D1" w:rsidRPr="0035319F" w14:paraId="6E6EB5D2" w14:textId="77777777" w:rsidTr="003003D1">
        <w:trPr>
          <w:gridAfter w:val="4"/>
          <w:wAfter w:w="2745" w:type="dxa"/>
          <w:trHeight w:val="495"/>
          <w:jc w:val="center"/>
        </w:trPr>
        <w:tc>
          <w:tcPr>
            <w:tcW w:w="1951" w:type="dxa"/>
            <w:tcBorders>
              <w:top w:val="nil"/>
              <w:left w:val="nil"/>
              <w:bottom w:val="nil"/>
              <w:right w:val="nil"/>
            </w:tcBorders>
            <w:vAlign w:val="center"/>
          </w:tcPr>
          <w:p w14:paraId="765B129B" w14:textId="77777777" w:rsidR="003003D1" w:rsidRPr="000E0303" w:rsidRDefault="003003D1" w:rsidP="00895A85">
            <w:pPr>
              <w:pStyle w:val="BodyText"/>
              <w:spacing w:line="276" w:lineRule="auto"/>
              <w:jc w:val="both"/>
              <w:rPr>
                <w:rFonts w:asciiTheme="majorBidi" w:hAnsiTheme="majorBidi" w:cstheme="majorBidi"/>
              </w:rPr>
            </w:pPr>
            <w:r w:rsidRPr="000E0303">
              <w:rPr>
                <w:rFonts w:asciiTheme="majorBidi" w:hAnsiTheme="majorBidi" w:cstheme="majorBidi"/>
                <w:lang w:eastAsia="en-IN"/>
              </w:rPr>
              <w:t>C.D(p≤0.05)</w:t>
            </w:r>
          </w:p>
        </w:tc>
        <w:tc>
          <w:tcPr>
            <w:tcW w:w="992" w:type="dxa"/>
            <w:gridSpan w:val="2"/>
            <w:tcBorders>
              <w:top w:val="nil"/>
              <w:left w:val="nil"/>
              <w:bottom w:val="nil"/>
              <w:right w:val="nil"/>
            </w:tcBorders>
            <w:vAlign w:val="center"/>
          </w:tcPr>
          <w:p w14:paraId="1EE5BC1F" w14:textId="77777777" w:rsidR="003003D1" w:rsidRPr="000E0303" w:rsidRDefault="003003D1" w:rsidP="00895A85">
            <w:pPr>
              <w:pStyle w:val="BodyText"/>
              <w:spacing w:line="276" w:lineRule="auto"/>
              <w:jc w:val="both"/>
              <w:rPr>
                <w:rFonts w:asciiTheme="majorBidi" w:hAnsiTheme="majorBidi" w:cstheme="majorBidi"/>
              </w:rPr>
            </w:pPr>
          </w:p>
        </w:tc>
      </w:tr>
      <w:tr w:rsidR="003003D1" w:rsidRPr="0035319F" w14:paraId="02CE4945" w14:textId="77777777" w:rsidTr="003003D1">
        <w:trPr>
          <w:gridAfter w:val="4"/>
          <w:wAfter w:w="2745" w:type="dxa"/>
          <w:trHeight w:val="495"/>
          <w:jc w:val="center"/>
        </w:trPr>
        <w:tc>
          <w:tcPr>
            <w:tcW w:w="1951" w:type="dxa"/>
            <w:tcBorders>
              <w:top w:val="nil"/>
              <w:left w:val="nil"/>
              <w:bottom w:val="nil"/>
              <w:right w:val="nil"/>
            </w:tcBorders>
            <w:vAlign w:val="center"/>
          </w:tcPr>
          <w:p w14:paraId="28421AD9" w14:textId="77777777" w:rsidR="003003D1" w:rsidRPr="000E0303" w:rsidRDefault="003003D1" w:rsidP="00895A85">
            <w:pPr>
              <w:pStyle w:val="BodyText"/>
              <w:spacing w:line="276" w:lineRule="auto"/>
              <w:jc w:val="both"/>
              <w:rPr>
                <w:rFonts w:asciiTheme="majorBidi" w:hAnsiTheme="majorBidi" w:cstheme="majorBidi"/>
              </w:rPr>
            </w:pPr>
            <w:r w:rsidRPr="000E0303">
              <w:rPr>
                <w:rFonts w:asciiTheme="majorBidi" w:hAnsiTheme="majorBidi" w:cstheme="majorBidi"/>
              </w:rPr>
              <w:t>Sources (S)</w:t>
            </w:r>
          </w:p>
        </w:tc>
        <w:tc>
          <w:tcPr>
            <w:tcW w:w="992" w:type="dxa"/>
            <w:gridSpan w:val="2"/>
            <w:tcBorders>
              <w:top w:val="nil"/>
              <w:left w:val="nil"/>
              <w:bottom w:val="nil"/>
              <w:right w:val="nil"/>
            </w:tcBorders>
            <w:vAlign w:val="center"/>
          </w:tcPr>
          <w:p w14:paraId="0B0CBD7E" w14:textId="77777777" w:rsidR="003003D1" w:rsidRPr="000E0303" w:rsidRDefault="003003D1" w:rsidP="00895A85">
            <w:pPr>
              <w:pStyle w:val="BodyText"/>
              <w:spacing w:line="276" w:lineRule="auto"/>
              <w:jc w:val="both"/>
              <w:rPr>
                <w:rFonts w:asciiTheme="majorBidi" w:hAnsiTheme="majorBidi" w:cstheme="majorBidi"/>
              </w:rPr>
            </w:pPr>
            <w:r w:rsidRPr="000E0303">
              <w:rPr>
                <w:rFonts w:asciiTheme="majorBidi" w:hAnsiTheme="majorBidi" w:cstheme="majorBidi"/>
              </w:rPr>
              <w:t>0.137</w:t>
            </w:r>
          </w:p>
        </w:tc>
      </w:tr>
      <w:tr w:rsidR="003003D1" w:rsidRPr="0035319F" w14:paraId="386897A9" w14:textId="77777777" w:rsidTr="003003D1">
        <w:trPr>
          <w:gridAfter w:val="4"/>
          <w:wAfter w:w="2745" w:type="dxa"/>
          <w:trHeight w:val="495"/>
          <w:jc w:val="center"/>
        </w:trPr>
        <w:tc>
          <w:tcPr>
            <w:tcW w:w="1951" w:type="dxa"/>
            <w:tcBorders>
              <w:top w:val="nil"/>
              <w:left w:val="nil"/>
              <w:bottom w:val="nil"/>
              <w:right w:val="nil"/>
            </w:tcBorders>
            <w:vAlign w:val="center"/>
          </w:tcPr>
          <w:p w14:paraId="3EDD7BE9" w14:textId="77777777" w:rsidR="003003D1" w:rsidRPr="000E0303" w:rsidRDefault="003003D1" w:rsidP="00895A85">
            <w:pPr>
              <w:pStyle w:val="BodyText"/>
              <w:spacing w:line="276" w:lineRule="auto"/>
              <w:jc w:val="both"/>
              <w:rPr>
                <w:rFonts w:asciiTheme="majorBidi" w:hAnsiTheme="majorBidi" w:cstheme="majorBidi"/>
              </w:rPr>
            </w:pPr>
            <w:r w:rsidRPr="000E0303">
              <w:rPr>
                <w:rFonts w:asciiTheme="majorBidi" w:hAnsiTheme="majorBidi" w:cstheme="majorBidi"/>
              </w:rPr>
              <w:t>Locations (L)</w:t>
            </w:r>
          </w:p>
        </w:tc>
        <w:tc>
          <w:tcPr>
            <w:tcW w:w="992" w:type="dxa"/>
            <w:gridSpan w:val="2"/>
            <w:tcBorders>
              <w:top w:val="nil"/>
              <w:left w:val="nil"/>
              <w:bottom w:val="nil"/>
              <w:right w:val="nil"/>
            </w:tcBorders>
            <w:vAlign w:val="center"/>
          </w:tcPr>
          <w:p w14:paraId="51E77B0E" w14:textId="77777777" w:rsidR="003003D1" w:rsidRPr="000E0303" w:rsidRDefault="003003D1" w:rsidP="00895A85">
            <w:pPr>
              <w:pStyle w:val="BodyText"/>
              <w:spacing w:line="276" w:lineRule="auto"/>
              <w:jc w:val="both"/>
              <w:rPr>
                <w:rFonts w:asciiTheme="majorBidi" w:hAnsiTheme="majorBidi" w:cstheme="majorBidi"/>
              </w:rPr>
            </w:pPr>
            <w:r w:rsidRPr="000E0303">
              <w:rPr>
                <w:rFonts w:asciiTheme="majorBidi" w:hAnsiTheme="majorBidi" w:cstheme="majorBidi"/>
              </w:rPr>
              <w:t>NS</w:t>
            </w:r>
          </w:p>
        </w:tc>
      </w:tr>
      <w:tr w:rsidR="003003D1" w:rsidRPr="0035319F" w14:paraId="7D39A172" w14:textId="77777777" w:rsidTr="003003D1">
        <w:trPr>
          <w:gridAfter w:val="4"/>
          <w:wAfter w:w="2745" w:type="dxa"/>
          <w:trHeight w:val="495"/>
          <w:jc w:val="center"/>
        </w:trPr>
        <w:tc>
          <w:tcPr>
            <w:tcW w:w="1951" w:type="dxa"/>
            <w:tcBorders>
              <w:top w:val="nil"/>
              <w:left w:val="nil"/>
              <w:bottom w:val="nil"/>
              <w:right w:val="nil"/>
            </w:tcBorders>
            <w:vAlign w:val="center"/>
          </w:tcPr>
          <w:p w14:paraId="1F8F047D" w14:textId="77777777" w:rsidR="003003D1" w:rsidRPr="000E0303" w:rsidRDefault="003003D1" w:rsidP="00895A85">
            <w:pPr>
              <w:pStyle w:val="BodyText"/>
              <w:spacing w:line="276" w:lineRule="auto"/>
              <w:jc w:val="both"/>
              <w:rPr>
                <w:rFonts w:asciiTheme="majorBidi" w:hAnsiTheme="majorBidi" w:cstheme="majorBidi"/>
              </w:rPr>
            </w:pPr>
            <w:r w:rsidRPr="000E0303">
              <w:rPr>
                <w:rFonts w:asciiTheme="majorBidi" w:hAnsiTheme="majorBidi" w:cstheme="majorBidi"/>
              </w:rPr>
              <w:t>S×L</w:t>
            </w:r>
          </w:p>
        </w:tc>
        <w:tc>
          <w:tcPr>
            <w:tcW w:w="992" w:type="dxa"/>
            <w:gridSpan w:val="2"/>
            <w:tcBorders>
              <w:top w:val="nil"/>
              <w:left w:val="nil"/>
              <w:bottom w:val="nil"/>
              <w:right w:val="nil"/>
            </w:tcBorders>
            <w:vAlign w:val="center"/>
          </w:tcPr>
          <w:p w14:paraId="4CABFDEF" w14:textId="77777777" w:rsidR="003003D1" w:rsidRPr="000E0303" w:rsidRDefault="003003D1" w:rsidP="00895A85">
            <w:pPr>
              <w:pStyle w:val="BodyText"/>
              <w:spacing w:line="276" w:lineRule="auto"/>
              <w:jc w:val="both"/>
              <w:rPr>
                <w:rFonts w:asciiTheme="majorBidi" w:hAnsiTheme="majorBidi" w:cstheme="majorBidi"/>
              </w:rPr>
            </w:pPr>
            <w:r w:rsidRPr="000E0303">
              <w:rPr>
                <w:rFonts w:asciiTheme="majorBidi" w:hAnsiTheme="majorBidi" w:cstheme="majorBidi"/>
              </w:rPr>
              <w:t>NS</w:t>
            </w:r>
          </w:p>
        </w:tc>
      </w:tr>
      <w:tr w:rsidR="003003D1" w:rsidRPr="0035319F" w14:paraId="4FA752F8" w14:textId="77777777" w:rsidTr="003003D1">
        <w:trPr>
          <w:gridAfter w:val="4"/>
          <w:wAfter w:w="2745" w:type="dxa"/>
          <w:trHeight w:val="495"/>
          <w:jc w:val="center"/>
        </w:trPr>
        <w:tc>
          <w:tcPr>
            <w:tcW w:w="1951" w:type="dxa"/>
            <w:tcBorders>
              <w:top w:val="nil"/>
              <w:left w:val="nil"/>
              <w:bottom w:val="nil"/>
              <w:right w:val="nil"/>
            </w:tcBorders>
            <w:vAlign w:val="center"/>
          </w:tcPr>
          <w:p w14:paraId="26F39AA3" w14:textId="77777777" w:rsidR="003003D1" w:rsidRPr="000E0303" w:rsidRDefault="003003D1" w:rsidP="00895A85">
            <w:pPr>
              <w:pStyle w:val="BodyText"/>
              <w:spacing w:line="276" w:lineRule="auto"/>
              <w:jc w:val="both"/>
              <w:rPr>
                <w:rFonts w:asciiTheme="majorBidi" w:hAnsiTheme="majorBidi" w:cstheme="majorBidi"/>
              </w:rPr>
            </w:pPr>
          </w:p>
        </w:tc>
        <w:tc>
          <w:tcPr>
            <w:tcW w:w="992" w:type="dxa"/>
            <w:gridSpan w:val="2"/>
            <w:tcBorders>
              <w:top w:val="nil"/>
              <w:left w:val="nil"/>
              <w:bottom w:val="nil"/>
              <w:right w:val="nil"/>
            </w:tcBorders>
            <w:vAlign w:val="center"/>
          </w:tcPr>
          <w:p w14:paraId="6A801B61" w14:textId="77777777" w:rsidR="003003D1" w:rsidRPr="000E0303" w:rsidRDefault="003003D1" w:rsidP="00895A85">
            <w:pPr>
              <w:pStyle w:val="BodyText"/>
              <w:spacing w:line="276" w:lineRule="auto"/>
              <w:jc w:val="both"/>
              <w:rPr>
                <w:rFonts w:asciiTheme="majorBidi" w:hAnsiTheme="majorBidi" w:cstheme="majorBidi"/>
              </w:rPr>
            </w:pPr>
          </w:p>
        </w:tc>
      </w:tr>
    </w:tbl>
    <w:p w14:paraId="6126E229" w14:textId="77777777" w:rsidR="003003D1" w:rsidRPr="000E0303" w:rsidRDefault="003003D1" w:rsidP="00895A85">
      <w:pPr>
        <w:widowControl w:val="0"/>
        <w:tabs>
          <w:tab w:val="left" w:pos="709"/>
        </w:tabs>
        <w:spacing w:after="0" w:line="276" w:lineRule="auto"/>
        <w:jc w:val="center"/>
        <w:rPr>
          <w:rFonts w:asciiTheme="majorBidi" w:hAnsiTheme="majorBidi" w:cstheme="majorBidi"/>
          <w:b/>
          <w:color w:val="000000"/>
          <w:sz w:val="24"/>
          <w:szCs w:val="24"/>
        </w:rPr>
      </w:pPr>
      <w:r w:rsidRPr="000E0303">
        <w:rPr>
          <w:rFonts w:asciiTheme="majorBidi" w:hAnsiTheme="majorBidi" w:cstheme="majorBidi"/>
          <w:noProof/>
          <w:color w:val="000000"/>
          <w:sz w:val="24"/>
          <w:szCs w:val="24"/>
          <w:lang w:val="en-US"/>
        </w:rPr>
        <w:drawing>
          <wp:inline distT="0" distB="0" distL="0" distR="0" wp14:anchorId="48063A8C" wp14:editId="3F1A863C">
            <wp:extent cx="3213100" cy="1943100"/>
            <wp:effectExtent l="0" t="0" r="25400" b="19050"/>
            <wp:docPr id="162075721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BF3894" w14:textId="7EF9C3AA" w:rsidR="003003D1" w:rsidRPr="000E0303" w:rsidRDefault="003003D1" w:rsidP="00895A85">
      <w:pPr>
        <w:pStyle w:val="NormalWeb"/>
        <w:spacing w:before="0" w:beforeAutospacing="0" w:after="0" w:afterAutospacing="0" w:line="276" w:lineRule="auto"/>
        <w:ind w:left="720" w:hanging="720"/>
        <w:jc w:val="both"/>
        <w:rPr>
          <w:rFonts w:asciiTheme="majorBidi" w:hAnsiTheme="majorBidi" w:cstheme="majorBidi"/>
          <w:color w:val="000000"/>
          <w:sz w:val="20"/>
          <w:szCs w:val="20"/>
        </w:rPr>
      </w:pPr>
      <w:r w:rsidRPr="000E0303">
        <w:rPr>
          <w:rFonts w:asciiTheme="majorBidi" w:hAnsiTheme="majorBidi" w:cstheme="majorBidi"/>
          <w:b/>
          <w:bCs/>
          <w:color w:val="000000"/>
          <w:kern w:val="24"/>
          <w:sz w:val="20"/>
          <w:szCs w:val="20"/>
        </w:rPr>
        <w:lastRenderedPageBreak/>
        <w:t xml:space="preserve">Fig. </w:t>
      </w:r>
      <w:r w:rsidR="00C923C6">
        <w:rPr>
          <w:rFonts w:asciiTheme="majorBidi" w:hAnsiTheme="majorBidi" w:cstheme="majorBidi"/>
          <w:b/>
          <w:bCs/>
          <w:color w:val="000000"/>
          <w:kern w:val="24"/>
          <w:sz w:val="20"/>
          <w:szCs w:val="20"/>
        </w:rPr>
        <w:t>1</w:t>
      </w:r>
      <w:r w:rsidRPr="000E0303">
        <w:rPr>
          <w:rFonts w:asciiTheme="majorBidi" w:hAnsiTheme="majorBidi" w:cstheme="majorBidi"/>
          <w:b/>
          <w:bCs/>
          <w:color w:val="000000"/>
          <w:kern w:val="24"/>
          <w:sz w:val="20"/>
          <w:szCs w:val="20"/>
        </w:rPr>
        <w:t>: Graphical comparison of pH of organic waste collected from various sources at different locations</w:t>
      </w:r>
    </w:p>
    <w:p w14:paraId="61EA5F01" w14:textId="77777777" w:rsidR="003003D1" w:rsidRPr="000E0303" w:rsidRDefault="003003D1" w:rsidP="00895A85">
      <w:pPr>
        <w:pStyle w:val="ListParagraph"/>
        <w:tabs>
          <w:tab w:val="left" w:pos="709"/>
        </w:tabs>
        <w:spacing w:after="0" w:line="276" w:lineRule="auto"/>
        <w:ind w:left="0"/>
        <w:jc w:val="both"/>
        <w:rPr>
          <w:rFonts w:asciiTheme="majorBidi" w:hAnsiTheme="majorBidi" w:cstheme="majorBidi"/>
          <w:b/>
          <w:color w:val="000000"/>
          <w:sz w:val="24"/>
          <w:szCs w:val="24"/>
          <w:lang w:eastAsia="en-IN"/>
        </w:rPr>
      </w:pPr>
      <w:r w:rsidRPr="000E0303">
        <w:rPr>
          <w:rFonts w:asciiTheme="majorBidi" w:hAnsiTheme="majorBidi" w:cstheme="majorBidi"/>
          <w:b/>
          <w:color w:val="000000"/>
          <w:sz w:val="24"/>
          <w:szCs w:val="24"/>
          <w:lang w:eastAsia="en-IN"/>
        </w:rPr>
        <w:t xml:space="preserve">   Electrical conductivity (</w:t>
      </w:r>
      <w:proofErr w:type="spellStart"/>
      <w:r w:rsidRPr="000E0303">
        <w:rPr>
          <w:rFonts w:asciiTheme="majorBidi" w:hAnsiTheme="majorBidi" w:cstheme="majorBidi"/>
          <w:b/>
          <w:color w:val="000000"/>
          <w:sz w:val="24"/>
          <w:szCs w:val="24"/>
          <w:lang w:eastAsia="en-IN"/>
        </w:rPr>
        <w:t>dS</w:t>
      </w:r>
      <w:proofErr w:type="spellEnd"/>
      <w:r w:rsidRPr="000E0303">
        <w:rPr>
          <w:rFonts w:asciiTheme="majorBidi" w:hAnsiTheme="majorBidi" w:cstheme="majorBidi"/>
          <w:b/>
          <w:color w:val="000000"/>
          <w:sz w:val="24"/>
          <w:szCs w:val="24"/>
          <w:lang w:eastAsia="en-IN"/>
        </w:rPr>
        <w:t>/m)</w:t>
      </w:r>
    </w:p>
    <w:p w14:paraId="774B9003" w14:textId="77777777" w:rsidR="003003D1" w:rsidRPr="000E0303" w:rsidRDefault="003003D1" w:rsidP="00895A85">
      <w:pPr>
        <w:widowControl w:val="0"/>
        <w:tabs>
          <w:tab w:val="left" w:pos="709"/>
        </w:tabs>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The Electrical Conductivity (EC) of different sources Agricultural waste (S</w:t>
      </w:r>
      <w:r w:rsidRPr="000E0303">
        <w:rPr>
          <w:rFonts w:asciiTheme="majorBidi" w:eastAsia="Times New Roman" w:hAnsiTheme="majorBidi" w:cstheme="majorBidi"/>
          <w:color w:val="000000"/>
          <w:sz w:val="24"/>
          <w:szCs w:val="24"/>
          <w:vertAlign w:val="subscript"/>
          <w:lang w:eastAsia="en-IN"/>
        </w:rPr>
        <w:t>1</w:t>
      </w:r>
      <w:r w:rsidRPr="000E0303">
        <w:rPr>
          <w:rFonts w:asciiTheme="majorBidi" w:eastAsia="Times New Roman" w:hAnsiTheme="majorBidi" w:cstheme="majorBidi"/>
          <w:color w:val="000000"/>
          <w:sz w:val="24"/>
          <w:szCs w:val="24"/>
          <w:lang w:eastAsia="en-IN"/>
        </w:rPr>
        <w:t>), Aquatic weed (S</w:t>
      </w:r>
      <w:r w:rsidRPr="000E0303">
        <w:rPr>
          <w:rFonts w:asciiTheme="majorBidi" w:eastAsia="Times New Roman" w:hAnsiTheme="majorBidi" w:cstheme="majorBidi"/>
          <w:color w:val="000000"/>
          <w:sz w:val="24"/>
          <w:szCs w:val="24"/>
          <w:vertAlign w:val="subscript"/>
          <w:lang w:eastAsia="en-IN"/>
        </w:rPr>
        <w:t>2</w:t>
      </w:r>
      <w:r w:rsidRPr="000E0303">
        <w:rPr>
          <w:rFonts w:asciiTheme="majorBidi" w:eastAsia="Times New Roman" w:hAnsiTheme="majorBidi" w:cstheme="majorBidi"/>
          <w:color w:val="000000"/>
          <w:sz w:val="24"/>
          <w:szCs w:val="24"/>
          <w:lang w:eastAsia="en-IN"/>
        </w:rPr>
        <w:t>) and Kitchen waste (S</w:t>
      </w:r>
      <w:r w:rsidRPr="000E0303">
        <w:rPr>
          <w:rFonts w:asciiTheme="majorBidi" w:eastAsia="Times New Roman" w:hAnsiTheme="majorBidi" w:cstheme="majorBidi"/>
          <w:color w:val="000000"/>
          <w:sz w:val="24"/>
          <w:szCs w:val="24"/>
          <w:vertAlign w:val="subscript"/>
          <w:lang w:eastAsia="en-IN"/>
        </w:rPr>
        <w:t>3</w:t>
      </w:r>
      <w:r w:rsidRPr="000E0303">
        <w:rPr>
          <w:rFonts w:asciiTheme="majorBidi" w:eastAsia="Times New Roman" w:hAnsiTheme="majorBidi" w:cstheme="majorBidi"/>
          <w:color w:val="000000"/>
          <w:sz w:val="24"/>
          <w:szCs w:val="24"/>
          <w:lang w:eastAsia="en-IN"/>
        </w:rPr>
        <w:t>) was recorded as 0.83, 1.24,0.74 (</w:t>
      </w:r>
      <w:proofErr w:type="spellStart"/>
      <w:r w:rsidRPr="000E0303">
        <w:rPr>
          <w:rFonts w:asciiTheme="majorBidi" w:eastAsia="Times New Roman" w:hAnsiTheme="majorBidi" w:cstheme="majorBidi"/>
          <w:color w:val="000000"/>
          <w:sz w:val="24"/>
          <w:szCs w:val="24"/>
          <w:lang w:eastAsia="en-IN"/>
        </w:rPr>
        <w:t>dS</w:t>
      </w:r>
      <w:proofErr w:type="spellEnd"/>
      <w:r w:rsidRPr="000E0303">
        <w:rPr>
          <w:rFonts w:asciiTheme="majorBidi" w:eastAsia="Times New Roman" w:hAnsiTheme="majorBidi" w:cstheme="majorBidi"/>
          <w:color w:val="000000"/>
          <w:sz w:val="24"/>
          <w:szCs w:val="24"/>
          <w:lang w:eastAsia="en-IN"/>
        </w:rPr>
        <w:t>/m) respectively and for different locations L</w:t>
      </w:r>
      <w:r w:rsidRPr="000E0303">
        <w:rPr>
          <w:rFonts w:asciiTheme="majorBidi" w:eastAsia="Times New Roman" w:hAnsiTheme="majorBidi" w:cstheme="majorBidi"/>
          <w:color w:val="000000"/>
          <w:sz w:val="24"/>
          <w:szCs w:val="24"/>
          <w:vertAlign w:val="subscript"/>
          <w:lang w:eastAsia="en-IN"/>
        </w:rPr>
        <w:t>1</w:t>
      </w:r>
      <w:r w:rsidRPr="000E0303">
        <w:rPr>
          <w:rFonts w:asciiTheme="majorBidi" w:eastAsia="Times New Roman" w:hAnsiTheme="majorBidi" w:cstheme="majorBidi"/>
          <w:color w:val="000000"/>
          <w:sz w:val="24"/>
          <w:szCs w:val="24"/>
          <w:lang w:eastAsia="en-IN"/>
        </w:rPr>
        <w:t>, L</w:t>
      </w:r>
      <w:r w:rsidRPr="000E0303">
        <w:rPr>
          <w:rFonts w:asciiTheme="majorBidi" w:eastAsia="Times New Roman" w:hAnsiTheme="majorBidi" w:cstheme="majorBidi"/>
          <w:color w:val="000000"/>
          <w:sz w:val="24"/>
          <w:szCs w:val="24"/>
          <w:vertAlign w:val="subscript"/>
          <w:lang w:eastAsia="en-IN"/>
        </w:rPr>
        <w:t>2</w:t>
      </w:r>
      <w:r w:rsidRPr="000E0303">
        <w:rPr>
          <w:rFonts w:asciiTheme="majorBidi" w:eastAsia="Times New Roman" w:hAnsiTheme="majorBidi" w:cstheme="majorBidi"/>
          <w:color w:val="000000"/>
          <w:sz w:val="24"/>
          <w:szCs w:val="24"/>
          <w:lang w:eastAsia="en-IN"/>
        </w:rPr>
        <w:t xml:space="preserve"> and L</w:t>
      </w:r>
      <w:r w:rsidRPr="000E0303">
        <w:rPr>
          <w:rFonts w:asciiTheme="majorBidi" w:eastAsia="Times New Roman" w:hAnsiTheme="majorBidi" w:cstheme="majorBidi"/>
          <w:color w:val="000000"/>
          <w:sz w:val="24"/>
          <w:szCs w:val="24"/>
          <w:vertAlign w:val="subscript"/>
          <w:lang w:eastAsia="en-IN"/>
        </w:rPr>
        <w:t>3</w:t>
      </w:r>
      <w:r w:rsidRPr="000E0303">
        <w:rPr>
          <w:rFonts w:asciiTheme="majorBidi" w:eastAsia="Times New Roman" w:hAnsiTheme="majorBidi" w:cstheme="majorBidi"/>
          <w:color w:val="000000"/>
          <w:sz w:val="24"/>
          <w:szCs w:val="24"/>
          <w:lang w:eastAsia="en-IN"/>
        </w:rPr>
        <w:t xml:space="preserve"> was recorded as 0.89, 1.02, 0.9 (</w:t>
      </w:r>
      <w:proofErr w:type="spellStart"/>
      <w:r w:rsidRPr="000E0303">
        <w:rPr>
          <w:rFonts w:asciiTheme="majorBidi" w:eastAsia="Times New Roman" w:hAnsiTheme="majorBidi" w:cstheme="majorBidi"/>
          <w:color w:val="000000"/>
          <w:sz w:val="24"/>
          <w:szCs w:val="24"/>
          <w:lang w:eastAsia="en-IN"/>
        </w:rPr>
        <w:t>dS</w:t>
      </w:r>
      <w:proofErr w:type="spellEnd"/>
      <w:r w:rsidRPr="000E0303">
        <w:rPr>
          <w:rFonts w:asciiTheme="majorBidi" w:eastAsia="Times New Roman" w:hAnsiTheme="majorBidi" w:cstheme="majorBidi"/>
          <w:color w:val="000000"/>
          <w:sz w:val="24"/>
          <w:szCs w:val="24"/>
          <w:lang w:eastAsia="en-IN"/>
        </w:rPr>
        <w:t>/m) respectively.</w:t>
      </w:r>
    </w:p>
    <w:p w14:paraId="50D0B014" w14:textId="2F538C90" w:rsidR="003003D1" w:rsidRPr="0035319F" w:rsidRDefault="003003D1" w:rsidP="00895A85">
      <w:pPr>
        <w:widowControl w:val="0"/>
        <w:tabs>
          <w:tab w:val="left" w:pos="709"/>
        </w:tabs>
        <w:spacing w:after="0" w:line="276" w:lineRule="auto"/>
        <w:ind w:left="720" w:hanging="720"/>
        <w:jc w:val="both"/>
        <w:rPr>
          <w:rFonts w:asciiTheme="majorBidi" w:eastAsia="Times New Roman" w:hAnsiTheme="majorBidi" w:cstheme="majorBidi"/>
          <w:b/>
          <w:color w:val="000000"/>
          <w:sz w:val="20"/>
          <w:szCs w:val="20"/>
          <w:lang w:eastAsia="en-IN"/>
        </w:rPr>
      </w:pPr>
      <w:r w:rsidRPr="0035319F">
        <w:rPr>
          <w:rFonts w:asciiTheme="majorBidi" w:eastAsia="Times New Roman" w:hAnsiTheme="majorBidi" w:cstheme="majorBidi"/>
          <w:b/>
          <w:color w:val="000000"/>
          <w:sz w:val="20"/>
          <w:szCs w:val="20"/>
          <w:lang w:eastAsia="en-IN"/>
        </w:rPr>
        <w:t>Table 2:</w:t>
      </w:r>
      <w:r w:rsidR="00895A85">
        <w:rPr>
          <w:rFonts w:asciiTheme="majorBidi" w:eastAsia="Times New Roman" w:hAnsiTheme="majorBidi" w:cstheme="majorBidi"/>
          <w:b/>
          <w:color w:val="000000"/>
          <w:sz w:val="20"/>
          <w:szCs w:val="20"/>
          <w:lang w:eastAsia="en-IN"/>
        </w:rPr>
        <w:t xml:space="preserve"> </w:t>
      </w:r>
      <w:r w:rsidRPr="0035319F">
        <w:rPr>
          <w:rFonts w:asciiTheme="majorBidi" w:eastAsia="Times New Roman" w:hAnsiTheme="majorBidi" w:cstheme="majorBidi"/>
          <w:b/>
          <w:color w:val="000000"/>
          <w:sz w:val="20"/>
          <w:szCs w:val="20"/>
          <w:lang w:eastAsia="en-IN"/>
        </w:rPr>
        <w:t>Electrical conductivity (</w:t>
      </w:r>
      <w:proofErr w:type="spellStart"/>
      <w:r w:rsidRPr="0035319F">
        <w:rPr>
          <w:rFonts w:asciiTheme="majorBidi" w:eastAsia="Times New Roman" w:hAnsiTheme="majorBidi" w:cstheme="majorBidi"/>
          <w:b/>
          <w:color w:val="000000"/>
          <w:sz w:val="20"/>
          <w:szCs w:val="20"/>
          <w:lang w:eastAsia="en-IN"/>
        </w:rPr>
        <w:t>dS</w:t>
      </w:r>
      <w:proofErr w:type="spellEnd"/>
      <w:r w:rsidRPr="0035319F">
        <w:rPr>
          <w:rFonts w:asciiTheme="majorBidi" w:eastAsia="Times New Roman" w:hAnsiTheme="majorBidi" w:cstheme="majorBidi"/>
          <w:b/>
          <w:color w:val="000000"/>
          <w:sz w:val="20"/>
          <w:szCs w:val="20"/>
          <w:lang w:eastAsia="en-IN"/>
        </w:rPr>
        <w:t>/m) of organic waste fr</w:t>
      </w:r>
      <w:r>
        <w:rPr>
          <w:rFonts w:asciiTheme="majorBidi" w:eastAsia="Times New Roman" w:hAnsiTheme="majorBidi" w:cstheme="majorBidi"/>
          <w:b/>
          <w:color w:val="000000"/>
          <w:sz w:val="20"/>
          <w:szCs w:val="20"/>
          <w:lang w:eastAsia="en-IN"/>
        </w:rPr>
        <w:t xml:space="preserve">om various sources collected at </w:t>
      </w:r>
      <w:r w:rsidRPr="0035319F">
        <w:rPr>
          <w:rFonts w:asciiTheme="majorBidi" w:eastAsia="Times New Roman" w:hAnsiTheme="majorBidi" w:cstheme="majorBidi"/>
          <w:b/>
          <w:color w:val="000000"/>
          <w:sz w:val="20"/>
          <w:szCs w:val="20"/>
          <w:lang w:eastAsia="en-IN"/>
        </w:rPr>
        <w:t>different locations</w:t>
      </w:r>
      <w:r w:rsidRPr="0035319F">
        <w:rPr>
          <w:rFonts w:asciiTheme="majorBidi" w:eastAsia="Times New Roman" w:hAnsiTheme="majorBidi" w:cstheme="majorBidi"/>
          <w:color w:val="000000"/>
          <w:sz w:val="20"/>
          <w:szCs w:val="20"/>
          <w:lang w:eastAsia="en-IN"/>
        </w:rPr>
        <w:t xml:space="preserve"> </w:t>
      </w:r>
      <w:r w:rsidRPr="0035319F">
        <w:rPr>
          <w:rFonts w:asciiTheme="majorBidi" w:eastAsia="Times New Roman" w:hAnsiTheme="majorBidi" w:cstheme="majorBidi"/>
          <w:b/>
          <w:color w:val="000000"/>
          <w:sz w:val="20"/>
          <w:szCs w:val="20"/>
          <w:lang w:eastAsia="en-IN"/>
        </w:rPr>
        <w:t>of Dal lake and Shalimar campus SKUAST-K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820"/>
        <w:gridCol w:w="187"/>
        <w:gridCol w:w="539"/>
        <w:gridCol w:w="810"/>
        <w:gridCol w:w="720"/>
        <w:gridCol w:w="810"/>
      </w:tblGrid>
      <w:tr w:rsidR="003003D1" w:rsidRPr="000E0303" w14:paraId="1B1613EC" w14:textId="77777777" w:rsidTr="003003D1">
        <w:trPr>
          <w:trHeight w:val="917"/>
          <w:jc w:val="center"/>
        </w:trPr>
        <w:tc>
          <w:tcPr>
            <w:tcW w:w="2802" w:type="dxa"/>
            <w:gridSpan w:val="2"/>
            <w:tcBorders>
              <w:tl2br w:val="single" w:sz="6" w:space="0" w:color="auto"/>
            </w:tcBorders>
            <w:vAlign w:val="center"/>
          </w:tcPr>
          <w:p w14:paraId="70FFDE28"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p>
          <w:p w14:paraId="22FA9E24"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Locations</w:t>
            </w:r>
          </w:p>
          <w:p w14:paraId="03919D6E"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Sources</w:t>
            </w:r>
          </w:p>
        </w:tc>
        <w:tc>
          <w:tcPr>
            <w:tcW w:w="726" w:type="dxa"/>
            <w:gridSpan w:val="2"/>
            <w:vAlign w:val="center"/>
          </w:tcPr>
          <w:p w14:paraId="045129FB"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w:t>
            </w:r>
            <w:r w:rsidRPr="000E0303">
              <w:rPr>
                <w:rFonts w:asciiTheme="majorBidi" w:hAnsiTheme="majorBidi" w:cstheme="majorBidi"/>
                <w:b/>
                <w:color w:val="000000"/>
                <w:sz w:val="24"/>
                <w:szCs w:val="24"/>
                <w:vertAlign w:val="subscript"/>
              </w:rPr>
              <w:t>1</w:t>
            </w:r>
          </w:p>
        </w:tc>
        <w:tc>
          <w:tcPr>
            <w:tcW w:w="810" w:type="dxa"/>
            <w:vAlign w:val="center"/>
          </w:tcPr>
          <w:p w14:paraId="38C42B52"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w:t>
            </w:r>
            <w:r w:rsidRPr="000E0303">
              <w:rPr>
                <w:rFonts w:asciiTheme="majorBidi" w:hAnsiTheme="majorBidi" w:cstheme="majorBidi"/>
                <w:b/>
                <w:color w:val="000000"/>
                <w:sz w:val="24"/>
                <w:szCs w:val="24"/>
                <w:vertAlign w:val="subscript"/>
              </w:rPr>
              <w:t>2</w:t>
            </w:r>
          </w:p>
        </w:tc>
        <w:tc>
          <w:tcPr>
            <w:tcW w:w="720" w:type="dxa"/>
            <w:tcBorders>
              <w:bottom w:val="single" w:sz="6" w:space="0" w:color="auto"/>
            </w:tcBorders>
            <w:vAlign w:val="center"/>
          </w:tcPr>
          <w:p w14:paraId="58BEB7EA"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w:t>
            </w:r>
            <w:r w:rsidRPr="000E0303">
              <w:rPr>
                <w:rFonts w:asciiTheme="majorBidi" w:hAnsiTheme="majorBidi" w:cstheme="majorBidi"/>
                <w:b/>
                <w:color w:val="000000"/>
                <w:sz w:val="24"/>
                <w:szCs w:val="24"/>
                <w:vertAlign w:val="subscript"/>
              </w:rPr>
              <w:t>3</w:t>
            </w:r>
          </w:p>
        </w:tc>
        <w:tc>
          <w:tcPr>
            <w:tcW w:w="810" w:type="dxa"/>
            <w:vAlign w:val="center"/>
          </w:tcPr>
          <w:p w14:paraId="27A25EA8"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Mean</w:t>
            </w:r>
          </w:p>
        </w:tc>
      </w:tr>
      <w:tr w:rsidR="003003D1" w:rsidRPr="000E0303" w14:paraId="3F4FA6AA" w14:textId="77777777" w:rsidTr="003003D1">
        <w:trPr>
          <w:jc w:val="center"/>
        </w:trPr>
        <w:tc>
          <w:tcPr>
            <w:tcW w:w="2802" w:type="dxa"/>
            <w:gridSpan w:val="2"/>
            <w:vAlign w:val="center"/>
          </w:tcPr>
          <w:p w14:paraId="390703C0"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proofErr w:type="gramStart"/>
            <w:r w:rsidRPr="000E0303">
              <w:rPr>
                <w:rFonts w:asciiTheme="majorBidi" w:hAnsiTheme="majorBidi" w:cstheme="majorBidi"/>
                <w:color w:val="000000"/>
                <w:sz w:val="24"/>
                <w:szCs w:val="24"/>
                <w:vertAlign w:val="subscript"/>
              </w:rPr>
              <w:t>1</w:t>
            </w:r>
            <w:r w:rsidRPr="000E0303">
              <w:rPr>
                <w:rFonts w:asciiTheme="majorBidi" w:hAnsiTheme="majorBidi" w:cstheme="majorBidi"/>
                <w:color w:val="000000"/>
                <w:sz w:val="24"/>
                <w:szCs w:val="24"/>
              </w:rPr>
              <w:t xml:space="preserve"> :</w:t>
            </w:r>
            <w:proofErr w:type="gramEnd"/>
            <w:r w:rsidRPr="000E0303">
              <w:rPr>
                <w:rFonts w:asciiTheme="majorBidi" w:hAnsiTheme="majorBidi" w:cstheme="majorBidi"/>
                <w:color w:val="000000"/>
                <w:sz w:val="24"/>
                <w:szCs w:val="24"/>
              </w:rPr>
              <w:t xml:space="preserve"> Agricultural Waste</w:t>
            </w:r>
          </w:p>
        </w:tc>
        <w:tc>
          <w:tcPr>
            <w:tcW w:w="726" w:type="dxa"/>
            <w:gridSpan w:val="2"/>
            <w:vAlign w:val="center"/>
          </w:tcPr>
          <w:p w14:paraId="5D27AD5F"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0.83</w:t>
            </w:r>
          </w:p>
        </w:tc>
        <w:tc>
          <w:tcPr>
            <w:tcW w:w="810" w:type="dxa"/>
            <w:vAlign w:val="center"/>
          </w:tcPr>
          <w:p w14:paraId="5633006F"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0.86</w:t>
            </w:r>
          </w:p>
        </w:tc>
        <w:tc>
          <w:tcPr>
            <w:tcW w:w="720" w:type="dxa"/>
            <w:tcBorders>
              <w:top w:val="single" w:sz="6" w:space="0" w:color="auto"/>
            </w:tcBorders>
            <w:vAlign w:val="center"/>
          </w:tcPr>
          <w:p w14:paraId="7DA483E1"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0.81</w:t>
            </w:r>
          </w:p>
        </w:tc>
        <w:tc>
          <w:tcPr>
            <w:tcW w:w="810" w:type="dxa"/>
            <w:vAlign w:val="center"/>
          </w:tcPr>
          <w:p w14:paraId="2B643B9C"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0.83</w:t>
            </w:r>
          </w:p>
        </w:tc>
      </w:tr>
      <w:tr w:rsidR="003003D1" w:rsidRPr="000E0303" w14:paraId="479BD05F" w14:textId="77777777" w:rsidTr="003003D1">
        <w:trPr>
          <w:jc w:val="center"/>
        </w:trPr>
        <w:tc>
          <w:tcPr>
            <w:tcW w:w="2802" w:type="dxa"/>
            <w:gridSpan w:val="2"/>
            <w:vAlign w:val="center"/>
          </w:tcPr>
          <w:p w14:paraId="6DB99D2C"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proofErr w:type="gramStart"/>
            <w:r w:rsidRPr="000E0303">
              <w:rPr>
                <w:rFonts w:asciiTheme="majorBidi" w:hAnsiTheme="majorBidi" w:cstheme="majorBidi"/>
                <w:color w:val="000000"/>
                <w:sz w:val="24"/>
                <w:szCs w:val="24"/>
                <w:vertAlign w:val="subscript"/>
              </w:rPr>
              <w:t>2</w:t>
            </w:r>
            <w:r w:rsidRPr="000E0303">
              <w:rPr>
                <w:rFonts w:asciiTheme="majorBidi" w:hAnsiTheme="majorBidi" w:cstheme="majorBidi"/>
                <w:color w:val="000000"/>
                <w:sz w:val="24"/>
                <w:szCs w:val="24"/>
              </w:rPr>
              <w:t xml:space="preserve"> :</w:t>
            </w:r>
            <w:proofErr w:type="gramEnd"/>
            <w:r w:rsidRPr="000E0303">
              <w:rPr>
                <w:rFonts w:asciiTheme="majorBidi" w:hAnsiTheme="majorBidi" w:cstheme="majorBidi"/>
                <w:color w:val="000000"/>
                <w:sz w:val="24"/>
                <w:szCs w:val="24"/>
              </w:rPr>
              <w:t xml:space="preserve"> Aquatic Waste</w:t>
            </w:r>
          </w:p>
        </w:tc>
        <w:tc>
          <w:tcPr>
            <w:tcW w:w="726" w:type="dxa"/>
            <w:gridSpan w:val="2"/>
            <w:vAlign w:val="center"/>
          </w:tcPr>
          <w:p w14:paraId="04CFA3E3"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1.12</w:t>
            </w:r>
          </w:p>
        </w:tc>
        <w:tc>
          <w:tcPr>
            <w:tcW w:w="810" w:type="dxa"/>
            <w:vAlign w:val="center"/>
          </w:tcPr>
          <w:p w14:paraId="2CCEFB88"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1.40</w:t>
            </w:r>
          </w:p>
        </w:tc>
        <w:tc>
          <w:tcPr>
            <w:tcW w:w="720" w:type="dxa"/>
            <w:vAlign w:val="center"/>
          </w:tcPr>
          <w:p w14:paraId="1B944F80"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1.14</w:t>
            </w:r>
          </w:p>
        </w:tc>
        <w:tc>
          <w:tcPr>
            <w:tcW w:w="810" w:type="dxa"/>
            <w:vAlign w:val="center"/>
          </w:tcPr>
          <w:p w14:paraId="23BA92BB"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1.24</w:t>
            </w:r>
          </w:p>
        </w:tc>
      </w:tr>
      <w:tr w:rsidR="003003D1" w:rsidRPr="000E0303" w14:paraId="05A7B21D" w14:textId="77777777" w:rsidTr="003003D1">
        <w:trPr>
          <w:jc w:val="center"/>
        </w:trPr>
        <w:tc>
          <w:tcPr>
            <w:tcW w:w="2802" w:type="dxa"/>
            <w:gridSpan w:val="2"/>
            <w:vAlign w:val="center"/>
          </w:tcPr>
          <w:p w14:paraId="3F95AE71"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proofErr w:type="gramStart"/>
            <w:r w:rsidRPr="000E0303">
              <w:rPr>
                <w:rFonts w:asciiTheme="majorBidi" w:hAnsiTheme="majorBidi" w:cstheme="majorBidi"/>
                <w:color w:val="000000"/>
                <w:sz w:val="24"/>
                <w:szCs w:val="24"/>
                <w:vertAlign w:val="subscript"/>
              </w:rPr>
              <w:t>3</w:t>
            </w:r>
            <w:r w:rsidRPr="000E0303">
              <w:rPr>
                <w:rFonts w:asciiTheme="majorBidi" w:hAnsiTheme="majorBidi" w:cstheme="majorBidi"/>
                <w:color w:val="000000"/>
                <w:sz w:val="24"/>
                <w:szCs w:val="24"/>
              </w:rPr>
              <w:t xml:space="preserve"> :</w:t>
            </w:r>
            <w:proofErr w:type="gramEnd"/>
            <w:r w:rsidRPr="000E0303">
              <w:rPr>
                <w:rFonts w:asciiTheme="majorBidi" w:hAnsiTheme="majorBidi" w:cstheme="majorBidi"/>
                <w:color w:val="000000"/>
                <w:sz w:val="24"/>
                <w:szCs w:val="24"/>
              </w:rPr>
              <w:t xml:space="preserve"> Kitchen Waste</w:t>
            </w:r>
          </w:p>
        </w:tc>
        <w:tc>
          <w:tcPr>
            <w:tcW w:w="726" w:type="dxa"/>
            <w:gridSpan w:val="2"/>
            <w:vAlign w:val="center"/>
          </w:tcPr>
          <w:p w14:paraId="6C520E66"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0.73</w:t>
            </w:r>
          </w:p>
        </w:tc>
        <w:tc>
          <w:tcPr>
            <w:tcW w:w="810" w:type="dxa"/>
            <w:vAlign w:val="center"/>
          </w:tcPr>
          <w:p w14:paraId="22FF47BB"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0.75</w:t>
            </w:r>
          </w:p>
        </w:tc>
        <w:tc>
          <w:tcPr>
            <w:tcW w:w="720" w:type="dxa"/>
            <w:vAlign w:val="center"/>
          </w:tcPr>
          <w:p w14:paraId="366FA155"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0.75</w:t>
            </w:r>
          </w:p>
        </w:tc>
        <w:tc>
          <w:tcPr>
            <w:tcW w:w="810" w:type="dxa"/>
            <w:vAlign w:val="center"/>
          </w:tcPr>
          <w:p w14:paraId="738D0FE5"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0.74</w:t>
            </w:r>
          </w:p>
        </w:tc>
      </w:tr>
      <w:tr w:rsidR="003003D1" w:rsidRPr="000E0303" w14:paraId="05DF6355" w14:textId="77777777" w:rsidTr="003003D1">
        <w:trPr>
          <w:jc w:val="center"/>
        </w:trPr>
        <w:tc>
          <w:tcPr>
            <w:tcW w:w="2802" w:type="dxa"/>
            <w:gridSpan w:val="2"/>
            <w:vAlign w:val="center"/>
          </w:tcPr>
          <w:p w14:paraId="0D68C7FF"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Mean</w:t>
            </w:r>
          </w:p>
        </w:tc>
        <w:tc>
          <w:tcPr>
            <w:tcW w:w="726" w:type="dxa"/>
            <w:gridSpan w:val="2"/>
            <w:vAlign w:val="center"/>
          </w:tcPr>
          <w:p w14:paraId="07CD43BA"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0.89</w:t>
            </w:r>
          </w:p>
        </w:tc>
        <w:tc>
          <w:tcPr>
            <w:tcW w:w="810" w:type="dxa"/>
            <w:vAlign w:val="center"/>
          </w:tcPr>
          <w:p w14:paraId="68ABF1FC"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1.02</w:t>
            </w:r>
          </w:p>
        </w:tc>
        <w:tc>
          <w:tcPr>
            <w:tcW w:w="720" w:type="dxa"/>
            <w:vAlign w:val="center"/>
          </w:tcPr>
          <w:p w14:paraId="276F5253"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0.9</w:t>
            </w:r>
          </w:p>
        </w:tc>
        <w:tc>
          <w:tcPr>
            <w:tcW w:w="810" w:type="dxa"/>
            <w:vAlign w:val="center"/>
          </w:tcPr>
          <w:p w14:paraId="74B604B4"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p>
        </w:tc>
      </w:tr>
      <w:tr w:rsidR="003003D1" w:rsidRPr="000E0303" w14:paraId="0E270793" w14:textId="77777777" w:rsidTr="003003D1">
        <w:trPr>
          <w:gridAfter w:val="4"/>
          <w:wAfter w:w="2879" w:type="dxa"/>
          <w:trHeight w:val="259"/>
          <w:jc w:val="center"/>
        </w:trPr>
        <w:tc>
          <w:tcPr>
            <w:tcW w:w="1982" w:type="dxa"/>
            <w:tcBorders>
              <w:top w:val="nil"/>
              <w:left w:val="nil"/>
              <w:bottom w:val="nil"/>
              <w:right w:val="nil"/>
            </w:tcBorders>
            <w:vAlign w:val="center"/>
          </w:tcPr>
          <w:p w14:paraId="65F263C2"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eastAsia="Times New Roman" w:hAnsiTheme="majorBidi" w:cstheme="majorBidi"/>
                <w:b/>
                <w:color w:val="000000"/>
                <w:sz w:val="24"/>
                <w:szCs w:val="24"/>
                <w:lang w:eastAsia="en-IN"/>
              </w:rPr>
              <w:t>C.D(p≤0.05)</w:t>
            </w:r>
          </w:p>
        </w:tc>
        <w:tc>
          <w:tcPr>
            <w:tcW w:w="1007" w:type="dxa"/>
            <w:gridSpan w:val="2"/>
            <w:tcBorders>
              <w:top w:val="nil"/>
              <w:left w:val="nil"/>
              <w:bottom w:val="nil"/>
              <w:right w:val="nil"/>
            </w:tcBorders>
            <w:vAlign w:val="center"/>
          </w:tcPr>
          <w:p w14:paraId="1EE9E5F1"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p>
        </w:tc>
      </w:tr>
      <w:tr w:rsidR="003003D1" w:rsidRPr="000E0303" w14:paraId="0A59ECBF" w14:textId="77777777" w:rsidTr="003003D1">
        <w:trPr>
          <w:gridAfter w:val="4"/>
          <w:wAfter w:w="2879" w:type="dxa"/>
          <w:trHeight w:val="259"/>
          <w:jc w:val="center"/>
        </w:trPr>
        <w:tc>
          <w:tcPr>
            <w:tcW w:w="1982" w:type="dxa"/>
            <w:tcBorders>
              <w:top w:val="nil"/>
              <w:left w:val="nil"/>
              <w:bottom w:val="nil"/>
              <w:right w:val="nil"/>
            </w:tcBorders>
            <w:vAlign w:val="center"/>
          </w:tcPr>
          <w:p w14:paraId="0A5A4EA6"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Sources (S)</w:t>
            </w:r>
          </w:p>
        </w:tc>
        <w:tc>
          <w:tcPr>
            <w:tcW w:w="1007" w:type="dxa"/>
            <w:gridSpan w:val="2"/>
            <w:tcBorders>
              <w:top w:val="nil"/>
              <w:left w:val="nil"/>
              <w:bottom w:val="nil"/>
              <w:right w:val="nil"/>
            </w:tcBorders>
          </w:tcPr>
          <w:p w14:paraId="4587EB47"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 xml:space="preserve"> 0.096</w:t>
            </w:r>
          </w:p>
        </w:tc>
      </w:tr>
      <w:tr w:rsidR="003003D1" w:rsidRPr="000E0303" w14:paraId="74EA765B" w14:textId="77777777" w:rsidTr="003003D1">
        <w:trPr>
          <w:gridAfter w:val="4"/>
          <w:wAfter w:w="2879" w:type="dxa"/>
          <w:trHeight w:val="259"/>
          <w:jc w:val="center"/>
        </w:trPr>
        <w:tc>
          <w:tcPr>
            <w:tcW w:w="1982" w:type="dxa"/>
            <w:tcBorders>
              <w:top w:val="nil"/>
              <w:left w:val="nil"/>
              <w:bottom w:val="nil"/>
              <w:right w:val="nil"/>
            </w:tcBorders>
            <w:vAlign w:val="center"/>
          </w:tcPr>
          <w:p w14:paraId="36DC08B8"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Locations (L)</w:t>
            </w:r>
          </w:p>
        </w:tc>
        <w:tc>
          <w:tcPr>
            <w:tcW w:w="1007" w:type="dxa"/>
            <w:gridSpan w:val="2"/>
            <w:tcBorders>
              <w:top w:val="nil"/>
              <w:left w:val="nil"/>
              <w:bottom w:val="nil"/>
              <w:right w:val="nil"/>
            </w:tcBorders>
          </w:tcPr>
          <w:p w14:paraId="32475090"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 xml:space="preserve"> 0.096</w:t>
            </w:r>
          </w:p>
        </w:tc>
      </w:tr>
      <w:tr w:rsidR="003003D1" w:rsidRPr="000E0303" w14:paraId="487A5504" w14:textId="77777777" w:rsidTr="003003D1">
        <w:trPr>
          <w:gridAfter w:val="4"/>
          <w:wAfter w:w="2879" w:type="dxa"/>
          <w:trHeight w:val="259"/>
          <w:jc w:val="center"/>
        </w:trPr>
        <w:tc>
          <w:tcPr>
            <w:tcW w:w="1982" w:type="dxa"/>
            <w:tcBorders>
              <w:top w:val="nil"/>
              <w:left w:val="nil"/>
              <w:bottom w:val="nil"/>
              <w:right w:val="nil"/>
            </w:tcBorders>
            <w:vAlign w:val="center"/>
          </w:tcPr>
          <w:p w14:paraId="61CB7D4A"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S×L</w:t>
            </w:r>
          </w:p>
        </w:tc>
        <w:tc>
          <w:tcPr>
            <w:tcW w:w="1007" w:type="dxa"/>
            <w:gridSpan w:val="2"/>
            <w:tcBorders>
              <w:top w:val="nil"/>
              <w:left w:val="nil"/>
              <w:bottom w:val="nil"/>
              <w:right w:val="nil"/>
            </w:tcBorders>
          </w:tcPr>
          <w:p w14:paraId="56926004"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 xml:space="preserve"> 0.016</w:t>
            </w:r>
          </w:p>
        </w:tc>
      </w:tr>
    </w:tbl>
    <w:p w14:paraId="181C52F2" w14:textId="77777777" w:rsidR="003003D1" w:rsidRPr="000E0303" w:rsidRDefault="003003D1" w:rsidP="00895A85">
      <w:pPr>
        <w:widowControl w:val="0"/>
        <w:tabs>
          <w:tab w:val="left" w:pos="709"/>
        </w:tabs>
        <w:spacing w:after="0" w:line="276" w:lineRule="auto"/>
        <w:jc w:val="center"/>
        <w:rPr>
          <w:rFonts w:asciiTheme="majorBidi" w:hAnsiTheme="majorBidi" w:cstheme="majorBidi"/>
          <w:noProof/>
          <w:color w:val="000000"/>
          <w:sz w:val="24"/>
          <w:szCs w:val="24"/>
          <w:lang w:val="en-US"/>
        </w:rPr>
      </w:pPr>
      <w:r w:rsidRPr="000E0303">
        <w:rPr>
          <w:rFonts w:asciiTheme="majorBidi" w:hAnsiTheme="majorBidi" w:cstheme="majorBidi"/>
          <w:noProof/>
          <w:color w:val="000000"/>
          <w:sz w:val="24"/>
          <w:szCs w:val="24"/>
          <w:lang w:val="en-US"/>
        </w:rPr>
        <w:drawing>
          <wp:inline distT="0" distB="0" distL="0" distR="0" wp14:anchorId="6A7F1197" wp14:editId="27D2BA6E">
            <wp:extent cx="3688492" cy="1964724"/>
            <wp:effectExtent l="0" t="0" r="26670" b="16510"/>
            <wp:docPr id="336058205"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E3E9D6" w14:textId="3EFCA41A" w:rsidR="00895A85" w:rsidRDefault="003003D1" w:rsidP="00895A85">
      <w:pPr>
        <w:pStyle w:val="NormalWeb"/>
        <w:spacing w:before="0" w:beforeAutospacing="0" w:after="0" w:afterAutospacing="0" w:line="276" w:lineRule="auto"/>
        <w:ind w:left="720" w:hanging="720"/>
        <w:jc w:val="center"/>
        <w:rPr>
          <w:rFonts w:asciiTheme="majorBidi" w:hAnsiTheme="majorBidi" w:cstheme="majorBidi"/>
          <w:b/>
          <w:bCs/>
          <w:color w:val="000000"/>
          <w:kern w:val="24"/>
          <w:sz w:val="20"/>
          <w:szCs w:val="20"/>
        </w:rPr>
      </w:pPr>
      <w:r w:rsidRPr="0035319F">
        <w:rPr>
          <w:rFonts w:asciiTheme="majorBidi" w:hAnsiTheme="majorBidi" w:cstheme="majorBidi"/>
          <w:b/>
          <w:bCs/>
          <w:color w:val="000000"/>
          <w:kern w:val="24"/>
          <w:sz w:val="20"/>
          <w:szCs w:val="20"/>
        </w:rPr>
        <w:t xml:space="preserve">Fig. </w:t>
      </w:r>
      <w:r w:rsidR="00C923C6">
        <w:rPr>
          <w:rFonts w:asciiTheme="majorBidi" w:hAnsiTheme="majorBidi" w:cstheme="majorBidi"/>
          <w:b/>
          <w:bCs/>
          <w:color w:val="000000"/>
          <w:kern w:val="24"/>
          <w:sz w:val="20"/>
          <w:szCs w:val="20"/>
        </w:rPr>
        <w:t>2</w:t>
      </w:r>
      <w:r w:rsidRPr="0035319F">
        <w:rPr>
          <w:rFonts w:asciiTheme="majorBidi" w:hAnsiTheme="majorBidi" w:cstheme="majorBidi"/>
          <w:b/>
          <w:bCs/>
          <w:color w:val="000000"/>
          <w:kern w:val="24"/>
          <w:sz w:val="20"/>
          <w:szCs w:val="20"/>
        </w:rPr>
        <w:t>:</w:t>
      </w:r>
      <w:r w:rsidRPr="0035319F">
        <w:rPr>
          <w:rFonts w:asciiTheme="majorBidi" w:hAnsiTheme="majorBidi" w:cstheme="majorBidi"/>
          <w:b/>
          <w:bCs/>
          <w:color w:val="000000"/>
          <w:kern w:val="24"/>
          <w:sz w:val="20"/>
          <w:szCs w:val="20"/>
        </w:rPr>
        <w:tab/>
        <w:t xml:space="preserve">Graphical comparison of EC of organic waste collected from </w:t>
      </w:r>
    </w:p>
    <w:p w14:paraId="11A6D540" w14:textId="0D8E8366" w:rsidR="003003D1" w:rsidRPr="0035319F" w:rsidRDefault="003003D1" w:rsidP="00895A85">
      <w:pPr>
        <w:pStyle w:val="NormalWeb"/>
        <w:spacing w:before="0" w:beforeAutospacing="0" w:after="0" w:afterAutospacing="0" w:line="276" w:lineRule="auto"/>
        <w:ind w:left="720" w:hanging="720"/>
        <w:jc w:val="center"/>
        <w:rPr>
          <w:rFonts w:asciiTheme="majorBidi" w:hAnsiTheme="majorBidi" w:cstheme="majorBidi"/>
          <w:b/>
          <w:bCs/>
          <w:color w:val="000000"/>
          <w:kern w:val="24"/>
          <w:sz w:val="20"/>
          <w:szCs w:val="20"/>
        </w:rPr>
      </w:pPr>
      <w:r w:rsidRPr="0035319F">
        <w:rPr>
          <w:rFonts w:asciiTheme="majorBidi" w:hAnsiTheme="majorBidi" w:cstheme="majorBidi"/>
          <w:b/>
          <w:bCs/>
          <w:color w:val="000000"/>
          <w:kern w:val="24"/>
          <w:sz w:val="20"/>
          <w:szCs w:val="20"/>
        </w:rPr>
        <w:t>various sources at different locations</w:t>
      </w:r>
    </w:p>
    <w:p w14:paraId="3C465E1F" w14:textId="77777777" w:rsidR="003003D1" w:rsidRPr="000E0303" w:rsidRDefault="003003D1" w:rsidP="00895A85">
      <w:pPr>
        <w:pStyle w:val="ListParagraph"/>
        <w:tabs>
          <w:tab w:val="left" w:pos="709"/>
        </w:tabs>
        <w:spacing w:after="0" w:line="276" w:lineRule="auto"/>
        <w:ind w:left="0"/>
        <w:jc w:val="both"/>
        <w:rPr>
          <w:rFonts w:asciiTheme="majorBidi" w:hAnsiTheme="majorBidi" w:cstheme="majorBidi"/>
          <w:b/>
          <w:color w:val="000000"/>
          <w:sz w:val="24"/>
          <w:szCs w:val="24"/>
          <w:lang w:eastAsia="en-IN"/>
        </w:rPr>
      </w:pPr>
      <w:r w:rsidRPr="000E0303">
        <w:rPr>
          <w:rFonts w:asciiTheme="majorBidi" w:hAnsiTheme="majorBidi" w:cstheme="majorBidi"/>
          <w:b/>
          <w:color w:val="000000"/>
          <w:sz w:val="24"/>
          <w:szCs w:val="24"/>
          <w:lang w:eastAsia="en-IN"/>
        </w:rPr>
        <w:t>Total Nitrogen (%)</w:t>
      </w:r>
    </w:p>
    <w:p w14:paraId="7295B0C9" w14:textId="3344461B" w:rsidR="003003D1" w:rsidRPr="000E0303" w:rsidRDefault="00895A85" w:rsidP="00895A85">
      <w:pPr>
        <w:pStyle w:val="ListParagraph"/>
        <w:tabs>
          <w:tab w:val="left" w:pos="709"/>
        </w:tabs>
        <w:spacing w:after="0" w:line="276" w:lineRule="auto"/>
        <w:ind w:left="0"/>
        <w:jc w:val="both"/>
        <w:rPr>
          <w:rFonts w:asciiTheme="majorBidi" w:hAnsiTheme="majorBidi" w:cstheme="majorBidi"/>
          <w:color w:val="000000"/>
          <w:sz w:val="24"/>
          <w:szCs w:val="24"/>
          <w:lang w:eastAsia="en-IN"/>
        </w:rPr>
      </w:pPr>
      <w:r>
        <w:rPr>
          <w:rFonts w:asciiTheme="majorBidi" w:hAnsiTheme="majorBidi" w:cstheme="majorBidi"/>
          <w:color w:val="000000"/>
          <w:sz w:val="24"/>
          <w:szCs w:val="24"/>
          <w:lang w:eastAsia="en-IN"/>
        </w:rPr>
        <w:tab/>
      </w:r>
      <w:r w:rsidR="003003D1" w:rsidRPr="000E0303">
        <w:rPr>
          <w:rFonts w:asciiTheme="majorBidi" w:hAnsiTheme="majorBidi" w:cstheme="majorBidi"/>
          <w:color w:val="000000"/>
          <w:sz w:val="24"/>
          <w:szCs w:val="24"/>
          <w:lang w:eastAsia="en-IN"/>
        </w:rPr>
        <w:t>Total Nitrogen of different sources of Agricultural waste (S</w:t>
      </w:r>
      <w:r w:rsidR="003003D1" w:rsidRPr="000E0303">
        <w:rPr>
          <w:rFonts w:asciiTheme="majorBidi" w:hAnsiTheme="majorBidi" w:cstheme="majorBidi"/>
          <w:color w:val="000000"/>
          <w:sz w:val="24"/>
          <w:szCs w:val="24"/>
          <w:vertAlign w:val="subscript"/>
          <w:lang w:eastAsia="en-IN"/>
        </w:rPr>
        <w:t>1</w:t>
      </w:r>
      <w:r w:rsidR="003003D1" w:rsidRPr="000E0303">
        <w:rPr>
          <w:rFonts w:asciiTheme="majorBidi" w:hAnsiTheme="majorBidi" w:cstheme="majorBidi"/>
          <w:color w:val="000000"/>
          <w:sz w:val="24"/>
          <w:szCs w:val="24"/>
          <w:lang w:eastAsia="en-IN"/>
        </w:rPr>
        <w:t>), Aquatic weeds (S</w:t>
      </w:r>
      <w:r w:rsidR="003003D1" w:rsidRPr="000E0303">
        <w:rPr>
          <w:rFonts w:asciiTheme="majorBidi" w:hAnsiTheme="majorBidi" w:cstheme="majorBidi"/>
          <w:color w:val="000000"/>
          <w:sz w:val="24"/>
          <w:szCs w:val="24"/>
          <w:vertAlign w:val="subscript"/>
          <w:lang w:eastAsia="en-IN"/>
        </w:rPr>
        <w:t>2</w:t>
      </w:r>
      <w:r w:rsidR="003003D1" w:rsidRPr="000E0303">
        <w:rPr>
          <w:rFonts w:asciiTheme="majorBidi" w:hAnsiTheme="majorBidi" w:cstheme="majorBidi"/>
          <w:color w:val="000000"/>
          <w:sz w:val="24"/>
          <w:szCs w:val="24"/>
          <w:lang w:eastAsia="en-IN"/>
        </w:rPr>
        <w:t>) and Kitchen waste (S</w:t>
      </w:r>
      <w:r w:rsidR="003003D1" w:rsidRPr="000E0303">
        <w:rPr>
          <w:rFonts w:asciiTheme="majorBidi" w:hAnsiTheme="majorBidi" w:cstheme="majorBidi"/>
          <w:color w:val="000000"/>
          <w:sz w:val="24"/>
          <w:szCs w:val="24"/>
          <w:vertAlign w:val="subscript"/>
          <w:lang w:eastAsia="en-IN"/>
        </w:rPr>
        <w:t>3</w:t>
      </w:r>
      <w:r w:rsidR="003003D1" w:rsidRPr="000E0303">
        <w:rPr>
          <w:rFonts w:asciiTheme="majorBidi" w:hAnsiTheme="majorBidi" w:cstheme="majorBidi"/>
          <w:color w:val="000000"/>
          <w:sz w:val="24"/>
          <w:szCs w:val="24"/>
          <w:lang w:eastAsia="en-IN"/>
        </w:rPr>
        <w:t>) was recorded as 2.65, 3.11 and 1.52% respectively and for different locations L</w:t>
      </w:r>
      <w:r w:rsidR="003003D1" w:rsidRPr="000E0303">
        <w:rPr>
          <w:rFonts w:asciiTheme="majorBidi" w:hAnsiTheme="majorBidi" w:cstheme="majorBidi"/>
          <w:color w:val="000000"/>
          <w:sz w:val="24"/>
          <w:szCs w:val="24"/>
          <w:vertAlign w:val="subscript"/>
          <w:lang w:eastAsia="en-IN"/>
        </w:rPr>
        <w:t>1</w:t>
      </w:r>
      <w:r w:rsidR="003003D1" w:rsidRPr="000E0303">
        <w:rPr>
          <w:rFonts w:asciiTheme="majorBidi" w:hAnsiTheme="majorBidi" w:cstheme="majorBidi"/>
          <w:color w:val="000000"/>
          <w:sz w:val="24"/>
          <w:szCs w:val="24"/>
          <w:lang w:eastAsia="en-IN"/>
        </w:rPr>
        <w:t>, L</w:t>
      </w:r>
      <w:r w:rsidR="003003D1" w:rsidRPr="000E0303">
        <w:rPr>
          <w:rFonts w:asciiTheme="majorBidi" w:hAnsiTheme="majorBidi" w:cstheme="majorBidi"/>
          <w:color w:val="000000"/>
          <w:sz w:val="24"/>
          <w:szCs w:val="24"/>
          <w:vertAlign w:val="subscript"/>
          <w:lang w:eastAsia="en-IN"/>
        </w:rPr>
        <w:t>2</w:t>
      </w:r>
      <w:r w:rsidR="003003D1" w:rsidRPr="000E0303">
        <w:rPr>
          <w:rFonts w:asciiTheme="majorBidi" w:hAnsiTheme="majorBidi" w:cstheme="majorBidi"/>
          <w:color w:val="000000"/>
          <w:sz w:val="24"/>
          <w:szCs w:val="24"/>
          <w:lang w:eastAsia="en-IN"/>
        </w:rPr>
        <w:t xml:space="preserve"> and L</w:t>
      </w:r>
      <w:r w:rsidR="003003D1" w:rsidRPr="000E0303">
        <w:rPr>
          <w:rFonts w:asciiTheme="majorBidi" w:hAnsiTheme="majorBidi" w:cstheme="majorBidi"/>
          <w:color w:val="000000"/>
          <w:sz w:val="24"/>
          <w:szCs w:val="24"/>
          <w:vertAlign w:val="subscript"/>
          <w:lang w:eastAsia="en-IN"/>
        </w:rPr>
        <w:t>3</w:t>
      </w:r>
      <w:r w:rsidR="003003D1" w:rsidRPr="000E0303">
        <w:rPr>
          <w:rFonts w:asciiTheme="majorBidi" w:hAnsiTheme="majorBidi" w:cstheme="majorBidi"/>
          <w:color w:val="000000"/>
          <w:sz w:val="24"/>
          <w:szCs w:val="24"/>
          <w:lang w:eastAsia="en-IN"/>
        </w:rPr>
        <w:t xml:space="preserve"> was recorded as 2.36, 2.39, 2.52% respectively.</w:t>
      </w:r>
    </w:p>
    <w:p w14:paraId="73AC13F1" w14:textId="77777777" w:rsidR="003003D1" w:rsidRPr="0035319F" w:rsidRDefault="003003D1" w:rsidP="00895A85">
      <w:pPr>
        <w:widowControl w:val="0"/>
        <w:tabs>
          <w:tab w:val="left" w:pos="709"/>
        </w:tabs>
        <w:spacing w:after="0" w:line="276" w:lineRule="auto"/>
        <w:ind w:left="810" w:hanging="810"/>
        <w:jc w:val="both"/>
        <w:rPr>
          <w:rFonts w:asciiTheme="majorBidi" w:eastAsia="Times New Roman" w:hAnsiTheme="majorBidi" w:cstheme="majorBidi"/>
          <w:b/>
          <w:color w:val="000000"/>
          <w:sz w:val="20"/>
          <w:szCs w:val="20"/>
          <w:lang w:eastAsia="en-IN"/>
        </w:rPr>
      </w:pPr>
      <w:r w:rsidRPr="0035319F">
        <w:rPr>
          <w:rFonts w:asciiTheme="majorBidi" w:eastAsia="Times New Roman" w:hAnsiTheme="majorBidi" w:cstheme="majorBidi"/>
          <w:b/>
          <w:color w:val="000000"/>
          <w:sz w:val="20"/>
          <w:szCs w:val="20"/>
          <w:lang w:eastAsia="en-IN"/>
        </w:rPr>
        <w:t xml:space="preserve">Table </w:t>
      </w:r>
      <w:proofErr w:type="gramStart"/>
      <w:r w:rsidRPr="0035319F">
        <w:rPr>
          <w:rFonts w:asciiTheme="majorBidi" w:eastAsia="Times New Roman" w:hAnsiTheme="majorBidi" w:cstheme="majorBidi"/>
          <w:b/>
          <w:color w:val="000000"/>
          <w:sz w:val="20"/>
          <w:szCs w:val="20"/>
          <w:lang w:eastAsia="en-IN"/>
        </w:rPr>
        <w:t>3:Total</w:t>
      </w:r>
      <w:proofErr w:type="gramEnd"/>
      <w:r w:rsidRPr="0035319F">
        <w:rPr>
          <w:rFonts w:asciiTheme="majorBidi" w:eastAsia="Times New Roman" w:hAnsiTheme="majorBidi" w:cstheme="majorBidi"/>
          <w:b/>
          <w:color w:val="000000"/>
          <w:sz w:val="20"/>
          <w:szCs w:val="20"/>
          <w:lang w:eastAsia="en-IN"/>
        </w:rPr>
        <w:t xml:space="preserve"> Nitrogen (%) of organic waste from various sources collected at different locations of Dal and SKUAST-K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826"/>
        <w:gridCol w:w="178"/>
        <w:gridCol w:w="548"/>
        <w:gridCol w:w="720"/>
        <w:gridCol w:w="720"/>
        <w:gridCol w:w="810"/>
      </w:tblGrid>
      <w:tr w:rsidR="003003D1" w:rsidRPr="000E0303" w14:paraId="1BFA2D9E" w14:textId="77777777" w:rsidTr="00895A85">
        <w:trPr>
          <w:trHeight w:val="863"/>
          <w:jc w:val="center"/>
        </w:trPr>
        <w:tc>
          <w:tcPr>
            <w:tcW w:w="2802" w:type="dxa"/>
            <w:gridSpan w:val="2"/>
            <w:tcBorders>
              <w:tl2br w:val="single" w:sz="6" w:space="0" w:color="auto"/>
            </w:tcBorders>
            <w:vAlign w:val="center"/>
          </w:tcPr>
          <w:p w14:paraId="2B85E762"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p>
          <w:p w14:paraId="4B0A648E"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Locations</w:t>
            </w:r>
          </w:p>
          <w:p w14:paraId="68C08023"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Sources</w:t>
            </w:r>
          </w:p>
        </w:tc>
        <w:tc>
          <w:tcPr>
            <w:tcW w:w="726" w:type="dxa"/>
            <w:gridSpan w:val="2"/>
            <w:vAlign w:val="center"/>
          </w:tcPr>
          <w:p w14:paraId="3C00B5C7"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w:t>
            </w:r>
            <w:r w:rsidRPr="000E0303">
              <w:rPr>
                <w:rFonts w:asciiTheme="majorBidi" w:hAnsiTheme="majorBidi" w:cstheme="majorBidi"/>
                <w:b/>
                <w:color w:val="000000"/>
                <w:sz w:val="24"/>
                <w:szCs w:val="24"/>
                <w:vertAlign w:val="subscript"/>
              </w:rPr>
              <w:t>1</w:t>
            </w:r>
          </w:p>
        </w:tc>
        <w:tc>
          <w:tcPr>
            <w:tcW w:w="720" w:type="dxa"/>
            <w:vAlign w:val="center"/>
          </w:tcPr>
          <w:p w14:paraId="024A5ED3"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w:t>
            </w:r>
            <w:r w:rsidRPr="000E0303">
              <w:rPr>
                <w:rFonts w:asciiTheme="majorBidi" w:hAnsiTheme="majorBidi" w:cstheme="majorBidi"/>
                <w:b/>
                <w:color w:val="000000"/>
                <w:sz w:val="24"/>
                <w:szCs w:val="24"/>
                <w:vertAlign w:val="subscript"/>
              </w:rPr>
              <w:t>2</w:t>
            </w:r>
          </w:p>
        </w:tc>
        <w:tc>
          <w:tcPr>
            <w:tcW w:w="720" w:type="dxa"/>
            <w:tcBorders>
              <w:bottom w:val="single" w:sz="6" w:space="0" w:color="auto"/>
            </w:tcBorders>
            <w:vAlign w:val="center"/>
          </w:tcPr>
          <w:p w14:paraId="7A247BB9"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w:t>
            </w:r>
            <w:r w:rsidRPr="000E0303">
              <w:rPr>
                <w:rFonts w:asciiTheme="majorBidi" w:hAnsiTheme="majorBidi" w:cstheme="majorBidi"/>
                <w:b/>
                <w:color w:val="000000"/>
                <w:sz w:val="24"/>
                <w:szCs w:val="24"/>
                <w:vertAlign w:val="subscript"/>
              </w:rPr>
              <w:t>3</w:t>
            </w:r>
          </w:p>
        </w:tc>
        <w:tc>
          <w:tcPr>
            <w:tcW w:w="810" w:type="dxa"/>
            <w:vAlign w:val="center"/>
          </w:tcPr>
          <w:p w14:paraId="64AB5574" w14:textId="77777777" w:rsidR="003003D1" w:rsidRPr="0035319F"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35319F">
              <w:rPr>
                <w:rFonts w:asciiTheme="majorBidi" w:hAnsiTheme="majorBidi" w:cstheme="majorBidi"/>
                <w:b/>
                <w:color w:val="000000"/>
                <w:sz w:val="24"/>
                <w:szCs w:val="24"/>
              </w:rPr>
              <w:t>Mean</w:t>
            </w:r>
          </w:p>
        </w:tc>
      </w:tr>
      <w:tr w:rsidR="003003D1" w:rsidRPr="000E0303" w14:paraId="6D316F0B" w14:textId="77777777" w:rsidTr="003003D1">
        <w:trPr>
          <w:jc w:val="center"/>
        </w:trPr>
        <w:tc>
          <w:tcPr>
            <w:tcW w:w="2802" w:type="dxa"/>
            <w:gridSpan w:val="2"/>
            <w:vAlign w:val="center"/>
          </w:tcPr>
          <w:p w14:paraId="67B4BE25"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proofErr w:type="gramStart"/>
            <w:r w:rsidRPr="000E0303">
              <w:rPr>
                <w:rFonts w:asciiTheme="majorBidi" w:hAnsiTheme="majorBidi" w:cstheme="majorBidi"/>
                <w:color w:val="000000"/>
                <w:sz w:val="24"/>
                <w:szCs w:val="24"/>
                <w:vertAlign w:val="subscript"/>
              </w:rPr>
              <w:t>1</w:t>
            </w:r>
            <w:r w:rsidRPr="000E0303">
              <w:rPr>
                <w:rFonts w:asciiTheme="majorBidi" w:hAnsiTheme="majorBidi" w:cstheme="majorBidi"/>
                <w:color w:val="000000"/>
                <w:sz w:val="24"/>
                <w:szCs w:val="24"/>
              </w:rPr>
              <w:t xml:space="preserve"> :</w:t>
            </w:r>
            <w:proofErr w:type="gramEnd"/>
            <w:r w:rsidRPr="000E0303">
              <w:rPr>
                <w:rFonts w:asciiTheme="majorBidi" w:hAnsiTheme="majorBidi" w:cstheme="majorBidi"/>
                <w:color w:val="000000"/>
                <w:sz w:val="24"/>
                <w:szCs w:val="24"/>
              </w:rPr>
              <w:t xml:space="preserve"> Agricultural Waste</w:t>
            </w:r>
          </w:p>
        </w:tc>
        <w:tc>
          <w:tcPr>
            <w:tcW w:w="726" w:type="dxa"/>
            <w:gridSpan w:val="2"/>
            <w:vAlign w:val="center"/>
          </w:tcPr>
          <w:p w14:paraId="1BEF70AE"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2.85</w:t>
            </w:r>
          </w:p>
        </w:tc>
        <w:tc>
          <w:tcPr>
            <w:tcW w:w="720" w:type="dxa"/>
            <w:vAlign w:val="center"/>
          </w:tcPr>
          <w:p w14:paraId="4BC27184"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2.47</w:t>
            </w:r>
          </w:p>
        </w:tc>
        <w:tc>
          <w:tcPr>
            <w:tcW w:w="720" w:type="dxa"/>
            <w:tcBorders>
              <w:top w:val="single" w:sz="6" w:space="0" w:color="auto"/>
            </w:tcBorders>
            <w:vAlign w:val="center"/>
          </w:tcPr>
          <w:p w14:paraId="7D89B888"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2.65</w:t>
            </w:r>
          </w:p>
        </w:tc>
        <w:tc>
          <w:tcPr>
            <w:tcW w:w="810" w:type="dxa"/>
            <w:vAlign w:val="center"/>
          </w:tcPr>
          <w:p w14:paraId="2779229B" w14:textId="77777777" w:rsidR="003003D1" w:rsidRPr="0035319F"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lang w:eastAsia="en-IN"/>
              </w:rPr>
            </w:pPr>
            <w:r w:rsidRPr="0035319F">
              <w:rPr>
                <w:rFonts w:asciiTheme="majorBidi" w:eastAsia="Times New Roman" w:hAnsiTheme="majorBidi" w:cstheme="majorBidi"/>
                <w:b/>
                <w:color w:val="000000"/>
                <w:sz w:val="24"/>
                <w:szCs w:val="24"/>
                <w:lang w:eastAsia="en-IN"/>
              </w:rPr>
              <w:t>2.65</w:t>
            </w:r>
          </w:p>
        </w:tc>
      </w:tr>
      <w:tr w:rsidR="003003D1" w:rsidRPr="000E0303" w14:paraId="531E5A8C" w14:textId="77777777" w:rsidTr="003003D1">
        <w:trPr>
          <w:jc w:val="center"/>
        </w:trPr>
        <w:tc>
          <w:tcPr>
            <w:tcW w:w="2802" w:type="dxa"/>
            <w:gridSpan w:val="2"/>
            <w:vAlign w:val="center"/>
          </w:tcPr>
          <w:p w14:paraId="1C7DF7ED"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proofErr w:type="gramStart"/>
            <w:r w:rsidRPr="000E0303">
              <w:rPr>
                <w:rFonts w:asciiTheme="majorBidi" w:hAnsiTheme="majorBidi" w:cstheme="majorBidi"/>
                <w:color w:val="000000"/>
                <w:sz w:val="24"/>
                <w:szCs w:val="24"/>
                <w:vertAlign w:val="subscript"/>
              </w:rPr>
              <w:t>2</w:t>
            </w:r>
            <w:r w:rsidRPr="000E0303">
              <w:rPr>
                <w:rFonts w:asciiTheme="majorBidi" w:hAnsiTheme="majorBidi" w:cstheme="majorBidi"/>
                <w:color w:val="000000"/>
                <w:sz w:val="24"/>
                <w:szCs w:val="24"/>
              </w:rPr>
              <w:t xml:space="preserve"> :</w:t>
            </w:r>
            <w:proofErr w:type="gramEnd"/>
            <w:r w:rsidRPr="000E0303">
              <w:rPr>
                <w:rFonts w:asciiTheme="majorBidi" w:hAnsiTheme="majorBidi" w:cstheme="majorBidi"/>
                <w:color w:val="000000"/>
                <w:sz w:val="24"/>
                <w:szCs w:val="24"/>
              </w:rPr>
              <w:t xml:space="preserve"> Aquatic Waste</w:t>
            </w:r>
          </w:p>
        </w:tc>
        <w:tc>
          <w:tcPr>
            <w:tcW w:w="726" w:type="dxa"/>
            <w:gridSpan w:val="2"/>
            <w:vAlign w:val="center"/>
          </w:tcPr>
          <w:p w14:paraId="279D0D8D"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3.14</w:t>
            </w:r>
          </w:p>
        </w:tc>
        <w:tc>
          <w:tcPr>
            <w:tcW w:w="720" w:type="dxa"/>
            <w:vAlign w:val="center"/>
          </w:tcPr>
          <w:p w14:paraId="4F1D9484"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2.98</w:t>
            </w:r>
          </w:p>
        </w:tc>
        <w:tc>
          <w:tcPr>
            <w:tcW w:w="720" w:type="dxa"/>
            <w:vAlign w:val="center"/>
          </w:tcPr>
          <w:p w14:paraId="3CD771EE"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3.20</w:t>
            </w:r>
          </w:p>
        </w:tc>
        <w:tc>
          <w:tcPr>
            <w:tcW w:w="810" w:type="dxa"/>
            <w:vAlign w:val="center"/>
          </w:tcPr>
          <w:p w14:paraId="303A9978" w14:textId="77777777" w:rsidR="003003D1" w:rsidRPr="0035319F"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lang w:eastAsia="en-IN"/>
              </w:rPr>
            </w:pPr>
            <w:r w:rsidRPr="0035319F">
              <w:rPr>
                <w:rFonts w:asciiTheme="majorBidi" w:eastAsia="Times New Roman" w:hAnsiTheme="majorBidi" w:cstheme="majorBidi"/>
                <w:b/>
                <w:color w:val="000000"/>
                <w:sz w:val="24"/>
                <w:szCs w:val="24"/>
                <w:lang w:eastAsia="en-IN"/>
              </w:rPr>
              <w:t>3.11</w:t>
            </w:r>
          </w:p>
        </w:tc>
      </w:tr>
      <w:tr w:rsidR="003003D1" w:rsidRPr="000E0303" w14:paraId="52C45C36" w14:textId="77777777" w:rsidTr="003003D1">
        <w:trPr>
          <w:jc w:val="center"/>
        </w:trPr>
        <w:tc>
          <w:tcPr>
            <w:tcW w:w="2802" w:type="dxa"/>
            <w:gridSpan w:val="2"/>
            <w:vAlign w:val="center"/>
          </w:tcPr>
          <w:p w14:paraId="4E84916A"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proofErr w:type="gramStart"/>
            <w:r w:rsidRPr="000E0303">
              <w:rPr>
                <w:rFonts w:asciiTheme="majorBidi" w:hAnsiTheme="majorBidi" w:cstheme="majorBidi"/>
                <w:color w:val="000000"/>
                <w:sz w:val="24"/>
                <w:szCs w:val="24"/>
                <w:vertAlign w:val="subscript"/>
              </w:rPr>
              <w:t>3</w:t>
            </w:r>
            <w:r w:rsidRPr="000E0303">
              <w:rPr>
                <w:rFonts w:asciiTheme="majorBidi" w:hAnsiTheme="majorBidi" w:cstheme="majorBidi"/>
                <w:color w:val="000000"/>
                <w:sz w:val="24"/>
                <w:szCs w:val="24"/>
              </w:rPr>
              <w:t xml:space="preserve"> :</w:t>
            </w:r>
            <w:proofErr w:type="gramEnd"/>
            <w:r w:rsidRPr="000E0303">
              <w:rPr>
                <w:rFonts w:asciiTheme="majorBidi" w:hAnsiTheme="majorBidi" w:cstheme="majorBidi"/>
                <w:color w:val="000000"/>
                <w:sz w:val="24"/>
                <w:szCs w:val="24"/>
              </w:rPr>
              <w:t xml:space="preserve"> Kitchen Waste</w:t>
            </w:r>
          </w:p>
        </w:tc>
        <w:tc>
          <w:tcPr>
            <w:tcW w:w="726" w:type="dxa"/>
            <w:gridSpan w:val="2"/>
            <w:vAlign w:val="center"/>
          </w:tcPr>
          <w:p w14:paraId="4ECB6034"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1.10</w:t>
            </w:r>
          </w:p>
        </w:tc>
        <w:tc>
          <w:tcPr>
            <w:tcW w:w="720" w:type="dxa"/>
            <w:vAlign w:val="center"/>
          </w:tcPr>
          <w:p w14:paraId="6B369CC8"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1.74</w:t>
            </w:r>
          </w:p>
        </w:tc>
        <w:tc>
          <w:tcPr>
            <w:tcW w:w="720" w:type="dxa"/>
            <w:vAlign w:val="center"/>
          </w:tcPr>
          <w:p w14:paraId="29298218"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1.70</w:t>
            </w:r>
          </w:p>
        </w:tc>
        <w:tc>
          <w:tcPr>
            <w:tcW w:w="810" w:type="dxa"/>
            <w:vAlign w:val="center"/>
          </w:tcPr>
          <w:p w14:paraId="387099AD" w14:textId="77777777" w:rsidR="003003D1" w:rsidRPr="0035319F"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lang w:eastAsia="en-IN"/>
              </w:rPr>
            </w:pPr>
            <w:r w:rsidRPr="0035319F">
              <w:rPr>
                <w:rFonts w:asciiTheme="majorBidi" w:eastAsia="Times New Roman" w:hAnsiTheme="majorBidi" w:cstheme="majorBidi"/>
                <w:b/>
                <w:color w:val="000000"/>
                <w:sz w:val="24"/>
                <w:szCs w:val="24"/>
                <w:lang w:eastAsia="en-IN"/>
              </w:rPr>
              <w:t>1.52</w:t>
            </w:r>
          </w:p>
        </w:tc>
      </w:tr>
      <w:tr w:rsidR="003003D1" w:rsidRPr="0035319F" w14:paraId="51C4BD4E" w14:textId="77777777" w:rsidTr="00895A85">
        <w:trPr>
          <w:trHeight w:val="440"/>
          <w:jc w:val="center"/>
        </w:trPr>
        <w:tc>
          <w:tcPr>
            <w:tcW w:w="2802" w:type="dxa"/>
            <w:gridSpan w:val="2"/>
            <w:vAlign w:val="center"/>
          </w:tcPr>
          <w:p w14:paraId="52125FB4" w14:textId="77777777" w:rsidR="003003D1" w:rsidRPr="0035319F" w:rsidRDefault="003003D1" w:rsidP="00895A85">
            <w:pPr>
              <w:widowControl w:val="0"/>
              <w:tabs>
                <w:tab w:val="left" w:pos="709"/>
              </w:tabs>
              <w:autoSpaceDE w:val="0"/>
              <w:autoSpaceDN w:val="0"/>
              <w:spacing w:after="0" w:line="276" w:lineRule="auto"/>
              <w:jc w:val="both"/>
              <w:rPr>
                <w:rFonts w:asciiTheme="majorBidi" w:hAnsiTheme="majorBidi" w:cstheme="majorBidi"/>
                <w:b/>
                <w:bCs/>
                <w:color w:val="000000"/>
                <w:sz w:val="24"/>
                <w:szCs w:val="24"/>
              </w:rPr>
            </w:pPr>
            <w:r w:rsidRPr="0035319F">
              <w:rPr>
                <w:rFonts w:asciiTheme="majorBidi" w:hAnsiTheme="majorBidi" w:cstheme="majorBidi"/>
                <w:b/>
                <w:bCs/>
                <w:color w:val="000000"/>
                <w:sz w:val="24"/>
                <w:szCs w:val="24"/>
              </w:rPr>
              <w:t>Mean</w:t>
            </w:r>
          </w:p>
        </w:tc>
        <w:tc>
          <w:tcPr>
            <w:tcW w:w="726" w:type="dxa"/>
            <w:gridSpan w:val="2"/>
            <w:vAlign w:val="center"/>
          </w:tcPr>
          <w:p w14:paraId="25EE5F4C" w14:textId="77777777" w:rsidR="003003D1" w:rsidRPr="0035319F"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bCs/>
                <w:color w:val="000000"/>
                <w:sz w:val="24"/>
                <w:szCs w:val="24"/>
                <w:lang w:eastAsia="en-IN"/>
              </w:rPr>
            </w:pPr>
            <w:r w:rsidRPr="0035319F">
              <w:rPr>
                <w:rFonts w:asciiTheme="majorBidi" w:eastAsia="Times New Roman" w:hAnsiTheme="majorBidi" w:cstheme="majorBidi"/>
                <w:b/>
                <w:bCs/>
                <w:color w:val="000000"/>
                <w:sz w:val="24"/>
                <w:szCs w:val="24"/>
                <w:lang w:eastAsia="en-IN"/>
              </w:rPr>
              <w:t>2.36</w:t>
            </w:r>
          </w:p>
        </w:tc>
        <w:tc>
          <w:tcPr>
            <w:tcW w:w="720" w:type="dxa"/>
            <w:vAlign w:val="center"/>
          </w:tcPr>
          <w:p w14:paraId="44CAB775" w14:textId="77777777" w:rsidR="003003D1" w:rsidRPr="0035319F"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bCs/>
                <w:color w:val="000000"/>
                <w:sz w:val="24"/>
                <w:szCs w:val="24"/>
                <w:lang w:eastAsia="en-IN"/>
              </w:rPr>
            </w:pPr>
            <w:r w:rsidRPr="0035319F">
              <w:rPr>
                <w:rFonts w:asciiTheme="majorBidi" w:eastAsia="Times New Roman" w:hAnsiTheme="majorBidi" w:cstheme="majorBidi"/>
                <w:b/>
                <w:bCs/>
                <w:color w:val="000000"/>
                <w:sz w:val="24"/>
                <w:szCs w:val="24"/>
                <w:lang w:eastAsia="en-IN"/>
              </w:rPr>
              <w:t>2.39</w:t>
            </w:r>
          </w:p>
        </w:tc>
        <w:tc>
          <w:tcPr>
            <w:tcW w:w="720" w:type="dxa"/>
            <w:vAlign w:val="center"/>
          </w:tcPr>
          <w:p w14:paraId="2FECDCF8" w14:textId="77777777" w:rsidR="003003D1" w:rsidRPr="0035319F"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bCs/>
                <w:color w:val="000000"/>
                <w:sz w:val="24"/>
                <w:szCs w:val="24"/>
                <w:lang w:eastAsia="en-IN"/>
              </w:rPr>
            </w:pPr>
            <w:r w:rsidRPr="0035319F">
              <w:rPr>
                <w:rFonts w:asciiTheme="majorBidi" w:eastAsia="Times New Roman" w:hAnsiTheme="majorBidi" w:cstheme="majorBidi"/>
                <w:b/>
                <w:bCs/>
                <w:color w:val="000000"/>
                <w:sz w:val="24"/>
                <w:szCs w:val="24"/>
                <w:lang w:eastAsia="en-IN"/>
              </w:rPr>
              <w:t>2.52</w:t>
            </w:r>
          </w:p>
        </w:tc>
        <w:tc>
          <w:tcPr>
            <w:tcW w:w="810" w:type="dxa"/>
            <w:vAlign w:val="center"/>
          </w:tcPr>
          <w:p w14:paraId="2CE5EB4A" w14:textId="77777777" w:rsidR="003003D1" w:rsidRPr="0035319F"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lang w:eastAsia="en-IN"/>
              </w:rPr>
            </w:pPr>
          </w:p>
          <w:p w14:paraId="0B803D85" w14:textId="77777777" w:rsidR="003003D1" w:rsidRPr="0035319F"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lang w:eastAsia="en-IN"/>
              </w:rPr>
            </w:pPr>
          </w:p>
        </w:tc>
      </w:tr>
      <w:tr w:rsidR="003003D1" w:rsidRPr="0035319F" w14:paraId="051C6512" w14:textId="77777777" w:rsidTr="003003D1">
        <w:trPr>
          <w:gridAfter w:val="4"/>
          <w:wAfter w:w="2798" w:type="dxa"/>
          <w:trHeight w:val="259"/>
          <w:jc w:val="center"/>
        </w:trPr>
        <w:tc>
          <w:tcPr>
            <w:tcW w:w="1976" w:type="dxa"/>
            <w:tcBorders>
              <w:top w:val="nil"/>
              <w:left w:val="nil"/>
              <w:bottom w:val="nil"/>
              <w:right w:val="nil"/>
            </w:tcBorders>
            <w:vAlign w:val="center"/>
          </w:tcPr>
          <w:p w14:paraId="039F36B3"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eastAsia="Times New Roman" w:hAnsiTheme="majorBidi" w:cstheme="majorBidi"/>
                <w:b/>
                <w:color w:val="000000"/>
                <w:sz w:val="24"/>
                <w:szCs w:val="24"/>
                <w:lang w:eastAsia="en-IN"/>
              </w:rPr>
              <w:lastRenderedPageBreak/>
              <w:t>C.D(p≤0.05)</w:t>
            </w:r>
          </w:p>
        </w:tc>
        <w:tc>
          <w:tcPr>
            <w:tcW w:w="1004" w:type="dxa"/>
            <w:gridSpan w:val="2"/>
            <w:tcBorders>
              <w:top w:val="nil"/>
              <w:left w:val="nil"/>
              <w:bottom w:val="nil"/>
              <w:right w:val="nil"/>
            </w:tcBorders>
            <w:vAlign w:val="center"/>
          </w:tcPr>
          <w:p w14:paraId="0E0230F2"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p>
        </w:tc>
      </w:tr>
      <w:tr w:rsidR="003003D1" w:rsidRPr="0035319F" w14:paraId="21AFAA45" w14:textId="77777777" w:rsidTr="003003D1">
        <w:trPr>
          <w:gridAfter w:val="4"/>
          <w:wAfter w:w="2798" w:type="dxa"/>
          <w:trHeight w:val="259"/>
          <w:jc w:val="center"/>
        </w:trPr>
        <w:tc>
          <w:tcPr>
            <w:tcW w:w="1976" w:type="dxa"/>
            <w:tcBorders>
              <w:top w:val="nil"/>
              <w:left w:val="nil"/>
              <w:bottom w:val="nil"/>
              <w:right w:val="nil"/>
            </w:tcBorders>
            <w:vAlign w:val="center"/>
          </w:tcPr>
          <w:p w14:paraId="2D5E1D03"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Sources (S)</w:t>
            </w:r>
          </w:p>
        </w:tc>
        <w:tc>
          <w:tcPr>
            <w:tcW w:w="1004" w:type="dxa"/>
            <w:gridSpan w:val="2"/>
            <w:tcBorders>
              <w:top w:val="nil"/>
              <w:left w:val="nil"/>
              <w:bottom w:val="nil"/>
              <w:right w:val="nil"/>
            </w:tcBorders>
          </w:tcPr>
          <w:p w14:paraId="0E8BBBC8"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 xml:space="preserve"> 0.054</w:t>
            </w:r>
          </w:p>
        </w:tc>
      </w:tr>
      <w:tr w:rsidR="003003D1" w:rsidRPr="0035319F" w14:paraId="3F0B1C4C" w14:textId="77777777" w:rsidTr="003003D1">
        <w:trPr>
          <w:gridAfter w:val="4"/>
          <w:wAfter w:w="2798" w:type="dxa"/>
          <w:trHeight w:val="259"/>
          <w:jc w:val="center"/>
        </w:trPr>
        <w:tc>
          <w:tcPr>
            <w:tcW w:w="1976" w:type="dxa"/>
            <w:tcBorders>
              <w:top w:val="nil"/>
              <w:left w:val="nil"/>
              <w:bottom w:val="nil"/>
              <w:right w:val="nil"/>
            </w:tcBorders>
            <w:vAlign w:val="center"/>
          </w:tcPr>
          <w:p w14:paraId="6B23DEE6"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Locations (L)</w:t>
            </w:r>
          </w:p>
        </w:tc>
        <w:tc>
          <w:tcPr>
            <w:tcW w:w="1004" w:type="dxa"/>
            <w:gridSpan w:val="2"/>
            <w:tcBorders>
              <w:top w:val="nil"/>
              <w:left w:val="nil"/>
              <w:bottom w:val="nil"/>
              <w:right w:val="nil"/>
            </w:tcBorders>
          </w:tcPr>
          <w:p w14:paraId="5A2B027B"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 xml:space="preserve"> 0.054</w:t>
            </w:r>
          </w:p>
        </w:tc>
      </w:tr>
      <w:tr w:rsidR="003003D1" w:rsidRPr="0035319F" w14:paraId="765ABDF7" w14:textId="77777777" w:rsidTr="003003D1">
        <w:trPr>
          <w:gridAfter w:val="4"/>
          <w:wAfter w:w="2798" w:type="dxa"/>
          <w:trHeight w:val="259"/>
          <w:jc w:val="center"/>
        </w:trPr>
        <w:tc>
          <w:tcPr>
            <w:tcW w:w="1976" w:type="dxa"/>
            <w:tcBorders>
              <w:top w:val="nil"/>
              <w:left w:val="nil"/>
              <w:bottom w:val="nil"/>
              <w:right w:val="nil"/>
            </w:tcBorders>
            <w:vAlign w:val="center"/>
          </w:tcPr>
          <w:p w14:paraId="284973DD"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S×L</w:t>
            </w:r>
          </w:p>
        </w:tc>
        <w:tc>
          <w:tcPr>
            <w:tcW w:w="1004" w:type="dxa"/>
            <w:gridSpan w:val="2"/>
            <w:tcBorders>
              <w:top w:val="nil"/>
              <w:left w:val="nil"/>
              <w:bottom w:val="nil"/>
              <w:right w:val="nil"/>
            </w:tcBorders>
          </w:tcPr>
          <w:p w14:paraId="24EEC07A"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 xml:space="preserve"> 0.09</w:t>
            </w:r>
          </w:p>
        </w:tc>
      </w:tr>
    </w:tbl>
    <w:p w14:paraId="1236AF09" w14:textId="77777777" w:rsidR="003003D1" w:rsidRPr="000E0303" w:rsidRDefault="003003D1" w:rsidP="00895A85">
      <w:pPr>
        <w:widowControl w:val="0"/>
        <w:tabs>
          <w:tab w:val="left" w:pos="709"/>
        </w:tabs>
        <w:spacing w:after="0" w:line="276" w:lineRule="auto"/>
        <w:jc w:val="center"/>
        <w:rPr>
          <w:rFonts w:asciiTheme="majorBidi" w:eastAsia="Times New Roman" w:hAnsiTheme="majorBidi" w:cstheme="majorBidi"/>
          <w:color w:val="000000"/>
          <w:sz w:val="24"/>
          <w:szCs w:val="24"/>
          <w:lang w:eastAsia="en-IN"/>
        </w:rPr>
      </w:pPr>
      <w:r w:rsidRPr="000E0303">
        <w:rPr>
          <w:rFonts w:asciiTheme="majorBidi" w:hAnsiTheme="majorBidi" w:cstheme="majorBidi"/>
          <w:noProof/>
          <w:color w:val="000000"/>
          <w:sz w:val="24"/>
          <w:szCs w:val="24"/>
          <w:lang w:val="en-US"/>
        </w:rPr>
        <w:drawing>
          <wp:inline distT="0" distB="0" distL="0" distR="0" wp14:anchorId="5A46C901" wp14:editId="3959B849">
            <wp:extent cx="2817341" cy="1723767"/>
            <wp:effectExtent l="0" t="0" r="2540" b="0"/>
            <wp:docPr id="9902835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l="36162" t="23663" r="12001" b="18111"/>
                    <a:stretch>
                      <a:fillRect/>
                    </a:stretch>
                  </pic:blipFill>
                  <pic:spPr bwMode="auto">
                    <a:xfrm>
                      <a:off x="0" y="0"/>
                      <a:ext cx="2863891" cy="1752248"/>
                    </a:xfrm>
                    <a:prstGeom prst="rect">
                      <a:avLst/>
                    </a:prstGeom>
                    <a:noFill/>
                    <a:ln>
                      <a:noFill/>
                    </a:ln>
                  </pic:spPr>
                </pic:pic>
              </a:graphicData>
            </a:graphic>
          </wp:inline>
        </w:drawing>
      </w:r>
    </w:p>
    <w:p w14:paraId="54703A66" w14:textId="4159D04E" w:rsidR="00895A85" w:rsidRDefault="003003D1" w:rsidP="00895A85">
      <w:pPr>
        <w:pStyle w:val="NormalWeb"/>
        <w:spacing w:before="0" w:beforeAutospacing="0" w:after="0" w:afterAutospacing="0" w:line="276" w:lineRule="auto"/>
        <w:ind w:left="720" w:hanging="720"/>
        <w:jc w:val="center"/>
        <w:rPr>
          <w:rFonts w:asciiTheme="majorBidi" w:hAnsiTheme="majorBidi" w:cstheme="majorBidi"/>
          <w:b/>
          <w:bCs/>
          <w:color w:val="000000"/>
          <w:kern w:val="24"/>
          <w:sz w:val="20"/>
          <w:szCs w:val="20"/>
        </w:rPr>
      </w:pPr>
      <w:r w:rsidRPr="0035319F">
        <w:rPr>
          <w:rFonts w:asciiTheme="majorBidi" w:hAnsiTheme="majorBidi" w:cstheme="majorBidi"/>
          <w:b/>
          <w:bCs/>
          <w:color w:val="000000"/>
          <w:kern w:val="24"/>
          <w:sz w:val="20"/>
          <w:szCs w:val="20"/>
        </w:rPr>
        <w:t xml:space="preserve">Fig. </w:t>
      </w:r>
      <w:r w:rsidR="00C923C6">
        <w:rPr>
          <w:rFonts w:asciiTheme="majorBidi" w:hAnsiTheme="majorBidi" w:cstheme="majorBidi"/>
          <w:b/>
          <w:bCs/>
          <w:color w:val="000000"/>
          <w:kern w:val="24"/>
          <w:sz w:val="20"/>
          <w:szCs w:val="20"/>
        </w:rPr>
        <w:t>3</w:t>
      </w:r>
      <w:r w:rsidRPr="0035319F">
        <w:rPr>
          <w:rFonts w:asciiTheme="majorBidi" w:hAnsiTheme="majorBidi" w:cstheme="majorBidi"/>
          <w:b/>
          <w:bCs/>
          <w:color w:val="000000"/>
          <w:kern w:val="24"/>
          <w:sz w:val="20"/>
          <w:szCs w:val="20"/>
        </w:rPr>
        <w:t>:</w:t>
      </w:r>
      <w:r w:rsidRPr="0035319F">
        <w:rPr>
          <w:rFonts w:asciiTheme="majorBidi" w:hAnsiTheme="majorBidi" w:cstheme="majorBidi"/>
          <w:b/>
          <w:bCs/>
          <w:color w:val="000000"/>
          <w:kern w:val="24"/>
          <w:sz w:val="20"/>
          <w:szCs w:val="20"/>
        </w:rPr>
        <w:tab/>
        <w:t>Graphical comparison of total nitrogen content of organic waste collected</w:t>
      </w:r>
    </w:p>
    <w:p w14:paraId="56E59AF3" w14:textId="707D3B69" w:rsidR="003003D1" w:rsidRPr="0035319F" w:rsidRDefault="003003D1" w:rsidP="00895A85">
      <w:pPr>
        <w:pStyle w:val="NormalWeb"/>
        <w:spacing w:before="0" w:beforeAutospacing="0" w:after="0" w:afterAutospacing="0" w:line="276" w:lineRule="auto"/>
        <w:ind w:left="720" w:hanging="720"/>
        <w:jc w:val="center"/>
        <w:rPr>
          <w:rFonts w:asciiTheme="majorBidi" w:hAnsiTheme="majorBidi" w:cstheme="majorBidi"/>
          <w:b/>
          <w:bCs/>
          <w:color w:val="000000"/>
          <w:kern w:val="24"/>
          <w:sz w:val="20"/>
          <w:szCs w:val="20"/>
        </w:rPr>
      </w:pPr>
      <w:r w:rsidRPr="0035319F">
        <w:rPr>
          <w:rFonts w:asciiTheme="majorBidi" w:hAnsiTheme="majorBidi" w:cstheme="majorBidi"/>
          <w:b/>
          <w:bCs/>
          <w:color w:val="000000"/>
          <w:kern w:val="24"/>
          <w:sz w:val="20"/>
          <w:szCs w:val="20"/>
        </w:rPr>
        <w:t>from various sources at different locations</w:t>
      </w:r>
    </w:p>
    <w:p w14:paraId="41763C56" w14:textId="77777777" w:rsidR="003003D1" w:rsidRPr="000E0303" w:rsidRDefault="003003D1" w:rsidP="00895A85">
      <w:pPr>
        <w:pStyle w:val="ListParagraph"/>
        <w:widowControl w:val="0"/>
        <w:tabs>
          <w:tab w:val="left" w:pos="709"/>
        </w:tabs>
        <w:spacing w:after="0" w:line="276" w:lineRule="auto"/>
        <w:ind w:left="0"/>
        <w:contextualSpacing w:val="0"/>
        <w:jc w:val="both"/>
        <w:rPr>
          <w:rFonts w:asciiTheme="majorBidi" w:hAnsiTheme="majorBidi" w:cstheme="majorBidi"/>
          <w:b/>
          <w:color w:val="000000"/>
          <w:sz w:val="24"/>
          <w:szCs w:val="24"/>
          <w:lang w:eastAsia="en-IN"/>
        </w:rPr>
      </w:pPr>
      <w:r w:rsidRPr="000E0303">
        <w:rPr>
          <w:rFonts w:asciiTheme="majorBidi" w:hAnsiTheme="majorBidi" w:cstheme="majorBidi"/>
          <w:b/>
          <w:color w:val="000000"/>
          <w:sz w:val="24"/>
          <w:szCs w:val="24"/>
          <w:lang w:eastAsia="en-IN"/>
        </w:rPr>
        <w:t>Total Phosphorous (%)</w:t>
      </w:r>
    </w:p>
    <w:p w14:paraId="6FF583D5" w14:textId="0F5D1B9D" w:rsidR="003003D1" w:rsidRPr="000E0303" w:rsidRDefault="00895A85" w:rsidP="00895A85">
      <w:pPr>
        <w:widowControl w:val="0"/>
        <w:tabs>
          <w:tab w:val="left" w:pos="709"/>
        </w:tabs>
        <w:spacing w:after="0" w:line="276" w:lineRule="auto"/>
        <w:jc w:val="both"/>
        <w:rPr>
          <w:rFonts w:asciiTheme="majorBidi" w:eastAsia="Times New Roman" w:hAnsiTheme="majorBidi" w:cstheme="majorBidi"/>
          <w:color w:val="000000"/>
          <w:sz w:val="24"/>
          <w:szCs w:val="24"/>
          <w:lang w:eastAsia="en-IN"/>
        </w:rPr>
      </w:pPr>
      <w:r>
        <w:rPr>
          <w:rFonts w:asciiTheme="majorBidi" w:eastAsia="Times New Roman" w:hAnsiTheme="majorBidi" w:cstheme="majorBidi"/>
          <w:color w:val="000000"/>
          <w:sz w:val="24"/>
          <w:szCs w:val="24"/>
          <w:lang w:eastAsia="en-IN"/>
        </w:rPr>
        <w:tab/>
      </w:r>
      <w:r w:rsidR="003003D1" w:rsidRPr="000E0303">
        <w:rPr>
          <w:rFonts w:asciiTheme="majorBidi" w:eastAsia="Times New Roman" w:hAnsiTheme="majorBidi" w:cstheme="majorBidi"/>
          <w:color w:val="000000"/>
          <w:sz w:val="24"/>
          <w:szCs w:val="24"/>
          <w:lang w:eastAsia="en-IN"/>
        </w:rPr>
        <w:t>Total Phosphorous (%) of different sources Agricultural waste (S</w:t>
      </w:r>
      <w:r w:rsidR="003003D1" w:rsidRPr="000E0303">
        <w:rPr>
          <w:rFonts w:asciiTheme="majorBidi" w:eastAsia="Times New Roman" w:hAnsiTheme="majorBidi" w:cstheme="majorBidi"/>
          <w:color w:val="000000"/>
          <w:sz w:val="24"/>
          <w:szCs w:val="24"/>
          <w:vertAlign w:val="subscript"/>
          <w:lang w:eastAsia="en-IN"/>
        </w:rPr>
        <w:t>1</w:t>
      </w:r>
      <w:r w:rsidR="003003D1" w:rsidRPr="000E0303">
        <w:rPr>
          <w:rFonts w:asciiTheme="majorBidi" w:eastAsia="Times New Roman" w:hAnsiTheme="majorBidi" w:cstheme="majorBidi"/>
          <w:color w:val="000000"/>
          <w:sz w:val="24"/>
          <w:szCs w:val="24"/>
          <w:lang w:eastAsia="en-IN"/>
        </w:rPr>
        <w:t>), Aquatic weed (S</w:t>
      </w:r>
      <w:r w:rsidR="003003D1" w:rsidRPr="000E0303">
        <w:rPr>
          <w:rFonts w:asciiTheme="majorBidi" w:eastAsia="Times New Roman" w:hAnsiTheme="majorBidi" w:cstheme="majorBidi"/>
          <w:color w:val="000000"/>
          <w:sz w:val="24"/>
          <w:szCs w:val="24"/>
          <w:vertAlign w:val="subscript"/>
          <w:lang w:eastAsia="en-IN"/>
        </w:rPr>
        <w:t>2</w:t>
      </w:r>
      <w:r w:rsidR="003003D1" w:rsidRPr="000E0303">
        <w:rPr>
          <w:rFonts w:asciiTheme="majorBidi" w:eastAsia="Times New Roman" w:hAnsiTheme="majorBidi" w:cstheme="majorBidi"/>
          <w:color w:val="000000"/>
          <w:sz w:val="24"/>
          <w:szCs w:val="24"/>
          <w:lang w:eastAsia="en-IN"/>
        </w:rPr>
        <w:t>) and Kitchen waste (S</w:t>
      </w:r>
      <w:r w:rsidR="003003D1" w:rsidRPr="000E0303">
        <w:rPr>
          <w:rFonts w:asciiTheme="majorBidi" w:eastAsia="Times New Roman" w:hAnsiTheme="majorBidi" w:cstheme="majorBidi"/>
          <w:color w:val="000000"/>
          <w:sz w:val="24"/>
          <w:szCs w:val="24"/>
          <w:vertAlign w:val="subscript"/>
          <w:lang w:eastAsia="en-IN"/>
        </w:rPr>
        <w:t>3</w:t>
      </w:r>
      <w:r w:rsidR="003003D1" w:rsidRPr="000E0303">
        <w:rPr>
          <w:rFonts w:asciiTheme="majorBidi" w:eastAsia="Times New Roman" w:hAnsiTheme="majorBidi" w:cstheme="majorBidi"/>
          <w:color w:val="000000"/>
          <w:sz w:val="24"/>
          <w:szCs w:val="24"/>
          <w:lang w:eastAsia="en-IN"/>
        </w:rPr>
        <w:t>) was recorded as 0.82, 0.33 and 0.46% respectively and for different locations L</w:t>
      </w:r>
      <w:r w:rsidR="003003D1" w:rsidRPr="000E0303">
        <w:rPr>
          <w:rFonts w:asciiTheme="majorBidi" w:eastAsia="Times New Roman" w:hAnsiTheme="majorBidi" w:cstheme="majorBidi"/>
          <w:color w:val="000000"/>
          <w:sz w:val="24"/>
          <w:szCs w:val="24"/>
          <w:vertAlign w:val="subscript"/>
          <w:lang w:eastAsia="en-IN"/>
        </w:rPr>
        <w:t>1</w:t>
      </w:r>
      <w:r w:rsidR="003003D1" w:rsidRPr="000E0303">
        <w:rPr>
          <w:rFonts w:asciiTheme="majorBidi" w:eastAsia="Times New Roman" w:hAnsiTheme="majorBidi" w:cstheme="majorBidi"/>
          <w:color w:val="000000"/>
          <w:sz w:val="24"/>
          <w:szCs w:val="24"/>
          <w:lang w:eastAsia="en-IN"/>
        </w:rPr>
        <w:t>, L</w:t>
      </w:r>
      <w:r w:rsidR="003003D1" w:rsidRPr="000E0303">
        <w:rPr>
          <w:rFonts w:asciiTheme="majorBidi" w:eastAsia="Times New Roman" w:hAnsiTheme="majorBidi" w:cstheme="majorBidi"/>
          <w:color w:val="000000"/>
          <w:sz w:val="24"/>
          <w:szCs w:val="24"/>
          <w:vertAlign w:val="subscript"/>
          <w:lang w:eastAsia="en-IN"/>
        </w:rPr>
        <w:t>2</w:t>
      </w:r>
      <w:r w:rsidR="003003D1" w:rsidRPr="000E0303">
        <w:rPr>
          <w:rFonts w:asciiTheme="majorBidi" w:eastAsia="Times New Roman" w:hAnsiTheme="majorBidi" w:cstheme="majorBidi"/>
          <w:color w:val="000000"/>
          <w:sz w:val="24"/>
          <w:szCs w:val="24"/>
          <w:lang w:eastAsia="en-IN"/>
        </w:rPr>
        <w:t xml:space="preserve"> and L</w:t>
      </w:r>
      <w:r w:rsidR="003003D1" w:rsidRPr="000E0303">
        <w:rPr>
          <w:rFonts w:asciiTheme="majorBidi" w:eastAsia="Times New Roman" w:hAnsiTheme="majorBidi" w:cstheme="majorBidi"/>
          <w:color w:val="000000"/>
          <w:sz w:val="24"/>
          <w:szCs w:val="24"/>
          <w:vertAlign w:val="subscript"/>
          <w:lang w:eastAsia="en-IN"/>
        </w:rPr>
        <w:t>3</w:t>
      </w:r>
      <w:r w:rsidR="003003D1" w:rsidRPr="000E0303">
        <w:rPr>
          <w:rFonts w:asciiTheme="majorBidi" w:eastAsia="Times New Roman" w:hAnsiTheme="majorBidi" w:cstheme="majorBidi"/>
          <w:color w:val="000000"/>
          <w:sz w:val="24"/>
          <w:szCs w:val="24"/>
          <w:lang w:eastAsia="en-IN"/>
        </w:rPr>
        <w:t xml:space="preserve"> was recorded as 0.51, 0.55 and 0.56% respectively.</w:t>
      </w:r>
    </w:p>
    <w:p w14:paraId="38CF855B" w14:textId="0CE43BA7" w:rsidR="003003D1" w:rsidRPr="000E0303" w:rsidRDefault="003003D1" w:rsidP="00895A85">
      <w:pPr>
        <w:widowControl w:val="0"/>
        <w:tabs>
          <w:tab w:val="left" w:pos="709"/>
        </w:tabs>
        <w:spacing w:after="0" w:line="276" w:lineRule="auto"/>
        <w:jc w:val="both"/>
        <w:rPr>
          <w:rFonts w:asciiTheme="majorBidi" w:eastAsia="Times New Roman" w:hAnsiTheme="majorBidi" w:cstheme="majorBidi"/>
          <w:b/>
          <w:color w:val="000000"/>
          <w:sz w:val="24"/>
          <w:szCs w:val="24"/>
          <w:lang w:eastAsia="en-IN"/>
        </w:rPr>
      </w:pPr>
      <w:r w:rsidRPr="000E0303">
        <w:rPr>
          <w:rFonts w:asciiTheme="majorBidi" w:eastAsia="Times New Roman" w:hAnsiTheme="majorBidi" w:cstheme="majorBidi"/>
          <w:b/>
          <w:color w:val="000000"/>
          <w:sz w:val="24"/>
          <w:szCs w:val="24"/>
          <w:lang w:eastAsia="en-IN"/>
        </w:rPr>
        <w:t>Table 4</w:t>
      </w:r>
      <w:r w:rsidR="00895A85" w:rsidRPr="000E0303">
        <w:rPr>
          <w:rFonts w:asciiTheme="majorBidi" w:eastAsia="Times New Roman" w:hAnsiTheme="majorBidi" w:cstheme="majorBidi"/>
          <w:b/>
          <w:color w:val="000000"/>
          <w:sz w:val="24"/>
          <w:szCs w:val="24"/>
          <w:lang w:eastAsia="en-IN"/>
        </w:rPr>
        <w:t>: Total</w:t>
      </w:r>
      <w:r w:rsidRPr="000E0303">
        <w:rPr>
          <w:rFonts w:asciiTheme="majorBidi" w:eastAsia="Times New Roman" w:hAnsiTheme="majorBidi" w:cstheme="majorBidi"/>
          <w:b/>
          <w:color w:val="000000"/>
          <w:sz w:val="24"/>
          <w:szCs w:val="24"/>
          <w:lang w:eastAsia="en-IN"/>
        </w:rPr>
        <w:t xml:space="preserve"> Phosphorous (%) of organic waste from various sources collected at different locations of Dal and SKUAST-K</w:t>
      </w:r>
    </w:p>
    <w:tbl>
      <w:tblPr>
        <w:tblW w:w="5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709"/>
        <w:gridCol w:w="297"/>
        <w:gridCol w:w="405"/>
        <w:gridCol w:w="810"/>
        <w:gridCol w:w="720"/>
        <w:gridCol w:w="900"/>
      </w:tblGrid>
      <w:tr w:rsidR="003003D1" w:rsidRPr="000E0303" w14:paraId="34F3D2A7" w14:textId="77777777" w:rsidTr="003003D1">
        <w:trPr>
          <w:jc w:val="center"/>
        </w:trPr>
        <w:tc>
          <w:tcPr>
            <w:tcW w:w="2741" w:type="dxa"/>
            <w:gridSpan w:val="2"/>
            <w:tcBorders>
              <w:tl2br w:val="single" w:sz="6" w:space="0" w:color="auto"/>
            </w:tcBorders>
            <w:vAlign w:val="center"/>
          </w:tcPr>
          <w:p w14:paraId="0C3BBB05"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p>
          <w:p w14:paraId="6A8262D0"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Locations</w:t>
            </w:r>
          </w:p>
          <w:p w14:paraId="2715C804"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Sources</w:t>
            </w:r>
          </w:p>
        </w:tc>
        <w:tc>
          <w:tcPr>
            <w:tcW w:w="702" w:type="dxa"/>
            <w:gridSpan w:val="2"/>
            <w:vAlign w:val="center"/>
          </w:tcPr>
          <w:p w14:paraId="09A6FE00"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w:t>
            </w:r>
            <w:r w:rsidRPr="000E0303">
              <w:rPr>
                <w:rFonts w:asciiTheme="majorBidi" w:hAnsiTheme="majorBidi" w:cstheme="majorBidi"/>
                <w:b/>
                <w:color w:val="000000"/>
                <w:sz w:val="24"/>
                <w:szCs w:val="24"/>
                <w:vertAlign w:val="subscript"/>
              </w:rPr>
              <w:t>1</w:t>
            </w:r>
          </w:p>
        </w:tc>
        <w:tc>
          <w:tcPr>
            <w:tcW w:w="810" w:type="dxa"/>
            <w:vAlign w:val="center"/>
          </w:tcPr>
          <w:p w14:paraId="666AF07B"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w:t>
            </w:r>
            <w:r w:rsidRPr="000E0303">
              <w:rPr>
                <w:rFonts w:asciiTheme="majorBidi" w:hAnsiTheme="majorBidi" w:cstheme="majorBidi"/>
                <w:b/>
                <w:color w:val="000000"/>
                <w:sz w:val="24"/>
                <w:szCs w:val="24"/>
                <w:vertAlign w:val="subscript"/>
              </w:rPr>
              <w:t>2</w:t>
            </w:r>
          </w:p>
        </w:tc>
        <w:tc>
          <w:tcPr>
            <w:tcW w:w="720" w:type="dxa"/>
            <w:tcBorders>
              <w:bottom w:val="single" w:sz="6" w:space="0" w:color="auto"/>
            </w:tcBorders>
            <w:vAlign w:val="center"/>
          </w:tcPr>
          <w:p w14:paraId="2F989E83"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w:t>
            </w:r>
            <w:r w:rsidRPr="000E0303">
              <w:rPr>
                <w:rFonts w:asciiTheme="majorBidi" w:hAnsiTheme="majorBidi" w:cstheme="majorBidi"/>
                <w:b/>
                <w:color w:val="000000"/>
                <w:sz w:val="24"/>
                <w:szCs w:val="24"/>
                <w:vertAlign w:val="subscript"/>
              </w:rPr>
              <w:t>3</w:t>
            </w:r>
          </w:p>
        </w:tc>
        <w:tc>
          <w:tcPr>
            <w:tcW w:w="900" w:type="dxa"/>
            <w:vAlign w:val="center"/>
          </w:tcPr>
          <w:p w14:paraId="0D05DCC9"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Mean</w:t>
            </w:r>
          </w:p>
        </w:tc>
      </w:tr>
      <w:tr w:rsidR="003003D1" w:rsidRPr="000E0303" w14:paraId="6330BC32" w14:textId="77777777" w:rsidTr="003003D1">
        <w:trPr>
          <w:jc w:val="center"/>
        </w:trPr>
        <w:tc>
          <w:tcPr>
            <w:tcW w:w="2741" w:type="dxa"/>
            <w:gridSpan w:val="2"/>
            <w:vAlign w:val="center"/>
          </w:tcPr>
          <w:p w14:paraId="08E51D06"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proofErr w:type="gramStart"/>
            <w:r w:rsidRPr="000E0303">
              <w:rPr>
                <w:rFonts w:asciiTheme="majorBidi" w:hAnsiTheme="majorBidi" w:cstheme="majorBidi"/>
                <w:color w:val="000000"/>
                <w:sz w:val="24"/>
                <w:szCs w:val="24"/>
                <w:vertAlign w:val="subscript"/>
              </w:rPr>
              <w:t>1</w:t>
            </w:r>
            <w:r w:rsidRPr="000E0303">
              <w:rPr>
                <w:rFonts w:asciiTheme="majorBidi" w:hAnsiTheme="majorBidi" w:cstheme="majorBidi"/>
                <w:color w:val="000000"/>
                <w:sz w:val="24"/>
                <w:szCs w:val="24"/>
              </w:rPr>
              <w:t xml:space="preserve"> :</w:t>
            </w:r>
            <w:proofErr w:type="gramEnd"/>
            <w:r w:rsidRPr="000E0303">
              <w:rPr>
                <w:rFonts w:asciiTheme="majorBidi" w:hAnsiTheme="majorBidi" w:cstheme="majorBidi"/>
                <w:color w:val="000000"/>
                <w:sz w:val="24"/>
                <w:szCs w:val="24"/>
              </w:rPr>
              <w:t xml:space="preserve"> Agricultural Waste</w:t>
            </w:r>
          </w:p>
        </w:tc>
        <w:tc>
          <w:tcPr>
            <w:tcW w:w="702" w:type="dxa"/>
            <w:gridSpan w:val="2"/>
            <w:vAlign w:val="center"/>
          </w:tcPr>
          <w:p w14:paraId="5897262D"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0.80</w:t>
            </w:r>
          </w:p>
        </w:tc>
        <w:tc>
          <w:tcPr>
            <w:tcW w:w="810" w:type="dxa"/>
            <w:vAlign w:val="center"/>
          </w:tcPr>
          <w:p w14:paraId="39A072A0"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0.83</w:t>
            </w:r>
          </w:p>
        </w:tc>
        <w:tc>
          <w:tcPr>
            <w:tcW w:w="720" w:type="dxa"/>
            <w:tcBorders>
              <w:top w:val="single" w:sz="6" w:space="0" w:color="auto"/>
            </w:tcBorders>
            <w:vAlign w:val="center"/>
          </w:tcPr>
          <w:p w14:paraId="5B5A3BA4"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0.85</w:t>
            </w:r>
          </w:p>
        </w:tc>
        <w:tc>
          <w:tcPr>
            <w:tcW w:w="900" w:type="dxa"/>
            <w:vAlign w:val="center"/>
          </w:tcPr>
          <w:p w14:paraId="2FAEE26A"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0.82</w:t>
            </w:r>
          </w:p>
        </w:tc>
      </w:tr>
      <w:tr w:rsidR="003003D1" w:rsidRPr="000E0303" w14:paraId="06B35109" w14:textId="77777777" w:rsidTr="003003D1">
        <w:trPr>
          <w:jc w:val="center"/>
        </w:trPr>
        <w:tc>
          <w:tcPr>
            <w:tcW w:w="2741" w:type="dxa"/>
            <w:gridSpan w:val="2"/>
            <w:vAlign w:val="center"/>
          </w:tcPr>
          <w:p w14:paraId="5FB0B323"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proofErr w:type="gramStart"/>
            <w:r w:rsidRPr="000E0303">
              <w:rPr>
                <w:rFonts w:asciiTheme="majorBidi" w:hAnsiTheme="majorBidi" w:cstheme="majorBidi"/>
                <w:color w:val="000000"/>
                <w:sz w:val="24"/>
                <w:szCs w:val="24"/>
                <w:vertAlign w:val="subscript"/>
              </w:rPr>
              <w:t>2</w:t>
            </w:r>
            <w:r w:rsidRPr="000E0303">
              <w:rPr>
                <w:rFonts w:asciiTheme="majorBidi" w:hAnsiTheme="majorBidi" w:cstheme="majorBidi"/>
                <w:color w:val="000000"/>
                <w:sz w:val="24"/>
                <w:szCs w:val="24"/>
              </w:rPr>
              <w:t xml:space="preserve"> :</w:t>
            </w:r>
            <w:proofErr w:type="gramEnd"/>
            <w:r w:rsidRPr="000E0303">
              <w:rPr>
                <w:rFonts w:asciiTheme="majorBidi" w:hAnsiTheme="majorBidi" w:cstheme="majorBidi"/>
                <w:color w:val="000000"/>
                <w:sz w:val="24"/>
                <w:szCs w:val="24"/>
              </w:rPr>
              <w:t xml:space="preserve"> Aquatic Waste</w:t>
            </w:r>
          </w:p>
        </w:tc>
        <w:tc>
          <w:tcPr>
            <w:tcW w:w="702" w:type="dxa"/>
            <w:gridSpan w:val="2"/>
            <w:vAlign w:val="center"/>
          </w:tcPr>
          <w:p w14:paraId="18D531EA"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0.31</w:t>
            </w:r>
          </w:p>
        </w:tc>
        <w:tc>
          <w:tcPr>
            <w:tcW w:w="810" w:type="dxa"/>
            <w:vAlign w:val="center"/>
          </w:tcPr>
          <w:p w14:paraId="45E89C93"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0.36</w:t>
            </w:r>
          </w:p>
        </w:tc>
        <w:tc>
          <w:tcPr>
            <w:tcW w:w="720" w:type="dxa"/>
            <w:vAlign w:val="center"/>
          </w:tcPr>
          <w:p w14:paraId="07CB8095"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0.34</w:t>
            </w:r>
          </w:p>
        </w:tc>
        <w:tc>
          <w:tcPr>
            <w:tcW w:w="900" w:type="dxa"/>
            <w:vAlign w:val="center"/>
          </w:tcPr>
          <w:p w14:paraId="25108B0E"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0.33</w:t>
            </w:r>
          </w:p>
        </w:tc>
      </w:tr>
      <w:tr w:rsidR="003003D1" w:rsidRPr="000E0303" w14:paraId="1B754B97" w14:textId="77777777" w:rsidTr="003003D1">
        <w:trPr>
          <w:jc w:val="center"/>
        </w:trPr>
        <w:tc>
          <w:tcPr>
            <w:tcW w:w="2741" w:type="dxa"/>
            <w:gridSpan w:val="2"/>
            <w:vAlign w:val="center"/>
          </w:tcPr>
          <w:p w14:paraId="28387B8C"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proofErr w:type="gramStart"/>
            <w:r w:rsidRPr="000E0303">
              <w:rPr>
                <w:rFonts w:asciiTheme="majorBidi" w:hAnsiTheme="majorBidi" w:cstheme="majorBidi"/>
                <w:color w:val="000000"/>
                <w:sz w:val="24"/>
                <w:szCs w:val="24"/>
                <w:vertAlign w:val="subscript"/>
              </w:rPr>
              <w:t>3</w:t>
            </w:r>
            <w:r w:rsidRPr="000E0303">
              <w:rPr>
                <w:rFonts w:asciiTheme="majorBidi" w:hAnsiTheme="majorBidi" w:cstheme="majorBidi"/>
                <w:color w:val="000000"/>
                <w:sz w:val="24"/>
                <w:szCs w:val="24"/>
              </w:rPr>
              <w:t xml:space="preserve"> :</w:t>
            </w:r>
            <w:proofErr w:type="gramEnd"/>
            <w:r w:rsidRPr="000E0303">
              <w:rPr>
                <w:rFonts w:asciiTheme="majorBidi" w:hAnsiTheme="majorBidi" w:cstheme="majorBidi"/>
                <w:color w:val="000000"/>
                <w:sz w:val="24"/>
                <w:szCs w:val="24"/>
              </w:rPr>
              <w:t xml:space="preserve"> Kitchen Waste</w:t>
            </w:r>
          </w:p>
        </w:tc>
        <w:tc>
          <w:tcPr>
            <w:tcW w:w="702" w:type="dxa"/>
            <w:gridSpan w:val="2"/>
            <w:vAlign w:val="center"/>
          </w:tcPr>
          <w:p w14:paraId="19E862F5"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0.44</w:t>
            </w:r>
          </w:p>
        </w:tc>
        <w:tc>
          <w:tcPr>
            <w:tcW w:w="810" w:type="dxa"/>
            <w:vAlign w:val="center"/>
          </w:tcPr>
          <w:p w14:paraId="03291438"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0.46</w:t>
            </w:r>
          </w:p>
        </w:tc>
        <w:tc>
          <w:tcPr>
            <w:tcW w:w="720" w:type="dxa"/>
            <w:vAlign w:val="center"/>
          </w:tcPr>
          <w:p w14:paraId="59F95932"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0.48</w:t>
            </w:r>
          </w:p>
        </w:tc>
        <w:tc>
          <w:tcPr>
            <w:tcW w:w="900" w:type="dxa"/>
            <w:vAlign w:val="center"/>
          </w:tcPr>
          <w:p w14:paraId="4DDFBD7D"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0.46</w:t>
            </w:r>
          </w:p>
        </w:tc>
      </w:tr>
      <w:tr w:rsidR="003003D1" w:rsidRPr="000E0303" w14:paraId="0BD40832" w14:textId="77777777" w:rsidTr="003003D1">
        <w:trPr>
          <w:jc w:val="center"/>
        </w:trPr>
        <w:tc>
          <w:tcPr>
            <w:tcW w:w="2741" w:type="dxa"/>
            <w:gridSpan w:val="2"/>
            <w:vAlign w:val="center"/>
          </w:tcPr>
          <w:p w14:paraId="7DE197E6"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Mean</w:t>
            </w:r>
          </w:p>
        </w:tc>
        <w:tc>
          <w:tcPr>
            <w:tcW w:w="702" w:type="dxa"/>
            <w:gridSpan w:val="2"/>
            <w:vAlign w:val="center"/>
          </w:tcPr>
          <w:p w14:paraId="528D4DA9"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0.51</w:t>
            </w:r>
          </w:p>
        </w:tc>
        <w:tc>
          <w:tcPr>
            <w:tcW w:w="810" w:type="dxa"/>
            <w:vAlign w:val="center"/>
          </w:tcPr>
          <w:p w14:paraId="11E93705"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0.55</w:t>
            </w:r>
          </w:p>
        </w:tc>
        <w:tc>
          <w:tcPr>
            <w:tcW w:w="720" w:type="dxa"/>
            <w:vAlign w:val="center"/>
          </w:tcPr>
          <w:p w14:paraId="3AF08080"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0.56</w:t>
            </w:r>
          </w:p>
        </w:tc>
        <w:tc>
          <w:tcPr>
            <w:tcW w:w="900" w:type="dxa"/>
            <w:vAlign w:val="center"/>
          </w:tcPr>
          <w:p w14:paraId="377E857E"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p>
        </w:tc>
      </w:tr>
      <w:tr w:rsidR="003003D1" w:rsidRPr="000E0303" w14:paraId="39FCA6B4" w14:textId="77777777" w:rsidTr="003003D1">
        <w:trPr>
          <w:gridAfter w:val="4"/>
          <w:wAfter w:w="2835" w:type="dxa"/>
          <w:trHeight w:val="259"/>
          <w:jc w:val="center"/>
        </w:trPr>
        <w:tc>
          <w:tcPr>
            <w:tcW w:w="2032" w:type="dxa"/>
            <w:tcBorders>
              <w:top w:val="nil"/>
              <w:left w:val="nil"/>
              <w:bottom w:val="nil"/>
              <w:right w:val="nil"/>
            </w:tcBorders>
            <w:vAlign w:val="center"/>
          </w:tcPr>
          <w:p w14:paraId="604B1C56"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eastAsia="Times New Roman" w:hAnsiTheme="majorBidi" w:cstheme="majorBidi"/>
                <w:b/>
                <w:color w:val="000000"/>
                <w:sz w:val="24"/>
                <w:szCs w:val="24"/>
                <w:lang w:eastAsia="en-IN"/>
              </w:rPr>
              <w:t>C.D(p≤0.05)</w:t>
            </w:r>
          </w:p>
        </w:tc>
        <w:tc>
          <w:tcPr>
            <w:tcW w:w="1006" w:type="dxa"/>
            <w:gridSpan w:val="2"/>
            <w:tcBorders>
              <w:top w:val="nil"/>
              <w:left w:val="nil"/>
              <w:bottom w:val="nil"/>
              <w:right w:val="nil"/>
            </w:tcBorders>
            <w:vAlign w:val="center"/>
          </w:tcPr>
          <w:p w14:paraId="3C8AF598"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p>
        </w:tc>
      </w:tr>
      <w:tr w:rsidR="003003D1" w:rsidRPr="000E0303" w14:paraId="69908A76" w14:textId="77777777" w:rsidTr="003003D1">
        <w:trPr>
          <w:gridAfter w:val="4"/>
          <w:wAfter w:w="2835" w:type="dxa"/>
          <w:trHeight w:val="259"/>
          <w:jc w:val="center"/>
        </w:trPr>
        <w:tc>
          <w:tcPr>
            <w:tcW w:w="2032" w:type="dxa"/>
            <w:tcBorders>
              <w:top w:val="nil"/>
              <w:left w:val="nil"/>
              <w:bottom w:val="nil"/>
              <w:right w:val="nil"/>
            </w:tcBorders>
            <w:vAlign w:val="center"/>
          </w:tcPr>
          <w:p w14:paraId="2C94231B"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Sources (S)</w:t>
            </w:r>
          </w:p>
        </w:tc>
        <w:tc>
          <w:tcPr>
            <w:tcW w:w="1006" w:type="dxa"/>
            <w:gridSpan w:val="2"/>
            <w:tcBorders>
              <w:top w:val="nil"/>
              <w:left w:val="nil"/>
              <w:bottom w:val="nil"/>
              <w:right w:val="nil"/>
            </w:tcBorders>
          </w:tcPr>
          <w:p w14:paraId="4A1382DF"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0.043</w:t>
            </w:r>
          </w:p>
        </w:tc>
      </w:tr>
      <w:tr w:rsidR="003003D1" w:rsidRPr="000E0303" w14:paraId="0DFC954A" w14:textId="77777777" w:rsidTr="003003D1">
        <w:trPr>
          <w:gridAfter w:val="4"/>
          <w:wAfter w:w="2835" w:type="dxa"/>
          <w:trHeight w:val="259"/>
          <w:jc w:val="center"/>
        </w:trPr>
        <w:tc>
          <w:tcPr>
            <w:tcW w:w="2032" w:type="dxa"/>
            <w:tcBorders>
              <w:top w:val="nil"/>
              <w:left w:val="nil"/>
              <w:bottom w:val="nil"/>
              <w:right w:val="nil"/>
            </w:tcBorders>
            <w:vAlign w:val="center"/>
          </w:tcPr>
          <w:p w14:paraId="691CCED2"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Locations (L)</w:t>
            </w:r>
          </w:p>
        </w:tc>
        <w:tc>
          <w:tcPr>
            <w:tcW w:w="1006" w:type="dxa"/>
            <w:gridSpan w:val="2"/>
            <w:tcBorders>
              <w:top w:val="nil"/>
              <w:left w:val="nil"/>
              <w:bottom w:val="nil"/>
              <w:right w:val="nil"/>
            </w:tcBorders>
          </w:tcPr>
          <w:p w14:paraId="11373518"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0.043</w:t>
            </w:r>
          </w:p>
        </w:tc>
      </w:tr>
      <w:tr w:rsidR="003003D1" w:rsidRPr="000E0303" w14:paraId="06D2E37B" w14:textId="77777777" w:rsidTr="003003D1">
        <w:trPr>
          <w:gridAfter w:val="4"/>
          <w:wAfter w:w="2835" w:type="dxa"/>
          <w:trHeight w:val="259"/>
          <w:jc w:val="center"/>
        </w:trPr>
        <w:tc>
          <w:tcPr>
            <w:tcW w:w="2032" w:type="dxa"/>
            <w:tcBorders>
              <w:top w:val="nil"/>
              <w:left w:val="nil"/>
              <w:bottom w:val="nil"/>
              <w:right w:val="nil"/>
            </w:tcBorders>
            <w:vAlign w:val="center"/>
          </w:tcPr>
          <w:p w14:paraId="2DF7FADF"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S×L</w:t>
            </w:r>
          </w:p>
        </w:tc>
        <w:tc>
          <w:tcPr>
            <w:tcW w:w="1006" w:type="dxa"/>
            <w:gridSpan w:val="2"/>
            <w:tcBorders>
              <w:top w:val="nil"/>
              <w:left w:val="nil"/>
              <w:bottom w:val="nil"/>
              <w:right w:val="nil"/>
            </w:tcBorders>
          </w:tcPr>
          <w:p w14:paraId="1D5FFF53"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0.076</w:t>
            </w:r>
          </w:p>
        </w:tc>
      </w:tr>
    </w:tbl>
    <w:p w14:paraId="636D8E5E" w14:textId="77777777" w:rsidR="003003D1" w:rsidRPr="000E0303" w:rsidRDefault="003003D1" w:rsidP="00895A85">
      <w:pPr>
        <w:widowControl w:val="0"/>
        <w:tabs>
          <w:tab w:val="left" w:pos="709"/>
        </w:tabs>
        <w:spacing w:after="0" w:line="276" w:lineRule="auto"/>
        <w:jc w:val="center"/>
        <w:rPr>
          <w:rFonts w:asciiTheme="majorBidi" w:eastAsia="Times New Roman" w:hAnsiTheme="majorBidi" w:cstheme="majorBidi"/>
          <w:b/>
          <w:noProof/>
          <w:color w:val="000000"/>
          <w:sz w:val="24"/>
          <w:szCs w:val="24"/>
          <w:lang w:val="en-US"/>
        </w:rPr>
      </w:pPr>
      <w:r w:rsidRPr="000E0303">
        <w:rPr>
          <w:rFonts w:asciiTheme="majorBidi" w:eastAsia="Times New Roman" w:hAnsiTheme="majorBidi" w:cstheme="majorBidi"/>
          <w:b/>
          <w:noProof/>
          <w:color w:val="000000"/>
          <w:sz w:val="24"/>
          <w:szCs w:val="24"/>
          <w:lang w:val="en-US"/>
        </w:rPr>
        <w:drawing>
          <wp:inline distT="0" distB="0" distL="0" distR="0" wp14:anchorId="7889E4C4" wp14:editId="319DBD5F">
            <wp:extent cx="3289300" cy="2139950"/>
            <wp:effectExtent l="0" t="0" r="25400" b="12700"/>
            <wp:docPr id="426516077"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694A5FC" w14:textId="64F888BE" w:rsidR="00895A85" w:rsidRDefault="003003D1" w:rsidP="00895A85">
      <w:pPr>
        <w:pStyle w:val="NormalWeb"/>
        <w:spacing w:before="0" w:beforeAutospacing="0" w:after="0" w:afterAutospacing="0" w:line="276" w:lineRule="auto"/>
        <w:ind w:left="720" w:hanging="720"/>
        <w:jc w:val="center"/>
        <w:rPr>
          <w:rFonts w:asciiTheme="majorBidi" w:hAnsiTheme="majorBidi" w:cstheme="majorBidi"/>
          <w:b/>
          <w:bCs/>
          <w:color w:val="000000"/>
          <w:kern w:val="24"/>
          <w:sz w:val="20"/>
          <w:szCs w:val="20"/>
        </w:rPr>
      </w:pPr>
      <w:r w:rsidRPr="00DB24A5">
        <w:rPr>
          <w:rFonts w:asciiTheme="majorBidi" w:hAnsiTheme="majorBidi" w:cstheme="majorBidi"/>
          <w:b/>
          <w:bCs/>
          <w:color w:val="000000"/>
          <w:kern w:val="24"/>
          <w:sz w:val="20"/>
          <w:szCs w:val="20"/>
        </w:rPr>
        <w:t xml:space="preserve">Fig. </w:t>
      </w:r>
      <w:r w:rsidR="00C923C6">
        <w:rPr>
          <w:rFonts w:asciiTheme="majorBidi" w:hAnsiTheme="majorBidi" w:cstheme="majorBidi"/>
          <w:b/>
          <w:bCs/>
          <w:color w:val="000000"/>
          <w:kern w:val="24"/>
          <w:sz w:val="20"/>
          <w:szCs w:val="20"/>
        </w:rPr>
        <w:t>4</w:t>
      </w:r>
      <w:r w:rsidRPr="00DB24A5">
        <w:rPr>
          <w:rFonts w:asciiTheme="majorBidi" w:hAnsiTheme="majorBidi" w:cstheme="majorBidi"/>
          <w:b/>
          <w:bCs/>
          <w:color w:val="000000"/>
          <w:kern w:val="24"/>
          <w:sz w:val="20"/>
          <w:szCs w:val="20"/>
        </w:rPr>
        <w:t>:</w:t>
      </w:r>
      <w:r w:rsidRPr="00DB24A5">
        <w:rPr>
          <w:rFonts w:asciiTheme="majorBidi" w:hAnsiTheme="majorBidi" w:cstheme="majorBidi"/>
          <w:b/>
          <w:bCs/>
          <w:color w:val="000000"/>
          <w:kern w:val="24"/>
          <w:sz w:val="20"/>
          <w:szCs w:val="20"/>
        </w:rPr>
        <w:tab/>
        <w:t xml:space="preserve">Graphical comparison of total phosphorous of organic waste from </w:t>
      </w:r>
    </w:p>
    <w:p w14:paraId="7CFB9E30" w14:textId="12CDC5A6" w:rsidR="003003D1" w:rsidRPr="00DB24A5" w:rsidRDefault="00895A85" w:rsidP="00895A85">
      <w:pPr>
        <w:pStyle w:val="NormalWeb"/>
        <w:spacing w:before="0" w:beforeAutospacing="0" w:after="0" w:afterAutospacing="0" w:line="276" w:lineRule="auto"/>
        <w:ind w:left="720" w:hanging="720"/>
        <w:jc w:val="center"/>
        <w:rPr>
          <w:rFonts w:asciiTheme="majorBidi" w:hAnsiTheme="majorBidi" w:cstheme="majorBidi"/>
          <w:color w:val="000000"/>
          <w:sz w:val="20"/>
          <w:szCs w:val="20"/>
        </w:rPr>
      </w:pPr>
      <w:r w:rsidRPr="00DB24A5">
        <w:rPr>
          <w:rFonts w:asciiTheme="majorBidi" w:hAnsiTheme="majorBidi" w:cstheme="majorBidi"/>
          <w:b/>
          <w:bCs/>
          <w:color w:val="000000"/>
          <w:kern w:val="24"/>
          <w:sz w:val="20"/>
          <w:szCs w:val="20"/>
        </w:rPr>
        <w:t>Various</w:t>
      </w:r>
      <w:r w:rsidR="003003D1" w:rsidRPr="00DB24A5">
        <w:rPr>
          <w:rFonts w:asciiTheme="majorBidi" w:hAnsiTheme="majorBidi" w:cstheme="majorBidi"/>
          <w:b/>
          <w:bCs/>
          <w:color w:val="000000"/>
          <w:kern w:val="24"/>
          <w:sz w:val="20"/>
          <w:szCs w:val="20"/>
        </w:rPr>
        <w:t xml:space="preserve"> collected at different locations</w:t>
      </w:r>
    </w:p>
    <w:p w14:paraId="5BF082CF" w14:textId="77777777" w:rsidR="003003D1" w:rsidRPr="000E0303" w:rsidRDefault="003003D1" w:rsidP="00895A85">
      <w:pPr>
        <w:pStyle w:val="NormalWeb"/>
        <w:spacing w:before="0" w:beforeAutospacing="0" w:after="0" w:afterAutospacing="0" w:line="276" w:lineRule="auto"/>
        <w:ind w:left="720" w:hanging="720"/>
        <w:jc w:val="both"/>
        <w:rPr>
          <w:rFonts w:asciiTheme="majorBidi" w:hAnsiTheme="majorBidi" w:cstheme="majorBidi"/>
          <w:b/>
          <w:bCs/>
          <w:color w:val="000000"/>
          <w:kern w:val="24"/>
        </w:rPr>
      </w:pPr>
    </w:p>
    <w:p w14:paraId="34D72447" w14:textId="77777777" w:rsidR="003003D1" w:rsidRPr="000E0303" w:rsidRDefault="003003D1" w:rsidP="00895A85">
      <w:pPr>
        <w:pStyle w:val="BodyText"/>
        <w:spacing w:line="276" w:lineRule="auto"/>
        <w:jc w:val="both"/>
        <w:rPr>
          <w:rFonts w:asciiTheme="majorBidi" w:hAnsiTheme="majorBidi" w:cstheme="majorBidi"/>
          <w:b/>
          <w:bCs/>
          <w:lang w:eastAsia="en-IN"/>
        </w:rPr>
      </w:pPr>
      <w:r w:rsidRPr="000E0303">
        <w:rPr>
          <w:rFonts w:asciiTheme="majorBidi" w:hAnsiTheme="majorBidi" w:cstheme="majorBidi"/>
          <w:b/>
          <w:bCs/>
          <w:lang w:eastAsia="en-IN"/>
        </w:rPr>
        <w:t xml:space="preserve">Total Potassium (%) </w:t>
      </w:r>
    </w:p>
    <w:p w14:paraId="3C9792E8" w14:textId="77777777" w:rsidR="003003D1" w:rsidRPr="000E0303" w:rsidRDefault="003003D1" w:rsidP="00895A85">
      <w:pPr>
        <w:pStyle w:val="BodyText"/>
        <w:spacing w:line="276" w:lineRule="auto"/>
        <w:ind w:firstLine="720"/>
        <w:jc w:val="both"/>
        <w:rPr>
          <w:rFonts w:asciiTheme="majorBidi" w:hAnsiTheme="majorBidi" w:cstheme="majorBidi"/>
          <w:lang w:eastAsia="en-IN"/>
        </w:rPr>
      </w:pPr>
      <w:r w:rsidRPr="000E0303">
        <w:rPr>
          <w:rFonts w:asciiTheme="majorBidi" w:hAnsiTheme="majorBidi" w:cstheme="majorBidi"/>
          <w:lang w:eastAsia="en-IN"/>
        </w:rPr>
        <w:t>Total Potassium of different sources Agricultural waste (S</w:t>
      </w:r>
      <w:r w:rsidRPr="000E0303">
        <w:rPr>
          <w:rFonts w:asciiTheme="majorBidi" w:hAnsiTheme="majorBidi" w:cstheme="majorBidi"/>
          <w:vertAlign w:val="subscript"/>
          <w:lang w:eastAsia="en-IN"/>
        </w:rPr>
        <w:t>1</w:t>
      </w:r>
      <w:r w:rsidRPr="000E0303">
        <w:rPr>
          <w:rFonts w:asciiTheme="majorBidi" w:hAnsiTheme="majorBidi" w:cstheme="majorBidi"/>
          <w:lang w:eastAsia="en-IN"/>
        </w:rPr>
        <w:t>), Aquatic weed (S</w:t>
      </w:r>
      <w:r w:rsidRPr="000E0303">
        <w:rPr>
          <w:rFonts w:asciiTheme="majorBidi" w:hAnsiTheme="majorBidi" w:cstheme="majorBidi"/>
          <w:vertAlign w:val="subscript"/>
          <w:lang w:eastAsia="en-IN"/>
        </w:rPr>
        <w:t>2</w:t>
      </w:r>
      <w:r w:rsidRPr="000E0303">
        <w:rPr>
          <w:rFonts w:asciiTheme="majorBidi" w:hAnsiTheme="majorBidi" w:cstheme="majorBidi"/>
          <w:lang w:eastAsia="en-IN"/>
        </w:rPr>
        <w:t>) and kitchen waste (S</w:t>
      </w:r>
      <w:r w:rsidRPr="000E0303">
        <w:rPr>
          <w:rFonts w:asciiTheme="majorBidi" w:hAnsiTheme="majorBidi" w:cstheme="majorBidi"/>
          <w:vertAlign w:val="subscript"/>
          <w:lang w:eastAsia="en-IN"/>
        </w:rPr>
        <w:t>3</w:t>
      </w:r>
      <w:r w:rsidRPr="000E0303">
        <w:rPr>
          <w:rFonts w:asciiTheme="majorBidi" w:hAnsiTheme="majorBidi" w:cstheme="majorBidi"/>
          <w:lang w:eastAsia="en-IN"/>
        </w:rPr>
        <w:t>) was recorded as 0.34, 0.53 and 1.18% respectively and for different locations L</w:t>
      </w:r>
      <w:r w:rsidRPr="000E0303">
        <w:rPr>
          <w:rFonts w:asciiTheme="majorBidi" w:hAnsiTheme="majorBidi" w:cstheme="majorBidi"/>
          <w:vertAlign w:val="subscript"/>
          <w:lang w:eastAsia="en-IN"/>
        </w:rPr>
        <w:t>1</w:t>
      </w:r>
      <w:r w:rsidRPr="000E0303">
        <w:rPr>
          <w:rFonts w:asciiTheme="majorBidi" w:hAnsiTheme="majorBidi" w:cstheme="majorBidi"/>
          <w:lang w:eastAsia="en-IN"/>
        </w:rPr>
        <w:t>, L</w:t>
      </w:r>
      <w:r w:rsidRPr="000E0303">
        <w:rPr>
          <w:rFonts w:asciiTheme="majorBidi" w:hAnsiTheme="majorBidi" w:cstheme="majorBidi"/>
          <w:vertAlign w:val="subscript"/>
          <w:lang w:eastAsia="en-IN"/>
        </w:rPr>
        <w:t>2</w:t>
      </w:r>
      <w:r w:rsidRPr="000E0303">
        <w:rPr>
          <w:rFonts w:asciiTheme="majorBidi" w:hAnsiTheme="majorBidi" w:cstheme="majorBidi"/>
          <w:lang w:eastAsia="en-IN"/>
        </w:rPr>
        <w:t xml:space="preserve"> and L</w:t>
      </w:r>
      <w:r w:rsidRPr="000E0303">
        <w:rPr>
          <w:rFonts w:asciiTheme="majorBidi" w:hAnsiTheme="majorBidi" w:cstheme="majorBidi"/>
          <w:vertAlign w:val="subscript"/>
          <w:lang w:eastAsia="en-IN"/>
        </w:rPr>
        <w:t>3</w:t>
      </w:r>
      <w:r w:rsidRPr="000E0303">
        <w:rPr>
          <w:rFonts w:asciiTheme="majorBidi" w:hAnsiTheme="majorBidi" w:cstheme="majorBidi"/>
          <w:lang w:eastAsia="en-IN"/>
        </w:rPr>
        <w:t xml:space="preserve"> was recorded 0.51, 0.55 and 1.75 % respectively.</w:t>
      </w:r>
    </w:p>
    <w:p w14:paraId="1DEBA354" w14:textId="7B243317" w:rsidR="003003D1" w:rsidRPr="00DB24A5" w:rsidRDefault="003003D1" w:rsidP="00895A85">
      <w:pPr>
        <w:widowControl w:val="0"/>
        <w:tabs>
          <w:tab w:val="left" w:pos="709"/>
        </w:tabs>
        <w:spacing w:after="0" w:line="276" w:lineRule="auto"/>
        <w:ind w:left="720" w:hanging="720"/>
        <w:jc w:val="both"/>
        <w:rPr>
          <w:rFonts w:asciiTheme="majorBidi" w:eastAsia="Times New Roman" w:hAnsiTheme="majorBidi" w:cstheme="majorBidi"/>
          <w:b/>
          <w:color w:val="000000"/>
          <w:sz w:val="20"/>
          <w:szCs w:val="20"/>
          <w:lang w:eastAsia="en-IN"/>
        </w:rPr>
      </w:pPr>
      <w:r w:rsidRPr="00DB24A5">
        <w:rPr>
          <w:rFonts w:asciiTheme="majorBidi" w:eastAsia="Times New Roman" w:hAnsiTheme="majorBidi" w:cstheme="majorBidi"/>
          <w:b/>
          <w:color w:val="000000"/>
          <w:sz w:val="20"/>
          <w:szCs w:val="20"/>
          <w:lang w:eastAsia="en-IN"/>
        </w:rPr>
        <w:t>Table 5:</w:t>
      </w:r>
      <w:r w:rsidR="00895A85">
        <w:rPr>
          <w:rFonts w:asciiTheme="majorBidi" w:eastAsia="Times New Roman" w:hAnsiTheme="majorBidi" w:cstheme="majorBidi"/>
          <w:b/>
          <w:color w:val="000000"/>
          <w:sz w:val="20"/>
          <w:szCs w:val="20"/>
          <w:lang w:eastAsia="en-IN"/>
        </w:rPr>
        <w:t xml:space="preserve"> </w:t>
      </w:r>
      <w:r w:rsidRPr="00DB24A5">
        <w:rPr>
          <w:rFonts w:asciiTheme="majorBidi" w:eastAsia="Times New Roman" w:hAnsiTheme="majorBidi" w:cstheme="majorBidi"/>
          <w:b/>
          <w:color w:val="000000"/>
          <w:sz w:val="20"/>
          <w:szCs w:val="20"/>
          <w:lang w:eastAsia="en-IN"/>
        </w:rPr>
        <w:t>Total Potassium (%) of organic waste from various sources collecte</w:t>
      </w:r>
      <w:r>
        <w:rPr>
          <w:rFonts w:asciiTheme="majorBidi" w:eastAsia="Times New Roman" w:hAnsiTheme="majorBidi" w:cstheme="majorBidi"/>
          <w:b/>
          <w:color w:val="000000"/>
          <w:sz w:val="20"/>
          <w:szCs w:val="20"/>
          <w:lang w:eastAsia="en-IN"/>
        </w:rPr>
        <w:t xml:space="preserve">d at different locations of Dal </w:t>
      </w:r>
      <w:r w:rsidRPr="00DB24A5">
        <w:rPr>
          <w:rFonts w:asciiTheme="majorBidi" w:eastAsia="Times New Roman" w:hAnsiTheme="majorBidi" w:cstheme="majorBidi"/>
          <w:b/>
          <w:color w:val="000000"/>
          <w:sz w:val="20"/>
          <w:szCs w:val="20"/>
          <w:lang w:eastAsia="en-IN"/>
        </w:rPr>
        <w:t>and SKUAST-K</w:t>
      </w:r>
    </w:p>
    <w:tbl>
      <w:tblPr>
        <w:tblW w:w="5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709"/>
        <w:gridCol w:w="297"/>
        <w:gridCol w:w="405"/>
        <w:gridCol w:w="810"/>
        <w:gridCol w:w="810"/>
        <w:gridCol w:w="900"/>
      </w:tblGrid>
      <w:tr w:rsidR="003003D1" w:rsidRPr="000E0303" w14:paraId="7A0D77C3" w14:textId="77777777" w:rsidTr="003003D1">
        <w:trPr>
          <w:jc w:val="center"/>
        </w:trPr>
        <w:tc>
          <w:tcPr>
            <w:tcW w:w="2741" w:type="dxa"/>
            <w:gridSpan w:val="2"/>
            <w:tcBorders>
              <w:tl2br w:val="single" w:sz="6" w:space="0" w:color="auto"/>
            </w:tcBorders>
            <w:vAlign w:val="center"/>
          </w:tcPr>
          <w:p w14:paraId="73E58735"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p>
          <w:p w14:paraId="4780F736"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Locations</w:t>
            </w:r>
          </w:p>
          <w:p w14:paraId="3998AF4E"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Sources</w:t>
            </w:r>
          </w:p>
        </w:tc>
        <w:tc>
          <w:tcPr>
            <w:tcW w:w="702" w:type="dxa"/>
            <w:gridSpan w:val="2"/>
            <w:vAlign w:val="center"/>
          </w:tcPr>
          <w:p w14:paraId="318A1143"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w:t>
            </w:r>
            <w:r w:rsidRPr="000E0303">
              <w:rPr>
                <w:rFonts w:asciiTheme="majorBidi" w:hAnsiTheme="majorBidi" w:cstheme="majorBidi"/>
                <w:b/>
                <w:color w:val="000000"/>
                <w:sz w:val="24"/>
                <w:szCs w:val="24"/>
                <w:vertAlign w:val="subscript"/>
              </w:rPr>
              <w:t>1</w:t>
            </w:r>
          </w:p>
        </w:tc>
        <w:tc>
          <w:tcPr>
            <w:tcW w:w="810" w:type="dxa"/>
            <w:vAlign w:val="center"/>
          </w:tcPr>
          <w:p w14:paraId="18C50D96"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w:t>
            </w:r>
            <w:r w:rsidRPr="000E0303">
              <w:rPr>
                <w:rFonts w:asciiTheme="majorBidi" w:hAnsiTheme="majorBidi" w:cstheme="majorBidi"/>
                <w:b/>
                <w:color w:val="000000"/>
                <w:sz w:val="24"/>
                <w:szCs w:val="24"/>
                <w:vertAlign w:val="subscript"/>
              </w:rPr>
              <w:t>2</w:t>
            </w:r>
          </w:p>
        </w:tc>
        <w:tc>
          <w:tcPr>
            <w:tcW w:w="810" w:type="dxa"/>
            <w:tcBorders>
              <w:bottom w:val="single" w:sz="6" w:space="0" w:color="auto"/>
            </w:tcBorders>
            <w:vAlign w:val="center"/>
          </w:tcPr>
          <w:p w14:paraId="5AA6E997"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w:t>
            </w:r>
            <w:r w:rsidRPr="000E0303">
              <w:rPr>
                <w:rFonts w:asciiTheme="majorBidi" w:hAnsiTheme="majorBidi" w:cstheme="majorBidi"/>
                <w:b/>
                <w:color w:val="000000"/>
                <w:sz w:val="24"/>
                <w:szCs w:val="24"/>
                <w:vertAlign w:val="subscript"/>
              </w:rPr>
              <w:t>3</w:t>
            </w:r>
          </w:p>
        </w:tc>
        <w:tc>
          <w:tcPr>
            <w:tcW w:w="900" w:type="dxa"/>
            <w:vAlign w:val="center"/>
          </w:tcPr>
          <w:p w14:paraId="505C253D"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Mean</w:t>
            </w:r>
          </w:p>
        </w:tc>
      </w:tr>
      <w:tr w:rsidR="003003D1" w:rsidRPr="000E0303" w14:paraId="76BBD8E3" w14:textId="77777777" w:rsidTr="003003D1">
        <w:trPr>
          <w:jc w:val="center"/>
        </w:trPr>
        <w:tc>
          <w:tcPr>
            <w:tcW w:w="2741" w:type="dxa"/>
            <w:gridSpan w:val="2"/>
            <w:vAlign w:val="center"/>
          </w:tcPr>
          <w:p w14:paraId="71B8758A"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proofErr w:type="gramStart"/>
            <w:r w:rsidRPr="000E0303">
              <w:rPr>
                <w:rFonts w:asciiTheme="majorBidi" w:hAnsiTheme="majorBidi" w:cstheme="majorBidi"/>
                <w:color w:val="000000"/>
                <w:sz w:val="24"/>
                <w:szCs w:val="24"/>
                <w:vertAlign w:val="subscript"/>
              </w:rPr>
              <w:t>1</w:t>
            </w:r>
            <w:r w:rsidRPr="000E0303">
              <w:rPr>
                <w:rFonts w:asciiTheme="majorBidi" w:hAnsiTheme="majorBidi" w:cstheme="majorBidi"/>
                <w:color w:val="000000"/>
                <w:sz w:val="24"/>
                <w:szCs w:val="24"/>
              </w:rPr>
              <w:t xml:space="preserve"> :</w:t>
            </w:r>
            <w:proofErr w:type="gramEnd"/>
            <w:r w:rsidRPr="000E0303">
              <w:rPr>
                <w:rFonts w:asciiTheme="majorBidi" w:hAnsiTheme="majorBidi" w:cstheme="majorBidi"/>
                <w:color w:val="000000"/>
                <w:sz w:val="24"/>
                <w:szCs w:val="24"/>
              </w:rPr>
              <w:t xml:space="preserve"> Agricultural Waste</w:t>
            </w:r>
          </w:p>
        </w:tc>
        <w:tc>
          <w:tcPr>
            <w:tcW w:w="702" w:type="dxa"/>
            <w:gridSpan w:val="2"/>
            <w:vAlign w:val="center"/>
          </w:tcPr>
          <w:p w14:paraId="4C821928"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0.28</w:t>
            </w:r>
          </w:p>
        </w:tc>
        <w:tc>
          <w:tcPr>
            <w:tcW w:w="810" w:type="dxa"/>
            <w:vAlign w:val="center"/>
          </w:tcPr>
          <w:p w14:paraId="360BEE45"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0.33</w:t>
            </w:r>
          </w:p>
        </w:tc>
        <w:tc>
          <w:tcPr>
            <w:tcW w:w="810" w:type="dxa"/>
            <w:tcBorders>
              <w:top w:val="single" w:sz="6" w:space="0" w:color="auto"/>
            </w:tcBorders>
            <w:vAlign w:val="center"/>
          </w:tcPr>
          <w:p w14:paraId="02C0A5A3"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0.42</w:t>
            </w:r>
          </w:p>
        </w:tc>
        <w:tc>
          <w:tcPr>
            <w:tcW w:w="900" w:type="dxa"/>
            <w:vAlign w:val="center"/>
          </w:tcPr>
          <w:p w14:paraId="339F0627"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0.34</w:t>
            </w:r>
          </w:p>
        </w:tc>
      </w:tr>
      <w:tr w:rsidR="003003D1" w:rsidRPr="000E0303" w14:paraId="166824C9" w14:textId="77777777" w:rsidTr="003003D1">
        <w:trPr>
          <w:jc w:val="center"/>
        </w:trPr>
        <w:tc>
          <w:tcPr>
            <w:tcW w:w="2741" w:type="dxa"/>
            <w:gridSpan w:val="2"/>
            <w:vAlign w:val="center"/>
          </w:tcPr>
          <w:p w14:paraId="1F7C81B1"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proofErr w:type="gramStart"/>
            <w:r w:rsidRPr="000E0303">
              <w:rPr>
                <w:rFonts w:asciiTheme="majorBidi" w:hAnsiTheme="majorBidi" w:cstheme="majorBidi"/>
                <w:color w:val="000000"/>
                <w:sz w:val="24"/>
                <w:szCs w:val="24"/>
                <w:vertAlign w:val="subscript"/>
              </w:rPr>
              <w:t>2</w:t>
            </w:r>
            <w:r w:rsidRPr="000E0303">
              <w:rPr>
                <w:rFonts w:asciiTheme="majorBidi" w:hAnsiTheme="majorBidi" w:cstheme="majorBidi"/>
                <w:color w:val="000000"/>
                <w:sz w:val="24"/>
                <w:szCs w:val="24"/>
              </w:rPr>
              <w:t xml:space="preserve"> :</w:t>
            </w:r>
            <w:proofErr w:type="gramEnd"/>
            <w:r w:rsidRPr="000E0303">
              <w:rPr>
                <w:rFonts w:asciiTheme="majorBidi" w:hAnsiTheme="majorBidi" w:cstheme="majorBidi"/>
                <w:color w:val="000000"/>
                <w:sz w:val="24"/>
                <w:szCs w:val="24"/>
              </w:rPr>
              <w:t xml:space="preserve"> Aquatic Waste</w:t>
            </w:r>
          </w:p>
        </w:tc>
        <w:tc>
          <w:tcPr>
            <w:tcW w:w="702" w:type="dxa"/>
            <w:gridSpan w:val="2"/>
            <w:vAlign w:val="center"/>
          </w:tcPr>
          <w:p w14:paraId="06881548"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0.49</w:t>
            </w:r>
          </w:p>
        </w:tc>
        <w:tc>
          <w:tcPr>
            <w:tcW w:w="810" w:type="dxa"/>
            <w:vAlign w:val="center"/>
          </w:tcPr>
          <w:p w14:paraId="2DA5248E"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0.54</w:t>
            </w:r>
          </w:p>
        </w:tc>
        <w:tc>
          <w:tcPr>
            <w:tcW w:w="810" w:type="dxa"/>
            <w:vAlign w:val="center"/>
          </w:tcPr>
          <w:p w14:paraId="3378144F"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0.56</w:t>
            </w:r>
          </w:p>
        </w:tc>
        <w:tc>
          <w:tcPr>
            <w:tcW w:w="900" w:type="dxa"/>
            <w:vAlign w:val="center"/>
          </w:tcPr>
          <w:p w14:paraId="20AFE16F"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0.53</w:t>
            </w:r>
          </w:p>
        </w:tc>
      </w:tr>
      <w:tr w:rsidR="003003D1" w:rsidRPr="000E0303" w14:paraId="6F38937B" w14:textId="77777777" w:rsidTr="003003D1">
        <w:trPr>
          <w:jc w:val="center"/>
        </w:trPr>
        <w:tc>
          <w:tcPr>
            <w:tcW w:w="2741" w:type="dxa"/>
            <w:gridSpan w:val="2"/>
            <w:vAlign w:val="center"/>
          </w:tcPr>
          <w:p w14:paraId="3457F51B"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proofErr w:type="gramStart"/>
            <w:r w:rsidRPr="000E0303">
              <w:rPr>
                <w:rFonts w:asciiTheme="majorBidi" w:hAnsiTheme="majorBidi" w:cstheme="majorBidi"/>
                <w:color w:val="000000"/>
                <w:sz w:val="24"/>
                <w:szCs w:val="24"/>
                <w:vertAlign w:val="subscript"/>
              </w:rPr>
              <w:t>3</w:t>
            </w:r>
            <w:r w:rsidRPr="000E0303">
              <w:rPr>
                <w:rFonts w:asciiTheme="majorBidi" w:hAnsiTheme="majorBidi" w:cstheme="majorBidi"/>
                <w:color w:val="000000"/>
                <w:sz w:val="24"/>
                <w:szCs w:val="24"/>
              </w:rPr>
              <w:t xml:space="preserve"> :</w:t>
            </w:r>
            <w:proofErr w:type="gramEnd"/>
            <w:r w:rsidRPr="000E0303">
              <w:rPr>
                <w:rFonts w:asciiTheme="majorBidi" w:hAnsiTheme="majorBidi" w:cstheme="majorBidi"/>
                <w:color w:val="000000"/>
                <w:sz w:val="24"/>
                <w:szCs w:val="24"/>
              </w:rPr>
              <w:t xml:space="preserve"> Kitchen Waste</w:t>
            </w:r>
          </w:p>
        </w:tc>
        <w:tc>
          <w:tcPr>
            <w:tcW w:w="702" w:type="dxa"/>
            <w:gridSpan w:val="2"/>
            <w:vAlign w:val="center"/>
          </w:tcPr>
          <w:p w14:paraId="2D62EE97"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1.05</w:t>
            </w:r>
          </w:p>
        </w:tc>
        <w:tc>
          <w:tcPr>
            <w:tcW w:w="810" w:type="dxa"/>
            <w:vAlign w:val="center"/>
          </w:tcPr>
          <w:p w14:paraId="4767F245"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1.36</w:t>
            </w:r>
          </w:p>
        </w:tc>
        <w:tc>
          <w:tcPr>
            <w:tcW w:w="810" w:type="dxa"/>
            <w:vAlign w:val="center"/>
          </w:tcPr>
          <w:p w14:paraId="79C60B9E"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1.14</w:t>
            </w:r>
          </w:p>
        </w:tc>
        <w:tc>
          <w:tcPr>
            <w:tcW w:w="900" w:type="dxa"/>
            <w:vAlign w:val="center"/>
          </w:tcPr>
          <w:p w14:paraId="3DB8A256"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1.18</w:t>
            </w:r>
          </w:p>
        </w:tc>
      </w:tr>
      <w:tr w:rsidR="003003D1" w:rsidRPr="000E0303" w14:paraId="3661809F" w14:textId="77777777" w:rsidTr="003003D1">
        <w:trPr>
          <w:jc w:val="center"/>
        </w:trPr>
        <w:tc>
          <w:tcPr>
            <w:tcW w:w="2741" w:type="dxa"/>
            <w:gridSpan w:val="2"/>
            <w:vAlign w:val="center"/>
          </w:tcPr>
          <w:p w14:paraId="687ED882"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Mean</w:t>
            </w:r>
          </w:p>
        </w:tc>
        <w:tc>
          <w:tcPr>
            <w:tcW w:w="702" w:type="dxa"/>
            <w:gridSpan w:val="2"/>
            <w:vAlign w:val="center"/>
          </w:tcPr>
          <w:p w14:paraId="6544D2C2"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0.51</w:t>
            </w:r>
          </w:p>
        </w:tc>
        <w:tc>
          <w:tcPr>
            <w:tcW w:w="810" w:type="dxa"/>
            <w:vAlign w:val="center"/>
          </w:tcPr>
          <w:p w14:paraId="1C564D05"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0.55</w:t>
            </w:r>
          </w:p>
        </w:tc>
        <w:tc>
          <w:tcPr>
            <w:tcW w:w="810" w:type="dxa"/>
            <w:vAlign w:val="center"/>
          </w:tcPr>
          <w:p w14:paraId="35D58BEA"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1.75</w:t>
            </w:r>
          </w:p>
        </w:tc>
        <w:tc>
          <w:tcPr>
            <w:tcW w:w="900" w:type="dxa"/>
            <w:vAlign w:val="center"/>
          </w:tcPr>
          <w:p w14:paraId="5C655457"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p>
        </w:tc>
      </w:tr>
      <w:tr w:rsidR="003003D1" w:rsidRPr="000E0303" w14:paraId="6E0494F4" w14:textId="77777777" w:rsidTr="003003D1">
        <w:trPr>
          <w:gridAfter w:val="4"/>
          <w:wAfter w:w="2925" w:type="dxa"/>
          <w:trHeight w:val="259"/>
          <w:jc w:val="center"/>
        </w:trPr>
        <w:tc>
          <w:tcPr>
            <w:tcW w:w="2032" w:type="dxa"/>
            <w:tcBorders>
              <w:top w:val="nil"/>
              <w:left w:val="nil"/>
              <w:bottom w:val="nil"/>
              <w:right w:val="nil"/>
            </w:tcBorders>
            <w:vAlign w:val="center"/>
          </w:tcPr>
          <w:p w14:paraId="559026A2"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eastAsia="Times New Roman" w:hAnsiTheme="majorBidi" w:cstheme="majorBidi"/>
                <w:b/>
                <w:color w:val="000000"/>
                <w:sz w:val="24"/>
                <w:szCs w:val="24"/>
                <w:lang w:eastAsia="en-IN"/>
              </w:rPr>
              <w:t>C.D(p≤0.05)</w:t>
            </w:r>
          </w:p>
        </w:tc>
        <w:tc>
          <w:tcPr>
            <w:tcW w:w="1006" w:type="dxa"/>
            <w:gridSpan w:val="2"/>
            <w:tcBorders>
              <w:top w:val="nil"/>
              <w:left w:val="nil"/>
              <w:bottom w:val="nil"/>
              <w:right w:val="nil"/>
            </w:tcBorders>
            <w:vAlign w:val="center"/>
          </w:tcPr>
          <w:p w14:paraId="1626EAA6"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p>
        </w:tc>
      </w:tr>
      <w:tr w:rsidR="003003D1" w:rsidRPr="000E0303" w14:paraId="40DBD626" w14:textId="77777777" w:rsidTr="003003D1">
        <w:trPr>
          <w:gridAfter w:val="4"/>
          <w:wAfter w:w="2925" w:type="dxa"/>
          <w:trHeight w:val="259"/>
          <w:jc w:val="center"/>
        </w:trPr>
        <w:tc>
          <w:tcPr>
            <w:tcW w:w="2032" w:type="dxa"/>
            <w:tcBorders>
              <w:top w:val="nil"/>
              <w:left w:val="nil"/>
              <w:bottom w:val="nil"/>
              <w:right w:val="nil"/>
            </w:tcBorders>
            <w:vAlign w:val="center"/>
          </w:tcPr>
          <w:p w14:paraId="40D34CC0"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Sources (S)</w:t>
            </w:r>
          </w:p>
        </w:tc>
        <w:tc>
          <w:tcPr>
            <w:tcW w:w="1006" w:type="dxa"/>
            <w:gridSpan w:val="2"/>
            <w:tcBorders>
              <w:top w:val="nil"/>
              <w:left w:val="nil"/>
              <w:bottom w:val="nil"/>
              <w:right w:val="nil"/>
            </w:tcBorders>
          </w:tcPr>
          <w:p w14:paraId="05344230"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 xml:space="preserve"> 0.063</w:t>
            </w:r>
          </w:p>
        </w:tc>
      </w:tr>
      <w:tr w:rsidR="003003D1" w:rsidRPr="000E0303" w14:paraId="119CBE73" w14:textId="77777777" w:rsidTr="003003D1">
        <w:trPr>
          <w:gridAfter w:val="4"/>
          <w:wAfter w:w="2925" w:type="dxa"/>
          <w:trHeight w:val="259"/>
          <w:jc w:val="center"/>
        </w:trPr>
        <w:tc>
          <w:tcPr>
            <w:tcW w:w="2032" w:type="dxa"/>
            <w:tcBorders>
              <w:top w:val="nil"/>
              <w:left w:val="nil"/>
              <w:bottom w:val="nil"/>
              <w:right w:val="nil"/>
            </w:tcBorders>
            <w:vAlign w:val="center"/>
          </w:tcPr>
          <w:p w14:paraId="4CB337CF"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Locations (L)</w:t>
            </w:r>
          </w:p>
        </w:tc>
        <w:tc>
          <w:tcPr>
            <w:tcW w:w="1006" w:type="dxa"/>
            <w:gridSpan w:val="2"/>
            <w:tcBorders>
              <w:top w:val="nil"/>
              <w:left w:val="nil"/>
              <w:bottom w:val="nil"/>
              <w:right w:val="nil"/>
            </w:tcBorders>
          </w:tcPr>
          <w:p w14:paraId="1270EF65"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 xml:space="preserve"> 0.063</w:t>
            </w:r>
          </w:p>
        </w:tc>
      </w:tr>
      <w:tr w:rsidR="003003D1" w:rsidRPr="000E0303" w14:paraId="2D801B07" w14:textId="77777777" w:rsidTr="003003D1">
        <w:trPr>
          <w:gridAfter w:val="4"/>
          <w:wAfter w:w="2925" w:type="dxa"/>
          <w:trHeight w:val="259"/>
          <w:jc w:val="center"/>
        </w:trPr>
        <w:tc>
          <w:tcPr>
            <w:tcW w:w="2032" w:type="dxa"/>
            <w:tcBorders>
              <w:top w:val="nil"/>
              <w:left w:val="nil"/>
              <w:bottom w:val="nil"/>
              <w:right w:val="nil"/>
            </w:tcBorders>
            <w:vAlign w:val="center"/>
          </w:tcPr>
          <w:p w14:paraId="45430390"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S×L</w:t>
            </w:r>
          </w:p>
        </w:tc>
        <w:tc>
          <w:tcPr>
            <w:tcW w:w="1006" w:type="dxa"/>
            <w:gridSpan w:val="2"/>
            <w:tcBorders>
              <w:top w:val="nil"/>
              <w:left w:val="nil"/>
              <w:bottom w:val="nil"/>
              <w:right w:val="nil"/>
            </w:tcBorders>
          </w:tcPr>
          <w:p w14:paraId="36EC9796"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 xml:space="preserve"> 0.01</w:t>
            </w:r>
          </w:p>
        </w:tc>
      </w:tr>
    </w:tbl>
    <w:p w14:paraId="2699A49A" w14:textId="77777777" w:rsidR="003003D1" w:rsidRPr="000E0303" w:rsidRDefault="003003D1" w:rsidP="00895A85">
      <w:pPr>
        <w:widowControl w:val="0"/>
        <w:tabs>
          <w:tab w:val="left" w:pos="709"/>
        </w:tabs>
        <w:spacing w:after="0" w:line="276" w:lineRule="auto"/>
        <w:ind w:left="1440" w:hanging="1440"/>
        <w:jc w:val="center"/>
        <w:rPr>
          <w:rFonts w:asciiTheme="majorBidi" w:hAnsiTheme="majorBidi" w:cstheme="majorBidi"/>
          <w:noProof/>
          <w:color w:val="000000"/>
          <w:sz w:val="24"/>
          <w:szCs w:val="24"/>
          <w:lang w:val="en-US"/>
        </w:rPr>
      </w:pPr>
      <w:r w:rsidRPr="000E0303">
        <w:rPr>
          <w:rFonts w:asciiTheme="majorBidi" w:hAnsiTheme="majorBidi" w:cstheme="majorBidi"/>
          <w:noProof/>
          <w:color w:val="000000"/>
          <w:sz w:val="24"/>
          <w:szCs w:val="24"/>
          <w:lang w:val="en-US"/>
        </w:rPr>
        <w:drawing>
          <wp:inline distT="0" distB="0" distL="0" distR="0" wp14:anchorId="4F61437A" wp14:editId="3BEE204B">
            <wp:extent cx="3441357" cy="1853514"/>
            <wp:effectExtent l="0" t="0" r="6985" b="0"/>
            <wp:docPr id="11323017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l="30499" t="20024" r="9280" b="17053"/>
                    <a:stretch>
                      <a:fillRect/>
                    </a:stretch>
                  </pic:blipFill>
                  <pic:spPr bwMode="auto">
                    <a:xfrm>
                      <a:off x="0" y="0"/>
                      <a:ext cx="3462918" cy="1865127"/>
                    </a:xfrm>
                    <a:prstGeom prst="rect">
                      <a:avLst/>
                    </a:prstGeom>
                    <a:noFill/>
                    <a:ln>
                      <a:noFill/>
                    </a:ln>
                  </pic:spPr>
                </pic:pic>
              </a:graphicData>
            </a:graphic>
          </wp:inline>
        </w:drawing>
      </w:r>
    </w:p>
    <w:p w14:paraId="385D1D7F" w14:textId="5A349BEF" w:rsidR="006850E9" w:rsidRDefault="003003D1" w:rsidP="006850E9">
      <w:pPr>
        <w:pStyle w:val="NormalWeb"/>
        <w:spacing w:before="0" w:beforeAutospacing="0" w:after="0" w:afterAutospacing="0" w:line="276" w:lineRule="auto"/>
        <w:ind w:left="720" w:hanging="720"/>
        <w:jc w:val="center"/>
        <w:rPr>
          <w:rFonts w:asciiTheme="majorBidi" w:hAnsiTheme="majorBidi" w:cstheme="majorBidi"/>
          <w:b/>
          <w:bCs/>
          <w:color w:val="000000"/>
          <w:kern w:val="24"/>
          <w:sz w:val="20"/>
          <w:szCs w:val="20"/>
        </w:rPr>
      </w:pPr>
      <w:r w:rsidRPr="00DB24A5">
        <w:rPr>
          <w:rFonts w:asciiTheme="majorBidi" w:hAnsiTheme="majorBidi" w:cstheme="majorBidi"/>
          <w:b/>
          <w:bCs/>
          <w:color w:val="000000"/>
          <w:kern w:val="24"/>
          <w:sz w:val="20"/>
          <w:szCs w:val="20"/>
        </w:rPr>
        <w:t xml:space="preserve">Fig. </w:t>
      </w:r>
      <w:r w:rsidR="00C923C6">
        <w:rPr>
          <w:rFonts w:asciiTheme="majorBidi" w:hAnsiTheme="majorBidi" w:cstheme="majorBidi"/>
          <w:b/>
          <w:bCs/>
          <w:color w:val="000000"/>
          <w:kern w:val="24"/>
          <w:sz w:val="20"/>
          <w:szCs w:val="20"/>
        </w:rPr>
        <w:t>5</w:t>
      </w:r>
      <w:r w:rsidRPr="00DB24A5">
        <w:rPr>
          <w:rFonts w:asciiTheme="majorBidi" w:hAnsiTheme="majorBidi" w:cstheme="majorBidi"/>
          <w:b/>
          <w:bCs/>
          <w:color w:val="000000"/>
          <w:kern w:val="24"/>
          <w:sz w:val="20"/>
          <w:szCs w:val="20"/>
        </w:rPr>
        <w:t>:</w:t>
      </w:r>
      <w:r w:rsidRPr="00DB24A5">
        <w:rPr>
          <w:rFonts w:asciiTheme="majorBidi" w:hAnsiTheme="majorBidi" w:cstheme="majorBidi"/>
          <w:b/>
          <w:bCs/>
          <w:color w:val="000000"/>
          <w:kern w:val="24"/>
          <w:sz w:val="20"/>
          <w:szCs w:val="20"/>
        </w:rPr>
        <w:tab/>
        <w:t>Graphical comparison of total potassium of organic waste</w:t>
      </w:r>
    </w:p>
    <w:p w14:paraId="6F4C5F3D" w14:textId="50593108" w:rsidR="003003D1" w:rsidRPr="00DB24A5" w:rsidRDefault="003003D1" w:rsidP="006850E9">
      <w:pPr>
        <w:pStyle w:val="NormalWeb"/>
        <w:spacing w:before="0" w:beforeAutospacing="0" w:after="0" w:afterAutospacing="0" w:line="276" w:lineRule="auto"/>
        <w:ind w:left="720" w:hanging="720"/>
        <w:jc w:val="center"/>
        <w:rPr>
          <w:rFonts w:asciiTheme="majorBidi" w:hAnsiTheme="majorBidi" w:cstheme="majorBidi"/>
          <w:color w:val="000000"/>
          <w:sz w:val="20"/>
          <w:szCs w:val="20"/>
        </w:rPr>
      </w:pPr>
      <w:r w:rsidRPr="00DB24A5">
        <w:rPr>
          <w:rFonts w:asciiTheme="majorBidi" w:hAnsiTheme="majorBidi" w:cstheme="majorBidi"/>
          <w:b/>
          <w:bCs/>
          <w:color w:val="000000"/>
          <w:kern w:val="24"/>
          <w:sz w:val="20"/>
          <w:szCs w:val="20"/>
        </w:rPr>
        <w:t>from various sources collected at different locations</w:t>
      </w:r>
    </w:p>
    <w:p w14:paraId="5FEEA94F" w14:textId="77777777" w:rsidR="003003D1" w:rsidRPr="000E0303" w:rsidRDefault="003003D1" w:rsidP="00895A85">
      <w:pPr>
        <w:pStyle w:val="ListParagraph"/>
        <w:widowControl w:val="0"/>
        <w:tabs>
          <w:tab w:val="left" w:pos="709"/>
        </w:tabs>
        <w:spacing w:after="0" w:line="276" w:lineRule="auto"/>
        <w:ind w:left="0"/>
        <w:contextualSpacing w:val="0"/>
        <w:jc w:val="both"/>
        <w:rPr>
          <w:rFonts w:asciiTheme="majorBidi" w:hAnsiTheme="majorBidi" w:cstheme="majorBidi"/>
          <w:b/>
          <w:color w:val="000000"/>
          <w:sz w:val="24"/>
          <w:szCs w:val="24"/>
          <w:lang w:eastAsia="en-IN"/>
        </w:rPr>
      </w:pPr>
      <w:r w:rsidRPr="000E0303">
        <w:rPr>
          <w:rFonts w:asciiTheme="majorBidi" w:hAnsiTheme="majorBidi" w:cstheme="majorBidi"/>
          <w:b/>
          <w:color w:val="000000"/>
          <w:sz w:val="24"/>
          <w:szCs w:val="24"/>
          <w:lang w:eastAsia="en-IN"/>
        </w:rPr>
        <w:t>Total Carbon (%)</w:t>
      </w:r>
    </w:p>
    <w:p w14:paraId="61E2292B" w14:textId="03404610" w:rsidR="003003D1" w:rsidRPr="000E0303" w:rsidRDefault="006850E9" w:rsidP="00895A85">
      <w:pPr>
        <w:widowControl w:val="0"/>
        <w:tabs>
          <w:tab w:val="left" w:pos="709"/>
        </w:tabs>
        <w:spacing w:after="0" w:line="276" w:lineRule="auto"/>
        <w:jc w:val="both"/>
        <w:rPr>
          <w:rFonts w:asciiTheme="majorBidi" w:eastAsia="Times New Roman" w:hAnsiTheme="majorBidi" w:cstheme="majorBidi"/>
          <w:color w:val="000000"/>
          <w:sz w:val="24"/>
          <w:szCs w:val="24"/>
          <w:lang w:eastAsia="en-IN"/>
        </w:rPr>
      </w:pPr>
      <w:r>
        <w:rPr>
          <w:rFonts w:asciiTheme="majorBidi" w:eastAsia="Times New Roman" w:hAnsiTheme="majorBidi" w:cstheme="majorBidi"/>
          <w:color w:val="000000"/>
          <w:sz w:val="24"/>
          <w:szCs w:val="24"/>
          <w:lang w:eastAsia="en-IN"/>
        </w:rPr>
        <w:tab/>
      </w:r>
      <w:r w:rsidR="003003D1" w:rsidRPr="000E0303">
        <w:rPr>
          <w:rFonts w:asciiTheme="majorBidi" w:eastAsia="Times New Roman" w:hAnsiTheme="majorBidi" w:cstheme="majorBidi"/>
          <w:color w:val="000000"/>
          <w:sz w:val="24"/>
          <w:szCs w:val="24"/>
          <w:lang w:eastAsia="en-IN"/>
        </w:rPr>
        <w:t>Total</w:t>
      </w:r>
      <w:r w:rsidR="003003D1" w:rsidRPr="000E0303">
        <w:rPr>
          <w:rFonts w:asciiTheme="majorBidi" w:eastAsia="Times New Roman" w:hAnsiTheme="majorBidi" w:cstheme="majorBidi"/>
          <w:b/>
          <w:color w:val="000000"/>
          <w:sz w:val="24"/>
          <w:szCs w:val="24"/>
          <w:lang w:eastAsia="en-IN"/>
        </w:rPr>
        <w:t xml:space="preserve"> </w:t>
      </w:r>
      <w:r w:rsidR="003003D1" w:rsidRPr="000E0303">
        <w:rPr>
          <w:rFonts w:asciiTheme="majorBidi" w:eastAsia="Times New Roman" w:hAnsiTheme="majorBidi" w:cstheme="majorBidi"/>
          <w:color w:val="000000"/>
          <w:sz w:val="24"/>
          <w:szCs w:val="24"/>
          <w:lang w:eastAsia="en-IN"/>
        </w:rPr>
        <w:t>Carbon</w:t>
      </w:r>
      <w:r w:rsidR="003003D1" w:rsidRPr="000E0303">
        <w:rPr>
          <w:rFonts w:asciiTheme="majorBidi" w:eastAsia="Times New Roman" w:hAnsiTheme="majorBidi" w:cstheme="majorBidi"/>
          <w:b/>
          <w:color w:val="000000"/>
          <w:sz w:val="24"/>
          <w:szCs w:val="24"/>
          <w:lang w:eastAsia="en-IN"/>
        </w:rPr>
        <w:t xml:space="preserve"> </w:t>
      </w:r>
      <w:r w:rsidR="003003D1" w:rsidRPr="000E0303">
        <w:rPr>
          <w:rFonts w:asciiTheme="majorBidi" w:eastAsia="Times New Roman" w:hAnsiTheme="majorBidi" w:cstheme="majorBidi"/>
          <w:color w:val="000000"/>
          <w:sz w:val="24"/>
          <w:szCs w:val="24"/>
          <w:lang w:eastAsia="en-IN"/>
        </w:rPr>
        <w:t>of different sources Agricultural waste (S</w:t>
      </w:r>
      <w:r w:rsidR="003003D1" w:rsidRPr="000E0303">
        <w:rPr>
          <w:rFonts w:asciiTheme="majorBidi" w:eastAsia="Times New Roman" w:hAnsiTheme="majorBidi" w:cstheme="majorBidi"/>
          <w:color w:val="000000"/>
          <w:sz w:val="24"/>
          <w:szCs w:val="24"/>
          <w:vertAlign w:val="subscript"/>
          <w:lang w:eastAsia="en-IN"/>
        </w:rPr>
        <w:t>1</w:t>
      </w:r>
      <w:r w:rsidR="003003D1" w:rsidRPr="000E0303">
        <w:rPr>
          <w:rFonts w:asciiTheme="majorBidi" w:eastAsia="Times New Roman" w:hAnsiTheme="majorBidi" w:cstheme="majorBidi"/>
          <w:color w:val="000000"/>
          <w:sz w:val="24"/>
          <w:szCs w:val="24"/>
          <w:lang w:eastAsia="en-IN"/>
        </w:rPr>
        <w:t>), Aquatic weed (S</w:t>
      </w:r>
      <w:r w:rsidR="003003D1" w:rsidRPr="000E0303">
        <w:rPr>
          <w:rFonts w:asciiTheme="majorBidi" w:eastAsia="Times New Roman" w:hAnsiTheme="majorBidi" w:cstheme="majorBidi"/>
          <w:color w:val="000000"/>
          <w:sz w:val="24"/>
          <w:szCs w:val="24"/>
          <w:vertAlign w:val="subscript"/>
          <w:lang w:eastAsia="en-IN"/>
        </w:rPr>
        <w:t>2</w:t>
      </w:r>
      <w:r w:rsidR="003003D1" w:rsidRPr="000E0303">
        <w:rPr>
          <w:rFonts w:asciiTheme="majorBidi" w:eastAsia="Times New Roman" w:hAnsiTheme="majorBidi" w:cstheme="majorBidi"/>
          <w:color w:val="000000"/>
          <w:sz w:val="24"/>
          <w:szCs w:val="24"/>
          <w:lang w:eastAsia="en-IN"/>
        </w:rPr>
        <w:t>) and Kitchen waste (S</w:t>
      </w:r>
      <w:r w:rsidR="003003D1" w:rsidRPr="000E0303">
        <w:rPr>
          <w:rFonts w:asciiTheme="majorBidi" w:eastAsia="Times New Roman" w:hAnsiTheme="majorBidi" w:cstheme="majorBidi"/>
          <w:color w:val="000000"/>
          <w:sz w:val="24"/>
          <w:szCs w:val="24"/>
          <w:vertAlign w:val="subscript"/>
          <w:lang w:eastAsia="en-IN"/>
        </w:rPr>
        <w:t>3</w:t>
      </w:r>
      <w:r w:rsidR="003003D1" w:rsidRPr="000E0303">
        <w:rPr>
          <w:rFonts w:asciiTheme="majorBidi" w:eastAsia="Times New Roman" w:hAnsiTheme="majorBidi" w:cstheme="majorBidi"/>
          <w:color w:val="000000"/>
          <w:sz w:val="24"/>
          <w:szCs w:val="24"/>
          <w:lang w:eastAsia="en-IN"/>
        </w:rPr>
        <w:t>) was recorded as 8.56, 10.45 and 8.81 % respectively and for different locations L</w:t>
      </w:r>
      <w:r w:rsidR="003003D1" w:rsidRPr="000E0303">
        <w:rPr>
          <w:rFonts w:asciiTheme="majorBidi" w:eastAsia="Times New Roman" w:hAnsiTheme="majorBidi" w:cstheme="majorBidi"/>
          <w:color w:val="000000"/>
          <w:sz w:val="24"/>
          <w:szCs w:val="24"/>
          <w:vertAlign w:val="subscript"/>
          <w:lang w:eastAsia="en-IN"/>
        </w:rPr>
        <w:t>1</w:t>
      </w:r>
      <w:r w:rsidR="003003D1" w:rsidRPr="000E0303">
        <w:rPr>
          <w:rFonts w:asciiTheme="majorBidi" w:eastAsia="Times New Roman" w:hAnsiTheme="majorBidi" w:cstheme="majorBidi"/>
          <w:color w:val="000000"/>
          <w:sz w:val="24"/>
          <w:szCs w:val="24"/>
          <w:lang w:eastAsia="en-IN"/>
        </w:rPr>
        <w:t>, L</w:t>
      </w:r>
      <w:r w:rsidR="003003D1" w:rsidRPr="000E0303">
        <w:rPr>
          <w:rFonts w:asciiTheme="majorBidi" w:eastAsia="Times New Roman" w:hAnsiTheme="majorBidi" w:cstheme="majorBidi"/>
          <w:color w:val="000000"/>
          <w:sz w:val="24"/>
          <w:szCs w:val="24"/>
          <w:vertAlign w:val="subscript"/>
          <w:lang w:eastAsia="en-IN"/>
        </w:rPr>
        <w:t>2</w:t>
      </w:r>
      <w:r w:rsidR="003003D1" w:rsidRPr="000E0303">
        <w:rPr>
          <w:rFonts w:asciiTheme="majorBidi" w:eastAsia="Times New Roman" w:hAnsiTheme="majorBidi" w:cstheme="majorBidi"/>
          <w:color w:val="000000"/>
          <w:sz w:val="24"/>
          <w:szCs w:val="24"/>
          <w:lang w:eastAsia="en-IN"/>
        </w:rPr>
        <w:t xml:space="preserve"> and L</w:t>
      </w:r>
      <w:r w:rsidR="003003D1" w:rsidRPr="000E0303">
        <w:rPr>
          <w:rFonts w:asciiTheme="majorBidi" w:eastAsia="Times New Roman" w:hAnsiTheme="majorBidi" w:cstheme="majorBidi"/>
          <w:color w:val="000000"/>
          <w:sz w:val="24"/>
          <w:szCs w:val="24"/>
          <w:vertAlign w:val="subscript"/>
          <w:lang w:eastAsia="en-IN"/>
        </w:rPr>
        <w:t>3</w:t>
      </w:r>
      <w:r w:rsidR="003003D1" w:rsidRPr="000E0303">
        <w:rPr>
          <w:rFonts w:asciiTheme="majorBidi" w:eastAsia="Times New Roman" w:hAnsiTheme="majorBidi" w:cstheme="majorBidi"/>
          <w:color w:val="000000"/>
          <w:sz w:val="24"/>
          <w:szCs w:val="24"/>
          <w:lang w:eastAsia="en-IN"/>
        </w:rPr>
        <w:t xml:space="preserve"> was recorded as 9.11, 9.37 and 9.29% respectively.</w:t>
      </w:r>
    </w:p>
    <w:p w14:paraId="3C523EEC" w14:textId="77777777" w:rsidR="003003D1" w:rsidRPr="00DB24A5" w:rsidRDefault="003003D1" w:rsidP="00895A85">
      <w:pPr>
        <w:widowControl w:val="0"/>
        <w:tabs>
          <w:tab w:val="left" w:pos="709"/>
        </w:tabs>
        <w:spacing w:after="0" w:line="276" w:lineRule="auto"/>
        <w:jc w:val="both"/>
        <w:rPr>
          <w:rFonts w:asciiTheme="majorBidi" w:eastAsia="Times New Roman" w:hAnsiTheme="majorBidi" w:cstheme="majorBidi"/>
          <w:b/>
          <w:color w:val="000000"/>
          <w:sz w:val="20"/>
          <w:szCs w:val="20"/>
          <w:lang w:eastAsia="en-IN"/>
        </w:rPr>
      </w:pPr>
      <w:r w:rsidRPr="00DB24A5">
        <w:rPr>
          <w:rFonts w:asciiTheme="majorBidi" w:eastAsia="Times New Roman" w:hAnsiTheme="majorBidi" w:cstheme="majorBidi"/>
          <w:b/>
          <w:color w:val="000000"/>
          <w:sz w:val="20"/>
          <w:szCs w:val="20"/>
          <w:lang w:eastAsia="en-IN"/>
        </w:rPr>
        <w:t xml:space="preserve">Table </w:t>
      </w:r>
      <w:proofErr w:type="gramStart"/>
      <w:r w:rsidRPr="00DB24A5">
        <w:rPr>
          <w:rFonts w:asciiTheme="majorBidi" w:eastAsia="Times New Roman" w:hAnsiTheme="majorBidi" w:cstheme="majorBidi"/>
          <w:b/>
          <w:color w:val="000000"/>
          <w:sz w:val="20"/>
          <w:szCs w:val="20"/>
          <w:lang w:eastAsia="en-IN"/>
        </w:rPr>
        <w:t>6:Total</w:t>
      </w:r>
      <w:proofErr w:type="gramEnd"/>
      <w:r w:rsidRPr="00DB24A5">
        <w:rPr>
          <w:rFonts w:asciiTheme="majorBidi" w:eastAsia="Times New Roman" w:hAnsiTheme="majorBidi" w:cstheme="majorBidi"/>
          <w:b/>
          <w:color w:val="000000"/>
          <w:sz w:val="20"/>
          <w:szCs w:val="20"/>
          <w:lang w:eastAsia="en-IN"/>
        </w:rPr>
        <w:t xml:space="preserve"> Carbon (%) of organic waste collected from various sources collected at different locations of Dal and SKUAST-K</w:t>
      </w:r>
    </w:p>
    <w:tbl>
      <w:tblPr>
        <w:tblW w:w="6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709"/>
        <w:gridCol w:w="297"/>
        <w:gridCol w:w="556"/>
        <w:gridCol w:w="900"/>
        <w:gridCol w:w="900"/>
        <w:gridCol w:w="900"/>
      </w:tblGrid>
      <w:tr w:rsidR="003003D1" w:rsidRPr="000E0303" w14:paraId="3E4EE4FC" w14:textId="77777777" w:rsidTr="003003D1">
        <w:trPr>
          <w:jc w:val="center"/>
        </w:trPr>
        <w:tc>
          <w:tcPr>
            <w:tcW w:w="2741" w:type="dxa"/>
            <w:gridSpan w:val="2"/>
            <w:tcBorders>
              <w:tl2br w:val="single" w:sz="6" w:space="0" w:color="auto"/>
            </w:tcBorders>
            <w:vAlign w:val="center"/>
          </w:tcPr>
          <w:p w14:paraId="3A44B794"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p>
          <w:p w14:paraId="79438C6B"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Locations</w:t>
            </w:r>
          </w:p>
          <w:p w14:paraId="2F6ED50A"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Sources</w:t>
            </w:r>
          </w:p>
        </w:tc>
        <w:tc>
          <w:tcPr>
            <w:tcW w:w="853" w:type="dxa"/>
            <w:gridSpan w:val="2"/>
            <w:vAlign w:val="center"/>
          </w:tcPr>
          <w:p w14:paraId="49EFB753"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w:t>
            </w:r>
            <w:r w:rsidRPr="000E0303">
              <w:rPr>
                <w:rFonts w:asciiTheme="majorBidi" w:hAnsiTheme="majorBidi" w:cstheme="majorBidi"/>
                <w:b/>
                <w:color w:val="000000"/>
                <w:sz w:val="24"/>
                <w:szCs w:val="24"/>
                <w:vertAlign w:val="subscript"/>
              </w:rPr>
              <w:t>1</w:t>
            </w:r>
          </w:p>
        </w:tc>
        <w:tc>
          <w:tcPr>
            <w:tcW w:w="900" w:type="dxa"/>
            <w:vAlign w:val="center"/>
          </w:tcPr>
          <w:p w14:paraId="0C58CB10"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w:t>
            </w:r>
            <w:r w:rsidRPr="000E0303">
              <w:rPr>
                <w:rFonts w:asciiTheme="majorBidi" w:hAnsiTheme="majorBidi" w:cstheme="majorBidi"/>
                <w:b/>
                <w:color w:val="000000"/>
                <w:sz w:val="24"/>
                <w:szCs w:val="24"/>
                <w:vertAlign w:val="subscript"/>
              </w:rPr>
              <w:t>2</w:t>
            </w:r>
          </w:p>
        </w:tc>
        <w:tc>
          <w:tcPr>
            <w:tcW w:w="900" w:type="dxa"/>
            <w:tcBorders>
              <w:bottom w:val="single" w:sz="6" w:space="0" w:color="auto"/>
            </w:tcBorders>
            <w:vAlign w:val="center"/>
          </w:tcPr>
          <w:p w14:paraId="4572EB78"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w:t>
            </w:r>
            <w:r w:rsidRPr="000E0303">
              <w:rPr>
                <w:rFonts w:asciiTheme="majorBidi" w:hAnsiTheme="majorBidi" w:cstheme="majorBidi"/>
                <w:b/>
                <w:color w:val="000000"/>
                <w:sz w:val="24"/>
                <w:szCs w:val="24"/>
                <w:vertAlign w:val="subscript"/>
              </w:rPr>
              <w:t>3</w:t>
            </w:r>
          </w:p>
        </w:tc>
        <w:tc>
          <w:tcPr>
            <w:tcW w:w="900" w:type="dxa"/>
            <w:vAlign w:val="center"/>
          </w:tcPr>
          <w:p w14:paraId="64C03F72"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Mean</w:t>
            </w:r>
          </w:p>
        </w:tc>
      </w:tr>
      <w:tr w:rsidR="003003D1" w:rsidRPr="000E0303" w14:paraId="09AF576A" w14:textId="77777777" w:rsidTr="003003D1">
        <w:trPr>
          <w:jc w:val="center"/>
        </w:trPr>
        <w:tc>
          <w:tcPr>
            <w:tcW w:w="2741" w:type="dxa"/>
            <w:gridSpan w:val="2"/>
            <w:vAlign w:val="center"/>
          </w:tcPr>
          <w:p w14:paraId="73B378F3"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proofErr w:type="gramStart"/>
            <w:r w:rsidRPr="000E0303">
              <w:rPr>
                <w:rFonts w:asciiTheme="majorBidi" w:hAnsiTheme="majorBidi" w:cstheme="majorBidi"/>
                <w:color w:val="000000"/>
                <w:sz w:val="24"/>
                <w:szCs w:val="24"/>
                <w:vertAlign w:val="subscript"/>
              </w:rPr>
              <w:t>1</w:t>
            </w:r>
            <w:r w:rsidRPr="000E0303">
              <w:rPr>
                <w:rFonts w:asciiTheme="majorBidi" w:hAnsiTheme="majorBidi" w:cstheme="majorBidi"/>
                <w:color w:val="000000"/>
                <w:sz w:val="24"/>
                <w:szCs w:val="24"/>
              </w:rPr>
              <w:t xml:space="preserve"> :</w:t>
            </w:r>
            <w:proofErr w:type="gramEnd"/>
            <w:r w:rsidRPr="000E0303">
              <w:rPr>
                <w:rFonts w:asciiTheme="majorBidi" w:hAnsiTheme="majorBidi" w:cstheme="majorBidi"/>
                <w:color w:val="000000"/>
                <w:sz w:val="24"/>
                <w:szCs w:val="24"/>
              </w:rPr>
              <w:t xml:space="preserve"> Agricultural Waste</w:t>
            </w:r>
          </w:p>
        </w:tc>
        <w:tc>
          <w:tcPr>
            <w:tcW w:w="853" w:type="dxa"/>
            <w:gridSpan w:val="2"/>
            <w:vAlign w:val="center"/>
          </w:tcPr>
          <w:p w14:paraId="47340793"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8.6</w:t>
            </w:r>
          </w:p>
        </w:tc>
        <w:tc>
          <w:tcPr>
            <w:tcW w:w="900" w:type="dxa"/>
            <w:vAlign w:val="center"/>
          </w:tcPr>
          <w:p w14:paraId="321371A3"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8.33</w:t>
            </w:r>
          </w:p>
        </w:tc>
        <w:tc>
          <w:tcPr>
            <w:tcW w:w="900" w:type="dxa"/>
            <w:tcBorders>
              <w:top w:val="single" w:sz="6" w:space="0" w:color="auto"/>
            </w:tcBorders>
            <w:vAlign w:val="center"/>
          </w:tcPr>
          <w:p w14:paraId="2EFB4EE3"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8.75</w:t>
            </w:r>
          </w:p>
        </w:tc>
        <w:tc>
          <w:tcPr>
            <w:tcW w:w="900" w:type="dxa"/>
            <w:vAlign w:val="center"/>
          </w:tcPr>
          <w:p w14:paraId="7A0E17AE"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8.56</w:t>
            </w:r>
          </w:p>
        </w:tc>
      </w:tr>
      <w:tr w:rsidR="003003D1" w:rsidRPr="000E0303" w14:paraId="62DA812D" w14:textId="77777777" w:rsidTr="003003D1">
        <w:trPr>
          <w:jc w:val="center"/>
        </w:trPr>
        <w:tc>
          <w:tcPr>
            <w:tcW w:w="2741" w:type="dxa"/>
            <w:gridSpan w:val="2"/>
            <w:vAlign w:val="center"/>
          </w:tcPr>
          <w:p w14:paraId="26B931E2"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proofErr w:type="gramStart"/>
            <w:r w:rsidRPr="000E0303">
              <w:rPr>
                <w:rFonts w:asciiTheme="majorBidi" w:hAnsiTheme="majorBidi" w:cstheme="majorBidi"/>
                <w:color w:val="000000"/>
                <w:sz w:val="24"/>
                <w:szCs w:val="24"/>
                <w:vertAlign w:val="subscript"/>
              </w:rPr>
              <w:t>2</w:t>
            </w:r>
            <w:r w:rsidRPr="000E0303">
              <w:rPr>
                <w:rFonts w:asciiTheme="majorBidi" w:hAnsiTheme="majorBidi" w:cstheme="majorBidi"/>
                <w:color w:val="000000"/>
                <w:sz w:val="24"/>
                <w:szCs w:val="24"/>
              </w:rPr>
              <w:t xml:space="preserve"> :</w:t>
            </w:r>
            <w:proofErr w:type="gramEnd"/>
            <w:r w:rsidRPr="000E0303">
              <w:rPr>
                <w:rFonts w:asciiTheme="majorBidi" w:hAnsiTheme="majorBidi" w:cstheme="majorBidi"/>
                <w:color w:val="000000"/>
                <w:sz w:val="24"/>
                <w:szCs w:val="24"/>
              </w:rPr>
              <w:t xml:space="preserve"> Aquatic Waste</w:t>
            </w:r>
          </w:p>
        </w:tc>
        <w:tc>
          <w:tcPr>
            <w:tcW w:w="853" w:type="dxa"/>
            <w:gridSpan w:val="2"/>
            <w:vAlign w:val="center"/>
          </w:tcPr>
          <w:p w14:paraId="29BB83AB"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10.54</w:t>
            </w:r>
          </w:p>
        </w:tc>
        <w:tc>
          <w:tcPr>
            <w:tcW w:w="900" w:type="dxa"/>
            <w:vAlign w:val="center"/>
          </w:tcPr>
          <w:p w14:paraId="19B7056C"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10.37</w:t>
            </w:r>
          </w:p>
        </w:tc>
        <w:tc>
          <w:tcPr>
            <w:tcW w:w="900" w:type="dxa"/>
            <w:vAlign w:val="center"/>
          </w:tcPr>
          <w:p w14:paraId="1D57D2F5"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10.44</w:t>
            </w:r>
          </w:p>
        </w:tc>
        <w:tc>
          <w:tcPr>
            <w:tcW w:w="900" w:type="dxa"/>
            <w:vAlign w:val="center"/>
          </w:tcPr>
          <w:p w14:paraId="4D44C8DC"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10.45</w:t>
            </w:r>
          </w:p>
        </w:tc>
      </w:tr>
      <w:tr w:rsidR="003003D1" w:rsidRPr="000E0303" w14:paraId="156CAB95" w14:textId="77777777" w:rsidTr="003003D1">
        <w:trPr>
          <w:jc w:val="center"/>
        </w:trPr>
        <w:tc>
          <w:tcPr>
            <w:tcW w:w="2741" w:type="dxa"/>
            <w:gridSpan w:val="2"/>
            <w:vAlign w:val="center"/>
          </w:tcPr>
          <w:p w14:paraId="739A92B5"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proofErr w:type="gramStart"/>
            <w:r w:rsidRPr="000E0303">
              <w:rPr>
                <w:rFonts w:asciiTheme="majorBidi" w:hAnsiTheme="majorBidi" w:cstheme="majorBidi"/>
                <w:color w:val="000000"/>
                <w:sz w:val="24"/>
                <w:szCs w:val="24"/>
                <w:vertAlign w:val="subscript"/>
              </w:rPr>
              <w:t>3</w:t>
            </w:r>
            <w:r w:rsidRPr="000E0303">
              <w:rPr>
                <w:rFonts w:asciiTheme="majorBidi" w:hAnsiTheme="majorBidi" w:cstheme="majorBidi"/>
                <w:color w:val="000000"/>
                <w:sz w:val="24"/>
                <w:szCs w:val="24"/>
              </w:rPr>
              <w:t xml:space="preserve"> :</w:t>
            </w:r>
            <w:proofErr w:type="gramEnd"/>
            <w:r w:rsidRPr="000E0303">
              <w:rPr>
                <w:rFonts w:asciiTheme="majorBidi" w:hAnsiTheme="majorBidi" w:cstheme="majorBidi"/>
                <w:color w:val="000000"/>
                <w:sz w:val="24"/>
                <w:szCs w:val="24"/>
              </w:rPr>
              <w:t xml:space="preserve"> Kitchen Waste</w:t>
            </w:r>
          </w:p>
        </w:tc>
        <w:tc>
          <w:tcPr>
            <w:tcW w:w="853" w:type="dxa"/>
            <w:gridSpan w:val="2"/>
            <w:vAlign w:val="center"/>
          </w:tcPr>
          <w:p w14:paraId="0BFB1129"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8.13</w:t>
            </w:r>
          </w:p>
        </w:tc>
        <w:tc>
          <w:tcPr>
            <w:tcW w:w="900" w:type="dxa"/>
            <w:vAlign w:val="center"/>
          </w:tcPr>
          <w:p w14:paraId="39CDF87C"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9.40</w:t>
            </w:r>
          </w:p>
        </w:tc>
        <w:tc>
          <w:tcPr>
            <w:tcW w:w="900" w:type="dxa"/>
            <w:vAlign w:val="center"/>
          </w:tcPr>
          <w:p w14:paraId="2DC2756E"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8.9</w:t>
            </w:r>
          </w:p>
        </w:tc>
        <w:tc>
          <w:tcPr>
            <w:tcW w:w="900" w:type="dxa"/>
            <w:vAlign w:val="center"/>
          </w:tcPr>
          <w:p w14:paraId="181FC246"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8.81</w:t>
            </w:r>
          </w:p>
        </w:tc>
      </w:tr>
      <w:tr w:rsidR="003003D1" w:rsidRPr="000E0303" w14:paraId="0C8F114C" w14:textId="77777777" w:rsidTr="003003D1">
        <w:trPr>
          <w:jc w:val="center"/>
        </w:trPr>
        <w:tc>
          <w:tcPr>
            <w:tcW w:w="2741" w:type="dxa"/>
            <w:gridSpan w:val="2"/>
            <w:vAlign w:val="center"/>
          </w:tcPr>
          <w:p w14:paraId="04FF36CB"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Mean</w:t>
            </w:r>
          </w:p>
        </w:tc>
        <w:tc>
          <w:tcPr>
            <w:tcW w:w="853" w:type="dxa"/>
            <w:gridSpan w:val="2"/>
            <w:vAlign w:val="center"/>
          </w:tcPr>
          <w:p w14:paraId="4DE5BE0C"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9.11</w:t>
            </w:r>
          </w:p>
        </w:tc>
        <w:tc>
          <w:tcPr>
            <w:tcW w:w="900" w:type="dxa"/>
            <w:vAlign w:val="center"/>
          </w:tcPr>
          <w:p w14:paraId="01B8A3F6"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9.37</w:t>
            </w:r>
          </w:p>
        </w:tc>
        <w:tc>
          <w:tcPr>
            <w:tcW w:w="900" w:type="dxa"/>
            <w:vAlign w:val="center"/>
          </w:tcPr>
          <w:p w14:paraId="2376C06D"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9.29</w:t>
            </w:r>
          </w:p>
        </w:tc>
        <w:tc>
          <w:tcPr>
            <w:tcW w:w="900" w:type="dxa"/>
            <w:vAlign w:val="center"/>
          </w:tcPr>
          <w:p w14:paraId="1DC0E7F3"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p>
        </w:tc>
      </w:tr>
      <w:tr w:rsidR="003003D1" w:rsidRPr="000E0303" w14:paraId="0EDDE67D" w14:textId="77777777" w:rsidTr="003003D1">
        <w:trPr>
          <w:gridAfter w:val="4"/>
          <w:wAfter w:w="3256" w:type="dxa"/>
          <w:trHeight w:val="259"/>
          <w:jc w:val="center"/>
        </w:trPr>
        <w:tc>
          <w:tcPr>
            <w:tcW w:w="2032" w:type="dxa"/>
            <w:tcBorders>
              <w:top w:val="nil"/>
              <w:left w:val="nil"/>
              <w:bottom w:val="nil"/>
              <w:right w:val="nil"/>
            </w:tcBorders>
            <w:vAlign w:val="center"/>
          </w:tcPr>
          <w:p w14:paraId="53CC86D6" w14:textId="77777777" w:rsidR="006850E9" w:rsidRDefault="006850E9"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lang w:eastAsia="en-IN"/>
              </w:rPr>
            </w:pPr>
          </w:p>
          <w:p w14:paraId="685DB455" w14:textId="77777777" w:rsidR="006850E9" w:rsidRDefault="006850E9"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lang w:eastAsia="en-IN"/>
              </w:rPr>
            </w:pPr>
          </w:p>
          <w:p w14:paraId="6797570A"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eastAsia="Times New Roman" w:hAnsiTheme="majorBidi" w:cstheme="majorBidi"/>
                <w:b/>
                <w:color w:val="000000"/>
                <w:sz w:val="24"/>
                <w:szCs w:val="24"/>
                <w:lang w:eastAsia="en-IN"/>
              </w:rPr>
              <w:lastRenderedPageBreak/>
              <w:t>C.D(p≤0.05)</w:t>
            </w:r>
          </w:p>
        </w:tc>
        <w:tc>
          <w:tcPr>
            <w:tcW w:w="1006" w:type="dxa"/>
            <w:gridSpan w:val="2"/>
            <w:tcBorders>
              <w:top w:val="nil"/>
              <w:left w:val="nil"/>
              <w:bottom w:val="nil"/>
              <w:right w:val="nil"/>
            </w:tcBorders>
            <w:vAlign w:val="center"/>
          </w:tcPr>
          <w:p w14:paraId="33F310F2"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p>
        </w:tc>
      </w:tr>
      <w:tr w:rsidR="003003D1" w:rsidRPr="000E0303" w14:paraId="446A44B4" w14:textId="77777777" w:rsidTr="003003D1">
        <w:trPr>
          <w:gridAfter w:val="4"/>
          <w:wAfter w:w="3256" w:type="dxa"/>
          <w:trHeight w:val="259"/>
          <w:jc w:val="center"/>
        </w:trPr>
        <w:tc>
          <w:tcPr>
            <w:tcW w:w="2032" w:type="dxa"/>
            <w:tcBorders>
              <w:top w:val="nil"/>
              <w:left w:val="nil"/>
              <w:bottom w:val="nil"/>
              <w:right w:val="nil"/>
            </w:tcBorders>
            <w:vAlign w:val="center"/>
          </w:tcPr>
          <w:p w14:paraId="71E00354"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Sources (S)</w:t>
            </w:r>
          </w:p>
        </w:tc>
        <w:tc>
          <w:tcPr>
            <w:tcW w:w="1006" w:type="dxa"/>
            <w:gridSpan w:val="2"/>
            <w:tcBorders>
              <w:top w:val="nil"/>
              <w:left w:val="nil"/>
              <w:bottom w:val="nil"/>
              <w:right w:val="nil"/>
            </w:tcBorders>
          </w:tcPr>
          <w:p w14:paraId="39EC9704"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 xml:space="preserve"> 0.034</w:t>
            </w:r>
          </w:p>
        </w:tc>
      </w:tr>
      <w:tr w:rsidR="003003D1" w:rsidRPr="000E0303" w14:paraId="1F14411D" w14:textId="77777777" w:rsidTr="003003D1">
        <w:trPr>
          <w:gridAfter w:val="4"/>
          <w:wAfter w:w="3256" w:type="dxa"/>
          <w:trHeight w:val="259"/>
          <w:jc w:val="center"/>
        </w:trPr>
        <w:tc>
          <w:tcPr>
            <w:tcW w:w="2032" w:type="dxa"/>
            <w:tcBorders>
              <w:top w:val="nil"/>
              <w:left w:val="nil"/>
              <w:bottom w:val="nil"/>
              <w:right w:val="nil"/>
            </w:tcBorders>
            <w:vAlign w:val="center"/>
          </w:tcPr>
          <w:p w14:paraId="3BDA7579"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Locations (L)</w:t>
            </w:r>
          </w:p>
        </w:tc>
        <w:tc>
          <w:tcPr>
            <w:tcW w:w="1006" w:type="dxa"/>
            <w:gridSpan w:val="2"/>
            <w:tcBorders>
              <w:top w:val="nil"/>
              <w:left w:val="nil"/>
              <w:bottom w:val="nil"/>
              <w:right w:val="nil"/>
            </w:tcBorders>
          </w:tcPr>
          <w:p w14:paraId="46D972C1"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 xml:space="preserve"> 0.034</w:t>
            </w:r>
          </w:p>
        </w:tc>
      </w:tr>
      <w:tr w:rsidR="003003D1" w:rsidRPr="000E0303" w14:paraId="206889CD" w14:textId="77777777" w:rsidTr="003003D1">
        <w:trPr>
          <w:gridAfter w:val="4"/>
          <w:wAfter w:w="3256" w:type="dxa"/>
          <w:trHeight w:val="259"/>
          <w:jc w:val="center"/>
        </w:trPr>
        <w:tc>
          <w:tcPr>
            <w:tcW w:w="2032" w:type="dxa"/>
            <w:tcBorders>
              <w:top w:val="nil"/>
              <w:left w:val="nil"/>
              <w:bottom w:val="nil"/>
              <w:right w:val="nil"/>
            </w:tcBorders>
            <w:vAlign w:val="center"/>
          </w:tcPr>
          <w:p w14:paraId="6712B7B2"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S×L</w:t>
            </w:r>
          </w:p>
        </w:tc>
        <w:tc>
          <w:tcPr>
            <w:tcW w:w="1006" w:type="dxa"/>
            <w:gridSpan w:val="2"/>
            <w:tcBorders>
              <w:top w:val="nil"/>
              <w:left w:val="nil"/>
              <w:bottom w:val="nil"/>
              <w:right w:val="nil"/>
            </w:tcBorders>
          </w:tcPr>
          <w:p w14:paraId="541E106A"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 xml:space="preserve"> 0.05</w:t>
            </w:r>
          </w:p>
        </w:tc>
      </w:tr>
    </w:tbl>
    <w:p w14:paraId="657B4866" w14:textId="77777777" w:rsidR="003003D1" w:rsidRPr="000E0303" w:rsidRDefault="003003D1" w:rsidP="00895A85">
      <w:pPr>
        <w:pStyle w:val="ListParagraph"/>
        <w:widowControl w:val="0"/>
        <w:tabs>
          <w:tab w:val="left" w:pos="709"/>
        </w:tabs>
        <w:spacing w:after="0" w:line="276" w:lineRule="auto"/>
        <w:ind w:left="600"/>
        <w:jc w:val="center"/>
        <w:rPr>
          <w:rFonts w:asciiTheme="majorBidi" w:eastAsia="Times New Roman" w:hAnsiTheme="majorBidi" w:cstheme="majorBidi"/>
          <w:noProof/>
          <w:color w:val="000000"/>
          <w:sz w:val="24"/>
          <w:szCs w:val="24"/>
          <w:lang w:val="en-US"/>
        </w:rPr>
      </w:pPr>
      <w:r w:rsidRPr="000E0303">
        <w:rPr>
          <w:rFonts w:asciiTheme="majorBidi" w:hAnsiTheme="majorBidi" w:cstheme="majorBidi"/>
          <w:noProof/>
          <w:sz w:val="24"/>
          <w:szCs w:val="24"/>
          <w:lang w:val="en-US"/>
        </w:rPr>
        <w:drawing>
          <wp:inline distT="0" distB="0" distL="0" distR="0" wp14:anchorId="368D25AD" wp14:editId="5FEB2507">
            <wp:extent cx="3256006" cy="1791730"/>
            <wp:effectExtent l="0" t="0" r="20955" b="18415"/>
            <wp:docPr id="1794584009"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DDC03A2" w14:textId="0622A589" w:rsidR="006850E9" w:rsidRDefault="003003D1" w:rsidP="006850E9">
      <w:pPr>
        <w:pStyle w:val="NormalWeb"/>
        <w:spacing w:before="0" w:beforeAutospacing="0" w:after="0" w:afterAutospacing="0" w:line="276" w:lineRule="auto"/>
        <w:ind w:left="600"/>
        <w:jc w:val="center"/>
        <w:rPr>
          <w:rFonts w:asciiTheme="majorBidi" w:hAnsiTheme="majorBidi" w:cstheme="majorBidi"/>
          <w:b/>
          <w:bCs/>
          <w:color w:val="000000"/>
          <w:kern w:val="24"/>
          <w:sz w:val="20"/>
          <w:szCs w:val="20"/>
        </w:rPr>
      </w:pPr>
      <w:r w:rsidRPr="00DB24A5">
        <w:rPr>
          <w:rFonts w:asciiTheme="majorBidi" w:hAnsiTheme="majorBidi" w:cstheme="majorBidi"/>
          <w:b/>
          <w:bCs/>
          <w:color w:val="000000"/>
          <w:kern w:val="24"/>
          <w:sz w:val="20"/>
          <w:szCs w:val="20"/>
        </w:rPr>
        <w:t xml:space="preserve">Fig. </w:t>
      </w:r>
      <w:r w:rsidR="00C923C6">
        <w:rPr>
          <w:rFonts w:asciiTheme="majorBidi" w:hAnsiTheme="majorBidi" w:cstheme="majorBidi"/>
          <w:b/>
          <w:bCs/>
          <w:color w:val="000000"/>
          <w:kern w:val="24"/>
          <w:sz w:val="20"/>
          <w:szCs w:val="20"/>
        </w:rPr>
        <w:t>6</w:t>
      </w:r>
      <w:r w:rsidRPr="00DB24A5">
        <w:rPr>
          <w:rFonts w:asciiTheme="majorBidi" w:hAnsiTheme="majorBidi" w:cstheme="majorBidi"/>
          <w:b/>
          <w:bCs/>
          <w:color w:val="000000"/>
          <w:kern w:val="24"/>
          <w:sz w:val="20"/>
          <w:szCs w:val="20"/>
        </w:rPr>
        <w:t>:</w:t>
      </w:r>
      <w:r w:rsidRPr="00DB24A5">
        <w:rPr>
          <w:rFonts w:asciiTheme="majorBidi" w:hAnsiTheme="majorBidi" w:cstheme="majorBidi"/>
          <w:b/>
          <w:bCs/>
          <w:color w:val="000000"/>
          <w:kern w:val="24"/>
          <w:sz w:val="20"/>
          <w:szCs w:val="20"/>
        </w:rPr>
        <w:tab/>
        <w:t>Graphical comparison of total carbon of organic waste</w:t>
      </w:r>
    </w:p>
    <w:p w14:paraId="45956378" w14:textId="6A079B6A" w:rsidR="003003D1" w:rsidRPr="00DB24A5" w:rsidRDefault="006850E9" w:rsidP="006850E9">
      <w:pPr>
        <w:pStyle w:val="NormalWeb"/>
        <w:spacing w:before="0" w:beforeAutospacing="0" w:after="0" w:afterAutospacing="0" w:line="276" w:lineRule="auto"/>
        <w:ind w:left="600"/>
        <w:jc w:val="center"/>
        <w:rPr>
          <w:rFonts w:asciiTheme="majorBidi" w:hAnsiTheme="majorBidi" w:cstheme="majorBidi"/>
          <w:color w:val="000000"/>
          <w:sz w:val="20"/>
          <w:szCs w:val="20"/>
        </w:rPr>
      </w:pPr>
      <w:r w:rsidRPr="00DB24A5">
        <w:rPr>
          <w:rFonts w:asciiTheme="majorBidi" w:hAnsiTheme="majorBidi" w:cstheme="majorBidi"/>
          <w:b/>
          <w:bCs/>
          <w:color w:val="000000"/>
          <w:kern w:val="24"/>
          <w:sz w:val="20"/>
          <w:szCs w:val="20"/>
        </w:rPr>
        <w:t>Collected</w:t>
      </w:r>
      <w:r w:rsidR="003003D1" w:rsidRPr="00DB24A5">
        <w:rPr>
          <w:rFonts w:asciiTheme="majorBidi" w:hAnsiTheme="majorBidi" w:cstheme="majorBidi"/>
          <w:b/>
          <w:bCs/>
          <w:color w:val="000000"/>
          <w:kern w:val="24"/>
          <w:sz w:val="20"/>
          <w:szCs w:val="20"/>
        </w:rPr>
        <w:t xml:space="preserve"> from various sources at different locations</w:t>
      </w:r>
    </w:p>
    <w:p w14:paraId="0F15DA73" w14:textId="77777777" w:rsidR="003003D1" w:rsidRPr="000E0303" w:rsidRDefault="003003D1" w:rsidP="00895A85">
      <w:pPr>
        <w:pStyle w:val="NormalWeb"/>
        <w:spacing w:before="0" w:beforeAutospacing="0" w:after="0" w:afterAutospacing="0" w:line="276" w:lineRule="auto"/>
        <w:ind w:left="720" w:hanging="720"/>
        <w:jc w:val="both"/>
        <w:rPr>
          <w:rFonts w:asciiTheme="majorBidi" w:hAnsiTheme="majorBidi" w:cstheme="majorBidi"/>
          <w:color w:val="000000"/>
        </w:rPr>
      </w:pPr>
    </w:p>
    <w:p w14:paraId="546A17D0" w14:textId="77777777" w:rsidR="003003D1" w:rsidRPr="00DB24A5" w:rsidRDefault="003003D1" w:rsidP="00895A85">
      <w:pPr>
        <w:pStyle w:val="ListParagraph"/>
        <w:widowControl w:val="0"/>
        <w:tabs>
          <w:tab w:val="left" w:pos="709"/>
        </w:tabs>
        <w:spacing w:after="0" w:line="276" w:lineRule="auto"/>
        <w:ind w:left="600"/>
        <w:jc w:val="both"/>
        <w:rPr>
          <w:rFonts w:asciiTheme="majorBidi" w:eastAsia="Times New Roman" w:hAnsiTheme="majorBidi" w:cstheme="majorBidi"/>
          <w:b/>
          <w:color w:val="000000"/>
          <w:sz w:val="20"/>
          <w:szCs w:val="20"/>
          <w:lang w:eastAsia="en-IN"/>
        </w:rPr>
      </w:pPr>
      <w:r w:rsidRPr="00DB24A5">
        <w:rPr>
          <w:rFonts w:asciiTheme="majorBidi" w:eastAsia="Times New Roman" w:hAnsiTheme="majorBidi" w:cstheme="majorBidi"/>
          <w:b/>
          <w:color w:val="000000"/>
          <w:sz w:val="20"/>
          <w:szCs w:val="20"/>
          <w:lang w:eastAsia="en-IN"/>
        </w:rPr>
        <w:t xml:space="preserve">Table 7: </w:t>
      </w:r>
      <w:proofErr w:type="spellStart"/>
      <w:r w:rsidRPr="00DB24A5">
        <w:rPr>
          <w:rFonts w:asciiTheme="majorBidi" w:eastAsia="Times New Roman" w:hAnsiTheme="majorBidi" w:cstheme="majorBidi"/>
          <w:b/>
          <w:color w:val="000000"/>
          <w:sz w:val="20"/>
          <w:szCs w:val="20"/>
          <w:lang w:eastAsia="en-IN"/>
        </w:rPr>
        <w:t>Physico</w:t>
      </w:r>
      <w:proofErr w:type="spellEnd"/>
      <w:r w:rsidRPr="00DB24A5">
        <w:rPr>
          <w:rFonts w:asciiTheme="majorBidi" w:eastAsia="Times New Roman" w:hAnsiTheme="majorBidi" w:cstheme="majorBidi"/>
          <w:b/>
          <w:color w:val="000000"/>
          <w:sz w:val="20"/>
          <w:szCs w:val="20"/>
          <w:lang w:eastAsia="en-IN"/>
        </w:rPr>
        <w:t>-chemical parameters of organic waste of various sources</w:t>
      </w:r>
    </w:p>
    <w:tbl>
      <w:tblPr>
        <w:tblW w:w="7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6"/>
        <w:gridCol w:w="764"/>
        <w:gridCol w:w="900"/>
        <w:gridCol w:w="810"/>
        <w:gridCol w:w="810"/>
        <w:gridCol w:w="810"/>
        <w:gridCol w:w="805"/>
      </w:tblGrid>
      <w:tr w:rsidR="003003D1" w:rsidRPr="000E0303" w14:paraId="275A22EE" w14:textId="77777777" w:rsidTr="003003D1">
        <w:trPr>
          <w:trHeight w:val="465"/>
          <w:jc w:val="center"/>
        </w:trPr>
        <w:tc>
          <w:tcPr>
            <w:tcW w:w="2546" w:type="dxa"/>
            <w:tcBorders>
              <w:tl2br w:val="single" w:sz="4" w:space="0" w:color="auto"/>
            </w:tcBorders>
            <w:vAlign w:val="center"/>
          </w:tcPr>
          <w:p w14:paraId="05205C96"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lang w:eastAsia="en-IN"/>
              </w:rPr>
            </w:pPr>
          </w:p>
          <w:p w14:paraId="458C87AF"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lang w:eastAsia="en-IN"/>
              </w:rPr>
            </w:pPr>
            <w:r w:rsidRPr="000E0303">
              <w:rPr>
                <w:rFonts w:asciiTheme="majorBidi" w:eastAsia="Times New Roman" w:hAnsiTheme="majorBidi" w:cstheme="majorBidi"/>
                <w:b/>
                <w:color w:val="000000"/>
                <w:sz w:val="24"/>
                <w:szCs w:val="24"/>
                <w:lang w:eastAsia="en-IN"/>
              </w:rPr>
              <w:t>Parameter</w:t>
            </w:r>
          </w:p>
          <w:p w14:paraId="3B3E3052"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lang w:eastAsia="en-IN"/>
              </w:rPr>
            </w:pPr>
            <w:r w:rsidRPr="000E0303">
              <w:rPr>
                <w:rFonts w:asciiTheme="majorBidi" w:eastAsia="Times New Roman" w:hAnsiTheme="majorBidi" w:cstheme="majorBidi"/>
                <w:b/>
                <w:color w:val="000000"/>
                <w:sz w:val="24"/>
                <w:szCs w:val="24"/>
                <w:lang w:eastAsia="en-IN"/>
              </w:rPr>
              <w:t>Sample</w:t>
            </w:r>
          </w:p>
        </w:tc>
        <w:tc>
          <w:tcPr>
            <w:tcW w:w="764" w:type="dxa"/>
            <w:vAlign w:val="center"/>
          </w:tcPr>
          <w:p w14:paraId="5BD09B45"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vertAlign w:val="superscript"/>
                <w:lang w:eastAsia="en-IN"/>
              </w:rPr>
            </w:pPr>
            <w:r w:rsidRPr="000E0303">
              <w:rPr>
                <w:rFonts w:asciiTheme="majorBidi" w:eastAsia="Times New Roman" w:hAnsiTheme="majorBidi" w:cstheme="majorBidi"/>
                <w:b/>
                <w:color w:val="000000"/>
                <w:sz w:val="24"/>
                <w:szCs w:val="24"/>
                <w:lang w:eastAsia="en-IN"/>
              </w:rPr>
              <w:t>P</w:t>
            </w:r>
            <w:r w:rsidRPr="000E0303">
              <w:rPr>
                <w:rFonts w:asciiTheme="majorBidi" w:eastAsia="Times New Roman" w:hAnsiTheme="majorBidi" w:cstheme="majorBidi"/>
                <w:b/>
                <w:color w:val="000000"/>
                <w:sz w:val="24"/>
                <w:szCs w:val="24"/>
                <w:vertAlign w:val="superscript"/>
                <w:lang w:eastAsia="en-IN"/>
              </w:rPr>
              <w:t>H</w:t>
            </w:r>
          </w:p>
        </w:tc>
        <w:tc>
          <w:tcPr>
            <w:tcW w:w="900" w:type="dxa"/>
            <w:vAlign w:val="center"/>
          </w:tcPr>
          <w:p w14:paraId="6CE18BF7"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lang w:eastAsia="en-IN"/>
              </w:rPr>
            </w:pPr>
            <w:proofErr w:type="gramStart"/>
            <w:r w:rsidRPr="000E0303">
              <w:rPr>
                <w:rFonts w:asciiTheme="majorBidi" w:eastAsia="Times New Roman" w:hAnsiTheme="majorBidi" w:cstheme="majorBidi"/>
                <w:b/>
                <w:color w:val="000000"/>
                <w:sz w:val="24"/>
                <w:szCs w:val="24"/>
                <w:lang w:eastAsia="en-IN"/>
              </w:rPr>
              <w:t>EC(</w:t>
            </w:r>
            <w:proofErr w:type="spellStart"/>
            <w:proofErr w:type="gramEnd"/>
            <w:r w:rsidRPr="000E0303">
              <w:rPr>
                <w:rFonts w:asciiTheme="majorBidi" w:eastAsia="Times New Roman" w:hAnsiTheme="majorBidi" w:cstheme="majorBidi"/>
                <w:b/>
                <w:color w:val="000000"/>
                <w:sz w:val="24"/>
                <w:szCs w:val="24"/>
                <w:lang w:eastAsia="en-IN"/>
              </w:rPr>
              <w:t>dS</w:t>
            </w:r>
            <w:proofErr w:type="spellEnd"/>
            <w:r w:rsidRPr="000E0303">
              <w:rPr>
                <w:rFonts w:asciiTheme="majorBidi" w:eastAsia="Times New Roman" w:hAnsiTheme="majorBidi" w:cstheme="majorBidi"/>
                <w:b/>
                <w:color w:val="000000"/>
                <w:sz w:val="24"/>
                <w:szCs w:val="24"/>
                <w:lang w:eastAsia="en-IN"/>
              </w:rPr>
              <w:t>/m)</w:t>
            </w:r>
          </w:p>
        </w:tc>
        <w:tc>
          <w:tcPr>
            <w:tcW w:w="810" w:type="dxa"/>
            <w:vAlign w:val="center"/>
          </w:tcPr>
          <w:p w14:paraId="23C38422"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lang w:eastAsia="en-IN"/>
              </w:rPr>
            </w:pPr>
            <w:proofErr w:type="gramStart"/>
            <w:r w:rsidRPr="000E0303">
              <w:rPr>
                <w:rFonts w:asciiTheme="majorBidi" w:eastAsia="Times New Roman" w:hAnsiTheme="majorBidi" w:cstheme="majorBidi"/>
                <w:b/>
                <w:color w:val="000000"/>
                <w:sz w:val="24"/>
                <w:szCs w:val="24"/>
                <w:lang w:eastAsia="en-IN"/>
              </w:rPr>
              <w:t>N(</w:t>
            </w:r>
            <w:proofErr w:type="gramEnd"/>
            <w:r w:rsidRPr="000E0303">
              <w:rPr>
                <w:rFonts w:asciiTheme="majorBidi" w:eastAsia="Times New Roman" w:hAnsiTheme="majorBidi" w:cstheme="majorBidi"/>
                <w:b/>
                <w:color w:val="000000"/>
                <w:sz w:val="24"/>
                <w:szCs w:val="24"/>
                <w:lang w:eastAsia="en-IN"/>
              </w:rPr>
              <w:t>%)</w:t>
            </w:r>
          </w:p>
        </w:tc>
        <w:tc>
          <w:tcPr>
            <w:tcW w:w="810" w:type="dxa"/>
            <w:vAlign w:val="center"/>
          </w:tcPr>
          <w:p w14:paraId="1EB0DA81"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lang w:eastAsia="en-IN"/>
              </w:rPr>
            </w:pPr>
            <w:proofErr w:type="gramStart"/>
            <w:r w:rsidRPr="000E0303">
              <w:rPr>
                <w:rFonts w:asciiTheme="majorBidi" w:eastAsia="Times New Roman" w:hAnsiTheme="majorBidi" w:cstheme="majorBidi"/>
                <w:b/>
                <w:color w:val="000000"/>
                <w:sz w:val="24"/>
                <w:szCs w:val="24"/>
                <w:lang w:eastAsia="en-IN"/>
              </w:rPr>
              <w:t>P(</w:t>
            </w:r>
            <w:proofErr w:type="gramEnd"/>
            <w:r w:rsidRPr="000E0303">
              <w:rPr>
                <w:rFonts w:asciiTheme="majorBidi" w:eastAsia="Times New Roman" w:hAnsiTheme="majorBidi" w:cstheme="majorBidi"/>
                <w:b/>
                <w:color w:val="000000"/>
                <w:sz w:val="24"/>
                <w:szCs w:val="24"/>
                <w:lang w:eastAsia="en-IN"/>
              </w:rPr>
              <w:t>%)</w:t>
            </w:r>
          </w:p>
        </w:tc>
        <w:tc>
          <w:tcPr>
            <w:tcW w:w="810" w:type="dxa"/>
            <w:vAlign w:val="center"/>
          </w:tcPr>
          <w:p w14:paraId="01BB4BA7"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lang w:eastAsia="en-IN"/>
              </w:rPr>
            </w:pPr>
            <w:proofErr w:type="gramStart"/>
            <w:r w:rsidRPr="000E0303">
              <w:rPr>
                <w:rFonts w:asciiTheme="majorBidi" w:eastAsia="Times New Roman" w:hAnsiTheme="majorBidi" w:cstheme="majorBidi"/>
                <w:b/>
                <w:color w:val="000000"/>
                <w:sz w:val="24"/>
                <w:szCs w:val="24"/>
                <w:lang w:eastAsia="en-IN"/>
              </w:rPr>
              <w:t>K(</w:t>
            </w:r>
            <w:proofErr w:type="gramEnd"/>
            <w:r w:rsidRPr="000E0303">
              <w:rPr>
                <w:rFonts w:asciiTheme="majorBidi" w:eastAsia="Times New Roman" w:hAnsiTheme="majorBidi" w:cstheme="majorBidi"/>
                <w:b/>
                <w:color w:val="000000"/>
                <w:sz w:val="24"/>
                <w:szCs w:val="24"/>
                <w:lang w:eastAsia="en-IN"/>
              </w:rPr>
              <w:t>%)</w:t>
            </w:r>
          </w:p>
        </w:tc>
        <w:tc>
          <w:tcPr>
            <w:tcW w:w="805" w:type="dxa"/>
            <w:vAlign w:val="center"/>
          </w:tcPr>
          <w:p w14:paraId="0951EF68"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lang w:eastAsia="en-IN"/>
              </w:rPr>
            </w:pPr>
            <w:proofErr w:type="gramStart"/>
            <w:r w:rsidRPr="000E0303">
              <w:rPr>
                <w:rFonts w:asciiTheme="majorBidi" w:eastAsia="Times New Roman" w:hAnsiTheme="majorBidi" w:cstheme="majorBidi"/>
                <w:b/>
                <w:color w:val="000000"/>
                <w:sz w:val="24"/>
                <w:szCs w:val="24"/>
                <w:lang w:eastAsia="en-IN"/>
              </w:rPr>
              <w:t>C(</w:t>
            </w:r>
            <w:proofErr w:type="gramEnd"/>
            <w:r w:rsidRPr="000E0303">
              <w:rPr>
                <w:rFonts w:asciiTheme="majorBidi" w:eastAsia="Times New Roman" w:hAnsiTheme="majorBidi" w:cstheme="majorBidi"/>
                <w:b/>
                <w:color w:val="000000"/>
                <w:sz w:val="24"/>
                <w:szCs w:val="24"/>
                <w:lang w:eastAsia="en-IN"/>
              </w:rPr>
              <w:t>%)</w:t>
            </w:r>
          </w:p>
        </w:tc>
      </w:tr>
      <w:tr w:rsidR="003003D1" w:rsidRPr="000E0303" w14:paraId="41A7AD05" w14:textId="77777777" w:rsidTr="003003D1">
        <w:trPr>
          <w:trHeight w:val="366"/>
          <w:jc w:val="center"/>
        </w:trPr>
        <w:tc>
          <w:tcPr>
            <w:tcW w:w="2546" w:type="dxa"/>
            <w:vAlign w:val="center"/>
          </w:tcPr>
          <w:p w14:paraId="47FACD22"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S</w:t>
            </w:r>
            <w:proofErr w:type="gramStart"/>
            <w:r w:rsidRPr="000E0303">
              <w:rPr>
                <w:rFonts w:asciiTheme="majorBidi" w:eastAsia="Times New Roman" w:hAnsiTheme="majorBidi" w:cstheme="majorBidi"/>
                <w:color w:val="000000"/>
                <w:sz w:val="24"/>
                <w:szCs w:val="24"/>
                <w:vertAlign w:val="subscript"/>
                <w:lang w:eastAsia="en-IN"/>
              </w:rPr>
              <w:t>1</w:t>
            </w:r>
            <w:r w:rsidRPr="000E0303">
              <w:rPr>
                <w:rFonts w:asciiTheme="majorBidi" w:eastAsia="Times New Roman" w:hAnsiTheme="majorBidi" w:cstheme="majorBidi"/>
                <w:color w:val="000000"/>
                <w:sz w:val="24"/>
                <w:szCs w:val="24"/>
                <w:lang w:eastAsia="en-IN"/>
              </w:rPr>
              <w:t xml:space="preserve"> :</w:t>
            </w:r>
            <w:proofErr w:type="gramEnd"/>
            <w:r w:rsidRPr="000E0303">
              <w:rPr>
                <w:rFonts w:asciiTheme="majorBidi" w:eastAsia="Times New Roman" w:hAnsiTheme="majorBidi" w:cstheme="majorBidi"/>
                <w:color w:val="000000"/>
                <w:sz w:val="24"/>
                <w:szCs w:val="24"/>
                <w:lang w:eastAsia="en-IN"/>
              </w:rPr>
              <w:t xml:space="preserve"> Agricultural waste</w:t>
            </w:r>
          </w:p>
        </w:tc>
        <w:tc>
          <w:tcPr>
            <w:tcW w:w="764" w:type="dxa"/>
            <w:vAlign w:val="center"/>
          </w:tcPr>
          <w:p w14:paraId="7B9C6348"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4.41</w:t>
            </w:r>
          </w:p>
        </w:tc>
        <w:tc>
          <w:tcPr>
            <w:tcW w:w="900" w:type="dxa"/>
            <w:vAlign w:val="center"/>
          </w:tcPr>
          <w:p w14:paraId="3999C614"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0.83</w:t>
            </w:r>
          </w:p>
        </w:tc>
        <w:tc>
          <w:tcPr>
            <w:tcW w:w="810" w:type="dxa"/>
            <w:vAlign w:val="center"/>
          </w:tcPr>
          <w:p w14:paraId="5B50D018"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2.65</w:t>
            </w:r>
          </w:p>
        </w:tc>
        <w:tc>
          <w:tcPr>
            <w:tcW w:w="810" w:type="dxa"/>
            <w:vAlign w:val="center"/>
          </w:tcPr>
          <w:p w14:paraId="464C18F6"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0.82</w:t>
            </w:r>
          </w:p>
        </w:tc>
        <w:tc>
          <w:tcPr>
            <w:tcW w:w="810" w:type="dxa"/>
            <w:vAlign w:val="center"/>
          </w:tcPr>
          <w:p w14:paraId="706672F3"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0.34</w:t>
            </w:r>
          </w:p>
        </w:tc>
        <w:tc>
          <w:tcPr>
            <w:tcW w:w="805" w:type="dxa"/>
            <w:vAlign w:val="center"/>
          </w:tcPr>
          <w:p w14:paraId="2554CF76"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8.56</w:t>
            </w:r>
          </w:p>
        </w:tc>
      </w:tr>
      <w:tr w:rsidR="003003D1" w:rsidRPr="000E0303" w14:paraId="21454C89" w14:textId="77777777" w:rsidTr="003003D1">
        <w:trPr>
          <w:trHeight w:val="366"/>
          <w:jc w:val="center"/>
        </w:trPr>
        <w:tc>
          <w:tcPr>
            <w:tcW w:w="2546" w:type="dxa"/>
            <w:vAlign w:val="center"/>
          </w:tcPr>
          <w:p w14:paraId="58A579C6"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S</w:t>
            </w:r>
            <w:proofErr w:type="gramStart"/>
            <w:r w:rsidRPr="000E0303">
              <w:rPr>
                <w:rFonts w:asciiTheme="majorBidi" w:eastAsia="Times New Roman" w:hAnsiTheme="majorBidi" w:cstheme="majorBidi"/>
                <w:color w:val="000000"/>
                <w:sz w:val="24"/>
                <w:szCs w:val="24"/>
                <w:vertAlign w:val="subscript"/>
                <w:lang w:eastAsia="en-IN"/>
              </w:rPr>
              <w:t>2</w:t>
            </w:r>
            <w:r w:rsidRPr="000E0303">
              <w:rPr>
                <w:rFonts w:asciiTheme="majorBidi" w:eastAsia="Times New Roman" w:hAnsiTheme="majorBidi" w:cstheme="majorBidi"/>
                <w:color w:val="000000"/>
                <w:sz w:val="24"/>
                <w:szCs w:val="24"/>
                <w:lang w:eastAsia="en-IN"/>
              </w:rPr>
              <w:t xml:space="preserve"> :</w:t>
            </w:r>
            <w:proofErr w:type="gramEnd"/>
            <w:r w:rsidRPr="000E0303">
              <w:rPr>
                <w:rFonts w:asciiTheme="majorBidi" w:eastAsia="Times New Roman" w:hAnsiTheme="majorBidi" w:cstheme="majorBidi"/>
                <w:color w:val="000000"/>
                <w:sz w:val="24"/>
                <w:szCs w:val="24"/>
                <w:lang w:eastAsia="en-IN"/>
              </w:rPr>
              <w:t xml:space="preserve"> Aquatic weed</w:t>
            </w:r>
          </w:p>
        </w:tc>
        <w:tc>
          <w:tcPr>
            <w:tcW w:w="764" w:type="dxa"/>
            <w:vAlign w:val="center"/>
          </w:tcPr>
          <w:p w14:paraId="5F3D7C6A"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6.14</w:t>
            </w:r>
          </w:p>
        </w:tc>
        <w:tc>
          <w:tcPr>
            <w:tcW w:w="900" w:type="dxa"/>
            <w:vAlign w:val="center"/>
          </w:tcPr>
          <w:p w14:paraId="54DAE664"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1.24</w:t>
            </w:r>
          </w:p>
        </w:tc>
        <w:tc>
          <w:tcPr>
            <w:tcW w:w="810" w:type="dxa"/>
            <w:vAlign w:val="center"/>
          </w:tcPr>
          <w:p w14:paraId="6CC57C24"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3.11</w:t>
            </w:r>
          </w:p>
        </w:tc>
        <w:tc>
          <w:tcPr>
            <w:tcW w:w="810" w:type="dxa"/>
            <w:vAlign w:val="center"/>
          </w:tcPr>
          <w:p w14:paraId="6F386DE8"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0.33</w:t>
            </w:r>
          </w:p>
        </w:tc>
        <w:tc>
          <w:tcPr>
            <w:tcW w:w="810" w:type="dxa"/>
            <w:vAlign w:val="center"/>
          </w:tcPr>
          <w:p w14:paraId="62DD4ECC"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0.53</w:t>
            </w:r>
          </w:p>
        </w:tc>
        <w:tc>
          <w:tcPr>
            <w:tcW w:w="805" w:type="dxa"/>
            <w:vAlign w:val="center"/>
          </w:tcPr>
          <w:p w14:paraId="5F24C924"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10.45</w:t>
            </w:r>
          </w:p>
        </w:tc>
      </w:tr>
      <w:tr w:rsidR="003003D1" w:rsidRPr="000E0303" w14:paraId="4F56FDF8" w14:textId="77777777" w:rsidTr="003003D1">
        <w:trPr>
          <w:trHeight w:val="366"/>
          <w:jc w:val="center"/>
        </w:trPr>
        <w:tc>
          <w:tcPr>
            <w:tcW w:w="2546" w:type="dxa"/>
            <w:vAlign w:val="center"/>
          </w:tcPr>
          <w:p w14:paraId="7A95F12B"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S</w:t>
            </w:r>
            <w:proofErr w:type="gramStart"/>
            <w:r w:rsidRPr="000E0303">
              <w:rPr>
                <w:rFonts w:asciiTheme="majorBidi" w:eastAsia="Times New Roman" w:hAnsiTheme="majorBidi" w:cstheme="majorBidi"/>
                <w:color w:val="000000"/>
                <w:sz w:val="24"/>
                <w:szCs w:val="24"/>
                <w:vertAlign w:val="subscript"/>
                <w:lang w:eastAsia="en-IN"/>
              </w:rPr>
              <w:t>3</w:t>
            </w:r>
            <w:r w:rsidRPr="000E0303">
              <w:rPr>
                <w:rFonts w:asciiTheme="majorBidi" w:eastAsia="Times New Roman" w:hAnsiTheme="majorBidi" w:cstheme="majorBidi"/>
                <w:color w:val="000000"/>
                <w:sz w:val="24"/>
                <w:szCs w:val="24"/>
                <w:lang w:eastAsia="en-IN"/>
              </w:rPr>
              <w:t xml:space="preserve"> :</w:t>
            </w:r>
            <w:proofErr w:type="gramEnd"/>
            <w:r w:rsidRPr="000E0303">
              <w:rPr>
                <w:rFonts w:asciiTheme="majorBidi" w:eastAsia="Times New Roman" w:hAnsiTheme="majorBidi" w:cstheme="majorBidi"/>
                <w:color w:val="000000"/>
                <w:sz w:val="24"/>
                <w:szCs w:val="24"/>
                <w:lang w:eastAsia="en-IN"/>
              </w:rPr>
              <w:t xml:space="preserve"> Kitchen waste</w:t>
            </w:r>
          </w:p>
        </w:tc>
        <w:tc>
          <w:tcPr>
            <w:tcW w:w="764" w:type="dxa"/>
            <w:vAlign w:val="center"/>
          </w:tcPr>
          <w:p w14:paraId="6551F0CF"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5.42</w:t>
            </w:r>
          </w:p>
        </w:tc>
        <w:tc>
          <w:tcPr>
            <w:tcW w:w="900" w:type="dxa"/>
            <w:vAlign w:val="center"/>
          </w:tcPr>
          <w:p w14:paraId="13902E83"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0.74</w:t>
            </w:r>
          </w:p>
        </w:tc>
        <w:tc>
          <w:tcPr>
            <w:tcW w:w="810" w:type="dxa"/>
            <w:vAlign w:val="center"/>
          </w:tcPr>
          <w:p w14:paraId="1D550DFD"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1.52</w:t>
            </w:r>
          </w:p>
        </w:tc>
        <w:tc>
          <w:tcPr>
            <w:tcW w:w="810" w:type="dxa"/>
            <w:vAlign w:val="center"/>
          </w:tcPr>
          <w:p w14:paraId="630677CD"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0.46</w:t>
            </w:r>
          </w:p>
        </w:tc>
        <w:tc>
          <w:tcPr>
            <w:tcW w:w="810" w:type="dxa"/>
            <w:vAlign w:val="center"/>
          </w:tcPr>
          <w:p w14:paraId="0A2EEBF6"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1.18</w:t>
            </w:r>
          </w:p>
        </w:tc>
        <w:tc>
          <w:tcPr>
            <w:tcW w:w="805" w:type="dxa"/>
            <w:vAlign w:val="center"/>
          </w:tcPr>
          <w:p w14:paraId="451EF2D7"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8.81</w:t>
            </w:r>
          </w:p>
        </w:tc>
      </w:tr>
      <w:tr w:rsidR="003003D1" w:rsidRPr="000E0303" w14:paraId="2F41A42A" w14:textId="77777777" w:rsidTr="003003D1">
        <w:trPr>
          <w:trHeight w:val="366"/>
          <w:jc w:val="center"/>
        </w:trPr>
        <w:tc>
          <w:tcPr>
            <w:tcW w:w="2546" w:type="dxa"/>
            <w:vAlign w:val="center"/>
          </w:tcPr>
          <w:p w14:paraId="5759E118"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b/>
                <w:color w:val="000000"/>
                <w:sz w:val="24"/>
                <w:szCs w:val="24"/>
                <w:lang w:eastAsia="en-IN"/>
              </w:rPr>
              <w:t>C.D(p≤0.05</w:t>
            </w:r>
            <w:r w:rsidRPr="000E0303">
              <w:rPr>
                <w:rFonts w:asciiTheme="majorBidi" w:eastAsia="Times New Roman" w:hAnsiTheme="majorBidi" w:cstheme="majorBidi"/>
                <w:color w:val="000000"/>
                <w:sz w:val="24"/>
                <w:szCs w:val="24"/>
                <w:lang w:eastAsia="en-IN"/>
              </w:rPr>
              <w:t>)</w:t>
            </w:r>
          </w:p>
        </w:tc>
        <w:tc>
          <w:tcPr>
            <w:tcW w:w="764" w:type="dxa"/>
            <w:vAlign w:val="center"/>
          </w:tcPr>
          <w:p w14:paraId="2E1D32EE"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0.137</w:t>
            </w:r>
          </w:p>
        </w:tc>
        <w:tc>
          <w:tcPr>
            <w:tcW w:w="900" w:type="dxa"/>
            <w:vAlign w:val="center"/>
          </w:tcPr>
          <w:p w14:paraId="3137ACCD"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0.096</w:t>
            </w:r>
          </w:p>
        </w:tc>
        <w:tc>
          <w:tcPr>
            <w:tcW w:w="810" w:type="dxa"/>
            <w:vAlign w:val="center"/>
          </w:tcPr>
          <w:p w14:paraId="3FED143B"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0.09</w:t>
            </w:r>
          </w:p>
        </w:tc>
        <w:tc>
          <w:tcPr>
            <w:tcW w:w="810" w:type="dxa"/>
            <w:vAlign w:val="center"/>
          </w:tcPr>
          <w:p w14:paraId="052DFA86"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0.043</w:t>
            </w:r>
          </w:p>
        </w:tc>
        <w:tc>
          <w:tcPr>
            <w:tcW w:w="810" w:type="dxa"/>
            <w:vAlign w:val="center"/>
          </w:tcPr>
          <w:p w14:paraId="4FF0870C"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0.063</w:t>
            </w:r>
          </w:p>
        </w:tc>
        <w:tc>
          <w:tcPr>
            <w:tcW w:w="805" w:type="dxa"/>
            <w:vAlign w:val="center"/>
          </w:tcPr>
          <w:p w14:paraId="5979C32E"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0.034</w:t>
            </w:r>
          </w:p>
        </w:tc>
      </w:tr>
    </w:tbl>
    <w:p w14:paraId="04439AAE" w14:textId="77777777" w:rsidR="004C1829" w:rsidRDefault="004C1829" w:rsidP="00895A85">
      <w:pPr>
        <w:pStyle w:val="ListParagraph"/>
        <w:widowControl w:val="0"/>
        <w:tabs>
          <w:tab w:val="left" w:pos="709"/>
        </w:tabs>
        <w:spacing w:after="0" w:line="276" w:lineRule="auto"/>
        <w:ind w:left="600"/>
        <w:jc w:val="both"/>
        <w:rPr>
          <w:rFonts w:asciiTheme="majorBidi" w:hAnsiTheme="majorBidi" w:cstheme="majorBidi"/>
          <w:b/>
          <w:noProof/>
          <w:sz w:val="24"/>
          <w:szCs w:val="24"/>
          <w:lang w:val="en-US"/>
        </w:rPr>
      </w:pPr>
    </w:p>
    <w:p w14:paraId="3091BA43" w14:textId="77777777" w:rsidR="004C1829" w:rsidRDefault="004C1829" w:rsidP="00895A85">
      <w:pPr>
        <w:spacing w:after="0" w:line="276" w:lineRule="auto"/>
        <w:rPr>
          <w:noProof/>
          <w:lang w:val="en-US"/>
        </w:rPr>
      </w:pPr>
      <w:r>
        <w:rPr>
          <w:noProof/>
          <w:lang w:val="en-US"/>
        </w:rPr>
        <w:br w:type="page"/>
      </w:r>
    </w:p>
    <w:p w14:paraId="61A366E4" w14:textId="77777777" w:rsidR="003003D1" w:rsidRPr="000E0303" w:rsidRDefault="003003D1" w:rsidP="00895A85">
      <w:pPr>
        <w:pStyle w:val="ListParagraph"/>
        <w:widowControl w:val="0"/>
        <w:tabs>
          <w:tab w:val="left" w:pos="709"/>
        </w:tabs>
        <w:spacing w:after="0" w:line="276" w:lineRule="auto"/>
        <w:ind w:left="600"/>
        <w:jc w:val="both"/>
        <w:rPr>
          <w:rFonts w:asciiTheme="majorBidi" w:hAnsiTheme="majorBidi" w:cstheme="majorBidi"/>
          <w:b/>
          <w:noProof/>
          <w:sz w:val="24"/>
          <w:szCs w:val="24"/>
          <w:lang w:val="en-US"/>
        </w:rPr>
      </w:pPr>
    </w:p>
    <w:p w14:paraId="54AF2EC4" w14:textId="77777777" w:rsidR="003003D1" w:rsidRPr="000E0303" w:rsidRDefault="004C1829" w:rsidP="00895A85">
      <w:pPr>
        <w:widowControl w:val="0"/>
        <w:tabs>
          <w:tab w:val="left" w:pos="709"/>
        </w:tabs>
        <w:spacing w:after="0" w:line="276" w:lineRule="auto"/>
        <w:jc w:val="both"/>
        <w:rPr>
          <w:rFonts w:asciiTheme="majorBidi" w:hAnsiTheme="majorBidi" w:cstheme="majorBidi"/>
          <w:color w:val="000000"/>
          <w:sz w:val="24"/>
          <w:szCs w:val="24"/>
        </w:rPr>
      </w:pPr>
      <w:r w:rsidRPr="000E0303">
        <w:rPr>
          <w:rFonts w:asciiTheme="majorBidi" w:hAnsiTheme="majorBidi" w:cstheme="majorBidi"/>
          <w:noProof/>
          <w:sz w:val="24"/>
          <w:szCs w:val="24"/>
          <w:lang w:val="en-US"/>
        </w:rPr>
        <w:object w:dxaOrig="7932" w:dyaOrig="6156" w14:anchorId="5AF86C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7pt;height:308.15pt" o:ole="">
            <v:imagedata r:id="rId19" o:title=""/>
            <o:lock v:ext="edit" aspectratio="f"/>
          </v:shape>
          <o:OLEObject Type="Embed" ProgID="Excel.Sheet.8" ShapeID="_x0000_i1025" DrawAspect="Content" ObjectID="_1833545793" r:id="rId20">
            <o:FieldCodes>\s</o:FieldCodes>
          </o:OLEObject>
        </w:object>
      </w:r>
    </w:p>
    <w:p w14:paraId="5FA1EB4B" w14:textId="62E41618" w:rsidR="003003D1" w:rsidRPr="00DB24A5" w:rsidRDefault="003003D1" w:rsidP="006850E9">
      <w:pPr>
        <w:widowControl w:val="0"/>
        <w:tabs>
          <w:tab w:val="left" w:pos="709"/>
        </w:tabs>
        <w:spacing w:after="0" w:line="276" w:lineRule="auto"/>
        <w:jc w:val="center"/>
        <w:rPr>
          <w:rFonts w:asciiTheme="majorBidi" w:hAnsiTheme="majorBidi" w:cstheme="majorBidi"/>
          <w:color w:val="000000"/>
          <w:sz w:val="20"/>
          <w:szCs w:val="20"/>
        </w:rPr>
      </w:pPr>
      <w:r w:rsidRPr="00DB24A5">
        <w:rPr>
          <w:rFonts w:asciiTheme="majorBidi" w:hAnsiTheme="majorBidi" w:cstheme="majorBidi"/>
          <w:b/>
          <w:bCs/>
          <w:color w:val="000000"/>
          <w:kern w:val="24"/>
          <w:sz w:val="20"/>
          <w:szCs w:val="20"/>
        </w:rPr>
        <w:t xml:space="preserve">Fig. </w:t>
      </w:r>
      <w:r w:rsidR="00C923C6">
        <w:rPr>
          <w:rFonts w:asciiTheme="majorBidi" w:hAnsiTheme="majorBidi" w:cstheme="majorBidi"/>
          <w:b/>
          <w:bCs/>
          <w:color w:val="000000"/>
          <w:kern w:val="24"/>
          <w:sz w:val="20"/>
          <w:szCs w:val="20"/>
        </w:rPr>
        <w:t>7</w:t>
      </w:r>
      <w:r w:rsidRPr="00DB24A5">
        <w:rPr>
          <w:rFonts w:asciiTheme="majorBidi" w:hAnsiTheme="majorBidi" w:cstheme="majorBidi"/>
          <w:b/>
          <w:bCs/>
          <w:color w:val="000000"/>
          <w:kern w:val="24"/>
          <w:sz w:val="20"/>
          <w:szCs w:val="20"/>
        </w:rPr>
        <w:t xml:space="preserve">: Graphical comparison of </w:t>
      </w:r>
      <w:proofErr w:type="spellStart"/>
      <w:r w:rsidRPr="00DB24A5">
        <w:rPr>
          <w:rFonts w:asciiTheme="majorBidi" w:hAnsiTheme="majorBidi" w:cstheme="majorBidi"/>
          <w:b/>
          <w:bCs/>
          <w:color w:val="000000"/>
          <w:kern w:val="24"/>
          <w:sz w:val="20"/>
          <w:szCs w:val="20"/>
        </w:rPr>
        <w:t>physico</w:t>
      </w:r>
      <w:proofErr w:type="spellEnd"/>
      <w:r w:rsidRPr="00DB24A5">
        <w:rPr>
          <w:rFonts w:asciiTheme="majorBidi" w:hAnsiTheme="majorBidi" w:cstheme="majorBidi"/>
          <w:b/>
          <w:bCs/>
          <w:color w:val="000000"/>
          <w:kern w:val="24"/>
          <w:sz w:val="20"/>
          <w:szCs w:val="20"/>
        </w:rPr>
        <w:t>-chemical parameters of organic waste</w:t>
      </w:r>
    </w:p>
    <w:p w14:paraId="1BCE3B4C" w14:textId="77777777" w:rsidR="006850E9" w:rsidRDefault="006850E9" w:rsidP="00895A85">
      <w:pPr>
        <w:spacing w:after="0" w:line="276" w:lineRule="auto"/>
        <w:jc w:val="both"/>
        <w:rPr>
          <w:rFonts w:asciiTheme="majorBidi" w:hAnsiTheme="majorBidi" w:cstheme="majorBidi"/>
          <w:b/>
          <w:color w:val="000000"/>
          <w:sz w:val="20"/>
          <w:szCs w:val="20"/>
        </w:rPr>
      </w:pPr>
    </w:p>
    <w:p w14:paraId="61CC9122" w14:textId="77777777" w:rsidR="003003D1" w:rsidRPr="00DB24A5" w:rsidRDefault="003003D1" w:rsidP="006850E9">
      <w:pPr>
        <w:spacing w:after="0" w:line="276" w:lineRule="auto"/>
        <w:ind w:firstLine="720"/>
        <w:jc w:val="both"/>
        <w:rPr>
          <w:rFonts w:asciiTheme="majorBidi" w:hAnsiTheme="majorBidi" w:cstheme="majorBidi"/>
          <w:b/>
          <w:color w:val="000000"/>
          <w:sz w:val="20"/>
          <w:szCs w:val="20"/>
        </w:rPr>
      </w:pPr>
      <w:r w:rsidRPr="00DB24A5">
        <w:rPr>
          <w:rFonts w:asciiTheme="majorBidi" w:hAnsiTheme="majorBidi" w:cstheme="majorBidi"/>
          <w:b/>
          <w:color w:val="000000"/>
          <w:sz w:val="20"/>
          <w:szCs w:val="20"/>
        </w:rPr>
        <w:t>3.2 Isolation of Cellulolytic Bacteria from Organic Waste</w:t>
      </w:r>
    </w:p>
    <w:p w14:paraId="7FE8ACF9" w14:textId="77777777" w:rsidR="003003D1" w:rsidRPr="000E0303" w:rsidRDefault="003003D1" w:rsidP="00895A85">
      <w:pPr>
        <w:widowControl w:val="0"/>
        <w:tabs>
          <w:tab w:val="left" w:pos="709"/>
        </w:tabs>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 xml:space="preserve">24 isolates were isolated from all the waste samples collected from different sites of Dal and SKUAST-K as shown below: </w:t>
      </w:r>
    </w:p>
    <w:p w14:paraId="1C40D4AE" w14:textId="77777777" w:rsidR="003003D1" w:rsidRPr="000E0303" w:rsidRDefault="003003D1" w:rsidP="00895A85">
      <w:pPr>
        <w:widowControl w:val="0"/>
        <w:tabs>
          <w:tab w:val="left" w:pos="709"/>
        </w:tabs>
        <w:spacing w:after="0" w:line="276" w:lineRule="auto"/>
        <w:ind w:left="1440" w:hanging="1440"/>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Table 8: Isolates obtained from organic waste collected from various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1707"/>
        <w:gridCol w:w="2340"/>
      </w:tblGrid>
      <w:tr w:rsidR="003003D1" w:rsidRPr="000E0303" w14:paraId="510BC860" w14:textId="77777777" w:rsidTr="006850E9">
        <w:trPr>
          <w:jc w:val="center"/>
        </w:trPr>
        <w:tc>
          <w:tcPr>
            <w:tcW w:w="2719" w:type="dxa"/>
            <w:vAlign w:val="center"/>
          </w:tcPr>
          <w:p w14:paraId="7E2BD360"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Site</w:t>
            </w:r>
          </w:p>
        </w:tc>
        <w:tc>
          <w:tcPr>
            <w:tcW w:w="1707" w:type="dxa"/>
            <w:vAlign w:val="center"/>
          </w:tcPr>
          <w:p w14:paraId="7259049B"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No of isolates</w:t>
            </w:r>
          </w:p>
        </w:tc>
        <w:tc>
          <w:tcPr>
            <w:tcW w:w="2340" w:type="dxa"/>
            <w:vAlign w:val="center"/>
          </w:tcPr>
          <w:p w14:paraId="5C129C87"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Labelled</w:t>
            </w:r>
          </w:p>
        </w:tc>
      </w:tr>
      <w:tr w:rsidR="003003D1" w:rsidRPr="000E0303" w14:paraId="599BD61B" w14:textId="77777777" w:rsidTr="006850E9">
        <w:trPr>
          <w:jc w:val="center"/>
        </w:trPr>
        <w:tc>
          <w:tcPr>
            <w:tcW w:w="2719" w:type="dxa"/>
            <w:vAlign w:val="center"/>
          </w:tcPr>
          <w:p w14:paraId="4C12E2D7"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proofErr w:type="gramStart"/>
            <w:r w:rsidRPr="000E0303">
              <w:rPr>
                <w:rFonts w:asciiTheme="majorBidi" w:hAnsiTheme="majorBidi" w:cstheme="majorBidi"/>
                <w:color w:val="000000"/>
                <w:sz w:val="24"/>
                <w:szCs w:val="24"/>
                <w:vertAlign w:val="subscript"/>
              </w:rPr>
              <w:t>1</w:t>
            </w:r>
            <w:r w:rsidRPr="000E0303">
              <w:rPr>
                <w:rFonts w:asciiTheme="majorBidi" w:hAnsiTheme="majorBidi" w:cstheme="majorBidi"/>
                <w:color w:val="000000"/>
                <w:sz w:val="24"/>
                <w:szCs w:val="24"/>
              </w:rPr>
              <w:t xml:space="preserve"> :</w:t>
            </w:r>
            <w:proofErr w:type="gramEnd"/>
            <w:r w:rsidRPr="000E0303">
              <w:rPr>
                <w:rFonts w:asciiTheme="majorBidi" w:hAnsiTheme="majorBidi" w:cstheme="majorBidi"/>
                <w:color w:val="000000"/>
                <w:sz w:val="24"/>
                <w:szCs w:val="24"/>
              </w:rPr>
              <w:t xml:space="preserve"> (Agricultural waste)</w:t>
            </w:r>
          </w:p>
        </w:tc>
        <w:tc>
          <w:tcPr>
            <w:tcW w:w="1707" w:type="dxa"/>
            <w:vAlign w:val="center"/>
          </w:tcPr>
          <w:p w14:paraId="0B953564"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11</w:t>
            </w:r>
          </w:p>
        </w:tc>
        <w:tc>
          <w:tcPr>
            <w:tcW w:w="2340" w:type="dxa"/>
            <w:vAlign w:val="center"/>
          </w:tcPr>
          <w:p w14:paraId="762DE44A"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Isolate 1- Isolate 11</w:t>
            </w:r>
          </w:p>
        </w:tc>
      </w:tr>
      <w:tr w:rsidR="003003D1" w:rsidRPr="000E0303" w14:paraId="4555D68B" w14:textId="77777777" w:rsidTr="006850E9">
        <w:trPr>
          <w:jc w:val="center"/>
        </w:trPr>
        <w:tc>
          <w:tcPr>
            <w:tcW w:w="2719" w:type="dxa"/>
            <w:vAlign w:val="center"/>
          </w:tcPr>
          <w:p w14:paraId="4A71A0F3"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proofErr w:type="gramStart"/>
            <w:r w:rsidRPr="000E0303">
              <w:rPr>
                <w:rFonts w:asciiTheme="majorBidi" w:hAnsiTheme="majorBidi" w:cstheme="majorBidi"/>
                <w:color w:val="000000"/>
                <w:sz w:val="24"/>
                <w:szCs w:val="24"/>
                <w:vertAlign w:val="subscript"/>
              </w:rPr>
              <w:t>2</w:t>
            </w:r>
            <w:r w:rsidRPr="000E0303">
              <w:rPr>
                <w:rFonts w:asciiTheme="majorBidi" w:hAnsiTheme="majorBidi" w:cstheme="majorBidi"/>
                <w:color w:val="000000"/>
                <w:sz w:val="24"/>
                <w:szCs w:val="24"/>
              </w:rPr>
              <w:t xml:space="preserve"> :</w:t>
            </w:r>
            <w:proofErr w:type="gramEnd"/>
            <w:r w:rsidRPr="000E0303">
              <w:rPr>
                <w:rFonts w:asciiTheme="majorBidi" w:hAnsiTheme="majorBidi" w:cstheme="majorBidi"/>
                <w:color w:val="000000"/>
                <w:sz w:val="24"/>
                <w:szCs w:val="24"/>
              </w:rPr>
              <w:t xml:space="preserve"> (Aquatic weed)</w:t>
            </w:r>
          </w:p>
        </w:tc>
        <w:tc>
          <w:tcPr>
            <w:tcW w:w="1707" w:type="dxa"/>
            <w:vAlign w:val="center"/>
          </w:tcPr>
          <w:p w14:paraId="04386DA3"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8</w:t>
            </w:r>
          </w:p>
        </w:tc>
        <w:tc>
          <w:tcPr>
            <w:tcW w:w="2340" w:type="dxa"/>
            <w:vAlign w:val="center"/>
          </w:tcPr>
          <w:p w14:paraId="03D2B426"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Isolate 12-Isolate 19</w:t>
            </w:r>
          </w:p>
        </w:tc>
      </w:tr>
      <w:tr w:rsidR="003003D1" w:rsidRPr="000E0303" w14:paraId="618E82DD" w14:textId="77777777" w:rsidTr="006850E9">
        <w:trPr>
          <w:jc w:val="center"/>
        </w:trPr>
        <w:tc>
          <w:tcPr>
            <w:tcW w:w="2719" w:type="dxa"/>
            <w:vAlign w:val="center"/>
          </w:tcPr>
          <w:p w14:paraId="091469F1"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proofErr w:type="gramStart"/>
            <w:r w:rsidRPr="000E0303">
              <w:rPr>
                <w:rFonts w:asciiTheme="majorBidi" w:hAnsiTheme="majorBidi" w:cstheme="majorBidi"/>
                <w:color w:val="000000"/>
                <w:sz w:val="24"/>
                <w:szCs w:val="24"/>
                <w:vertAlign w:val="subscript"/>
              </w:rPr>
              <w:t>3</w:t>
            </w:r>
            <w:r w:rsidRPr="000E0303">
              <w:rPr>
                <w:rFonts w:asciiTheme="majorBidi" w:hAnsiTheme="majorBidi" w:cstheme="majorBidi"/>
                <w:color w:val="000000"/>
                <w:sz w:val="24"/>
                <w:szCs w:val="24"/>
              </w:rPr>
              <w:t xml:space="preserve"> :</w:t>
            </w:r>
            <w:proofErr w:type="gramEnd"/>
            <w:r w:rsidRPr="000E0303">
              <w:rPr>
                <w:rFonts w:asciiTheme="majorBidi" w:hAnsiTheme="majorBidi" w:cstheme="majorBidi"/>
                <w:color w:val="000000"/>
                <w:sz w:val="24"/>
                <w:szCs w:val="24"/>
              </w:rPr>
              <w:t xml:space="preserve"> ( Kitchen waste)</w:t>
            </w:r>
          </w:p>
        </w:tc>
        <w:tc>
          <w:tcPr>
            <w:tcW w:w="1707" w:type="dxa"/>
            <w:vAlign w:val="center"/>
          </w:tcPr>
          <w:p w14:paraId="6F30F50D"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5</w:t>
            </w:r>
          </w:p>
        </w:tc>
        <w:tc>
          <w:tcPr>
            <w:tcW w:w="2340" w:type="dxa"/>
            <w:vAlign w:val="center"/>
          </w:tcPr>
          <w:p w14:paraId="4435DDE5"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Isolate 20- Isolate 24</w:t>
            </w:r>
          </w:p>
        </w:tc>
      </w:tr>
    </w:tbl>
    <w:p w14:paraId="333F4EF9" w14:textId="26329E5C" w:rsidR="003003D1" w:rsidRPr="000E0303" w:rsidRDefault="003003D1" w:rsidP="009C7CE2">
      <w:pPr>
        <w:widowControl w:val="0"/>
        <w:tabs>
          <w:tab w:val="left" w:pos="709"/>
        </w:tabs>
        <w:spacing w:after="0" w:line="276" w:lineRule="auto"/>
        <w:jc w:val="both"/>
        <w:rPr>
          <w:rFonts w:asciiTheme="majorBidi" w:eastAsia="Times New Roman" w:hAnsiTheme="majorBidi" w:cstheme="majorBidi"/>
          <w:color w:val="000000"/>
          <w:sz w:val="24"/>
          <w:szCs w:val="24"/>
        </w:rPr>
      </w:pPr>
      <w:r w:rsidRPr="000E0303">
        <w:rPr>
          <w:rFonts w:asciiTheme="majorBidi" w:hAnsiTheme="majorBidi" w:cstheme="majorBidi"/>
          <w:color w:val="000000"/>
          <w:sz w:val="24"/>
          <w:szCs w:val="24"/>
        </w:rPr>
        <w:tab/>
        <w:t xml:space="preserve">Out of 24 isolates, 11 isolates were obtained from Agricultural waste labelled as (Isolate1- Isolate 11). 8 isolates were obtained from Aquatic weed labelled as (Isolate 12-Isolate 19) and 5 isolates were obtained from Kitchen waste labelled as (Isolate 20-Isolate 24) </w:t>
      </w:r>
      <w:proofErr w:type="spellStart"/>
      <w:r w:rsidRPr="000E0303">
        <w:rPr>
          <w:rFonts w:asciiTheme="majorBidi" w:hAnsiTheme="majorBidi" w:cstheme="majorBidi"/>
          <w:color w:val="000000"/>
          <w:sz w:val="24"/>
          <w:szCs w:val="24"/>
        </w:rPr>
        <w:t>respectivelyas</w:t>
      </w:r>
      <w:proofErr w:type="spellEnd"/>
      <w:r w:rsidRPr="000E0303">
        <w:rPr>
          <w:rFonts w:asciiTheme="majorBidi" w:hAnsiTheme="majorBidi" w:cstheme="majorBidi"/>
          <w:color w:val="000000"/>
          <w:sz w:val="24"/>
          <w:szCs w:val="24"/>
        </w:rPr>
        <w:t xml:space="preserve"> shown in fig.</w:t>
      </w:r>
      <w:r w:rsidR="00C923C6">
        <w:rPr>
          <w:rFonts w:asciiTheme="majorBidi" w:hAnsiTheme="majorBidi" w:cstheme="majorBidi"/>
          <w:color w:val="000000"/>
          <w:sz w:val="24"/>
          <w:szCs w:val="24"/>
        </w:rPr>
        <w:t>8</w:t>
      </w:r>
      <w:r w:rsidRPr="000E0303">
        <w:rPr>
          <w:rFonts w:asciiTheme="majorBidi" w:hAnsiTheme="majorBidi" w:cstheme="majorBidi"/>
          <w:color w:val="000000"/>
          <w:sz w:val="24"/>
          <w:szCs w:val="24"/>
        </w:rPr>
        <w:t>.</w:t>
      </w:r>
      <w:r w:rsidRPr="000E0303">
        <w:rPr>
          <w:rFonts w:asciiTheme="majorBidi" w:eastAsia="Times New Roman" w:hAnsiTheme="majorBidi" w:cstheme="majorBidi"/>
          <w:color w:val="000000"/>
          <w:sz w:val="24"/>
          <w:szCs w:val="24"/>
        </w:rPr>
        <w:t xml:space="preserve"> Isolate (3), Isolate (4) and Isolate (9) from Agricultural waste, Isolate (18) from Aquatic weed and Isolate (23) from Kitchen were selected for further study. These five bacterial isolates (I</w:t>
      </w:r>
      <w:r w:rsidRPr="000E0303">
        <w:rPr>
          <w:rFonts w:asciiTheme="majorBidi" w:eastAsia="Times New Roman" w:hAnsiTheme="majorBidi" w:cstheme="majorBidi"/>
          <w:color w:val="000000"/>
          <w:sz w:val="24"/>
          <w:szCs w:val="24"/>
          <w:vertAlign w:val="subscript"/>
        </w:rPr>
        <w:t>3</w:t>
      </w:r>
      <w:r w:rsidRPr="000E0303">
        <w:rPr>
          <w:rFonts w:asciiTheme="majorBidi" w:eastAsia="Times New Roman" w:hAnsiTheme="majorBidi" w:cstheme="majorBidi"/>
          <w:color w:val="000000"/>
          <w:sz w:val="24"/>
          <w:szCs w:val="24"/>
        </w:rPr>
        <w:t>, I</w:t>
      </w:r>
      <w:r w:rsidRPr="000E0303">
        <w:rPr>
          <w:rFonts w:asciiTheme="majorBidi" w:eastAsia="Times New Roman" w:hAnsiTheme="majorBidi" w:cstheme="majorBidi"/>
          <w:color w:val="000000"/>
          <w:sz w:val="24"/>
          <w:szCs w:val="24"/>
          <w:vertAlign w:val="subscript"/>
        </w:rPr>
        <w:t>4</w:t>
      </w:r>
      <w:r w:rsidRPr="000E0303">
        <w:rPr>
          <w:rFonts w:asciiTheme="majorBidi" w:eastAsia="Times New Roman" w:hAnsiTheme="majorBidi" w:cstheme="majorBidi"/>
          <w:color w:val="000000"/>
          <w:sz w:val="24"/>
          <w:szCs w:val="24"/>
        </w:rPr>
        <w:t>, I</w:t>
      </w:r>
      <w:r w:rsidRPr="000E0303">
        <w:rPr>
          <w:rFonts w:asciiTheme="majorBidi" w:eastAsia="Times New Roman" w:hAnsiTheme="majorBidi" w:cstheme="majorBidi"/>
          <w:color w:val="000000"/>
          <w:sz w:val="24"/>
          <w:szCs w:val="24"/>
          <w:vertAlign w:val="subscript"/>
        </w:rPr>
        <w:t>9</w:t>
      </w:r>
      <w:r w:rsidRPr="000E0303">
        <w:rPr>
          <w:rFonts w:asciiTheme="majorBidi" w:eastAsia="Times New Roman" w:hAnsiTheme="majorBidi" w:cstheme="majorBidi"/>
          <w:color w:val="000000"/>
          <w:sz w:val="24"/>
          <w:szCs w:val="24"/>
        </w:rPr>
        <w:t>, I</w:t>
      </w:r>
      <w:r w:rsidRPr="000E0303">
        <w:rPr>
          <w:rFonts w:asciiTheme="majorBidi" w:eastAsia="Times New Roman" w:hAnsiTheme="majorBidi" w:cstheme="majorBidi"/>
          <w:color w:val="000000"/>
          <w:sz w:val="24"/>
          <w:szCs w:val="24"/>
          <w:vertAlign w:val="subscript"/>
        </w:rPr>
        <w:t>18</w:t>
      </w:r>
      <w:r w:rsidRPr="000E0303">
        <w:rPr>
          <w:rFonts w:asciiTheme="majorBidi" w:eastAsia="Times New Roman" w:hAnsiTheme="majorBidi" w:cstheme="majorBidi"/>
          <w:color w:val="000000"/>
          <w:sz w:val="24"/>
          <w:szCs w:val="24"/>
        </w:rPr>
        <w:t>, I</w:t>
      </w:r>
      <w:r w:rsidRPr="000E0303">
        <w:rPr>
          <w:rFonts w:asciiTheme="majorBidi" w:eastAsia="Times New Roman" w:hAnsiTheme="majorBidi" w:cstheme="majorBidi"/>
          <w:color w:val="000000"/>
          <w:sz w:val="24"/>
          <w:szCs w:val="24"/>
          <w:vertAlign w:val="subscript"/>
        </w:rPr>
        <w:t>23</w:t>
      </w:r>
      <w:r w:rsidRPr="000E0303">
        <w:rPr>
          <w:rFonts w:asciiTheme="majorBidi" w:eastAsia="Times New Roman" w:hAnsiTheme="majorBidi" w:cstheme="majorBidi"/>
          <w:color w:val="000000"/>
          <w:sz w:val="24"/>
          <w:szCs w:val="24"/>
        </w:rPr>
        <w:t xml:space="preserve">) out of twenty-four isolates were identified as cellulolytic bacteria as they form the highest zone of hydrolysis when grown on CMC (Carboxymethyl-cellulose) and were named as cellulolytic bacteria (CB) respectively as shown in fig </w:t>
      </w:r>
      <w:r w:rsidR="00C923C6">
        <w:rPr>
          <w:rFonts w:asciiTheme="majorBidi" w:eastAsia="Times New Roman" w:hAnsiTheme="majorBidi" w:cstheme="majorBidi"/>
          <w:color w:val="000000"/>
          <w:sz w:val="24"/>
          <w:szCs w:val="24"/>
        </w:rPr>
        <w:t>9</w:t>
      </w:r>
      <w:r w:rsidRPr="000E0303">
        <w:rPr>
          <w:rFonts w:asciiTheme="majorBidi" w:eastAsia="Times New Roman" w:hAnsiTheme="majorBidi" w:cstheme="majorBidi"/>
          <w:color w:val="000000"/>
          <w:sz w:val="24"/>
          <w:szCs w:val="24"/>
        </w:rPr>
        <w:t xml:space="preserve">. </w:t>
      </w:r>
      <w:proofErr w:type="gramStart"/>
      <w:r w:rsidRPr="000E0303">
        <w:rPr>
          <w:rFonts w:asciiTheme="majorBidi" w:eastAsia="Times New Roman" w:hAnsiTheme="majorBidi" w:cstheme="majorBidi"/>
          <w:color w:val="000000"/>
          <w:sz w:val="24"/>
          <w:szCs w:val="24"/>
        </w:rPr>
        <w:t>So</w:t>
      </w:r>
      <w:proofErr w:type="gramEnd"/>
      <w:r w:rsidRPr="000E0303">
        <w:rPr>
          <w:rFonts w:asciiTheme="majorBidi" w:eastAsia="Times New Roman" w:hAnsiTheme="majorBidi" w:cstheme="majorBidi"/>
          <w:color w:val="000000"/>
          <w:sz w:val="24"/>
          <w:szCs w:val="24"/>
        </w:rPr>
        <w:t xml:space="preserve"> the further study was conducted by using these five bacterial isolates identified as CB</w:t>
      </w:r>
      <w:r w:rsidRPr="000E0303">
        <w:rPr>
          <w:rFonts w:asciiTheme="majorBidi" w:eastAsia="Times New Roman" w:hAnsiTheme="majorBidi" w:cstheme="majorBidi"/>
          <w:color w:val="000000"/>
          <w:sz w:val="24"/>
          <w:szCs w:val="24"/>
          <w:vertAlign w:val="subscript"/>
        </w:rPr>
        <w:t>1</w:t>
      </w:r>
      <w:r w:rsidRPr="000E0303">
        <w:rPr>
          <w:rFonts w:asciiTheme="majorBidi" w:eastAsia="Times New Roman" w:hAnsiTheme="majorBidi" w:cstheme="majorBidi"/>
          <w:color w:val="000000"/>
          <w:sz w:val="24"/>
          <w:szCs w:val="24"/>
        </w:rPr>
        <w:t>-CB</w:t>
      </w:r>
      <w:r w:rsidRPr="000E0303">
        <w:rPr>
          <w:rFonts w:asciiTheme="majorBidi" w:eastAsia="Times New Roman" w:hAnsiTheme="majorBidi" w:cstheme="majorBidi"/>
          <w:color w:val="000000"/>
          <w:sz w:val="24"/>
          <w:szCs w:val="24"/>
          <w:vertAlign w:val="subscript"/>
        </w:rPr>
        <w:t>5</w:t>
      </w:r>
      <w:r w:rsidR="009C7CE2">
        <w:rPr>
          <w:rFonts w:asciiTheme="majorBidi" w:eastAsia="Times New Roman" w:hAnsiTheme="majorBidi" w:cstheme="majorBidi"/>
          <w:color w:val="000000"/>
          <w:sz w:val="24"/>
          <w:szCs w:val="24"/>
          <w:vertAlign w:val="subscript"/>
        </w:rPr>
        <w:t>.</w:t>
      </w:r>
    </w:p>
    <w:p w14:paraId="1EC57582" w14:textId="77777777" w:rsidR="004C1829" w:rsidRDefault="004C1829" w:rsidP="00895A85">
      <w:pPr>
        <w:spacing w:after="0" w:line="276" w:lineRule="auto"/>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br w:type="page"/>
      </w:r>
    </w:p>
    <w:p w14:paraId="1839C7E8" w14:textId="77777777" w:rsidR="003003D1" w:rsidRPr="000E0303" w:rsidRDefault="003003D1" w:rsidP="00895A85">
      <w:pPr>
        <w:widowControl w:val="0"/>
        <w:tabs>
          <w:tab w:val="left" w:pos="709"/>
        </w:tabs>
        <w:spacing w:after="0" w:line="276" w:lineRule="auto"/>
        <w:ind w:left="1440" w:hanging="1440"/>
        <w:jc w:val="both"/>
        <w:rPr>
          <w:rFonts w:asciiTheme="majorBidi" w:eastAsia="Times New Roman" w:hAnsiTheme="majorBidi" w:cstheme="majorBidi"/>
          <w:b/>
          <w:color w:val="000000"/>
          <w:sz w:val="24"/>
          <w:szCs w:val="24"/>
        </w:rPr>
      </w:pPr>
      <w:r w:rsidRPr="000E0303">
        <w:rPr>
          <w:rFonts w:asciiTheme="majorBidi" w:eastAsia="Times New Roman" w:hAnsiTheme="majorBidi" w:cstheme="majorBidi"/>
          <w:b/>
          <w:color w:val="000000"/>
          <w:sz w:val="24"/>
          <w:szCs w:val="24"/>
        </w:rPr>
        <w:lastRenderedPageBreak/>
        <w:t>Table 9: Isolates named as cellulolytic bacteria (CB</w:t>
      </w:r>
      <w:r w:rsidRPr="000E0303">
        <w:rPr>
          <w:rFonts w:asciiTheme="majorBidi" w:eastAsia="Times New Roman" w:hAnsiTheme="majorBidi" w:cstheme="majorBidi"/>
          <w:b/>
          <w:color w:val="000000"/>
          <w:sz w:val="24"/>
          <w:szCs w:val="24"/>
          <w:vertAlign w:val="subscript"/>
        </w:rPr>
        <w:t>1-</w:t>
      </w:r>
      <w:r w:rsidRPr="000E0303">
        <w:rPr>
          <w:rFonts w:asciiTheme="majorBidi" w:eastAsia="Times New Roman" w:hAnsiTheme="majorBidi" w:cstheme="majorBidi"/>
          <w:b/>
          <w:color w:val="000000"/>
          <w:sz w:val="24"/>
          <w:szCs w:val="24"/>
        </w:rPr>
        <w:t xml:space="preserve"> CB</w:t>
      </w:r>
      <w:r w:rsidRPr="000E0303">
        <w:rPr>
          <w:rFonts w:asciiTheme="majorBidi" w:eastAsia="Times New Roman" w:hAnsiTheme="majorBidi" w:cstheme="majorBidi"/>
          <w:b/>
          <w:color w:val="000000"/>
          <w:sz w:val="24"/>
          <w:szCs w:val="24"/>
          <w:vertAlign w:val="subscript"/>
        </w:rPr>
        <w:t xml:space="preserve">5) </w:t>
      </w:r>
      <w:r w:rsidRPr="000E0303">
        <w:rPr>
          <w:rFonts w:asciiTheme="majorBidi" w:eastAsia="Times New Roman" w:hAnsiTheme="majorBidi" w:cstheme="majorBidi"/>
          <w:b/>
          <w:color w:val="000000"/>
          <w:sz w:val="24"/>
          <w:szCs w:val="24"/>
        </w:rPr>
        <w:t>used for further study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23"/>
      </w:tblGrid>
      <w:tr w:rsidR="003003D1" w:rsidRPr="000E0303" w14:paraId="4B377B9C" w14:textId="77777777" w:rsidTr="003003D1">
        <w:trPr>
          <w:trHeight w:val="341"/>
          <w:jc w:val="center"/>
        </w:trPr>
        <w:tc>
          <w:tcPr>
            <w:tcW w:w="2824" w:type="dxa"/>
          </w:tcPr>
          <w:p w14:paraId="7BB6D449"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rPr>
            </w:pPr>
            <w:r w:rsidRPr="000E0303">
              <w:rPr>
                <w:rFonts w:asciiTheme="majorBidi" w:eastAsia="Times New Roman" w:hAnsiTheme="majorBidi" w:cstheme="majorBidi"/>
                <w:b/>
                <w:color w:val="000000"/>
                <w:sz w:val="24"/>
                <w:szCs w:val="24"/>
              </w:rPr>
              <w:t>Bacterial isolates</w:t>
            </w:r>
          </w:p>
        </w:tc>
        <w:tc>
          <w:tcPr>
            <w:tcW w:w="2823" w:type="dxa"/>
          </w:tcPr>
          <w:p w14:paraId="2FFAFFE3"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rPr>
            </w:pPr>
            <w:r w:rsidRPr="000E0303">
              <w:rPr>
                <w:rFonts w:asciiTheme="majorBidi" w:eastAsia="Times New Roman" w:hAnsiTheme="majorBidi" w:cstheme="majorBidi"/>
                <w:b/>
                <w:color w:val="000000"/>
                <w:sz w:val="24"/>
                <w:szCs w:val="24"/>
              </w:rPr>
              <w:t>Named as</w:t>
            </w:r>
          </w:p>
        </w:tc>
      </w:tr>
      <w:tr w:rsidR="003003D1" w:rsidRPr="000E0303" w14:paraId="6BE9E2B6" w14:textId="77777777" w:rsidTr="003003D1">
        <w:trPr>
          <w:trHeight w:val="353"/>
          <w:jc w:val="center"/>
        </w:trPr>
        <w:tc>
          <w:tcPr>
            <w:tcW w:w="2824" w:type="dxa"/>
          </w:tcPr>
          <w:p w14:paraId="2A8DE8D7"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rPr>
            </w:pPr>
            <w:r w:rsidRPr="000E0303">
              <w:rPr>
                <w:rFonts w:asciiTheme="majorBidi" w:eastAsia="Times New Roman" w:hAnsiTheme="majorBidi" w:cstheme="majorBidi"/>
                <w:color w:val="000000"/>
                <w:sz w:val="24"/>
                <w:szCs w:val="24"/>
              </w:rPr>
              <w:t>Isolate (3)</w:t>
            </w:r>
          </w:p>
        </w:tc>
        <w:tc>
          <w:tcPr>
            <w:tcW w:w="2823" w:type="dxa"/>
          </w:tcPr>
          <w:p w14:paraId="212A396E"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vertAlign w:val="subscript"/>
              </w:rPr>
            </w:pPr>
            <w:r w:rsidRPr="000E0303">
              <w:rPr>
                <w:rFonts w:asciiTheme="majorBidi" w:eastAsia="Times New Roman" w:hAnsiTheme="majorBidi" w:cstheme="majorBidi"/>
                <w:color w:val="000000"/>
                <w:sz w:val="24"/>
                <w:szCs w:val="24"/>
              </w:rPr>
              <w:t>CB</w:t>
            </w:r>
            <w:r w:rsidRPr="000E0303">
              <w:rPr>
                <w:rFonts w:asciiTheme="majorBidi" w:eastAsia="Times New Roman" w:hAnsiTheme="majorBidi" w:cstheme="majorBidi"/>
                <w:color w:val="000000"/>
                <w:sz w:val="24"/>
                <w:szCs w:val="24"/>
                <w:vertAlign w:val="subscript"/>
              </w:rPr>
              <w:t>1</w:t>
            </w:r>
          </w:p>
        </w:tc>
      </w:tr>
      <w:tr w:rsidR="003003D1" w:rsidRPr="000E0303" w14:paraId="68ADDCFE" w14:textId="77777777" w:rsidTr="003003D1">
        <w:trPr>
          <w:trHeight w:val="353"/>
          <w:jc w:val="center"/>
        </w:trPr>
        <w:tc>
          <w:tcPr>
            <w:tcW w:w="2824" w:type="dxa"/>
          </w:tcPr>
          <w:p w14:paraId="06AB5156"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rPr>
            </w:pPr>
            <w:r w:rsidRPr="000E0303">
              <w:rPr>
                <w:rFonts w:asciiTheme="majorBidi" w:eastAsia="Times New Roman" w:hAnsiTheme="majorBidi" w:cstheme="majorBidi"/>
                <w:color w:val="000000"/>
                <w:sz w:val="24"/>
                <w:szCs w:val="24"/>
              </w:rPr>
              <w:t>Isolate (4)</w:t>
            </w:r>
          </w:p>
        </w:tc>
        <w:tc>
          <w:tcPr>
            <w:tcW w:w="2823" w:type="dxa"/>
          </w:tcPr>
          <w:p w14:paraId="755C1566"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vertAlign w:val="subscript"/>
              </w:rPr>
            </w:pPr>
            <w:r w:rsidRPr="000E0303">
              <w:rPr>
                <w:rFonts w:asciiTheme="majorBidi" w:eastAsia="Times New Roman" w:hAnsiTheme="majorBidi" w:cstheme="majorBidi"/>
                <w:color w:val="000000"/>
                <w:sz w:val="24"/>
                <w:szCs w:val="24"/>
              </w:rPr>
              <w:t>CB</w:t>
            </w:r>
            <w:r w:rsidRPr="000E0303">
              <w:rPr>
                <w:rFonts w:asciiTheme="majorBidi" w:eastAsia="Times New Roman" w:hAnsiTheme="majorBidi" w:cstheme="majorBidi"/>
                <w:color w:val="000000"/>
                <w:sz w:val="24"/>
                <w:szCs w:val="24"/>
                <w:vertAlign w:val="subscript"/>
              </w:rPr>
              <w:t>2</w:t>
            </w:r>
          </w:p>
        </w:tc>
      </w:tr>
      <w:tr w:rsidR="003003D1" w:rsidRPr="000E0303" w14:paraId="01C5BEEF" w14:textId="77777777" w:rsidTr="003003D1">
        <w:trPr>
          <w:trHeight w:val="353"/>
          <w:jc w:val="center"/>
        </w:trPr>
        <w:tc>
          <w:tcPr>
            <w:tcW w:w="2824" w:type="dxa"/>
          </w:tcPr>
          <w:p w14:paraId="7103EEB0"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rPr>
            </w:pPr>
            <w:r w:rsidRPr="000E0303">
              <w:rPr>
                <w:rFonts w:asciiTheme="majorBidi" w:eastAsia="Times New Roman" w:hAnsiTheme="majorBidi" w:cstheme="majorBidi"/>
                <w:color w:val="000000"/>
                <w:sz w:val="24"/>
                <w:szCs w:val="24"/>
              </w:rPr>
              <w:t>Isolate (9)</w:t>
            </w:r>
          </w:p>
        </w:tc>
        <w:tc>
          <w:tcPr>
            <w:tcW w:w="2823" w:type="dxa"/>
          </w:tcPr>
          <w:p w14:paraId="3EE8BDCA"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vertAlign w:val="subscript"/>
              </w:rPr>
            </w:pPr>
            <w:r w:rsidRPr="000E0303">
              <w:rPr>
                <w:rFonts w:asciiTheme="majorBidi" w:eastAsia="Times New Roman" w:hAnsiTheme="majorBidi" w:cstheme="majorBidi"/>
                <w:color w:val="000000"/>
                <w:sz w:val="24"/>
                <w:szCs w:val="24"/>
              </w:rPr>
              <w:t>CB</w:t>
            </w:r>
            <w:r w:rsidRPr="000E0303">
              <w:rPr>
                <w:rFonts w:asciiTheme="majorBidi" w:eastAsia="Times New Roman" w:hAnsiTheme="majorBidi" w:cstheme="majorBidi"/>
                <w:color w:val="000000"/>
                <w:sz w:val="24"/>
                <w:szCs w:val="24"/>
                <w:vertAlign w:val="subscript"/>
              </w:rPr>
              <w:t>3</w:t>
            </w:r>
          </w:p>
        </w:tc>
      </w:tr>
      <w:tr w:rsidR="003003D1" w:rsidRPr="000E0303" w14:paraId="7D7AEA92" w14:textId="77777777" w:rsidTr="003003D1">
        <w:trPr>
          <w:trHeight w:val="353"/>
          <w:jc w:val="center"/>
        </w:trPr>
        <w:tc>
          <w:tcPr>
            <w:tcW w:w="2824" w:type="dxa"/>
          </w:tcPr>
          <w:p w14:paraId="1A3A946B"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rPr>
            </w:pPr>
            <w:r w:rsidRPr="000E0303">
              <w:rPr>
                <w:rFonts w:asciiTheme="majorBidi" w:eastAsia="Times New Roman" w:hAnsiTheme="majorBidi" w:cstheme="majorBidi"/>
                <w:color w:val="000000"/>
                <w:sz w:val="24"/>
                <w:szCs w:val="24"/>
              </w:rPr>
              <w:t>Isolate (18)</w:t>
            </w:r>
          </w:p>
        </w:tc>
        <w:tc>
          <w:tcPr>
            <w:tcW w:w="2823" w:type="dxa"/>
          </w:tcPr>
          <w:p w14:paraId="545C8C30"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vertAlign w:val="subscript"/>
              </w:rPr>
            </w:pPr>
            <w:r w:rsidRPr="000E0303">
              <w:rPr>
                <w:rFonts w:asciiTheme="majorBidi" w:eastAsia="Times New Roman" w:hAnsiTheme="majorBidi" w:cstheme="majorBidi"/>
                <w:color w:val="000000"/>
                <w:sz w:val="24"/>
                <w:szCs w:val="24"/>
              </w:rPr>
              <w:t>CB</w:t>
            </w:r>
            <w:r w:rsidRPr="000E0303">
              <w:rPr>
                <w:rFonts w:asciiTheme="majorBidi" w:eastAsia="Times New Roman" w:hAnsiTheme="majorBidi" w:cstheme="majorBidi"/>
                <w:color w:val="000000"/>
                <w:sz w:val="24"/>
                <w:szCs w:val="24"/>
                <w:vertAlign w:val="subscript"/>
              </w:rPr>
              <w:t>4</w:t>
            </w:r>
          </w:p>
        </w:tc>
      </w:tr>
      <w:tr w:rsidR="003003D1" w:rsidRPr="000E0303" w14:paraId="52EBC0B9" w14:textId="77777777" w:rsidTr="003003D1">
        <w:trPr>
          <w:trHeight w:val="353"/>
          <w:jc w:val="center"/>
        </w:trPr>
        <w:tc>
          <w:tcPr>
            <w:tcW w:w="2824" w:type="dxa"/>
          </w:tcPr>
          <w:p w14:paraId="6F85DAC6"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rPr>
            </w:pPr>
            <w:r w:rsidRPr="000E0303">
              <w:rPr>
                <w:rFonts w:asciiTheme="majorBidi" w:eastAsia="Times New Roman" w:hAnsiTheme="majorBidi" w:cstheme="majorBidi"/>
                <w:color w:val="000000"/>
                <w:sz w:val="24"/>
                <w:szCs w:val="24"/>
              </w:rPr>
              <w:t>Isolate (23)</w:t>
            </w:r>
          </w:p>
        </w:tc>
        <w:tc>
          <w:tcPr>
            <w:tcW w:w="2823" w:type="dxa"/>
          </w:tcPr>
          <w:p w14:paraId="7D26C1F5"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vertAlign w:val="subscript"/>
              </w:rPr>
            </w:pPr>
            <w:r w:rsidRPr="000E0303">
              <w:rPr>
                <w:rFonts w:asciiTheme="majorBidi" w:eastAsia="Times New Roman" w:hAnsiTheme="majorBidi" w:cstheme="majorBidi"/>
                <w:color w:val="000000"/>
                <w:sz w:val="24"/>
                <w:szCs w:val="24"/>
              </w:rPr>
              <w:t>CB</w:t>
            </w:r>
            <w:r w:rsidRPr="000E0303">
              <w:rPr>
                <w:rFonts w:asciiTheme="majorBidi" w:eastAsia="Times New Roman" w:hAnsiTheme="majorBidi" w:cstheme="majorBidi"/>
                <w:color w:val="000000"/>
                <w:sz w:val="24"/>
                <w:szCs w:val="24"/>
                <w:vertAlign w:val="subscript"/>
              </w:rPr>
              <w:t>5</w:t>
            </w:r>
          </w:p>
        </w:tc>
      </w:tr>
    </w:tbl>
    <w:p w14:paraId="394D68A0" w14:textId="77777777" w:rsidR="003003D1" w:rsidRPr="000E0303" w:rsidRDefault="003003D1" w:rsidP="00895A85">
      <w:pPr>
        <w:widowControl w:val="0"/>
        <w:tabs>
          <w:tab w:val="left" w:pos="709"/>
        </w:tabs>
        <w:spacing w:after="0" w:line="276" w:lineRule="auto"/>
        <w:jc w:val="both"/>
        <w:rPr>
          <w:rFonts w:asciiTheme="majorBidi" w:hAnsiTheme="majorBidi" w:cstheme="majorBidi"/>
          <w:b/>
          <w:color w:val="000000"/>
          <w:sz w:val="24"/>
          <w:szCs w:val="24"/>
        </w:rPr>
      </w:pPr>
      <w:r w:rsidRPr="000E0303">
        <w:rPr>
          <w:rFonts w:asciiTheme="majorBidi" w:eastAsia="Times New Roman" w:hAnsiTheme="majorBidi" w:cstheme="majorBidi"/>
          <w:b/>
          <w:color w:val="000000"/>
          <w:sz w:val="24"/>
          <w:szCs w:val="24"/>
        </w:rPr>
        <w:t xml:space="preserve">3.3   </w:t>
      </w:r>
      <w:r w:rsidRPr="000E0303">
        <w:rPr>
          <w:rFonts w:asciiTheme="majorBidi" w:hAnsiTheme="majorBidi" w:cstheme="majorBidi"/>
          <w:b/>
          <w:color w:val="000000"/>
          <w:sz w:val="24"/>
          <w:szCs w:val="24"/>
        </w:rPr>
        <w:t>Morphological Identification of Isolated Cellulolytic Bacteria</w:t>
      </w:r>
    </w:p>
    <w:p w14:paraId="69B39FC8" w14:textId="51C5A52E" w:rsidR="003003D1" w:rsidRPr="000E0303" w:rsidRDefault="006850E9" w:rsidP="00895A85">
      <w:pPr>
        <w:widowControl w:val="0"/>
        <w:tabs>
          <w:tab w:val="left" w:pos="709"/>
        </w:tabs>
        <w:spacing w:after="0" w:line="276" w:lineRule="auto"/>
        <w:jc w:val="both"/>
        <w:rPr>
          <w:rFonts w:asciiTheme="majorBidi" w:hAnsiTheme="majorBidi" w:cstheme="majorBidi"/>
          <w:b/>
          <w:color w:val="000000"/>
          <w:sz w:val="24"/>
          <w:szCs w:val="24"/>
        </w:rPr>
      </w:pPr>
      <w:r>
        <w:rPr>
          <w:rFonts w:asciiTheme="majorBidi" w:hAnsiTheme="majorBidi" w:cstheme="majorBidi"/>
          <w:color w:val="000000"/>
          <w:sz w:val="24"/>
          <w:szCs w:val="24"/>
          <w:shd w:val="clear" w:color="auto" w:fill="FFFFFF"/>
        </w:rPr>
        <w:tab/>
      </w:r>
      <w:r w:rsidR="003003D1" w:rsidRPr="000E0303">
        <w:rPr>
          <w:rFonts w:asciiTheme="majorBidi" w:hAnsiTheme="majorBidi" w:cstheme="majorBidi"/>
          <w:color w:val="000000"/>
          <w:sz w:val="24"/>
          <w:szCs w:val="24"/>
          <w:shd w:val="clear" w:color="auto" w:fill="FFFFFF"/>
        </w:rPr>
        <w:t>The isolated cellulolytic bacteria which showed highest zone of hydrolysis were morphologically identified on the basis of colony diameter, colony shape and colony colour.</w:t>
      </w:r>
    </w:p>
    <w:p w14:paraId="2B05BDCF" w14:textId="77777777" w:rsidR="003003D1" w:rsidRPr="000E0303" w:rsidRDefault="003003D1" w:rsidP="00895A85">
      <w:pPr>
        <w:widowControl w:val="0"/>
        <w:tabs>
          <w:tab w:val="left" w:pos="709"/>
        </w:tabs>
        <w:spacing w:after="0" w:line="276" w:lineRule="auto"/>
        <w:ind w:left="1440" w:hanging="1440"/>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Table 10: Morphological characters of isolated cellulolytic bacteria showing highest zone of hydrolysis.</w:t>
      </w:r>
    </w:p>
    <w:p w14:paraId="164F753C" w14:textId="77777777" w:rsidR="003003D1" w:rsidRPr="000E0303" w:rsidRDefault="003003D1" w:rsidP="00895A85">
      <w:pPr>
        <w:widowControl w:val="0"/>
        <w:tabs>
          <w:tab w:val="left" w:pos="709"/>
        </w:tabs>
        <w:spacing w:after="0" w:line="276" w:lineRule="auto"/>
        <w:ind w:left="1440" w:hanging="1440"/>
        <w:jc w:val="both"/>
        <w:rPr>
          <w:rFonts w:asciiTheme="majorBidi" w:eastAsia="Times New Roman" w:hAnsiTheme="majorBidi" w:cstheme="majorBidi"/>
          <w:b/>
          <w:color w:val="000000"/>
          <w:sz w:val="24"/>
          <w:szCs w:val="24"/>
        </w:rPr>
      </w:pPr>
    </w:p>
    <w:tbl>
      <w:tblPr>
        <w:tblW w:w="7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934"/>
        <w:gridCol w:w="2245"/>
        <w:gridCol w:w="1909"/>
      </w:tblGrid>
      <w:tr w:rsidR="003003D1" w:rsidRPr="000E0303" w14:paraId="7325E0DB" w14:textId="77777777" w:rsidTr="003003D1">
        <w:trPr>
          <w:trHeight w:val="1130"/>
          <w:jc w:val="center"/>
        </w:trPr>
        <w:tc>
          <w:tcPr>
            <w:tcW w:w="1204" w:type="dxa"/>
            <w:vAlign w:val="center"/>
          </w:tcPr>
          <w:p w14:paraId="015139C5"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Isolate No</w:t>
            </w:r>
          </w:p>
        </w:tc>
        <w:tc>
          <w:tcPr>
            <w:tcW w:w="1934" w:type="dxa"/>
            <w:vAlign w:val="center"/>
          </w:tcPr>
          <w:p w14:paraId="2421EC2C"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Colony diameter(mm)</w:t>
            </w:r>
          </w:p>
        </w:tc>
        <w:tc>
          <w:tcPr>
            <w:tcW w:w="2245" w:type="dxa"/>
            <w:vAlign w:val="center"/>
          </w:tcPr>
          <w:p w14:paraId="446E10E7"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Colony shape</w:t>
            </w:r>
          </w:p>
        </w:tc>
        <w:tc>
          <w:tcPr>
            <w:tcW w:w="1909" w:type="dxa"/>
            <w:vAlign w:val="center"/>
          </w:tcPr>
          <w:p w14:paraId="4D8B46BF"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Colony colour</w:t>
            </w:r>
          </w:p>
        </w:tc>
      </w:tr>
      <w:tr w:rsidR="003003D1" w:rsidRPr="000E0303" w14:paraId="2A05B6DB" w14:textId="77777777" w:rsidTr="003003D1">
        <w:trPr>
          <w:trHeight w:val="368"/>
          <w:jc w:val="center"/>
        </w:trPr>
        <w:tc>
          <w:tcPr>
            <w:tcW w:w="1204" w:type="dxa"/>
            <w:vAlign w:val="center"/>
          </w:tcPr>
          <w:p w14:paraId="0F3018BD"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vertAlign w:val="subscript"/>
              </w:rPr>
            </w:pPr>
            <w:r w:rsidRPr="000E0303">
              <w:rPr>
                <w:rFonts w:asciiTheme="majorBidi" w:hAnsiTheme="majorBidi" w:cstheme="majorBidi"/>
                <w:color w:val="000000"/>
                <w:sz w:val="24"/>
                <w:szCs w:val="24"/>
              </w:rPr>
              <w:t>CB</w:t>
            </w:r>
            <w:r w:rsidRPr="000E0303">
              <w:rPr>
                <w:rFonts w:asciiTheme="majorBidi" w:hAnsiTheme="majorBidi" w:cstheme="majorBidi"/>
                <w:color w:val="000000"/>
                <w:sz w:val="24"/>
                <w:szCs w:val="24"/>
                <w:vertAlign w:val="subscript"/>
              </w:rPr>
              <w:t>1</w:t>
            </w:r>
          </w:p>
        </w:tc>
        <w:tc>
          <w:tcPr>
            <w:tcW w:w="1934" w:type="dxa"/>
            <w:vAlign w:val="center"/>
          </w:tcPr>
          <w:p w14:paraId="4331C2C8"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4.0</w:t>
            </w:r>
          </w:p>
        </w:tc>
        <w:tc>
          <w:tcPr>
            <w:tcW w:w="2245" w:type="dxa"/>
            <w:vAlign w:val="center"/>
          </w:tcPr>
          <w:p w14:paraId="670A4E5E"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Small round</w:t>
            </w:r>
          </w:p>
        </w:tc>
        <w:tc>
          <w:tcPr>
            <w:tcW w:w="1909" w:type="dxa"/>
            <w:vAlign w:val="center"/>
          </w:tcPr>
          <w:p w14:paraId="116D5294"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Orange</w:t>
            </w:r>
          </w:p>
        </w:tc>
      </w:tr>
      <w:tr w:rsidR="003003D1" w:rsidRPr="000E0303" w14:paraId="666B87E6" w14:textId="77777777" w:rsidTr="003003D1">
        <w:trPr>
          <w:trHeight w:val="125"/>
          <w:jc w:val="center"/>
        </w:trPr>
        <w:tc>
          <w:tcPr>
            <w:tcW w:w="1204" w:type="dxa"/>
            <w:vAlign w:val="center"/>
          </w:tcPr>
          <w:p w14:paraId="3844C727"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vertAlign w:val="subscript"/>
              </w:rPr>
            </w:pPr>
            <w:r w:rsidRPr="000E0303">
              <w:rPr>
                <w:rFonts w:asciiTheme="majorBidi" w:hAnsiTheme="majorBidi" w:cstheme="majorBidi"/>
                <w:color w:val="000000"/>
                <w:sz w:val="24"/>
                <w:szCs w:val="24"/>
              </w:rPr>
              <w:t>CB</w:t>
            </w:r>
            <w:r w:rsidRPr="000E0303">
              <w:rPr>
                <w:rFonts w:asciiTheme="majorBidi" w:hAnsiTheme="majorBidi" w:cstheme="majorBidi"/>
                <w:color w:val="000000"/>
                <w:sz w:val="24"/>
                <w:szCs w:val="24"/>
                <w:vertAlign w:val="subscript"/>
              </w:rPr>
              <w:t>2</w:t>
            </w:r>
          </w:p>
        </w:tc>
        <w:tc>
          <w:tcPr>
            <w:tcW w:w="1934" w:type="dxa"/>
            <w:vAlign w:val="center"/>
          </w:tcPr>
          <w:p w14:paraId="4198E39B"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4.6</w:t>
            </w:r>
          </w:p>
        </w:tc>
        <w:tc>
          <w:tcPr>
            <w:tcW w:w="2245" w:type="dxa"/>
            <w:vAlign w:val="center"/>
          </w:tcPr>
          <w:p w14:paraId="2160933E"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Large irregular</w:t>
            </w:r>
          </w:p>
        </w:tc>
        <w:tc>
          <w:tcPr>
            <w:tcW w:w="1909" w:type="dxa"/>
            <w:vAlign w:val="center"/>
          </w:tcPr>
          <w:p w14:paraId="10FD7483"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White</w:t>
            </w:r>
          </w:p>
        </w:tc>
      </w:tr>
      <w:tr w:rsidR="003003D1" w:rsidRPr="000E0303" w14:paraId="3569454B" w14:textId="77777777" w:rsidTr="003003D1">
        <w:trPr>
          <w:trHeight w:val="122"/>
          <w:jc w:val="center"/>
        </w:trPr>
        <w:tc>
          <w:tcPr>
            <w:tcW w:w="1204" w:type="dxa"/>
            <w:vAlign w:val="center"/>
          </w:tcPr>
          <w:p w14:paraId="4649793E"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vertAlign w:val="subscript"/>
              </w:rPr>
            </w:pPr>
            <w:r w:rsidRPr="000E0303">
              <w:rPr>
                <w:rFonts w:asciiTheme="majorBidi" w:hAnsiTheme="majorBidi" w:cstheme="majorBidi"/>
                <w:color w:val="000000"/>
                <w:sz w:val="24"/>
                <w:szCs w:val="24"/>
              </w:rPr>
              <w:t>CB</w:t>
            </w:r>
            <w:r w:rsidRPr="000E0303">
              <w:rPr>
                <w:rFonts w:asciiTheme="majorBidi" w:hAnsiTheme="majorBidi" w:cstheme="majorBidi"/>
                <w:color w:val="000000"/>
                <w:sz w:val="24"/>
                <w:szCs w:val="24"/>
                <w:vertAlign w:val="subscript"/>
              </w:rPr>
              <w:t>3</w:t>
            </w:r>
          </w:p>
        </w:tc>
        <w:tc>
          <w:tcPr>
            <w:tcW w:w="1934" w:type="dxa"/>
            <w:vAlign w:val="center"/>
          </w:tcPr>
          <w:p w14:paraId="0BBD0E94"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4.8</w:t>
            </w:r>
          </w:p>
        </w:tc>
        <w:tc>
          <w:tcPr>
            <w:tcW w:w="2245" w:type="dxa"/>
            <w:vAlign w:val="center"/>
          </w:tcPr>
          <w:p w14:paraId="6EE4E914"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Large round</w:t>
            </w:r>
          </w:p>
        </w:tc>
        <w:tc>
          <w:tcPr>
            <w:tcW w:w="1909" w:type="dxa"/>
            <w:vAlign w:val="center"/>
          </w:tcPr>
          <w:p w14:paraId="5ECE8FA3"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Cream</w:t>
            </w:r>
          </w:p>
        </w:tc>
      </w:tr>
      <w:tr w:rsidR="003003D1" w:rsidRPr="000E0303" w14:paraId="05D82FF0" w14:textId="77777777" w:rsidTr="003003D1">
        <w:trPr>
          <w:trHeight w:val="129"/>
          <w:jc w:val="center"/>
        </w:trPr>
        <w:tc>
          <w:tcPr>
            <w:tcW w:w="1204" w:type="dxa"/>
            <w:vAlign w:val="center"/>
          </w:tcPr>
          <w:p w14:paraId="2294295C"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vertAlign w:val="subscript"/>
              </w:rPr>
            </w:pPr>
            <w:r w:rsidRPr="000E0303">
              <w:rPr>
                <w:rFonts w:asciiTheme="majorBidi" w:hAnsiTheme="majorBidi" w:cstheme="majorBidi"/>
                <w:color w:val="000000"/>
                <w:sz w:val="24"/>
                <w:szCs w:val="24"/>
              </w:rPr>
              <w:t>CB</w:t>
            </w:r>
            <w:r w:rsidRPr="000E0303">
              <w:rPr>
                <w:rFonts w:asciiTheme="majorBidi" w:hAnsiTheme="majorBidi" w:cstheme="majorBidi"/>
                <w:color w:val="000000"/>
                <w:sz w:val="24"/>
                <w:szCs w:val="24"/>
                <w:vertAlign w:val="subscript"/>
              </w:rPr>
              <w:t>4</w:t>
            </w:r>
          </w:p>
        </w:tc>
        <w:tc>
          <w:tcPr>
            <w:tcW w:w="1934" w:type="dxa"/>
            <w:vAlign w:val="center"/>
          </w:tcPr>
          <w:p w14:paraId="29038378"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5.2</w:t>
            </w:r>
          </w:p>
        </w:tc>
        <w:tc>
          <w:tcPr>
            <w:tcW w:w="2245" w:type="dxa"/>
            <w:vAlign w:val="center"/>
          </w:tcPr>
          <w:p w14:paraId="06D74C4B"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Large round</w:t>
            </w:r>
          </w:p>
        </w:tc>
        <w:tc>
          <w:tcPr>
            <w:tcW w:w="1909" w:type="dxa"/>
            <w:vAlign w:val="center"/>
          </w:tcPr>
          <w:p w14:paraId="0C96877B"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Yellow</w:t>
            </w:r>
          </w:p>
        </w:tc>
      </w:tr>
      <w:tr w:rsidR="003003D1" w:rsidRPr="000E0303" w14:paraId="19506B73" w14:textId="77777777" w:rsidTr="003003D1">
        <w:trPr>
          <w:trHeight w:val="118"/>
          <w:jc w:val="center"/>
        </w:trPr>
        <w:tc>
          <w:tcPr>
            <w:tcW w:w="1204" w:type="dxa"/>
            <w:vAlign w:val="center"/>
          </w:tcPr>
          <w:p w14:paraId="51B3AAC8"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vertAlign w:val="subscript"/>
              </w:rPr>
            </w:pPr>
            <w:r w:rsidRPr="000E0303">
              <w:rPr>
                <w:rFonts w:asciiTheme="majorBidi" w:hAnsiTheme="majorBidi" w:cstheme="majorBidi"/>
                <w:color w:val="000000"/>
                <w:sz w:val="24"/>
                <w:szCs w:val="24"/>
              </w:rPr>
              <w:t>CB</w:t>
            </w:r>
            <w:r w:rsidRPr="000E0303">
              <w:rPr>
                <w:rFonts w:asciiTheme="majorBidi" w:hAnsiTheme="majorBidi" w:cstheme="majorBidi"/>
                <w:color w:val="000000"/>
                <w:sz w:val="24"/>
                <w:szCs w:val="24"/>
                <w:vertAlign w:val="subscript"/>
              </w:rPr>
              <w:t>5</w:t>
            </w:r>
          </w:p>
        </w:tc>
        <w:tc>
          <w:tcPr>
            <w:tcW w:w="1934" w:type="dxa"/>
            <w:vAlign w:val="center"/>
          </w:tcPr>
          <w:p w14:paraId="74AB9504"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3.1</w:t>
            </w:r>
          </w:p>
        </w:tc>
        <w:tc>
          <w:tcPr>
            <w:tcW w:w="2245" w:type="dxa"/>
            <w:vAlign w:val="center"/>
          </w:tcPr>
          <w:p w14:paraId="7580BCE6"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Small round</w:t>
            </w:r>
          </w:p>
        </w:tc>
        <w:tc>
          <w:tcPr>
            <w:tcW w:w="1909" w:type="dxa"/>
            <w:vAlign w:val="center"/>
          </w:tcPr>
          <w:p w14:paraId="66DBCCE5"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White</w:t>
            </w:r>
          </w:p>
        </w:tc>
      </w:tr>
    </w:tbl>
    <w:p w14:paraId="3D36D0BA" w14:textId="77777777" w:rsidR="003003D1" w:rsidRPr="000E0303" w:rsidRDefault="003003D1" w:rsidP="00895A85">
      <w:pPr>
        <w:widowControl w:val="0"/>
        <w:tabs>
          <w:tab w:val="left" w:pos="709"/>
        </w:tabs>
        <w:spacing w:after="0" w:line="276" w:lineRule="auto"/>
        <w:jc w:val="both"/>
        <w:rPr>
          <w:rFonts w:asciiTheme="majorBidi" w:hAnsiTheme="majorBidi" w:cstheme="majorBidi"/>
          <w:b/>
          <w:color w:val="000000"/>
          <w:sz w:val="24"/>
          <w:szCs w:val="24"/>
          <w:shd w:val="clear" w:color="auto" w:fill="FFFFFF"/>
        </w:rPr>
      </w:pPr>
    </w:p>
    <w:p w14:paraId="7AF24104" w14:textId="77777777" w:rsidR="003003D1" w:rsidRPr="000E0303" w:rsidRDefault="003003D1" w:rsidP="00895A85">
      <w:pPr>
        <w:widowControl w:val="0"/>
        <w:tabs>
          <w:tab w:val="left" w:pos="709"/>
        </w:tabs>
        <w:spacing w:after="0" w:line="276" w:lineRule="auto"/>
        <w:jc w:val="both"/>
        <w:rPr>
          <w:rFonts w:asciiTheme="majorBidi" w:hAnsiTheme="majorBidi" w:cstheme="majorBidi"/>
          <w:b/>
          <w:color w:val="000000"/>
          <w:sz w:val="24"/>
          <w:szCs w:val="24"/>
          <w:shd w:val="clear" w:color="auto" w:fill="FFFFFF"/>
        </w:rPr>
      </w:pPr>
      <w:r w:rsidRPr="000E0303">
        <w:rPr>
          <w:rFonts w:asciiTheme="majorBidi" w:hAnsiTheme="majorBidi" w:cstheme="majorBidi"/>
          <w:b/>
          <w:color w:val="000000"/>
          <w:sz w:val="24"/>
          <w:szCs w:val="24"/>
          <w:shd w:val="clear" w:color="auto" w:fill="FFFFFF"/>
        </w:rPr>
        <w:t>3.4 Biochemical identification of Isolated Cellulolytic Bacteria</w:t>
      </w:r>
    </w:p>
    <w:p w14:paraId="3AB5214D" w14:textId="77777777" w:rsidR="003003D1" w:rsidRPr="000E0303" w:rsidRDefault="003003D1" w:rsidP="00895A85">
      <w:pPr>
        <w:widowControl w:val="0"/>
        <w:tabs>
          <w:tab w:val="left" w:pos="709"/>
        </w:tabs>
        <w:spacing w:after="0" w:line="276" w:lineRule="auto"/>
        <w:jc w:val="both"/>
        <w:rPr>
          <w:rFonts w:asciiTheme="majorBidi" w:hAnsiTheme="majorBidi" w:cstheme="majorBidi"/>
          <w:b/>
          <w:color w:val="000000"/>
          <w:sz w:val="24"/>
          <w:szCs w:val="24"/>
        </w:rPr>
      </w:pPr>
      <w:r w:rsidRPr="000E0303">
        <w:rPr>
          <w:rFonts w:asciiTheme="majorBidi" w:hAnsiTheme="majorBidi" w:cstheme="majorBidi"/>
          <w:color w:val="000000"/>
          <w:sz w:val="24"/>
          <w:szCs w:val="24"/>
          <w:shd w:val="clear" w:color="auto" w:fill="FFFFFF"/>
        </w:rPr>
        <w:t>Biochemical identification was performed in accordance with Gram staining, different biochemical tests and Berge’s Manual of Systematic Bacteriology (1994).</w:t>
      </w:r>
    </w:p>
    <w:p w14:paraId="51CB61B6" w14:textId="77777777" w:rsidR="003003D1" w:rsidRPr="003003D1" w:rsidRDefault="003003D1" w:rsidP="00895A85">
      <w:pPr>
        <w:pStyle w:val="ListParagraph"/>
        <w:widowControl w:val="0"/>
        <w:numPr>
          <w:ilvl w:val="0"/>
          <w:numId w:val="1"/>
        </w:numPr>
        <w:tabs>
          <w:tab w:val="left" w:pos="709"/>
        </w:tabs>
        <w:spacing w:after="0" w:line="276" w:lineRule="auto"/>
        <w:ind w:left="360"/>
        <w:jc w:val="both"/>
        <w:rPr>
          <w:rFonts w:asciiTheme="majorBidi" w:eastAsia="Times New Roman" w:hAnsiTheme="majorBidi" w:cstheme="majorBidi"/>
          <w:b/>
          <w:color w:val="000000"/>
          <w:sz w:val="24"/>
          <w:szCs w:val="24"/>
          <w:lang w:eastAsia="en-IN"/>
        </w:rPr>
      </w:pPr>
      <w:r w:rsidRPr="003003D1">
        <w:rPr>
          <w:rFonts w:asciiTheme="majorBidi" w:eastAsia="Times New Roman" w:hAnsiTheme="majorBidi" w:cstheme="majorBidi"/>
          <w:b/>
          <w:color w:val="000000"/>
          <w:sz w:val="24"/>
          <w:szCs w:val="24"/>
          <w:lang w:eastAsia="en-IN"/>
        </w:rPr>
        <w:t xml:space="preserve">Gram Staining </w:t>
      </w:r>
    </w:p>
    <w:p w14:paraId="02705BB0" w14:textId="0F7DAECD" w:rsidR="003003D1" w:rsidRPr="000E0303" w:rsidRDefault="003003D1" w:rsidP="009C7CE2">
      <w:pPr>
        <w:widowControl w:val="0"/>
        <w:tabs>
          <w:tab w:val="left" w:pos="709"/>
        </w:tabs>
        <w:spacing w:after="0" w:line="276" w:lineRule="auto"/>
        <w:jc w:val="both"/>
        <w:rPr>
          <w:rFonts w:asciiTheme="majorBidi" w:hAnsiTheme="majorBidi" w:cstheme="majorBidi"/>
          <w:b/>
          <w:color w:val="000000"/>
          <w:sz w:val="24"/>
          <w:szCs w:val="24"/>
        </w:rPr>
      </w:pPr>
      <w:r w:rsidRPr="000E0303">
        <w:rPr>
          <w:rFonts w:asciiTheme="majorBidi" w:eastAsia="Times New Roman" w:hAnsiTheme="majorBidi" w:cstheme="majorBidi"/>
          <w:color w:val="000000"/>
          <w:sz w:val="24"/>
          <w:szCs w:val="24"/>
          <w:lang w:eastAsia="en-IN"/>
        </w:rPr>
        <w:tab/>
        <w:t>Morphological features of isolates were determined by Gram staining test.   All the isolates retained the purple colour of crystal violet stain implying th</w:t>
      </w:r>
      <w:r w:rsidR="009C7CE2">
        <w:rPr>
          <w:rFonts w:asciiTheme="majorBidi" w:eastAsia="Times New Roman" w:hAnsiTheme="majorBidi" w:cstheme="majorBidi"/>
          <w:color w:val="000000"/>
          <w:sz w:val="24"/>
          <w:szCs w:val="24"/>
          <w:lang w:eastAsia="en-IN"/>
        </w:rPr>
        <w:t>at they were Gram positive rods.</w:t>
      </w:r>
      <w:r w:rsidRPr="000E0303">
        <w:rPr>
          <w:rFonts w:asciiTheme="majorBidi" w:hAnsiTheme="majorBidi" w:cstheme="majorBidi"/>
          <w:b/>
          <w:color w:val="000000"/>
          <w:sz w:val="24"/>
          <w:szCs w:val="24"/>
        </w:rPr>
        <w:t xml:space="preserve"> </w:t>
      </w:r>
    </w:p>
    <w:p w14:paraId="2B7A16E0" w14:textId="77777777" w:rsidR="003003D1" w:rsidRPr="000E0303" w:rsidRDefault="003003D1" w:rsidP="00895A85">
      <w:pPr>
        <w:widowControl w:val="0"/>
        <w:tabs>
          <w:tab w:val="left" w:pos="709"/>
        </w:tabs>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b/>
          <w:bCs/>
          <w:noProof/>
          <w:color w:val="000000"/>
          <w:sz w:val="24"/>
          <w:szCs w:val="24"/>
          <w:lang w:eastAsia="en-IN"/>
        </w:rPr>
        <w:t>Table 11: Gram staining of the isolated cellulolytic bacteria</w:t>
      </w:r>
    </w:p>
    <w:tbl>
      <w:tblPr>
        <w:tblW w:w="8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2588"/>
        <w:gridCol w:w="1787"/>
        <w:gridCol w:w="2103"/>
      </w:tblGrid>
      <w:tr w:rsidR="003003D1" w:rsidRPr="000E0303" w14:paraId="03BF97CD" w14:textId="77777777" w:rsidTr="003003D1">
        <w:trPr>
          <w:trHeight w:val="323"/>
          <w:jc w:val="center"/>
        </w:trPr>
        <w:tc>
          <w:tcPr>
            <w:tcW w:w="1625" w:type="dxa"/>
            <w:vAlign w:val="center"/>
          </w:tcPr>
          <w:p w14:paraId="05CC621A"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bCs/>
                <w:noProof/>
                <w:color w:val="000000"/>
                <w:sz w:val="24"/>
                <w:szCs w:val="24"/>
                <w:lang w:eastAsia="en-IN"/>
              </w:rPr>
            </w:pPr>
            <w:r w:rsidRPr="000E0303">
              <w:rPr>
                <w:rFonts w:asciiTheme="majorBidi" w:eastAsia="Times New Roman" w:hAnsiTheme="majorBidi" w:cstheme="majorBidi"/>
                <w:b/>
                <w:bCs/>
                <w:noProof/>
                <w:color w:val="000000"/>
                <w:sz w:val="24"/>
                <w:szCs w:val="24"/>
                <w:lang w:eastAsia="en-IN"/>
              </w:rPr>
              <w:t>Bacterial strains</w:t>
            </w:r>
          </w:p>
        </w:tc>
        <w:tc>
          <w:tcPr>
            <w:tcW w:w="2588" w:type="dxa"/>
            <w:vAlign w:val="center"/>
          </w:tcPr>
          <w:p w14:paraId="0CDC37F2" w14:textId="77777777" w:rsidR="003003D1" w:rsidRPr="000E0303" w:rsidRDefault="003003D1" w:rsidP="00895A85">
            <w:pPr>
              <w:widowControl w:val="0"/>
              <w:tabs>
                <w:tab w:val="left" w:pos="709"/>
              </w:tabs>
              <w:autoSpaceDE w:val="0"/>
              <w:autoSpaceDN w:val="0"/>
              <w:adjustRightInd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Shape of the organism</w:t>
            </w:r>
          </w:p>
        </w:tc>
        <w:tc>
          <w:tcPr>
            <w:tcW w:w="1787" w:type="dxa"/>
            <w:vAlign w:val="center"/>
          </w:tcPr>
          <w:p w14:paraId="775AF0BD"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bCs/>
                <w:noProof/>
                <w:color w:val="000000"/>
                <w:sz w:val="24"/>
                <w:szCs w:val="24"/>
                <w:lang w:eastAsia="en-IN"/>
              </w:rPr>
            </w:pPr>
            <w:r w:rsidRPr="000E0303">
              <w:rPr>
                <w:rFonts w:asciiTheme="majorBidi" w:eastAsia="Times New Roman" w:hAnsiTheme="majorBidi" w:cstheme="majorBidi"/>
                <w:b/>
                <w:bCs/>
                <w:noProof/>
                <w:color w:val="000000"/>
                <w:sz w:val="24"/>
                <w:szCs w:val="24"/>
                <w:lang w:eastAsia="en-IN"/>
              </w:rPr>
              <w:t>Colour</w:t>
            </w:r>
          </w:p>
        </w:tc>
        <w:tc>
          <w:tcPr>
            <w:tcW w:w="2103" w:type="dxa"/>
            <w:vAlign w:val="center"/>
          </w:tcPr>
          <w:p w14:paraId="76D27AD8"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bCs/>
                <w:noProof/>
                <w:color w:val="000000"/>
                <w:sz w:val="24"/>
                <w:szCs w:val="24"/>
                <w:lang w:eastAsia="en-IN"/>
              </w:rPr>
            </w:pPr>
            <w:r w:rsidRPr="000E0303">
              <w:rPr>
                <w:rFonts w:asciiTheme="majorBidi" w:eastAsia="Times New Roman" w:hAnsiTheme="majorBidi" w:cstheme="majorBidi"/>
                <w:b/>
                <w:bCs/>
                <w:noProof/>
                <w:color w:val="000000"/>
                <w:sz w:val="24"/>
                <w:szCs w:val="24"/>
                <w:lang w:eastAsia="en-IN"/>
              </w:rPr>
              <w:t>Characteristics</w:t>
            </w:r>
          </w:p>
        </w:tc>
      </w:tr>
      <w:tr w:rsidR="003003D1" w:rsidRPr="000E0303" w14:paraId="7E7DC68A" w14:textId="77777777" w:rsidTr="003003D1">
        <w:trPr>
          <w:trHeight w:val="335"/>
          <w:jc w:val="center"/>
        </w:trPr>
        <w:tc>
          <w:tcPr>
            <w:tcW w:w="1625" w:type="dxa"/>
            <w:vAlign w:val="center"/>
          </w:tcPr>
          <w:p w14:paraId="682F332A"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bCs/>
                <w:noProof/>
                <w:color w:val="000000"/>
                <w:sz w:val="24"/>
                <w:szCs w:val="24"/>
                <w:vertAlign w:val="subscript"/>
                <w:lang w:eastAsia="en-IN"/>
              </w:rPr>
            </w:pPr>
            <w:r w:rsidRPr="000E0303">
              <w:rPr>
                <w:rFonts w:asciiTheme="majorBidi" w:eastAsia="Times New Roman" w:hAnsiTheme="majorBidi" w:cstheme="majorBidi"/>
                <w:b/>
                <w:bCs/>
                <w:noProof/>
                <w:color w:val="000000"/>
                <w:sz w:val="24"/>
                <w:szCs w:val="24"/>
                <w:lang w:eastAsia="en-IN"/>
              </w:rPr>
              <w:t>CB</w:t>
            </w:r>
            <w:r w:rsidRPr="000E0303">
              <w:rPr>
                <w:rFonts w:asciiTheme="majorBidi" w:eastAsia="Times New Roman" w:hAnsiTheme="majorBidi" w:cstheme="majorBidi"/>
                <w:b/>
                <w:bCs/>
                <w:noProof/>
                <w:color w:val="000000"/>
                <w:sz w:val="24"/>
                <w:szCs w:val="24"/>
                <w:vertAlign w:val="subscript"/>
                <w:lang w:eastAsia="en-IN"/>
              </w:rPr>
              <w:t>1</w:t>
            </w:r>
          </w:p>
        </w:tc>
        <w:tc>
          <w:tcPr>
            <w:tcW w:w="2588" w:type="dxa"/>
            <w:vAlign w:val="center"/>
          </w:tcPr>
          <w:p w14:paraId="75CACC17" w14:textId="77777777" w:rsidR="003003D1" w:rsidRPr="000E0303" w:rsidRDefault="003003D1" w:rsidP="00895A85">
            <w:pPr>
              <w:widowControl w:val="0"/>
              <w:tabs>
                <w:tab w:val="left" w:pos="709"/>
              </w:tabs>
              <w:autoSpaceDE w:val="0"/>
              <w:autoSpaceDN w:val="0"/>
              <w:adjustRightInd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Rod shaped</w:t>
            </w:r>
          </w:p>
        </w:tc>
        <w:tc>
          <w:tcPr>
            <w:tcW w:w="1787" w:type="dxa"/>
            <w:vAlign w:val="center"/>
          </w:tcPr>
          <w:p w14:paraId="00047589" w14:textId="77777777" w:rsidR="003003D1" w:rsidRPr="000E0303" w:rsidRDefault="003003D1" w:rsidP="00895A85">
            <w:pPr>
              <w:widowControl w:val="0"/>
              <w:tabs>
                <w:tab w:val="left" w:pos="709"/>
              </w:tabs>
              <w:autoSpaceDE w:val="0"/>
              <w:autoSpaceDN w:val="0"/>
              <w:adjustRightInd w:val="0"/>
              <w:spacing w:after="0" w:line="276" w:lineRule="auto"/>
              <w:jc w:val="both"/>
              <w:rPr>
                <w:rFonts w:asciiTheme="majorBidi" w:eastAsia="Times New Roman" w:hAnsiTheme="majorBidi" w:cstheme="majorBidi"/>
                <w:bCs/>
                <w:noProof/>
                <w:color w:val="000000"/>
                <w:sz w:val="24"/>
                <w:szCs w:val="24"/>
                <w:lang w:eastAsia="en-IN"/>
              </w:rPr>
            </w:pPr>
            <w:r w:rsidRPr="000E0303">
              <w:rPr>
                <w:rFonts w:asciiTheme="majorBidi" w:eastAsia="Times New Roman" w:hAnsiTheme="majorBidi" w:cstheme="majorBidi"/>
                <w:bCs/>
                <w:noProof/>
                <w:color w:val="000000"/>
                <w:sz w:val="24"/>
                <w:szCs w:val="24"/>
                <w:lang w:eastAsia="en-IN"/>
              </w:rPr>
              <w:t>Purple</w:t>
            </w:r>
          </w:p>
        </w:tc>
        <w:tc>
          <w:tcPr>
            <w:tcW w:w="2103" w:type="dxa"/>
            <w:vAlign w:val="center"/>
          </w:tcPr>
          <w:p w14:paraId="461DC0E4" w14:textId="77777777" w:rsidR="003003D1" w:rsidRPr="000E0303" w:rsidRDefault="003003D1" w:rsidP="00895A85">
            <w:pPr>
              <w:widowControl w:val="0"/>
              <w:tabs>
                <w:tab w:val="left" w:pos="709"/>
              </w:tabs>
              <w:autoSpaceDE w:val="0"/>
              <w:autoSpaceDN w:val="0"/>
              <w:adjustRightInd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Gram +</w:t>
            </w:r>
            <w:proofErr w:type="spellStart"/>
            <w:r w:rsidRPr="000E0303">
              <w:rPr>
                <w:rFonts w:asciiTheme="majorBidi" w:hAnsiTheme="majorBidi" w:cstheme="majorBidi"/>
                <w:color w:val="000000"/>
                <w:sz w:val="24"/>
                <w:szCs w:val="24"/>
              </w:rPr>
              <w:t>ve</w:t>
            </w:r>
            <w:proofErr w:type="spellEnd"/>
            <w:r w:rsidRPr="000E0303">
              <w:rPr>
                <w:rFonts w:asciiTheme="majorBidi" w:hAnsiTheme="majorBidi" w:cstheme="majorBidi"/>
                <w:color w:val="000000"/>
                <w:sz w:val="24"/>
                <w:szCs w:val="24"/>
              </w:rPr>
              <w:t>,</w:t>
            </w:r>
          </w:p>
        </w:tc>
      </w:tr>
      <w:tr w:rsidR="003003D1" w:rsidRPr="000E0303" w14:paraId="47AAC73D" w14:textId="77777777" w:rsidTr="003003D1">
        <w:trPr>
          <w:trHeight w:val="323"/>
          <w:jc w:val="center"/>
        </w:trPr>
        <w:tc>
          <w:tcPr>
            <w:tcW w:w="1625" w:type="dxa"/>
            <w:vAlign w:val="center"/>
          </w:tcPr>
          <w:p w14:paraId="3A36906C"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bCs/>
                <w:noProof/>
                <w:color w:val="000000"/>
                <w:sz w:val="24"/>
                <w:szCs w:val="24"/>
                <w:vertAlign w:val="subscript"/>
                <w:lang w:eastAsia="en-IN"/>
              </w:rPr>
            </w:pPr>
            <w:r w:rsidRPr="000E0303">
              <w:rPr>
                <w:rFonts w:asciiTheme="majorBidi" w:eastAsia="Times New Roman" w:hAnsiTheme="majorBidi" w:cstheme="majorBidi"/>
                <w:b/>
                <w:bCs/>
                <w:noProof/>
                <w:color w:val="000000"/>
                <w:sz w:val="24"/>
                <w:szCs w:val="24"/>
                <w:lang w:eastAsia="en-IN"/>
              </w:rPr>
              <w:t>CB</w:t>
            </w:r>
            <w:r w:rsidRPr="000E0303">
              <w:rPr>
                <w:rFonts w:asciiTheme="majorBidi" w:eastAsia="Times New Roman" w:hAnsiTheme="majorBidi" w:cstheme="majorBidi"/>
                <w:b/>
                <w:bCs/>
                <w:noProof/>
                <w:color w:val="000000"/>
                <w:sz w:val="24"/>
                <w:szCs w:val="24"/>
                <w:vertAlign w:val="subscript"/>
                <w:lang w:eastAsia="en-IN"/>
              </w:rPr>
              <w:t>2</w:t>
            </w:r>
          </w:p>
        </w:tc>
        <w:tc>
          <w:tcPr>
            <w:tcW w:w="2588" w:type="dxa"/>
            <w:vAlign w:val="center"/>
          </w:tcPr>
          <w:p w14:paraId="5A4F557A" w14:textId="77777777" w:rsidR="003003D1" w:rsidRPr="000E0303" w:rsidRDefault="003003D1" w:rsidP="00895A85">
            <w:pPr>
              <w:widowControl w:val="0"/>
              <w:tabs>
                <w:tab w:val="left" w:pos="709"/>
              </w:tabs>
              <w:autoSpaceDE w:val="0"/>
              <w:autoSpaceDN w:val="0"/>
              <w:adjustRightInd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Rod shaped</w:t>
            </w:r>
          </w:p>
        </w:tc>
        <w:tc>
          <w:tcPr>
            <w:tcW w:w="1787" w:type="dxa"/>
            <w:vAlign w:val="center"/>
          </w:tcPr>
          <w:p w14:paraId="308F05C8" w14:textId="77777777" w:rsidR="003003D1" w:rsidRPr="000E0303" w:rsidRDefault="003003D1" w:rsidP="00895A85">
            <w:pPr>
              <w:widowControl w:val="0"/>
              <w:tabs>
                <w:tab w:val="left" w:pos="709"/>
              </w:tabs>
              <w:autoSpaceDE w:val="0"/>
              <w:autoSpaceDN w:val="0"/>
              <w:adjustRightInd w:val="0"/>
              <w:spacing w:after="0" w:line="276" w:lineRule="auto"/>
              <w:jc w:val="both"/>
              <w:rPr>
                <w:rFonts w:asciiTheme="majorBidi" w:eastAsia="Times New Roman" w:hAnsiTheme="majorBidi" w:cstheme="majorBidi"/>
                <w:bCs/>
                <w:noProof/>
                <w:color w:val="000000"/>
                <w:sz w:val="24"/>
                <w:szCs w:val="24"/>
                <w:lang w:eastAsia="en-IN"/>
              </w:rPr>
            </w:pPr>
            <w:r w:rsidRPr="000E0303">
              <w:rPr>
                <w:rFonts w:asciiTheme="majorBidi" w:eastAsia="Times New Roman" w:hAnsiTheme="majorBidi" w:cstheme="majorBidi"/>
                <w:bCs/>
                <w:noProof/>
                <w:color w:val="000000"/>
                <w:sz w:val="24"/>
                <w:szCs w:val="24"/>
                <w:lang w:eastAsia="en-IN"/>
              </w:rPr>
              <w:t>Purple</w:t>
            </w:r>
          </w:p>
        </w:tc>
        <w:tc>
          <w:tcPr>
            <w:tcW w:w="2103" w:type="dxa"/>
            <w:vAlign w:val="center"/>
          </w:tcPr>
          <w:p w14:paraId="79DDA909" w14:textId="77777777" w:rsidR="003003D1" w:rsidRPr="000E0303" w:rsidRDefault="003003D1" w:rsidP="00895A85">
            <w:pPr>
              <w:widowControl w:val="0"/>
              <w:tabs>
                <w:tab w:val="left" w:pos="709"/>
              </w:tabs>
              <w:autoSpaceDE w:val="0"/>
              <w:autoSpaceDN w:val="0"/>
              <w:adjustRightInd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Gram +</w:t>
            </w:r>
            <w:proofErr w:type="spellStart"/>
            <w:r w:rsidRPr="000E0303">
              <w:rPr>
                <w:rFonts w:asciiTheme="majorBidi" w:hAnsiTheme="majorBidi" w:cstheme="majorBidi"/>
                <w:color w:val="000000"/>
                <w:sz w:val="24"/>
                <w:szCs w:val="24"/>
              </w:rPr>
              <w:t>ve</w:t>
            </w:r>
            <w:proofErr w:type="spellEnd"/>
            <w:r w:rsidRPr="000E0303">
              <w:rPr>
                <w:rFonts w:asciiTheme="majorBidi" w:hAnsiTheme="majorBidi" w:cstheme="majorBidi"/>
                <w:color w:val="000000"/>
                <w:sz w:val="24"/>
                <w:szCs w:val="24"/>
              </w:rPr>
              <w:t>,</w:t>
            </w:r>
          </w:p>
        </w:tc>
      </w:tr>
      <w:tr w:rsidR="003003D1" w:rsidRPr="000E0303" w14:paraId="3CD68EDC" w14:textId="77777777" w:rsidTr="003003D1">
        <w:trPr>
          <w:trHeight w:val="323"/>
          <w:jc w:val="center"/>
        </w:trPr>
        <w:tc>
          <w:tcPr>
            <w:tcW w:w="1625" w:type="dxa"/>
            <w:vAlign w:val="center"/>
          </w:tcPr>
          <w:p w14:paraId="7DAA4A7F"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bCs/>
                <w:noProof/>
                <w:color w:val="000000"/>
                <w:sz w:val="24"/>
                <w:szCs w:val="24"/>
                <w:vertAlign w:val="subscript"/>
                <w:lang w:eastAsia="en-IN"/>
              </w:rPr>
            </w:pPr>
            <w:r w:rsidRPr="000E0303">
              <w:rPr>
                <w:rFonts w:asciiTheme="majorBidi" w:eastAsia="Times New Roman" w:hAnsiTheme="majorBidi" w:cstheme="majorBidi"/>
                <w:b/>
                <w:bCs/>
                <w:noProof/>
                <w:color w:val="000000"/>
                <w:sz w:val="24"/>
                <w:szCs w:val="24"/>
                <w:lang w:eastAsia="en-IN"/>
              </w:rPr>
              <w:t>CB</w:t>
            </w:r>
            <w:r w:rsidRPr="000E0303">
              <w:rPr>
                <w:rFonts w:asciiTheme="majorBidi" w:eastAsia="Times New Roman" w:hAnsiTheme="majorBidi" w:cstheme="majorBidi"/>
                <w:b/>
                <w:bCs/>
                <w:noProof/>
                <w:color w:val="000000"/>
                <w:sz w:val="24"/>
                <w:szCs w:val="24"/>
                <w:vertAlign w:val="subscript"/>
                <w:lang w:eastAsia="en-IN"/>
              </w:rPr>
              <w:t>3</w:t>
            </w:r>
          </w:p>
        </w:tc>
        <w:tc>
          <w:tcPr>
            <w:tcW w:w="2588" w:type="dxa"/>
            <w:vAlign w:val="center"/>
          </w:tcPr>
          <w:p w14:paraId="08F8D417" w14:textId="77777777" w:rsidR="003003D1" w:rsidRPr="000E0303" w:rsidRDefault="003003D1" w:rsidP="00895A85">
            <w:pPr>
              <w:widowControl w:val="0"/>
              <w:tabs>
                <w:tab w:val="left" w:pos="709"/>
              </w:tabs>
              <w:autoSpaceDE w:val="0"/>
              <w:autoSpaceDN w:val="0"/>
              <w:adjustRightInd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Rod shaped</w:t>
            </w:r>
          </w:p>
        </w:tc>
        <w:tc>
          <w:tcPr>
            <w:tcW w:w="1787" w:type="dxa"/>
            <w:vAlign w:val="center"/>
          </w:tcPr>
          <w:p w14:paraId="4CED23D6" w14:textId="77777777" w:rsidR="003003D1" w:rsidRPr="000E0303" w:rsidRDefault="003003D1" w:rsidP="00895A85">
            <w:pPr>
              <w:widowControl w:val="0"/>
              <w:tabs>
                <w:tab w:val="left" w:pos="709"/>
              </w:tabs>
              <w:autoSpaceDE w:val="0"/>
              <w:autoSpaceDN w:val="0"/>
              <w:adjustRightInd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Purple</w:t>
            </w:r>
          </w:p>
        </w:tc>
        <w:tc>
          <w:tcPr>
            <w:tcW w:w="2103" w:type="dxa"/>
            <w:vAlign w:val="center"/>
          </w:tcPr>
          <w:p w14:paraId="4084AC66" w14:textId="77777777" w:rsidR="003003D1" w:rsidRPr="000E0303" w:rsidRDefault="003003D1" w:rsidP="00895A85">
            <w:pPr>
              <w:widowControl w:val="0"/>
              <w:tabs>
                <w:tab w:val="left" w:pos="709"/>
              </w:tabs>
              <w:autoSpaceDE w:val="0"/>
              <w:autoSpaceDN w:val="0"/>
              <w:adjustRightInd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Gram +</w:t>
            </w:r>
            <w:proofErr w:type="spellStart"/>
            <w:r w:rsidRPr="000E0303">
              <w:rPr>
                <w:rFonts w:asciiTheme="majorBidi" w:hAnsiTheme="majorBidi" w:cstheme="majorBidi"/>
                <w:color w:val="000000"/>
                <w:sz w:val="24"/>
                <w:szCs w:val="24"/>
              </w:rPr>
              <w:t>ve</w:t>
            </w:r>
            <w:proofErr w:type="spellEnd"/>
            <w:r w:rsidRPr="000E0303">
              <w:rPr>
                <w:rFonts w:asciiTheme="majorBidi" w:hAnsiTheme="majorBidi" w:cstheme="majorBidi"/>
                <w:color w:val="000000"/>
                <w:sz w:val="24"/>
                <w:szCs w:val="24"/>
              </w:rPr>
              <w:t>,</w:t>
            </w:r>
          </w:p>
        </w:tc>
      </w:tr>
      <w:tr w:rsidR="003003D1" w:rsidRPr="000E0303" w14:paraId="6BE74D07" w14:textId="77777777" w:rsidTr="003003D1">
        <w:trPr>
          <w:trHeight w:val="323"/>
          <w:jc w:val="center"/>
        </w:trPr>
        <w:tc>
          <w:tcPr>
            <w:tcW w:w="1625" w:type="dxa"/>
            <w:vAlign w:val="center"/>
          </w:tcPr>
          <w:p w14:paraId="0E33648B"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bCs/>
                <w:noProof/>
                <w:color w:val="000000"/>
                <w:sz w:val="24"/>
                <w:szCs w:val="24"/>
                <w:vertAlign w:val="subscript"/>
                <w:lang w:eastAsia="en-IN"/>
              </w:rPr>
            </w:pPr>
            <w:r w:rsidRPr="000E0303">
              <w:rPr>
                <w:rFonts w:asciiTheme="majorBidi" w:eastAsia="Times New Roman" w:hAnsiTheme="majorBidi" w:cstheme="majorBidi"/>
                <w:b/>
                <w:bCs/>
                <w:noProof/>
                <w:color w:val="000000"/>
                <w:sz w:val="24"/>
                <w:szCs w:val="24"/>
                <w:lang w:eastAsia="en-IN"/>
              </w:rPr>
              <w:t>CB</w:t>
            </w:r>
            <w:r w:rsidRPr="000E0303">
              <w:rPr>
                <w:rFonts w:asciiTheme="majorBidi" w:eastAsia="Times New Roman" w:hAnsiTheme="majorBidi" w:cstheme="majorBidi"/>
                <w:b/>
                <w:bCs/>
                <w:noProof/>
                <w:color w:val="000000"/>
                <w:sz w:val="24"/>
                <w:szCs w:val="24"/>
                <w:vertAlign w:val="subscript"/>
                <w:lang w:eastAsia="en-IN"/>
              </w:rPr>
              <w:t>4</w:t>
            </w:r>
          </w:p>
        </w:tc>
        <w:tc>
          <w:tcPr>
            <w:tcW w:w="2588" w:type="dxa"/>
            <w:vAlign w:val="center"/>
          </w:tcPr>
          <w:p w14:paraId="64A4DB12"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Rod shaped</w:t>
            </w:r>
          </w:p>
        </w:tc>
        <w:tc>
          <w:tcPr>
            <w:tcW w:w="1787" w:type="dxa"/>
            <w:vAlign w:val="center"/>
          </w:tcPr>
          <w:p w14:paraId="237532AF" w14:textId="77777777" w:rsidR="003003D1" w:rsidRPr="000E0303" w:rsidRDefault="003003D1" w:rsidP="00895A85">
            <w:pPr>
              <w:widowControl w:val="0"/>
              <w:tabs>
                <w:tab w:val="left" w:pos="709"/>
              </w:tabs>
              <w:autoSpaceDE w:val="0"/>
              <w:autoSpaceDN w:val="0"/>
              <w:adjustRightInd w:val="0"/>
              <w:spacing w:after="0" w:line="276" w:lineRule="auto"/>
              <w:jc w:val="both"/>
              <w:rPr>
                <w:rFonts w:asciiTheme="majorBidi" w:eastAsia="Times New Roman" w:hAnsiTheme="majorBidi" w:cstheme="majorBidi"/>
                <w:bCs/>
                <w:noProof/>
                <w:color w:val="000000"/>
                <w:sz w:val="24"/>
                <w:szCs w:val="24"/>
                <w:lang w:eastAsia="en-IN"/>
              </w:rPr>
            </w:pPr>
            <w:r w:rsidRPr="000E0303">
              <w:rPr>
                <w:rFonts w:asciiTheme="majorBidi" w:eastAsia="Times New Roman" w:hAnsiTheme="majorBidi" w:cstheme="majorBidi"/>
                <w:bCs/>
                <w:noProof/>
                <w:color w:val="000000"/>
                <w:sz w:val="24"/>
                <w:szCs w:val="24"/>
                <w:lang w:eastAsia="en-IN"/>
              </w:rPr>
              <w:t>Purple</w:t>
            </w:r>
          </w:p>
        </w:tc>
        <w:tc>
          <w:tcPr>
            <w:tcW w:w="2103" w:type="dxa"/>
            <w:vAlign w:val="center"/>
          </w:tcPr>
          <w:p w14:paraId="622621B0" w14:textId="77777777" w:rsidR="003003D1" w:rsidRPr="000E0303" w:rsidRDefault="003003D1" w:rsidP="00895A85">
            <w:pPr>
              <w:widowControl w:val="0"/>
              <w:tabs>
                <w:tab w:val="left" w:pos="709"/>
              </w:tabs>
              <w:autoSpaceDE w:val="0"/>
              <w:autoSpaceDN w:val="0"/>
              <w:adjustRightInd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Gram +</w:t>
            </w:r>
            <w:proofErr w:type="spellStart"/>
            <w:r w:rsidRPr="000E0303">
              <w:rPr>
                <w:rFonts w:asciiTheme="majorBidi" w:hAnsiTheme="majorBidi" w:cstheme="majorBidi"/>
                <w:color w:val="000000"/>
                <w:sz w:val="24"/>
                <w:szCs w:val="24"/>
              </w:rPr>
              <w:t>ve</w:t>
            </w:r>
            <w:proofErr w:type="spellEnd"/>
            <w:r w:rsidRPr="000E0303">
              <w:rPr>
                <w:rFonts w:asciiTheme="majorBidi" w:hAnsiTheme="majorBidi" w:cstheme="majorBidi"/>
                <w:color w:val="000000"/>
                <w:sz w:val="24"/>
                <w:szCs w:val="24"/>
              </w:rPr>
              <w:t>,</w:t>
            </w:r>
          </w:p>
        </w:tc>
      </w:tr>
      <w:tr w:rsidR="003003D1" w:rsidRPr="000E0303" w14:paraId="52DB7E64" w14:textId="77777777" w:rsidTr="003003D1">
        <w:trPr>
          <w:trHeight w:val="323"/>
          <w:jc w:val="center"/>
        </w:trPr>
        <w:tc>
          <w:tcPr>
            <w:tcW w:w="1625" w:type="dxa"/>
            <w:vAlign w:val="center"/>
          </w:tcPr>
          <w:p w14:paraId="2382FB8F"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bCs/>
                <w:noProof/>
                <w:color w:val="000000"/>
                <w:sz w:val="24"/>
                <w:szCs w:val="24"/>
                <w:vertAlign w:val="subscript"/>
                <w:lang w:eastAsia="en-IN"/>
              </w:rPr>
            </w:pPr>
            <w:r w:rsidRPr="000E0303">
              <w:rPr>
                <w:rFonts w:asciiTheme="majorBidi" w:eastAsia="Times New Roman" w:hAnsiTheme="majorBidi" w:cstheme="majorBidi"/>
                <w:b/>
                <w:bCs/>
                <w:noProof/>
                <w:color w:val="000000"/>
                <w:sz w:val="24"/>
                <w:szCs w:val="24"/>
                <w:lang w:eastAsia="en-IN"/>
              </w:rPr>
              <w:t>CB</w:t>
            </w:r>
            <w:r w:rsidRPr="000E0303">
              <w:rPr>
                <w:rFonts w:asciiTheme="majorBidi" w:eastAsia="Times New Roman" w:hAnsiTheme="majorBidi" w:cstheme="majorBidi"/>
                <w:b/>
                <w:bCs/>
                <w:noProof/>
                <w:color w:val="000000"/>
                <w:sz w:val="24"/>
                <w:szCs w:val="24"/>
                <w:vertAlign w:val="subscript"/>
                <w:lang w:eastAsia="en-IN"/>
              </w:rPr>
              <w:t>5</w:t>
            </w:r>
          </w:p>
        </w:tc>
        <w:tc>
          <w:tcPr>
            <w:tcW w:w="2588" w:type="dxa"/>
            <w:vAlign w:val="center"/>
          </w:tcPr>
          <w:p w14:paraId="72F953B8"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Cs/>
                <w:noProof/>
                <w:color w:val="000000"/>
                <w:sz w:val="24"/>
                <w:szCs w:val="24"/>
                <w:lang w:eastAsia="en-IN"/>
              </w:rPr>
            </w:pPr>
            <w:r w:rsidRPr="000E0303">
              <w:rPr>
                <w:rFonts w:asciiTheme="majorBidi" w:eastAsia="Times New Roman" w:hAnsiTheme="majorBidi" w:cstheme="majorBidi"/>
                <w:bCs/>
                <w:noProof/>
                <w:color w:val="000000"/>
                <w:sz w:val="24"/>
                <w:szCs w:val="24"/>
                <w:lang w:eastAsia="en-IN"/>
              </w:rPr>
              <w:t>Rods shaped</w:t>
            </w:r>
          </w:p>
        </w:tc>
        <w:tc>
          <w:tcPr>
            <w:tcW w:w="1787" w:type="dxa"/>
            <w:vAlign w:val="center"/>
          </w:tcPr>
          <w:p w14:paraId="620DB194" w14:textId="77777777" w:rsidR="003003D1" w:rsidRPr="000E0303" w:rsidRDefault="003003D1" w:rsidP="00895A85">
            <w:pPr>
              <w:widowControl w:val="0"/>
              <w:tabs>
                <w:tab w:val="left" w:pos="709"/>
              </w:tabs>
              <w:autoSpaceDE w:val="0"/>
              <w:autoSpaceDN w:val="0"/>
              <w:adjustRightInd w:val="0"/>
              <w:spacing w:after="0" w:line="276" w:lineRule="auto"/>
              <w:jc w:val="both"/>
              <w:rPr>
                <w:rFonts w:asciiTheme="majorBidi" w:eastAsia="Times New Roman" w:hAnsiTheme="majorBidi" w:cstheme="majorBidi"/>
                <w:bCs/>
                <w:noProof/>
                <w:color w:val="000000"/>
                <w:sz w:val="24"/>
                <w:szCs w:val="24"/>
                <w:lang w:eastAsia="en-IN"/>
              </w:rPr>
            </w:pPr>
            <w:r w:rsidRPr="000E0303">
              <w:rPr>
                <w:rFonts w:asciiTheme="majorBidi" w:eastAsia="Times New Roman" w:hAnsiTheme="majorBidi" w:cstheme="majorBidi"/>
                <w:bCs/>
                <w:noProof/>
                <w:color w:val="000000"/>
                <w:sz w:val="24"/>
                <w:szCs w:val="24"/>
                <w:lang w:eastAsia="en-IN"/>
              </w:rPr>
              <w:t>Purple</w:t>
            </w:r>
          </w:p>
        </w:tc>
        <w:tc>
          <w:tcPr>
            <w:tcW w:w="2103" w:type="dxa"/>
            <w:vAlign w:val="center"/>
          </w:tcPr>
          <w:p w14:paraId="42625ECC" w14:textId="77777777" w:rsidR="003003D1" w:rsidRPr="000E0303" w:rsidRDefault="003003D1" w:rsidP="00895A85">
            <w:pPr>
              <w:widowControl w:val="0"/>
              <w:tabs>
                <w:tab w:val="left" w:pos="709"/>
              </w:tabs>
              <w:autoSpaceDE w:val="0"/>
              <w:autoSpaceDN w:val="0"/>
              <w:adjustRightInd w:val="0"/>
              <w:spacing w:after="0" w:line="276" w:lineRule="auto"/>
              <w:jc w:val="both"/>
              <w:rPr>
                <w:rFonts w:asciiTheme="majorBidi" w:eastAsia="Times New Roman" w:hAnsiTheme="majorBidi" w:cstheme="majorBidi"/>
                <w:bCs/>
                <w:noProof/>
                <w:color w:val="000000"/>
                <w:sz w:val="24"/>
                <w:szCs w:val="24"/>
                <w:lang w:eastAsia="en-IN"/>
              </w:rPr>
            </w:pPr>
            <w:r w:rsidRPr="000E0303">
              <w:rPr>
                <w:rFonts w:asciiTheme="majorBidi" w:eastAsia="Times New Roman" w:hAnsiTheme="majorBidi" w:cstheme="majorBidi"/>
                <w:bCs/>
                <w:noProof/>
                <w:color w:val="000000"/>
                <w:sz w:val="24"/>
                <w:szCs w:val="24"/>
                <w:lang w:eastAsia="en-IN"/>
              </w:rPr>
              <w:t>Gram +ve</w:t>
            </w:r>
          </w:p>
        </w:tc>
      </w:tr>
    </w:tbl>
    <w:p w14:paraId="498CAAB4" w14:textId="77777777" w:rsidR="003003D1" w:rsidRPr="003003D1" w:rsidRDefault="003003D1" w:rsidP="00895A85">
      <w:pPr>
        <w:pStyle w:val="ListParagraph"/>
        <w:widowControl w:val="0"/>
        <w:numPr>
          <w:ilvl w:val="0"/>
          <w:numId w:val="1"/>
        </w:numPr>
        <w:tabs>
          <w:tab w:val="left" w:pos="709"/>
        </w:tabs>
        <w:spacing w:after="0" w:line="276" w:lineRule="auto"/>
        <w:ind w:left="360"/>
        <w:jc w:val="both"/>
        <w:rPr>
          <w:rFonts w:asciiTheme="majorBidi" w:eastAsia="Times New Roman" w:hAnsiTheme="majorBidi" w:cstheme="majorBidi"/>
          <w:b/>
          <w:bCs/>
          <w:color w:val="000000"/>
          <w:sz w:val="24"/>
          <w:szCs w:val="24"/>
        </w:rPr>
      </w:pPr>
      <w:r w:rsidRPr="003003D1">
        <w:rPr>
          <w:rFonts w:asciiTheme="majorBidi" w:hAnsiTheme="majorBidi" w:cstheme="majorBidi"/>
          <w:b/>
          <w:color w:val="000000"/>
          <w:sz w:val="24"/>
          <w:szCs w:val="24"/>
        </w:rPr>
        <w:t>Catalase Test</w:t>
      </w:r>
    </w:p>
    <w:p w14:paraId="347D9634" w14:textId="325E490B" w:rsidR="003003D1" w:rsidRPr="000E0303" w:rsidRDefault="003003D1" w:rsidP="009C7CE2">
      <w:pPr>
        <w:widowControl w:val="0"/>
        <w:tabs>
          <w:tab w:val="left" w:pos="709"/>
        </w:tabs>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 xml:space="preserve"> </w:t>
      </w:r>
      <w:r w:rsidR="006850E9">
        <w:rPr>
          <w:rFonts w:asciiTheme="majorBidi" w:hAnsiTheme="majorBidi" w:cstheme="majorBidi"/>
          <w:color w:val="000000"/>
          <w:sz w:val="24"/>
          <w:szCs w:val="24"/>
        </w:rPr>
        <w:tab/>
      </w:r>
      <w:r w:rsidRPr="000E0303">
        <w:rPr>
          <w:rFonts w:asciiTheme="majorBidi" w:hAnsiTheme="majorBidi" w:cstheme="majorBidi"/>
          <w:color w:val="000000"/>
          <w:sz w:val="24"/>
          <w:szCs w:val="24"/>
        </w:rPr>
        <w:t>The formation of bubble in figure indicated that the isolates were catalase positive and CB</w:t>
      </w:r>
      <w:r w:rsidRPr="000E0303">
        <w:rPr>
          <w:rFonts w:asciiTheme="majorBidi" w:hAnsiTheme="majorBidi" w:cstheme="majorBidi"/>
          <w:color w:val="000000"/>
          <w:sz w:val="24"/>
          <w:szCs w:val="24"/>
          <w:vertAlign w:val="subscript"/>
        </w:rPr>
        <w:t>1</w:t>
      </w:r>
      <w:r w:rsidRPr="000E0303">
        <w:rPr>
          <w:rFonts w:asciiTheme="majorBidi" w:hAnsiTheme="majorBidi" w:cstheme="majorBidi"/>
          <w:color w:val="000000"/>
          <w:sz w:val="24"/>
          <w:szCs w:val="24"/>
        </w:rPr>
        <w:t>, CB</w:t>
      </w:r>
      <w:r w:rsidRPr="000E0303">
        <w:rPr>
          <w:rFonts w:asciiTheme="majorBidi" w:hAnsiTheme="majorBidi" w:cstheme="majorBidi"/>
          <w:color w:val="000000"/>
          <w:sz w:val="24"/>
          <w:szCs w:val="24"/>
          <w:vertAlign w:val="subscript"/>
        </w:rPr>
        <w:t>2,</w:t>
      </w:r>
      <w:r w:rsidRPr="000E0303">
        <w:rPr>
          <w:rFonts w:asciiTheme="majorBidi" w:hAnsiTheme="majorBidi" w:cstheme="majorBidi"/>
          <w:color w:val="000000"/>
          <w:sz w:val="24"/>
          <w:szCs w:val="24"/>
        </w:rPr>
        <w:t xml:space="preserve"> CB</w:t>
      </w:r>
      <w:r w:rsidRPr="000E0303">
        <w:rPr>
          <w:rFonts w:asciiTheme="majorBidi" w:hAnsiTheme="majorBidi" w:cstheme="majorBidi"/>
          <w:color w:val="000000"/>
          <w:sz w:val="24"/>
          <w:szCs w:val="24"/>
          <w:vertAlign w:val="subscript"/>
        </w:rPr>
        <w:t>3</w:t>
      </w:r>
      <w:r w:rsidRPr="000E0303">
        <w:rPr>
          <w:rFonts w:asciiTheme="majorBidi" w:hAnsiTheme="majorBidi" w:cstheme="majorBidi"/>
          <w:color w:val="000000"/>
          <w:sz w:val="24"/>
          <w:szCs w:val="24"/>
        </w:rPr>
        <w:t>, CB</w:t>
      </w:r>
      <w:r w:rsidRPr="000E0303">
        <w:rPr>
          <w:rFonts w:asciiTheme="majorBidi" w:hAnsiTheme="majorBidi" w:cstheme="majorBidi"/>
          <w:color w:val="000000"/>
          <w:sz w:val="24"/>
          <w:szCs w:val="24"/>
          <w:vertAlign w:val="subscript"/>
        </w:rPr>
        <w:t>4</w:t>
      </w:r>
      <w:r w:rsidRPr="000E0303">
        <w:rPr>
          <w:rFonts w:asciiTheme="majorBidi" w:hAnsiTheme="majorBidi" w:cstheme="majorBidi"/>
          <w:color w:val="000000"/>
          <w:sz w:val="24"/>
          <w:szCs w:val="24"/>
        </w:rPr>
        <w:t>, CB</w:t>
      </w:r>
      <w:r w:rsidRPr="000E0303">
        <w:rPr>
          <w:rFonts w:asciiTheme="majorBidi" w:hAnsiTheme="majorBidi" w:cstheme="majorBidi"/>
          <w:color w:val="000000"/>
          <w:sz w:val="24"/>
          <w:szCs w:val="24"/>
          <w:vertAlign w:val="subscript"/>
        </w:rPr>
        <w:t>5</w:t>
      </w:r>
      <w:r w:rsidRPr="000E0303">
        <w:rPr>
          <w:rFonts w:asciiTheme="majorBidi" w:hAnsiTheme="majorBidi" w:cstheme="majorBidi"/>
          <w:color w:val="000000"/>
          <w:sz w:val="24"/>
          <w:szCs w:val="24"/>
        </w:rPr>
        <w:t xml:space="preserve"> all the five isolates were able to produce enzyme catalase and converts hydrogen peroxide into water and oxygen</w:t>
      </w:r>
      <w:r w:rsidR="009C7CE2">
        <w:rPr>
          <w:rFonts w:asciiTheme="majorBidi" w:hAnsiTheme="majorBidi" w:cstheme="majorBidi"/>
          <w:color w:val="000000"/>
          <w:sz w:val="24"/>
          <w:szCs w:val="24"/>
        </w:rPr>
        <w:t>.</w:t>
      </w:r>
      <w:r w:rsidRPr="000E0303">
        <w:rPr>
          <w:rFonts w:asciiTheme="majorBidi" w:hAnsiTheme="majorBidi" w:cstheme="majorBidi"/>
          <w:noProof/>
          <w:color w:val="000000"/>
          <w:sz w:val="24"/>
          <w:szCs w:val="24"/>
          <w:lang w:eastAsia="en-IN"/>
        </w:rPr>
        <w:t xml:space="preserve"> </w:t>
      </w:r>
    </w:p>
    <w:p w14:paraId="50F8286C" w14:textId="77777777" w:rsidR="003003D1" w:rsidRPr="003003D1" w:rsidRDefault="003003D1" w:rsidP="00895A85">
      <w:pPr>
        <w:pStyle w:val="ListParagraph"/>
        <w:widowControl w:val="0"/>
        <w:numPr>
          <w:ilvl w:val="0"/>
          <w:numId w:val="1"/>
        </w:numPr>
        <w:tabs>
          <w:tab w:val="left" w:pos="709"/>
        </w:tabs>
        <w:spacing w:after="0" w:line="276" w:lineRule="auto"/>
        <w:ind w:left="360"/>
        <w:jc w:val="both"/>
        <w:rPr>
          <w:rFonts w:asciiTheme="majorBidi" w:hAnsiTheme="majorBidi" w:cstheme="majorBidi"/>
          <w:b/>
          <w:color w:val="000000"/>
          <w:sz w:val="24"/>
          <w:szCs w:val="24"/>
        </w:rPr>
      </w:pPr>
      <w:r w:rsidRPr="003003D1">
        <w:rPr>
          <w:rFonts w:asciiTheme="majorBidi" w:hAnsiTheme="majorBidi" w:cstheme="majorBidi"/>
          <w:b/>
          <w:color w:val="000000"/>
          <w:sz w:val="24"/>
          <w:szCs w:val="24"/>
        </w:rPr>
        <w:lastRenderedPageBreak/>
        <w:t xml:space="preserve">Oxidase Test </w:t>
      </w:r>
    </w:p>
    <w:p w14:paraId="5B33A7C6" w14:textId="33ECC64A" w:rsidR="003003D1" w:rsidRPr="000E0303" w:rsidRDefault="006850E9" w:rsidP="009C7CE2">
      <w:pPr>
        <w:widowControl w:val="0"/>
        <w:tabs>
          <w:tab w:val="left" w:pos="709"/>
        </w:tabs>
        <w:spacing w:after="0" w:line="276" w:lineRule="auto"/>
        <w:jc w:val="both"/>
        <w:rPr>
          <w:rFonts w:asciiTheme="majorBidi" w:hAnsiTheme="majorBidi" w:cstheme="majorBidi"/>
          <w:color w:val="000000"/>
          <w:sz w:val="24"/>
          <w:szCs w:val="24"/>
        </w:rPr>
      </w:pPr>
      <w:r>
        <w:rPr>
          <w:rFonts w:asciiTheme="majorBidi" w:hAnsiTheme="majorBidi" w:cstheme="majorBidi"/>
          <w:color w:val="000000"/>
          <w:sz w:val="24"/>
          <w:szCs w:val="24"/>
        </w:rPr>
        <w:tab/>
      </w:r>
      <w:r w:rsidR="003003D1" w:rsidRPr="000E0303">
        <w:rPr>
          <w:rFonts w:asciiTheme="majorBidi" w:hAnsiTheme="majorBidi" w:cstheme="majorBidi"/>
          <w:color w:val="000000"/>
          <w:sz w:val="24"/>
          <w:szCs w:val="24"/>
        </w:rPr>
        <w:t>After performing the oxidase test, CB</w:t>
      </w:r>
      <w:r w:rsidR="003003D1" w:rsidRPr="000E0303">
        <w:rPr>
          <w:rFonts w:asciiTheme="majorBidi" w:hAnsiTheme="majorBidi" w:cstheme="majorBidi"/>
          <w:color w:val="000000"/>
          <w:sz w:val="24"/>
          <w:szCs w:val="24"/>
          <w:vertAlign w:val="subscript"/>
        </w:rPr>
        <w:t>3</w:t>
      </w:r>
      <w:r w:rsidR="003003D1" w:rsidRPr="000E0303">
        <w:rPr>
          <w:rFonts w:asciiTheme="majorBidi" w:hAnsiTheme="majorBidi" w:cstheme="majorBidi"/>
          <w:color w:val="000000"/>
          <w:sz w:val="24"/>
          <w:szCs w:val="24"/>
        </w:rPr>
        <w:t>, CB</w:t>
      </w:r>
      <w:r w:rsidR="003003D1" w:rsidRPr="000E0303">
        <w:rPr>
          <w:rFonts w:asciiTheme="majorBidi" w:hAnsiTheme="majorBidi" w:cstheme="majorBidi"/>
          <w:color w:val="000000"/>
          <w:sz w:val="24"/>
          <w:szCs w:val="24"/>
          <w:vertAlign w:val="subscript"/>
        </w:rPr>
        <w:t>4</w:t>
      </w:r>
      <w:r w:rsidR="003003D1" w:rsidRPr="000E0303">
        <w:rPr>
          <w:rFonts w:asciiTheme="majorBidi" w:hAnsiTheme="majorBidi" w:cstheme="majorBidi"/>
          <w:color w:val="000000"/>
          <w:sz w:val="24"/>
          <w:szCs w:val="24"/>
        </w:rPr>
        <w:t xml:space="preserve"> and CB</w:t>
      </w:r>
      <w:r w:rsidR="003003D1" w:rsidRPr="000E0303">
        <w:rPr>
          <w:rFonts w:asciiTheme="majorBidi" w:hAnsiTheme="majorBidi" w:cstheme="majorBidi"/>
          <w:color w:val="000000"/>
          <w:sz w:val="24"/>
          <w:szCs w:val="24"/>
          <w:vertAlign w:val="subscript"/>
        </w:rPr>
        <w:t>5</w:t>
      </w:r>
      <w:r w:rsidR="003003D1" w:rsidRPr="000E0303">
        <w:rPr>
          <w:rFonts w:asciiTheme="majorBidi" w:hAnsiTheme="majorBidi" w:cstheme="majorBidi"/>
          <w:color w:val="000000"/>
          <w:sz w:val="24"/>
          <w:szCs w:val="24"/>
        </w:rPr>
        <w:t xml:space="preserve"> showed a visible colour change in oxidase disc which clearly indicates that these isolates were oxidase positive while, in CB</w:t>
      </w:r>
      <w:r w:rsidR="003003D1" w:rsidRPr="000E0303">
        <w:rPr>
          <w:rFonts w:asciiTheme="majorBidi" w:hAnsiTheme="majorBidi" w:cstheme="majorBidi"/>
          <w:color w:val="000000"/>
          <w:sz w:val="24"/>
          <w:szCs w:val="24"/>
          <w:vertAlign w:val="subscript"/>
        </w:rPr>
        <w:t>1</w:t>
      </w:r>
      <w:r w:rsidR="003003D1" w:rsidRPr="000E0303">
        <w:rPr>
          <w:rFonts w:asciiTheme="majorBidi" w:hAnsiTheme="majorBidi" w:cstheme="majorBidi"/>
          <w:color w:val="000000"/>
          <w:sz w:val="24"/>
          <w:szCs w:val="24"/>
        </w:rPr>
        <w:t xml:space="preserve"> and CB</w:t>
      </w:r>
      <w:r w:rsidR="003003D1" w:rsidRPr="000E0303">
        <w:rPr>
          <w:rFonts w:asciiTheme="majorBidi" w:hAnsiTheme="majorBidi" w:cstheme="majorBidi"/>
          <w:color w:val="000000"/>
          <w:sz w:val="24"/>
          <w:szCs w:val="24"/>
          <w:vertAlign w:val="subscript"/>
        </w:rPr>
        <w:t>2</w:t>
      </w:r>
      <w:r w:rsidR="003003D1" w:rsidRPr="000E0303">
        <w:rPr>
          <w:rFonts w:asciiTheme="majorBidi" w:hAnsiTheme="majorBidi" w:cstheme="majorBidi"/>
          <w:color w:val="000000"/>
          <w:sz w:val="24"/>
          <w:szCs w:val="24"/>
        </w:rPr>
        <w:t xml:space="preserve"> there was no colour change seen on the discs, hence depicting that these isolates were oxidase negative</w:t>
      </w:r>
      <w:r w:rsidR="009C7CE2">
        <w:rPr>
          <w:rFonts w:asciiTheme="majorBidi" w:hAnsiTheme="majorBidi" w:cstheme="majorBidi"/>
          <w:color w:val="000000"/>
          <w:sz w:val="24"/>
          <w:szCs w:val="24"/>
        </w:rPr>
        <w:t>.</w:t>
      </w:r>
    </w:p>
    <w:p w14:paraId="67B85063" w14:textId="77777777" w:rsidR="003003D1" w:rsidRPr="003003D1" w:rsidRDefault="003003D1" w:rsidP="00895A85">
      <w:pPr>
        <w:pStyle w:val="ListParagraph"/>
        <w:widowControl w:val="0"/>
        <w:numPr>
          <w:ilvl w:val="0"/>
          <w:numId w:val="1"/>
        </w:numPr>
        <w:tabs>
          <w:tab w:val="left" w:pos="709"/>
        </w:tabs>
        <w:spacing w:after="0" w:line="276" w:lineRule="auto"/>
        <w:ind w:left="360"/>
        <w:jc w:val="both"/>
        <w:rPr>
          <w:rFonts w:asciiTheme="majorBidi" w:hAnsiTheme="majorBidi" w:cstheme="majorBidi"/>
          <w:b/>
          <w:color w:val="000000"/>
          <w:sz w:val="24"/>
          <w:szCs w:val="24"/>
        </w:rPr>
      </w:pPr>
      <w:r w:rsidRPr="003003D1">
        <w:rPr>
          <w:rFonts w:asciiTheme="majorBidi" w:hAnsiTheme="majorBidi" w:cstheme="majorBidi"/>
          <w:b/>
          <w:color w:val="000000"/>
          <w:sz w:val="24"/>
          <w:szCs w:val="24"/>
        </w:rPr>
        <w:t>Indole Test</w:t>
      </w:r>
    </w:p>
    <w:p w14:paraId="24F0D0AA" w14:textId="014B31C6" w:rsidR="003003D1" w:rsidRPr="000E0303" w:rsidRDefault="006850E9" w:rsidP="00895A85">
      <w:pPr>
        <w:widowControl w:val="0"/>
        <w:tabs>
          <w:tab w:val="left" w:pos="709"/>
        </w:tabs>
        <w:spacing w:after="0" w:line="276" w:lineRule="auto"/>
        <w:jc w:val="both"/>
        <w:rPr>
          <w:rFonts w:asciiTheme="majorBidi" w:hAnsiTheme="majorBidi" w:cstheme="majorBidi"/>
          <w:color w:val="000000"/>
          <w:sz w:val="24"/>
          <w:szCs w:val="24"/>
        </w:rPr>
      </w:pPr>
      <w:r>
        <w:rPr>
          <w:rFonts w:asciiTheme="majorBidi" w:hAnsiTheme="majorBidi" w:cstheme="majorBidi"/>
          <w:color w:val="000000"/>
          <w:sz w:val="24"/>
          <w:szCs w:val="24"/>
        </w:rPr>
        <w:tab/>
      </w:r>
      <w:r w:rsidR="003003D1" w:rsidRPr="000E0303">
        <w:rPr>
          <w:rFonts w:asciiTheme="majorBidi" w:hAnsiTheme="majorBidi" w:cstheme="majorBidi"/>
          <w:color w:val="000000"/>
          <w:sz w:val="24"/>
          <w:szCs w:val="24"/>
        </w:rPr>
        <w:t>There was no visible change in the solution as shown in fig 1</w:t>
      </w:r>
      <w:r w:rsidR="00E44BF4">
        <w:rPr>
          <w:rFonts w:asciiTheme="majorBidi" w:hAnsiTheme="majorBidi" w:cstheme="majorBidi"/>
          <w:color w:val="000000"/>
          <w:sz w:val="24"/>
          <w:szCs w:val="24"/>
        </w:rPr>
        <w:t>0</w:t>
      </w:r>
      <w:r w:rsidR="003003D1" w:rsidRPr="000E0303">
        <w:rPr>
          <w:rFonts w:asciiTheme="majorBidi" w:hAnsiTheme="majorBidi" w:cstheme="majorBidi"/>
          <w:color w:val="000000"/>
          <w:sz w:val="24"/>
          <w:szCs w:val="24"/>
        </w:rPr>
        <w:t>. All isolates CB</w:t>
      </w:r>
      <w:r w:rsidR="003003D1" w:rsidRPr="000E0303">
        <w:rPr>
          <w:rFonts w:asciiTheme="majorBidi" w:hAnsiTheme="majorBidi" w:cstheme="majorBidi"/>
          <w:color w:val="000000"/>
          <w:sz w:val="24"/>
          <w:szCs w:val="24"/>
          <w:vertAlign w:val="subscript"/>
        </w:rPr>
        <w:t>1</w:t>
      </w:r>
      <w:r w:rsidR="003003D1" w:rsidRPr="000E0303">
        <w:rPr>
          <w:rFonts w:asciiTheme="majorBidi" w:hAnsiTheme="majorBidi" w:cstheme="majorBidi"/>
          <w:color w:val="000000"/>
          <w:sz w:val="24"/>
          <w:szCs w:val="24"/>
        </w:rPr>
        <w:t>, CB</w:t>
      </w:r>
      <w:r w:rsidR="003003D1" w:rsidRPr="000E0303">
        <w:rPr>
          <w:rFonts w:asciiTheme="majorBidi" w:hAnsiTheme="majorBidi" w:cstheme="majorBidi"/>
          <w:color w:val="000000"/>
          <w:sz w:val="24"/>
          <w:szCs w:val="24"/>
          <w:vertAlign w:val="subscript"/>
        </w:rPr>
        <w:t>2</w:t>
      </w:r>
      <w:r w:rsidR="003003D1" w:rsidRPr="000E0303">
        <w:rPr>
          <w:rFonts w:asciiTheme="majorBidi" w:hAnsiTheme="majorBidi" w:cstheme="majorBidi"/>
          <w:color w:val="000000"/>
          <w:sz w:val="24"/>
          <w:szCs w:val="24"/>
        </w:rPr>
        <w:t>, CB</w:t>
      </w:r>
      <w:r w:rsidR="003003D1" w:rsidRPr="000E0303">
        <w:rPr>
          <w:rFonts w:asciiTheme="majorBidi" w:hAnsiTheme="majorBidi" w:cstheme="majorBidi"/>
          <w:color w:val="000000"/>
          <w:sz w:val="24"/>
          <w:szCs w:val="24"/>
          <w:vertAlign w:val="subscript"/>
        </w:rPr>
        <w:t>3</w:t>
      </w:r>
      <w:r w:rsidR="003003D1" w:rsidRPr="000E0303">
        <w:rPr>
          <w:rFonts w:asciiTheme="majorBidi" w:hAnsiTheme="majorBidi" w:cstheme="majorBidi"/>
          <w:color w:val="000000"/>
          <w:sz w:val="24"/>
          <w:szCs w:val="24"/>
        </w:rPr>
        <w:t>, CB</w:t>
      </w:r>
      <w:r w:rsidR="003003D1" w:rsidRPr="000E0303">
        <w:rPr>
          <w:rFonts w:asciiTheme="majorBidi" w:hAnsiTheme="majorBidi" w:cstheme="majorBidi"/>
          <w:color w:val="000000"/>
          <w:sz w:val="24"/>
          <w:szCs w:val="24"/>
          <w:vertAlign w:val="subscript"/>
        </w:rPr>
        <w:t>4</w:t>
      </w:r>
      <w:r w:rsidR="003003D1" w:rsidRPr="000E0303">
        <w:rPr>
          <w:rFonts w:asciiTheme="majorBidi" w:hAnsiTheme="majorBidi" w:cstheme="majorBidi"/>
          <w:color w:val="000000"/>
          <w:sz w:val="24"/>
          <w:szCs w:val="24"/>
        </w:rPr>
        <w:t>, CB</w:t>
      </w:r>
      <w:r w:rsidR="003003D1" w:rsidRPr="000E0303">
        <w:rPr>
          <w:rFonts w:asciiTheme="majorBidi" w:hAnsiTheme="majorBidi" w:cstheme="majorBidi"/>
          <w:color w:val="000000"/>
          <w:sz w:val="24"/>
          <w:szCs w:val="24"/>
          <w:vertAlign w:val="subscript"/>
        </w:rPr>
        <w:t>5</w:t>
      </w:r>
      <w:r w:rsidR="003003D1" w:rsidRPr="000E0303">
        <w:rPr>
          <w:rFonts w:asciiTheme="majorBidi" w:hAnsiTheme="majorBidi" w:cstheme="majorBidi"/>
          <w:color w:val="000000"/>
          <w:sz w:val="24"/>
          <w:szCs w:val="24"/>
        </w:rPr>
        <w:t xml:space="preserve"> remained unchanged after incubation which indicated that all these isolates were indole negative.</w:t>
      </w:r>
    </w:p>
    <w:p w14:paraId="4581D669" w14:textId="77777777" w:rsidR="003003D1" w:rsidRPr="003003D1" w:rsidRDefault="003003D1" w:rsidP="00895A85">
      <w:pPr>
        <w:pStyle w:val="ListParagraph"/>
        <w:widowControl w:val="0"/>
        <w:numPr>
          <w:ilvl w:val="0"/>
          <w:numId w:val="1"/>
        </w:numPr>
        <w:tabs>
          <w:tab w:val="left" w:pos="709"/>
        </w:tabs>
        <w:spacing w:after="0" w:line="276" w:lineRule="auto"/>
        <w:ind w:left="360"/>
        <w:jc w:val="both"/>
        <w:rPr>
          <w:rFonts w:asciiTheme="majorBidi" w:hAnsiTheme="majorBidi" w:cstheme="majorBidi"/>
          <w:b/>
          <w:color w:val="000000"/>
          <w:sz w:val="24"/>
          <w:szCs w:val="24"/>
        </w:rPr>
      </w:pPr>
      <w:r w:rsidRPr="003003D1">
        <w:rPr>
          <w:rFonts w:asciiTheme="majorBidi" w:hAnsiTheme="majorBidi" w:cstheme="majorBidi"/>
          <w:b/>
          <w:color w:val="000000"/>
          <w:sz w:val="24"/>
          <w:szCs w:val="24"/>
        </w:rPr>
        <w:t xml:space="preserve">Gelatine test </w:t>
      </w:r>
    </w:p>
    <w:p w14:paraId="210B4D04" w14:textId="49C77C76" w:rsidR="003003D1" w:rsidRPr="000E0303" w:rsidRDefault="006850E9" w:rsidP="009C7CE2">
      <w:pPr>
        <w:tabs>
          <w:tab w:val="left" w:pos="709"/>
        </w:tabs>
        <w:spacing w:after="0" w:line="276" w:lineRule="auto"/>
        <w:jc w:val="both"/>
        <w:rPr>
          <w:rFonts w:asciiTheme="majorBidi" w:hAnsiTheme="majorBidi" w:cstheme="majorBidi"/>
          <w:color w:val="000000"/>
          <w:sz w:val="24"/>
          <w:szCs w:val="24"/>
        </w:rPr>
      </w:pPr>
      <w:r>
        <w:rPr>
          <w:rFonts w:asciiTheme="majorBidi" w:hAnsiTheme="majorBidi" w:cstheme="majorBidi"/>
          <w:color w:val="000000"/>
          <w:sz w:val="24"/>
          <w:szCs w:val="24"/>
        </w:rPr>
        <w:tab/>
      </w:r>
      <w:r w:rsidR="003003D1" w:rsidRPr="000E0303">
        <w:rPr>
          <w:rFonts w:asciiTheme="majorBidi" w:hAnsiTheme="majorBidi" w:cstheme="majorBidi"/>
          <w:color w:val="000000"/>
          <w:sz w:val="24"/>
          <w:szCs w:val="24"/>
        </w:rPr>
        <w:t>After one week of incubation, the growing media containing CB</w:t>
      </w:r>
      <w:r w:rsidR="003003D1" w:rsidRPr="000E0303">
        <w:rPr>
          <w:rFonts w:asciiTheme="majorBidi" w:hAnsiTheme="majorBidi" w:cstheme="majorBidi"/>
          <w:color w:val="000000"/>
          <w:sz w:val="24"/>
          <w:szCs w:val="24"/>
          <w:vertAlign w:val="subscript"/>
        </w:rPr>
        <w:t>1</w:t>
      </w:r>
      <w:r w:rsidR="003003D1" w:rsidRPr="000E0303">
        <w:rPr>
          <w:rFonts w:asciiTheme="majorBidi" w:hAnsiTheme="majorBidi" w:cstheme="majorBidi"/>
          <w:color w:val="000000"/>
          <w:sz w:val="24"/>
          <w:szCs w:val="24"/>
        </w:rPr>
        <w:t xml:space="preserve"> isolate was liquefied depicting that CB</w:t>
      </w:r>
      <w:r w:rsidR="003003D1" w:rsidRPr="000E0303">
        <w:rPr>
          <w:rFonts w:asciiTheme="majorBidi" w:hAnsiTheme="majorBidi" w:cstheme="majorBidi"/>
          <w:color w:val="000000"/>
          <w:sz w:val="24"/>
          <w:szCs w:val="24"/>
          <w:vertAlign w:val="subscript"/>
        </w:rPr>
        <w:t>1</w:t>
      </w:r>
      <w:r w:rsidR="003003D1" w:rsidRPr="000E0303">
        <w:rPr>
          <w:rFonts w:asciiTheme="majorBidi" w:hAnsiTheme="majorBidi" w:cstheme="majorBidi"/>
          <w:color w:val="000000"/>
          <w:sz w:val="24"/>
          <w:szCs w:val="24"/>
        </w:rPr>
        <w:t xml:space="preserve"> was gelatine negative while the all the other isolates showed no visible change in the growing media depicting that all these isolates were gelatine positive</w:t>
      </w:r>
      <w:r w:rsidR="009C7CE2">
        <w:rPr>
          <w:rFonts w:asciiTheme="majorBidi" w:hAnsiTheme="majorBidi" w:cstheme="majorBidi"/>
          <w:color w:val="000000"/>
          <w:sz w:val="24"/>
          <w:szCs w:val="24"/>
        </w:rPr>
        <w:t>.</w:t>
      </w:r>
      <w:r w:rsidR="003003D1" w:rsidRPr="000E0303">
        <w:rPr>
          <w:rFonts w:asciiTheme="majorBidi" w:hAnsiTheme="majorBidi" w:cstheme="majorBidi"/>
          <w:color w:val="000000"/>
          <w:sz w:val="24"/>
          <w:szCs w:val="24"/>
        </w:rPr>
        <w:t xml:space="preserve"> </w:t>
      </w:r>
    </w:p>
    <w:p w14:paraId="4996683F" w14:textId="77777777" w:rsidR="003003D1" w:rsidRPr="000E0303" w:rsidRDefault="003003D1" w:rsidP="00895A85">
      <w:pPr>
        <w:widowControl w:val="0"/>
        <w:tabs>
          <w:tab w:val="left" w:pos="709"/>
        </w:tabs>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 xml:space="preserve"> Table 12: Result of </w:t>
      </w:r>
      <w:proofErr w:type="spellStart"/>
      <w:r w:rsidRPr="000E0303">
        <w:rPr>
          <w:rFonts w:asciiTheme="majorBidi" w:hAnsiTheme="majorBidi" w:cstheme="majorBidi"/>
          <w:b/>
          <w:color w:val="000000"/>
          <w:sz w:val="24"/>
          <w:szCs w:val="24"/>
        </w:rPr>
        <w:t>Biocshemical</w:t>
      </w:r>
      <w:proofErr w:type="spellEnd"/>
      <w:r w:rsidRPr="000E0303">
        <w:rPr>
          <w:rFonts w:asciiTheme="majorBidi" w:hAnsiTheme="majorBidi" w:cstheme="majorBidi"/>
          <w:b/>
          <w:color w:val="000000"/>
          <w:sz w:val="24"/>
          <w:szCs w:val="24"/>
        </w:rPr>
        <w:t xml:space="preserve"> Tests</w:t>
      </w:r>
    </w:p>
    <w:tbl>
      <w:tblPr>
        <w:tblW w:w="8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42"/>
        <w:gridCol w:w="997"/>
        <w:gridCol w:w="1111"/>
        <w:gridCol w:w="996"/>
        <w:gridCol w:w="996"/>
        <w:gridCol w:w="1175"/>
      </w:tblGrid>
      <w:tr w:rsidR="003003D1" w:rsidRPr="000E0303" w14:paraId="387EAE83" w14:textId="77777777" w:rsidTr="003003D1">
        <w:trPr>
          <w:trHeight w:val="231"/>
          <w:jc w:val="center"/>
        </w:trPr>
        <w:tc>
          <w:tcPr>
            <w:tcW w:w="1951" w:type="dxa"/>
            <w:vAlign w:val="center"/>
          </w:tcPr>
          <w:p w14:paraId="2A2A11E7"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Tests</w:t>
            </w:r>
          </w:p>
        </w:tc>
        <w:tc>
          <w:tcPr>
            <w:tcW w:w="842" w:type="dxa"/>
            <w:vAlign w:val="center"/>
          </w:tcPr>
          <w:p w14:paraId="2AFD9CAB"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CB</w:t>
            </w:r>
            <w:r w:rsidRPr="000E0303">
              <w:rPr>
                <w:rFonts w:asciiTheme="majorBidi" w:hAnsiTheme="majorBidi" w:cstheme="majorBidi"/>
                <w:b/>
                <w:color w:val="000000"/>
                <w:sz w:val="24"/>
                <w:szCs w:val="24"/>
                <w:vertAlign w:val="subscript"/>
              </w:rPr>
              <w:t>1</w:t>
            </w:r>
          </w:p>
        </w:tc>
        <w:tc>
          <w:tcPr>
            <w:tcW w:w="997" w:type="dxa"/>
            <w:vAlign w:val="center"/>
          </w:tcPr>
          <w:p w14:paraId="5E70061D"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vertAlign w:val="subscript"/>
              </w:rPr>
            </w:pPr>
            <w:r w:rsidRPr="000E0303">
              <w:rPr>
                <w:rFonts w:asciiTheme="majorBidi" w:hAnsiTheme="majorBidi" w:cstheme="majorBidi"/>
                <w:b/>
                <w:color w:val="000000"/>
                <w:sz w:val="24"/>
                <w:szCs w:val="24"/>
              </w:rPr>
              <w:t>CB</w:t>
            </w:r>
            <w:r w:rsidRPr="000E0303">
              <w:rPr>
                <w:rFonts w:asciiTheme="majorBidi" w:hAnsiTheme="majorBidi" w:cstheme="majorBidi"/>
                <w:b/>
                <w:color w:val="000000"/>
                <w:sz w:val="24"/>
                <w:szCs w:val="24"/>
                <w:vertAlign w:val="subscript"/>
              </w:rPr>
              <w:t>2</w:t>
            </w:r>
          </w:p>
        </w:tc>
        <w:tc>
          <w:tcPr>
            <w:tcW w:w="1111" w:type="dxa"/>
            <w:vAlign w:val="center"/>
          </w:tcPr>
          <w:p w14:paraId="0AA77702"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CB</w:t>
            </w:r>
            <w:r w:rsidRPr="000E0303">
              <w:rPr>
                <w:rFonts w:asciiTheme="majorBidi" w:hAnsiTheme="majorBidi" w:cstheme="majorBidi"/>
                <w:b/>
                <w:color w:val="000000"/>
                <w:sz w:val="24"/>
                <w:szCs w:val="24"/>
                <w:vertAlign w:val="subscript"/>
              </w:rPr>
              <w:t>3</w:t>
            </w:r>
          </w:p>
        </w:tc>
        <w:tc>
          <w:tcPr>
            <w:tcW w:w="996" w:type="dxa"/>
            <w:vAlign w:val="center"/>
          </w:tcPr>
          <w:p w14:paraId="558D2D7D"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vertAlign w:val="subscript"/>
              </w:rPr>
            </w:pPr>
            <w:r w:rsidRPr="000E0303">
              <w:rPr>
                <w:rFonts w:asciiTheme="majorBidi" w:hAnsiTheme="majorBidi" w:cstheme="majorBidi"/>
                <w:b/>
                <w:color w:val="000000"/>
                <w:sz w:val="24"/>
                <w:szCs w:val="24"/>
              </w:rPr>
              <w:t>CB</w:t>
            </w:r>
            <w:r w:rsidRPr="000E0303">
              <w:rPr>
                <w:rFonts w:asciiTheme="majorBidi" w:hAnsiTheme="majorBidi" w:cstheme="majorBidi"/>
                <w:b/>
                <w:color w:val="000000"/>
                <w:sz w:val="24"/>
                <w:szCs w:val="24"/>
                <w:vertAlign w:val="subscript"/>
              </w:rPr>
              <w:t>4</w:t>
            </w:r>
          </w:p>
        </w:tc>
        <w:tc>
          <w:tcPr>
            <w:tcW w:w="996" w:type="dxa"/>
            <w:vAlign w:val="center"/>
          </w:tcPr>
          <w:p w14:paraId="2417033B"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vertAlign w:val="subscript"/>
              </w:rPr>
            </w:pPr>
            <w:r w:rsidRPr="000E0303">
              <w:rPr>
                <w:rFonts w:asciiTheme="majorBidi" w:hAnsiTheme="majorBidi" w:cstheme="majorBidi"/>
                <w:b/>
                <w:color w:val="000000"/>
                <w:sz w:val="24"/>
                <w:szCs w:val="24"/>
              </w:rPr>
              <w:t>CB</w:t>
            </w:r>
            <w:r w:rsidRPr="000E0303">
              <w:rPr>
                <w:rFonts w:asciiTheme="majorBidi" w:hAnsiTheme="majorBidi" w:cstheme="majorBidi"/>
                <w:b/>
                <w:color w:val="000000"/>
                <w:sz w:val="24"/>
                <w:szCs w:val="24"/>
                <w:vertAlign w:val="subscript"/>
              </w:rPr>
              <w:t>5</w:t>
            </w:r>
          </w:p>
        </w:tc>
        <w:tc>
          <w:tcPr>
            <w:tcW w:w="1175" w:type="dxa"/>
            <w:vAlign w:val="center"/>
          </w:tcPr>
          <w:p w14:paraId="21E3BAB6"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Probable group</w:t>
            </w:r>
          </w:p>
        </w:tc>
      </w:tr>
      <w:tr w:rsidR="003003D1" w:rsidRPr="000E0303" w14:paraId="56AE8749" w14:textId="77777777" w:rsidTr="003003D1">
        <w:trPr>
          <w:trHeight w:val="231"/>
          <w:jc w:val="center"/>
        </w:trPr>
        <w:tc>
          <w:tcPr>
            <w:tcW w:w="1951" w:type="dxa"/>
            <w:vAlign w:val="center"/>
          </w:tcPr>
          <w:p w14:paraId="6EF99B9F"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Gram Staining</w:t>
            </w:r>
          </w:p>
        </w:tc>
        <w:tc>
          <w:tcPr>
            <w:tcW w:w="842" w:type="dxa"/>
            <w:vAlign w:val="center"/>
          </w:tcPr>
          <w:p w14:paraId="78D42043"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997" w:type="dxa"/>
            <w:vAlign w:val="center"/>
          </w:tcPr>
          <w:p w14:paraId="7CE6B421"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1111" w:type="dxa"/>
            <w:vAlign w:val="center"/>
          </w:tcPr>
          <w:p w14:paraId="399957B1"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996" w:type="dxa"/>
            <w:vAlign w:val="center"/>
          </w:tcPr>
          <w:p w14:paraId="4AC5E4F6"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996" w:type="dxa"/>
            <w:vAlign w:val="center"/>
          </w:tcPr>
          <w:p w14:paraId="24ED8C08"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1175" w:type="dxa"/>
            <w:vAlign w:val="center"/>
          </w:tcPr>
          <w:p w14:paraId="4821E081"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Bacillus</w:t>
            </w:r>
          </w:p>
        </w:tc>
      </w:tr>
      <w:tr w:rsidR="003003D1" w:rsidRPr="000E0303" w14:paraId="3052BFCA" w14:textId="77777777" w:rsidTr="003003D1">
        <w:trPr>
          <w:trHeight w:val="231"/>
          <w:jc w:val="center"/>
        </w:trPr>
        <w:tc>
          <w:tcPr>
            <w:tcW w:w="1951" w:type="dxa"/>
            <w:vAlign w:val="center"/>
          </w:tcPr>
          <w:p w14:paraId="0088CDDF"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Catalase</w:t>
            </w:r>
          </w:p>
        </w:tc>
        <w:tc>
          <w:tcPr>
            <w:tcW w:w="842" w:type="dxa"/>
            <w:vAlign w:val="center"/>
          </w:tcPr>
          <w:p w14:paraId="1B4E8907"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997" w:type="dxa"/>
            <w:vAlign w:val="center"/>
          </w:tcPr>
          <w:p w14:paraId="2EEBA10B"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1111" w:type="dxa"/>
            <w:vAlign w:val="center"/>
          </w:tcPr>
          <w:p w14:paraId="208DFDA0"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996" w:type="dxa"/>
            <w:vAlign w:val="center"/>
          </w:tcPr>
          <w:p w14:paraId="02479E0F"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996" w:type="dxa"/>
            <w:vAlign w:val="center"/>
          </w:tcPr>
          <w:p w14:paraId="108766C1"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1175" w:type="dxa"/>
            <w:vAlign w:val="center"/>
          </w:tcPr>
          <w:p w14:paraId="357DA5EA"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Bacillus</w:t>
            </w:r>
          </w:p>
        </w:tc>
      </w:tr>
      <w:tr w:rsidR="003003D1" w:rsidRPr="000E0303" w14:paraId="7B1F24FA" w14:textId="77777777" w:rsidTr="003003D1">
        <w:trPr>
          <w:trHeight w:val="231"/>
          <w:jc w:val="center"/>
        </w:trPr>
        <w:tc>
          <w:tcPr>
            <w:tcW w:w="1951" w:type="dxa"/>
            <w:vAlign w:val="center"/>
          </w:tcPr>
          <w:p w14:paraId="719465F9"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Oxidase</w:t>
            </w:r>
          </w:p>
        </w:tc>
        <w:tc>
          <w:tcPr>
            <w:tcW w:w="842" w:type="dxa"/>
            <w:vAlign w:val="center"/>
          </w:tcPr>
          <w:p w14:paraId="6518E722"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997" w:type="dxa"/>
            <w:vAlign w:val="center"/>
          </w:tcPr>
          <w:p w14:paraId="0767EFED"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1111" w:type="dxa"/>
            <w:vAlign w:val="center"/>
          </w:tcPr>
          <w:p w14:paraId="396C1224"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996" w:type="dxa"/>
            <w:vAlign w:val="center"/>
          </w:tcPr>
          <w:p w14:paraId="0200CE04"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996" w:type="dxa"/>
            <w:vAlign w:val="center"/>
          </w:tcPr>
          <w:p w14:paraId="73EC283F"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1175" w:type="dxa"/>
            <w:vAlign w:val="center"/>
          </w:tcPr>
          <w:p w14:paraId="45D0ECF4"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Bacillus</w:t>
            </w:r>
          </w:p>
        </w:tc>
      </w:tr>
      <w:tr w:rsidR="003003D1" w:rsidRPr="000E0303" w14:paraId="48CB6668" w14:textId="77777777" w:rsidTr="003003D1">
        <w:trPr>
          <w:trHeight w:val="231"/>
          <w:jc w:val="center"/>
        </w:trPr>
        <w:tc>
          <w:tcPr>
            <w:tcW w:w="1951" w:type="dxa"/>
            <w:vAlign w:val="center"/>
          </w:tcPr>
          <w:p w14:paraId="74DA90F0"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Indole</w:t>
            </w:r>
          </w:p>
        </w:tc>
        <w:tc>
          <w:tcPr>
            <w:tcW w:w="842" w:type="dxa"/>
            <w:vAlign w:val="center"/>
          </w:tcPr>
          <w:p w14:paraId="7FF74CC8"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997" w:type="dxa"/>
            <w:vAlign w:val="center"/>
          </w:tcPr>
          <w:p w14:paraId="4D498FC3"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1111" w:type="dxa"/>
            <w:vAlign w:val="center"/>
          </w:tcPr>
          <w:p w14:paraId="1A1D1677"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996" w:type="dxa"/>
            <w:vAlign w:val="center"/>
          </w:tcPr>
          <w:p w14:paraId="68F398E9"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996" w:type="dxa"/>
            <w:vAlign w:val="center"/>
          </w:tcPr>
          <w:p w14:paraId="643E1FFF"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1175" w:type="dxa"/>
            <w:vAlign w:val="center"/>
          </w:tcPr>
          <w:p w14:paraId="3E5E756B"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Bacillus</w:t>
            </w:r>
          </w:p>
        </w:tc>
      </w:tr>
      <w:tr w:rsidR="003003D1" w:rsidRPr="000E0303" w14:paraId="736C5A9B" w14:textId="77777777" w:rsidTr="003003D1">
        <w:trPr>
          <w:trHeight w:val="235"/>
          <w:jc w:val="center"/>
        </w:trPr>
        <w:tc>
          <w:tcPr>
            <w:tcW w:w="1951" w:type="dxa"/>
            <w:vAlign w:val="center"/>
          </w:tcPr>
          <w:p w14:paraId="3E248A22"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Gelatine</w:t>
            </w:r>
          </w:p>
        </w:tc>
        <w:tc>
          <w:tcPr>
            <w:tcW w:w="842" w:type="dxa"/>
            <w:vAlign w:val="center"/>
          </w:tcPr>
          <w:p w14:paraId="1AD418D7"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997" w:type="dxa"/>
            <w:vAlign w:val="center"/>
          </w:tcPr>
          <w:p w14:paraId="55C9A574"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1111" w:type="dxa"/>
            <w:vAlign w:val="center"/>
          </w:tcPr>
          <w:p w14:paraId="33DD3992"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996" w:type="dxa"/>
            <w:vAlign w:val="center"/>
          </w:tcPr>
          <w:p w14:paraId="48F65521"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996" w:type="dxa"/>
            <w:vAlign w:val="center"/>
          </w:tcPr>
          <w:p w14:paraId="2D2CAA95"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1175" w:type="dxa"/>
            <w:vAlign w:val="center"/>
          </w:tcPr>
          <w:p w14:paraId="2598D692"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Bacillus</w:t>
            </w:r>
          </w:p>
        </w:tc>
      </w:tr>
    </w:tbl>
    <w:p w14:paraId="1EDCD5A9" w14:textId="77777777" w:rsidR="00505457" w:rsidRDefault="00505457" w:rsidP="00895A85">
      <w:pPr>
        <w:widowControl w:val="0"/>
        <w:tabs>
          <w:tab w:val="left" w:pos="709"/>
        </w:tabs>
        <w:spacing w:after="0" w:line="276" w:lineRule="auto"/>
        <w:jc w:val="both"/>
        <w:rPr>
          <w:rFonts w:ascii="Times New Roman" w:hAnsi="Times New Roman"/>
          <w:b/>
          <w:color w:val="000000"/>
          <w:sz w:val="24"/>
          <w:szCs w:val="24"/>
        </w:rPr>
        <w:sectPr w:rsidR="00505457" w:rsidSect="00687E31">
          <w:type w:val="continuous"/>
          <w:pgSz w:w="11906" w:h="16838"/>
          <w:pgMar w:top="1440" w:right="1440" w:bottom="1440" w:left="1440" w:header="708" w:footer="708" w:gutter="0"/>
          <w:cols w:space="708"/>
          <w:docGrid w:linePitch="360"/>
        </w:sectPr>
      </w:pPr>
    </w:p>
    <w:p w14:paraId="18FD76DC" w14:textId="77777777" w:rsidR="001E0FE0" w:rsidRDefault="003003D1" w:rsidP="00895A85">
      <w:pPr>
        <w:widowControl w:val="0"/>
        <w:tabs>
          <w:tab w:val="left" w:pos="709"/>
        </w:tabs>
        <w:spacing w:after="0" w:line="276" w:lineRule="auto"/>
        <w:jc w:val="both"/>
        <w:rPr>
          <w:rFonts w:ascii="Times New Roman" w:hAnsi="Times New Roman"/>
          <w:b/>
          <w:color w:val="000000"/>
          <w:sz w:val="24"/>
          <w:szCs w:val="24"/>
        </w:rPr>
      </w:pPr>
      <w:r>
        <w:rPr>
          <w:rFonts w:ascii="Times New Roman" w:hAnsi="Times New Roman"/>
          <w:b/>
          <w:color w:val="000000"/>
          <w:sz w:val="24"/>
          <w:szCs w:val="24"/>
        </w:rPr>
        <w:t>Discussion</w:t>
      </w:r>
    </w:p>
    <w:p w14:paraId="4EC58DD1" w14:textId="77777777" w:rsidR="003003D1" w:rsidRPr="009938FA" w:rsidRDefault="003003D1" w:rsidP="00895A85">
      <w:pPr>
        <w:widowControl w:val="0"/>
        <w:tabs>
          <w:tab w:val="left" w:pos="709"/>
        </w:tabs>
        <w:spacing w:after="0" w:line="276" w:lineRule="auto"/>
        <w:jc w:val="both"/>
        <w:rPr>
          <w:rFonts w:ascii="Times New Roman" w:hAnsi="Times New Roman"/>
          <w:b/>
          <w:color w:val="000000"/>
          <w:sz w:val="24"/>
          <w:szCs w:val="24"/>
        </w:rPr>
      </w:pPr>
      <w:proofErr w:type="spellStart"/>
      <w:r w:rsidRPr="009938FA">
        <w:rPr>
          <w:rFonts w:ascii="Times New Roman" w:hAnsi="Times New Roman"/>
          <w:b/>
          <w:color w:val="000000"/>
          <w:sz w:val="24"/>
          <w:szCs w:val="24"/>
        </w:rPr>
        <w:t>Physico</w:t>
      </w:r>
      <w:proofErr w:type="spellEnd"/>
      <w:r w:rsidRPr="009938FA">
        <w:rPr>
          <w:rFonts w:ascii="Times New Roman" w:hAnsi="Times New Roman"/>
          <w:b/>
          <w:color w:val="000000"/>
          <w:sz w:val="24"/>
          <w:szCs w:val="24"/>
        </w:rPr>
        <w:t>-chemical parameters of organic waste</w:t>
      </w:r>
    </w:p>
    <w:p w14:paraId="0BDE781A" w14:textId="77777777" w:rsidR="003003D1" w:rsidRPr="009938FA" w:rsidRDefault="003003D1" w:rsidP="00895A85">
      <w:pPr>
        <w:widowControl w:val="0"/>
        <w:tabs>
          <w:tab w:val="left" w:pos="709"/>
        </w:tabs>
        <w:spacing w:after="0" w:line="276" w:lineRule="auto"/>
        <w:jc w:val="both"/>
        <w:rPr>
          <w:rFonts w:ascii="Times New Roman" w:hAnsi="Times New Roman"/>
          <w:b/>
          <w:color w:val="000000"/>
          <w:sz w:val="24"/>
          <w:szCs w:val="24"/>
        </w:rPr>
      </w:pPr>
      <w:r w:rsidRPr="009938FA">
        <w:rPr>
          <w:rFonts w:ascii="Times New Roman" w:hAnsi="Times New Roman"/>
          <w:b/>
          <w:color w:val="000000"/>
          <w:sz w:val="24"/>
          <w:szCs w:val="24"/>
        </w:rPr>
        <w:t>1.</w:t>
      </w:r>
      <w:r w:rsidRPr="009938FA">
        <w:rPr>
          <w:rFonts w:ascii="Times New Roman" w:hAnsi="Times New Roman"/>
          <w:b/>
          <w:color w:val="000000"/>
          <w:sz w:val="24"/>
          <w:szCs w:val="24"/>
        </w:rPr>
        <w:tab/>
        <w:t>pH</w:t>
      </w:r>
    </w:p>
    <w:p w14:paraId="70B22382" w14:textId="77777777" w:rsidR="003003D1" w:rsidRPr="009938FA" w:rsidRDefault="003003D1" w:rsidP="00895A85">
      <w:pPr>
        <w:widowControl w:val="0"/>
        <w:tabs>
          <w:tab w:val="left" w:pos="709"/>
        </w:tabs>
        <w:spacing w:after="0" w:line="276" w:lineRule="auto"/>
        <w:jc w:val="both"/>
        <w:rPr>
          <w:rFonts w:ascii="Times New Roman" w:hAnsi="Times New Roman"/>
          <w:color w:val="000000"/>
          <w:sz w:val="24"/>
          <w:szCs w:val="24"/>
        </w:rPr>
      </w:pPr>
      <w:r w:rsidRPr="009938FA">
        <w:rPr>
          <w:rFonts w:ascii="Times New Roman" w:hAnsi="Times New Roman"/>
          <w:color w:val="000000"/>
          <w:sz w:val="24"/>
          <w:szCs w:val="24"/>
        </w:rPr>
        <w:tab/>
        <w:t>pH (potential hydrogen) refers hydrogen ion activity and is expressed as the logarithm of the reciprocal of the hydrogen ion activity at a given temperature. The pH of different sources ranged from 4.41 to 6.14 and for different locations ranged from 5.39 to 5.40 presented in table.1. The pH of waste is known to influence the availability of both micro and macronutrients. The pH levels of Agricultural waste, Aquatic waste, Kitchen waste was (4.41) (6.14) and (5.42) respectively. The pH of Aquatic weed was higher (alkaline) at location 3 (Brain Laam) as compared to the other substrates, this might be because of the water pH, temperature and presence of various minerals in the water (Rozy, 2016). The lower (acidic) pH in agricultural waste at locations 3 (High density apple orchard), might be attributed to composition of the waste mainly comprised of tomato straw and fallen apple which are all acidic in nature and have been proven to have acidic pH (</w:t>
      </w:r>
      <w:proofErr w:type="spellStart"/>
      <w:r w:rsidRPr="009938FA">
        <w:rPr>
          <w:rFonts w:ascii="Times New Roman" w:hAnsi="Times New Roman"/>
          <w:color w:val="000000"/>
          <w:sz w:val="24"/>
          <w:szCs w:val="24"/>
        </w:rPr>
        <w:t>Chenhall</w:t>
      </w:r>
      <w:proofErr w:type="spellEnd"/>
      <w:r w:rsidRPr="009938FA">
        <w:rPr>
          <w:rFonts w:ascii="Times New Roman" w:hAnsi="Times New Roman"/>
          <w:color w:val="000000"/>
          <w:sz w:val="24"/>
          <w:szCs w:val="24"/>
        </w:rPr>
        <w:t xml:space="preserve">, 2020; Anonymous, 2021). The pH of Kitchen waste might be related to the microbial decomposition of materials which has a correlating effect on odour and pH (Sundberg </w:t>
      </w:r>
      <w:r w:rsidRPr="009938FA">
        <w:rPr>
          <w:rFonts w:ascii="Times New Roman" w:hAnsi="Times New Roman"/>
          <w:i/>
          <w:color w:val="000000"/>
          <w:sz w:val="24"/>
          <w:szCs w:val="24"/>
        </w:rPr>
        <w:t>et al</w:t>
      </w:r>
      <w:r w:rsidRPr="009938FA">
        <w:rPr>
          <w:rFonts w:ascii="Times New Roman" w:hAnsi="Times New Roman"/>
          <w:color w:val="000000"/>
          <w:sz w:val="24"/>
          <w:szCs w:val="24"/>
        </w:rPr>
        <w:t xml:space="preserve">., 2013; Wu </w:t>
      </w:r>
      <w:r w:rsidRPr="009938FA">
        <w:rPr>
          <w:rFonts w:ascii="Times New Roman" w:hAnsi="Times New Roman"/>
          <w:i/>
          <w:color w:val="000000"/>
          <w:sz w:val="24"/>
          <w:szCs w:val="24"/>
        </w:rPr>
        <w:t>et al</w:t>
      </w:r>
      <w:r w:rsidRPr="009938FA">
        <w:rPr>
          <w:rFonts w:ascii="Times New Roman" w:hAnsi="Times New Roman"/>
          <w:color w:val="000000"/>
          <w:sz w:val="24"/>
          <w:szCs w:val="24"/>
        </w:rPr>
        <w:t xml:space="preserve">., 2016; Tang </w:t>
      </w:r>
      <w:r w:rsidRPr="009938FA">
        <w:rPr>
          <w:rFonts w:ascii="Times New Roman" w:hAnsi="Times New Roman"/>
          <w:i/>
          <w:color w:val="000000"/>
          <w:sz w:val="24"/>
          <w:szCs w:val="24"/>
        </w:rPr>
        <w:t>et al</w:t>
      </w:r>
      <w:r w:rsidRPr="009938FA">
        <w:rPr>
          <w:rFonts w:ascii="Times New Roman" w:hAnsi="Times New Roman"/>
          <w:color w:val="000000"/>
          <w:sz w:val="24"/>
          <w:szCs w:val="24"/>
        </w:rPr>
        <w:t>., 2017).</w:t>
      </w:r>
    </w:p>
    <w:p w14:paraId="7D09168D" w14:textId="77777777" w:rsidR="003003D1" w:rsidRPr="009938FA" w:rsidRDefault="003003D1" w:rsidP="00895A85">
      <w:pPr>
        <w:widowControl w:val="0"/>
        <w:tabs>
          <w:tab w:val="left" w:pos="709"/>
        </w:tabs>
        <w:spacing w:after="0" w:line="276" w:lineRule="auto"/>
        <w:jc w:val="both"/>
        <w:rPr>
          <w:rFonts w:ascii="Times New Roman" w:hAnsi="Times New Roman"/>
          <w:b/>
          <w:color w:val="000000"/>
          <w:sz w:val="24"/>
          <w:szCs w:val="24"/>
        </w:rPr>
      </w:pPr>
      <w:r w:rsidRPr="009938FA">
        <w:rPr>
          <w:rFonts w:ascii="Times New Roman" w:hAnsi="Times New Roman"/>
          <w:b/>
          <w:color w:val="000000"/>
          <w:sz w:val="24"/>
          <w:szCs w:val="24"/>
        </w:rPr>
        <w:t>2.</w:t>
      </w:r>
      <w:r w:rsidRPr="009938FA">
        <w:rPr>
          <w:rFonts w:ascii="Times New Roman" w:hAnsi="Times New Roman"/>
          <w:b/>
          <w:color w:val="000000"/>
          <w:sz w:val="24"/>
          <w:szCs w:val="24"/>
        </w:rPr>
        <w:tab/>
        <w:t>Electrical conductivity (</w:t>
      </w:r>
      <w:proofErr w:type="spellStart"/>
      <w:r w:rsidRPr="009938FA">
        <w:rPr>
          <w:rFonts w:ascii="Times New Roman" w:hAnsi="Times New Roman"/>
          <w:b/>
          <w:color w:val="000000"/>
          <w:sz w:val="24"/>
          <w:szCs w:val="24"/>
        </w:rPr>
        <w:t>dS</w:t>
      </w:r>
      <w:proofErr w:type="spellEnd"/>
      <w:r w:rsidRPr="009938FA">
        <w:rPr>
          <w:rFonts w:ascii="Times New Roman" w:hAnsi="Times New Roman"/>
          <w:b/>
          <w:color w:val="000000"/>
          <w:sz w:val="24"/>
          <w:szCs w:val="24"/>
        </w:rPr>
        <w:t>/m)</w:t>
      </w:r>
    </w:p>
    <w:p w14:paraId="60B327D1" w14:textId="76266A4F" w:rsidR="003003D1" w:rsidRPr="009938FA" w:rsidRDefault="003003D1" w:rsidP="00895A85">
      <w:pPr>
        <w:widowControl w:val="0"/>
        <w:tabs>
          <w:tab w:val="left" w:pos="709"/>
        </w:tabs>
        <w:spacing w:after="0" w:line="276" w:lineRule="auto"/>
        <w:jc w:val="both"/>
        <w:rPr>
          <w:rFonts w:ascii="Times New Roman" w:hAnsi="Times New Roman"/>
          <w:b/>
          <w:color w:val="000000"/>
          <w:sz w:val="24"/>
          <w:szCs w:val="24"/>
        </w:rPr>
      </w:pPr>
      <w:r w:rsidRPr="009938FA">
        <w:rPr>
          <w:rFonts w:ascii="Times New Roman" w:hAnsi="Times New Roman"/>
          <w:b/>
          <w:color w:val="000000"/>
          <w:sz w:val="24"/>
          <w:szCs w:val="24"/>
        </w:rPr>
        <w:tab/>
        <w:t xml:space="preserve"> </w:t>
      </w:r>
      <w:r w:rsidRPr="009938FA">
        <w:rPr>
          <w:rFonts w:ascii="Times New Roman" w:hAnsi="Times New Roman"/>
          <w:color w:val="000000"/>
          <w:sz w:val="24"/>
          <w:szCs w:val="24"/>
        </w:rPr>
        <w:t xml:space="preserve">Electrical conductivity is mainly attributed to the dissolved ion liberated from decomposed plant matter and input of inorganic and organic waste. The data in table.2 showed variation in EC levels of Agricultural waste (0.83) Aquatic waste (1.24) and for Kitchen waste (0.74 </w:t>
      </w:r>
      <w:proofErr w:type="spellStart"/>
      <w:r w:rsidRPr="009938FA">
        <w:rPr>
          <w:rFonts w:ascii="Times New Roman" w:hAnsi="Times New Roman"/>
          <w:color w:val="000000"/>
          <w:sz w:val="24"/>
          <w:szCs w:val="24"/>
        </w:rPr>
        <w:t>dS</w:t>
      </w:r>
      <w:proofErr w:type="spellEnd"/>
      <w:r w:rsidRPr="009938FA">
        <w:rPr>
          <w:rFonts w:ascii="Times New Roman" w:hAnsi="Times New Roman"/>
          <w:color w:val="000000"/>
          <w:sz w:val="24"/>
          <w:szCs w:val="24"/>
        </w:rPr>
        <w:t xml:space="preserve">/m). The EC being the measure of dissolved solid in solution which </w:t>
      </w:r>
      <w:r w:rsidRPr="009938FA">
        <w:rPr>
          <w:rFonts w:ascii="Times New Roman" w:hAnsi="Times New Roman"/>
          <w:color w:val="000000"/>
          <w:sz w:val="24"/>
          <w:szCs w:val="24"/>
        </w:rPr>
        <w:lastRenderedPageBreak/>
        <w:t xml:space="preserve">indicates the presence of high amount of dissolved inorganic substances in ionised form. The higher electrical conductivity of the aqueous extract of Aquatic weed at Location 2 (STP, Nishat) is attributed to the presence of high </w:t>
      </w:r>
      <w:proofErr w:type="gramStart"/>
      <w:r w:rsidRPr="009938FA">
        <w:rPr>
          <w:rFonts w:ascii="Times New Roman" w:hAnsi="Times New Roman"/>
          <w:color w:val="000000"/>
          <w:sz w:val="24"/>
          <w:szCs w:val="24"/>
        </w:rPr>
        <w:t>amount</w:t>
      </w:r>
      <w:proofErr w:type="gramEnd"/>
      <w:r w:rsidRPr="009938FA">
        <w:rPr>
          <w:rFonts w:ascii="Times New Roman" w:hAnsi="Times New Roman"/>
          <w:color w:val="000000"/>
          <w:sz w:val="24"/>
          <w:szCs w:val="24"/>
        </w:rPr>
        <w:t xml:space="preserve"> of phytochemicals as compared to other wastes</w:t>
      </w:r>
      <w:r w:rsidR="0002731C">
        <w:rPr>
          <w:rFonts w:ascii="Times New Roman" w:hAnsi="Times New Roman"/>
          <w:color w:val="000000"/>
          <w:sz w:val="24"/>
          <w:szCs w:val="24"/>
        </w:rPr>
        <w:t>.</w:t>
      </w:r>
      <w:r w:rsidRPr="009938FA">
        <w:rPr>
          <w:rFonts w:ascii="Times New Roman" w:hAnsi="Times New Roman"/>
          <w:color w:val="000000"/>
          <w:sz w:val="24"/>
          <w:szCs w:val="24"/>
        </w:rPr>
        <w:t xml:space="preserve"> This could be related to the previous findings where Electrical Conductivity of 10 different herbal extracts was measured and it was found that herbal extract of </w:t>
      </w:r>
      <w:proofErr w:type="spellStart"/>
      <w:r w:rsidRPr="009938FA">
        <w:rPr>
          <w:rFonts w:ascii="Times New Roman" w:hAnsi="Times New Roman"/>
          <w:i/>
          <w:color w:val="000000"/>
          <w:sz w:val="24"/>
          <w:szCs w:val="24"/>
        </w:rPr>
        <w:t>Persicaria</w:t>
      </w:r>
      <w:proofErr w:type="spellEnd"/>
      <w:r w:rsidRPr="009938FA">
        <w:rPr>
          <w:rFonts w:ascii="Times New Roman" w:hAnsi="Times New Roman"/>
          <w:i/>
          <w:color w:val="000000"/>
          <w:sz w:val="24"/>
          <w:szCs w:val="24"/>
        </w:rPr>
        <w:t xml:space="preserve"> </w:t>
      </w:r>
      <w:proofErr w:type="spellStart"/>
      <w:r w:rsidRPr="009938FA">
        <w:rPr>
          <w:rFonts w:ascii="Times New Roman" w:hAnsi="Times New Roman"/>
          <w:i/>
          <w:color w:val="000000"/>
          <w:sz w:val="24"/>
          <w:szCs w:val="24"/>
        </w:rPr>
        <w:t>odorata</w:t>
      </w:r>
      <w:proofErr w:type="spellEnd"/>
      <w:r w:rsidRPr="009938FA">
        <w:rPr>
          <w:rFonts w:ascii="Times New Roman" w:hAnsi="Times New Roman"/>
          <w:color w:val="000000"/>
          <w:sz w:val="24"/>
          <w:szCs w:val="24"/>
        </w:rPr>
        <w:t xml:space="preserve"> had the highest conductivity conferring to the presence of highest </w:t>
      </w:r>
      <w:proofErr w:type="gramStart"/>
      <w:r w:rsidRPr="009938FA">
        <w:rPr>
          <w:rFonts w:ascii="Times New Roman" w:hAnsi="Times New Roman"/>
          <w:color w:val="000000"/>
          <w:sz w:val="24"/>
          <w:szCs w:val="24"/>
        </w:rPr>
        <w:t>amount</w:t>
      </w:r>
      <w:proofErr w:type="gramEnd"/>
      <w:r w:rsidRPr="009938FA">
        <w:rPr>
          <w:rFonts w:ascii="Times New Roman" w:hAnsi="Times New Roman"/>
          <w:color w:val="000000"/>
          <w:sz w:val="24"/>
          <w:szCs w:val="24"/>
        </w:rPr>
        <w:t xml:space="preserve"> of phytochemicals in </w:t>
      </w:r>
      <w:proofErr w:type="spellStart"/>
      <w:r w:rsidRPr="009938FA">
        <w:rPr>
          <w:rFonts w:ascii="Times New Roman" w:hAnsi="Times New Roman"/>
          <w:i/>
          <w:color w:val="000000"/>
          <w:sz w:val="24"/>
          <w:szCs w:val="24"/>
        </w:rPr>
        <w:t>Persicaria</w:t>
      </w:r>
      <w:proofErr w:type="spellEnd"/>
      <w:r w:rsidRPr="009938FA">
        <w:rPr>
          <w:rFonts w:ascii="Times New Roman" w:hAnsi="Times New Roman"/>
          <w:i/>
          <w:color w:val="000000"/>
          <w:sz w:val="24"/>
          <w:szCs w:val="24"/>
        </w:rPr>
        <w:t xml:space="preserve"> </w:t>
      </w:r>
      <w:proofErr w:type="spellStart"/>
      <w:r w:rsidRPr="009938FA">
        <w:rPr>
          <w:rFonts w:ascii="Times New Roman" w:hAnsi="Times New Roman"/>
          <w:i/>
          <w:color w:val="000000"/>
          <w:sz w:val="24"/>
          <w:szCs w:val="24"/>
        </w:rPr>
        <w:t>odorata</w:t>
      </w:r>
      <w:proofErr w:type="spellEnd"/>
      <w:r w:rsidRPr="009938FA">
        <w:rPr>
          <w:rFonts w:ascii="Times New Roman" w:hAnsi="Times New Roman"/>
          <w:color w:val="000000"/>
          <w:sz w:val="24"/>
          <w:szCs w:val="24"/>
        </w:rPr>
        <w:t xml:space="preserve"> as compared to the other nine herbal extracts (Saad </w:t>
      </w:r>
      <w:r w:rsidRPr="009938FA">
        <w:rPr>
          <w:rFonts w:ascii="Times New Roman" w:hAnsi="Times New Roman"/>
          <w:i/>
          <w:color w:val="000000"/>
          <w:sz w:val="24"/>
          <w:szCs w:val="24"/>
        </w:rPr>
        <w:t>et al</w:t>
      </w:r>
      <w:r w:rsidRPr="009938FA">
        <w:rPr>
          <w:rFonts w:ascii="Times New Roman" w:hAnsi="Times New Roman"/>
          <w:color w:val="000000"/>
          <w:sz w:val="24"/>
          <w:szCs w:val="24"/>
        </w:rPr>
        <w:t>., 2015).</w:t>
      </w:r>
    </w:p>
    <w:p w14:paraId="540B5BDC" w14:textId="77777777" w:rsidR="003003D1" w:rsidRPr="009938FA" w:rsidRDefault="003003D1" w:rsidP="00895A85">
      <w:pPr>
        <w:widowControl w:val="0"/>
        <w:tabs>
          <w:tab w:val="left" w:pos="709"/>
        </w:tabs>
        <w:spacing w:after="0" w:line="276" w:lineRule="auto"/>
        <w:jc w:val="both"/>
        <w:rPr>
          <w:rFonts w:ascii="Times New Roman" w:hAnsi="Times New Roman"/>
          <w:b/>
          <w:color w:val="000000"/>
          <w:sz w:val="24"/>
          <w:szCs w:val="24"/>
        </w:rPr>
      </w:pPr>
      <w:r w:rsidRPr="009938FA">
        <w:rPr>
          <w:rFonts w:ascii="Times New Roman" w:hAnsi="Times New Roman"/>
          <w:b/>
          <w:color w:val="000000"/>
          <w:sz w:val="24"/>
          <w:szCs w:val="24"/>
        </w:rPr>
        <w:t>3</w:t>
      </w:r>
      <w:r w:rsidRPr="009938FA">
        <w:rPr>
          <w:rFonts w:ascii="Times New Roman" w:hAnsi="Times New Roman"/>
          <w:color w:val="000000"/>
          <w:sz w:val="24"/>
          <w:szCs w:val="24"/>
        </w:rPr>
        <w:t>.</w:t>
      </w:r>
      <w:r w:rsidRPr="009938FA">
        <w:rPr>
          <w:rFonts w:ascii="Times New Roman" w:hAnsi="Times New Roman"/>
          <w:color w:val="000000"/>
          <w:sz w:val="24"/>
          <w:szCs w:val="24"/>
        </w:rPr>
        <w:tab/>
      </w:r>
      <w:r w:rsidRPr="009938FA">
        <w:rPr>
          <w:rFonts w:ascii="Times New Roman" w:hAnsi="Times New Roman"/>
          <w:b/>
          <w:color w:val="000000"/>
          <w:sz w:val="24"/>
          <w:szCs w:val="24"/>
        </w:rPr>
        <w:t>Total Nitrogen (%)</w:t>
      </w:r>
    </w:p>
    <w:p w14:paraId="52CFE614" w14:textId="77777777" w:rsidR="003003D1" w:rsidRPr="009938FA" w:rsidRDefault="003003D1" w:rsidP="00895A85">
      <w:pPr>
        <w:widowControl w:val="0"/>
        <w:tabs>
          <w:tab w:val="left" w:pos="709"/>
        </w:tabs>
        <w:spacing w:after="0" w:line="276" w:lineRule="auto"/>
        <w:jc w:val="both"/>
        <w:rPr>
          <w:rFonts w:ascii="Times New Roman" w:hAnsi="Times New Roman"/>
          <w:color w:val="000000"/>
          <w:sz w:val="24"/>
          <w:szCs w:val="24"/>
        </w:rPr>
      </w:pPr>
      <w:r w:rsidRPr="009938FA">
        <w:rPr>
          <w:rFonts w:ascii="Times New Roman" w:hAnsi="Times New Roman"/>
          <w:color w:val="000000"/>
          <w:sz w:val="24"/>
          <w:szCs w:val="24"/>
        </w:rPr>
        <w:tab/>
        <w:t xml:space="preserve">Nitrogen is one of the macronutrients which is required in large amount for plant metabolism and growth act as a primary nutrient for plants. It is absorbed in Ammonium (NH+), Nitrate (NO3-) ions forms. The total nitrogen content of Agricultural waste, Aquatic weed and Kitchen waste was 2.65, 3.11 and 1.52% respectively as shown in table.3. The higher content of total nitrogen in Aquatic weed at Location 3 (Brain Laam), might be due to the fact that macrophytes absorb large amount of nitrogen in the form of nitrates for the development of chlorophyll and amino acids (Yu </w:t>
      </w:r>
      <w:r w:rsidRPr="009938FA">
        <w:rPr>
          <w:rFonts w:ascii="Times New Roman" w:hAnsi="Times New Roman"/>
          <w:i/>
          <w:color w:val="000000"/>
          <w:sz w:val="24"/>
          <w:szCs w:val="24"/>
        </w:rPr>
        <w:t>et al</w:t>
      </w:r>
      <w:r w:rsidRPr="009938FA">
        <w:rPr>
          <w:rFonts w:ascii="Times New Roman" w:hAnsi="Times New Roman"/>
          <w:color w:val="000000"/>
          <w:sz w:val="24"/>
          <w:szCs w:val="24"/>
        </w:rPr>
        <w:t xml:space="preserve">., 2015). (Su </w:t>
      </w:r>
      <w:r w:rsidRPr="009938FA">
        <w:rPr>
          <w:rFonts w:ascii="Times New Roman" w:hAnsi="Times New Roman"/>
          <w:i/>
          <w:color w:val="000000"/>
          <w:sz w:val="24"/>
          <w:szCs w:val="24"/>
        </w:rPr>
        <w:t>et al</w:t>
      </w:r>
      <w:r w:rsidRPr="009938FA">
        <w:rPr>
          <w:rFonts w:ascii="Times New Roman" w:hAnsi="Times New Roman"/>
          <w:color w:val="000000"/>
          <w:sz w:val="24"/>
          <w:szCs w:val="24"/>
        </w:rPr>
        <w:t xml:space="preserve">., 2019) also reported higher concentrations of total nitrogen in Aquatic weeds. While as for agricultural waste the large amount of nitrogen is present in </w:t>
      </w:r>
      <w:proofErr w:type="spellStart"/>
      <w:r w:rsidRPr="009938FA">
        <w:rPr>
          <w:rFonts w:ascii="Times New Roman" w:hAnsi="Times New Roman"/>
          <w:color w:val="000000"/>
          <w:sz w:val="24"/>
          <w:szCs w:val="24"/>
        </w:rPr>
        <w:t>Ammonical</w:t>
      </w:r>
      <w:proofErr w:type="spellEnd"/>
      <w:r w:rsidRPr="009938FA">
        <w:rPr>
          <w:rFonts w:ascii="Times New Roman" w:hAnsi="Times New Roman"/>
          <w:color w:val="000000"/>
          <w:sz w:val="24"/>
          <w:szCs w:val="24"/>
        </w:rPr>
        <w:t xml:space="preserve"> form (NH4-N), which is soluble in nature and after hydrolysis stage is converted into ammonium ions and is available for bacterial use only (</w:t>
      </w:r>
      <w:proofErr w:type="spellStart"/>
      <w:r w:rsidRPr="009938FA">
        <w:rPr>
          <w:rFonts w:ascii="Times New Roman" w:hAnsi="Times New Roman"/>
          <w:color w:val="000000"/>
          <w:sz w:val="24"/>
          <w:szCs w:val="24"/>
        </w:rPr>
        <w:t>Riuji</w:t>
      </w:r>
      <w:proofErr w:type="spellEnd"/>
      <w:r w:rsidRPr="009938FA">
        <w:rPr>
          <w:rFonts w:ascii="Times New Roman" w:hAnsi="Times New Roman"/>
          <w:color w:val="000000"/>
          <w:sz w:val="24"/>
          <w:szCs w:val="24"/>
        </w:rPr>
        <w:t>, 2009); Yang, 2011).</w:t>
      </w:r>
    </w:p>
    <w:p w14:paraId="0CBA8155" w14:textId="77777777" w:rsidR="003003D1" w:rsidRPr="009938FA" w:rsidRDefault="003003D1" w:rsidP="00895A85">
      <w:pPr>
        <w:widowControl w:val="0"/>
        <w:tabs>
          <w:tab w:val="left" w:pos="709"/>
        </w:tabs>
        <w:spacing w:after="0" w:line="276" w:lineRule="auto"/>
        <w:jc w:val="both"/>
        <w:rPr>
          <w:rFonts w:ascii="Times New Roman" w:hAnsi="Times New Roman"/>
          <w:b/>
          <w:color w:val="000000"/>
          <w:sz w:val="24"/>
          <w:szCs w:val="24"/>
        </w:rPr>
      </w:pPr>
      <w:r w:rsidRPr="009938FA">
        <w:rPr>
          <w:rFonts w:ascii="Times New Roman" w:hAnsi="Times New Roman"/>
          <w:b/>
          <w:color w:val="000000"/>
          <w:sz w:val="24"/>
          <w:szCs w:val="24"/>
        </w:rPr>
        <w:t>4.</w:t>
      </w:r>
      <w:r w:rsidRPr="009938FA">
        <w:rPr>
          <w:rFonts w:ascii="Times New Roman" w:hAnsi="Times New Roman"/>
          <w:b/>
          <w:color w:val="000000"/>
          <w:sz w:val="24"/>
          <w:szCs w:val="24"/>
        </w:rPr>
        <w:tab/>
        <w:t>Total phosphorous (%)</w:t>
      </w:r>
    </w:p>
    <w:p w14:paraId="6A005B37" w14:textId="3875C965" w:rsidR="003003D1" w:rsidRPr="009938FA" w:rsidRDefault="003003D1" w:rsidP="00895A85">
      <w:pPr>
        <w:widowControl w:val="0"/>
        <w:tabs>
          <w:tab w:val="left" w:pos="709"/>
        </w:tabs>
        <w:spacing w:after="0" w:line="276" w:lineRule="auto"/>
        <w:jc w:val="both"/>
        <w:rPr>
          <w:rFonts w:ascii="Times New Roman" w:hAnsi="Times New Roman"/>
          <w:color w:val="000000"/>
          <w:sz w:val="24"/>
          <w:szCs w:val="24"/>
        </w:rPr>
      </w:pPr>
      <w:r w:rsidRPr="009938FA">
        <w:rPr>
          <w:rFonts w:ascii="Times New Roman" w:hAnsi="Times New Roman"/>
          <w:color w:val="000000"/>
          <w:sz w:val="24"/>
          <w:szCs w:val="24"/>
        </w:rPr>
        <w:tab/>
        <w:t xml:space="preserve"> Phosphorous is a nutrient important for plant growth. The most commonly used measure of the amount of phosphorous in plants is the total phosphorous</w:t>
      </w:r>
      <w:r w:rsidR="00107D6B">
        <w:rPr>
          <w:rFonts w:ascii="Times New Roman" w:hAnsi="Times New Roman"/>
          <w:color w:val="000000"/>
          <w:sz w:val="24"/>
          <w:szCs w:val="24"/>
        </w:rPr>
        <w:t xml:space="preserve"> </w:t>
      </w:r>
      <w:r w:rsidRPr="009938FA">
        <w:rPr>
          <w:rFonts w:ascii="Times New Roman" w:hAnsi="Times New Roman"/>
          <w:color w:val="000000"/>
          <w:sz w:val="24"/>
          <w:szCs w:val="24"/>
        </w:rPr>
        <w:t>(TP). It’s the sum of the contents of all P-containing compounds in the plant sample. In present study Total phosphorus for Agricultural waste was (0.82) for Aquatic weed (0.33) and for Kitchen waste was 0.46(%) as shown in table.4.</w:t>
      </w:r>
      <w:r w:rsidRPr="009938FA">
        <w:rPr>
          <w:rFonts w:ascii="Times New Roman" w:hAnsi="Times New Roman"/>
          <w:b/>
          <w:color w:val="000000"/>
          <w:sz w:val="24"/>
          <w:szCs w:val="24"/>
        </w:rPr>
        <w:t xml:space="preserve"> </w:t>
      </w:r>
      <w:r w:rsidRPr="009938FA">
        <w:rPr>
          <w:rFonts w:ascii="Times New Roman" w:hAnsi="Times New Roman"/>
          <w:color w:val="000000"/>
          <w:sz w:val="24"/>
          <w:szCs w:val="24"/>
        </w:rPr>
        <w:t xml:space="preserve">Phosphorus is an important nutrient for plants, therefore its presence in Agricultural waste, Aquatic weeds and Kitchen waste is expected (Li </w:t>
      </w:r>
      <w:r w:rsidRPr="009938FA">
        <w:rPr>
          <w:rFonts w:ascii="Times New Roman" w:hAnsi="Times New Roman"/>
          <w:i/>
          <w:color w:val="000000"/>
          <w:sz w:val="24"/>
          <w:szCs w:val="24"/>
        </w:rPr>
        <w:t>et al</w:t>
      </w:r>
      <w:r w:rsidRPr="009938FA">
        <w:rPr>
          <w:rFonts w:ascii="Times New Roman" w:hAnsi="Times New Roman"/>
          <w:color w:val="000000"/>
          <w:sz w:val="24"/>
          <w:szCs w:val="24"/>
        </w:rPr>
        <w:t xml:space="preserve">., 2016; Fan </w:t>
      </w:r>
      <w:r w:rsidRPr="009938FA">
        <w:rPr>
          <w:rFonts w:ascii="Times New Roman" w:hAnsi="Times New Roman"/>
          <w:i/>
          <w:color w:val="000000"/>
          <w:sz w:val="24"/>
          <w:szCs w:val="24"/>
        </w:rPr>
        <w:t>et al</w:t>
      </w:r>
      <w:r w:rsidRPr="009938FA">
        <w:rPr>
          <w:rFonts w:ascii="Times New Roman" w:hAnsi="Times New Roman"/>
          <w:color w:val="000000"/>
          <w:sz w:val="24"/>
          <w:szCs w:val="24"/>
        </w:rPr>
        <w:t xml:space="preserve">., 2020). The low concentration of TP in Aquatic weed at Location 1 (SKICC, Srinagar), might be due the fact that its availability in water is less due to its fixed ability with sediments. Also due to the increase of pH in Dal weed and the effect of temperature might have allowed Dal weed to frequently release phosphorus under reducing circumstances (Baldy </w:t>
      </w:r>
      <w:r w:rsidRPr="009938FA">
        <w:rPr>
          <w:rFonts w:ascii="Times New Roman" w:hAnsi="Times New Roman"/>
          <w:i/>
          <w:color w:val="000000"/>
          <w:sz w:val="24"/>
          <w:szCs w:val="24"/>
        </w:rPr>
        <w:t>et al</w:t>
      </w:r>
      <w:r w:rsidRPr="009938FA">
        <w:rPr>
          <w:rFonts w:ascii="Times New Roman" w:hAnsi="Times New Roman"/>
          <w:color w:val="000000"/>
          <w:sz w:val="24"/>
          <w:szCs w:val="24"/>
        </w:rPr>
        <w:t xml:space="preserve">., 2006; </w:t>
      </w:r>
      <w:proofErr w:type="spellStart"/>
      <w:r w:rsidRPr="009938FA">
        <w:rPr>
          <w:rFonts w:ascii="Times New Roman" w:hAnsi="Times New Roman"/>
          <w:color w:val="000000"/>
          <w:sz w:val="24"/>
          <w:szCs w:val="24"/>
        </w:rPr>
        <w:t>Thiébaut</w:t>
      </w:r>
      <w:proofErr w:type="spellEnd"/>
      <w:r w:rsidRPr="009938FA">
        <w:rPr>
          <w:rFonts w:ascii="Times New Roman" w:hAnsi="Times New Roman"/>
          <w:color w:val="000000"/>
          <w:sz w:val="24"/>
          <w:szCs w:val="24"/>
        </w:rPr>
        <w:t>, 2008).</w:t>
      </w:r>
    </w:p>
    <w:p w14:paraId="2AB835CF" w14:textId="77777777" w:rsidR="003003D1" w:rsidRPr="009938FA" w:rsidRDefault="003003D1" w:rsidP="00895A85">
      <w:pPr>
        <w:widowControl w:val="0"/>
        <w:tabs>
          <w:tab w:val="left" w:pos="709"/>
        </w:tabs>
        <w:spacing w:after="0" w:line="276" w:lineRule="auto"/>
        <w:jc w:val="both"/>
        <w:rPr>
          <w:rFonts w:ascii="Times New Roman" w:hAnsi="Times New Roman"/>
          <w:b/>
          <w:color w:val="000000"/>
          <w:sz w:val="24"/>
          <w:szCs w:val="24"/>
        </w:rPr>
      </w:pPr>
      <w:r w:rsidRPr="009938FA">
        <w:rPr>
          <w:rFonts w:ascii="Times New Roman" w:hAnsi="Times New Roman"/>
          <w:b/>
          <w:color w:val="000000"/>
          <w:sz w:val="24"/>
          <w:szCs w:val="24"/>
        </w:rPr>
        <w:t>5.</w:t>
      </w:r>
      <w:r w:rsidRPr="009938FA">
        <w:rPr>
          <w:rFonts w:ascii="Times New Roman" w:hAnsi="Times New Roman"/>
          <w:b/>
          <w:color w:val="000000"/>
          <w:sz w:val="24"/>
          <w:szCs w:val="24"/>
        </w:rPr>
        <w:tab/>
        <w:t>Total potassium (%)</w:t>
      </w:r>
    </w:p>
    <w:p w14:paraId="77F4FE18" w14:textId="77777777" w:rsidR="003003D1" w:rsidRPr="009938FA" w:rsidRDefault="003003D1" w:rsidP="00895A85">
      <w:pPr>
        <w:widowControl w:val="0"/>
        <w:tabs>
          <w:tab w:val="left" w:pos="709"/>
        </w:tabs>
        <w:spacing w:after="0" w:line="276" w:lineRule="auto"/>
        <w:jc w:val="both"/>
        <w:rPr>
          <w:rFonts w:ascii="Times New Roman" w:hAnsi="Times New Roman"/>
          <w:color w:val="000000"/>
          <w:sz w:val="24"/>
          <w:szCs w:val="24"/>
        </w:rPr>
      </w:pPr>
      <w:r w:rsidRPr="009938FA">
        <w:rPr>
          <w:rFonts w:ascii="Times New Roman" w:hAnsi="Times New Roman"/>
          <w:color w:val="000000"/>
          <w:sz w:val="24"/>
          <w:szCs w:val="24"/>
        </w:rPr>
        <w:tab/>
        <w:t>Potassium is an essential mineral nutrient that affects most of the biochemical and physiological processes that influence plant growth and metabolism. It’s the most abundant inorganic cation in plants. Total potassium recorded for Agricultural waste was (0.34) for Aquatic weed (0.53) and for Kitchen waste 1.18 (%). Data reveal that total potassium increase was significantly higher in Kitchen waste at Location 2 (Girls Hostel) as compared to Aquatic weeds and agricultural waste. The production of acids by the microorganisms and enhanced mineralization rate through increased microbial activity during the decomposition process play a key role in the solubilizing of insoluble potassium hence increased concentration. (</w:t>
      </w:r>
      <w:proofErr w:type="spellStart"/>
      <w:r w:rsidRPr="009938FA">
        <w:rPr>
          <w:rFonts w:ascii="Times New Roman" w:hAnsi="Times New Roman"/>
          <w:color w:val="000000"/>
          <w:sz w:val="24"/>
          <w:szCs w:val="24"/>
        </w:rPr>
        <w:t>Khwairakpam</w:t>
      </w:r>
      <w:proofErr w:type="spellEnd"/>
      <w:r w:rsidRPr="009938FA">
        <w:rPr>
          <w:rFonts w:ascii="Times New Roman" w:hAnsi="Times New Roman"/>
          <w:color w:val="000000"/>
          <w:sz w:val="24"/>
          <w:szCs w:val="24"/>
        </w:rPr>
        <w:t xml:space="preserve"> and Bhargava, 2009).</w:t>
      </w:r>
    </w:p>
    <w:p w14:paraId="0CC4CBE5" w14:textId="77777777" w:rsidR="003003D1" w:rsidRPr="009938FA" w:rsidRDefault="003003D1" w:rsidP="00895A85">
      <w:pPr>
        <w:widowControl w:val="0"/>
        <w:tabs>
          <w:tab w:val="left" w:pos="709"/>
        </w:tabs>
        <w:spacing w:after="0" w:line="276" w:lineRule="auto"/>
        <w:jc w:val="both"/>
        <w:rPr>
          <w:rFonts w:ascii="Times New Roman" w:hAnsi="Times New Roman"/>
          <w:b/>
          <w:color w:val="000000"/>
          <w:sz w:val="24"/>
          <w:szCs w:val="24"/>
        </w:rPr>
      </w:pPr>
      <w:r w:rsidRPr="009938FA">
        <w:rPr>
          <w:rFonts w:ascii="Times New Roman" w:hAnsi="Times New Roman"/>
          <w:b/>
          <w:color w:val="000000"/>
          <w:sz w:val="24"/>
          <w:szCs w:val="24"/>
        </w:rPr>
        <w:t>6.</w:t>
      </w:r>
      <w:r w:rsidRPr="009938FA">
        <w:rPr>
          <w:rFonts w:ascii="Times New Roman" w:hAnsi="Times New Roman"/>
          <w:b/>
          <w:color w:val="000000"/>
          <w:sz w:val="24"/>
          <w:szCs w:val="24"/>
        </w:rPr>
        <w:tab/>
        <w:t>Total carbon (%)</w:t>
      </w:r>
    </w:p>
    <w:p w14:paraId="74CEB654" w14:textId="77777777" w:rsidR="003003D1" w:rsidRPr="009938FA" w:rsidRDefault="003003D1" w:rsidP="00895A85">
      <w:pPr>
        <w:widowControl w:val="0"/>
        <w:tabs>
          <w:tab w:val="left" w:pos="709"/>
        </w:tabs>
        <w:spacing w:after="0" w:line="276" w:lineRule="auto"/>
        <w:jc w:val="both"/>
        <w:rPr>
          <w:rFonts w:ascii="Times New Roman" w:hAnsi="Times New Roman"/>
          <w:bCs/>
          <w:i/>
          <w:color w:val="000000"/>
          <w:sz w:val="24"/>
          <w:szCs w:val="24"/>
          <w:shd w:val="clear" w:color="auto" w:fill="FFFFFF"/>
          <w:lang w:val="en-GB"/>
        </w:rPr>
      </w:pPr>
      <w:r w:rsidRPr="009938FA">
        <w:rPr>
          <w:rFonts w:ascii="Times New Roman" w:hAnsi="Times New Roman"/>
          <w:bCs/>
          <w:color w:val="000000"/>
          <w:sz w:val="24"/>
          <w:szCs w:val="24"/>
          <w:shd w:val="clear" w:color="auto" w:fill="FFFFFF"/>
          <w:lang w:val="en-GB"/>
        </w:rPr>
        <w:tab/>
        <w:t xml:space="preserve">Carbon is the primary energy source and building block for plant tissues. In order to </w:t>
      </w:r>
      <w:r w:rsidRPr="009938FA">
        <w:rPr>
          <w:rFonts w:ascii="Times New Roman" w:hAnsi="Times New Roman"/>
          <w:bCs/>
          <w:color w:val="000000"/>
          <w:sz w:val="24"/>
          <w:szCs w:val="24"/>
          <w:shd w:val="clear" w:color="auto" w:fill="FFFFFF"/>
          <w:lang w:val="en-GB"/>
        </w:rPr>
        <w:lastRenderedPageBreak/>
        <w:t>generate vital biological substances like proteins and carbohydrates, plants absorb CO</w:t>
      </w:r>
      <w:r w:rsidRPr="009938FA">
        <w:rPr>
          <w:rFonts w:ascii="Times New Roman" w:hAnsi="Times New Roman"/>
          <w:bCs/>
          <w:color w:val="000000"/>
          <w:sz w:val="24"/>
          <w:szCs w:val="24"/>
          <w:shd w:val="clear" w:color="auto" w:fill="FFFFFF"/>
          <w:vertAlign w:val="subscript"/>
          <w:lang w:val="en-GB"/>
        </w:rPr>
        <w:t>2</w:t>
      </w:r>
      <w:r w:rsidRPr="009938FA">
        <w:rPr>
          <w:rFonts w:ascii="Times New Roman" w:hAnsi="Times New Roman"/>
          <w:bCs/>
          <w:color w:val="000000"/>
          <w:sz w:val="24"/>
          <w:szCs w:val="24"/>
          <w:shd w:val="clear" w:color="auto" w:fill="FFFFFF"/>
          <w:lang w:val="en-GB"/>
        </w:rPr>
        <w:t xml:space="preserve"> from the air and soil and use it as fuel. Total carbon of Agricultural waste was (8.56), for Aquatic weeds (10.45) and for Kitchen waste 8.81 (%) shown in table.6. The total carbon was significantly higher in aquatic weed at Location 1 (SKICC, Srinagar) because</w:t>
      </w:r>
      <w:r w:rsidRPr="009938FA">
        <w:rPr>
          <w:rFonts w:ascii="Times New Roman" w:hAnsi="Times New Roman"/>
          <w:color w:val="000000"/>
          <w:sz w:val="24"/>
          <w:szCs w:val="24"/>
        </w:rPr>
        <w:t xml:space="preserve"> a part of total carbon might have originated from the breakdown of cells of organisms due to low temperature and storage as has been reported earlier by (Ogura </w:t>
      </w:r>
      <w:r w:rsidRPr="009938FA">
        <w:rPr>
          <w:rFonts w:ascii="Times New Roman" w:hAnsi="Times New Roman"/>
          <w:i/>
          <w:color w:val="000000"/>
          <w:sz w:val="24"/>
          <w:szCs w:val="24"/>
        </w:rPr>
        <w:t>et al.,</w:t>
      </w:r>
      <w:r w:rsidRPr="009938FA">
        <w:rPr>
          <w:rFonts w:ascii="Times New Roman" w:hAnsi="Times New Roman"/>
          <w:color w:val="000000"/>
          <w:sz w:val="24"/>
          <w:szCs w:val="24"/>
        </w:rPr>
        <w:t>1975). The low temperature evidently might have resulted in the setting of decomposition process by bacteria earlier than expected and the consequent release of dissolved organic carbon (</w:t>
      </w:r>
      <w:proofErr w:type="spellStart"/>
      <w:r w:rsidRPr="009938FA">
        <w:rPr>
          <w:rFonts w:ascii="Times New Roman" w:hAnsi="Times New Roman"/>
          <w:color w:val="000000"/>
          <w:sz w:val="24"/>
          <w:szCs w:val="24"/>
        </w:rPr>
        <w:t>Serruya</w:t>
      </w:r>
      <w:proofErr w:type="spellEnd"/>
      <w:r w:rsidRPr="009938FA">
        <w:rPr>
          <w:rFonts w:ascii="Times New Roman" w:hAnsi="Times New Roman"/>
          <w:color w:val="000000"/>
          <w:sz w:val="24"/>
          <w:szCs w:val="24"/>
        </w:rPr>
        <w:t xml:space="preserve"> </w:t>
      </w:r>
      <w:r w:rsidRPr="009938FA">
        <w:rPr>
          <w:rFonts w:ascii="Times New Roman" w:hAnsi="Times New Roman"/>
          <w:i/>
          <w:color w:val="000000"/>
          <w:sz w:val="24"/>
          <w:szCs w:val="24"/>
        </w:rPr>
        <w:t>et al.,</w:t>
      </w:r>
      <w:r w:rsidRPr="009938FA">
        <w:rPr>
          <w:rFonts w:ascii="Times New Roman" w:hAnsi="Times New Roman"/>
          <w:color w:val="000000"/>
          <w:sz w:val="24"/>
          <w:szCs w:val="24"/>
        </w:rPr>
        <w:t>1980</w:t>
      </w:r>
      <w:r w:rsidRPr="009938FA">
        <w:rPr>
          <w:rFonts w:ascii="Times New Roman" w:hAnsi="Times New Roman"/>
          <w:i/>
          <w:color w:val="000000"/>
          <w:sz w:val="24"/>
          <w:szCs w:val="24"/>
        </w:rPr>
        <w:t>).</w:t>
      </w:r>
    </w:p>
    <w:p w14:paraId="39359FD0" w14:textId="77777777" w:rsidR="003003D1" w:rsidRPr="009938FA" w:rsidRDefault="003003D1" w:rsidP="00895A85">
      <w:pPr>
        <w:widowControl w:val="0"/>
        <w:tabs>
          <w:tab w:val="left" w:pos="709"/>
        </w:tabs>
        <w:spacing w:after="0" w:line="276" w:lineRule="auto"/>
        <w:ind w:left="705" w:hanging="705"/>
        <w:jc w:val="both"/>
        <w:rPr>
          <w:rFonts w:ascii="Times New Roman" w:hAnsi="Times New Roman"/>
          <w:b/>
          <w:color w:val="000000"/>
          <w:sz w:val="24"/>
          <w:szCs w:val="24"/>
        </w:rPr>
      </w:pPr>
      <w:r w:rsidRPr="009938FA">
        <w:rPr>
          <w:rFonts w:ascii="Times New Roman" w:hAnsi="Times New Roman"/>
          <w:b/>
          <w:color w:val="000000"/>
          <w:sz w:val="24"/>
          <w:szCs w:val="24"/>
        </w:rPr>
        <w:t>5.2</w:t>
      </w:r>
      <w:r w:rsidRPr="009938FA">
        <w:rPr>
          <w:rFonts w:ascii="Times New Roman" w:hAnsi="Times New Roman"/>
          <w:b/>
          <w:color w:val="000000"/>
          <w:sz w:val="24"/>
          <w:szCs w:val="24"/>
        </w:rPr>
        <w:tab/>
      </w:r>
      <w:r w:rsidRPr="009938FA">
        <w:rPr>
          <w:rFonts w:ascii="Times New Roman" w:hAnsi="Times New Roman"/>
          <w:b/>
          <w:color w:val="000000"/>
          <w:sz w:val="24"/>
          <w:szCs w:val="24"/>
        </w:rPr>
        <w:tab/>
        <w:t xml:space="preserve">Isolation, Screening and Identification of Cellulolytic Bacteria from Organic waste </w:t>
      </w:r>
    </w:p>
    <w:p w14:paraId="5940CC99" w14:textId="77777777" w:rsidR="003003D1" w:rsidRDefault="003003D1" w:rsidP="00895A85">
      <w:pPr>
        <w:pStyle w:val="NormalWeb"/>
        <w:widowControl w:val="0"/>
        <w:shd w:val="clear" w:color="auto" w:fill="FFFFFF"/>
        <w:tabs>
          <w:tab w:val="left" w:pos="709"/>
        </w:tabs>
        <w:spacing w:before="0" w:beforeAutospacing="0" w:after="0" w:afterAutospacing="0" w:line="276" w:lineRule="auto"/>
        <w:jc w:val="both"/>
        <w:rPr>
          <w:color w:val="000000"/>
        </w:rPr>
      </w:pPr>
      <w:r w:rsidRPr="009938FA">
        <w:rPr>
          <w:color w:val="000000"/>
        </w:rPr>
        <w:tab/>
        <w:t xml:space="preserve"> Five potential Cellulolytic bacteria were isolated from Organic Waste collected from various sources. Identification of the isolates was carried out on the basis of morphological characters’ colony diameter, colony shape and colony </w:t>
      </w:r>
      <w:proofErr w:type="spellStart"/>
      <w:r w:rsidRPr="009938FA">
        <w:rPr>
          <w:color w:val="000000"/>
        </w:rPr>
        <w:t>colour</w:t>
      </w:r>
      <w:proofErr w:type="spellEnd"/>
      <w:r w:rsidRPr="009938FA">
        <w:rPr>
          <w:color w:val="000000"/>
        </w:rPr>
        <w:t xml:space="preserve"> and biochemical tests and Bergey’s Manual of Determinative </w:t>
      </w:r>
      <w:proofErr w:type="spellStart"/>
      <w:r w:rsidRPr="009938FA">
        <w:rPr>
          <w:color w:val="000000"/>
        </w:rPr>
        <w:t>Bacteriolog</w:t>
      </w:r>
      <w:proofErr w:type="spellEnd"/>
      <w:r w:rsidRPr="009938FA">
        <w:rPr>
          <w:color w:val="000000"/>
        </w:rPr>
        <w:t xml:space="preserve"> (1994). Morphological examination showed the surface of the colonies to be rough, irregular, round, white, orange, yellow and cream </w:t>
      </w:r>
      <w:proofErr w:type="spellStart"/>
      <w:r w:rsidRPr="009938FA">
        <w:rPr>
          <w:color w:val="000000"/>
        </w:rPr>
        <w:t>coloured</w:t>
      </w:r>
      <w:proofErr w:type="spellEnd"/>
      <w:r w:rsidRPr="009938FA">
        <w:rPr>
          <w:color w:val="000000"/>
        </w:rPr>
        <w:t xml:space="preserve"> indicating that the species is aerobic and the size of colony diameter varied from 3mm to 6mm. All the five isolates were found to be Gram-positive and rod shaped. Based upon the performed biochemical tests all the isolates were catalase positive and indole negative whereas in oxidase test CB</w:t>
      </w:r>
      <w:r w:rsidRPr="009938FA">
        <w:rPr>
          <w:color w:val="000000"/>
          <w:vertAlign w:val="subscript"/>
        </w:rPr>
        <w:t>1</w:t>
      </w:r>
      <w:r w:rsidRPr="009938FA">
        <w:rPr>
          <w:color w:val="000000"/>
        </w:rPr>
        <w:t xml:space="preserve"> and CB</w:t>
      </w:r>
      <w:r w:rsidRPr="009938FA">
        <w:rPr>
          <w:color w:val="000000"/>
          <w:vertAlign w:val="subscript"/>
        </w:rPr>
        <w:t>2</w:t>
      </w:r>
      <w:r w:rsidRPr="009938FA">
        <w:rPr>
          <w:color w:val="000000"/>
        </w:rPr>
        <w:t xml:space="preserve"> were oxidase negative which indicated that these two isolates were not able to produce cytochrome c oxidase enzyme while others were oxidase positive. Gelatine hydrolysis revealed CB</w:t>
      </w:r>
      <w:r w:rsidRPr="009938FA">
        <w:rPr>
          <w:color w:val="000000"/>
          <w:vertAlign w:val="subscript"/>
        </w:rPr>
        <w:t>1</w:t>
      </w:r>
      <w:r w:rsidRPr="009938FA">
        <w:rPr>
          <w:color w:val="000000"/>
        </w:rPr>
        <w:t xml:space="preserve"> gelatine negative and rest isolates were gelatine positive. After performing Bergey’s manual of Bacteriology it was determined that the isolates belonged to the </w:t>
      </w:r>
      <w:r w:rsidRPr="009938FA">
        <w:rPr>
          <w:i/>
          <w:color w:val="000000"/>
        </w:rPr>
        <w:t>Bacillus</w:t>
      </w:r>
      <w:r w:rsidRPr="009938FA">
        <w:rPr>
          <w:color w:val="000000"/>
        </w:rPr>
        <w:t xml:space="preserve"> genus. This could be related to the previous studies where cellulolytic bacteria were isolated from peatland ecosystem and the isolates were characterized for their morphological characters and the identification of bacteria was done based on gram staining, biochemical test and Bergey's Manual of Determinative Bacteriology (1994) which showed that three isolates among the seven isolated strains had the same characteristics as the genus </w:t>
      </w:r>
      <w:r w:rsidRPr="009938FA">
        <w:rPr>
          <w:i/>
          <w:color w:val="000000"/>
        </w:rPr>
        <w:t>Bacillus</w:t>
      </w:r>
      <w:r w:rsidRPr="009938FA">
        <w:rPr>
          <w:color w:val="000000"/>
        </w:rPr>
        <w:t xml:space="preserve">, </w:t>
      </w:r>
      <w:r w:rsidRPr="009938FA">
        <w:rPr>
          <w:i/>
          <w:color w:val="000000"/>
        </w:rPr>
        <w:t>Lactobacillus</w:t>
      </w:r>
      <w:r w:rsidRPr="009938FA">
        <w:rPr>
          <w:color w:val="000000"/>
        </w:rPr>
        <w:t xml:space="preserve"> and </w:t>
      </w:r>
      <w:r w:rsidRPr="009938FA">
        <w:rPr>
          <w:i/>
          <w:color w:val="000000"/>
        </w:rPr>
        <w:t>Corynebacterium</w:t>
      </w:r>
      <w:r w:rsidRPr="009938FA">
        <w:rPr>
          <w:color w:val="000000"/>
        </w:rPr>
        <w:t xml:space="preserve"> (</w:t>
      </w:r>
      <w:r w:rsidRPr="009938FA">
        <w:rPr>
          <w:color w:val="000000"/>
          <w:shd w:val="clear" w:color="auto" w:fill="FFFFFF"/>
        </w:rPr>
        <w:t xml:space="preserve">Batubara </w:t>
      </w:r>
      <w:r w:rsidRPr="009938FA">
        <w:rPr>
          <w:i/>
          <w:color w:val="000000"/>
          <w:shd w:val="clear" w:color="auto" w:fill="FFFFFF"/>
        </w:rPr>
        <w:t>et al.</w:t>
      </w:r>
      <w:r w:rsidRPr="009938FA">
        <w:rPr>
          <w:color w:val="000000"/>
          <w:shd w:val="clear" w:color="auto" w:fill="FFFFFF"/>
        </w:rPr>
        <w:t xml:space="preserve">,2021). </w:t>
      </w:r>
      <w:r w:rsidRPr="009938FA">
        <w:rPr>
          <w:color w:val="000000"/>
        </w:rPr>
        <w:t>In another study, different biochemical tests of cellulolytic bacteria isolated from soil and ward poultry were performed and it was found that all the isolates were catalase positive and oxidase positive (</w:t>
      </w:r>
      <w:r w:rsidRPr="009938FA">
        <w:rPr>
          <w:color w:val="000000"/>
          <w:shd w:val="clear" w:color="auto" w:fill="FFFFFF"/>
        </w:rPr>
        <w:t xml:space="preserve">Hussain </w:t>
      </w:r>
      <w:r w:rsidRPr="009938FA">
        <w:rPr>
          <w:i/>
          <w:color w:val="000000"/>
          <w:shd w:val="clear" w:color="auto" w:fill="FFFFFF"/>
        </w:rPr>
        <w:t>et al</w:t>
      </w:r>
      <w:r w:rsidRPr="009938FA">
        <w:rPr>
          <w:color w:val="000000"/>
          <w:shd w:val="clear" w:color="auto" w:fill="FFFFFF"/>
        </w:rPr>
        <w:t>., 2017)</w:t>
      </w:r>
      <w:r w:rsidRPr="009938FA">
        <w:rPr>
          <w:color w:val="000000"/>
        </w:rPr>
        <w:t xml:space="preserve">. </w:t>
      </w:r>
    </w:p>
    <w:p w14:paraId="25F5E1D9" w14:textId="5D208091" w:rsidR="00BE0A56" w:rsidRDefault="00BE0A56" w:rsidP="00895A85">
      <w:pPr>
        <w:spacing w:after="0" w:line="276" w:lineRule="auto"/>
        <w:rPr>
          <w:rFonts w:ascii="Times New Roman" w:hAnsi="Times New Roman" w:cs="Times New Roman"/>
          <w:b/>
          <w:bCs/>
          <w:sz w:val="24"/>
          <w:szCs w:val="24"/>
          <w:lang w:val="en-US"/>
        </w:rPr>
      </w:pPr>
    </w:p>
    <w:p w14:paraId="64E61A9F" w14:textId="77777777" w:rsidR="00BE0A56" w:rsidRDefault="00BE0A56" w:rsidP="00895A85">
      <w:pPr>
        <w:spacing w:after="0" w:line="276" w:lineRule="auto"/>
        <w:jc w:val="both"/>
        <w:rPr>
          <w:rFonts w:ascii="Times New Roman" w:hAnsi="Times New Roman" w:cs="Times New Roman"/>
          <w:b/>
          <w:bCs/>
          <w:sz w:val="24"/>
          <w:szCs w:val="24"/>
          <w:lang w:val="en-US"/>
        </w:rPr>
        <w:sectPr w:rsidR="00BE0A56" w:rsidSect="00687E31">
          <w:type w:val="continuous"/>
          <w:pgSz w:w="11906" w:h="16838"/>
          <w:pgMar w:top="1440" w:right="1440" w:bottom="1440" w:left="1440" w:header="708" w:footer="708" w:gutter="0"/>
          <w:cols w:space="708"/>
          <w:docGrid w:linePitch="360"/>
        </w:sectPr>
      </w:pPr>
    </w:p>
    <w:p w14:paraId="6A9828F7" w14:textId="77777777" w:rsidR="001E0FE0" w:rsidRDefault="001E0FE0" w:rsidP="00895A85">
      <w:pPr>
        <w:spacing w:after="0"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CONCLUSION</w:t>
      </w:r>
    </w:p>
    <w:p w14:paraId="6A687873" w14:textId="77777777" w:rsidR="001E0FE0" w:rsidRDefault="001E0FE0" w:rsidP="00895A85">
      <w:pPr>
        <w:pStyle w:val="NormalWeb"/>
        <w:spacing w:before="0" w:beforeAutospacing="0" w:after="0" w:afterAutospacing="0" w:line="276" w:lineRule="auto"/>
        <w:jc w:val="both"/>
      </w:pPr>
      <w:r>
        <w:t>Cellulases hold immense promise for biomass utilization, offering sustainable pathways for converting waste into valuable products (Wen et al., 2005). The findings of this study confirm that cellulolytic microorganisms are capable of transforming cellulose into soluble sugars through enzymatic hydrolysis or acidic reactions. Given the abundance of cellulose in organic waste, it emerges as an attractive and cost-effective raw material for the production of industrially significant commodities.</w:t>
      </w:r>
    </w:p>
    <w:p w14:paraId="44E1C31F" w14:textId="18E13BC3" w:rsidR="001E0FE0" w:rsidRDefault="001E0FE0" w:rsidP="00895A85">
      <w:pPr>
        <w:pStyle w:val="NormalWeb"/>
        <w:spacing w:before="0" w:beforeAutospacing="0" w:after="0" w:afterAutospacing="0" w:line="276" w:lineRule="auto"/>
        <w:jc w:val="both"/>
      </w:pPr>
      <w:r>
        <w:t>The broad applicability of cellulases spans multiple sectors, including alcoholic beverage production, starch processing, malting, juice clarification, brewing, pulp bleaching, textile manufacturing, and animal feed formulation (Sreeja et al., 2013</w:t>
      </w:r>
      <w:r w:rsidR="00C2588C">
        <w:t xml:space="preserve">; </w:t>
      </w:r>
      <w:proofErr w:type="spellStart"/>
      <w:r w:rsidR="00C2588C">
        <w:t>Bakhy</w:t>
      </w:r>
      <w:proofErr w:type="spellEnd"/>
      <w:r w:rsidR="00C2588C">
        <w:t xml:space="preserve"> et al 2018).</w:t>
      </w:r>
      <w:r w:rsidR="00831DFA">
        <w:t xml:space="preserve"> </w:t>
      </w:r>
      <w:r>
        <w:t xml:space="preserve">Moreover, the isolation and characterization of efficient cellulose-degrading bacteria remain </w:t>
      </w:r>
      <w:r>
        <w:lastRenderedPageBreak/>
        <w:t>crucial for advancing biodegradation, bioremediation, and biofuel research. Continued efforts to identify potent strains, optimize operational techniques, and enhance end-product yields will strengthen the role of cellulases in industrial biotechnology.</w:t>
      </w:r>
    </w:p>
    <w:p w14:paraId="240752F5" w14:textId="2A894E2E" w:rsidR="00311B0E" w:rsidRDefault="001E0FE0" w:rsidP="00895A85">
      <w:pPr>
        <w:pStyle w:val="NormalWeb"/>
        <w:spacing w:before="0" w:beforeAutospacing="0" w:after="0" w:afterAutospacing="0" w:line="276" w:lineRule="auto"/>
        <w:jc w:val="both"/>
      </w:pPr>
      <w:r>
        <w:t>Future improvements in enzyme performance, achieved through advanced molecular and bioprocessing techniques, are expected to expand their industrial relevance and contribute to sustainable waste-to-value conversion (</w:t>
      </w:r>
      <w:r w:rsidR="00E175AA">
        <w:t xml:space="preserve">Mahmood </w:t>
      </w:r>
      <w:r>
        <w:t>et al., 2020). Thus, cellulolytic bacteria represent a vital resource for both environmental management and biotechnological innovation.</w:t>
      </w:r>
    </w:p>
    <w:p w14:paraId="3D8094A1" w14:textId="186F0798" w:rsidR="00FE082B" w:rsidRDefault="00FE082B" w:rsidP="00895A85">
      <w:pPr>
        <w:pStyle w:val="NormalWeb"/>
        <w:spacing w:before="0" w:beforeAutospacing="0" w:after="0" w:afterAutospacing="0" w:line="276" w:lineRule="auto"/>
        <w:jc w:val="both"/>
      </w:pPr>
    </w:p>
    <w:p w14:paraId="1E6C8D96" w14:textId="188ADD47" w:rsidR="00FE082B" w:rsidRPr="008A1960" w:rsidRDefault="00FE082B" w:rsidP="00895A85">
      <w:pPr>
        <w:pStyle w:val="NormalWeb"/>
        <w:spacing w:before="0" w:beforeAutospacing="0" w:after="0" w:afterAutospacing="0" w:line="276" w:lineRule="auto"/>
        <w:jc w:val="both"/>
        <w:rPr>
          <w:rFonts w:asciiTheme="majorBidi" w:hAnsiTheme="majorBidi" w:cstheme="majorBidi"/>
          <w:b/>
          <w:bCs/>
        </w:rPr>
      </w:pPr>
      <w:r w:rsidRPr="008A1960">
        <w:rPr>
          <w:rFonts w:asciiTheme="majorBidi" w:hAnsiTheme="majorBidi" w:cstheme="majorBidi"/>
          <w:b/>
          <w:bCs/>
        </w:rPr>
        <w:t>References</w:t>
      </w:r>
    </w:p>
    <w:p w14:paraId="48F05E49" w14:textId="13F12540" w:rsidR="00FE082B" w:rsidRPr="006850E9" w:rsidRDefault="00FE082B" w:rsidP="006850E9">
      <w:pPr>
        <w:widowControl w:val="0"/>
        <w:tabs>
          <w:tab w:val="left" w:pos="709"/>
        </w:tabs>
        <w:spacing w:line="276" w:lineRule="auto"/>
        <w:jc w:val="both"/>
        <w:rPr>
          <w:rFonts w:asciiTheme="majorBidi" w:hAnsiTheme="majorBidi" w:cstheme="majorBidi"/>
          <w:color w:val="000000"/>
        </w:rPr>
      </w:pPr>
      <w:r w:rsidRPr="006850E9">
        <w:rPr>
          <w:rFonts w:asciiTheme="majorBidi" w:hAnsiTheme="majorBidi" w:cstheme="majorBidi"/>
          <w:color w:val="000000"/>
        </w:rPr>
        <w:t>Anonymous, 2021. Master List of Typical pH and Acid Content of Fruits and Vegeta</w:t>
      </w:r>
      <w:r w:rsidR="008A1960" w:rsidRPr="006850E9">
        <w:rPr>
          <w:rFonts w:asciiTheme="majorBidi" w:hAnsiTheme="majorBidi" w:cstheme="majorBidi"/>
          <w:color w:val="000000"/>
        </w:rPr>
        <w:t xml:space="preserve">bles for Home Canning and Preserving available from </w:t>
      </w:r>
      <w:hyperlink r:id="rId21" w:history="1">
        <w:r w:rsidR="006850E9" w:rsidRPr="006850E9">
          <w:rPr>
            <w:rStyle w:val="Hyperlink"/>
            <w:rFonts w:asciiTheme="majorBidi" w:hAnsiTheme="majorBidi" w:cstheme="majorBidi"/>
          </w:rPr>
          <w:t>https://pickyourown.org/</w:t>
        </w:r>
      </w:hyperlink>
      <w:r w:rsidR="006850E9" w:rsidRPr="006850E9">
        <w:rPr>
          <w:rFonts w:asciiTheme="majorBidi" w:hAnsiTheme="majorBidi" w:cstheme="majorBidi"/>
          <w:color w:val="000000"/>
        </w:rPr>
        <w:t xml:space="preserve"> </w:t>
      </w:r>
      <w:r w:rsidRPr="006850E9">
        <w:rPr>
          <w:rFonts w:asciiTheme="majorBidi" w:hAnsiTheme="majorBidi" w:cstheme="majorBidi"/>
          <w:color w:val="000000"/>
        </w:rPr>
        <w:t>ph</w:t>
      </w:r>
      <w:r w:rsidR="008A1960" w:rsidRPr="006850E9">
        <w:rPr>
          <w:rFonts w:asciiTheme="majorBidi" w:hAnsiTheme="majorBidi" w:cstheme="majorBidi"/>
          <w:color w:val="000000"/>
        </w:rPr>
        <w:t>_of_fruits_and_vegetables_list.</w:t>
      </w:r>
      <w:r w:rsidRPr="006850E9">
        <w:rPr>
          <w:rFonts w:asciiTheme="majorBidi" w:hAnsiTheme="majorBidi" w:cstheme="majorBidi"/>
          <w:color w:val="000000"/>
        </w:rPr>
        <w:t xml:space="preserve">htm (updated for 2021) (accessed on June 25, 2021 </w:t>
      </w:r>
    </w:p>
    <w:p w14:paraId="328D455B" w14:textId="70AA7E9C" w:rsidR="00524FFE" w:rsidRPr="006850E9" w:rsidRDefault="00524FFE" w:rsidP="006850E9">
      <w:pPr>
        <w:widowControl w:val="0"/>
        <w:tabs>
          <w:tab w:val="left" w:pos="709"/>
        </w:tabs>
        <w:spacing w:line="276" w:lineRule="auto"/>
        <w:jc w:val="both"/>
        <w:rPr>
          <w:rFonts w:asciiTheme="majorBidi" w:hAnsiTheme="majorBidi" w:cstheme="majorBidi"/>
        </w:rPr>
      </w:pPr>
      <w:proofErr w:type="spellStart"/>
      <w:r w:rsidRPr="006850E9">
        <w:rPr>
          <w:rFonts w:asciiTheme="majorBidi" w:hAnsiTheme="majorBidi" w:cstheme="majorBidi"/>
        </w:rPr>
        <w:t>Ashjaran</w:t>
      </w:r>
      <w:proofErr w:type="spellEnd"/>
      <w:r w:rsidRPr="006850E9">
        <w:rPr>
          <w:rFonts w:asciiTheme="majorBidi" w:hAnsiTheme="majorBidi" w:cstheme="majorBidi"/>
        </w:rPr>
        <w:t xml:space="preserve">, A., &amp; </w:t>
      </w:r>
      <w:proofErr w:type="spellStart"/>
      <w:r w:rsidRPr="006850E9">
        <w:rPr>
          <w:rFonts w:asciiTheme="majorBidi" w:hAnsiTheme="majorBidi" w:cstheme="majorBidi"/>
        </w:rPr>
        <w:t>Sheybani</w:t>
      </w:r>
      <w:proofErr w:type="spellEnd"/>
      <w:r w:rsidRPr="006850E9">
        <w:rPr>
          <w:rFonts w:asciiTheme="majorBidi" w:hAnsiTheme="majorBidi" w:cstheme="majorBidi"/>
        </w:rPr>
        <w:t>, S. (2019). Drug Release of Bacterial Cellulose as Antibacterial Nano Wound Dressing. International Journal of Pharmaceutical Research &amp; Allied Sciences, 8(3), 137-143</w:t>
      </w:r>
    </w:p>
    <w:p w14:paraId="532463FC" w14:textId="77777777" w:rsidR="003248C7" w:rsidRPr="006850E9" w:rsidRDefault="003248C7" w:rsidP="006850E9">
      <w:pPr>
        <w:spacing w:line="276" w:lineRule="auto"/>
        <w:jc w:val="both"/>
        <w:rPr>
          <w:rFonts w:asciiTheme="majorBidi" w:hAnsiTheme="majorBidi" w:cstheme="majorBidi"/>
        </w:rPr>
      </w:pPr>
      <w:proofErr w:type="spellStart"/>
      <w:r w:rsidRPr="006850E9">
        <w:rPr>
          <w:rFonts w:asciiTheme="majorBidi" w:hAnsiTheme="majorBidi" w:cstheme="majorBidi"/>
        </w:rPr>
        <w:t>Bakhy</w:t>
      </w:r>
      <w:proofErr w:type="spellEnd"/>
      <w:r w:rsidRPr="006850E9">
        <w:rPr>
          <w:rFonts w:asciiTheme="majorBidi" w:hAnsiTheme="majorBidi" w:cstheme="majorBidi"/>
        </w:rPr>
        <w:t xml:space="preserve">, E. A., Zidan, N. S., &amp; </w:t>
      </w:r>
      <w:proofErr w:type="spellStart"/>
      <w:r w:rsidRPr="006850E9">
        <w:rPr>
          <w:rFonts w:asciiTheme="majorBidi" w:hAnsiTheme="majorBidi" w:cstheme="majorBidi"/>
        </w:rPr>
        <w:t>Aboul-Anean</w:t>
      </w:r>
      <w:proofErr w:type="spellEnd"/>
      <w:r w:rsidRPr="006850E9">
        <w:rPr>
          <w:rFonts w:asciiTheme="majorBidi" w:hAnsiTheme="majorBidi" w:cstheme="majorBidi"/>
        </w:rPr>
        <w:t xml:space="preserve">, H. E. D. (2018). The Effect of Nano Materials </w:t>
      </w:r>
      <w:proofErr w:type="gramStart"/>
      <w:r w:rsidRPr="006850E9">
        <w:rPr>
          <w:rFonts w:asciiTheme="majorBidi" w:hAnsiTheme="majorBidi" w:cstheme="majorBidi"/>
        </w:rPr>
        <w:t>On</w:t>
      </w:r>
      <w:proofErr w:type="gramEnd"/>
      <w:r w:rsidRPr="006850E9">
        <w:rPr>
          <w:rFonts w:asciiTheme="majorBidi" w:hAnsiTheme="majorBidi" w:cstheme="majorBidi"/>
        </w:rPr>
        <w:t xml:space="preserve"> Edible Coating and Films’ Improvement. International Journal </w:t>
      </w:r>
      <w:proofErr w:type="gramStart"/>
      <w:r w:rsidRPr="006850E9">
        <w:rPr>
          <w:rFonts w:asciiTheme="majorBidi" w:hAnsiTheme="majorBidi" w:cstheme="majorBidi"/>
        </w:rPr>
        <w:t>Of</w:t>
      </w:r>
      <w:proofErr w:type="gramEnd"/>
      <w:r w:rsidRPr="006850E9">
        <w:rPr>
          <w:rFonts w:asciiTheme="majorBidi" w:hAnsiTheme="majorBidi" w:cstheme="majorBidi"/>
        </w:rPr>
        <w:t xml:space="preserve"> Pharmaceutical Research And Allied Sciences, 7(3), 20-41.</w:t>
      </w:r>
    </w:p>
    <w:p w14:paraId="410F9CA2" w14:textId="77777777" w:rsidR="00B912A0" w:rsidRPr="006850E9" w:rsidRDefault="00B912A0" w:rsidP="006850E9">
      <w:pPr>
        <w:widowControl w:val="0"/>
        <w:tabs>
          <w:tab w:val="left" w:pos="709"/>
        </w:tabs>
        <w:spacing w:line="276" w:lineRule="auto"/>
        <w:jc w:val="both"/>
        <w:rPr>
          <w:rFonts w:asciiTheme="majorBidi" w:hAnsiTheme="majorBidi" w:cstheme="majorBidi"/>
          <w:color w:val="000000"/>
          <w:shd w:val="clear" w:color="auto" w:fill="FFFFFF"/>
        </w:rPr>
      </w:pPr>
      <w:r w:rsidRPr="006850E9">
        <w:rPr>
          <w:rFonts w:asciiTheme="majorBidi" w:hAnsiTheme="majorBidi" w:cstheme="majorBidi"/>
          <w:color w:val="000000"/>
          <w:shd w:val="clear" w:color="auto" w:fill="FFFFFF"/>
        </w:rPr>
        <w:t xml:space="preserve">Baldy, V., Ballini, C., </w:t>
      </w:r>
      <w:proofErr w:type="spellStart"/>
      <w:r w:rsidRPr="006850E9">
        <w:rPr>
          <w:rFonts w:asciiTheme="majorBidi" w:hAnsiTheme="majorBidi" w:cstheme="majorBidi"/>
          <w:color w:val="000000"/>
          <w:shd w:val="clear" w:color="auto" w:fill="FFFFFF"/>
        </w:rPr>
        <w:t>Larchevêque</w:t>
      </w:r>
      <w:proofErr w:type="spellEnd"/>
      <w:r w:rsidRPr="006850E9">
        <w:rPr>
          <w:rFonts w:asciiTheme="majorBidi" w:hAnsiTheme="majorBidi" w:cstheme="majorBidi"/>
          <w:color w:val="000000"/>
          <w:shd w:val="clear" w:color="auto" w:fill="FFFFFF"/>
        </w:rPr>
        <w:t xml:space="preserve">, M., </w:t>
      </w:r>
      <w:proofErr w:type="spellStart"/>
      <w:r w:rsidRPr="006850E9">
        <w:rPr>
          <w:rFonts w:asciiTheme="majorBidi" w:hAnsiTheme="majorBidi" w:cstheme="majorBidi"/>
          <w:color w:val="000000"/>
          <w:shd w:val="clear" w:color="auto" w:fill="FFFFFF"/>
        </w:rPr>
        <w:t>Périssol</w:t>
      </w:r>
      <w:proofErr w:type="spellEnd"/>
      <w:r w:rsidRPr="006850E9">
        <w:rPr>
          <w:rFonts w:asciiTheme="majorBidi" w:hAnsiTheme="majorBidi" w:cstheme="majorBidi"/>
          <w:color w:val="000000"/>
          <w:shd w:val="clear" w:color="auto" w:fill="FFFFFF"/>
        </w:rPr>
        <w:t xml:space="preserve">, C. and Fernandez, C. 2006. Effects of environmental factors and leaf chemistry on leaf litter colonization by fungi in a Mediterranean shrubland. </w:t>
      </w:r>
      <w:proofErr w:type="spellStart"/>
      <w:r w:rsidRPr="006850E9">
        <w:rPr>
          <w:rFonts w:asciiTheme="majorBidi" w:hAnsiTheme="majorBidi" w:cstheme="majorBidi"/>
          <w:i/>
          <w:iCs/>
          <w:color w:val="000000"/>
          <w:shd w:val="clear" w:color="auto" w:fill="FFFFFF"/>
        </w:rPr>
        <w:t>Pedobiologia</w:t>
      </w:r>
      <w:proofErr w:type="spellEnd"/>
      <w:r w:rsidRPr="006850E9">
        <w:rPr>
          <w:rFonts w:asciiTheme="majorBidi" w:hAnsiTheme="majorBidi" w:cstheme="majorBidi"/>
          <w:color w:val="000000"/>
          <w:shd w:val="clear" w:color="auto" w:fill="FFFFFF"/>
        </w:rPr>
        <w:t xml:space="preserve"> </w:t>
      </w:r>
      <w:r w:rsidRPr="006850E9">
        <w:rPr>
          <w:rFonts w:asciiTheme="majorBidi" w:hAnsiTheme="majorBidi" w:cstheme="majorBidi"/>
          <w:iCs/>
          <w:color w:val="000000"/>
          <w:shd w:val="clear" w:color="auto" w:fill="FFFFFF"/>
        </w:rPr>
        <w:t>50</w:t>
      </w:r>
      <w:r w:rsidRPr="006850E9">
        <w:rPr>
          <w:rFonts w:asciiTheme="majorBidi" w:hAnsiTheme="majorBidi" w:cstheme="majorBidi"/>
          <w:color w:val="000000"/>
          <w:shd w:val="clear" w:color="auto" w:fill="FFFFFF"/>
        </w:rPr>
        <w:t xml:space="preserve">(1):  1-10. </w:t>
      </w:r>
    </w:p>
    <w:p w14:paraId="5B03CDC1" w14:textId="77777777" w:rsidR="00675739" w:rsidRPr="006850E9" w:rsidRDefault="00675739" w:rsidP="006850E9">
      <w:pPr>
        <w:widowControl w:val="0"/>
        <w:tabs>
          <w:tab w:val="left" w:pos="709"/>
        </w:tabs>
        <w:spacing w:line="276" w:lineRule="auto"/>
        <w:jc w:val="both"/>
        <w:rPr>
          <w:rFonts w:asciiTheme="majorBidi" w:hAnsiTheme="majorBidi" w:cstheme="majorBidi"/>
          <w:color w:val="000000"/>
          <w:shd w:val="clear" w:color="auto" w:fill="FFFFFF"/>
        </w:rPr>
      </w:pPr>
      <w:r w:rsidRPr="006850E9">
        <w:rPr>
          <w:rFonts w:asciiTheme="majorBidi" w:hAnsiTheme="majorBidi" w:cstheme="majorBidi"/>
          <w:color w:val="000000"/>
          <w:shd w:val="clear" w:color="auto" w:fill="FFFFFF"/>
        </w:rPr>
        <w:t xml:space="preserve">Batubara, U. M., </w:t>
      </w:r>
      <w:proofErr w:type="spellStart"/>
      <w:r w:rsidRPr="006850E9">
        <w:rPr>
          <w:rFonts w:asciiTheme="majorBidi" w:hAnsiTheme="majorBidi" w:cstheme="majorBidi"/>
          <w:color w:val="000000"/>
          <w:shd w:val="clear" w:color="auto" w:fill="FFFFFF"/>
        </w:rPr>
        <w:t>Mardalisa</w:t>
      </w:r>
      <w:proofErr w:type="spellEnd"/>
      <w:r w:rsidRPr="006850E9">
        <w:rPr>
          <w:rFonts w:asciiTheme="majorBidi" w:hAnsiTheme="majorBidi" w:cstheme="majorBidi"/>
          <w:color w:val="000000"/>
          <w:shd w:val="clear" w:color="auto" w:fill="FFFFFF"/>
        </w:rPr>
        <w:t xml:space="preserve">, M., Suparjo, S., Maritsa, H. U., </w:t>
      </w:r>
      <w:proofErr w:type="spellStart"/>
      <w:r w:rsidRPr="006850E9">
        <w:rPr>
          <w:rFonts w:asciiTheme="majorBidi" w:hAnsiTheme="majorBidi" w:cstheme="majorBidi"/>
          <w:color w:val="000000"/>
          <w:shd w:val="clear" w:color="auto" w:fill="FFFFFF"/>
        </w:rPr>
        <w:t>Pujianto</w:t>
      </w:r>
      <w:proofErr w:type="spellEnd"/>
      <w:r w:rsidRPr="006850E9">
        <w:rPr>
          <w:rFonts w:asciiTheme="majorBidi" w:hAnsiTheme="majorBidi" w:cstheme="majorBidi"/>
          <w:color w:val="000000"/>
          <w:shd w:val="clear" w:color="auto" w:fill="FFFFFF"/>
        </w:rPr>
        <w:t xml:space="preserve">, E. and </w:t>
      </w:r>
      <w:proofErr w:type="spellStart"/>
      <w:r w:rsidRPr="006850E9">
        <w:rPr>
          <w:rFonts w:asciiTheme="majorBidi" w:hAnsiTheme="majorBidi" w:cstheme="majorBidi"/>
          <w:color w:val="000000"/>
          <w:shd w:val="clear" w:color="auto" w:fill="FFFFFF"/>
        </w:rPr>
        <w:t>Herlini</w:t>
      </w:r>
      <w:proofErr w:type="spellEnd"/>
      <w:r w:rsidRPr="006850E9">
        <w:rPr>
          <w:rFonts w:asciiTheme="majorBidi" w:hAnsiTheme="majorBidi" w:cstheme="majorBidi"/>
          <w:color w:val="000000"/>
          <w:shd w:val="clear" w:color="auto" w:fill="FFFFFF"/>
        </w:rPr>
        <w:t xml:space="preserve">, M. 2021, November. Isolation and characterization of cellulolytic bacteria diversity in peatland ecosystem and their cellulolytic activities. In </w:t>
      </w:r>
      <w:r w:rsidRPr="006850E9">
        <w:rPr>
          <w:rFonts w:asciiTheme="majorBidi" w:hAnsiTheme="majorBidi" w:cstheme="majorBidi"/>
          <w:i/>
          <w:iCs/>
          <w:color w:val="000000"/>
          <w:shd w:val="clear" w:color="auto" w:fill="FFFFFF"/>
        </w:rPr>
        <w:t>IOP Conference Series: Earth and Environmental Science</w:t>
      </w:r>
      <w:r w:rsidRPr="006850E9">
        <w:rPr>
          <w:rFonts w:asciiTheme="majorBidi" w:hAnsiTheme="majorBidi" w:cstheme="majorBidi"/>
          <w:color w:val="000000"/>
          <w:shd w:val="clear" w:color="auto" w:fill="FFFFFF"/>
        </w:rPr>
        <w:t xml:space="preserve"> 934(1): 012028.</w:t>
      </w:r>
    </w:p>
    <w:p w14:paraId="2AF839E1" w14:textId="77777777" w:rsidR="00E65F25" w:rsidRPr="006850E9" w:rsidRDefault="00E65F25" w:rsidP="006850E9">
      <w:pPr>
        <w:widowControl w:val="0"/>
        <w:tabs>
          <w:tab w:val="left" w:pos="709"/>
        </w:tabs>
        <w:spacing w:line="276" w:lineRule="auto"/>
        <w:jc w:val="both"/>
        <w:rPr>
          <w:rFonts w:asciiTheme="majorBidi" w:hAnsiTheme="majorBidi" w:cstheme="majorBidi"/>
          <w:color w:val="000000"/>
          <w:shd w:val="clear" w:color="auto" w:fill="FFFFFF"/>
        </w:rPr>
      </w:pPr>
      <w:proofErr w:type="spellStart"/>
      <w:r w:rsidRPr="006850E9">
        <w:rPr>
          <w:rFonts w:asciiTheme="majorBidi" w:hAnsiTheme="majorBidi" w:cstheme="majorBidi"/>
          <w:color w:val="000000"/>
          <w:shd w:val="clear" w:color="auto" w:fill="FFFFFF"/>
        </w:rPr>
        <w:t>Bouallagui</w:t>
      </w:r>
      <w:proofErr w:type="spellEnd"/>
      <w:r w:rsidRPr="006850E9">
        <w:rPr>
          <w:rFonts w:asciiTheme="majorBidi" w:hAnsiTheme="majorBidi" w:cstheme="majorBidi"/>
          <w:color w:val="000000"/>
          <w:shd w:val="clear" w:color="auto" w:fill="FFFFFF"/>
        </w:rPr>
        <w:t xml:space="preserve">, H., Touhami, Y., Cheikh, R. B. and Hamdi, M. 2005. Bioreactor performance in anaerobic digestion of fruit and vegetable wastes. </w:t>
      </w:r>
      <w:r w:rsidRPr="006850E9">
        <w:rPr>
          <w:rFonts w:asciiTheme="majorBidi" w:hAnsiTheme="majorBidi" w:cstheme="majorBidi"/>
          <w:i/>
          <w:iCs/>
          <w:color w:val="000000"/>
          <w:shd w:val="clear" w:color="auto" w:fill="FFFFFF"/>
        </w:rPr>
        <w:t>Process Biochemistry</w:t>
      </w:r>
      <w:r w:rsidRPr="006850E9">
        <w:rPr>
          <w:rFonts w:asciiTheme="majorBidi" w:hAnsiTheme="majorBidi" w:cstheme="majorBidi"/>
          <w:color w:val="000000"/>
          <w:shd w:val="clear" w:color="auto" w:fill="FFFFFF"/>
        </w:rPr>
        <w:t xml:space="preserve"> </w:t>
      </w:r>
      <w:r w:rsidRPr="006850E9">
        <w:rPr>
          <w:rFonts w:asciiTheme="majorBidi" w:hAnsiTheme="majorBidi" w:cstheme="majorBidi"/>
          <w:iCs/>
          <w:color w:val="000000"/>
          <w:shd w:val="clear" w:color="auto" w:fill="FFFFFF"/>
        </w:rPr>
        <w:t>40</w:t>
      </w:r>
      <w:r w:rsidRPr="006850E9">
        <w:rPr>
          <w:rFonts w:asciiTheme="majorBidi" w:hAnsiTheme="majorBidi" w:cstheme="majorBidi"/>
          <w:color w:val="000000"/>
          <w:shd w:val="clear" w:color="auto" w:fill="FFFFFF"/>
        </w:rPr>
        <w:t xml:space="preserve">(3-4): 989-995. </w:t>
      </w:r>
    </w:p>
    <w:p w14:paraId="2CAB729F" w14:textId="77777777" w:rsidR="002D54F2" w:rsidRPr="006850E9" w:rsidRDefault="002D54F2" w:rsidP="006850E9">
      <w:pPr>
        <w:widowControl w:val="0"/>
        <w:tabs>
          <w:tab w:val="left" w:pos="709"/>
        </w:tabs>
        <w:spacing w:line="276" w:lineRule="auto"/>
        <w:jc w:val="both"/>
        <w:rPr>
          <w:rFonts w:asciiTheme="majorBidi" w:hAnsiTheme="majorBidi" w:cstheme="majorBidi"/>
          <w:color w:val="000000"/>
          <w:shd w:val="clear" w:color="auto" w:fill="FFFFFF"/>
        </w:rPr>
      </w:pPr>
      <w:r w:rsidRPr="006850E9">
        <w:rPr>
          <w:rFonts w:asciiTheme="majorBidi" w:hAnsiTheme="majorBidi" w:cstheme="majorBidi"/>
          <w:color w:val="000000"/>
          <w:shd w:val="clear" w:color="auto" w:fill="FFFFFF"/>
        </w:rPr>
        <w:t xml:space="preserve">Buchanon, R. C. and Gibbons, N. E. 1974. Bergey’s Manual of Determinative Bacteriology (8th </w:t>
      </w:r>
      <w:proofErr w:type="spellStart"/>
      <w:r w:rsidRPr="006850E9">
        <w:rPr>
          <w:rFonts w:asciiTheme="majorBidi" w:hAnsiTheme="majorBidi" w:cstheme="majorBidi"/>
          <w:color w:val="000000"/>
          <w:shd w:val="clear" w:color="auto" w:fill="FFFFFF"/>
        </w:rPr>
        <w:t>edn</w:t>
      </w:r>
      <w:proofErr w:type="spellEnd"/>
      <w:r w:rsidRPr="006850E9">
        <w:rPr>
          <w:rFonts w:asciiTheme="majorBidi" w:hAnsiTheme="majorBidi" w:cstheme="majorBidi"/>
          <w:color w:val="000000"/>
          <w:shd w:val="clear" w:color="auto" w:fill="FFFFFF"/>
        </w:rPr>
        <w:t xml:space="preserve">.) The Williams and Wilkins Company. </w:t>
      </w:r>
      <w:r w:rsidRPr="006850E9">
        <w:rPr>
          <w:rFonts w:asciiTheme="majorBidi" w:hAnsiTheme="majorBidi" w:cstheme="majorBidi"/>
          <w:i/>
          <w:iCs/>
          <w:color w:val="000000"/>
          <w:shd w:val="clear" w:color="auto" w:fill="FFFFFF"/>
        </w:rPr>
        <w:t>Baltimore, USA</w:t>
      </w:r>
      <w:r w:rsidRPr="006850E9">
        <w:rPr>
          <w:rFonts w:asciiTheme="majorBidi" w:hAnsiTheme="majorBidi" w:cstheme="majorBidi"/>
          <w:color w:val="000000"/>
          <w:shd w:val="clear" w:color="auto" w:fill="FFFFFF"/>
        </w:rPr>
        <w:t xml:space="preserve">, pp. 481-516. </w:t>
      </w:r>
    </w:p>
    <w:p w14:paraId="0FC14F9D" w14:textId="17015B56" w:rsidR="00D028EE" w:rsidRPr="006850E9" w:rsidRDefault="00D028EE" w:rsidP="006850E9">
      <w:pPr>
        <w:widowControl w:val="0"/>
        <w:tabs>
          <w:tab w:val="left" w:pos="709"/>
        </w:tabs>
        <w:spacing w:line="276" w:lineRule="auto"/>
        <w:jc w:val="both"/>
        <w:rPr>
          <w:rFonts w:asciiTheme="majorBidi" w:eastAsia="Times New Roman" w:hAnsiTheme="majorBidi" w:cstheme="majorBidi"/>
          <w:color w:val="000000"/>
          <w:shd w:val="clear" w:color="auto" w:fill="FFFFFF"/>
          <w:lang w:val="en-US"/>
        </w:rPr>
      </w:pPr>
      <w:proofErr w:type="spellStart"/>
      <w:r w:rsidRPr="006850E9">
        <w:rPr>
          <w:rFonts w:asciiTheme="majorBidi" w:eastAsia="Times New Roman" w:hAnsiTheme="majorBidi" w:cstheme="majorBidi"/>
          <w:color w:val="000000"/>
          <w:shd w:val="clear" w:color="auto" w:fill="FFFFFF"/>
          <w:lang w:val="en-US"/>
        </w:rPr>
        <w:t>Coico</w:t>
      </w:r>
      <w:proofErr w:type="spellEnd"/>
      <w:r w:rsidRPr="006850E9">
        <w:rPr>
          <w:rFonts w:asciiTheme="majorBidi" w:eastAsia="Times New Roman" w:hAnsiTheme="majorBidi" w:cstheme="majorBidi"/>
          <w:color w:val="000000"/>
          <w:shd w:val="clear" w:color="auto" w:fill="FFFFFF"/>
          <w:lang w:val="en-US"/>
        </w:rPr>
        <w:t xml:space="preserve">, R. 2006. Gram staining. </w:t>
      </w:r>
      <w:r w:rsidRPr="006850E9">
        <w:rPr>
          <w:rFonts w:asciiTheme="majorBidi" w:eastAsia="Times New Roman" w:hAnsiTheme="majorBidi" w:cstheme="majorBidi"/>
          <w:i/>
          <w:iCs/>
          <w:color w:val="000000"/>
          <w:shd w:val="clear" w:color="auto" w:fill="FFFFFF"/>
          <w:lang w:val="en-US"/>
        </w:rPr>
        <w:t>Current protocols in microbiology</w:t>
      </w:r>
      <w:r w:rsidRPr="006850E9">
        <w:rPr>
          <w:rFonts w:asciiTheme="majorBidi" w:eastAsia="Times New Roman" w:hAnsiTheme="majorBidi" w:cstheme="majorBidi"/>
          <w:color w:val="000000"/>
          <w:shd w:val="clear" w:color="auto" w:fill="FFFFFF"/>
          <w:lang w:val="en-US"/>
        </w:rPr>
        <w:t xml:space="preserve"> (1), A-3C. </w:t>
      </w:r>
    </w:p>
    <w:p w14:paraId="365605BD" w14:textId="1D26F902" w:rsidR="002A09EB" w:rsidRPr="006850E9" w:rsidRDefault="002A09EB" w:rsidP="006850E9">
      <w:pPr>
        <w:widowControl w:val="0"/>
        <w:tabs>
          <w:tab w:val="left" w:pos="709"/>
        </w:tabs>
        <w:spacing w:line="276" w:lineRule="auto"/>
        <w:jc w:val="both"/>
        <w:rPr>
          <w:rFonts w:asciiTheme="majorBidi" w:eastAsia="Times New Roman" w:hAnsiTheme="majorBidi" w:cstheme="majorBidi"/>
          <w:color w:val="000000"/>
          <w:shd w:val="clear" w:color="auto" w:fill="FFFFFF"/>
          <w:lang w:val="en-US"/>
        </w:rPr>
      </w:pPr>
      <w:r w:rsidRPr="006850E9">
        <w:rPr>
          <w:rFonts w:asciiTheme="majorBidi" w:hAnsiTheme="majorBidi" w:cstheme="majorBidi"/>
          <w:color w:val="000000"/>
          <w:shd w:val="clear" w:color="auto" w:fill="FFFFFF"/>
        </w:rPr>
        <w:t xml:space="preserve">Cheng, Q., Wang, J., McNeel, J. F., &amp; Jacobson, P. M. (2010). Water Retention Value Measurements of Cellulosic Materials Using a Centrifuge Technique. </w:t>
      </w:r>
      <w:proofErr w:type="spellStart"/>
      <w:r w:rsidRPr="006850E9">
        <w:rPr>
          <w:rFonts w:asciiTheme="majorBidi" w:hAnsiTheme="majorBidi" w:cstheme="majorBidi"/>
          <w:color w:val="000000"/>
          <w:shd w:val="clear" w:color="auto" w:fill="FFFFFF"/>
        </w:rPr>
        <w:t>BioResources</w:t>
      </w:r>
      <w:proofErr w:type="spellEnd"/>
      <w:r w:rsidRPr="006850E9">
        <w:rPr>
          <w:rFonts w:asciiTheme="majorBidi" w:hAnsiTheme="majorBidi" w:cstheme="majorBidi"/>
          <w:color w:val="000000"/>
          <w:shd w:val="clear" w:color="auto" w:fill="FFFFFF"/>
        </w:rPr>
        <w:t>, 5(3), 1945-1954</w:t>
      </w:r>
    </w:p>
    <w:p w14:paraId="61B0E5D6" w14:textId="77777777" w:rsidR="00FD5166" w:rsidRPr="006850E9" w:rsidRDefault="00FD5166" w:rsidP="006850E9">
      <w:pPr>
        <w:widowControl w:val="0"/>
        <w:tabs>
          <w:tab w:val="left" w:pos="709"/>
        </w:tabs>
        <w:spacing w:line="276" w:lineRule="auto"/>
        <w:jc w:val="both"/>
        <w:rPr>
          <w:rFonts w:asciiTheme="majorBidi" w:hAnsiTheme="majorBidi" w:cstheme="majorBidi"/>
          <w:color w:val="000000"/>
          <w:shd w:val="clear" w:color="auto" w:fill="FFFFFF"/>
        </w:rPr>
      </w:pPr>
      <w:proofErr w:type="spellStart"/>
      <w:r w:rsidRPr="006850E9">
        <w:rPr>
          <w:rFonts w:asciiTheme="majorBidi" w:hAnsiTheme="majorBidi" w:cstheme="majorBidi"/>
          <w:color w:val="000000"/>
        </w:rPr>
        <w:t>Chenhall</w:t>
      </w:r>
      <w:proofErr w:type="spellEnd"/>
      <w:r w:rsidRPr="006850E9">
        <w:rPr>
          <w:rFonts w:asciiTheme="majorBidi" w:hAnsiTheme="majorBidi" w:cstheme="majorBidi"/>
          <w:color w:val="000000"/>
        </w:rPr>
        <w:t xml:space="preserve">, N. 2020. Tomato Plants and </w:t>
      </w:r>
      <w:proofErr w:type="spellStart"/>
      <w:r w:rsidRPr="006850E9">
        <w:rPr>
          <w:rFonts w:asciiTheme="majorBidi" w:hAnsiTheme="majorBidi" w:cstheme="majorBidi"/>
          <w:color w:val="000000"/>
        </w:rPr>
        <w:t>pH.</w:t>
      </w:r>
      <w:proofErr w:type="spellEnd"/>
      <w:r w:rsidRPr="006850E9">
        <w:rPr>
          <w:rFonts w:asciiTheme="majorBidi" w:hAnsiTheme="majorBidi" w:cstheme="majorBidi"/>
          <w:color w:val="000000"/>
        </w:rPr>
        <w:t xml:space="preserve"> Available from https: //www. </w:t>
      </w:r>
      <w:proofErr w:type="spellStart"/>
      <w:r w:rsidRPr="006850E9">
        <w:rPr>
          <w:rFonts w:asciiTheme="majorBidi" w:hAnsiTheme="majorBidi" w:cstheme="majorBidi"/>
          <w:color w:val="000000"/>
        </w:rPr>
        <w:t>tomatogrowing</w:t>
      </w:r>
      <w:proofErr w:type="spellEnd"/>
      <w:r w:rsidRPr="006850E9">
        <w:rPr>
          <w:rFonts w:asciiTheme="majorBidi" w:hAnsiTheme="majorBidi" w:cstheme="majorBidi"/>
          <w:color w:val="000000"/>
        </w:rPr>
        <w:t xml:space="preserve">. co. </w:t>
      </w:r>
      <w:proofErr w:type="spellStart"/>
      <w:r w:rsidRPr="006850E9">
        <w:rPr>
          <w:rFonts w:asciiTheme="majorBidi" w:hAnsiTheme="majorBidi" w:cstheme="majorBidi"/>
          <w:color w:val="000000"/>
        </w:rPr>
        <w:t>uk</w:t>
      </w:r>
      <w:proofErr w:type="spellEnd"/>
      <w:r w:rsidRPr="006850E9">
        <w:rPr>
          <w:rFonts w:asciiTheme="majorBidi" w:hAnsiTheme="majorBidi" w:cstheme="majorBidi"/>
          <w:color w:val="000000"/>
        </w:rPr>
        <w:t xml:space="preserve">/tomato-plants-and-ph. (accessed on June 25, 2021). </w:t>
      </w:r>
    </w:p>
    <w:p w14:paraId="0477CA91" w14:textId="77777777" w:rsidR="00312501" w:rsidRPr="006850E9" w:rsidRDefault="00312501" w:rsidP="006850E9">
      <w:pPr>
        <w:widowControl w:val="0"/>
        <w:tabs>
          <w:tab w:val="left" w:pos="709"/>
        </w:tabs>
        <w:spacing w:line="276" w:lineRule="auto"/>
        <w:jc w:val="both"/>
        <w:rPr>
          <w:rFonts w:asciiTheme="majorBidi" w:hAnsiTheme="majorBidi" w:cstheme="majorBidi"/>
          <w:color w:val="000000"/>
          <w:shd w:val="clear" w:color="auto" w:fill="FFFFFF"/>
        </w:rPr>
      </w:pPr>
      <w:r w:rsidRPr="006850E9">
        <w:rPr>
          <w:rFonts w:asciiTheme="majorBidi" w:hAnsiTheme="majorBidi" w:cstheme="majorBidi"/>
          <w:color w:val="000000"/>
          <w:shd w:val="clear" w:color="auto" w:fill="FFFFFF"/>
        </w:rPr>
        <w:t xml:space="preserve">Cruz, E. D. and Torres, J. M. 2012. </w:t>
      </w:r>
      <w:proofErr w:type="spellStart"/>
      <w:r w:rsidRPr="006850E9">
        <w:rPr>
          <w:rFonts w:asciiTheme="majorBidi" w:hAnsiTheme="majorBidi" w:cstheme="majorBidi"/>
          <w:color w:val="000000"/>
          <w:shd w:val="clear" w:color="auto" w:fill="FFFFFF"/>
        </w:rPr>
        <w:t>Gelatin</w:t>
      </w:r>
      <w:proofErr w:type="spellEnd"/>
      <w:r w:rsidRPr="006850E9">
        <w:rPr>
          <w:rFonts w:asciiTheme="majorBidi" w:hAnsiTheme="majorBidi" w:cstheme="majorBidi"/>
          <w:color w:val="000000"/>
          <w:shd w:val="clear" w:color="auto" w:fill="FFFFFF"/>
        </w:rPr>
        <w:t xml:space="preserve"> hydrolysis test. </w:t>
      </w:r>
      <w:r w:rsidRPr="006850E9">
        <w:rPr>
          <w:rFonts w:asciiTheme="majorBidi" w:hAnsiTheme="majorBidi" w:cstheme="majorBidi"/>
          <w:i/>
          <w:iCs/>
          <w:color w:val="000000"/>
          <w:shd w:val="clear" w:color="auto" w:fill="FFFFFF"/>
        </w:rPr>
        <w:t xml:space="preserve">Retrieved from Microbe Library: http: //www. </w:t>
      </w:r>
      <w:proofErr w:type="spellStart"/>
      <w:r w:rsidRPr="006850E9">
        <w:rPr>
          <w:rFonts w:asciiTheme="majorBidi" w:hAnsiTheme="majorBidi" w:cstheme="majorBidi"/>
          <w:i/>
          <w:iCs/>
          <w:color w:val="000000"/>
          <w:shd w:val="clear" w:color="auto" w:fill="FFFFFF"/>
        </w:rPr>
        <w:t>microbelibrary</w:t>
      </w:r>
      <w:proofErr w:type="spellEnd"/>
      <w:r w:rsidRPr="006850E9">
        <w:rPr>
          <w:rFonts w:asciiTheme="majorBidi" w:hAnsiTheme="majorBidi" w:cstheme="majorBidi"/>
          <w:i/>
          <w:iCs/>
          <w:color w:val="000000"/>
          <w:shd w:val="clear" w:color="auto" w:fill="FFFFFF"/>
        </w:rPr>
        <w:t>. org/library/laboratory-test/3690-gelatin-hydrolysistest</w:t>
      </w:r>
      <w:r w:rsidRPr="006850E9">
        <w:rPr>
          <w:rFonts w:asciiTheme="majorBidi" w:hAnsiTheme="majorBidi" w:cstheme="majorBidi"/>
          <w:color w:val="000000"/>
          <w:shd w:val="clear" w:color="auto" w:fill="FFFFFF"/>
        </w:rPr>
        <w:t xml:space="preserve">. </w:t>
      </w:r>
    </w:p>
    <w:p w14:paraId="529028C9" w14:textId="77777777" w:rsidR="009945DF" w:rsidRPr="006850E9" w:rsidRDefault="009945DF" w:rsidP="006850E9">
      <w:pPr>
        <w:spacing w:line="276" w:lineRule="auto"/>
        <w:jc w:val="both"/>
        <w:rPr>
          <w:rFonts w:asciiTheme="majorBidi" w:hAnsiTheme="majorBidi" w:cstheme="majorBidi"/>
        </w:rPr>
      </w:pPr>
      <w:r w:rsidRPr="006850E9">
        <w:rPr>
          <w:rFonts w:asciiTheme="majorBidi" w:hAnsiTheme="majorBidi" w:cstheme="majorBidi"/>
        </w:rPr>
        <w:t xml:space="preserve">Doi, R. H. (2008). Cellulase of mesophilic microbes: </w:t>
      </w:r>
      <w:proofErr w:type="spellStart"/>
      <w:r w:rsidRPr="006850E9">
        <w:rPr>
          <w:rFonts w:asciiTheme="majorBidi" w:hAnsiTheme="majorBidi" w:cstheme="majorBidi"/>
        </w:rPr>
        <w:t>cellulosome</w:t>
      </w:r>
      <w:proofErr w:type="spellEnd"/>
      <w:r w:rsidRPr="006850E9">
        <w:rPr>
          <w:rFonts w:asciiTheme="majorBidi" w:hAnsiTheme="majorBidi" w:cstheme="majorBidi"/>
        </w:rPr>
        <w:t xml:space="preserve"> and non–</w:t>
      </w:r>
      <w:proofErr w:type="spellStart"/>
      <w:r w:rsidRPr="006850E9">
        <w:rPr>
          <w:rFonts w:asciiTheme="majorBidi" w:hAnsiTheme="majorBidi" w:cstheme="majorBidi"/>
        </w:rPr>
        <w:t>cellulosome</w:t>
      </w:r>
      <w:proofErr w:type="spellEnd"/>
      <w:r w:rsidRPr="006850E9">
        <w:rPr>
          <w:rFonts w:asciiTheme="majorBidi" w:hAnsiTheme="majorBidi" w:cstheme="majorBidi"/>
        </w:rPr>
        <w:t xml:space="preserve"> producers. Ann. N.Y. Acad. Sci, 1125, 267–279.</w:t>
      </w:r>
    </w:p>
    <w:p w14:paraId="2E068D06" w14:textId="77777777" w:rsidR="00001E64" w:rsidRPr="006850E9" w:rsidRDefault="00001E64" w:rsidP="006850E9">
      <w:pPr>
        <w:widowControl w:val="0"/>
        <w:tabs>
          <w:tab w:val="left" w:pos="709"/>
        </w:tabs>
        <w:spacing w:line="276" w:lineRule="auto"/>
        <w:jc w:val="both"/>
        <w:rPr>
          <w:rFonts w:asciiTheme="majorBidi" w:hAnsiTheme="majorBidi" w:cstheme="majorBidi"/>
          <w:color w:val="000000"/>
        </w:rPr>
      </w:pPr>
      <w:r w:rsidRPr="006850E9">
        <w:rPr>
          <w:rFonts w:asciiTheme="majorBidi" w:hAnsiTheme="majorBidi" w:cstheme="majorBidi"/>
          <w:color w:val="000000"/>
        </w:rPr>
        <w:t xml:space="preserve">Fan, Y., </w:t>
      </w:r>
      <w:proofErr w:type="spellStart"/>
      <w:r w:rsidRPr="006850E9">
        <w:rPr>
          <w:rFonts w:asciiTheme="majorBidi" w:hAnsiTheme="majorBidi" w:cstheme="majorBidi"/>
          <w:color w:val="000000"/>
        </w:rPr>
        <w:t>Lv</w:t>
      </w:r>
      <w:proofErr w:type="spellEnd"/>
      <w:r w:rsidRPr="006850E9">
        <w:rPr>
          <w:rFonts w:asciiTheme="majorBidi" w:hAnsiTheme="majorBidi" w:cstheme="majorBidi"/>
          <w:color w:val="000000"/>
        </w:rPr>
        <w:t xml:space="preserve">, M., Niu, X., Ma, J. and Zhang, D., 2020. The key step of gaseous phosphorus release in anaerobic digestion. </w:t>
      </w:r>
      <w:r w:rsidRPr="006850E9">
        <w:rPr>
          <w:rFonts w:asciiTheme="majorBidi" w:hAnsiTheme="majorBidi" w:cstheme="majorBidi"/>
          <w:i/>
          <w:color w:val="000000"/>
        </w:rPr>
        <w:t>Process Safety and Environmental Protection</w:t>
      </w:r>
      <w:r w:rsidRPr="006850E9">
        <w:rPr>
          <w:rFonts w:asciiTheme="majorBidi" w:hAnsiTheme="majorBidi" w:cstheme="majorBidi"/>
          <w:color w:val="000000"/>
        </w:rPr>
        <w:t xml:space="preserve"> 137: 238–245. </w:t>
      </w:r>
    </w:p>
    <w:p w14:paraId="21738055" w14:textId="77777777" w:rsidR="006B200B" w:rsidRPr="006850E9" w:rsidRDefault="006B200B" w:rsidP="006850E9">
      <w:pPr>
        <w:spacing w:line="276" w:lineRule="auto"/>
        <w:jc w:val="both"/>
        <w:rPr>
          <w:rFonts w:asciiTheme="majorBidi" w:hAnsiTheme="majorBidi" w:cstheme="majorBidi"/>
        </w:rPr>
      </w:pPr>
      <w:r w:rsidRPr="006850E9">
        <w:rPr>
          <w:rFonts w:asciiTheme="majorBidi" w:hAnsiTheme="majorBidi" w:cstheme="majorBidi"/>
        </w:rPr>
        <w:lastRenderedPageBreak/>
        <w:t xml:space="preserve">Gautam, S., Bundela, P. S., </w:t>
      </w:r>
      <w:proofErr w:type="spellStart"/>
      <w:r w:rsidRPr="006850E9">
        <w:rPr>
          <w:rFonts w:asciiTheme="majorBidi" w:hAnsiTheme="majorBidi" w:cstheme="majorBidi"/>
        </w:rPr>
        <w:t>Pandaey</w:t>
      </w:r>
      <w:proofErr w:type="spellEnd"/>
      <w:r w:rsidRPr="006850E9">
        <w:rPr>
          <w:rFonts w:asciiTheme="majorBidi" w:hAnsiTheme="majorBidi" w:cstheme="majorBidi"/>
        </w:rPr>
        <w:t xml:space="preserve">, A. K., Jamaluddin, Awasthi, M. K., &amp; </w:t>
      </w:r>
      <w:proofErr w:type="spellStart"/>
      <w:r w:rsidRPr="006850E9">
        <w:rPr>
          <w:rFonts w:asciiTheme="majorBidi" w:hAnsiTheme="majorBidi" w:cstheme="majorBidi"/>
        </w:rPr>
        <w:t>Sarsaiya</w:t>
      </w:r>
      <w:proofErr w:type="spellEnd"/>
      <w:r w:rsidRPr="006850E9">
        <w:rPr>
          <w:rFonts w:asciiTheme="majorBidi" w:hAnsiTheme="majorBidi" w:cstheme="majorBidi"/>
        </w:rPr>
        <w:t>, S. (2010). Cellulase Production by Pseudomonas spp. Isolated from Municipal waste. International Journal of Academic Research, 2(6), 330-333.</w:t>
      </w:r>
    </w:p>
    <w:p w14:paraId="6649AC48" w14:textId="77777777" w:rsidR="0069338D" w:rsidRPr="006850E9" w:rsidRDefault="0069338D" w:rsidP="006850E9">
      <w:pPr>
        <w:spacing w:line="276" w:lineRule="auto"/>
        <w:jc w:val="both"/>
        <w:rPr>
          <w:rFonts w:asciiTheme="majorBidi" w:hAnsiTheme="majorBidi" w:cstheme="majorBidi"/>
        </w:rPr>
      </w:pPr>
      <w:proofErr w:type="spellStart"/>
      <w:r w:rsidRPr="006850E9">
        <w:rPr>
          <w:rFonts w:asciiTheme="majorBidi" w:hAnsiTheme="majorBidi" w:cstheme="majorBidi"/>
        </w:rPr>
        <w:t>Gomashe</w:t>
      </w:r>
      <w:proofErr w:type="spellEnd"/>
      <w:r w:rsidRPr="006850E9">
        <w:rPr>
          <w:rFonts w:asciiTheme="majorBidi" w:hAnsiTheme="majorBidi" w:cstheme="majorBidi"/>
        </w:rPr>
        <w:t xml:space="preserve">, A. V., Gulhane, P. A., </w:t>
      </w:r>
      <w:proofErr w:type="spellStart"/>
      <w:r w:rsidRPr="006850E9">
        <w:rPr>
          <w:rFonts w:asciiTheme="majorBidi" w:hAnsiTheme="majorBidi" w:cstheme="majorBidi"/>
        </w:rPr>
        <w:t>Bezalwar</w:t>
      </w:r>
      <w:proofErr w:type="spellEnd"/>
      <w:r w:rsidRPr="006850E9">
        <w:rPr>
          <w:rFonts w:asciiTheme="majorBidi" w:hAnsiTheme="majorBidi" w:cstheme="majorBidi"/>
        </w:rPr>
        <w:t>, P. M. (2013). Isolation and screening of cellulose degrading microbes from Nagpur region soil. International Journal of Life Science, 1, 291-293.</w:t>
      </w:r>
    </w:p>
    <w:p w14:paraId="270A18EB" w14:textId="77777777" w:rsidR="0046423A" w:rsidRPr="006850E9" w:rsidRDefault="0046423A" w:rsidP="006850E9">
      <w:pPr>
        <w:spacing w:line="276" w:lineRule="auto"/>
        <w:jc w:val="both"/>
        <w:rPr>
          <w:rFonts w:asciiTheme="majorBidi" w:hAnsiTheme="majorBidi" w:cstheme="majorBidi"/>
        </w:rPr>
      </w:pPr>
      <w:r w:rsidRPr="006850E9">
        <w:rPr>
          <w:rFonts w:asciiTheme="majorBidi" w:hAnsiTheme="majorBidi" w:cstheme="majorBidi"/>
        </w:rPr>
        <w:t>Grewal, K.S., Buchan, G.D. and Sherlock, R.R., 1991. A comparison of three methods of organic carbon determination in some New Zealand soils. </w:t>
      </w:r>
      <w:r w:rsidRPr="006850E9">
        <w:rPr>
          <w:rFonts w:asciiTheme="majorBidi" w:hAnsiTheme="majorBidi" w:cstheme="majorBidi"/>
          <w:i/>
          <w:iCs/>
        </w:rPr>
        <w:t>Journal of Soil Science</w:t>
      </w:r>
      <w:r w:rsidRPr="006850E9">
        <w:rPr>
          <w:rFonts w:asciiTheme="majorBidi" w:hAnsiTheme="majorBidi" w:cstheme="majorBidi"/>
        </w:rPr>
        <w:t>, </w:t>
      </w:r>
      <w:r w:rsidRPr="006850E9">
        <w:rPr>
          <w:rFonts w:asciiTheme="majorBidi" w:hAnsiTheme="majorBidi" w:cstheme="majorBidi"/>
          <w:i/>
          <w:iCs/>
        </w:rPr>
        <w:t>42</w:t>
      </w:r>
      <w:r w:rsidRPr="006850E9">
        <w:rPr>
          <w:rFonts w:asciiTheme="majorBidi" w:hAnsiTheme="majorBidi" w:cstheme="majorBidi"/>
        </w:rPr>
        <w:t>(2), pp.251-257.</w:t>
      </w:r>
    </w:p>
    <w:p w14:paraId="2C995A14" w14:textId="48E77BA8" w:rsidR="003066C6" w:rsidRPr="006850E9" w:rsidRDefault="003066C6" w:rsidP="006850E9">
      <w:pPr>
        <w:spacing w:line="276" w:lineRule="auto"/>
        <w:jc w:val="both"/>
        <w:rPr>
          <w:rFonts w:asciiTheme="majorBidi" w:hAnsiTheme="majorBidi" w:cstheme="majorBidi"/>
        </w:rPr>
      </w:pPr>
      <w:r w:rsidRPr="006850E9">
        <w:rPr>
          <w:rFonts w:asciiTheme="majorBidi" w:hAnsiTheme="majorBidi" w:cstheme="majorBidi"/>
        </w:rPr>
        <w:t xml:space="preserve">Haakana, H., </w:t>
      </w:r>
      <w:proofErr w:type="spellStart"/>
      <w:r w:rsidRPr="006850E9">
        <w:rPr>
          <w:rFonts w:asciiTheme="majorBidi" w:hAnsiTheme="majorBidi" w:cstheme="majorBidi"/>
        </w:rPr>
        <w:t>Mittinen-Oinonen</w:t>
      </w:r>
      <w:proofErr w:type="spellEnd"/>
      <w:r w:rsidRPr="006850E9">
        <w:rPr>
          <w:rFonts w:asciiTheme="majorBidi" w:hAnsiTheme="majorBidi" w:cstheme="majorBidi"/>
        </w:rPr>
        <w:t xml:space="preserve">, A., </w:t>
      </w:r>
      <w:proofErr w:type="spellStart"/>
      <w:r w:rsidRPr="006850E9">
        <w:rPr>
          <w:rFonts w:asciiTheme="majorBidi" w:hAnsiTheme="majorBidi" w:cstheme="majorBidi"/>
        </w:rPr>
        <w:t>Joutsjoki</w:t>
      </w:r>
      <w:proofErr w:type="spellEnd"/>
      <w:r w:rsidRPr="006850E9">
        <w:rPr>
          <w:rFonts w:asciiTheme="majorBidi" w:hAnsiTheme="majorBidi" w:cstheme="majorBidi"/>
        </w:rPr>
        <w:t xml:space="preserve">, V., Mantyla, A., </w:t>
      </w:r>
      <w:proofErr w:type="spellStart"/>
      <w:r w:rsidRPr="006850E9">
        <w:rPr>
          <w:rFonts w:asciiTheme="majorBidi" w:hAnsiTheme="majorBidi" w:cstheme="majorBidi"/>
        </w:rPr>
        <w:t>Souminen</w:t>
      </w:r>
      <w:proofErr w:type="spellEnd"/>
      <w:r w:rsidRPr="006850E9">
        <w:rPr>
          <w:rFonts w:asciiTheme="majorBidi" w:hAnsiTheme="majorBidi" w:cstheme="majorBidi"/>
        </w:rPr>
        <w:t>, P., &amp;</w:t>
      </w:r>
      <w:proofErr w:type="spellStart"/>
      <w:r w:rsidRPr="006850E9">
        <w:rPr>
          <w:rFonts w:asciiTheme="majorBidi" w:hAnsiTheme="majorBidi" w:cstheme="majorBidi"/>
        </w:rPr>
        <w:t>Vahmaanpera</w:t>
      </w:r>
      <w:proofErr w:type="spellEnd"/>
      <w:r w:rsidRPr="006850E9">
        <w:rPr>
          <w:rFonts w:asciiTheme="majorBidi" w:hAnsiTheme="majorBidi" w:cstheme="majorBidi"/>
        </w:rPr>
        <w:t xml:space="preserve">, J. (2004). Cloning of cellulase from </w:t>
      </w:r>
      <w:proofErr w:type="spellStart"/>
      <w:r w:rsidRPr="006850E9">
        <w:rPr>
          <w:rFonts w:asciiTheme="majorBidi" w:hAnsiTheme="majorBidi" w:cstheme="majorBidi"/>
        </w:rPr>
        <w:t>Melanocarpus</w:t>
      </w:r>
      <w:proofErr w:type="spellEnd"/>
      <w:r w:rsidRPr="006850E9">
        <w:rPr>
          <w:rFonts w:asciiTheme="majorBidi" w:hAnsiTheme="majorBidi" w:cstheme="majorBidi"/>
        </w:rPr>
        <w:t xml:space="preserve"> </w:t>
      </w:r>
      <w:proofErr w:type="spellStart"/>
      <w:r w:rsidRPr="006850E9">
        <w:rPr>
          <w:rFonts w:asciiTheme="majorBidi" w:hAnsiTheme="majorBidi" w:cstheme="majorBidi"/>
        </w:rPr>
        <w:t>albomyces</w:t>
      </w:r>
      <w:proofErr w:type="spellEnd"/>
      <w:r w:rsidRPr="006850E9">
        <w:rPr>
          <w:rFonts w:asciiTheme="majorBidi" w:hAnsiTheme="majorBidi" w:cstheme="majorBidi"/>
        </w:rPr>
        <w:t xml:space="preserve"> and their efficient expression in Trichoderma </w:t>
      </w:r>
      <w:proofErr w:type="spellStart"/>
      <w:r w:rsidRPr="006850E9">
        <w:rPr>
          <w:rFonts w:asciiTheme="majorBidi" w:hAnsiTheme="majorBidi" w:cstheme="majorBidi"/>
        </w:rPr>
        <w:t>reesei</w:t>
      </w:r>
      <w:proofErr w:type="spellEnd"/>
      <w:r w:rsidRPr="006850E9">
        <w:rPr>
          <w:rFonts w:asciiTheme="majorBidi" w:hAnsiTheme="majorBidi" w:cstheme="majorBidi"/>
        </w:rPr>
        <w:t>. Enzyme Microbial Technology, 34, 159-167.</w:t>
      </w:r>
    </w:p>
    <w:p w14:paraId="5E7D614E" w14:textId="77777777" w:rsidR="006E3083" w:rsidRPr="006850E9" w:rsidRDefault="006E3083" w:rsidP="006850E9">
      <w:pPr>
        <w:tabs>
          <w:tab w:val="left" w:pos="709"/>
        </w:tabs>
        <w:spacing w:line="276" w:lineRule="auto"/>
        <w:jc w:val="both"/>
        <w:rPr>
          <w:rFonts w:asciiTheme="majorBidi" w:hAnsiTheme="majorBidi" w:cstheme="majorBidi"/>
          <w:color w:val="000000"/>
          <w:shd w:val="clear" w:color="auto" w:fill="FFFFFF"/>
        </w:rPr>
      </w:pPr>
      <w:r w:rsidRPr="006850E9">
        <w:rPr>
          <w:rFonts w:asciiTheme="majorBidi" w:hAnsiTheme="majorBidi" w:cstheme="majorBidi"/>
          <w:color w:val="000000"/>
          <w:shd w:val="clear" w:color="auto" w:fill="FFFFFF"/>
        </w:rPr>
        <w:t xml:space="preserve">Hussain, A. A., Abdel-Salam, M. S., Abo-Ghalia, H. H., Hegazy, W. K. and Hafez, S. S., 2017. Optimization and molecular identification of novel cellulose degrading bacteria isolated from Egyptian environment. </w:t>
      </w:r>
      <w:r w:rsidRPr="006850E9">
        <w:rPr>
          <w:rFonts w:asciiTheme="majorBidi" w:hAnsiTheme="majorBidi" w:cstheme="majorBidi"/>
          <w:i/>
          <w:iCs/>
          <w:color w:val="000000"/>
          <w:shd w:val="clear" w:color="auto" w:fill="FFFFFF"/>
        </w:rPr>
        <w:t>Journal of Genetic Engineering and Biotechnology</w:t>
      </w:r>
      <w:r w:rsidRPr="006850E9">
        <w:rPr>
          <w:rFonts w:asciiTheme="majorBidi" w:hAnsiTheme="majorBidi" w:cstheme="majorBidi"/>
          <w:color w:val="000000"/>
          <w:shd w:val="clear" w:color="auto" w:fill="FFFFFF"/>
        </w:rPr>
        <w:t xml:space="preserve"> </w:t>
      </w:r>
      <w:r w:rsidRPr="006850E9">
        <w:rPr>
          <w:rFonts w:asciiTheme="majorBidi" w:hAnsiTheme="majorBidi" w:cstheme="majorBidi"/>
          <w:iCs/>
          <w:color w:val="000000"/>
          <w:shd w:val="clear" w:color="auto" w:fill="FFFFFF"/>
        </w:rPr>
        <w:t>15</w:t>
      </w:r>
      <w:r w:rsidRPr="006850E9">
        <w:rPr>
          <w:rFonts w:asciiTheme="majorBidi" w:hAnsiTheme="majorBidi" w:cstheme="majorBidi"/>
          <w:color w:val="000000"/>
          <w:shd w:val="clear" w:color="auto" w:fill="FFFFFF"/>
        </w:rPr>
        <w:t xml:space="preserve">(1): 77-85. </w:t>
      </w:r>
    </w:p>
    <w:p w14:paraId="57C7336B" w14:textId="77777777" w:rsidR="00971482" w:rsidRPr="006850E9" w:rsidRDefault="00971482" w:rsidP="006850E9">
      <w:pPr>
        <w:widowControl w:val="0"/>
        <w:tabs>
          <w:tab w:val="left" w:pos="709"/>
        </w:tabs>
        <w:spacing w:line="276" w:lineRule="auto"/>
        <w:jc w:val="both"/>
        <w:rPr>
          <w:rFonts w:asciiTheme="majorBidi" w:eastAsia="Times New Roman" w:hAnsiTheme="majorBidi" w:cstheme="majorBidi"/>
          <w:color w:val="000000"/>
          <w:shd w:val="clear" w:color="auto" w:fill="FFFFFF"/>
          <w:lang w:val="en-US"/>
        </w:rPr>
      </w:pPr>
      <w:r w:rsidRPr="006850E9">
        <w:rPr>
          <w:rFonts w:asciiTheme="majorBidi" w:eastAsia="Times New Roman" w:hAnsiTheme="majorBidi" w:cstheme="majorBidi"/>
          <w:color w:val="000000"/>
          <w:shd w:val="clear" w:color="auto" w:fill="FFFFFF"/>
          <w:lang w:val="en-US"/>
        </w:rPr>
        <w:t xml:space="preserve">Irfan, M., Safdar, A., Syed, Q. and Nadeem, M. 2012. Isolation and screening of cellulolytic bacteria from soil and optimization of cellulase production and activity. </w:t>
      </w:r>
      <w:r w:rsidRPr="006850E9">
        <w:rPr>
          <w:rFonts w:asciiTheme="majorBidi" w:eastAsia="Times New Roman" w:hAnsiTheme="majorBidi" w:cstheme="majorBidi"/>
          <w:i/>
          <w:iCs/>
          <w:color w:val="000000"/>
          <w:shd w:val="clear" w:color="auto" w:fill="FFFFFF"/>
          <w:lang w:val="en-US"/>
        </w:rPr>
        <w:t xml:space="preserve">Turkish Journal of Biochemistry/Turk </w:t>
      </w:r>
      <w:proofErr w:type="spellStart"/>
      <w:r w:rsidRPr="006850E9">
        <w:rPr>
          <w:rFonts w:asciiTheme="majorBidi" w:eastAsia="Times New Roman" w:hAnsiTheme="majorBidi" w:cstheme="majorBidi"/>
          <w:i/>
          <w:iCs/>
          <w:color w:val="000000"/>
          <w:shd w:val="clear" w:color="auto" w:fill="FFFFFF"/>
          <w:lang w:val="en-US"/>
        </w:rPr>
        <w:t>Biyokimya</w:t>
      </w:r>
      <w:proofErr w:type="spellEnd"/>
      <w:r w:rsidRPr="006850E9">
        <w:rPr>
          <w:rFonts w:asciiTheme="majorBidi" w:eastAsia="Times New Roman" w:hAnsiTheme="majorBidi" w:cstheme="majorBidi"/>
          <w:i/>
          <w:iCs/>
          <w:color w:val="000000"/>
          <w:shd w:val="clear" w:color="auto" w:fill="FFFFFF"/>
          <w:lang w:val="en-US"/>
        </w:rPr>
        <w:t xml:space="preserve"> </w:t>
      </w:r>
      <w:proofErr w:type="spellStart"/>
      <w:r w:rsidRPr="006850E9">
        <w:rPr>
          <w:rFonts w:asciiTheme="majorBidi" w:eastAsia="Times New Roman" w:hAnsiTheme="majorBidi" w:cstheme="majorBidi"/>
          <w:i/>
          <w:iCs/>
          <w:color w:val="000000"/>
          <w:shd w:val="clear" w:color="auto" w:fill="FFFFFF"/>
          <w:lang w:val="en-US"/>
        </w:rPr>
        <w:t>Dergisi</w:t>
      </w:r>
      <w:proofErr w:type="spellEnd"/>
      <w:r w:rsidRPr="006850E9">
        <w:rPr>
          <w:rFonts w:asciiTheme="majorBidi" w:eastAsia="Times New Roman" w:hAnsiTheme="majorBidi" w:cstheme="majorBidi"/>
          <w:color w:val="000000"/>
          <w:shd w:val="clear" w:color="auto" w:fill="FFFFFF"/>
          <w:lang w:val="en-US"/>
        </w:rPr>
        <w:t xml:space="preserve"> </w:t>
      </w:r>
      <w:r w:rsidRPr="006850E9">
        <w:rPr>
          <w:rFonts w:asciiTheme="majorBidi" w:eastAsia="Times New Roman" w:hAnsiTheme="majorBidi" w:cstheme="majorBidi"/>
          <w:iCs/>
          <w:color w:val="000000"/>
          <w:shd w:val="clear" w:color="auto" w:fill="FFFFFF"/>
          <w:lang w:val="en-US"/>
        </w:rPr>
        <w:t>37</w:t>
      </w:r>
      <w:r w:rsidRPr="006850E9">
        <w:rPr>
          <w:rFonts w:asciiTheme="majorBidi" w:eastAsia="Times New Roman" w:hAnsiTheme="majorBidi" w:cstheme="majorBidi"/>
          <w:color w:val="000000"/>
          <w:shd w:val="clear" w:color="auto" w:fill="FFFFFF"/>
          <w:lang w:val="en-US"/>
        </w:rPr>
        <w:t xml:space="preserve">(3): 24-30 </w:t>
      </w:r>
    </w:p>
    <w:p w14:paraId="571B00DA" w14:textId="77777777" w:rsidR="00141E65" w:rsidRPr="006850E9" w:rsidRDefault="00141E65" w:rsidP="006850E9">
      <w:pPr>
        <w:widowControl w:val="0"/>
        <w:tabs>
          <w:tab w:val="left" w:pos="709"/>
        </w:tabs>
        <w:spacing w:line="276" w:lineRule="auto"/>
        <w:jc w:val="both"/>
        <w:rPr>
          <w:rFonts w:asciiTheme="majorBidi" w:eastAsia="Times New Roman" w:hAnsiTheme="majorBidi" w:cstheme="majorBidi"/>
          <w:color w:val="000000"/>
          <w:shd w:val="clear" w:color="auto" w:fill="FFFFFF"/>
          <w:lang w:val="en-US"/>
        </w:rPr>
      </w:pPr>
      <w:r w:rsidRPr="006850E9">
        <w:rPr>
          <w:rFonts w:asciiTheme="majorBidi" w:eastAsia="Times New Roman" w:hAnsiTheme="majorBidi" w:cstheme="majorBidi"/>
          <w:color w:val="000000"/>
          <w:shd w:val="clear" w:color="auto" w:fill="FFFFFF"/>
          <w:lang w:val="en-US"/>
        </w:rPr>
        <w:t xml:space="preserve">Jackson, M. L. 1973. Soil chemical analysis, pentice hall of India Pvt. Ltd., </w:t>
      </w:r>
      <w:r w:rsidRPr="006850E9">
        <w:rPr>
          <w:rFonts w:asciiTheme="majorBidi" w:eastAsia="Times New Roman" w:hAnsiTheme="majorBidi" w:cstheme="majorBidi"/>
          <w:i/>
          <w:iCs/>
          <w:color w:val="000000"/>
          <w:shd w:val="clear" w:color="auto" w:fill="FFFFFF"/>
          <w:lang w:val="en-US"/>
        </w:rPr>
        <w:t>New Delhi, India</w:t>
      </w:r>
      <w:r w:rsidRPr="006850E9">
        <w:rPr>
          <w:rFonts w:asciiTheme="majorBidi" w:eastAsia="Times New Roman" w:hAnsiTheme="majorBidi" w:cstheme="majorBidi"/>
          <w:color w:val="000000"/>
          <w:shd w:val="clear" w:color="auto" w:fill="FFFFFF"/>
          <w:lang w:val="en-US"/>
        </w:rPr>
        <w:t xml:space="preserve"> </w:t>
      </w:r>
      <w:r w:rsidRPr="006850E9">
        <w:rPr>
          <w:rFonts w:asciiTheme="majorBidi" w:eastAsia="Times New Roman" w:hAnsiTheme="majorBidi" w:cstheme="majorBidi"/>
          <w:iCs/>
          <w:color w:val="000000"/>
          <w:shd w:val="clear" w:color="auto" w:fill="FFFFFF"/>
          <w:lang w:val="en-US"/>
        </w:rPr>
        <w:t>498</w:t>
      </w:r>
      <w:r w:rsidRPr="006850E9">
        <w:rPr>
          <w:rFonts w:asciiTheme="majorBidi" w:eastAsia="Times New Roman" w:hAnsiTheme="majorBidi" w:cstheme="majorBidi"/>
          <w:color w:val="000000"/>
          <w:shd w:val="clear" w:color="auto" w:fill="FFFFFF"/>
          <w:lang w:val="en-US"/>
        </w:rPr>
        <w:t xml:space="preserve">: 151-154. </w:t>
      </w:r>
    </w:p>
    <w:p w14:paraId="64AC7EF9" w14:textId="77777777" w:rsidR="00AB08AC" w:rsidRPr="006850E9" w:rsidRDefault="00AB08AC" w:rsidP="006850E9">
      <w:pPr>
        <w:widowControl w:val="0"/>
        <w:tabs>
          <w:tab w:val="left" w:pos="709"/>
        </w:tabs>
        <w:spacing w:line="276" w:lineRule="auto"/>
        <w:jc w:val="both"/>
        <w:rPr>
          <w:rFonts w:asciiTheme="majorBidi" w:eastAsia="Times New Roman" w:hAnsiTheme="majorBidi" w:cstheme="majorBidi"/>
          <w:color w:val="000000"/>
          <w:shd w:val="clear" w:color="auto" w:fill="FFFFFF"/>
          <w:lang w:val="en-US"/>
        </w:rPr>
      </w:pPr>
      <w:r w:rsidRPr="006850E9">
        <w:rPr>
          <w:rFonts w:asciiTheme="majorBidi" w:eastAsia="Times New Roman" w:hAnsiTheme="majorBidi" w:cstheme="majorBidi"/>
          <w:color w:val="000000"/>
          <w:shd w:val="clear" w:color="auto" w:fill="FFFFFF"/>
          <w:lang w:val="en-US"/>
        </w:rPr>
        <w:t xml:space="preserve">Jahangeer, S., Khan, N., Jahangeer, S., Sohail, M., Shahzad, S., Ahmad, A. and Khan, S. A. 2005. Screening and characterization of fungal cellulases isolated from the native environmental source. </w:t>
      </w:r>
      <w:r w:rsidRPr="006850E9">
        <w:rPr>
          <w:rFonts w:asciiTheme="majorBidi" w:eastAsia="Times New Roman" w:hAnsiTheme="majorBidi" w:cstheme="majorBidi"/>
          <w:i/>
          <w:iCs/>
          <w:color w:val="000000"/>
          <w:shd w:val="clear" w:color="auto" w:fill="FFFFFF"/>
          <w:lang w:val="en-US"/>
        </w:rPr>
        <w:t>Pakistan Journal of Botany</w:t>
      </w:r>
      <w:r w:rsidRPr="006850E9">
        <w:rPr>
          <w:rFonts w:asciiTheme="majorBidi" w:eastAsia="Times New Roman" w:hAnsiTheme="majorBidi" w:cstheme="majorBidi"/>
          <w:color w:val="000000"/>
          <w:shd w:val="clear" w:color="auto" w:fill="FFFFFF"/>
          <w:lang w:val="en-US"/>
        </w:rPr>
        <w:t xml:space="preserve"> </w:t>
      </w:r>
      <w:r w:rsidRPr="006850E9">
        <w:rPr>
          <w:rFonts w:asciiTheme="majorBidi" w:eastAsia="Times New Roman" w:hAnsiTheme="majorBidi" w:cstheme="majorBidi"/>
          <w:iCs/>
          <w:color w:val="000000"/>
          <w:shd w:val="clear" w:color="auto" w:fill="FFFFFF"/>
          <w:lang w:val="en-US"/>
        </w:rPr>
        <w:t>37</w:t>
      </w:r>
      <w:r w:rsidRPr="006850E9">
        <w:rPr>
          <w:rFonts w:asciiTheme="majorBidi" w:eastAsia="Times New Roman" w:hAnsiTheme="majorBidi" w:cstheme="majorBidi"/>
          <w:color w:val="000000"/>
          <w:shd w:val="clear" w:color="auto" w:fill="FFFFFF"/>
          <w:lang w:val="en-US"/>
        </w:rPr>
        <w:t xml:space="preserve">(3): 739. </w:t>
      </w:r>
    </w:p>
    <w:p w14:paraId="09C20CC2" w14:textId="2183A2B0" w:rsidR="00E64845" w:rsidRPr="006850E9" w:rsidRDefault="00E64845" w:rsidP="006850E9">
      <w:pPr>
        <w:spacing w:line="276" w:lineRule="auto"/>
        <w:jc w:val="both"/>
        <w:rPr>
          <w:rFonts w:asciiTheme="majorBidi" w:hAnsiTheme="majorBidi" w:cstheme="majorBidi"/>
        </w:rPr>
      </w:pPr>
      <w:r w:rsidRPr="006850E9">
        <w:rPr>
          <w:rFonts w:asciiTheme="majorBidi" w:hAnsiTheme="majorBidi" w:cstheme="majorBidi"/>
        </w:rPr>
        <w:t>Khaleel, H. L., Abd, A. N., &amp; Ali, K. M. (2018). Preparation of Nano-Cellulose from Industrial Waste by Ultrasonic Device. Journal of Biochemical Technology, 9(1), 35.</w:t>
      </w:r>
    </w:p>
    <w:p w14:paraId="18DD8044" w14:textId="08E574E7" w:rsidR="00460614" w:rsidRPr="006850E9" w:rsidRDefault="00460614" w:rsidP="006850E9">
      <w:pPr>
        <w:spacing w:line="276" w:lineRule="auto"/>
        <w:jc w:val="both"/>
        <w:rPr>
          <w:rFonts w:asciiTheme="majorBidi" w:hAnsiTheme="majorBidi" w:cstheme="majorBidi"/>
        </w:rPr>
      </w:pPr>
      <w:r w:rsidRPr="006850E9">
        <w:rPr>
          <w:rFonts w:asciiTheme="majorBidi" w:hAnsiTheme="majorBidi" w:cstheme="majorBidi"/>
        </w:rPr>
        <w:t xml:space="preserve">Ojumu, T., Solomon, V., Bamidele, O., </w:t>
      </w:r>
      <w:proofErr w:type="spellStart"/>
      <w:r w:rsidRPr="006850E9">
        <w:rPr>
          <w:rFonts w:asciiTheme="majorBidi" w:hAnsiTheme="majorBidi" w:cstheme="majorBidi"/>
        </w:rPr>
        <w:t>Betiku</w:t>
      </w:r>
      <w:proofErr w:type="spellEnd"/>
      <w:r w:rsidRPr="006850E9">
        <w:rPr>
          <w:rFonts w:asciiTheme="majorBidi" w:hAnsiTheme="majorBidi" w:cstheme="majorBidi"/>
        </w:rPr>
        <w:t>, E., &amp;</w:t>
      </w:r>
      <w:proofErr w:type="spellStart"/>
      <w:r w:rsidRPr="006850E9">
        <w:rPr>
          <w:rFonts w:asciiTheme="majorBidi" w:hAnsiTheme="majorBidi" w:cstheme="majorBidi"/>
        </w:rPr>
        <w:t>Layokun</w:t>
      </w:r>
      <w:proofErr w:type="spellEnd"/>
      <w:r w:rsidRPr="006850E9">
        <w:rPr>
          <w:rFonts w:asciiTheme="majorBidi" w:hAnsiTheme="majorBidi" w:cstheme="majorBidi"/>
        </w:rPr>
        <w:t xml:space="preserve">, S. K. (2003). Cellulase Production by Aspergillus flavus Linn Isolate NSPR 101 fermented in sawdust, bagasse and corncob. African J. </w:t>
      </w:r>
      <w:proofErr w:type="spellStart"/>
      <w:r w:rsidRPr="006850E9">
        <w:rPr>
          <w:rFonts w:asciiTheme="majorBidi" w:hAnsiTheme="majorBidi" w:cstheme="majorBidi"/>
        </w:rPr>
        <w:t>Biotechnol</w:t>
      </w:r>
      <w:proofErr w:type="spellEnd"/>
      <w:r w:rsidRPr="006850E9">
        <w:rPr>
          <w:rFonts w:asciiTheme="majorBidi" w:hAnsiTheme="majorBidi" w:cstheme="majorBidi"/>
        </w:rPr>
        <w:t>., 2, 150–152.</w:t>
      </w:r>
    </w:p>
    <w:p w14:paraId="58F86983" w14:textId="52050829" w:rsidR="00971482" w:rsidRPr="006850E9" w:rsidRDefault="00147BFF" w:rsidP="006850E9">
      <w:pPr>
        <w:widowControl w:val="0"/>
        <w:tabs>
          <w:tab w:val="left" w:pos="709"/>
        </w:tabs>
        <w:spacing w:line="276" w:lineRule="auto"/>
        <w:jc w:val="both"/>
        <w:rPr>
          <w:rFonts w:asciiTheme="majorBidi" w:hAnsiTheme="majorBidi" w:cstheme="majorBidi"/>
          <w:color w:val="000000"/>
          <w:shd w:val="clear" w:color="auto" w:fill="FFFFFF"/>
        </w:rPr>
      </w:pPr>
      <w:proofErr w:type="spellStart"/>
      <w:r w:rsidRPr="006850E9">
        <w:rPr>
          <w:rFonts w:asciiTheme="majorBidi" w:hAnsiTheme="majorBidi" w:cstheme="majorBidi"/>
          <w:color w:val="000000"/>
          <w:shd w:val="clear" w:color="auto" w:fill="FFFFFF"/>
        </w:rPr>
        <w:t>Khwairakpam</w:t>
      </w:r>
      <w:proofErr w:type="spellEnd"/>
      <w:r w:rsidRPr="006850E9">
        <w:rPr>
          <w:rFonts w:asciiTheme="majorBidi" w:hAnsiTheme="majorBidi" w:cstheme="majorBidi"/>
          <w:color w:val="000000"/>
          <w:shd w:val="clear" w:color="auto" w:fill="FFFFFF"/>
        </w:rPr>
        <w:t xml:space="preserve">, M. and Bhargava, R. 2009. Vermitechnology for sewage sludge recycling. </w:t>
      </w:r>
      <w:r w:rsidRPr="006850E9">
        <w:rPr>
          <w:rFonts w:asciiTheme="majorBidi" w:hAnsiTheme="majorBidi" w:cstheme="majorBidi"/>
          <w:i/>
          <w:iCs/>
          <w:color w:val="000000"/>
          <w:shd w:val="clear" w:color="auto" w:fill="FFFFFF"/>
        </w:rPr>
        <w:t>Journal of hazardous materials</w:t>
      </w:r>
      <w:r w:rsidRPr="006850E9">
        <w:rPr>
          <w:rFonts w:asciiTheme="majorBidi" w:hAnsiTheme="majorBidi" w:cstheme="majorBidi"/>
          <w:color w:val="000000"/>
          <w:shd w:val="clear" w:color="auto" w:fill="FFFFFF"/>
        </w:rPr>
        <w:t xml:space="preserve"> </w:t>
      </w:r>
      <w:r w:rsidRPr="006850E9">
        <w:rPr>
          <w:rFonts w:asciiTheme="majorBidi" w:hAnsiTheme="majorBidi" w:cstheme="majorBidi"/>
          <w:iCs/>
          <w:color w:val="000000"/>
          <w:shd w:val="clear" w:color="auto" w:fill="FFFFFF"/>
        </w:rPr>
        <w:t>161</w:t>
      </w:r>
      <w:r w:rsidRPr="006850E9">
        <w:rPr>
          <w:rFonts w:asciiTheme="majorBidi" w:hAnsiTheme="majorBidi" w:cstheme="majorBidi"/>
          <w:color w:val="000000"/>
          <w:shd w:val="clear" w:color="auto" w:fill="FFFFFF"/>
        </w:rPr>
        <w:t xml:space="preserve">(2-3): 948-954. </w:t>
      </w:r>
    </w:p>
    <w:p w14:paraId="273948FC" w14:textId="77777777" w:rsidR="000F158F" w:rsidRPr="006850E9" w:rsidRDefault="000F158F" w:rsidP="006850E9">
      <w:pPr>
        <w:widowControl w:val="0"/>
        <w:tabs>
          <w:tab w:val="left" w:pos="709"/>
        </w:tabs>
        <w:spacing w:line="276" w:lineRule="auto"/>
        <w:jc w:val="both"/>
        <w:rPr>
          <w:rFonts w:asciiTheme="majorBidi" w:eastAsia="Times New Roman" w:hAnsiTheme="majorBidi" w:cstheme="majorBidi"/>
          <w:color w:val="000000"/>
          <w:shd w:val="clear" w:color="auto" w:fill="FFFFFF"/>
          <w:lang w:val="en-US"/>
        </w:rPr>
      </w:pPr>
      <w:r w:rsidRPr="006850E9">
        <w:rPr>
          <w:rFonts w:asciiTheme="majorBidi" w:hAnsiTheme="majorBidi" w:cstheme="majorBidi"/>
          <w:color w:val="000000"/>
          <w:shd w:val="clear" w:color="auto" w:fill="FFFFFF"/>
        </w:rPr>
        <w:t xml:space="preserve">Kumar, S., 2011. Aquatic weeds problems and management in India. </w:t>
      </w:r>
      <w:r w:rsidRPr="006850E9">
        <w:rPr>
          <w:rFonts w:asciiTheme="majorBidi" w:hAnsiTheme="majorBidi" w:cstheme="majorBidi"/>
          <w:i/>
          <w:iCs/>
          <w:color w:val="000000"/>
          <w:shd w:val="clear" w:color="auto" w:fill="FFFFFF"/>
        </w:rPr>
        <w:t>Indian Journal of Weed Science</w:t>
      </w:r>
      <w:r w:rsidRPr="006850E9">
        <w:rPr>
          <w:rFonts w:asciiTheme="majorBidi" w:hAnsiTheme="majorBidi" w:cstheme="majorBidi"/>
          <w:color w:val="000000"/>
          <w:shd w:val="clear" w:color="auto" w:fill="FFFFFF"/>
        </w:rPr>
        <w:t xml:space="preserve"> </w:t>
      </w:r>
      <w:r w:rsidRPr="006850E9">
        <w:rPr>
          <w:rFonts w:asciiTheme="majorBidi" w:hAnsiTheme="majorBidi" w:cstheme="majorBidi"/>
          <w:iCs/>
          <w:color w:val="000000"/>
          <w:shd w:val="clear" w:color="auto" w:fill="FFFFFF"/>
        </w:rPr>
        <w:t>43</w:t>
      </w:r>
      <w:r w:rsidRPr="006850E9">
        <w:rPr>
          <w:rFonts w:asciiTheme="majorBidi" w:hAnsiTheme="majorBidi" w:cstheme="majorBidi"/>
          <w:color w:val="000000"/>
          <w:shd w:val="clear" w:color="auto" w:fill="FFFFFF"/>
        </w:rPr>
        <w:t xml:space="preserve">(3-4): 118-138. </w:t>
      </w:r>
    </w:p>
    <w:p w14:paraId="1EA93BE2" w14:textId="77777777" w:rsidR="00A347F9" w:rsidRPr="006850E9" w:rsidRDefault="00A347F9" w:rsidP="006850E9">
      <w:pPr>
        <w:widowControl w:val="0"/>
        <w:tabs>
          <w:tab w:val="left" w:pos="709"/>
        </w:tabs>
        <w:spacing w:line="276" w:lineRule="auto"/>
        <w:jc w:val="both"/>
        <w:rPr>
          <w:rFonts w:asciiTheme="majorBidi" w:eastAsia="Times New Roman" w:hAnsiTheme="majorBidi" w:cstheme="majorBidi"/>
          <w:color w:val="000000"/>
          <w:lang w:eastAsia="en-IN"/>
        </w:rPr>
      </w:pPr>
      <w:r w:rsidRPr="006850E9">
        <w:rPr>
          <w:rFonts w:asciiTheme="majorBidi" w:eastAsia="Times New Roman" w:hAnsiTheme="majorBidi" w:cstheme="majorBidi"/>
          <w:color w:val="000000"/>
          <w:lang w:eastAsia="en-IN"/>
        </w:rPr>
        <w:t>Li, H., Tan, F., Ke, L., Xia, D., Wang, Y., He, N., Zheng, Y. and Li, Q. 2016. Mass balances and distributions of C, N and P in the anaerobic digestion of different substrates and relationships between products and substrates</w:t>
      </w:r>
    </w:p>
    <w:p w14:paraId="1D44A1C3" w14:textId="77777777" w:rsidR="00827239" w:rsidRPr="006850E9" w:rsidRDefault="00827239" w:rsidP="006850E9">
      <w:pPr>
        <w:spacing w:line="276" w:lineRule="auto"/>
        <w:jc w:val="both"/>
        <w:rPr>
          <w:rFonts w:asciiTheme="majorBidi" w:hAnsiTheme="majorBidi" w:cstheme="majorBidi"/>
        </w:rPr>
      </w:pPr>
      <w:r w:rsidRPr="006850E9">
        <w:rPr>
          <w:rFonts w:asciiTheme="majorBidi" w:hAnsiTheme="majorBidi" w:cstheme="majorBidi"/>
        </w:rPr>
        <w:t>Li, X.H., Yang, H.J., Roy, B., Wang, D., Yue, W.F., Jiang, L.J., Park, E.Y. and Miao, Y.G., 2009. The most stirring technology in future: Cellulase enzyme and biomass utilization. </w:t>
      </w:r>
      <w:r w:rsidRPr="006850E9">
        <w:rPr>
          <w:rFonts w:asciiTheme="majorBidi" w:hAnsiTheme="majorBidi" w:cstheme="majorBidi"/>
          <w:i/>
          <w:iCs/>
        </w:rPr>
        <w:t>African Journal of Biotechnology</w:t>
      </w:r>
      <w:r w:rsidRPr="006850E9">
        <w:rPr>
          <w:rFonts w:asciiTheme="majorBidi" w:hAnsiTheme="majorBidi" w:cstheme="majorBidi"/>
        </w:rPr>
        <w:t>, </w:t>
      </w:r>
      <w:r w:rsidRPr="006850E9">
        <w:rPr>
          <w:rFonts w:asciiTheme="majorBidi" w:hAnsiTheme="majorBidi" w:cstheme="majorBidi"/>
          <w:i/>
          <w:iCs/>
        </w:rPr>
        <w:t>8</w:t>
      </w:r>
      <w:r w:rsidRPr="006850E9">
        <w:rPr>
          <w:rFonts w:asciiTheme="majorBidi" w:hAnsiTheme="majorBidi" w:cstheme="majorBidi"/>
        </w:rPr>
        <w:t>(11).</w:t>
      </w:r>
    </w:p>
    <w:p w14:paraId="3C619113" w14:textId="73713B57" w:rsidR="0082777A" w:rsidRPr="006850E9" w:rsidRDefault="0082777A" w:rsidP="006850E9">
      <w:pPr>
        <w:spacing w:line="276" w:lineRule="auto"/>
        <w:jc w:val="both"/>
        <w:rPr>
          <w:rFonts w:asciiTheme="majorBidi" w:hAnsiTheme="majorBidi" w:cstheme="majorBidi"/>
        </w:rPr>
      </w:pPr>
      <w:r w:rsidRPr="006850E9">
        <w:rPr>
          <w:rFonts w:asciiTheme="majorBidi" w:hAnsiTheme="majorBidi" w:cstheme="majorBidi"/>
        </w:rPr>
        <w:t xml:space="preserve">Li, X., &amp; Gao, P. (2008). Isolation and partial properties of cellulose-decomposing strain of </w:t>
      </w:r>
      <w:proofErr w:type="spellStart"/>
      <w:r w:rsidRPr="006850E9">
        <w:rPr>
          <w:rFonts w:asciiTheme="majorBidi" w:hAnsiTheme="majorBidi" w:cstheme="majorBidi"/>
        </w:rPr>
        <w:t>Cytophaga</w:t>
      </w:r>
      <w:proofErr w:type="spellEnd"/>
      <w:r w:rsidRPr="006850E9">
        <w:rPr>
          <w:rFonts w:asciiTheme="majorBidi" w:hAnsiTheme="majorBidi" w:cstheme="majorBidi"/>
        </w:rPr>
        <w:t xml:space="preserve"> sp. LX-7 from the soil. J. Appl. </w:t>
      </w:r>
      <w:proofErr w:type="spellStart"/>
      <w:r w:rsidRPr="006850E9">
        <w:rPr>
          <w:rFonts w:asciiTheme="majorBidi" w:hAnsiTheme="majorBidi" w:cstheme="majorBidi"/>
        </w:rPr>
        <w:t>Microbiol</w:t>
      </w:r>
      <w:proofErr w:type="spellEnd"/>
      <w:r w:rsidRPr="006850E9">
        <w:rPr>
          <w:rFonts w:asciiTheme="majorBidi" w:hAnsiTheme="majorBidi" w:cstheme="majorBidi"/>
        </w:rPr>
        <w:t>., 82, 73-80.</w:t>
      </w:r>
    </w:p>
    <w:p w14:paraId="1BEED268" w14:textId="77777777" w:rsidR="00141BBE" w:rsidRPr="006850E9" w:rsidRDefault="00141BBE" w:rsidP="006850E9">
      <w:pPr>
        <w:widowControl w:val="0"/>
        <w:tabs>
          <w:tab w:val="left" w:pos="709"/>
        </w:tabs>
        <w:spacing w:line="276" w:lineRule="auto"/>
        <w:jc w:val="both"/>
        <w:rPr>
          <w:rFonts w:asciiTheme="majorBidi" w:eastAsia="Times New Roman" w:hAnsiTheme="majorBidi" w:cstheme="majorBidi"/>
          <w:color w:val="000000"/>
          <w:shd w:val="clear" w:color="auto" w:fill="FFFFFF"/>
          <w:lang w:val="en-US"/>
        </w:rPr>
      </w:pPr>
      <w:r w:rsidRPr="006850E9">
        <w:rPr>
          <w:rFonts w:asciiTheme="majorBidi" w:hAnsiTheme="majorBidi" w:cstheme="majorBidi"/>
          <w:color w:val="000000"/>
          <w:shd w:val="clear" w:color="auto" w:fill="FFFFFF"/>
        </w:rPr>
        <w:t xml:space="preserve">Li, X., Xing, Y., Jiang, Y., Ding, Y. and Li, W. 2009. Antimicrobial activities of </w:t>
      </w:r>
      <w:proofErr w:type="spellStart"/>
      <w:r w:rsidRPr="006850E9">
        <w:rPr>
          <w:rFonts w:asciiTheme="majorBidi" w:hAnsiTheme="majorBidi" w:cstheme="majorBidi"/>
          <w:color w:val="000000"/>
          <w:shd w:val="clear" w:color="auto" w:fill="FFFFFF"/>
        </w:rPr>
        <w:t>ZnO</w:t>
      </w:r>
      <w:proofErr w:type="spellEnd"/>
      <w:r w:rsidRPr="006850E9">
        <w:rPr>
          <w:rFonts w:asciiTheme="majorBidi" w:hAnsiTheme="majorBidi" w:cstheme="majorBidi"/>
          <w:color w:val="000000"/>
          <w:shd w:val="clear" w:color="auto" w:fill="FFFFFF"/>
        </w:rPr>
        <w:t xml:space="preserve"> powder‐coated </w:t>
      </w:r>
      <w:r w:rsidRPr="006850E9">
        <w:rPr>
          <w:rFonts w:asciiTheme="majorBidi" w:hAnsiTheme="majorBidi" w:cstheme="majorBidi"/>
          <w:color w:val="000000"/>
          <w:shd w:val="clear" w:color="auto" w:fill="FFFFFF"/>
        </w:rPr>
        <w:lastRenderedPageBreak/>
        <w:t xml:space="preserve">PVC film to inactivate food pathogens. </w:t>
      </w:r>
      <w:r w:rsidRPr="006850E9">
        <w:rPr>
          <w:rFonts w:asciiTheme="majorBidi" w:hAnsiTheme="majorBidi" w:cstheme="majorBidi"/>
          <w:i/>
          <w:iCs/>
          <w:color w:val="000000"/>
          <w:shd w:val="clear" w:color="auto" w:fill="FFFFFF"/>
        </w:rPr>
        <w:t>International journal of food science &amp; technology</w:t>
      </w:r>
      <w:r w:rsidRPr="006850E9">
        <w:rPr>
          <w:rFonts w:asciiTheme="majorBidi" w:hAnsiTheme="majorBidi" w:cstheme="majorBidi"/>
          <w:color w:val="000000"/>
          <w:shd w:val="clear" w:color="auto" w:fill="FFFFFF"/>
        </w:rPr>
        <w:t xml:space="preserve"> </w:t>
      </w:r>
      <w:r w:rsidRPr="006850E9">
        <w:rPr>
          <w:rFonts w:asciiTheme="majorBidi" w:hAnsiTheme="majorBidi" w:cstheme="majorBidi"/>
          <w:iCs/>
          <w:color w:val="000000"/>
          <w:shd w:val="clear" w:color="auto" w:fill="FFFFFF"/>
        </w:rPr>
        <w:t>44</w:t>
      </w:r>
      <w:r w:rsidRPr="006850E9">
        <w:rPr>
          <w:rFonts w:asciiTheme="majorBidi" w:hAnsiTheme="majorBidi" w:cstheme="majorBidi"/>
          <w:color w:val="000000"/>
          <w:shd w:val="clear" w:color="auto" w:fill="FFFFFF"/>
        </w:rPr>
        <w:t>(11): 2161-2168</w:t>
      </w:r>
    </w:p>
    <w:p w14:paraId="6CED31C9" w14:textId="77777777" w:rsidR="00265AFA" w:rsidRPr="006850E9" w:rsidRDefault="00265AFA" w:rsidP="006850E9">
      <w:pPr>
        <w:widowControl w:val="0"/>
        <w:tabs>
          <w:tab w:val="left" w:pos="709"/>
        </w:tabs>
        <w:spacing w:line="276" w:lineRule="auto"/>
        <w:jc w:val="both"/>
        <w:rPr>
          <w:rFonts w:asciiTheme="majorBidi" w:hAnsiTheme="majorBidi" w:cstheme="majorBidi"/>
          <w:color w:val="000000"/>
          <w:shd w:val="clear" w:color="auto" w:fill="FFFFFF"/>
        </w:rPr>
      </w:pPr>
      <w:r w:rsidRPr="006850E9">
        <w:rPr>
          <w:rFonts w:asciiTheme="majorBidi" w:eastAsia="Times New Roman" w:hAnsiTheme="majorBidi" w:cstheme="majorBidi"/>
          <w:color w:val="000000"/>
          <w:shd w:val="clear" w:color="auto" w:fill="FFFFFF"/>
          <w:lang w:val="en-US"/>
        </w:rPr>
        <w:t xml:space="preserve">MacWilliams, M. P. 2012. Indole test protocol. </w:t>
      </w:r>
      <w:r w:rsidRPr="006850E9">
        <w:rPr>
          <w:rFonts w:asciiTheme="majorBidi" w:eastAsia="Times New Roman" w:hAnsiTheme="majorBidi" w:cstheme="majorBidi"/>
          <w:i/>
          <w:iCs/>
          <w:color w:val="000000"/>
          <w:shd w:val="clear" w:color="auto" w:fill="FFFFFF"/>
          <w:lang w:val="en-US"/>
        </w:rPr>
        <w:t>American Society for Microbiology, Washington, DC</w:t>
      </w:r>
      <w:r w:rsidRPr="006850E9">
        <w:rPr>
          <w:rFonts w:asciiTheme="majorBidi" w:hAnsiTheme="majorBidi" w:cstheme="majorBidi"/>
          <w:color w:val="000000"/>
          <w:shd w:val="clear" w:color="auto" w:fill="FFFFFF"/>
        </w:rPr>
        <w:t xml:space="preserve"> </w:t>
      </w:r>
    </w:p>
    <w:p w14:paraId="7BEFF7C1" w14:textId="4EC6A46D" w:rsidR="003D7957" w:rsidRPr="006850E9" w:rsidRDefault="003D7957" w:rsidP="006850E9">
      <w:pPr>
        <w:spacing w:line="276" w:lineRule="auto"/>
        <w:jc w:val="both"/>
        <w:rPr>
          <w:rFonts w:asciiTheme="majorBidi" w:hAnsiTheme="majorBidi" w:cstheme="majorBidi"/>
        </w:rPr>
      </w:pPr>
      <w:r w:rsidRPr="006850E9">
        <w:rPr>
          <w:rFonts w:asciiTheme="majorBidi" w:hAnsiTheme="majorBidi" w:cstheme="majorBidi"/>
        </w:rPr>
        <w:t>Maki, M., Leung, K. T., &amp; Qin, W. (2009). The prospects of cellulase-producing bacteria for the bioconversion of lignocellulosic biomass. Int. J. Biol. Sci., 5, 500-516.</w:t>
      </w:r>
    </w:p>
    <w:p w14:paraId="7475F2B9" w14:textId="77777777" w:rsidR="001941EA" w:rsidRPr="006850E9" w:rsidRDefault="001941EA" w:rsidP="006850E9">
      <w:pPr>
        <w:spacing w:line="276" w:lineRule="auto"/>
        <w:jc w:val="both"/>
        <w:rPr>
          <w:rFonts w:asciiTheme="majorBidi" w:hAnsiTheme="majorBidi" w:cstheme="majorBidi"/>
        </w:rPr>
      </w:pPr>
      <w:r w:rsidRPr="006850E9">
        <w:rPr>
          <w:rFonts w:asciiTheme="majorBidi" w:hAnsiTheme="majorBidi" w:cstheme="majorBidi"/>
        </w:rPr>
        <w:t>Mahmood, R., Afrin, N., Jolly, S.N. and Shilpi, R.Y., 2020. Isolation and identification of cellulose-degrading bacteria from different types of samples. </w:t>
      </w:r>
      <w:r w:rsidRPr="006850E9">
        <w:rPr>
          <w:rFonts w:asciiTheme="majorBidi" w:hAnsiTheme="majorBidi" w:cstheme="majorBidi"/>
          <w:i/>
          <w:iCs/>
        </w:rPr>
        <w:t>World Journal of Environmental Biosciences</w:t>
      </w:r>
      <w:r w:rsidRPr="006850E9">
        <w:rPr>
          <w:rFonts w:asciiTheme="majorBidi" w:hAnsiTheme="majorBidi" w:cstheme="majorBidi"/>
        </w:rPr>
        <w:t>, </w:t>
      </w:r>
      <w:r w:rsidRPr="006850E9">
        <w:rPr>
          <w:rFonts w:asciiTheme="majorBidi" w:hAnsiTheme="majorBidi" w:cstheme="majorBidi"/>
          <w:i/>
          <w:iCs/>
        </w:rPr>
        <w:t>9</w:t>
      </w:r>
      <w:r w:rsidRPr="006850E9">
        <w:rPr>
          <w:rFonts w:asciiTheme="majorBidi" w:hAnsiTheme="majorBidi" w:cstheme="majorBidi"/>
        </w:rPr>
        <w:t>(2-2020), pp.8-13.</w:t>
      </w:r>
    </w:p>
    <w:p w14:paraId="7C1A26F7" w14:textId="77777777" w:rsidR="00974A55" w:rsidRPr="006850E9" w:rsidRDefault="00974A55" w:rsidP="006850E9">
      <w:pPr>
        <w:widowControl w:val="0"/>
        <w:tabs>
          <w:tab w:val="left" w:pos="709"/>
        </w:tabs>
        <w:spacing w:line="276" w:lineRule="auto"/>
        <w:jc w:val="both"/>
        <w:rPr>
          <w:rFonts w:asciiTheme="majorBidi" w:hAnsiTheme="majorBidi" w:cstheme="majorBidi"/>
          <w:color w:val="000000"/>
          <w:shd w:val="clear" w:color="auto" w:fill="FFFFFF"/>
        </w:rPr>
      </w:pPr>
      <w:r w:rsidRPr="006850E9">
        <w:rPr>
          <w:rFonts w:asciiTheme="majorBidi" w:hAnsiTheme="majorBidi" w:cstheme="majorBidi"/>
          <w:color w:val="000000"/>
          <w:shd w:val="clear" w:color="auto" w:fill="FFFFFF"/>
        </w:rPr>
        <w:t>Malherbe, S., &amp; Cloete, T. E. (2003). Lignocellulose biodegradation: fundamentals and applications. Reviews in Environmental Sciences and Biotechnology, 1, 105-114.</w:t>
      </w:r>
    </w:p>
    <w:p w14:paraId="121D2CA8" w14:textId="77777777" w:rsidR="000F0D2C" w:rsidRPr="006850E9" w:rsidRDefault="000F0D2C" w:rsidP="006850E9">
      <w:pPr>
        <w:widowControl w:val="0"/>
        <w:tabs>
          <w:tab w:val="left" w:pos="709"/>
        </w:tabs>
        <w:spacing w:line="276" w:lineRule="auto"/>
        <w:jc w:val="both"/>
        <w:rPr>
          <w:rFonts w:asciiTheme="majorBidi" w:hAnsiTheme="majorBidi" w:cstheme="majorBidi"/>
          <w:color w:val="000000"/>
          <w:shd w:val="clear" w:color="auto" w:fill="FFFFFF"/>
        </w:rPr>
      </w:pPr>
      <w:r w:rsidRPr="006850E9">
        <w:rPr>
          <w:rFonts w:asciiTheme="majorBidi" w:hAnsiTheme="majorBidi" w:cstheme="majorBidi"/>
          <w:color w:val="000000"/>
          <w:shd w:val="clear" w:color="auto" w:fill="FFFFFF"/>
        </w:rPr>
        <w:t xml:space="preserve">Murphy, K. J. 1988. Aquatic weed problems and their management: a review I. The worldwide scale of the aquatic weed problem. </w:t>
      </w:r>
      <w:r w:rsidRPr="006850E9">
        <w:rPr>
          <w:rFonts w:asciiTheme="majorBidi" w:hAnsiTheme="majorBidi" w:cstheme="majorBidi"/>
          <w:i/>
          <w:iCs/>
          <w:color w:val="000000"/>
          <w:shd w:val="clear" w:color="auto" w:fill="FFFFFF"/>
        </w:rPr>
        <w:t>Crop Protection</w:t>
      </w:r>
      <w:r w:rsidRPr="006850E9">
        <w:rPr>
          <w:rFonts w:asciiTheme="majorBidi" w:hAnsiTheme="majorBidi" w:cstheme="majorBidi"/>
          <w:color w:val="000000"/>
          <w:shd w:val="clear" w:color="auto" w:fill="FFFFFF"/>
        </w:rPr>
        <w:t xml:space="preserve"> </w:t>
      </w:r>
      <w:r w:rsidRPr="006850E9">
        <w:rPr>
          <w:rFonts w:asciiTheme="majorBidi" w:hAnsiTheme="majorBidi" w:cstheme="majorBidi"/>
          <w:iCs/>
          <w:color w:val="000000"/>
          <w:shd w:val="clear" w:color="auto" w:fill="FFFFFF"/>
        </w:rPr>
        <w:t>7</w:t>
      </w:r>
      <w:r w:rsidRPr="006850E9">
        <w:rPr>
          <w:rFonts w:asciiTheme="majorBidi" w:hAnsiTheme="majorBidi" w:cstheme="majorBidi"/>
          <w:color w:val="000000"/>
          <w:shd w:val="clear" w:color="auto" w:fill="FFFFFF"/>
        </w:rPr>
        <w:t xml:space="preserve">(4): 232-248. </w:t>
      </w:r>
    </w:p>
    <w:p w14:paraId="47960DD8" w14:textId="77777777" w:rsidR="00EF7642" w:rsidRPr="006850E9" w:rsidRDefault="00EF7642" w:rsidP="006850E9">
      <w:pPr>
        <w:widowControl w:val="0"/>
        <w:tabs>
          <w:tab w:val="left" w:pos="709"/>
        </w:tabs>
        <w:spacing w:line="276" w:lineRule="auto"/>
        <w:jc w:val="both"/>
        <w:rPr>
          <w:rFonts w:asciiTheme="majorBidi" w:hAnsiTheme="majorBidi" w:cstheme="majorBidi"/>
          <w:color w:val="000000"/>
          <w:shd w:val="clear" w:color="auto" w:fill="FFFFFF"/>
          <w:lang w:val="en-US"/>
        </w:rPr>
      </w:pPr>
      <w:r w:rsidRPr="006850E9">
        <w:rPr>
          <w:rFonts w:asciiTheme="majorBidi" w:hAnsiTheme="majorBidi" w:cstheme="majorBidi"/>
          <w:color w:val="000000"/>
          <w:shd w:val="clear" w:color="auto" w:fill="FFFFFF"/>
        </w:rPr>
        <w:t xml:space="preserve">Ogura, N., </w:t>
      </w:r>
      <w:proofErr w:type="spellStart"/>
      <w:r w:rsidRPr="006850E9">
        <w:rPr>
          <w:rFonts w:asciiTheme="majorBidi" w:hAnsiTheme="majorBidi" w:cstheme="majorBidi"/>
          <w:color w:val="000000"/>
          <w:shd w:val="clear" w:color="auto" w:fill="FFFFFF"/>
        </w:rPr>
        <w:t>Kamatani</w:t>
      </w:r>
      <w:proofErr w:type="spellEnd"/>
      <w:r w:rsidRPr="006850E9">
        <w:rPr>
          <w:rFonts w:asciiTheme="majorBidi" w:hAnsiTheme="majorBidi" w:cstheme="majorBidi"/>
          <w:color w:val="000000"/>
          <w:shd w:val="clear" w:color="auto" w:fill="FFFFFF"/>
        </w:rPr>
        <w:t xml:space="preserve">, A., Nakamoto, N., Funakoshi, M. and Iwata, S. 1975. Fluctuation of dissolved organic carbon in seawater of Sagami Bay during 1971–1972. </w:t>
      </w:r>
      <w:r w:rsidRPr="006850E9">
        <w:rPr>
          <w:rFonts w:asciiTheme="majorBidi" w:hAnsiTheme="majorBidi" w:cstheme="majorBidi"/>
          <w:i/>
          <w:iCs/>
          <w:color w:val="000000"/>
          <w:shd w:val="clear" w:color="auto" w:fill="FFFFFF"/>
        </w:rPr>
        <w:t>Journal of the Oceanographical Society of Japan</w:t>
      </w:r>
      <w:r w:rsidRPr="006850E9">
        <w:rPr>
          <w:rFonts w:asciiTheme="majorBidi" w:hAnsiTheme="majorBidi" w:cstheme="majorBidi"/>
          <w:color w:val="000000"/>
          <w:shd w:val="clear" w:color="auto" w:fill="FFFFFF"/>
        </w:rPr>
        <w:t xml:space="preserve"> </w:t>
      </w:r>
      <w:r w:rsidRPr="006850E9">
        <w:rPr>
          <w:rFonts w:asciiTheme="majorBidi" w:hAnsiTheme="majorBidi" w:cstheme="majorBidi"/>
          <w:iCs/>
          <w:color w:val="000000"/>
          <w:shd w:val="clear" w:color="auto" w:fill="FFFFFF"/>
        </w:rPr>
        <w:t>31</w:t>
      </w:r>
      <w:r w:rsidRPr="006850E9">
        <w:rPr>
          <w:rFonts w:asciiTheme="majorBidi" w:hAnsiTheme="majorBidi" w:cstheme="majorBidi"/>
          <w:color w:val="000000"/>
          <w:shd w:val="clear" w:color="auto" w:fill="FFFFFF"/>
        </w:rPr>
        <w:t xml:space="preserve">: 43-47. </w:t>
      </w:r>
    </w:p>
    <w:p w14:paraId="3D0C1A37" w14:textId="77777777" w:rsidR="006F02CD" w:rsidRPr="006850E9" w:rsidRDefault="006F02CD" w:rsidP="006850E9">
      <w:pPr>
        <w:spacing w:line="276" w:lineRule="auto"/>
        <w:jc w:val="both"/>
        <w:rPr>
          <w:rFonts w:asciiTheme="majorBidi" w:hAnsiTheme="majorBidi" w:cstheme="majorBidi"/>
        </w:rPr>
      </w:pPr>
      <w:r w:rsidRPr="006850E9">
        <w:rPr>
          <w:rFonts w:asciiTheme="majorBidi" w:hAnsiTheme="majorBidi" w:cstheme="majorBidi"/>
        </w:rPr>
        <w:t xml:space="preserve">Ojumu, T., Solomon, V., Bamidele, O., </w:t>
      </w:r>
      <w:proofErr w:type="spellStart"/>
      <w:r w:rsidRPr="006850E9">
        <w:rPr>
          <w:rFonts w:asciiTheme="majorBidi" w:hAnsiTheme="majorBidi" w:cstheme="majorBidi"/>
        </w:rPr>
        <w:t>Betiku</w:t>
      </w:r>
      <w:proofErr w:type="spellEnd"/>
      <w:r w:rsidRPr="006850E9">
        <w:rPr>
          <w:rFonts w:asciiTheme="majorBidi" w:hAnsiTheme="majorBidi" w:cstheme="majorBidi"/>
        </w:rPr>
        <w:t>, E., &amp;</w:t>
      </w:r>
      <w:proofErr w:type="spellStart"/>
      <w:r w:rsidRPr="006850E9">
        <w:rPr>
          <w:rFonts w:asciiTheme="majorBidi" w:hAnsiTheme="majorBidi" w:cstheme="majorBidi"/>
        </w:rPr>
        <w:t>Layokun</w:t>
      </w:r>
      <w:proofErr w:type="spellEnd"/>
      <w:r w:rsidRPr="006850E9">
        <w:rPr>
          <w:rFonts w:asciiTheme="majorBidi" w:hAnsiTheme="majorBidi" w:cstheme="majorBidi"/>
        </w:rPr>
        <w:t xml:space="preserve">, S. K. (2003). Cellulase Production by Aspergillus flavus Linn Isolate NSPR 101 fermented in sawdust, bagasse and corncob. African J. </w:t>
      </w:r>
      <w:proofErr w:type="spellStart"/>
      <w:r w:rsidRPr="006850E9">
        <w:rPr>
          <w:rFonts w:asciiTheme="majorBidi" w:hAnsiTheme="majorBidi" w:cstheme="majorBidi"/>
        </w:rPr>
        <w:t>Biotechnol</w:t>
      </w:r>
      <w:proofErr w:type="spellEnd"/>
      <w:r w:rsidRPr="006850E9">
        <w:rPr>
          <w:rFonts w:asciiTheme="majorBidi" w:hAnsiTheme="majorBidi" w:cstheme="majorBidi"/>
        </w:rPr>
        <w:t>., 2, 150–152.</w:t>
      </w:r>
    </w:p>
    <w:p w14:paraId="278298DF" w14:textId="29758B8A" w:rsidR="00052B62" w:rsidRPr="006850E9" w:rsidRDefault="00052B62" w:rsidP="006850E9">
      <w:pPr>
        <w:widowControl w:val="0"/>
        <w:tabs>
          <w:tab w:val="left" w:pos="709"/>
        </w:tabs>
        <w:spacing w:line="276" w:lineRule="auto"/>
        <w:jc w:val="both"/>
        <w:rPr>
          <w:rFonts w:asciiTheme="majorBidi" w:hAnsiTheme="majorBidi" w:cstheme="majorBidi"/>
          <w:color w:val="000000"/>
          <w:shd w:val="clear" w:color="auto" w:fill="FFFFFF"/>
          <w:lang w:val="en-US"/>
        </w:rPr>
      </w:pPr>
      <w:r w:rsidRPr="006850E9">
        <w:rPr>
          <w:rFonts w:asciiTheme="majorBidi" w:hAnsiTheme="majorBidi" w:cstheme="majorBidi"/>
          <w:color w:val="000000"/>
          <w:shd w:val="clear" w:color="auto" w:fill="FFFFFF"/>
          <w:lang w:val="en-US"/>
        </w:rPr>
        <w:t xml:space="preserve">Ram, L., Kaur, K. and Sharma, S. 2014. Screening isolation and characterization of cellulase producing microorganisms from soil. </w:t>
      </w:r>
      <w:r w:rsidRPr="006850E9">
        <w:rPr>
          <w:rFonts w:asciiTheme="majorBidi" w:hAnsiTheme="majorBidi" w:cstheme="majorBidi"/>
          <w:i/>
          <w:iCs/>
          <w:color w:val="000000"/>
          <w:shd w:val="clear" w:color="auto" w:fill="FFFFFF"/>
          <w:lang w:val="en-US"/>
        </w:rPr>
        <w:t>International journal of pharmaceutical science invention</w:t>
      </w:r>
      <w:r w:rsidRPr="006850E9">
        <w:rPr>
          <w:rFonts w:asciiTheme="majorBidi" w:hAnsiTheme="majorBidi" w:cstheme="majorBidi"/>
          <w:color w:val="000000"/>
          <w:shd w:val="clear" w:color="auto" w:fill="FFFFFF"/>
          <w:lang w:val="en-US"/>
        </w:rPr>
        <w:t xml:space="preserve"> </w:t>
      </w:r>
      <w:r w:rsidRPr="006850E9">
        <w:rPr>
          <w:rFonts w:asciiTheme="majorBidi" w:hAnsiTheme="majorBidi" w:cstheme="majorBidi"/>
          <w:iCs/>
          <w:color w:val="000000"/>
          <w:shd w:val="clear" w:color="auto" w:fill="FFFFFF"/>
          <w:lang w:val="en-US"/>
        </w:rPr>
        <w:t>3</w:t>
      </w:r>
      <w:r w:rsidRPr="006850E9">
        <w:rPr>
          <w:rFonts w:asciiTheme="majorBidi" w:hAnsiTheme="majorBidi" w:cstheme="majorBidi"/>
          <w:color w:val="000000"/>
          <w:shd w:val="clear" w:color="auto" w:fill="FFFFFF"/>
          <w:lang w:val="en-US"/>
        </w:rPr>
        <w:t>(3): 1.</w:t>
      </w:r>
    </w:p>
    <w:p w14:paraId="0220A196" w14:textId="77777777" w:rsidR="00AB689A" w:rsidRPr="006850E9" w:rsidRDefault="00AB689A" w:rsidP="006850E9">
      <w:pPr>
        <w:spacing w:line="276" w:lineRule="auto"/>
        <w:jc w:val="both"/>
        <w:rPr>
          <w:rFonts w:asciiTheme="majorBidi" w:hAnsiTheme="majorBidi" w:cstheme="majorBidi"/>
        </w:rPr>
      </w:pPr>
      <w:r w:rsidRPr="006850E9">
        <w:rPr>
          <w:rFonts w:asciiTheme="majorBidi" w:hAnsiTheme="majorBidi" w:cstheme="majorBidi"/>
        </w:rPr>
        <w:t>Reiner, K., 2010. Most Environmentally and Socially Controversial Companies–Oil Industry Special Report.</w:t>
      </w:r>
    </w:p>
    <w:p w14:paraId="38E3B2C3" w14:textId="77777777" w:rsidR="00AB689A" w:rsidRPr="006850E9" w:rsidRDefault="00AB689A" w:rsidP="006850E9">
      <w:pPr>
        <w:spacing w:line="276" w:lineRule="auto"/>
        <w:jc w:val="both"/>
        <w:rPr>
          <w:rFonts w:asciiTheme="majorBidi" w:hAnsiTheme="majorBidi" w:cstheme="majorBidi"/>
          <w:lang w:val="en-US"/>
        </w:rPr>
      </w:pPr>
      <w:proofErr w:type="spellStart"/>
      <w:r w:rsidRPr="006850E9">
        <w:rPr>
          <w:rFonts w:asciiTheme="majorBidi" w:hAnsiTheme="majorBidi" w:cstheme="majorBidi"/>
          <w:color w:val="000000"/>
          <w:shd w:val="clear" w:color="auto" w:fill="FFFFFF"/>
        </w:rPr>
        <w:t>Riuji</w:t>
      </w:r>
      <w:proofErr w:type="spellEnd"/>
      <w:r w:rsidRPr="006850E9">
        <w:rPr>
          <w:rFonts w:asciiTheme="majorBidi" w:hAnsiTheme="majorBidi" w:cstheme="majorBidi"/>
          <w:color w:val="000000"/>
          <w:shd w:val="clear" w:color="auto" w:fill="FFFFFF"/>
        </w:rPr>
        <w:t xml:space="preserve">, L. 2009. Research on anaerobic digestion of organic solid waste at household level in Dar Es Salaam. </w:t>
      </w:r>
      <w:r w:rsidRPr="006850E9">
        <w:rPr>
          <w:rFonts w:asciiTheme="majorBidi" w:hAnsiTheme="majorBidi" w:cstheme="majorBidi"/>
          <w:i/>
          <w:iCs/>
          <w:color w:val="000000"/>
          <w:shd w:val="clear" w:color="auto" w:fill="FFFFFF"/>
        </w:rPr>
        <w:t xml:space="preserve">Tanzania. </w:t>
      </w:r>
      <w:proofErr w:type="spellStart"/>
      <w:r w:rsidRPr="006850E9">
        <w:rPr>
          <w:rFonts w:asciiTheme="majorBidi" w:hAnsiTheme="majorBidi" w:cstheme="majorBidi"/>
          <w:i/>
          <w:iCs/>
          <w:color w:val="000000"/>
          <w:shd w:val="clear" w:color="auto" w:fill="FFFFFF"/>
        </w:rPr>
        <w:t>Bachelorthesis</w:t>
      </w:r>
      <w:proofErr w:type="spellEnd"/>
      <w:r w:rsidRPr="006850E9">
        <w:rPr>
          <w:rFonts w:asciiTheme="majorBidi" w:hAnsiTheme="majorBidi" w:cstheme="majorBidi"/>
          <w:i/>
          <w:iCs/>
          <w:color w:val="000000"/>
          <w:shd w:val="clear" w:color="auto" w:fill="FFFFFF"/>
        </w:rPr>
        <w:t>. Institute of Natural Resource Sciences. Zurich University</w:t>
      </w:r>
    </w:p>
    <w:p w14:paraId="461A091D" w14:textId="76E97771" w:rsidR="002A09EB" w:rsidRPr="006850E9" w:rsidRDefault="00AB689A" w:rsidP="006850E9">
      <w:pPr>
        <w:widowControl w:val="0"/>
        <w:tabs>
          <w:tab w:val="left" w:pos="709"/>
        </w:tabs>
        <w:spacing w:line="276" w:lineRule="auto"/>
        <w:jc w:val="both"/>
        <w:rPr>
          <w:rFonts w:asciiTheme="majorBidi" w:hAnsiTheme="majorBidi" w:cstheme="majorBidi"/>
          <w:color w:val="000000"/>
        </w:rPr>
      </w:pPr>
      <w:r w:rsidRPr="006850E9">
        <w:rPr>
          <w:rFonts w:asciiTheme="majorBidi" w:hAnsiTheme="majorBidi" w:cstheme="majorBidi"/>
          <w:color w:val="000000"/>
        </w:rPr>
        <w:t xml:space="preserve">Rozy, 2016. Process optimization for biogas generation from water hyacinth and its supplementation in paddy straw-based digester. Punjab agricultural university. </w:t>
      </w:r>
    </w:p>
    <w:p w14:paraId="21DC0AE1" w14:textId="7AB57DE8" w:rsidR="009356AD" w:rsidRPr="006850E9" w:rsidRDefault="009356AD" w:rsidP="006850E9">
      <w:pPr>
        <w:widowControl w:val="0"/>
        <w:tabs>
          <w:tab w:val="left" w:pos="709"/>
        </w:tabs>
        <w:spacing w:line="276" w:lineRule="auto"/>
        <w:jc w:val="both"/>
        <w:rPr>
          <w:rFonts w:asciiTheme="majorBidi" w:hAnsiTheme="majorBidi" w:cstheme="majorBidi"/>
          <w:color w:val="000000"/>
          <w:shd w:val="clear" w:color="auto" w:fill="FFFFFF"/>
        </w:rPr>
      </w:pPr>
      <w:r w:rsidRPr="006850E9">
        <w:rPr>
          <w:rFonts w:asciiTheme="majorBidi" w:hAnsiTheme="majorBidi" w:cstheme="majorBidi"/>
          <w:color w:val="000000"/>
          <w:shd w:val="clear" w:color="auto" w:fill="FFFFFF"/>
        </w:rPr>
        <w:t xml:space="preserve">Saad, R., Asmani, F., Saad, M., Hussain, M., Khan, J., </w:t>
      </w:r>
      <w:proofErr w:type="spellStart"/>
      <w:r w:rsidRPr="006850E9">
        <w:rPr>
          <w:rFonts w:asciiTheme="majorBidi" w:hAnsiTheme="majorBidi" w:cstheme="majorBidi"/>
          <w:color w:val="000000"/>
          <w:shd w:val="clear" w:color="auto" w:fill="FFFFFF"/>
        </w:rPr>
        <w:t>Kaleemullah</w:t>
      </w:r>
      <w:proofErr w:type="spellEnd"/>
      <w:r w:rsidRPr="006850E9">
        <w:rPr>
          <w:rFonts w:asciiTheme="majorBidi" w:hAnsiTheme="majorBidi" w:cstheme="majorBidi"/>
          <w:color w:val="000000"/>
          <w:shd w:val="clear" w:color="auto" w:fill="FFFFFF"/>
        </w:rPr>
        <w:t xml:space="preserve">, M., Othman, N. B., Tofigh, A. and Yusuf, E. 2015. A new approach for predicting antioxidant property of herbal extracts. </w:t>
      </w:r>
      <w:r w:rsidRPr="006850E9">
        <w:rPr>
          <w:rFonts w:asciiTheme="majorBidi" w:hAnsiTheme="majorBidi" w:cstheme="majorBidi"/>
          <w:i/>
          <w:iCs/>
          <w:color w:val="000000"/>
          <w:shd w:val="clear" w:color="auto" w:fill="FFFFFF"/>
        </w:rPr>
        <w:t xml:space="preserve">Int. J. </w:t>
      </w:r>
      <w:proofErr w:type="spellStart"/>
      <w:r w:rsidRPr="006850E9">
        <w:rPr>
          <w:rFonts w:asciiTheme="majorBidi" w:hAnsiTheme="majorBidi" w:cstheme="majorBidi"/>
          <w:i/>
          <w:iCs/>
          <w:color w:val="000000"/>
          <w:shd w:val="clear" w:color="auto" w:fill="FFFFFF"/>
        </w:rPr>
        <w:t>Pharmacogn</w:t>
      </w:r>
      <w:proofErr w:type="spellEnd"/>
      <w:r w:rsidRPr="006850E9">
        <w:rPr>
          <w:rFonts w:asciiTheme="majorBidi" w:hAnsiTheme="majorBidi" w:cstheme="majorBidi"/>
          <w:i/>
          <w:iCs/>
          <w:color w:val="000000"/>
          <w:shd w:val="clear" w:color="auto" w:fill="FFFFFF"/>
        </w:rPr>
        <w:t xml:space="preserve">. </w:t>
      </w:r>
      <w:proofErr w:type="spellStart"/>
      <w:r w:rsidRPr="006850E9">
        <w:rPr>
          <w:rFonts w:asciiTheme="majorBidi" w:hAnsiTheme="majorBidi" w:cstheme="majorBidi"/>
          <w:i/>
          <w:iCs/>
          <w:color w:val="000000"/>
          <w:shd w:val="clear" w:color="auto" w:fill="FFFFFF"/>
        </w:rPr>
        <w:t>Phytochem</w:t>
      </w:r>
      <w:proofErr w:type="spellEnd"/>
      <w:r w:rsidRPr="006850E9">
        <w:rPr>
          <w:rFonts w:asciiTheme="majorBidi" w:hAnsiTheme="majorBidi" w:cstheme="majorBidi"/>
          <w:i/>
          <w:iCs/>
          <w:color w:val="000000"/>
          <w:shd w:val="clear" w:color="auto" w:fill="FFFFFF"/>
        </w:rPr>
        <w:t>. Res</w:t>
      </w:r>
      <w:r w:rsidRPr="006850E9">
        <w:rPr>
          <w:rFonts w:asciiTheme="majorBidi" w:hAnsiTheme="majorBidi" w:cstheme="majorBidi"/>
          <w:color w:val="000000"/>
          <w:shd w:val="clear" w:color="auto" w:fill="FFFFFF"/>
        </w:rPr>
        <w:t xml:space="preserve">, </w:t>
      </w:r>
      <w:r w:rsidRPr="006850E9">
        <w:rPr>
          <w:rFonts w:asciiTheme="majorBidi" w:hAnsiTheme="majorBidi" w:cstheme="majorBidi"/>
          <w:iCs/>
          <w:color w:val="000000"/>
          <w:shd w:val="clear" w:color="auto" w:fill="FFFFFF"/>
        </w:rPr>
        <w:t>7</w:t>
      </w:r>
      <w:r w:rsidRPr="006850E9">
        <w:rPr>
          <w:rFonts w:asciiTheme="majorBidi" w:hAnsiTheme="majorBidi" w:cstheme="majorBidi"/>
          <w:color w:val="000000"/>
          <w:shd w:val="clear" w:color="auto" w:fill="FFFFFF"/>
        </w:rPr>
        <w:t xml:space="preserve">(1): 166-174. </w:t>
      </w:r>
    </w:p>
    <w:p w14:paraId="3E2120C7" w14:textId="77777777" w:rsidR="00EF68E1" w:rsidRPr="006850E9" w:rsidRDefault="00EF68E1" w:rsidP="006850E9">
      <w:pPr>
        <w:widowControl w:val="0"/>
        <w:tabs>
          <w:tab w:val="left" w:pos="709"/>
        </w:tabs>
        <w:spacing w:line="276" w:lineRule="auto"/>
        <w:jc w:val="both"/>
        <w:rPr>
          <w:rFonts w:asciiTheme="majorBidi" w:hAnsiTheme="majorBidi" w:cstheme="majorBidi"/>
          <w:color w:val="000000"/>
          <w:shd w:val="clear" w:color="auto" w:fill="FFFFFF"/>
        </w:rPr>
      </w:pPr>
      <w:proofErr w:type="spellStart"/>
      <w:r w:rsidRPr="006850E9">
        <w:rPr>
          <w:rFonts w:asciiTheme="majorBidi" w:hAnsiTheme="majorBidi" w:cstheme="majorBidi"/>
          <w:color w:val="000000"/>
          <w:shd w:val="clear" w:color="auto" w:fill="FFFFFF"/>
        </w:rPr>
        <w:t>Serruya</w:t>
      </w:r>
      <w:proofErr w:type="spellEnd"/>
      <w:r w:rsidRPr="006850E9">
        <w:rPr>
          <w:rFonts w:asciiTheme="majorBidi" w:hAnsiTheme="majorBidi" w:cstheme="majorBidi"/>
          <w:color w:val="000000"/>
          <w:shd w:val="clear" w:color="auto" w:fill="FFFFFF"/>
        </w:rPr>
        <w:t xml:space="preserve">, C. 1980. Water quality problems of Lake Kinneret. </w:t>
      </w:r>
      <w:r w:rsidRPr="006850E9">
        <w:rPr>
          <w:rFonts w:asciiTheme="majorBidi" w:hAnsiTheme="majorBidi" w:cstheme="majorBidi"/>
          <w:i/>
          <w:iCs/>
          <w:color w:val="000000"/>
          <w:shd w:val="clear" w:color="auto" w:fill="FFFFFF"/>
        </w:rPr>
        <w:t>Water Quality Management Under Conditions of Scarcity</w:t>
      </w:r>
      <w:r w:rsidRPr="006850E9">
        <w:rPr>
          <w:rFonts w:asciiTheme="majorBidi" w:hAnsiTheme="majorBidi" w:cstheme="majorBidi"/>
          <w:color w:val="000000"/>
          <w:shd w:val="clear" w:color="auto" w:fill="FFFFFF"/>
        </w:rPr>
        <w:t xml:space="preserve"> pp. 167-187</w:t>
      </w:r>
    </w:p>
    <w:p w14:paraId="1BF26BE0" w14:textId="77777777" w:rsidR="00EF68E1" w:rsidRPr="006850E9" w:rsidRDefault="00EF68E1" w:rsidP="006850E9">
      <w:pPr>
        <w:widowControl w:val="0"/>
        <w:tabs>
          <w:tab w:val="left" w:pos="709"/>
        </w:tabs>
        <w:spacing w:line="276" w:lineRule="auto"/>
        <w:jc w:val="both"/>
        <w:rPr>
          <w:rFonts w:asciiTheme="majorBidi" w:hAnsiTheme="majorBidi" w:cstheme="majorBidi"/>
          <w:color w:val="000000"/>
          <w:shd w:val="clear" w:color="auto" w:fill="FFFFFF"/>
        </w:rPr>
      </w:pPr>
    </w:p>
    <w:p w14:paraId="64B69E49" w14:textId="77777777" w:rsidR="006158D5" w:rsidRPr="006850E9" w:rsidRDefault="006158D5" w:rsidP="006850E9">
      <w:pPr>
        <w:tabs>
          <w:tab w:val="left" w:pos="709"/>
        </w:tabs>
        <w:spacing w:line="276" w:lineRule="auto"/>
        <w:jc w:val="both"/>
        <w:rPr>
          <w:rFonts w:asciiTheme="majorBidi" w:eastAsia="Times New Roman" w:hAnsiTheme="majorBidi" w:cstheme="majorBidi"/>
          <w:color w:val="000000"/>
          <w:lang w:eastAsia="en-IN"/>
        </w:rPr>
      </w:pPr>
      <w:r w:rsidRPr="006850E9">
        <w:rPr>
          <w:rFonts w:asciiTheme="majorBidi" w:eastAsia="Times New Roman" w:hAnsiTheme="majorBidi" w:cstheme="majorBidi"/>
          <w:color w:val="000000"/>
          <w:lang w:eastAsia="en-IN"/>
        </w:rPr>
        <w:t xml:space="preserve">Sundberg, C., Yu, D., Franke-Whittle, I., Kauppi, S., </w:t>
      </w:r>
      <w:proofErr w:type="spellStart"/>
      <w:r w:rsidRPr="006850E9">
        <w:rPr>
          <w:rFonts w:asciiTheme="majorBidi" w:eastAsia="Times New Roman" w:hAnsiTheme="majorBidi" w:cstheme="majorBidi"/>
          <w:color w:val="000000"/>
          <w:lang w:eastAsia="en-IN"/>
        </w:rPr>
        <w:t>Smårs</w:t>
      </w:r>
      <w:proofErr w:type="spellEnd"/>
      <w:r w:rsidRPr="006850E9">
        <w:rPr>
          <w:rFonts w:asciiTheme="majorBidi" w:eastAsia="Times New Roman" w:hAnsiTheme="majorBidi" w:cstheme="majorBidi"/>
          <w:color w:val="000000"/>
          <w:lang w:eastAsia="en-IN"/>
        </w:rPr>
        <w:t xml:space="preserve">, S., </w:t>
      </w:r>
      <w:proofErr w:type="spellStart"/>
      <w:r w:rsidRPr="006850E9">
        <w:rPr>
          <w:rFonts w:asciiTheme="majorBidi" w:eastAsia="Times New Roman" w:hAnsiTheme="majorBidi" w:cstheme="majorBidi"/>
          <w:color w:val="000000"/>
          <w:lang w:eastAsia="en-IN"/>
        </w:rPr>
        <w:t>Insam</w:t>
      </w:r>
      <w:proofErr w:type="spellEnd"/>
      <w:r w:rsidRPr="006850E9">
        <w:rPr>
          <w:rFonts w:asciiTheme="majorBidi" w:eastAsia="Times New Roman" w:hAnsiTheme="majorBidi" w:cstheme="majorBidi"/>
          <w:color w:val="000000"/>
          <w:lang w:eastAsia="en-IN"/>
        </w:rPr>
        <w:t xml:space="preserve">, H., </w:t>
      </w:r>
      <w:proofErr w:type="spellStart"/>
      <w:r w:rsidRPr="006850E9">
        <w:rPr>
          <w:rFonts w:asciiTheme="majorBidi" w:eastAsia="Times New Roman" w:hAnsiTheme="majorBidi" w:cstheme="majorBidi"/>
          <w:color w:val="000000"/>
          <w:lang w:eastAsia="en-IN"/>
        </w:rPr>
        <w:t>Romantschuk</w:t>
      </w:r>
      <w:proofErr w:type="spellEnd"/>
      <w:r w:rsidRPr="006850E9">
        <w:rPr>
          <w:rFonts w:asciiTheme="majorBidi" w:eastAsia="Times New Roman" w:hAnsiTheme="majorBidi" w:cstheme="majorBidi"/>
          <w:color w:val="000000"/>
          <w:lang w:eastAsia="en-IN"/>
        </w:rPr>
        <w:t xml:space="preserve">, M. and Jönsson, H., 2013. Effects of pH and microbial composition on odour in food waste composting. </w:t>
      </w:r>
      <w:r w:rsidRPr="006850E9">
        <w:rPr>
          <w:rFonts w:asciiTheme="majorBidi" w:eastAsia="Times New Roman" w:hAnsiTheme="majorBidi" w:cstheme="majorBidi"/>
          <w:i/>
          <w:color w:val="000000"/>
          <w:lang w:eastAsia="en-IN"/>
        </w:rPr>
        <w:t>Waste Management</w:t>
      </w:r>
      <w:r w:rsidRPr="006850E9">
        <w:rPr>
          <w:rFonts w:asciiTheme="majorBidi" w:eastAsia="Times New Roman" w:hAnsiTheme="majorBidi" w:cstheme="majorBidi"/>
          <w:color w:val="000000"/>
          <w:lang w:eastAsia="en-IN"/>
        </w:rPr>
        <w:t xml:space="preserve"> 33(1): 204-211. </w:t>
      </w:r>
    </w:p>
    <w:p w14:paraId="6C1B659D" w14:textId="77777777" w:rsidR="00EF68E1" w:rsidRPr="006850E9" w:rsidRDefault="00EF68E1" w:rsidP="006850E9">
      <w:pPr>
        <w:widowControl w:val="0"/>
        <w:tabs>
          <w:tab w:val="left" w:pos="709"/>
        </w:tabs>
        <w:spacing w:line="276" w:lineRule="auto"/>
        <w:jc w:val="both"/>
        <w:rPr>
          <w:rFonts w:asciiTheme="majorBidi" w:hAnsiTheme="majorBidi" w:cstheme="majorBidi"/>
          <w:color w:val="000000"/>
          <w:shd w:val="clear" w:color="auto" w:fill="FFFFFF"/>
        </w:rPr>
      </w:pPr>
      <w:r w:rsidRPr="006850E9">
        <w:rPr>
          <w:rFonts w:asciiTheme="majorBidi" w:hAnsiTheme="majorBidi" w:cstheme="majorBidi"/>
          <w:color w:val="000000"/>
          <w:shd w:val="clear" w:color="auto" w:fill="FFFFFF"/>
        </w:rPr>
        <w:t xml:space="preserve">Su, F., Li, Z., Li, Y., Xu, L., Li, Y., Li, S., Chen, H., Zhuang, P. and Wang, F., 2019. Removal of total nitrogen and phosphorus using single or combinations of aquatic plants. </w:t>
      </w:r>
      <w:r w:rsidRPr="006850E9">
        <w:rPr>
          <w:rFonts w:asciiTheme="majorBidi" w:hAnsiTheme="majorBidi" w:cstheme="majorBidi"/>
          <w:i/>
          <w:iCs/>
          <w:color w:val="000000"/>
          <w:shd w:val="clear" w:color="auto" w:fill="FFFFFF"/>
        </w:rPr>
        <w:t>International journal of environmental research and public health</w:t>
      </w:r>
      <w:r w:rsidRPr="006850E9">
        <w:rPr>
          <w:rFonts w:asciiTheme="majorBidi" w:hAnsiTheme="majorBidi" w:cstheme="majorBidi"/>
          <w:color w:val="000000"/>
          <w:shd w:val="clear" w:color="auto" w:fill="FFFFFF"/>
        </w:rPr>
        <w:t xml:space="preserve"> </w:t>
      </w:r>
      <w:r w:rsidRPr="006850E9">
        <w:rPr>
          <w:rFonts w:asciiTheme="majorBidi" w:hAnsiTheme="majorBidi" w:cstheme="majorBidi"/>
          <w:iCs/>
          <w:color w:val="000000"/>
          <w:shd w:val="clear" w:color="auto" w:fill="FFFFFF"/>
        </w:rPr>
        <w:t>16</w:t>
      </w:r>
      <w:r w:rsidRPr="006850E9">
        <w:rPr>
          <w:rFonts w:asciiTheme="majorBidi" w:hAnsiTheme="majorBidi" w:cstheme="majorBidi"/>
          <w:color w:val="000000"/>
          <w:shd w:val="clear" w:color="auto" w:fill="FFFFFF"/>
        </w:rPr>
        <w:t xml:space="preserve">(23): 4663 </w:t>
      </w:r>
    </w:p>
    <w:p w14:paraId="288061DB" w14:textId="77777777" w:rsidR="00EA78E7" w:rsidRPr="006850E9" w:rsidRDefault="00EA78E7" w:rsidP="006850E9">
      <w:pPr>
        <w:widowControl w:val="0"/>
        <w:tabs>
          <w:tab w:val="left" w:pos="709"/>
        </w:tabs>
        <w:spacing w:line="276" w:lineRule="auto"/>
        <w:jc w:val="both"/>
        <w:rPr>
          <w:rFonts w:asciiTheme="majorBidi" w:hAnsiTheme="majorBidi" w:cstheme="majorBidi"/>
          <w:color w:val="000000"/>
          <w:shd w:val="clear" w:color="auto" w:fill="FFFFFF"/>
        </w:rPr>
      </w:pPr>
      <w:r w:rsidRPr="006850E9">
        <w:rPr>
          <w:rFonts w:asciiTheme="majorBidi" w:hAnsiTheme="majorBidi" w:cstheme="majorBidi"/>
          <w:color w:val="000000"/>
          <w:shd w:val="clear" w:color="auto" w:fill="FFFFFF"/>
        </w:rPr>
        <w:lastRenderedPageBreak/>
        <w:t xml:space="preserve">Tang, J., Wang, X. C., Hu, Y., Zhang, Y. and Li, Y., 2017. Effect of pH on lactic acid production from acidogenic fermentation of food waste with different types of </w:t>
      </w:r>
      <w:proofErr w:type="spellStart"/>
      <w:r w:rsidRPr="006850E9">
        <w:rPr>
          <w:rFonts w:asciiTheme="majorBidi" w:hAnsiTheme="majorBidi" w:cstheme="majorBidi"/>
          <w:color w:val="000000"/>
          <w:shd w:val="clear" w:color="auto" w:fill="FFFFFF"/>
        </w:rPr>
        <w:t>inocula</w:t>
      </w:r>
      <w:proofErr w:type="spellEnd"/>
      <w:r w:rsidRPr="006850E9">
        <w:rPr>
          <w:rFonts w:asciiTheme="majorBidi" w:hAnsiTheme="majorBidi" w:cstheme="majorBidi"/>
          <w:color w:val="000000"/>
          <w:shd w:val="clear" w:color="auto" w:fill="FFFFFF"/>
        </w:rPr>
        <w:t xml:space="preserve">. </w:t>
      </w:r>
      <w:r w:rsidRPr="006850E9">
        <w:rPr>
          <w:rFonts w:asciiTheme="majorBidi" w:hAnsiTheme="majorBidi" w:cstheme="majorBidi"/>
          <w:i/>
          <w:iCs/>
          <w:color w:val="000000"/>
          <w:shd w:val="clear" w:color="auto" w:fill="FFFFFF"/>
        </w:rPr>
        <w:t>Bioresource technology</w:t>
      </w:r>
      <w:r w:rsidRPr="006850E9">
        <w:rPr>
          <w:rFonts w:asciiTheme="majorBidi" w:hAnsiTheme="majorBidi" w:cstheme="majorBidi"/>
          <w:color w:val="000000"/>
          <w:shd w:val="clear" w:color="auto" w:fill="FFFFFF"/>
        </w:rPr>
        <w:t xml:space="preserve"> </w:t>
      </w:r>
      <w:r w:rsidRPr="006850E9">
        <w:rPr>
          <w:rFonts w:asciiTheme="majorBidi" w:hAnsiTheme="majorBidi" w:cstheme="majorBidi"/>
          <w:iCs/>
          <w:color w:val="000000"/>
          <w:shd w:val="clear" w:color="auto" w:fill="FFFFFF"/>
        </w:rPr>
        <w:t>224</w:t>
      </w:r>
      <w:r w:rsidRPr="006850E9">
        <w:rPr>
          <w:rFonts w:asciiTheme="majorBidi" w:hAnsiTheme="majorBidi" w:cstheme="majorBidi"/>
          <w:color w:val="000000"/>
          <w:shd w:val="clear" w:color="auto" w:fill="FFFFFF"/>
        </w:rPr>
        <w:t xml:space="preserve">: 544-552. </w:t>
      </w:r>
    </w:p>
    <w:p w14:paraId="2B8BA281" w14:textId="77777777" w:rsidR="00EA78E7" w:rsidRPr="006850E9" w:rsidRDefault="00EA78E7" w:rsidP="006850E9">
      <w:pPr>
        <w:widowControl w:val="0"/>
        <w:tabs>
          <w:tab w:val="left" w:pos="709"/>
        </w:tabs>
        <w:spacing w:line="276" w:lineRule="auto"/>
        <w:jc w:val="both"/>
        <w:rPr>
          <w:rFonts w:asciiTheme="majorBidi" w:hAnsiTheme="majorBidi" w:cstheme="majorBidi"/>
          <w:color w:val="000000"/>
          <w:shd w:val="clear" w:color="auto" w:fill="FFFFFF"/>
        </w:rPr>
      </w:pPr>
      <w:proofErr w:type="spellStart"/>
      <w:r w:rsidRPr="006850E9">
        <w:rPr>
          <w:rFonts w:asciiTheme="majorBidi" w:hAnsiTheme="majorBidi" w:cstheme="majorBidi"/>
          <w:color w:val="000000"/>
          <w:shd w:val="clear" w:color="auto" w:fill="FFFFFF"/>
        </w:rPr>
        <w:t>Thiébaut</w:t>
      </w:r>
      <w:proofErr w:type="spellEnd"/>
      <w:r w:rsidRPr="006850E9">
        <w:rPr>
          <w:rFonts w:asciiTheme="majorBidi" w:hAnsiTheme="majorBidi" w:cstheme="majorBidi"/>
          <w:color w:val="000000"/>
          <w:shd w:val="clear" w:color="auto" w:fill="FFFFFF"/>
        </w:rPr>
        <w:t xml:space="preserve">, G. 2008. Phosphorus and aquatic plants. In </w:t>
      </w:r>
      <w:r w:rsidRPr="006850E9">
        <w:rPr>
          <w:rFonts w:asciiTheme="majorBidi" w:hAnsiTheme="majorBidi" w:cstheme="majorBidi"/>
          <w:i/>
          <w:iCs/>
          <w:color w:val="000000"/>
          <w:shd w:val="clear" w:color="auto" w:fill="FFFFFF"/>
        </w:rPr>
        <w:t>The ecophysiology of plant-phosphorus interactions</w:t>
      </w:r>
      <w:r w:rsidRPr="006850E9">
        <w:rPr>
          <w:rFonts w:asciiTheme="majorBidi" w:hAnsiTheme="majorBidi" w:cstheme="majorBidi"/>
          <w:color w:val="000000"/>
          <w:shd w:val="clear" w:color="auto" w:fill="FFFFFF"/>
        </w:rPr>
        <w:t xml:space="preserve"> (pp. 31-49). Dordrecht: Springer Netherlands </w:t>
      </w:r>
    </w:p>
    <w:p w14:paraId="3D2D8D4E" w14:textId="734C8B23" w:rsidR="00950605" w:rsidRPr="006850E9" w:rsidRDefault="00950605" w:rsidP="006850E9">
      <w:pPr>
        <w:spacing w:line="276" w:lineRule="auto"/>
        <w:jc w:val="both"/>
        <w:rPr>
          <w:rFonts w:asciiTheme="majorBidi" w:hAnsiTheme="majorBidi" w:cstheme="majorBidi"/>
        </w:rPr>
      </w:pPr>
      <w:r w:rsidRPr="006850E9">
        <w:rPr>
          <w:rFonts w:asciiTheme="majorBidi" w:hAnsiTheme="majorBidi" w:cstheme="majorBidi"/>
        </w:rPr>
        <w:t xml:space="preserve">Wen, Z., Liao, W. and Chen, S., 2005. Production of cellulase by Trichoderma </w:t>
      </w:r>
      <w:proofErr w:type="spellStart"/>
      <w:r w:rsidRPr="006850E9">
        <w:rPr>
          <w:rFonts w:asciiTheme="majorBidi" w:hAnsiTheme="majorBidi" w:cstheme="majorBidi"/>
        </w:rPr>
        <w:t>reesei</w:t>
      </w:r>
      <w:proofErr w:type="spellEnd"/>
      <w:r w:rsidRPr="006850E9">
        <w:rPr>
          <w:rFonts w:asciiTheme="majorBidi" w:hAnsiTheme="majorBidi" w:cstheme="majorBidi"/>
        </w:rPr>
        <w:t xml:space="preserve"> from dairy manure. </w:t>
      </w:r>
      <w:r w:rsidRPr="006850E9">
        <w:rPr>
          <w:rFonts w:asciiTheme="majorBidi" w:hAnsiTheme="majorBidi" w:cstheme="majorBidi"/>
          <w:i/>
          <w:iCs/>
        </w:rPr>
        <w:t>Bioresource Technology</w:t>
      </w:r>
      <w:r w:rsidRPr="006850E9">
        <w:rPr>
          <w:rFonts w:asciiTheme="majorBidi" w:hAnsiTheme="majorBidi" w:cstheme="majorBidi"/>
        </w:rPr>
        <w:t>, </w:t>
      </w:r>
      <w:r w:rsidRPr="006850E9">
        <w:rPr>
          <w:rFonts w:asciiTheme="majorBidi" w:hAnsiTheme="majorBidi" w:cstheme="majorBidi"/>
          <w:i/>
          <w:iCs/>
        </w:rPr>
        <w:t>96</w:t>
      </w:r>
      <w:r w:rsidRPr="006850E9">
        <w:rPr>
          <w:rFonts w:asciiTheme="majorBidi" w:hAnsiTheme="majorBidi" w:cstheme="majorBidi"/>
        </w:rPr>
        <w:t>(4), pp.491-499.</w:t>
      </w:r>
    </w:p>
    <w:p w14:paraId="694B1F06" w14:textId="15B30F64" w:rsidR="00C70950" w:rsidRPr="006850E9" w:rsidRDefault="00C70950" w:rsidP="006850E9">
      <w:pPr>
        <w:widowControl w:val="0"/>
        <w:tabs>
          <w:tab w:val="left" w:pos="709"/>
        </w:tabs>
        <w:spacing w:line="276" w:lineRule="auto"/>
        <w:jc w:val="both"/>
        <w:rPr>
          <w:rFonts w:asciiTheme="majorBidi" w:hAnsiTheme="majorBidi" w:cstheme="majorBidi"/>
          <w:color w:val="000000"/>
          <w:shd w:val="clear" w:color="auto" w:fill="FFFFFF"/>
        </w:rPr>
      </w:pPr>
      <w:r w:rsidRPr="006850E9">
        <w:rPr>
          <w:rFonts w:asciiTheme="majorBidi" w:hAnsiTheme="majorBidi" w:cstheme="majorBidi"/>
          <w:color w:val="000000"/>
          <w:shd w:val="clear" w:color="auto" w:fill="FFFFFF"/>
        </w:rPr>
        <w:t xml:space="preserve">Win, T. O., </w:t>
      </w:r>
      <w:proofErr w:type="spellStart"/>
      <w:r w:rsidRPr="006850E9">
        <w:rPr>
          <w:rFonts w:asciiTheme="majorBidi" w:hAnsiTheme="majorBidi" w:cstheme="majorBidi"/>
          <w:color w:val="000000"/>
          <w:shd w:val="clear" w:color="auto" w:fill="FFFFFF"/>
        </w:rPr>
        <w:t>Srilaong</w:t>
      </w:r>
      <w:proofErr w:type="spellEnd"/>
      <w:r w:rsidRPr="006850E9">
        <w:rPr>
          <w:rFonts w:asciiTheme="majorBidi" w:hAnsiTheme="majorBidi" w:cstheme="majorBidi"/>
          <w:color w:val="000000"/>
          <w:shd w:val="clear" w:color="auto" w:fill="FFFFFF"/>
        </w:rPr>
        <w:t xml:space="preserve">, V., Kyu, K. L. and </w:t>
      </w:r>
      <w:proofErr w:type="spellStart"/>
      <w:r w:rsidRPr="006850E9">
        <w:rPr>
          <w:rFonts w:asciiTheme="majorBidi" w:hAnsiTheme="majorBidi" w:cstheme="majorBidi"/>
          <w:color w:val="000000"/>
          <w:shd w:val="clear" w:color="auto" w:fill="FFFFFF"/>
        </w:rPr>
        <w:t>Kanlavanarat</w:t>
      </w:r>
      <w:proofErr w:type="spellEnd"/>
      <w:r w:rsidRPr="006850E9">
        <w:rPr>
          <w:rFonts w:asciiTheme="majorBidi" w:hAnsiTheme="majorBidi" w:cstheme="majorBidi"/>
          <w:color w:val="000000"/>
          <w:shd w:val="clear" w:color="auto" w:fill="FFFFFF"/>
        </w:rPr>
        <w:t>, S. 2006. An increase in the activity of 1-aminocyclopropene 1-carboxylic acid (ACC) oxidase is associated with yellowing of lime fruit (</w:t>
      </w:r>
      <w:r w:rsidRPr="006850E9">
        <w:rPr>
          <w:rFonts w:asciiTheme="majorBidi" w:hAnsiTheme="majorBidi" w:cstheme="majorBidi"/>
          <w:i/>
          <w:color w:val="000000"/>
          <w:shd w:val="clear" w:color="auto" w:fill="FFFFFF"/>
        </w:rPr>
        <w:t>Citrus aurantifolia</w:t>
      </w:r>
      <w:r w:rsidRPr="006850E9">
        <w:rPr>
          <w:rFonts w:asciiTheme="majorBidi" w:hAnsiTheme="majorBidi" w:cstheme="majorBidi"/>
          <w:color w:val="000000"/>
          <w:shd w:val="clear" w:color="auto" w:fill="FFFFFF"/>
        </w:rPr>
        <w:t xml:space="preserve">, swingle cv. ´ paan´). In </w:t>
      </w:r>
      <w:r w:rsidRPr="006850E9">
        <w:rPr>
          <w:rFonts w:asciiTheme="majorBidi" w:hAnsiTheme="majorBidi" w:cstheme="majorBidi"/>
          <w:i/>
          <w:iCs/>
          <w:color w:val="000000"/>
          <w:shd w:val="clear" w:color="auto" w:fill="FFFFFF"/>
        </w:rPr>
        <w:t xml:space="preserve">IV International Conference on Managing Quality in Chains-The Integrated View on Fruits and Vegetables Quality </w:t>
      </w:r>
      <w:r w:rsidRPr="006850E9">
        <w:rPr>
          <w:rFonts w:asciiTheme="majorBidi" w:hAnsiTheme="majorBidi" w:cstheme="majorBidi"/>
          <w:iCs/>
          <w:color w:val="000000"/>
          <w:shd w:val="clear" w:color="auto" w:fill="FFFFFF"/>
        </w:rPr>
        <w:t>712</w:t>
      </w:r>
      <w:r w:rsidRPr="006850E9">
        <w:rPr>
          <w:rFonts w:asciiTheme="majorBidi" w:hAnsiTheme="majorBidi" w:cstheme="majorBidi"/>
          <w:color w:val="000000"/>
          <w:shd w:val="clear" w:color="auto" w:fill="FFFFFF"/>
        </w:rPr>
        <w:t xml:space="preserve">: 879-884. </w:t>
      </w:r>
    </w:p>
    <w:p w14:paraId="4FBEEC2F" w14:textId="10CC24BD" w:rsidR="002B5411" w:rsidRPr="006850E9" w:rsidRDefault="002B5411" w:rsidP="006850E9">
      <w:pPr>
        <w:widowControl w:val="0"/>
        <w:tabs>
          <w:tab w:val="left" w:pos="709"/>
        </w:tabs>
        <w:spacing w:line="276" w:lineRule="auto"/>
        <w:jc w:val="both"/>
        <w:rPr>
          <w:rFonts w:asciiTheme="majorBidi" w:hAnsiTheme="majorBidi" w:cstheme="majorBidi"/>
          <w:color w:val="000000"/>
          <w:shd w:val="clear" w:color="auto" w:fill="FFFFFF"/>
        </w:rPr>
      </w:pPr>
      <w:r w:rsidRPr="006850E9">
        <w:rPr>
          <w:rFonts w:asciiTheme="majorBidi" w:hAnsiTheme="majorBidi" w:cstheme="majorBidi"/>
          <w:color w:val="000000"/>
        </w:rPr>
        <w:t xml:space="preserve">Wu, Q. L., Guo, W. Q., Zheng, H. S., Luo, H. C., Feng, X. C., Yin, R. L. and Ren, N. Q. 2016. Enhancement of volatile fatty acid production by </w:t>
      </w:r>
      <w:proofErr w:type="spellStart"/>
      <w:r w:rsidRPr="006850E9">
        <w:rPr>
          <w:rFonts w:asciiTheme="majorBidi" w:hAnsiTheme="majorBidi" w:cstheme="majorBidi"/>
          <w:color w:val="000000"/>
        </w:rPr>
        <w:t>cofermentation</w:t>
      </w:r>
      <w:proofErr w:type="spellEnd"/>
      <w:r w:rsidRPr="006850E9">
        <w:rPr>
          <w:rFonts w:asciiTheme="majorBidi" w:hAnsiTheme="majorBidi" w:cstheme="majorBidi"/>
          <w:color w:val="000000"/>
        </w:rPr>
        <w:t xml:space="preserve"> of food waste and excess sludge without pH control: the mechanism and microbial community analyses. </w:t>
      </w:r>
      <w:r w:rsidRPr="006850E9">
        <w:rPr>
          <w:rFonts w:asciiTheme="majorBidi" w:hAnsiTheme="majorBidi" w:cstheme="majorBidi"/>
          <w:i/>
          <w:color w:val="000000"/>
        </w:rPr>
        <w:t>Bioresource Technology</w:t>
      </w:r>
      <w:r w:rsidRPr="006850E9">
        <w:rPr>
          <w:rFonts w:asciiTheme="majorBidi" w:hAnsiTheme="majorBidi" w:cstheme="majorBidi"/>
          <w:color w:val="000000"/>
        </w:rPr>
        <w:t xml:space="preserve"> 216: 653-660</w:t>
      </w:r>
    </w:p>
    <w:p w14:paraId="6348DBAF" w14:textId="77777777" w:rsidR="00F741F4" w:rsidRPr="006850E9" w:rsidRDefault="00F741F4" w:rsidP="006850E9">
      <w:pPr>
        <w:widowControl w:val="0"/>
        <w:tabs>
          <w:tab w:val="left" w:pos="709"/>
        </w:tabs>
        <w:spacing w:line="276" w:lineRule="auto"/>
        <w:jc w:val="both"/>
        <w:rPr>
          <w:rFonts w:asciiTheme="majorBidi" w:hAnsiTheme="majorBidi" w:cstheme="majorBidi"/>
          <w:color w:val="000000"/>
          <w:shd w:val="clear" w:color="auto" w:fill="FFFFFF"/>
        </w:rPr>
      </w:pPr>
      <w:r w:rsidRPr="006850E9">
        <w:rPr>
          <w:rFonts w:asciiTheme="majorBidi" w:hAnsiTheme="majorBidi" w:cstheme="majorBidi"/>
          <w:color w:val="000000"/>
        </w:rPr>
        <w:t>Yang, F. 2011. Mesophilic anaerobic digestion conducted in a single unit reactor at increasing ammonia concentrations. Halmstad University, School of Business and Engineering, Programme of applied Environmental Science, pp 1-3</w:t>
      </w:r>
      <w:r w:rsidRPr="006850E9">
        <w:rPr>
          <w:rFonts w:asciiTheme="majorBidi" w:hAnsiTheme="majorBidi" w:cstheme="majorBidi"/>
          <w:i/>
          <w:iCs/>
          <w:color w:val="000000"/>
          <w:shd w:val="clear" w:color="auto" w:fill="FFFFFF"/>
        </w:rPr>
        <w:t xml:space="preserve"> Environmental Programme</w:t>
      </w:r>
      <w:r w:rsidRPr="006850E9">
        <w:rPr>
          <w:rFonts w:asciiTheme="majorBidi" w:hAnsiTheme="majorBidi" w:cstheme="majorBidi"/>
          <w:color w:val="000000"/>
          <w:shd w:val="clear" w:color="auto" w:fill="FFFFFF"/>
        </w:rPr>
        <w:t xml:space="preserve">. </w:t>
      </w:r>
    </w:p>
    <w:p w14:paraId="55C06E4E" w14:textId="77777777" w:rsidR="00E25C43" w:rsidRPr="006850E9" w:rsidRDefault="00E25C43" w:rsidP="006850E9">
      <w:pPr>
        <w:widowControl w:val="0"/>
        <w:tabs>
          <w:tab w:val="left" w:pos="709"/>
        </w:tabs>
        <w:spacing w:line="276" w:lineRule="auto"/>
        <w:jc w:val="both"/>
        <w:rPr>
          <w:rFonts w:asciiTheme="majorBidi" w:hAnsiTheme="majorBidi" w:cstheme="majorBidi"/>
          <w:color w:val="000000"/>
          <w:shd w:val="clear" w:color="auto" w:fill="FFFFFF"/>
        </w:rPr>
      </w:pPr>
      <w:r w:rsidRPr="006850E9">
        <w:rPr>
          <w:rFonts w:asciiTheme="majorBidi" w:hAnsiTheme="majorBidi" w:cstheme="majorBidi"/>
          <w:color w:val="000000"/>
          <w:shd w:val="clear" w:color="auto" w:fill="FFFFFF"/>
        </w:rPr>
        <w:t xml:space="preserve">Yu, Q., Wang, H. Z., Li, Y., Shao, J. C., Liang, X. M., Jeppesen, E. and Wang, H. J. 2015. Effects of high nitrogen concentrations on the growth of submersed macrophytes at moderate phosphorus concentrations. </w:t>
      </w:r>
      <w:r w:rsidRPr="006850E9">
        <w:rPr>
          <w:rFonts w:asciiTheme="majorBidi" w:hAnsiTheme="majorBidi" w:cstheme="majorBidi"/>
          <w:i/>
          <w:iCs/>
          <w:color w:val="000000"/>
          <w:shd w:val="clear" w:color="auto" w:fill="FFFFFF"/>
        </w:rPr>
        <w:t>Water research</w:t>
      </w:r>
      <w:r w:rsidRPr="006850E9">
        <w:rPr>
          <w:rFonts w:asciiTheme="majorBidi" w:hAnsiTheme="majorBidi" w:cstheme="majorBidi"/>
          <w:color w:val="000000"/>
          <w:shd w:val="clear" w:color="auto" w:fill="FFFFFF"/>
        </w:rPr>
        <w:t xml:space="preserve"> </w:t>
      </w:r>
      <w:r w:rsidRPr="006850E9">
        <w:rPr>
          <w:rFonts w:asciiTheme="majorBidi" w:hAnsiTheme="majorBidi" w:cstheme="majorBidi"/>
          <w:iCs/>
          <w:color w:val="000000"/>
          <w:shd w:val="clear" w:color="auto" w:fill="FFFFFF"/>
        </w:rPr>
        <w:t>83</w:t>
      </w:r>
      <w:r w:rsidRPr="006850E9">
        <w:rPr>
          <w:rFonts w:asciiTheme="majorBidi" w:hAnsiTheme="majorBidi" w:cstheme="majorBidi"/>
          <w:color w:val="000000"/>
          <w:shd w:val="clear" w:color="auto" w:fill="FFFFFF"/>
        </w:rPr>
        <w:t xml:space="preserve">: 385-395. </w:t>
      </w:r>
    </w:p>
    <w:p w14:paraId="2795E1BA" w14:textId="4556A5B7" w:rsidR="00AC0312" w:rsidRPr="006850E9" w:rsidRDefault="00AC0312" w:rsidP="006850E9">
      <w:pPr>
        <w:widowControl w:val="0"/>
        <w:tabs>
          <w:tab w:val="left" w:pos="709"/>
        </w:tabs>
        <w:spacing w:line="276" w:lineRule="auto"/>
        <w:jc w:val="both"/>
        <w:rPr>
          <w:rFonts w:asciiTheme="majorBidi" w:hAnsiTheme="majorBidi" w:cstheme="majorBidi"/>
          <w:color w:val="000000"/>
          <w:shd w:val="clear" w:color="auto" w:fill="FFFFFF"/>
        </w:rPr>
      </w:pPr>
      <w:proofErr w:type="spellStart"/>
      <w:r w:rsidRPr="006850E9">
        <w:rPr>
          <w:rFonts w:asciiTheme="majorBidi" w:hAnsiTheme="majorBidi" w:cstheme="majorBidi"/>
          <w:color w:val="000000"/>
          <w:shd w:val="clear" w:color="auto" w:fill="FFFFFF"/>
        </w:rPr>
        <w:t>Zaghoud</w:t>
      </w:r>
      <w:proofErr w:type="spellEnd"/>
      <w:r w:rsidRPr="006850E9">
        <w:rPr>
          <w:rFonts w:asciiTheme="majorBidi" w:hAnsiTheme="majorBidi" w:cstheme="majorBidi"/>
          <w:color w:val="000000"/>
          <w:shd w:val="clear" w:color="auto" w:fill="FFFFFF"/>
        </w:rPr>
        <w:t xml:space="preserve">, L., </w:t>
      </w:r>
      <w:proofErr w:type="spellStart"/>
      <w:r w:rsidRPr="006850E9">
        <w:rPr>
          <w:rFonts w:asciiTheme="majorBidi" w:hAnsiTheme="majorBidi" w:cstheme="majorBidi"/>
          <w:color w:val="000000"/>
          <w:shd w:val="clear" w:color="auto" w:fill="FFFFFF"/>
        </w:rPr>
        <w:t>Gouamid</w:t>
      </w:r>
      <w:proofErr w:type="spellEnd"/>
      <w:r w:rsidRPr="006850E9">
        <w:rPr>
          <w:rFonts w:asciiTheme="majorBidi" w:hAnsiTheme="majorBidi" w:cstheme="majorBidi"/>
          <w:color w:val="000000"/>
          <w:shd w:val="clear" w:color="auto" w:fill="FFFFFF"/>
        </w:rPr>
        <w:t xml:space="preserve">, M., </w:t>
      </w:r>
      <w:proofErr w:type="spellStart"/>
      <w:r w:rsidRPr="006850E9">
        <w:rPr>
          <w:rFonts w:asciiTheme="majorBidi" w:hAnsiTheme="majorBidi" w:cstheme="majorBidi"/>
          <w:color w:val="000000"/>
          <w:shd w:val="clear" w:color="auto" w:fill="FFFFFF"/>
        </w:rPr>
        <w:t>Benmenine</w:t>
      </w:r>
      <w:proofErr w:type="spellEnd"/>
      <w:r w:rsidRPr="006850E9">
        <w:rPr>
          <w:rFonts w:asciiTheme="majorBidi" w:hAnsiTheme="majorBidi" w:cstheme="majorBidi"/>
          <w:color w:val="000000"/>
          <w:shd w:val="clear" w:color="auto" w:fill="FFFFFF"/>
        </w:rPr>
        <w:t xml:space="preserve">, A., &amp; </w:t>
      </w:r>
      <w:proofErr w:type="spellStart"/>
      <w:r w:rsidRPr="006850E9">
        <w:rPr>
          <w:rFonts w:asciiTheme="majorBidi" w:hAnsiTheme="majorBidi" w:cstheme="majorBidi"/>
          <w:color w:val="000000"/>
          <w:shd w:val="clear" w:color="auto" w:fill="FFFFFF"/>
        </w:rPr>
        <w:t>Khanblouche</w:t>
      </w:r>
      <w:proofErr w:type="spellEnd"/>
      <w:r w:rsidRPr="006850E9">
        <w:rPr>
          <w:rFonts w:asciiTheme="majorBidi" w:hAnsiTheme="majorBidi" w:cstheme="majorBidi"/>
          <w:color w:val="000000"/>
          <w:shd w:val="clear" w:color="auto" w:fill="FFFFFF"/>
        </w:rPr>
        <w:t>, A. (2019). Kinetic and Thermodynamic of Gentian Violet Removal by 2, 3-Dialdehyde Nanocellulose. Journal of Biochemical Technology, 10(2), 38-42.</w:t>
      </w:r>
    </w:p>
    <w:p w14:paraId="25F8AB11" w14:textId="3C477DEB" w:rsidR="00FE082B" w:rsidRPr="006850E9" w:rsidRDefault="001275F7" w:rsidP="006850E9">
      <w:pPr>
        <w:spacing w:line="276" w:lineRule="auto"/>
        <w:jc w:val="both"/>
        <w:rPr>
          <w:rFonts w:asciiTheme="majorBidi" w:eastAsia="Times New Roman" w:hAnsiTheme="majorBidi" w:cstheme="majorBidi"/>
          <w:color w:val="000000"/>
          <w:shd w:val="clear" w:color="auto" w:fill="FFFFFF"/>
          <w:lang w:val="en-US"/>
        </w:rPr>
      </w:pPr>
      <w:r w:rsidRPr="006850E9">
        <w:rPr>
          <w:rFonts w:asciiTheme="majorBidi" w:eastAsia="Times New Roman" w:hAnsiTheme="majorBidi" w:cstheme="majorBidi"/>
          <w:color w:val="000000"/>
          <w:shd w:val="clear" w:color="auto" w:fill="FFFFFF"/>
          <w:lang w:val="en-US"/>
        </w:rPr>
        <w:t xml:space="preserve">Zhao, K., Xu, R., Zhang, Y., Tang, H., Zhou, C., Cao, A., Zhao, G. and Guo, H. 2017. Development of a novel compound microbial agent for degradation of kitchen waste. </w:t>
      </w:r>
      <w:r w:rsidRPr="006850E9">
        <w:rPr>
          <w:rFonts w:asciiTheme="majorBidi" w:eastAsia="Times New Roman" w:hAnsiTheme="majorBidi" w:cstheme="majorBidi"/>
          <w:i/>
          <w:color w:val="000000"/>
          <w:shd w:val="clear" w:color="auto" w:fill="FFFFFF"/>
          <w:lang w:val="en-US"/>
        </w:rPr>
        <w:t>Brazilian Journal of Microbiology</w:t>
      </w:r>
      <w:r w:rsidRPr="006850E9">
        <w:rPr>
          <w:rFonts w:asciiTheme="majorBidi" w:eastAsia="Times New Roman" w:hAnsiTheme="majorBidi" w:cstheme="majorBidi"/>
          <w:color w:val="000000"/>
          <w:shd w:val="clear" w:color="auto" w:fill="FFFFFF"/>
          <w:lang w:val="en-US"/>
        </w:rPr>
        <w:t xml:space="preserve"> 48</w:t>
      </w:r>
      <w:r w:rsidR="00895A85" w:rsidRPr="006850E9">
        <w:rPr>
          <w:rFonts w:asciiTheme="majorBidi" w:eastAsia="Times New Roman" w:hAnsiTheme="majorBidi" w:cstheme="majorBidi"/>
          <w:color w:val="000000"/>
          <w:shd w:val="clear" w:color="auto" w:fill="FFFFFF"/>
          <w:lang w:val="en-US"/>
        </w:rPr>
        <w:t>: 442-450.</w:t>
      </w:r>
    </w:p>
    <w:sectPr w:rsidR="00FE082B" w:rsidRPr="006850E9" w:rsidSect="00687E3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ACD31" w14:textId="77777777" w:rsidR="00825418" w:rsidRDefault="00825418" w:rsidP="00780920">
      <w:pPr>
        <w:spacing w:after="0" w:line="240" w:lineRule="auto"/>
      </w:pPr>
      <w:r>
        <w:separator/>
      </w:r>
    </w:p>
  </w:endnote>
  <w:endnote w:type="continuationSeparator" w:id="0">
    <w:p w14:paraId="03EC2638" w14:textId="77777777" w:rsidR="00825418" w:rsidRDefault="00825418" w:rsidP="00780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03E88" w14:textId="77777777" w:rsidR="00780920" w:rsidRDefault="007809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28E3B" w14:textId="77777777" w:rsidR="00780920" w:rsidRDefault="007809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125CC" w14:textId="77777777" w:rsidR="00780920" w:rsidRDefault="00780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ED0E7" w14:textId="77777777" w:rsidR="00825418" w:rsidRDefault="00825418" w:rsidP="00780920">
      <w:pPr>
        <w:spacing w:after="0" w:line="240" w:lineRule="auto"/>
      </w:pPr>
      <w:r>
        <w:separator/>
      </w:r>
    </w:p>
  </w:footnote>
  <w:footnote w:type="continuationSeparator" w:id="0">
    <w:p w14:paraId="570509A5" w14:textId="77777777" w:rsidR="00825418" w:rsidRDefault="00825418" w:rsidP="00780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C61CE" w14:textId="529DE504" w:rsidR="00780920" w:rsidRDefault="00780920">
    <w:pPr>
      <w:pStyle w:val="Header"/>
    </w:pPr>
    <w:r>
      <w:rPr>
        <w:noProof/>
      </w:rPr>
      <w:pict w14:anchorId="429E6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8AE2" w14:textId="2D6A6354" w:rsidR="00780920" w:rsidRDefault="00780920">
    <w:pPr>
      <w:pStyle w:val="Header"/>
    </w:pPr>
    <w:r>
      <w:rPr>
        <w:noProof/>
      </w:rPr>
      <w:pict w14:anchorId="59BFC8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03501" w14:textId="6564B7D8" w:rsidR="00780920" w:rsidRDefault="00780920">
    <w:pPr>
      <w:pStyle w:val="Header"/>
    </w:pPr>
    <w:r>
      <w:rPr>
        <w:noProof/>
      </w:rPr>
      <w:pict w14:anchorId="222AF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311961"/>
    <w:multiLevelType w:val="hybridMultilevel"/>
    <w:tmpl w:val="828A5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3D1"/>
    <w:rsid w:val="00001E64"/>
    <w:rsid w:val="00005E7B"/>
    <w:rsid w:val="00024448"/>
    <w:rsid w:val="00024712"/>
    <w:rsid w:val="0002731C"/>
    <w:rsid w:val="00052B62"/>
    <w:rsid w:val="000A4C29"/>
    <w:rsid w:val="000B442C"/>
    <w:rsid w:val="000C199A"/>
    <w:rsid w:val="000F0D2C"/>
    <w:rsid w:val="000F158F"/>
    <w:rsid w:val="00107D6B"/>
    <w:rsid w:val="00115F39"/>
    <w:rsid w:val="001275F7"/>
    <w:rsid w:val="001308B3"/>
    <w:rsid w:val="00141BBE"/>
    <w:rsid w:val="00141E65"/>
    <w:rsid w:val="00143300"/>
    <w:rsid w:val="00147BFF"/>
    <w:rsid w:val="001650A3"/>
    <w:rsid w:val="001941EA"/>
    <w:rsid w:val="00197871"/>
    <w:rsid w:val="00197B83"/>
    <w:rsid w:val="001A462E"/>
    <w:rsid w:val="001E0FE0"/>
    <w:rsid w:val="001F786D"/>
    <w:rsid w:val="002204BE"/>
    <w:rsid w:val="0024488D"/>
    <w:rsid w:val="00252E15"/>
    <w:rsid w:val="00264BC3"/>
    <w:rsid w:val="00265AFA"/>
    <w:rsid w:val="00276482"/>
    <w:rsid w:val="002904A1"/>
    <w:rsid w:val="002A09EB"/>
    <w:rsid w:val="002B5411"/>
    <w:rsid w:val="002C159D"/>
    <w:rsid w:val="002D54F2"/>
    <w:rsid w:val="002D65FC"/>
    <w:rsid w:val="003003D1"/>
    <w:rsid w:val="003066C6"/>
    <w:rsid w:val="00311B0E"/>
    <w:rsid w:val="00312501"/>
    <w:rsid w:val="003248C7"/>
    <w:rsid w:val="00324EF9"/>
    <w:rsid w:val="00330881"/>
    <w:rsid w:val="00370C9C"/>
    <w:rsid w:val="003B53F3"/>
    <w:rsid w:val="003D1CB1"/>
    <w:rsid w:val="003D7957"/>
    <w:rsid w:val="004247B3"/>
    <w:rsid w:val="00460614"/>
    <w:rsid w:val="0046423A"/>
    <w:rsid w:val="00495F3C"/>
    <w:rsid w:val="004C1829"/>
    <w:rsid w:val="004C1A03"/>
    <w:rsid w:val="004C415B"/>
    <w:rsid w:val="00505457"/>
    <w:rsid w:val="0050795D"/>
    <w:rsid w:val="0052370F"/>
    <w:rsid w:val="00524FFE"/>
    <w:rsid w:val="00543E3C"/>
    <w:rsid w:val="005569F7"/>
    <w:rsid w:val="00567CB9"/>
    <w:rsid w:val="00592B06"/>
    <w:rsid w:val="00596190"/>
    <w:rsid w:val="00596D2E"/>
    <w:rsid w:val="005E2D10"/>
    <w:rsid w:val="006058EC"/>
    <w:rsid w:val="006158D5"/>
    <w:rsid w:val="00623FF6"/>
    <w:rsid w:val="0066163F"/>
    <w:rsid w:val="00675739"/>
    <w:rsid w:val="006830D3"/>
    <w:rsid w:val="006850E9"/>
    <w:rsid w:val="00687E31"/>
    <w:rsid w:val="0069338D"/>
    <w:rsid w:val="00697C20"/>
    <w:rsid w:val="006A3D6C"/>
    <w:rsid w:val="006B200B"/>
    <w:rsid w:val="006C1DCB"/>
    <w:rsid w:val="006D5182"/>
    <w:rsid w:val="006E3083"/>
    <w:rsid w:val="006F02CD"/>
    <w:rsid w:val="0075626C"/>
    <w:rsid w:val="00780920"/>
    <w:rsid w:val="007A72E1"/>
    <w:rsid w:val="007B5391"/>
    <w:rsid w:val="007C08AB"/>
    <w:rsid w:val="00820E10"/>
    <w:rsid w:val="00825418"/>
    <w:rsid w:val="00827239"/>
    <w:rsid w:val="0082777A"/>
    <w:rsid w:val="00831DFA"/>
    <w:rsid w:val="00847694"/>
    <w:rsid w:val="00865643"/>
    <w:rsid w:val="00895A85"/>
    <w:rsid w:val="008A1960"/>
    <w:rsid w:val="008B6815"/>
    <w:rsid w:val="00913A8D"/>
    <w:rsid w:val="009356AD"/>
    <w:rsid w:val="00950605"/>
    <w:rsid w:val="00955EEA"/>
    <w:rsid w:val="00971482"/>
    <w:rsid w:val="00974A55"/>
    <w:rsid w:val="00985600"/>
    <w:rsid w:val="009945DF"/>
    <w:rsid w:val="009A52AD"/>
    <w:rsid w:val="009C7CE2"/>
    <w:rsid w:val="009D335C"/>
    <w:rsid w:val="00A01020"/>
    <w:rsid w:val="00A347F9"/>
    <w:rsid w:val="00A52802"/>
    <w:rsid w:val="00AB08AC"/>
    <w:rsid w:val="00AB689A"/>
    <w:rsid w:val="00AC0312"/>
    <w:rsid w:val="00AC50D2"/>
    <w:rsid w:val="00B15907"/>
    <w:rsid w:val="00B34C68"/>
    <w:rsid w:val="00B47753"/>
    <w:rsid w:val="00B828C7"/>
    <w:rsid w:val="00B912A0"/>
    <w:rsid w:val="00BB624D"/>
    <w:rsid w:val="00BE0A56"/>
    <w:rsid w:val="00C026ED"/>
    <w:rsid w:val="00C040BE"/>
    <w:rsid w:val="00C2588C"/>
    <w:rsid w:val="00C26A9F"/>
    <w:rsid w:val="00C70950"/>
    <w:rsid w:val="00C923C6"/>
    <w:rsid w:val="00CF29D3"/>
    <w:rsid w:val="00D00054"/>
    <w:rsid w:val="00D028EE"/>
    <w:rsid w:val="00D17544"/>
    <w:rsid w:val="00D250DD"/>
    <w:rsid w:val="00DA247B"/>
    <w:rsid w:val="00DB66C7"/>
    <w:rsid w:val="00E175AA"/>
    <w:rsid w:val="00E221D3"/>
    <w:rsid w:val="00E25C43"/>
    <w:rsid w:val="00E305EA"/>
    <w:rsid w:val="00E44BF4"/>
    <w:rsid w:val="00E64845"/>
    <w:rsid w:val="00E65F25"/>
    <w:rsid w:val="00EA78E7"/>
    <w:rsid w:val="00EF68E1"/>
    <w:rsid w:val="00EF7642"/>
    <w:rsid w:val="00F11495"/>
    <w:rsid w:val="00F200C8"/>
    <w:rsid w:val="00F5506E"/>
    <w:rsid w:val="00F6419F"/>
    <w:rsid w:val="00F741F4"/>
    <w:rsid w:val="00FA37E4"/>
    <w:rsid w:val="00FD5166"/>
    <w:rsid w:val="00FE08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2CAF3E"/>
  <w15:docId w15:val="{D5CC802B-57EA-4893-92BE-67450C28C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89A"/>
    <w:pPr>
      <w:spacing w:after="160" w:line="259" w:lineRule="auto"/>
    </w:pPr>
    <w:rPr>
      <w:kern w:val="2"/>
      <w:lang w:val="en-IN"/>
      <w14:ligatures w14:val="standardContextual"/>
    </w:rPr>
  </w:style>
  <w:style w:type="paragraph" w:styleId="Heading1">
    <w:name w:val="heading 1"/>
    <w:basedOn w:val="Normal"/>
    <w:next w:val="Normal"/>
    <w:link w:val="Heading1Char"/>
    <w:uiPriority w:val="9"/>
    <w:qFormat/>
    <w:rsid w:val="003003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003D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03D1"/>
    <w:rPr>
      <w:rFonts w:asciiTheme="majorHAnsi" w:eastAsiaTheme="majorEastAsia" w:hAnsiTheme="majorHAnsi" w:cstheme="majorBidi"/>
      <w:color w:val="365F91" w:themeColor="accent1" w:themeShade="BF"/>
      <w:kern w:val="2"/>
      <w:sz w:val="32"/>
      <w:szCs w:val="32"/>
      <w:lang w:val="en-IN"/>
      <w14:ligatures w14:val="standardContextual"/>
    </w:rPr>
  </w:style>
  <w:style w:type="paragraph" w:styleId="NormalWeb">
    <w:name w:val="Normal (Web)"/>
    <w:basedOn w:val="Normal"/>
    <w:uiPriority w:val="99"/>
    <w:unhideWhenUsed/>
    <w:rsid w:val="003003D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3003D1"/>
    <w:rPr>
      <w:i/>
      <w:iCs/>
    </w:rPr>
  </w:style>
  <w:style w:type="character" w:styleId="Strong">
    <w:name w:val="Strong"/>
    <w:basedOn w:val="DefaultParagraphFont"/>
    <w:uiPriority w:val="22"/>
    <w:qFormat/>
    <w:rsid w:val="003003D1"/>
    <w:rPr>
      <w:b/>
      <w:bCs/>
    </w:rPr>
  </w:style>
  <w:style w:type="character" w:customStyle="1" w:styleId="Heading1Char">
    <w:name w:val="Heading 1 Char"/>
    <w:basedOn w:val="DefaultParagraphFont"/>
    <w:link w:val="Heading1"/>
    <w:uiPriority w:val="9"/>
    <w:rsid w:val="003003D1"/>
    <w:rPr>
      <w:rFonts w:asciiTheme="majorHAnsi" w:eastAsiaTheme="majorEastAsia" w:hAnsiTheme="majorHAnsi" w:cstheme="majorBidi"/>
      <w:b/>
      <w:bCs/>
      <w:color w:val="365F91" w:themeColor="accent1" w:themeShade="BF"/>
      <w:kern w:val="2"/>
      <w:sz w:val="28"/>
      <w:szCs w:val="28"/>
      <w:lang w:val="en-IN"/>
      <w14:ligatures w14:val="standardContextual"/>
    </w:rPr>
  </w:style>
  <w:style w:type="paragraph" w:styleId="BodyText">
    <w:name w:val="Body Text"/>
    <w:basedOn w:val="Normal"/>
    <w:link w:val="BodyTextChar"/>
    <w:qFormat/>
    <w:rsid w:val="003003D1"/>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rsid w:val="003003D1"/>
    <w:rPr>
      <w:rFonts w:ascii="Times New Roman" w:eastAsia="Times New Roman" w:hAnsi="Times New Roman" w:cs="Times New Roman"/>
      <w:sz w:val="24"/>
      <w:szCs w:val="24"/>
    </w:rPr>
  </w:style>
  <w:style w:type="paragraph" w:styleId="ListParagraph">
    <w:name w:val="List Paragraph"/>
    <w:basedOn w:val="Normal"/>
    <w:uiPriority w:val="34"/>
    <w:qFormat/>
    <w:rsid w:val="003003D1"/>
    <w:pPr>
      <w:ind w:left="720"/>
      <w:contextualSpacing/>
    </w:pPr>
  </w:style>
  <w:style w:type="paragraph" w:styleId="BalloonText">
    <w:name w:val="Balloon Text"/>
    <w:basedOn w:val="Normal"/>
    <w:link w:val="BalloonTextChar"/>
    <w:uiPriority w:val="99"/>
    <w:semiHidden/>
    <w:unhideWhenUsed/>
    <w:rsid w:val="00300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3D1"/>
    <w:rPr>
      <w:rFonts w:ascii="Tahoma" w:hAnsi="Tahoma" w:cs="Tahoma"/>
      <w:kern w:val="2"/>
      <w:sz w:val="16"/>
      <w:szCs w:val="16"/>
      <w:lang w:val="en-IN"/>
      <w14:ligatures w14:val="standardContextual"/>
    </w:rPr>
  </w:style>
  <w:style w:type="character" w:customStyle="1" w:styleId="aupe">
    <w:name w:val="_aupe"/>
    <w:basedOn w:val="DefaultParagraphFont"/>
    <w:rsid w:val="004C1829"/>
  </w:style>
  <w:style w:type="character" w:styleId="Hyperlink">
    <w:name w:val="Hyperlink"/>
    <w:basedOn w:val="DefaultParagraphFont"/>
    <w:uiPriority w:val="99"/>
    <w:unhideWhenUsed/>
    <w:rsid w:val="008A1960"/>
    <w:rPr>
      <w:color w:val="0000FF" w:themeColor="hyperlink"/>
      <w:u w:val="single"/>
    </w:rPr>
  </w:style>
  <w:style w:type="character" w:styleId="UnresolvedMention">
    <w:name w:val="Unresolved Mention"/>
    <w:basedOn w:val="DefaultParagraphFont"/>
    <w:uiPriority w:val="99"/>
    <w:semiHidden/>
    <w:unhideWhenUsed/>
    <w:rsid w:val="00B15907"/>
    <w:rPr>
      <w:color w:val="605E5C"/>
      <w:shd w:val="clear" w:color="auto" w:fill="E1DFDD"/>
    </w:rPr>
  </w:style>
  <w:style w:type="paragraph" w:styleId="Header">
    <w:name w:val="header"/>
    <w:basedOn w:val="Normal"/>
    <w:link w:val="HeaderChar"/>
    <w:uiPriority w:val="99"/>
    <w:unhideWhenUsed/>
    <w:rsid w:val="00780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920"/>
    <w:rPr>
      <w:kern w:val="2"/>
      <w:lang w:val="en-IN"/>
      <w14:ligatures w14:val="standardContextual"/>
    </w:rPr>
  </w:style>
  <w:style w:type="paragraph" w:styleId="Footer">
    <w:name w:val="footer"/>
    <w:basedOn w:val="Normal"/>
    <w:link w:val="FooterChar"/>
    <w:uiPriority w:val="99"/>
    <w:unhideWhenUsed/>
    <w:rsid w:val="00780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920"/>
    <w:rPr>
      <w:kern w:val="2"/>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78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hyperlink" Target="https://pickyourown.org/"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oleObject" Target="embeddings/Microsoft_Excel_97-2003_Worksheet.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hp\Downloads\ANALYSI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hp\Downloads\ANALYSI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hp\OneDrive\Documents\graphs.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Sheet2!$L$57</c:f>
              <c:strCache>
                <c:ptCount val="1"/>
                <c:pt idx="0">
                  <c:v>   L1 </c:v>
                </c:pt>
              </c:strCache>
            </c:strRef>
          </c:tx>
          <c:spPr>
            <a:solidFill>
              <a:schemeClr val="accent1"/>
            </a:solidFill>
            <a:ln>
              <a:noFill/>
            </a:ln>
            <a:effectLst/>
          </c:spPr>
          <c:invertIfNegative val="0"/>
          <c:cat>
            <c:strRef>
              <c:f>Sheet2!$K$58:$K$62</c:f>
              <c:strCache>
                <c:ptCount val="5"/>
                <c:pt idx="1">
                  <c:v>SOURCES</c:v>
                </c:pt>
                <c:pt idx="2">
                  <c:v>S1 : Agricultural Waste</c:v>
                </c:pt>
                <c:pt idx="3">
                  <c:v>  S2 : Aquatic Waste </c:v>
                </c:pt>
                <c:pt idx="4">
                  <c:v>S3 : Kitchen Waste </c:v>
                </c:pt>
              </c:strCache>
            </c:strRef>
          </c:cat>
          <c:val>
            <c:numRef>
              <c:f>Sheet2!$L$58:$L$62</c:f>
              <c:numCache>
                <c:formatCode>General</c:formatCode>
                <c:ptCount val="5"/>
                <c:pt idx="2">
                  <c:v>4.45</c:v>
                </c:pt>
                <c:pt idx="3">
                  <c:v>6.16</c:v>
                </c:pt>
                <c:pt idx="4">
                  <c:v>5.4</c:v>
                </c:pt>
              </c:numCache>
            </c:numRef>
          </c:val>
          <c:extLst>
            <c:ext xmlns:c16="http://schemas.microsoft.com/office/drawing/2014/chart" uri="{C3380CC4-5D6E-409C-BE32-E72D297353CC}">
              <c16:uniqueId val="{00000000-E8FC-4B93-8826-F3A95A482455}"/>
            </c:ext>
          </c:extLst>
        </c:ser>
        <c:ser>
          <c:idx val="1"/>
          <c:order val="1"/>
          <c:tx>
            <c:strRef>
              <c:f>Sheet2!$M$57</c:f>
              <c:strCache>
                <c:ptCount val="1"/>
                <c:pt idx="0">
                  <c:v>    L2</c:v>
                </c:pt>
              </c:strCache>
            </c:strRef>
          </c:tx>
          <c:spPr>
            <a:solidFill>
              <a:schemeClr val="accent2"/>
            </a:solidFill>
            <a:ln>
              <a:noFill/>
            </a:ln>
            <a:effectLst/>
          </c:spPr>
          <c:invertIfNegative val="0"/>
          <c:cat>
            <c:strRef>
              <c:f>Sheet2!$K$58:$K$62</c:f>
              <c:strCache>
                <c:ptCount val="5"/>
                <c:pt idx="1">
                  <c:v>SOURCES</c:v>
                </c:pt>
                <c:pt idx="2">
                  <c:v>S1 : Agricultural Waste</c:v>
                </c:pt>
                <c:pt idx="3">
                  <c:v>  S2 : Aquatic Waste </c:v>
                </c:pt>
                <c:pt idx="4">
                  <c:v>S3 : Kitchen Waste </c:v>
                </c:pt>
              </c:strCache>
            </c:strRef>
          </c:cat>
          <c:val>
            <c:numRef>
              <c:f>Sheet2!$M$58:$M$62</c:f>
              <c:numCache>
                <c:formatCode>General</c:formatCode>
                <c:ptCount val="5"/>
                <c:pt idx="1">
                  <c:v>0</c:v>
                </c:pt>
                <c:pt idx="2">
                  <c:v>4.47</c:v>
                </c:pt>
                <c:pt idx="3">
                  <c:v>6.08</c:v>
                </c:pt>
                <c:pt idx="4">
                  <c:v>5.39</c:v>
                </c:pt>
              </c:numCache>
            </c:numRef>
          </c:val>
          <c:extLst>
            <c:ext xmlns:c16="http://schemas.microsoft.com/office/drawing/2014/chart" uri="{C3380CC4-5D6E-409C-BE32-E72D297353CC}">
              <c16:uniqueId val="{00000001-E8FC-4B93-8826-F3A95A482455}"/>
            </c:ext>
          </c:extLst>
        </c:ser>
        <c:dLbls>
          <c:showLegendKey val="0"/>
          <c:showVal val="0"/>
          <c:showCatName val="0"/>
          <c:showSerName val="0"/>
          <c:showPercent val="0"/>
          <c:showBubbleSize val="0"/>
        </c:dLbls>
        <c:gapWidth val="150"/>
        <c:axId val="210692352"/>
        <c:axId val="211755008"/>
      </c:barChart>
      <c:lineChart>
        <c:grouping val="standard"/>
        <c:varyColors val="0"/>
        <c:ser>
          <c:idx val="2"/>
          <c:order val="2"/>
          <c:tx>
            <c:strRef>
              <c:f>Sheet2!$N$57</c:f>
              <c:strCache>
                <c:ptCount val="1"/>
                <c:pt idx="0">
                  <c:v>      L3 </c:v>
                </c:pt>
              </c:strCache>
            </c:strRef>
          </c:tx>
          <c:spPr>
            <a:ln w="28575" cap="rnd">
              <a:solidFill>
                <a:schemeClr val="accent3"/>
              </a:solidFill>
              <a:round/>
            </a:ln>
            <a:effectLst/>
          </c:spPr>
          <c:marker>
            <c:symbol val="none"/>
          </c:marker>
          <c:cat>
            <c:strRef>
              <c:f>Sheet2!$K$58:$K$62</c:f>
              <c:strCache>
                <c:ptCount val="5"/>
                <c:pt idx="1">
                  <c:v>SOURCES</c:v>
                </c:pt>
                <c:pt idx="2">
                  <c:v>S1 : Agricultural Waste</c:v>
                </c:pt>
                <c:pt idx="3">
                  <c:v>  S2 : Aquatic Waste </c:v>
                </c:pt>
                <c:pt idx="4">
                  <c:v>S3 : Kitchen Waste </c:v>
                </c:pt>
              </c:strCache>
            </c:strRef>
          </c:cat>
          <c:val>
            <c:numRef>
              <c:f>Sheet2!$N$58:$N$62</c:f>
              <c:numCache>
                <c:formatCode>General</c:formatCode>
                <c:ptCount val="5"/>
                <c:pt idx="2">
                  <c:v>4.3</c:v>
                </c:pt>
                <c:pt idx="3">
                  <c:v>6.18</c:v>
                </c:pt>
                <c:pt idx="4">
                  <c:v>5.39</c:v>
                </c:pt>
              </c:numCache>
            </c:numRef>
          </c:val>
          <c:smooth val="0"/>
          <c:extLst>
            <c:ext xmlns:c16="http://schemas.microsoft.com/office/drawing/2014/chart" uri="{C3380CC4-5D6E-409C-BE32-E72D297353CC}">
              <c16:uniqueId val="{00000002-E8FC-4B93-8826-F3A95A482455}"/>
            </c:ext>
          </c:extLst>
        </c:ser>
        <c:dLbls>
          <c:showLegendKey val="0"/>
          <c:showVal val="0"/>
          <c:showCatName val="0"/>
          <c:showSerName val="0"/>
          <c:showPercent val="0"/>
          <c:showBubbleSize val="0"/>
        </c:dLbls>
        <c:marker val="1"/>
        <c:smooth val="0"/>
        <c:axId val="210692352"/>
        <c:axId val="211755008"/>
      </c:lineChart>
      <c:catAx>
        <c:axId val="210692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755008"/>
        <c:crosses val="autoZero"/>
        <c:auto val="1"/>
        <c:lblAlgn val="ctr"/>
        <c:lblOffset val="100"/>
        <c:noMultiLvlLbl val="0"/>
      </c:catAx>
      <c:valAx>
        <c:axId val="211755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692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Sheet1!$H$5:$H$7</c:f>
              <c:strCache>
                <c:ptCount val="3"/>
                <c:pt idx="0">
                  <c:v>      L1</c:v>
                </c:pt>
              </c:strCache>
            </c:strRef>
          </c:tx>
          <c:spPr>
            <a:solidFill>
              <a:schemeClr val="accent1"/>
            </a:solidFill>
            <a:ln>
              <a:noFill/>
            </a:ln>
            <a:effectLst/>
          </c:spPr>
          <c:invertIfNegative val="0"/>
          <c:cat>
            <c:strRef>
              <c:f>Sheet1!$G$8:$G$10</c:f>
              <c:strCache>
                <c:ptCount val="3"/>
                <c:pt idx="0">
                  <c:v>S1 : Agricultural waste </c:v>
                </c:pt>
                <c:pt idx="1">
                  <c:v>S2 : Aquatic weeds</c:v>
                </c:pt>
                <c:pt idx="2">
                  <c:v>S3 : Kitchen waste</c:v>
                </c:pt>
              </c:strCache>
            </c:strRef>
          </c:cat>
          <c:val>
            <c:numRef>
              <c:f>Sheet1!$H$8:$H$10</c:f>
              <c:numCache>
                <c:formatCode>General</c:formatCode>
                <c:ptCount val="3"/>
                <c:pt idx="0">
                  <c:v>0.83</c:v>
                </c:pt>
                <c:pt idx="1">
                  <c:v>1.1200000000000001</c:v>
                </c:pt>
                <c:pt idx="2">
                  <c:v>0.73</c:v>
                </c:pt>
              </c:numCache>
            </c:numRef>
          </c:val>
          <c:extLst>
            <c:ext xmlns:c16="http://schemas.microsoft.com/office/drawing/2014/chart" uri="{C3380CC4-5D6E-409C-BE32-E72D297353CC}">
              <c16:uniqueId val="{00000000-DA5B-44F7-B78A-F7F57BCEC5F0}"/>
            </c:ext>
          </c:extLst>
        </c:ser>
        <c:ser>
          <c:idx val="1"/>
          <c:order val="1"/>
          <c:tx>
            <c:strRef>
              <c:f>Sheet1!$I$5:$I$7</c:f>
              <c:strCache>
                <c:ptCount val="3"/>
                <c:pt idx="0">
                  <c:v>     L2</c:v>
                </c:pt>
              </c:strCache>
            </c:strRef>
          </c:tx>
          <c:spPr>
            <a:solidFill>
              <a:schemeClr val="accent2"/>
            </a:solidFill>
            <a:ln>
              <a:noFill/>
            </a:ln>
            <a:effectLst/>
          </c:spPr>
          <c:invertIfNegative val="0"/>
          <c:cat>
            <c:strRef>
              <c:f>Sheet1!$G$8:$G$10</c:f>
              <c:strCache>
                <c:ptCount val="3"/>
                <c:pt idx="0">
                  <c:v>S1 : Agricultural waste </c:v>
                </c:pt>
                <c:pt idx="1">
                  <c:v>S2 : Aquatic weeds</c:v>
                </c:pt>
                <c:pt idx="2">
                  <c:v>S3 : Kitchen waste</c:v>
                </c:pt>
              </c:strCache>
            </c:strRef>
          </c:cat>
          <c:val>
            <c:numRef>
              <c:f>Sheet1!$I$8:$I$10</c:f>
              <c:numCache>
                <c:formatCode>General</c:formatCode>
                <c:ptCount val="3"/>
                <c:pt idx="0">
                  <c:v>0.86</c:v>
                </c:pt>
                <c:pt idx="1">
                  <c:v>1.4</c:v>
                </c:pt>
                <c:pt idx="2">
                  <c:v>0.75</c:v>
                </c:pt>
              </c:numCache>
            </c:numRef>
          </c:val>
          <c:extLst>
            <c:ext xmlns:c16="http://schemas.microsoft.com/office/drawing/2014/chart" uri="{C3380CC4-5D6E-409C-BE32-E72D297353CC}">
              <c16:uniqueId val="{00000001-DA5B-44F7-B78A-F7F57BCEC5F0}"/>
            </c:ext>
          </c:extLst>
        </c:ser>
        <c:dLbls>
          <c:showLegendKey val="0"/>
          <c:showVal val="0"/>
          <c:showCatName val="0"/>
          <c:showSerName val="0"/>
          <c:showPercent val="0"/>
          <c:showBubbleSize val="0"/>
        </c:dLbls>
        <c:gapWidth val="150"/>
        <c:axId val="222882432"/>
        <c:axId val="226943360"/>
      </c:barChart>
      <c:lineChart>
        <c:grouping val="standard"/>
        <c:varyColors val="0"/>
        <c:ser>
          <c:idx val="2"/>
          <c:order val="2"/>
          <c:tx>
            <c:strRef>
              <c:f>Sheet1!$J$5:$J$7</c:f>
              <c:strCache>
                <c:ptCount val="3"/>
                <c:pt idx="0">
                  <c:v>L3</c:v>
                </c:pt>
              </c:strCache>
            </c:strRef>
          </c:tx>
          <c:spPr>
            <a:ln w="28575" cap="rnd">
              <a:solidFill>
                <a:schemeClr val="accent3"/>
              </a:solidFill>
              <a:round/>
            </a:ln>
            <a:effectLst/>
          </c:spPr>
          <c:marker>
            <c:symbol val="none"/>
          </c:marker>
          <c:cat>
            <c:strRef>
              <c:f>Sheet1!$G$8:$G$10</c:f>
              <c:strCache>
                <c:ptCount val="3"/>
                <c:pt idx="0">
                  <c:v>S1 : Agricultural waste </c:v>
                </c:pt>
                <c:pt idx="1">
                  <c:v>S2 : Aquatic weeds</c:v>
                </c:pt>
                <c:pt idx="2">
                  <c:v>S3 : Kitchen waste</c:v>
                </c:pt>
              </c:strCache>
            </c:strRef>
          </c:cat>
          <c:val>
            <c:numRef>
              <c:f>Sheet1!$J$8:$J$10</c:f>
              <c:numCache>
                <c:formatCode>General</c:formatCode>
                <c:ptCount val="3"/>
                <c:pt idx="0">
                  <c:v>0.81</c:v>
                </c:pt>
                <c:pt idx="1">
                  <c:v>1.1399999999999999</c:v>
                </c:pt>
                <c:pt idx="2">
                  <c:v>0.75</c:v>
                </c:pt>
              </c:numCache>
            </c:numRef>
          </c:val>
          <c:smooth val="0"/>
          <c:extLst>
            <c:ext xmlns:c16="http://schemas.microsoft.com/office/drawing/2014/chart" uri="{C3380CC4-5D6E-409C-BE32-E72D297353CC}">
              <c16:uniqueId val="{00000002-DA5B-44F7-B78A-F7F57BCEC5F0}"/>
            </c:ext>
          </c:extLst>
        </c:ser>
        <c:dLbls>
          <c:showLegendKey val="0"/>
          <c:showVal val="0"/>
          <c:showCatName val="0"/>
          <c:showSerName val="0"/>
          <c:showPercent val="0"/>
          <c:showBubbleSize val="0"/>
        </c:dLbls>
        <c:marker val="1"/>
        <c:smooth val="0"/>
        <c:axId val="222882432"/>
        <c:axId val="226943360"/>
      </c:lineChart>
      <c:catAx>
        <c:axId val="222882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6943360"/>
        <c:crosses val="autoZero"/>
        <c:auto val="1"/>
        <c:lblAlgn val="ctr"/>
        <c:lblOffset val="100"/>
        <c:noMultiLvlLbl val="0"/>
      </c:catAx>
      <c:valAx>
        <c:axId val="226943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882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Sheet5!$H$41:$H$42</c:f>
              <c:strCache>
                <c:ptCount val="2"/>
                <c:pt idx="0">
                  <c:v>       L1</c:v>
                </c:pt>
              </c:strCache>
            </c:strRef>
          </c:tx>
          <c:spPr>
            <a:solidFill>
              <a:schemeClr val="accent1"/>
            </a:solidFill>
            <a:ln>
              <a:noFill/>
            </a:ln>
            <a:effectLst/>
          </c:spPr>
          <c:invertIfNegative val="0"/>
          <c:cat>
            <c:strRef>
              <c:f>Sheet5!$G$43:$G$45</c:f>
              <c:strCache>
                <c:ptCount val="3"/>
                <c:pt idx="0">
                  <c:v>S1 : Agricultural Waste</c:v>
                </c:pt>
                <c:pt idx="1">
                  <c:v>S2 : Aquatic Weeds</c:v>
                </c:pt>
                <c:pt idx="2">
                  <c:v>S3 : Kitchen Waste</c:v>
                </c:pt>
              </c:strCache>
            </c:strRef>
          </c:cat>
          <c:val>
            <c:numRef>
              <c:f>Sheet5!$H$43:$H$45</c:f>
              <c:numCache>
                <c:formatCode>General</c:formatCode>
                <c:ptCount val="3"/>
                <c:pt idx="0">
                  <c:v>0.8</c:v>
                </c:pt>
                <c:pt idx="1">
                  <c:v>0.31</c:v>
                </c:pt>
                <c:pt idx="2">
                  <c:v>0.44</c:v>
                </c:pt>
              </c:numCache>
            </c:numRef>
          </c:val>
          <c:extLst>
            <c:ext xmlns:c16="http://schemas.microsoft.com/office/drawing/2014/chart" uri="{C3380CC4-5D6E-409C-BE32-E72D297353CC}">
              <c16:uniqueId val="{00000000-02DE-4C3C-BF11-C152AEE1F7B3}"/>
            </c:ext>
          </c:extLst>
        </c:ser>
        <c:ser>
          <c:idx val="1"/>
          <c:order val="1"/>
          <c:tx>
            <c:strRef>
              <c:f>Sheet5!$I$41:$I$42</c:f>
              <c:strCache>
                <c:ptCount val="2"/>
                <c:pt idx="0">
                  <c:v>       L2</c:v>
                </c:pt>
              </c:strCache>
            </c:strRef>
          </c:tx>
          <c:spPr>
            <a:solidFill>
              <a:schemeClr val="accent2"/>
            </a:solidFill>
            <a:ln>
              <a:noFill/>
            </a:ln>
            <a:effectLst/>
          </c:spPr>
          <c:invertIfNegative val="0"/>
          <c:cat>
            <c:strRef>
              <c:f>Sheet5!$G$43:$G$45</c:f>
              <c:strCache>
                <c:ptCount val="3"/>
                <c:pt idx="0">
                  <c:v>S1 : Agricultural Waste</c:v>
                </c:pt>
                <c:pt idx="1">
                  <c:v>S2 : Aquatic Weeds</c:v>
                </c:pt>
                <c:pt idx="2">
                  <c:v>S3 : Kitchen Waste</c:v>
                </c:pt>
              </c:strCache>
            </c:strRef>
          </c:cat>
          <c:val>
            <c:numRef>
              <c:f>Sheet5!$I$43:$I$45</c:f>
              <c:numCache>
                <c:formatCode>General</c:formatCode>
                <c:ptCount val="3"/>
                <c:pt idx="0">
                  <c:v>0.83</c:v>
                </c:pt>
                <c:pt idx="1">
                  <c:v>0.36</c:v>
                </c:pt>
                <c:pt idx="2">
                  <c:v>0.46</c:v>
                </c:pt>
              </c:numCache>
            </c:numRef>
          </c:val>
          <c:extLst>
            <c:ext xmlns:c16="http://schemas.microsoft.com/office/drawing/2014/chart" uri="{C3380CC4-5D6E-409C-BE32-E72D297353CC}">
              <c16:uniqueId val="{00000001-02DE-4C3C-BF11-C152AEE1F7B3}"/>
            </c:ext>
          </c:extLst>
        </c:ser>
        <c:dLbls>
          <c:showLegendKey val="0"/>
          <c:showVal val="0"/>
          <c:showCatName val="0"/>
          <c:showSerName val="0"/>
          <c:showPercent val="0"/>
          <c:showBubbleSize val="0"/>
        </c:dLbls>
        <c:gapWidth val="150"/>
        <c:axId val="240950272"/>
        <c:axId val="241468160"/>
      </c:barChart>
      <c:lineChart>
        <c:grouping val="standard"/>
        <c:varyColors val="0"/>
        <c:ser>
          <c:idx val="2"/>
          <c:order val="2"/>
          <c:tx>
            <c:strRef>
              <c:f>Sheet5!$J$41:$J$42</c:f>
              <c:strCache>
                <c:ptCount val="2"/>
                <c:pt idx="0">
                  <c:v>  L3</c:v>
                </c:pt>
              </c:strCache>
            </c:strRef>
          </c:tx>
          <c:spPr>
            <a:ln w="28575" cap="rnd">
              <a:solidFill>
                <a:schemeClr val="accent3"/>
              </a:solidFill>
              <a:round/>
            </a:ln>
            <a:effectLst/>
          </c:spPr>
          <c:marker>
            <c:symbol val="none"/>
          </c:marker>
          <c:cat>
            <c:strRef>
              <c:f>Sheet5!$G$43:$G$45</c:f>
              <c:strCache>
                <c:ptCount val="3"/>
                <c:pt idx="0">
                  <c:v>S1 : Agricultural Waste</c:v>
                </c:pt>
                <c:pt idx="1">
                  <c:v>S2 : Aquatic Weeds</c:v>
                </c:pt>
                <c:pt idx="2">
                  <c:v>S3 : Kitchen Waste</c:v>
                </c:pt>
              </c:strCache>
            </c:strRef>
          </c:cat>
          <c:val>
            <c:numRef>
              <c:f>Sheet5!$J$43:$J$45</c:f>
              <c:numCache>
                <c:formatCode>General</c:formatCode>
                <c:ptCount val="3"/>
                <c:pt idx="0">
                  <c:v>0.85</c:v>
                </c:pt>
                <c:pt idx="1">
                  <c:v>0.34</c:v>
                </c:pt>
                <c:pt idx="2">
                  <c:v>0.48</c:v>
                </c:pt>
              </c:numCache>
            </c:numRef>
          </c:val>
          <c:smooth val="0"/>
          <c:extLst>
            <c:ext xmlns:c16="http://schemas.microsoft.com/office/drawing/2014/chart" uri="{C3380CC4-5D6E-409C-BE32-E72D297353CC}">
              <c16:uniqueId val="{00000002-02DE-4C3C-BF11-C152AEE1F7B3}"/>
            </c:ext>
          </c:extLst>
        </c:ser>
        <c:dLbls>
          <c:showLegendKey val="0"/>
          <c:showVal val="0"/>
          <c:showCatName val="0"/>
          <c:showSerName val="0"/>
          <c:showPercent val="0"/>
          <c:showBubbleSize val="0"/>
        </c:dLbls>
        <c:marker val="1"/>
        <c:smooth val="0"/>
        <c:axId val="240950272"/>
        <c:axId val="241468160"/>
      </c:lineChart>
      <c:catAx>
        <c:axId val="24095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41468160"/>
        <c:crosses val="autoZero"/>
        <c:auto val="1"/>
        <c:lblAlgn val="ctr"/>
        <c:lblOffset val="100"/>
        <c:noMultiLvlLbl val="0"/>
      </c:catAx>
      <c:valAx>
        <c:axId val="241468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0950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Sheet1!$E$72</c:f>
              <c:strCache>
                <c:ptCount val="1"/>
                <c:pt idx="0">
                  <c:v>       L1</c:v>
                </c:pt>
              </c:strCache>
            </c:strRef>
          </c:tx>
          <c:spPr>
            <a:solidFill>
              <a:schemeClr val="accent1"/>
            </a:solidFill>
            <a:ln>
              <a:noFill/>
            </a:ln>
            <a:effectLst/>
          </c:spPr>
          <c:invertIfNegative val="0"/>
          <c:cat>
            <c:strRef>
              <c:f>Sheet1!$D$73:$D$77</c:f>
              <c:strCache>
                <c:ptCount val="5"/>
                <c:pt idx="2">
                  <c:v>S1 : Agricultural Waste</c:v>
                </c:pt>
                <c:pt idx="3">
                  <c:v>S2 : Aquatic Weeds</c:v>
                </c:pt>
                <c:pt idx="4">
                  <c:v>S3 : Kitchen Waste</c:v>
                </c:pt>
              </c:strCache>
            </c:strRef>
          </c:cat>
          <c:val>
            <c:numRef>
              <c:f>Sheet1!$E$73:$E$77</c:f>
              <c:numCache>
                <c:formatCode>General</c:formatCode>
                <c:ptCount val="5"/>
                <c:pt idx="2">
                  <c:v>8.6</c:v>
                </c:pt>
                <c:pt idx="3">
                  <c:v>10.54</c:v>
                </c:pt>
                <c:pt idx="4">
                  <c:v>8.1300000000000008</c:v>
                </c:pt>
              </c:numCache>
            </c:numRef>
          </c:val>
          <c:extLst>
            <c:ext xmlns:c16="http://schemas.microsoft.com/office/drawing/2014/chart" uri="{C3380CC4-5D6E-409C-BE32-E72D297353CC}">
              <c16:uniqueId val="{00000000-CD74-415F-86A6-5E5B6C501A1D}"/>
            </c:ext>
          </c:extLst>
        </c:ser>
        <c:ser>
          <c:idx val="1"/>
          <c:order val="1"/>
          <c:tx>
            <c:strRef>
              <c:f>Sheet1!$F$72</c:f>
              <c:strCache>
                <c:ptCount val="1"/>
                <c:pt idx="0">
                  <c:v>       L2</c:v>
                </c:pt>
              </c:strCache>
            </c:strRef>
          </c:tx>
          <c:spPr>
            <a:solidFill>
              <a:schemeClr val="accent2"/>
            </a:solidFill>
            <a:ln>
              <a:noFill/>
            </a:ln>
            <a:effectLst/>
          </c:spPr>
          <c:invertIfNegative val="0"/>
          <c:cat>
            <c:strRef>
              <c:f>Sheet1!$D$73:$D$77</c:f>
              <c:strCache>
                <c:ptCount val="5"/>
                <c:pt idx="2">
                  <c:v>S1 : Agricultural Waste</c:v>
                </c:pt>
                <c:pt idx="3">
                  <c:v>S2 : Aquatic Weeds</c:v>
                </c:pt>
                <c:pt idx="4">
                  <c:v>S3 : Kitchen Waste</c:v>
                </c:pt>
              </c:strCache>
            </c:strRef>
          </c:cat>
          <c:val>
            <c:numRef>
              <c:f>Sheet1!$F$73:$F$77</c:f>
              <c:numCache>
                <c:formatCode>General</c:formatCode>
                <c:ptCount val="5"/>
                <c:pt idx="2">
                  <c:v>8.33</c:v>
                </c:pt>
                <c:pt idx="3">
                  <c:v>10.37</c:v>
                </c:pt>
                <c:pt idx="4">
                  <c:v>9.4</c:v>
                </c:pt>
              </c:numCache>
            </c:numRef>
          </c:val>
          <c:extLst>
            <c:ext xmlns:c16="http://schemas.microsoft.com/office/drawing/2014/chart" uri="{C3380CC4-5D6E-409C-BE32-E72D297353CC}">
              <c16:uniqueId val="{00000001-CD74-415F-86A6-5E5B6C501A1D}"/>
            </c:ext>
          </c:extLst>
        </c:ser>
        <c:dLbls>
          <c:showLegendKey val="0"/>
          <c:showVal val="0"/>
          <c:showCatName val="0"/>
          <c:showSerName val="0"/>
          <c:showPercent val="0"/>
          <c:showBubbleSize val="0"/>
        </c:dLbls>
        <c:gapWidth val="150"/>
        <c:axId val="241577344"/>
        <c:axId val="241591424"/>
      </c:barChart>
      <c:lineChart>
        <c:grouping val="standard"/>
        <c:varyColors val="0"/>
        <c:ser>
          <c:idx val="2"/>
          <c:order val="2"/>
          <c:tx>
            <c:strRef>
              <c:f>Sheet1!$G$72</c:f>
              <c:strCache>
                <c:ptCount val="1"/>
                <c:pt idx="0">
                  <c:v>     L3</c:v>
                </c:pt>
              </c:strCache>
            </c:strRef>
          </c:tx>
          <c:spPr>
            <a:ln w="28575" cap="rnd">
              <a:solidFill>
                <a:schemeClr val="accent3"/>
              </a:solidFill>
              <a:round/>
            </a:ln>
            <a:effectLst/>
          </c:spPr>
          <c:marker>
            <c:symbol val="none"/>
          </c:marker>
          <c:cat>
            <c:strRef>
              <c:f>Sheet1!$D$73:$D$77</c:f>
              <c:strCache>
                <c:ptCount val="5"/>
                <c:pt idx="2">
                  <c:v>S1 : Agricultural Waste</c:v>
                </c:pt>
                <c:pt idx="3">
                  <c:v>S2 : Aquatic Weeds</c:v>
                </c:pt>
                <c:pt idx="4">
                  <c:v>S3 : Kitchen Waste</c:v>
                </c:pt>
              </c:strCache>
            </c:strRef>
          </c:cat>
          <c:val>
            <c:numRef>
              <c:f>Sheet1!$G$73:$G$77</c:f>
              <c:numCache>
                <c:formatCode>General</c:formatCode>
                <c:ptCount val="5"/>
                <c:pt idx="2">
                  <c:v>8.75</c:v>
                </c:pt>
                <c:pt idx="3">
                  <c:v>10.44</c:v>
                </c:pt>
                <c:pt idx="4">
                  <c:v>8.9</c:v>
                </c:pt>
              </c:numCache>
            </c:numRef>
          </c:val>
          <c:smooth val="0"/>
          <c:extLst>
            <c:ext xmlns:c16="http://schemas.microsoft.com/office/drawing/2014/chart" uri="{C3380CC4-5D6E-409C-BE32-E72D297353CC}">
              <c16:uniqueId val="{00000002-CD74-415F-86A6-5E5B6C501A1D}"/>
            </c:ext>
          </c:extLst>
        </c:ser>
        <c:dLbls>
          <c:showLegendKey val="0"/>
          <c:showVal val="0"/>
          <c:showCatName val="0"/>
          <c:showSerName val="0"/>
          <c:showPercent val="0"/>
          <c:showBubbleSize val="0"/>
        </c:dLbls>
        <c:marker val="1"/>
        <c:smooth val="0"/>
        <c:axId val="241577344"/>
        <c:axId val="241591424"/>
      </c:lineChart>
      <c:catAx>
        <c:axId val="241577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591424"/>
        <c:crosses val="autoZero"/>
        <c:auto val="1"/>
        <c:lblAlgn val="ctr"/>
        <c:lblOffset val="100"/>
        <c:noMultiLvlLbl val="0"/>
      </c:catAx>
      <c:valAx>
        <c:axId val="241591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577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69</TotalTime>
  <Pages>17</Pages>
  <Words>5740</Words>
  <Characters>32724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19</cp:revision>
  <dcterms:created xsi:type="dcterms:W3CDTF">2026-01-30T10:29:00Z</dcterms:created>
  <dcterms:modified xsi:type="dcterms:W3CDTF">2026-02-25T12:00:00Z</dcterms:modified>
</cp:coreProperties>
</file>