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D86F32" w14:textId="3C3207F2" w:rsidR="00D959DA" w:rsidRPr="00D959DA" w:rsidRDefault="00D959DA" w:rsidP="00D959DA">
      <w:pPr>
        <w:spacing w:after="0" w:line="240" w:lineRule="auto"/>
        <w:rPr>
          <w:rFonts w:ascii="Times New Roman" w:hAnsi="Times New Roman" w:cs="Times New Roman"/>
          <w:b/>
          <w:color w:val="000000" w:themeColor="text1"/>
          <w:sz w:val="24"/>
          <w:szCs w:val="24"/>
          <w:u w:val="single"/>
          <w:lang w:val="en-IN"/>
        </w:rPr>
      </w:pPr>
      <w:r w:rsidRPr="00D959DA">
        <w:rPr>
          <w:rFonts w:ascii="Times New Roman" w:hAnsi="Times New Roman" w:cs="Times New Roman"/>
          <w:b/>
          <w:color w:val="000000" w:themeColor="text1"/>
          <w:sz w:val="24"/>
          <w:szCs w:val="24"/>
          <w:u w:val="single"/>
          <w:lang w:val="en-IN"/>
        </w:rPr>
        <w:t>Case report</w:t>
      </w:r>
    </w:p>
    <w:p w14:paraId="31EFC3B8" w14:textId="77777777" w:rsidR="00D959DA" w:rsidRDefault="00D959DA" w:rsidP="00E0557F">
      <w:pPr>
        <w:spacing w:after="0" w:line="240" w:lineRule="auto"/>
        <w:jc w:val="center"/>
        <w:rPr>
          <w:rFonts w:ascii="Times New Roman" w:hAnsi="Times New Roman" w:cs="Times New Roman"/>
          <w:b/>
          <w:color w:val="000000" w:themeColor="text1"/>
          <w:sz w:val="24"/>
          <w:szCs w:val="24"/>
          <w:lang w:val="en-IN"/>
        </w:rPr>
      </w:pPr>
    </w:p>
    <w:p w14:paraId="1C8FEB54" w14:textId="6667A9F3" w:rsidR="00E0557F" w:rsidRDefault="00E0557F" w:rsidP="00E0557F">
      <w:pPr>
        <w:spacing w:after="0" w:line="240" w:lineRule="auto"/>
        <w:jc w:val="center"/>
        <w:rPr>
          <w:rFonts w:ascii="Times New Roman" w:hAnsi="Times New Roman" w:cs="Times New Roman"/>
          <w:b/>
          <w:color w:val="000000" w:themeColor="text1"/>
          <w:sz w:val="24"/>
          <w:szCs w:val="24"/>
          <w:lang w:val="en-IN"/>
        </w:rPr>
      </w:pPr>
      <w:r w:rsidRPr="00EF7B0B">
        <w:rPr>
          <w:rFonts w:ascii="Times New Roman" w:hAnsi="Times New Roman" w:cs="Times New Roman"/>
          <w:b/>
          <w:color w:val="000000" w:themeColor="text1"/>
          <w:sz w:val="24"/>
          <w:szCs w:val="24"/>
          <w:lang w:val="en-IN"/>
        </w:rPr>
        <w:t>C</w:t>
      </w:r>
      <w:proofErr w:type="spellStart"/>
      <w:r w:rsidRPr="00EF7B0B">
        <w:rPr>
          <w:rFonts w:ascii="Times New Roman" w:hAnsi="Times New Roman" w:cs="Times New Roman"/>
          <w:b/>
          <w:color w:val="000000" w:themeColor="text1"/>
          <w:sz w:val="24"/>
          <w:szCs w:val="24"/>
        </w:rPr>
        <w:t>linico</w:t>
      </w:r>
      <w:proofErr w:type="spellEnd"/>
      <w:r w:rsidRPr="00EF7B0B">
        <w:rPr>
          <w:rFonts w:ascii="Times New Roman" w:hAnsi="Times New Roman" w:cs="Times New Roman"/>
          <w:b/>
          <w:color w:val="000000" w:themeColor="text1"/>
          <w:sz w:val="24"/>
          <w:szCs w:val="24"/>
        </w:rPr>
        <w:t>-pathological studies</w:t>
      </w:r>
      <w:r w:rsidRPr="00EF7B0B">
        <w:rPr>
          <w:rFonts w:ascii="Times New Roman" w:hAnsi="Times New Roman" w:cs="Times New Roman"/>
          <w:b/>
          <w:color w:val="000000" w:themeColor="text1"/>
          <w:sz w:val="24"/>
          <w:szCs w:val="24"/>
          <w:lang w:val="en-IN"/>
        </w:rPr>
        <w:t xml:space="preserve"> on transitional cell carcinoma in </w:t>
      </w:r>
      <w:r>
        <w:rPr>
          <w:rFonts w:ascii="Times New Roman" w:hAnsi="Times New Roman" w:cs="Times New Roman"/>
          <w:b/>
          <w:color w:val="000000" w:themeColor="text1"/>
          <w:sz w:val="24"/>
          <w:szCs w:val="24"/>
        </w:rPr>
        <w:t xml:space="preserve">Beagle </w:t>
      </w:r>
      <w:r w:rsidRPr="00EF7B0B">
        <w:rPr>
          <w:rFonts w:ascii="Times New Roman" w:hAnsi="Times New Roman" w:cs="Times New Roman"/>
          <w:b/>
          <w:color w:val="000000" w:themeColor="text1"/>
          <w:sz w:val="24"/>
          <w:szCs w:val="24"/>
          <w:lang w:val="en-IN"/>
        </w:rPr>
        <w:t>dog</w:t>
      </w:r>
    </w:p>
    <w:p w14:paraId="6E5EA3B6" w14:textId="77777777" w:rsidR="00114B84" w:rsidRPr="00EF7B0B" w:rsidRDefault="00114B84" w:rsidP="00E0557F">
      <w:pPr>
        <w:spacing w:after="0" w:line="240" w:lineRule="auto"/>
        <w:jc w:val="center"/>
        <w:rPr>
          <w:rFonts w:ascii="Times New Roman" w:hAnsi="Times New Roman" w:cs="Times New Roman"/>
          <w:b/>
          <w:color w:val="000000" w:themeColor="text1"/>
          <w:sz w:val="24"/>
          <w:szCs w:val="24"/>
          <w:lang w:val="en-IN"/>
        </w:rPr>
      </w:pPr>
    </w:p>
    <w:p w14:paraId="6281A7CD" w14:textId="213654FB" w:rsidR="00E0557F" w:rsidRDefault="00E0557F" w:rsidP="00E0557F">
      <w:pPr>
        <w:spacing w:after="0" w:line="240" w:lineRule="auto"/>
        <w:rPr>
          <w:rFonts w:ascii="Times New Roman" w:hAnsi="Times New Roman" w:cs="Times New Roman"/>
          <w:b/>
          <w:lang w:val="en-IN"/>
        </w:rPr>
      </w:pPr>
    </w:p>
    <w:p w14:paraId="3C66D3E9" w14:textId="77777777" w:rsidR="005E6B7E" w:rsidRDefault="005E6B7E" w:rsidP="00E0557F">
      <w:pPr>
        <w:spacing w:after="0" w:line="240" w:lineRule="auto"/>
        <w:rPr>
          <w:rFonts w:ascii="Times New Roman" w:hAnsi="Times New Roman" w:cs="Times New Roman"/>
          <w:b/>
          <w:lang w:val="en-IN"/>
        </w:rPr>
      </w:pPr>
    </w:p>
    <w:p w14:paraId="230F5B23" w14:textId="77777777" w:rsidR="00E0557F" w:rsidRPr="006C0BC6" w:rsidRDefault="00E0557F" w:rsidP="00E0557F">
      <w:pPr>
        <w:spacing w:after="0" w:line="240" w:lineRule="auto"/>
        <w:rPr>
          <w:rFonts w:ascii="Times New Roman" w:hAnsi="Times New Roman" w:cs="Times New Roman"/>
          <w:b/>
          <w:sz w:val="24"/>
          <w:szCs w:val="24"/>
          <w:lang w:val="en-IN"/>
        </w:rPr>
      </w:pPr>
      <w:r>
        <w:rPr>
          <w:rFonts w:ascii="Times New Roman" w:hAnsi="Times New Roman" w:cs="Times New Roman"/>
          <w:b/>
          <w:sz w:val="24"/>
          <w:szCs w:val="24"/>
          <w:lang w:val="en-IN"/>
        </w:rPr>
        <w:t>Abstract</w:t>
      </w:r>
    </w:p>
    <w:p w14:paraId="1F280444" w14:textId="77777777" w:rsidR="00E0557F" w:rsidRDefault="00E0557F" w:rsidP="00E0557F">
      <w:pPr>
        <w:spacing w:after="0"/>
        <w:ind w:firstLine="720"/>
        <w:jc w:val="both"/>
        <w:rPr>
          <w:rFonts w:ascii="Times New Roman" w:hAnsi="Times New Roman" w:cs="Times New Roman"/>
          <w:sz w:val="24"/>
          <w:szCs w:val="24"/>
          <w:lang w:val="en-IN"/>
        </w:rPr>
      </w:pPr>
      <w:r w:rsidRPr="000B46D3">
        <w:rPr>
          <w:rFonts w:ascii="Times New Roman" w:hAnsi="Times New Roman" w:cs="Times New Roman"/>
          <w:sz w:val="24"/>
          <w:szCs w:val="24"/>
          <w:lang w:val="en-IN"/>
        </w:rPr>
        <w:t xml:space="preserve">An </w:t>
      </w:r>
      <w:proofErr w:type="gramStart"/>
      <w:r w:rsidRPr="000B46D3">
        <w:rPr>
          <w:rFonts w:ascii="Times New Roman" w:hAnsi="Times New Roman" w:cs="Times New Roman"/>
          <w:sz w:val="24"/>
          <w:szCs w:val="24"/>
          <w:lang w:val="en-IN"/>
        </w:rPr>
        <w:t>11 year old</w:t>
      </w:r>
      <w:proofErr w:type="gramEnd"/>
      <w:r w:rsidRPr="000B46D3">
        <w:rPr>
          <w:rFonts w:ascii="Times New Roman" w:hAnsi="Times New Roman" w:cs="Times New Roman"/>
          <w:sz w:val="24"/>
          <w:szCs w:val="24"/>
          <w:lang w:val="en-IN"/>
        </w:rPr>
        <w:t xml:space="preserve"> male beagle dog was presented at the Department of Veterinary Surgery and Radiology, Institute of Veterinary Science and Animal Husbandry, SOA (Deemed to be University) with a history of </w:t>
      </w:r>
      <w:proofErr w:type="spellStart"/>
      <w:r w:rsidRPr="000B46D3">
        <w:rPr>
          <w:rFonts w:ascii="Times New Roman" w:hAnsi="Times New Roman" w:cs="Times New Roman"/>
          <w:sz w:val="24"/>
          <w:szCs w:val="24"/>
          <w:lang w:val="en-IN"/>
        </w:rPr>
        <w:t>stranguria</w:t>
      </w:r>
      <w:proofErr w:type="spellEnd"/>
      <w:r w:rsidRPr="000B46D3">
        <w:rPr>
          <w:rFonts w:ascii="Times New Roman" w:hAnsi="Times New Roman" w:cs="Times New Roman"/>
          <w:sz w:val="24"/>
          <w:szCs w:val="24"/>
        </w:rPr>
        <w:t xml:space="preserve">, </w:t>
      </w:r>
      <w:r w:rsidRPr="000B46D3">
        <w:rPr>
          <w:rFonts w:ascii="Times New Roman" w:hAnsi="Times New Roman" w:cs="Times New Roman"/>
          <w:color w:val="000000" w:themeColor="text1"/>
          <w:sz w:val="24"/>
          <w:szCs w:val="24"/>
        </w:rPr>
        <w:t>pollakiuria</w:t>
      </w:r>
      <w:r w:rsidRPr="000B46D3">
        <w:rPr>
          <w:rFonts w:ascii="Times New Roman" w:hAnsi="Times New Roman" w:cs="Times New Roman"/>
          <w:color w:val="000000" w:themeColor="text1"/>
          <w:sz w:val="24"/>
          <w:szCs w:val="24"/>
          <w:lang w:val="en-IN"/>
        </w:rPr>
        <w:t xml:space="preserve"> and</w:t>
      </w:r>
      <w:r w:rsidRPr="000B46D3">
        <w:rPr>
          <w:rFonts w:ascii="Times New Roman" w:hAnsi="Times New Roman" w:cs="Times New Roman"/>
          <w:sz w:val="24"/>
          <w:szCs w:val="24"/>
          <w:lang w:val="en-IN"/>
        </w:rPr>
        <w:t xml:space="preserve"> </w:t>
      </w:r>
      <w:proofErr w:type="spellStart"/>
      <w:r w:rsidRPr="000B46D3">
        <w:rPr>
          <w:rFonts w:ascii="Times New Roman" w:hAnsi="Times New Roman" w:cs="Times New Roman"/>
          <w:sz w:val="24"/>
          <w:szCs w:val="24"/>
          <w:lang w:val="en-IN"/>
        </w:rPr>
        <w:t>hematuria</w:t>
      </w:r>
      <w:proofErr w:type="spellEnd"/>
      <w:r w:rsidRPr="000B46D3">
        <w:rPr>
          <w:rFonts w:ascii="Times New Roman" w:hAnsi="Times New Roman" w:cs="Times New Roman"/>
          <w:sz w:val="24"/>
          <w:szCs w:val="24"/>
          <w:lang w:val="en-IN"/>
        </w:rPr>
        <w:t xml:space="preserve"> since 1 month.</w:t>
      </w:r>
      <w:r>
        <w:rPr>
          <w:rFonts w:ascii="Times New Roman" w:hAnsi="Times New Roman" w:cs="Times New Roman"/>
          <w:sz w:val="24"/>
          <w:szCs w:val="24"/>
          <w:lang w:val="en-IN"/>
        </w:rPr>
        <w:t xml:space="preserve"> </w:t>
      </w:r>
      <w:r w:rsidRPr="000B46D3">
        <w:rPr>
          <w:rFonts w:ascii="Times New Roman" w:hAnsi="Times New Roman" w:cs="Times New Roman"/>
          <w:sz w:val="24"/>
          <w:szCs w:val="24"/>
          <w:lang w:val="en-IN"/>
        </w:rPr>
        <w:t xml:space="preserve">Survey radiography </w:t>
      </w:r>
      <w:r w:rsidRPr="000B46D3">
        <w:rPr>
          <w:rFonts w:ascii="Times New Roman" w:hAnsi="Times New Roman" w:cs="Times New Roman"/>
          <w:sz w:val="24"/>
          <w:szCs w:val="24"/>
        </w:rPr>
        <w:t>was performed and</w:t>
      </w:r>
      <w:r w:rsidRPr="000B46D3">
        <w:rPr>
          <w:rFonts w:ascii="Times New Roman" w:hAnsi="Times New Roman" w:cs="Times New Roman"/>
          <w:sz w:val="24"/>
          <w:szCs w:val="24"/>
          <w:lang w:val="en-IN"/>
        </w:rPr>
        <w:t xml:space="preserve"> </w:t>
      </w:r>
      <w:proofErr w:type="spellStart"/>
      <w:r w:rsidRPr="003A74ED">
        <w:rPr>
          <w:rFonts w:ascii="Times New Roman" w:hAnsi="Times New Roman" w:cs="Times New Roman"/>
          <w:sz w:val="24"/>
          <w:szCs w:val="24"/>
        </w:rPr>
        <w:t>pneumocystography</w:t>
      </w:r>
      <w:proofErr w:type="spellEnd"/>
      <w:r w:rsidRPr="003A74ED">
        <w:rPr>
          <w:rFonts w:ascii="Times New Roman" w:hAnsi="Times New Roman" w:cs="Times New Roman"/>
          <w:sz w:val="24"/>
          <w:szCs w:val="24"/>
        </w:rPr>
        <w:t xml:space="preserve"> was done by infusing 100 ml air (@5ml/kg </w:t>
      </w:r>
      <w:proofErr w:type="spellStart"/>
      <w:proofErr w:type="gramStart"/>
      <w:r w:rsidRPr="003A74ED">
        <w:rPr>
          <w:rFonts w:ascii="Times New Roman" w:hAnsi="Times New Roman" w:cs="Times New Roman"/>
          <w:sz w:val="24"/>
          <w:szCs w:val="24"/>
        </w:rPr>
        <w:t>b.wt</w:t>
      </w:r>
      <w:proofErr w:type="spellEnd"/>
      <w:proofErr w:type="gramEnd"/>
      <w:r w:rsidRPr="003A74ED">
        <w:rPr>
          <w:rFonts w:ascii="Times New Roman" w:hAnsi="Times New Roman" w:cs="Times New Roman"/>
          <w:sz w:val="24"/>
          <w:szCs w:val="24"/>
        </w:rPr>
        <w:t>) via a sterile urinary catheter (No.10 infant feeding tube). After removal of the catheter, a biopsy sample of the intraluminal mass at the tip of the catheter was subjected for cytological examination</w:t>
      </w:r>
      <w:r w:rsidRPr="003A74ED">
        <w:rPr>
          <w:rFonts w:ascii="Times New Roman" w:hAnsi="Times New Roman" w:cs="Times New Roman"/>
          <w:sz w:val="24"/>
          <w:szCs w:val="24"/>
          <w:lang w:val="en-IN"/>
        </w:rPr>
        <w:t xml:space="preserve">. </w:t>
      </w:r>
      <w:r w:rsidRPr="003A74ED">
        <w:rPr>
          <w:rFonts w:ascii="Times New Roman" w:hAnsi="Times New Roman" w:cs="Times New Roman"/>
          <w:sz w:val="24"/>
          <w:szCs w:val="24"/>
        </w:rPr>
        <w:t>Urine sample was also collected after aseptic catheterization of the bladder and direct wet mount examination was also carried out</w:t>
      </w:r>
      <w:r>
        <w:rPr>
          <w:rFonts w:ascii="Times New Roman" w:hAnsi="Times New Roman" w:cs="Times New Roman"/>
          <w:sz w:val="24"/>
          <w:szCs w:val="24"/>
        </w:rPr>
        <w:t>.</w:t>
      </w:r>
      <w:r w:rsidRPr="003A74ED">
        <w:rPr>
          <w:rFonts w:ascii="Times New Roman" w:hAnsi="Times New Roman" w:cs="Times New Roman"/>
          <w:sz w:val="24"/>
          <w:szCs w:val="24"/>
          <w:lang w:val="en-IN"/>
        </w:rPr>
        <w:t xml:space="preserve"> Giemsa stain was done from the intraluminal mass, smear was prepared and air dried and fixed with methanol and put for staining with Giemsa stain.</w:t>
      </w:r>
      <w:r>
        <w:rPr>
          <w:rFonts w:ascii="Times New Roman" w:hAnsi="Times New Roman" w:cs="Times New Roman"/>
          <w:sz w:val="24"/>
          <w:szCs w:val="24"/>
          <w:lang w:val="en-IN"/>
        </w:rPr>
        <w:t xml:space="preserve"> </w:t>
      </w:r>
      <w:r w:rsidRPr="003A74ED">
        <w:rPr>
          <w:rFonts w:ascii="Times New Roman" w:hAnsi="Times New Roman" w:cs="Times New Roman"/>
          <w:color w:val="000000" w:themeColor="text1"/>
          <w:sz w:val="24"/>
          <w:szCs w:val="24"/>
        </w:rPr>
        <w:t>Radiograph of the abdomen revealed mildly distended urinary bladder having soft tissue opacity inside the lumen of the bladder.</w:t>
      </w:r>
      <w:r w:rsidRPr="003A74ED">
        <w:rPr>
          <w:rFonts w:ascii="Times New Roman" w:hAnsi="Times New Roman" w:cs="Times New Roman"/>
          <w:b/>
          <w:sz w:val="24"/>
          <w:szCs w:val="24"/>
        </w:rPr>
        <w:t xml:space="preserve"> </w:t>
      </w:r>
      <w:r w:rsidRPr="003A74ED">
        <w:rPr>
          <w:rFonts w:ascii="Times New Roman" w:hAnsi="Times New Roman" w:cs="Times New Roman"/>
          <w:sz w:val="24"/>
          <w:szCs w:val="24"/>
          <w:lang w:val="en-IN"/>
        </w:rPr>
        <w:t xml:space="preserve">Cytological examination revealed presence of cluster of </w:t>
      </w:r>
      <w:proofErr w:type="gramStart"/>
      <w:r w:rsidRPr="003A74ED">
        <w:rPr>
          <w:rFonts w:ascii="Times New Roman" w:hAnsi="Times New Roman" w:cs="Times New Roman"/>
          <w:sz w:val="24"/>
          <w:szCs w:val="24"/>
          <w:lang w:val="en-IN"/>
        </w:rPr>
        <w:t>round</w:t>
      </w:r>
      <w:proofErr w:type="gramEnd"/>
      <w:r w:rsidRPr="003A74ED">
        <w:rPr>
          <w:rFonts w:ascii="Times New Roman" w:hAnsi="Times New Roman" w:cs="Times New Roman"/>
          <w:sz w:val="24"/>
          <w:szCs w:val="24"/>
          <w:lang w:val="en-IN"/>
        </w:rPr>
        <w:t xml:space="preserve"> to polygonal transitional epithelial cells exhibiting marked pleomorphism with anisocytosis and </w:t>
      </w:r>
      <w:proofErr w:type="spellStart"/>
      <w:r w:rsidRPr="003A74ED">
        <w:rPr>
          <w:rFonts w:ascii="Times New Roman" w:hAnsi="Times New Roman" w:cs="Times New Roman"/>
          <w:sz w:val="24"/>
          <w:szCs w:val="24"/>
          <w:lang w:val="en-IN"/>
        </w:rPr>
        <w:t>anisokaryosis</w:t>
      </w:r>
      <w:proofErr w:type="spellEnd"/>
      <w:r w:rsidRPr="003A74ED">
        <w:rPr>
          <w:rFonts w:ascii="Times New Roman" w:hAnsi="Times New Roman" w:cs="Times New Roman"/>
          <w:sz w:val="24"/>
          <w:szCs w:val="24"/>
          <w:lang w:val="en-IN"/>
        </w:rPr>
        <w:t>.</w:t>
      </w:r>
    </w:p>
    <w:p w14:paraId="5D38612B" w14:textId="77777777" w:rsidR="00E0557F" w:rsidRPr="00BE30BB" w:rsidRDefault="00E0557F" w:rsidP="00E0557F">
      <w:pPr>
        <w:spacing w:after="0"/>
        <w:jc w:val="both"/>
        <w:rPr>
          <w:rFonts w:ascii="Times New Roman" w:hAnsi="Times New Roman" w:cs="Times New Roman"/>
          <w:b/>
          <w:sz w:val="24"/>
          <w:szCs w:val="24"/>
          <w:lang w:val="en-IN"/>
        </w:rPr>
      </w:pPr>
      <w:r w:rsidRPr="00BE30BB">
        <w:rPr>
          <w:rFonts w:ascii="Times New Roman" w:hAnsi="Times New Roman" w:cs="Times New Roman"/>
          <w:b/>
          <w:sz w:val="24"/>
          <w:szCs w:val="24"/>
          <w:lang w:val="en-IN"/>
        </w:rPr>
        <w:t xml:space="preserve">Key words. </w:t>
      </w:r>
      <w:r w:rsidRPr="00BE30BB">
        <w:rPr>
          <w:rFonts w:ascii="Times New Roman" w:hAnsi="Times New Roman" w:cs="Times New Roman"/>
          <w:sz w:val="24"/>
          <w:szCs w:val="24"/>
          <w:lang w:val="en-IN"/>
        </w:rPr>
        <w:t>Canine, TCC, Radiography, Cytology</w:t>
      </w:r>
    </w:p>
    <w:p w14:paraId="56F49EDD" w14:textId="77777777" w:rsidR="00E0557F" w:rsidRPr="001D1A61" w:rsidRDefault="00E0557F" w:rsidP="00E0557F">
      <w:pPr>
        <w:pStyle w:val="ListParagraph"/>
        <w:numPr>
          <w:ilvl w:val="0"/>
          <w:numId w:val="1"/>
        </w:numPr>
        <w:spacing w:after="0" w:line="240" w:lineRule="auto"/>
        <w:rPr>
          <w:rFonts w:ascii="Times New Roman" w:hAnsi="Times New Roman" w:cs="Times New Roman"/>
          <w:b/>
          <w:sz w:val="24"/>
          <w:szCs w:val="24"/>
          <w:lang w:val="en-IN"/>
        </w:rPr>
      </w:pPr>
      <w:r>
        <w:rPr>
          <w:rFonts w:ascii="Times New Roman" w:hAnsi="Times New Roman" w:cs="Times New Roman"/>
          <w:b/>
          <w:sz w:val="24"/>
          <w:szCs w:val="24"/>
          <w:lang w:val="en-IN"/>
        </w:rPr>
        <w:t xml:space="preserve">Introduction </w:t>
      </w:r>
    </w:p>
    <w:p w14:paraId="017F61E0" w14:textId="77777777" w:rsidR="00E0557F" w:rsidRDefault="00E0557F" w:rsidP="00E0557F">
      <w:pPr>
        <w:spacing w:after="0" w:line="240" w:lineRule="auto"/>
        <w:ind w:firstLine="720"/>
        <w:jc w:val="both"/>
        <w:rPr>
          <w:rFonts w:ascii="Times New Roman" w:hAnsi="Times New Roman" w:cs="Times New Roman"/>
          <w:sz w:val="24"/>
          <w:szCs w:val="24"/>
        </w:rPr>
      </w:pPr>
      <w:r w:rsidRPr="003A74ED">
        <w:rPr>
          <w:rFonts w:ascii="Times New Roman" w:hAnsi="Times New Roman" w:cs="Times New Roman"/>
          <w:sz w:val="24"/>
          <w:szCs w:val="24"/>
          <w:lang w:val="en-IN"/>
        </w:rPr>
        <w:t>Canine transitional cell carcinoma (TCC) also known as urothelial carcinoma is a malignant tumour arising from the transitional epithelium</w:t>
      </w:r>
      <w:r>
        <w:rPr>
          <w:rFonts w:ascii="Times New Roman" w:hAnsi="Times New Roman" w:cs="Times New Roman"/>
          <w:sz w:val="24"/>
          <w:szCs w:val="24"/>
          <w:lang w:val="en-IN"/>
        </w:rPr>
        <w:t xml:space="preserve"> lining of the urinary tract (Iwasaki </w:t>
      </w:r>
      <w:r w:rsidRPr="00733EAD">
        <w:rPr>
          <w:rFonts w:ascii="Times New Roman" w:hAnsi="Times New Roman" w:cs="Times New Roman"/>
          <w:i/>
          <w:sz w:val="24"/>
          <w:szCs w:val="24"/>
          <w:lang w:val="en-IN"/>
        </w:rPr>
        <w:t xml:space="preserve">et al., </w:t>
      </w:r>
      <w:r>
        <w:rPr>
          <w:rFonts w:ascii="Times New Roman" w:hAnsi="Times New Roman" w:cs="Times New Roman"/>
          <w:sz w:val="24"/>
          <w:szCs w:val="24"/>
          <w:lang w:val="en-IN"/>
        </w:rPr>
        <w:t>2019)</w:t>
      </w:r>
      <w:r w:rsidRPr="003A74ED">
        <w:rPr>
          <w:rFonts w:ascii="Times New Roman" w:hAnsi="Times New Roman" w:cs="Times New Roman"/>
          <w:sz w:val="24"/>
          <w:szCs w:val="24"/>
          <w:lang w:val="en-IN"/>
        </w:rPr>
        <w:t xml:space="preserve">. This tumour represents about 1.5 to 2% of all canine cancer </w:t>
      </w:r>
      <w:r>
        <w:rPr>
          <w:rFonts w:ascii="Times New Roman" w:hAnsi="Times New Roman" w:cs="Times New Roman"/>
          <w:sz w:val="24"/>
          <w:szCs w:val="24"/>
          <w:lang w:val="en-IN"/>
        </w:rPr>
        <w:t xml:space="preserve">(Norris </w:t>
      </w:r>
      <w:r w:rsidRPr="00733EAD">
        <w:rPr>
          <w:rFonts w:ascii="Times New Roman" w:hAnsi="Times New Roman" w:cs="Times New Roman"/>
          <w:i/>
          <w:sz w:val="24"/>
          <w:szCs w:val="24"/>
          <w:lang w:val="en-IN"/>
        </w:rPr>
        <w:t>et al.,</w:t>
      </w:r>
      <w:r>
        <w:rPr>
          <w:rFonts w:ascii="Times New Roman" w:hAnsi="Times New Roman" w:cs="Times New Roman"/>
          <w:sz w:val="24"/>
          <w:szCs w:val="24"/>
          <w:lang w:val="en-IN"/>
        </w:rPr>
        <w:t xml:space="preserve"> 1992; </w:t>
      </w:r>
      <w:proofErr w:type="spellStart"/>
      <w:r>
        <w:rPr>
          <w:rFonts w:ascii="Times New Roman" w:hAnsi="Times New Roman" w:cs="Times New Roman"/>
          <w:sz w:val="24"/>
          <w:szCs w:val="24"/>
          <w:lang w:val="en-IN"/>
        </w:rPr>
        <w:t>Mutsaers</w:t>
      </w:r>
      <w:proofErr w:type="spellEnd"/>
      <w:r>
        <w:rPr>
          <w:rFonts w:ascii="Times New Roman" w:hAnsi="Times New Roman" w:cs="Times New Roman"/>
          <w:sz w:val="24"/>
          <w:szCs w:val="24"/>
          <w:lang w:val="en-IN"/>
        </w:rPr>
        <w:t xml:space="preserve"> </w:t>
      </w:r>
      <w:r w:rsidRPr="00733EAD">
        <w:rPr>
          <w:rFonts w:ascii="Times New Roman" w:hAnsi="Times New Roman" w:cs="Times New Roman"/>
          <w:i/>
          <w:sz w:val="24"/>
          <w:szCs w:val="24"/>
          <w:lang w:val="en-IN"/>
        </w:rPr>
        <w:t>et al.,</w:t>
      </w:r>
      <w:r>
        <w:rPr>
          <w:rFonts w:ascii="Times New Roman" w:hAnsi="Times New Roman" w:cs="Times New Roman"/>
          <w:sz w:val="24"/>
          <w:szCs w:val="24"/>
          <w:lang w:val="en-IN"/>
        </w:rPr>
        <w:t xml:space="preserve"> 2003)</w:t>
      </w:r>
      <w:r w:rsidRPr="003A74ED">
        <w:rPr>
          <w:rFonts w:ascii="Times New Roman" w:hAnsi="Times New Roman" w:cs="Times New Roman"/>
          <w:sz w:val="24"/>
          <w:szCs w:val="24"/>
          <w:lang w:val="en-IN"/>
        </w:rPr>
        <w:t>. The tumour is aggressive invading the wall of the urinary bladder and frequently spreads to the regional lymph nodes</w:t>
      </w:r>
      <w:r>
        <w:rPr>
          <w:rFonts w:ascii="Times New Roman" w:hAnsi="Times New Roman" w:cs="Times New Roman"/>
          <w:sz w:val="24"/>
          <w:szCs w:val="24"/>
          <w:lang w:val="en-IN"/>
        </w:rPr>
        <w:t xml:space="preserve"> (Iwasaki </w:t>
      </w:r>
      <w:r w:rsidRPr="00733EAD">
        <w:rPr>
          <w:rFonts w:ascii="Times New Roman" w:hAnsi="Times New Roman" w:cs="Times New Roman"/>
          <w:i/>
          <w:sz w:val="24"/>
          <w:szCs w:val="24"/>
          <w:lang w:val="en-IN"/>
        </w:rPr>
        <w:t>et al.,</w:t>
      </w:r>
      <w:r>
        <w:rPr>
          <w:rFonts w:ascii="Times New Roman" w:hAnsi="Times New Roman" w:cs="Times New Roman"/>
          <w:sz w:val="24"/>
          <w:szCs w:val="24"/>
          <w:lang w:val="en-IN"/>
        </w:rPr>
        <w:t xml:space="preserve"> 2019; Bradbury </w:t>
      </w:r>
      <w:r w:rsidRPr="00733EAD">
        <w:rPr>
          <w:rFonts w:ascii="Times New Roman" w:hAnsi="Times New Roman" w:cs="Times New Roman"/>
          <w:i/>
          <w:sz w:val="24"/>
          <w:szCs w:val="24"/>
          <w:lang w:val="en-IN"/>
        </w:rPr>
        <w:t>et al.,</w:t>
      </w:r>
      <w:r>
        <w:rPr>
          <w:rFonts w:ascii="Times New Roman" w:hAnsi="Times New Roman" w:cs="Times New Roman"/>
          <w:sz w:val="24"/>
          <w:szCs w:val="24"/>
          <w:lang w:val="en-IN"/>
        </w:rPr>
        <w:t xml:space="preserve"> 2021)</w:t>
      </w:r>
      <w:r w:rsidRPr="003A74ED">
        <w:rPr>
          <w:rFonts w:ascii="Times New Roman" w:hAnsi="Times New Roman" w:cs="Times New Roman"/>
          <w:sz w:val="24"/>
          <w:szCs w:val="24"/>
          <w:lang w:val="en-IN"/>
        </w:rPr>
        <w:t xml:space="preserve">. Beside the risk of metastasis, transitional cell carcinoma also predisposes animals to urinary tract infection (UTI) that are often resistant to antibiotic treatment </w:t>
      </w:r>
      <w:r>
        <w:rPr>
          <w:rFonts w:ascii="Times New Roman" w:hAnsi="Times New Roman" w:cs="Times New Roman"/>
          <w:sz w:val="24"/>
          <w:szCs w:val="24"/>
          <w:lang w:val="en-IN"/>
        </w:rPr>
        <w:t xml:space="preserve">(Christopher </w:t>
      </w:r>
      <w:r w:rsidRPr="00C508C2">
        <w:rPr>
          <w:rFonts w:ascii="Times New Roman" w:hAnsi="Times New Roman" w:cs="Times New Roman"/>
          <w:i/>
          <w:sz w:val="24"/>
          <w:szCs w:val="24"/>
          <w:lang w:val="en-IN"/>
        </w:rPr>
        <w:t>et al.,</w:t>
      </w:r>
      <w:r>
        <w:rPr>
          <w:rFonts w:ascii="Times New Roman" w:hAnsi="Times New Roman" w:cs="Times New Roman"/>
          <w:sz w:val="24"/>
          <w:szCs w:val="24"/>
          <w:lang w:val="en-IN"/>
        </w:rPr>
        <w:t xml:space="preserve"> 2015)</w:t>
      </w:r>
      <w:r w:rsidRPr="003A74ED">
        <w:rPr>
          <w:rFonts w:ascii="Times New Roman" w:hAnsi="Times New Roman" w:cs="Times New Roman"/>
          <w:sz w:val="24"/>
          <w:szCs w:val="24"/>
          <w:lang w:val="en-IN"/>
        </w:rPr>
        <w:t xml:space="preserve">. Breeds with a known predisposition to transitional cell carcinoma in dogs include Scottish Terriers, West Highland white terriers and Shetland sheepdogs </w:t>
      </w:r>
      <w:r>
        <w:rPr>
          <w:rFonts w:ascii="Times New Roman" w:hAnsi="Times New Roman" w:cs="Times New Roman"/>
          <w:sz w:val="24"/>
          <w:szCs w:val="24"/>
          <w:lang w:val="en-IN"/>
        </w:rPr>
        <w:t xml:space="preserve">(Glickman </w:t>
      </w:r>
      <w:r w:rsidRPr="00A67274">
        <w:rPr>
          <w:rFonts w:ascii="Times New Roman" w:hAnsi="Times New Roman" w:cs="Times New Roman"/>
          <w:i/>
          <w:sz w:val="24"/>
          <w:szCs w:val="24"/>
          <w:lang w:val="en-IN"/>
        </w:rPr>
        <w:t>et al.,</w:t>
      </w:r>
      <w:r>
        <w:rPr>
          <w:rFonts w:ascii="Times New Roman" w:hAnsi="Times New Roman" w:cs="Times New Roman"/>
          <w:sz w:val="24"/>
          <w:szCs w:val="24"/>
          <w:lang w:val="en-IN"/>
        </w:rPr>
        <w:t xml:space="preserve"> 1989; </w:t>
      </w:r>
      <w:proofErr w:type="spellStart"/>
      <w:r>
        <w:rPr>
          <w:rFonts w:ascii="Times New Roman" w:hAnsi="Times New Roman" w:cs="Times New Roman"/>
          <w:sz w:val="24"/>
          <w:szCs w:val="24"/>
          <w:lang w:val="en-IN"/>
        </w:rPr>
        <w:t>Mutsaers</w:t>
      </w:r>
      <w:proofErr w:type="spellEnd"/>
      <w:r>
        <w:rPr>
          <w:rFonts w:ascii="Times New Roman" w:hAnsi="Times New Roman" w:cs="Times New Roman"/>
          <w:sz w:val="24"/>
          <w:szCs w:val="24"/>
          <w:lang w:val="en-IN"/>
        </w:rPr>
        <w:t xml:space="preserve"> </w:t>
      </w:r>
      <w:r w:rsidRPr="00733EAD">
        <w:rPr>
          <w:rFonts w:ascii="Times New Roman" w:hAnsi="Times New Roman" w:cs="Times New Roman"/>
          <w:i/>
          <w:sz w:val="24"/>
          <w:szCs w:val="24"/>
          <w:lang w:val="en-IN"/>
        </w:rPr>
        <w:t>et al.,</w:t>
      </w:r>
      <w:r>
        <w:rPr>
          <w:rFonts w:ascii="Times New Roman" w:hAnsi="Times New Roman" w:cs="Times New Roman"/>
          <w:sz w:val="24"/>
          <w:szCs w:val="24"/>
          <w:lang w:val="en-IN"/>
        </w:rPr>
        <w:t xml:space="preserve"> 2003)</w:t>
      </w:r>
      <w:r w:rsidRPr="003A74ED">
        <w:rPr>
          <w:rFonts w:ascii="Times New Roman" w:hAnsi="Times New Roman" w:cs="Times New Roman"/>
          <w:sz w:val="24"/>
          <w:szCs w:val="24"/>
          <w:lang w:val="en-IN"/>
        </w:rPr>
        <w:t xml:space="preserve">. Among certain breeds of </w:t>
      </w:r>
      <w:proofErr w:type="gramStart"/>
      <w:r w:rsidRPr="003A74ED">
        <w:rPr>
          <w:rFonts w:ascii="Times New Roman" w:hAnsi="Times New Roman" w:cs="Times New Roman"/>
          <w:sz w:val="24"/>
          <w:szCs w:val="24"/>
          <w:lang w:val="en-IN"/>
        </w:rPr>
        <w:t>dogs</w:t>
      </w:r>
      <w:proofErr w:type="gramEnd"/>
      <w:r w:rsidRPr="003A74ED">
        <w:rPr>
          <w:rFonts w:ascii="Times New Roman" w:hAnsi="Times New Roman" w:cs="Times New Roman"/>
          <w:sz w:val="24"/>
          <w:szCs w:val="24"/>
          <w:lang w:val="en-IN"/>
        </w:rPr>
        <w:t xml:space="preserve"> studies show that Scottish Terriers have hig</w:t>
      </w:r>
      <w:r>
        <w:rPr>
          <w:rFonts w:ascii="Times New Roman" w:hAnsi="Times New Roman" w:cs="Times New Roman"/>
          <w:sz w:val="24"/>
          <w:szCs w:val="24"/>
          <w:lang w:val="en-IN"/>
        </w:rPr>
        <w:t xml:space="preserve">her risk for bladder tumours (Norris </w:t>
      </w:r>
      <w:r w:rsidRPr="00A67274">
        <w:rPr>
          <w:rFonts w:ascii="Times New Roman" w:hAnsi="Times New Roman" w:cs="Times New Roman"/>
          <w:i/>
          <w:sz w:val="24"/>
          <w:szCs w:val="24"/>
          <w:lang w:val="en-IN"/>
        </w:rPr>
        <w:t>et al.,</w:t>
      </w:r>
      <w:r>
        <w:rPr>
          <w:rFonts w:ascii="Times New Roman" w:hAnsi="Times New Roman" w:cs="Times New Roman"/>
          <w:sz w:val="24"/>
          <w:szCs w:val="24"/>
          <w:lang w:val="en-IN"/>
        </w:rPr>
        <w:t xml:space="preserve"> 1992)</w:t>
      </w:r>
      <w:r w:rsidRPr="003A74ED">
        <w:rPr>
          <w:rFonts w:ascii="Times New Roman" w:hAnsi="Times New Roman" w:cs="Times New Roman"/>
          <w:sz w:val="24"/>
          <w:szCs w:val="24"/>
          <w:lang w:val="en-IN"/>
        </w:rPr>
        <w:t xml:space="preserve">. </w:t>
      </w:r>
      <w:r w:rsidRPr="003A74ED">
        <w:rPr>
          <w:rFonts w:ascii="Times New Roman" w:hAnsi="Times New Roman" w:cs="Times New Roman"/>
          <w:color w:val="0A0A0A"/>
          <w:sz w:val="24"/>
          <w:szCs w:val="24"/>
          <w:shd w:val="clear" w:color="auto" w:fill="FFFFFF"/>
        </w:rPr>
        <w:t xml:space="preserve">A higher incidence of TCC has been observed in female and neutered dogs with additional risk factors including obesity, history of recurrent urinary tract infections and exposure to pesticides or lawn herbicides </w:t>
      </w:r>
      <w:r>
        <w:rPr>
          <w:rFonts w:ascii="Times New Roman" w:hAnsi="Times New Roman" w:cs="Times New Roman"/>
          <w:color w:val="0A0A0A"/>
          <w:sz w:val="24"/>
          <w:szCs w:val="24"/>
          <w:shd w:val="clear" w:color="auto" w:fill="FFFFFF"/>
        </w:rPr>
        <w:t xml:space="preserve">(Glickman </w:t>
      </w:r>
      <w:r w:rsidRPr="00521319">
        <w:rPr>
          <w:rFonts w:ascii="Times New Roman" w:hAnsi="Times New Roman" w:cs="Times New Roman"/>
          <w:i/>
          <w:color w:val="0A0A0A"/>
          <w:sz w:val="24"/>
          <w:szCs w:val="24"/>
          <w:shd w:val="clear" w:color="auto" w:fill="FFFFFF"/>
        </w:rPr>
        <w:t>et al.,</w:t>
      </w:r>
      <w:r>
        <w:rPr>
          <w:rFonts w:ascii="Times New Roman" w:hAnsi="Times New Roman" w:cs="Times New Roman"/>
          <w:color w:val="0A0A0A"/>
          <w:sz w:val="24"/>
          <w:szCs w:val="24"/>
          <w:shd w:val="clear" w:color="auto" w:fill="FFFFFF"/>
        </w:rPr>
        <w:t xml:space="preserve"> 2004; Knapp </w:t>
      </w:r>
      <w:r w:rsidRPr="00521319">
        <w:rPr>
          <w:rFonts w:ascii="Times New Roman" w:hAnsi="Times New Roman" w:cs="Times New Roman"/>
          <w:i/>
          <w:color w:val="0A0A0A"/>
          <w:sz w:val="24"/>
          <w:szCs w:val="24"/>
          <w:shd w:val="clear" w:color="auto" w:fill="FFFFFF"/>
        </w:rPr>
        <w:t>et al.,</w:t>
      </w:r>
      <w:r>
        <w:rPr>
          <w:rFonts w:ascii="Times New Roman" w:hAnsi="Times New Roman" w:cs="Times New Roman"/>
          <w:color w:val="0A0A0A"/>
          <w:sz w:val="24"/>
          <w:szCs w:val="24"/>
          <w:shd w:val="clear" w:color="auto" w:fill="FFFFFF"/>
        </w:rPr>
        <w:t xml:space="preserve"> 2014)</w:t>
      </w:r>
      <w:r w:rsidRPr="003A74ED">
        <w:rPr>
          <w:rFonts w:ascii="Times New Roman" w:hAnsi="Times New Roman" w:cs="Times New Roman"/>
          <w:sz w:val="24"/>
          <w:szCs w:val="24"/>
        </w:rPr>
        <w:t xml:space="preserve">. The clinical signs of TCC are non-specific and include hematuria, dysuria, pollakiuria, </w:t>
      </w:r>
      <w:proofErr w:type="spellStart"/>
      <w:r w:rsidRPr="003A74ED">
        <w:rPr>
          <w:rFonts w:ascii="Times New Roman" w:hAnsi="Times New Roman" w:cs="Times New Roman"/>
          <w:sz w:val="24"/>
          <w:szCs w:val="24"/>
        </w:rPr>
        <w:t>strang</w:t>
      </w:r>
      <w:r>
        <w:rPr>
          <w:rFonts w:ascii="Times New Roman" w:hAnsi="Times New Roman" w:cs="Times New Roman"/>
          <w:sz w:val="24"/>
          <w:szCs w:val="24"/>
        </w:rPr>
        <w:t>uria</w:t>
      </w:r>
      <w:proofErr w:type="spellEnd"/>
      <w:r>
        <w:rPr>
          <w:rFonts w:ascii="Times New Roman" w:hAnsi="Times New Roman" w:cs="Times New Roman"/>
          <w:sz w:val="24"/>
          <w:szCs w:val="24"/>
        </w:rPr>
        <w:t xml:space="preserve"> and urinary obstruction (Norris </w:t>
      </w:r>
      <w:r w:rsidRPr="00A67274">
        <w:rPr>
          <w:rFonts w:ascii="Times New Roman" w:hAnsi="Times New Roman" w:cs="Times New Roman"/>
          <w:i/>
          <w:sz w:val="24"/>
          <w:szCs w:val="24"/>
        </w:rPr>
        <w:t>et al.,</w:t>
      </w:r>
      <w:r>
        <w:rPr>
          <w:rFonts w:ascii="Times New Roman" w:hAnsi="Times New Roman" w:cs="Times New Roman"/>
          <w:sz w:val="24"/>
          <w:szCs w:val="24"/>
        </w:rPr>
        <w:t xml:space="preserve"> 1992; </w:t>
      </w:r>
      <w:r>
        <w:rPr>
          <w:rFonts w:ascii="Times New Roman" w:hAnsi="Times New Roman" w:cs="Times New Roman"/>
          <w:sz w:val="24"/>
          <w:szCs w:val="24"/>
          <w:lang w:val="en-IN"/>
        </w:rPr>
        <w:t xml:space="preserve">Bradbury </w:t>
      </w:r>
      <w:r w:rsidRPr="00733EAD">
        <w:rPr>
          <w:rFonts w:ascii="Times New Roman" w:hAnsi="Times New Roman" w:cs="Times New Roman"/>
          <w:i/>
          <w:sz w:val="24"/>
          <w:szCs w:val="24"/>
          <w:lang w:val="en-IN"/>
        </w:rPr>
        <w:t>et al.,</w:t>
      </w:r>
      <w:r>
        <w:rPr>
          <w:rFonts w:ascii="Times New Roman" w:hAnsi="Times New Roman" w:cs="Times New Roman"/>
          <w:sz w:val="24"/>
          <w:szCs w:val="24"/>
          <w:lang w:val="en-IN"/>
        </w:rPr>
        <w:t xml:space="preserve"> 2021</w:t>
      </w:r>
      <w:r w:rsidRPr="003A74ED">
        <w:rPr>
          <w:rFonts w:ascii="Times New Roman" w:hAnsi="Times New Roman" w:cs="Times New Roman"/>
          <w:sz w:val="24"/>
          <w:szCs w:val="24"/>
        </w:rPr>
        <w:t>). The study report on the occurrence of transitional cell carcinoma in beagle dog.</w:t>
      </w:r>
    </w:p>
    <w:p w14:paraId="0EDA7CD5" w14:textId="77777777" w:rsidR="00E0557F" w:rsidRDefault="00E0557F" w:rsidP="00E0557F">
      <w:pPr>
        <w:spacing w:after="0" w:line="240" w:lineRule="auto"/>
        <w:ind w:firstLine="720"/>
        <w:jc w:val="both"/>
        <w:rPr>
          <w:rFonts w:ascii="Times New Roman" w:hAnsi="Times New Roman" w:cs="Times New Roman"/>
          <w:sz w:val="24"/>
          <w:szCs w:val="24"/>
        </w:rPr>
      </w:pPr>
    </w:p>
    <w:p w14:paraId="6EF3C288" w14:textId="77777777" w:rsidR="003979ED" w:rsidRDefault="003979ED" w:rsidP="00E0557F">
      <w:pPr>
        <w:spacing w:after="0" w:line="240" w:lineRule="auto"/>
        <w:ind w:firstLine="720"/>
        <w:jc w:val="both"/>
        <w:rPr>
          <w:rFonts w:ascii="Times New Roman" w:hAnsi="Times New Roman" w:cs="Times New Roman"/>
          <w:sz w:val="24"/>
          <w:szCs w:val="24"/>
        </w:rPr>
      </w:pPr>
    </w:p>
    <w:p w14:paraId="187AC7DE" w14:textId="77777777" w:rsidR="00E0557F" w:rsidRDefault="00E0557F" w:rsidP="00E0557F">
      <w:pPr>
        <w:spacing w:after="0" w:line="240" w:lineRule="auto"/>
        <w:ind w:firstLine="720"/>
        <w:jc w:val="both"/>
        <w:rPr>
          <w:rFonts w:ascii="Times New Roman" w:hAnsi="Times New Roman" w:cs="Times New Roman"/>
          <w:sz w:val="24"/>
          <w:szCs w:val="24"/>
        </w:rPr>
      </w:pPr>
    </w:p>
    <w:p w14:paraId="39525376" w14:textId="77777777" w:rsidR="00E0557F" w:rsidRDefault="00E0557F" w:rsidP="00E0557F">
      <w:pPr>
        <w:pStyle w:val="ListParagraph"/>
        <w:numPr>
          <w:ilvl w:val="0"/>
          <w:numId w:val="1"/>
        </w:numPr>
        <w:spacing w:after="0" w:line="240" w:lineRule="auto"/>
        <w:jc w:val="both"/>
        <w:rPr>
          <w:rFonts w:ascii="Times New Roman" w:hAnsi="Times New Roman" w:cs="Times New Roman"/>
          <w:b/>
          <w:sz w:val="24"/>
          <w:szCs w:val="24"/>
          <w:lang w:val="en-IN"/>
        </w:rPr>
      </w:pPr>
      <w:r>
        <w:rPr>
          <w:rFonts w:ascii="Times New Roman" w:hAnsi="Times New Roman" w:cs="Times New Roman"/>
          <w:b/>
          <w:sz w:val="24"/>
          <w:szCs w:val="24"/>
          <w:lang w:val="en-IN"/>
        </w:rPr>
        <w:t xml:space="preserve">Case presentation </w:t>
      </w:r>
    </w:p>
    <w:p w14:paraId="2658981B" w14:textId="77777777" w:rsidR="00E0557F" w:rsidRPr="00E0557F" w:rsidRDefault="00E0557F" w:rsidP="00E0557F">
      <w:pPr>
        <w:pStyle w:val="ListParagraph"/>
        <w:numPr>
          <w:ilvl w:val="1"/>
          <w:numId w:val="1"/>
        </w:numPr>
        <w:spacing w:after="0" w:line="240" w:lineRule="auto"/>
        <w:jc w:val="both"/>
        <w:rPr>
          <w:rFonts w:ascii="Times New Roman" w:hAnsi="Times New Roman" w:cs="Times New Roman"/>
          <w:b/>
          <w:sz w:val="24"/>
          <w:szCs w:val="24"/>
          <w:lang w:val="en-IN"/>
        </w:rPr>
      </w:pPr>
      <w:r>
        <w:rPr>
          <w:rFonts w:ascii="Times New Roman" w:hAnsi="Times New Roman" w:cs="Times New Roman"/>
          <w:b/>
          <w:sz w:val="24"/>
          <w:szCs w:val="24"/>
          <w:lang w:val="en-IN"/>
        </w:rPr>
        <w:t xml:space="preserve">Case history and clinical observation </w:t>
      </w:r>
    </w:p>
    <w:p w14:paraId="2FD00D2A" w14:textId="77777777" w:rsidR="00172841" w:rsidRDefault="00E0557F" w:rsidP="00444B19">
      <w:pPr>
        <w:spacing w:after="0"/>
        <w:ind w:firstLine="360"/>
        <w:jc w:val="both"/>
        <w:rPr>
          <w:rFonts w:ascii="Times New Roman" w:hAnsi="Times New Roman" w:cs="Times New Roman"/>
          <w:sz w:val="24"/>
          <w:szCs w:val="24"/>
          <w:lang w:val="en-IN"/>
        </w:rPr>
      </w:pPr>
      <w:r w:rsidRPr="003A74ED">
        <w:rPr>
          <w:rFonts w:ascii="Times New Roman" w:hAnsi="Times New Roman" w:cs="Times New Roman"/>
          <w:sz w:val="24"/>
          <w:szCs w:val="24"/>
          <w:lang w:val="en-IN"/>
        </w:rPr>
        <w:lastRenderedPageBreak/>
        <w:t xml:space="preserve">An </w:t>
      </w:r>
      <w:proofErr w:type="gramStart"/>
      <w:r w:rsidRPr="003A74ED">
        <w:rPr>
          <w:rFonts w:ascii="Times New Roman" w:hAnsi="Times New Roman" w:cs="Times New Roman"/>
          <w:sz w:val="24"/>
          <w:szCs w:val="24"/>
          <w:lang w:val="en-IN"/>
        </w:rPr>
        <w:t>11 year old</w:t>
      </w:r>
      <w:proofErr w:type="gramEnd"/>
      <w:r w:rsidRPr="003A74ED">
        <w:rPr>
          <w:rFonts w:ascii="Times New Roman" w:hAnsi="Times New Roman" w:cs="Times New Roman"/>
          <w:sz w:val="24"/>
          <w:szCs w:val="24"/>
          <w:lang w:val="en-IN"/>
        </w:rPr>
        <w:t xml:space="preserve"> male beagle dog weighing 20 kg was presented at the Department of Veterinary Surgery and Radiology, Institute of Veterinary Science and Animal Husbandry, SOA (Deemed to be University) with a history of </w:t>
      </w:r>
      <w:proofErr w:type="spellStart"/>
      <w:r w:rsidRPr="003A74ED">
        <w:rPr>
          <w:rFonts w:ascii="Times New Roman" w:hAnsi="Times New Roman" w:cs="Times New Roman"/>
          <w:sz w:val="24"/>
          <w:szCs w:val="24"/>
          <w:lang w:val="en-IN"/>
        </w:rPr>
        <w:t>stranguria</w:t>
      </w:r>
      <w:proofErr w:type="spellEnd"/>
      <w:r w:rsidRPr="003A74ED">
        <w:rPr>
          <w:rFonts w:ascii="Times New Roman" w:hAnsi="Times New Roman" w:cs="Times New Roman"/>
          <w:sz w:val="24"/>
          <w:szCs w:val="24"/>
          <w:lang w:val="en-IN"/>
        </w:rPr>
        <w:t xml:space="preserve"> and </w:t>
      </w:r>
      <w:proofErr w:type="spellStart"/>
      <w:r w:rsidRPr="003A74ED">
        <w:rPr>
          <w:rFonts w:ascii="Times New Roman" w:hAnsi="Times New Roman" w:cs="Times New Roman"/>
          <w:sz w:val="24"/>
          <w:szCs w:val="24"/>
          <w:lang w:val="en-IN"/>
        </w:rPr>
        <w:t>hematuria</w:t>
      </w:r>
      <w:proofErr w:type="spellEnd"/>
      <w:r w:rsidRPr="003A74ED">
        <w:rPr>
          <w:rFonts w:ascii="Times New Roman" w:hAnsi="Times New Roman" w:cs="Times New Roman"/>
          <w:sz w:val="24"/>
          <w:szCs w:val="24"/>
          <w:lang w:val="en-IN"/>
        </w:rPr>
        <w:t xml:space="preserve"> since 1 month.</w:t>
      </w:r>
      <w:r w:rsidR="00B366FB">
        <w:rPr>
          <w:rFonts w:ascii="Times New Roman" w:hAnsi="Times New Roman" w:cs="Times New Roman"/>
          <w:sz w:val="24"/>
          <w:szCs w:val="24"/>
          <w:lang w:val="en-IN"/>
        </w:rPr>
        <w:t xml:space="preserve"> </w:t>
      </w:r>
      <w:proofErr w:type="spellStart"/>
      <w:r w:rsidR="00B366FB" w:rsidRPr="003A74ED">
        <w:rPr>
          <w:rFonts w:ascii="Times New Roman" w:hAnsi="Times New Roman" w:cs="Times New Roman"/>
          <w:sz w:val="24"/>
          <w:szCs w:val="24"/>
        </w:rPr>
        <w:t>Pneumocystography</w:t>
      </w:r>
      <w:proofErr w:type="spellEnd"/>
      <w:r w:rsidR="00B366FB" w:rsidRPr="003A74ED">
        <w:rPr>
          <w:rFonts w:ascii="Times New Roman" w:hAnsi="Times New Roman" w:cs="Times New Roman"/>
          <w:sz w:val="24"/>
          <w:szCs w:val="24"/>
        </w:rPr>
        <w:t xml:space="preserve"> was done by infusing 100 ml air (@5ml/kg </w:t>
      </w:r>
      <w:proofErr w:type="spellStart"/>
      <w:proofErr w:type="gramStart"/>
      <w:r w:rsidR="00B366FB" w:rsidRPr="003A74ED">
        <w:rPr>
          <w:rFonts w:ascii="Times New Roman" w:hAnsi="Times New Roman" w:cs="Times New Roman"/>
          <w:sz w:val="24"/>
          <w:szCs w:val="24"/>
        </w:rPr>
        <w:t>b.wt</w:t>
      </w:r>
      <w:proofErr w:type="spellEnd"/>
      <w:proofErr w:type="gramEnd"/>
      <w:r w:rsidR="00B366FB" w:rsidRPr="003A74ED">
        <w:rPr>
          <w:rFonts w:ascii="Times New Roman" w:hAnsi="Times New Roman" w:cs="Times New Roman"/>
          <w:sz w:val="24"/>
          <w:szCs w:val="24"/>
        </w:rPr>
        <w:t>) via a sterile urinary catheter (No.10 infant feeding tube). After removal of the catheter, a biopsy sample of the intraluminal mass at the tip of the catheter was subjected for cytological examination</w:t>
      </w:r>
      <w:r w:rsidR="00B366FB">
        <w:rPr>
          <w:rFonts w:ascii="Times New Roman" w:hAnsi="Times New Roman" w:cs="Times New Roman"/>
          <w:sz w:val="24"/>
          <w:szCs w:val="24"/>
        </w:rPr>
        <w:t>.</w:t>
      </w:r>
      <w:r w:rsidR="00B366FB" w:rsidRPr="003A74ED">
        <w:rPr>
          <w:rFonts w:ascii="Times New Roman" w:hAnsi="Times New Roman" w:cs="Times New Roman"/>
          <w:sz w:val="24"/>
          <w:szCs w:val="24"/>
        </w:rPr>
        <w:t xml:space="preserve"> Urine sample was also collected after aseptic catheterization of the bladder and direct wet mount examination was also carried out. </w:t>
      </w:r>
      <w:r w:rsidR="00B366FB" w:rsidRPr="003A74ED">
        <w:rPr>
          <w:rFonts w:ascii="Times New Roman" w:hAnsi="Times New Roman" w:cs="Times New Roman"/>
          <w:sz w:val="24"/>
          <w:szCs w:val="24"/>
          <w:lang w:val="en-IN"/>
        </w:rPr>
        <w:t>Giemsa stain was done from the intraluminal mass,</w:t>
      </w:r>
      <w:r w:rsidR="00B366FB">
        <w:rPr>
          <w:rFonts w:ascii="Times New Roman" w:hAnsi="Times New Roman" w:cs="Times New Roman"/>
          <w:sz w:val="24"/>
          <w:szCs w:val="24"/>
          <w:lang w:val="en-IN"/>
        </w:rPr>
        <w:t xml:space="preserve"> </w:t>
      </w:r>
      <w:r w:rsidR="00B366FB" w:rsidRPr="003A74ED">
        <w:rPr>
          <w:rFonts w:ascii="Times New Roman" w:hAnsi="Times New Roman" w:cs="Times New Roman"/>
          <w:color w:val="000000" w:themeColor="text1"/>
          <w:sz w:val="24"/>
          <w:szCs w:val="24"/>
          <w:lang w:val="en-IN"/>
        </w:rPr>
        <w:t>smear was prepared and air dried and fixed with methanol and put for staining with a working solution of Giemsa stain (</w:t>
      </w:r>
      <w:proofErr w:type="gramStart"/>
      <w:r w:rsidR="00B366FB" w:rsidRPr="003A74ED">
        <w:rPr>
          <w:rFonts w:ascii="Times New Roman" w:hAnsi="Times New Roman" w:cs="Times New Roman"/>
          <w:color w:val="000000" w:themeColor="text1"/>
          <w:sz w:val="24"/>
          <w:szCs w:val="24"/>
          <w:lang w:val="en-IN"/>
        </w:rPr>
        <w:t>2 part</w:t>
      </w:r>
      <w:proofErr w:type="gramEnd"/>
      <w:r w:rsidR="00B366FB" w:rsidRPr="003A74ED">
        <w:rPr>
          <w:rFonts w:ascii="Times New Roman" w:hAnsi="Times New Roman" w:cs="Times New Roman"/>
          <w:color w:val="000000" w:themeColor="text1"/>
          <w:sz w:val="24"/>
          <w:szCs w:val="24"/>
          <w:lang w:val="en-IN"/>
        </w:rPr>
        <w:t xml:space="preserve"> Giemsa: 8 part distilled water). </w:t>
      </w:r>
      <w:r w:rsidR="00B366FB" w:rsidRPr="003A74ED">
        <w:rPr>
          <w:rFonts w:ascii="Times New Roman" w:hAnsi="Times New Roman" w:cs="Times New Roman"/>
          <w:sz w:val="24"/>
          <w:szCs w:val="24"/>
          <w:lang w:val="en-IN"/>
        </w:rPr>
        <w:t>Dipstick urinalysis revealed haematuria and proteinuria.</w:t>
      </w:r>
      <w:r w:rsidR="00444B19">
        <w:rPr>
          <w:rFonts w:ascii="Times New Roman" w:hAnsi="Times New Roman" w:cs="Times New Roman"/>
          <w:sz w:val="24"/>
          <w:szCs w:val="24"/>
          <w:lang w:val="en-IN"/>
        </w:rPr>
        <w:t xml:space="preserve"> </w:t>
      </w:r>
    </w:p>
    <w:p w14:paraId="5B95D76D" w14:textId="77777777" w:rsidR="00444B19" w:rsidRDefault="00444B19" w:rsidP="00444B19">
      <w:pPr>
        <w:spacing w:after="0"/>
        <w:ind w:firstLine="360"/>
        <w:jc w:val="both"/>
        <w:rPr>
          <w:rFonts w:ascii="Times New Roman" w:hAnsi="Times New Roman" w:cs="Times New Roman"/>
          <w:color w:val="0A0A0A"/>
          <w:sz w:val="24"/>
          <w:szCs w:val="24"/>
          <w:shd w:val="clear" w:color="auto" w:fill="FFFFFF"/>
        </w:rPr>
      </w:pPr>
      <w:r w:rsidRPr="003A74ED">
        <w:rPr>
          <w:rFonts w:ascii="Times New Roman" w:hAnsi="Times New Roman" w:cs="Times New Roman"/>
          <w:color w:val="000000" w:themeColor="text1"/>
          <w:sz w:val="24"/>
          <w:szCs w:val="24"/>
        </w:rPr>
        <w:t>Survey radiograph of the abdomen revealed mildly distended urinary bladder having soft tissue opacity inside the lumen of the bladder (Figure 1)</w:t>
      </w:r>
      <w:r w:rsidRPr="003A74ED">
        <w:rPr>
          <w:rFonts w:ascii="Times New Roman" w:hAnsi="Times New Roman" w:cs="Times New Roman"/>
          <w:color w:val="000000" w:themeColor="text1"/>
          <w:sz w:val="24"/>
          <w:szCs w:val="24"/>
          <w:lang w:val="en-IN"/>
        </w:rPr>
        <w:t>.</w:t>
      </w:r>
      <w:r>
        <w:rPr>
          <w:rFonts w:ascii="Times New Roman" w:hAnsi="Times New Roman" w:cs="Times New Roman"/>
          <w:color w:val="000000" w:themeColor="text1"/>
          <w:sz w:val="24"/>
          <w:szCs w:val="24"/>
          <w:lang w:val="en-IN"/>
        </w:rPr>
        <w:t xml:space="preserve"> </w:t>
      </w:r>
      <w:proofErr w:type="spellStart"/>
      <w:r w:rsidRPr="003A74ED">
        <w:rPr>
          <w:rFonts w:ascii="Times New Roman" w:hAnsi="Times New Roman" w:cs="Times New Roman"/>
          <w:color w:val="000000" w:themeColor="text1"/>
          <w:sz w:val="24"/>
          <w:szCs w:val="24"/>
        </w:rPr>
        <w:t>Pneumocystography</w:t>
      </w:r>
      <w:proofErr w:type="spellEnd"/>
      <w:r w:rsidRPr="003A74ED">
        <w:rPr>
          <w:rFonts w:ascii="Times New Roman" w:hAnsi="Times New Roman" w:cs="Times New Roman"/>
          <w:color w:val="000000" w:themeColor="text1"/>
          <w:sz w:val="24"/>
          <w:szCs w:val="24"/>
        </w:rPr>
        <w:t xml:space="preserve"> revealed radio opaque irregular mass attached to the urinary bladder mucosa at the trigone and obstructing the neck of the bladder. Polypoid growths were also observed throughout the bladder mucosa (Figure 2).</w:t>
      </w:r>
      <w:r>
        <w:rPr>
          <w:rFonts w:ascii="Times New Roman" w:hAnsi="Times New Roman" w:cs="Times New Roman"/>
          <w:color w:val="000000" w:themeColor="text1"/>
          <w:sz w:val="24"/>
          <w:szCs w:val="24"/>
        </w:rPr>
        <w:t xml:space="preserve"> </w:t>
      </w:r>
      <w:r w:rsidRPr="003A74ED">
        <w:rPr>
          <w:rFonts w:ascii="Times New Roman" w:hAnsi="Times New Roman" w:cs="Times New Roman"/>
          <w:sz w:val="24"/>
          <w:szCs w:val="24"/>
          <w:lang w:val="en-IN"/>
        </w:rPr>
        <w:t xml:space="preserve">Direct wet mount examination of urine sample revealed cluster of neoplastic transitional cells (Figure 3). </w:t>
      </w:r>
      <w:r w:rsidRPr="003A74ED">
        <w:rPr>
          <w:rFonts w:ascii="Times New Roman" w:hAnsi="Times New Roman" w:cs="Times New Roman"/>
          <w:color w:val="0A0A0A"/>
          <w:sz w:val="24"/>
          <w:szCs w:val="24"/>
          <w:shd w:val="clear" w:color="auto" w:fill="FFFFFF"/>
        </w:rPr>
        <w:t xml:space="preserve">Cytological examination revealed clusters of neoplastic, round to polygonal cells with moderately abundant basophilic cytoplasm (Figure 4) and marked cellular atypical including anisocytosis, </w:t>
      </w:r>
      <w:proofErr w:type="spellStart"/>
      <w:r w:rsidRPr="003A74ED">
        <w:rPr>
          <w:rFonts w:ascii="Times New Roman" w:hAnsi="Times New Roman" w:cs="Times New Roman"/>
          <w:color w:val="0A0A0A"/>
          <w:sz w:val="24"/>
          <w:szCs w:val="24"/>
          <w:shd w:val="clear" w:color="auto" w:fill="FFFFFF"/>
        </w:rPr>
        <w:t>anisokaryosis</w:t>
      </w:r>
      <w:proofErr w:type="spellEnd"/>
      <w:r w:rsidRPr="003A74ED">
        <w:rPr>
          <w:rFonts w:ascii="Times New Roman" w:hAnsi="Times New Roman" w:cs="Times New Roman"/>
          <w:color w:val="0A0A0A"/>
          <w:sz w:val="24"/>
          <w:szCs w:val="24"/>
          <w:shd w:val="clear" w:color="auto" w:fill="FFFFFF"/>
        </w:rPr>
        <w:t xml:space="preserve">, nuclear pleomorphism and </w:t>
      </w:r>
      <w:proofErr w:type="spellStart"/>
      <w:r w:rsidRPr="003A74ED">
        <w:rPr>
          <w:rFonts w:ascii="Times New Roman" w:hAnsi="Times New Roman" w:cs="Times New Roman"/>
          <w:color w:val="0A0A0A"/>
          <w:sz w:val="24"/>
          <w:szCs w:val="24"/>
          <w:shd w:val="clear" w:color="auto" w:fill="FFFFFF"/>
        </w:rPr>
        <w:t>hyperchromasia</w:t>
      </w:r>
      <w:proofErr w:type="spellEnd"/>
      <w:r w:rsidRPr="003A74ED">
        <w:rPr>
          <w:rFonts w:ascii="Times New Roman" w:hAnsi="Times New Roman" w:cs="Times New Roman"/>
          <w:color w:val="0A0A0A"/>
          <w:sz w:val="24"/>
          <w:szCs w:val="24"/>
          <w:shd w:val="clear" w:color="auto" w:fill="FFFFFF"/>
        </w:rPr>
        <w:t xml:space="preserve"> (Figure 5).</w:t>
      </w:r>
    </w:p>
    <w:p w14:paraId="1E766244" w14:textId="77777777" w:rsidR="00AA4C13" w:rsidRDefault="00AA4C13" w:rsidP="00AA4C13">
      <w:pPr>
        <w:spacing w:after="0"/>
        <w:jc w:val="both"/>
        <w:rPr>
          <w:rFonts w:ascii="Times New Roman" w:hAnsi="Times New Roman" w:cs="Times New Roman"/>
          <w:color w:val="0A0A0A"/>
          <w:sz w:val="24"/>
          <w:szCs w:val="24"/>
          <w:shd w:val="clear" w:color="auto" w:fill="FFFFFF"/>
        </w:rPr>
      </w:pPr>
    </w:p>
    <w:p w14:paraId="3EA4933C" w14:textId="77777777" w:rsidR="00AA4C13" w:rsidRDefault="00AA4C13" w:rsidP="00AA4C13">
      <w:pPr>
        <w:spacing w:after="0"/>
        <w:jc w:val="both"/>
      </w:pPr>
      <w:r>
        <w:rPr>
          <w:noProof/>
        </w:rPr>
        <w:drawing>
          <wp:anchor distT="0" distB="0" distL="114300" distR="114300" simplePos="0" relativeHeight="251659264" behindDoc="1" locked="0" layoutInCell="1" allowOverlap="1" wp14:anchorId="6657A9FC" wp14:editId="4C21206F">
            <wp:simplePos x="0" y="0"/>
            <wp:positionH relativeFrom="column">
              <wp:posOffset>-48260</wp:posOffset>
            </wp:positionH>
            <wp:positionV relativeFrom="paragraph">
              <wp:posOffset>67310</wp:posOffset>
            </wp:positionV>
            <wp:extent cx="2790825" cy="2390140"/>
            <wp:effectExtent l="38100" t="57150" r="123825" b="86360"/>
            <wp:wrapTight wrapText="bothSides">
              <wp:wrapPolygon edited="0">
                <wp:start x="-295" y="-516"/>
                <wp:lineTo x="-295" y="22380"/>
                <wp:lineTo x="22263" y="22380"/>
                <wp:lineTo x="22558" y="21692"/>
                <wp:lineTo x="22558" y="-172"/>
                <wp:lineTo x="22263" y="-516"/>
                <wp:lineTo x="-295" y="-516"/>
              </wp:wrapPolygon>
            </wp:wrapTight>
            <wp:docPr id="3" name="Picture 1" descr="C:\Users\hp\Downloads\10001254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C:\Users\hp\Downloads\1000125477.jpg"/>
                    <pic:cNvPicPr>
                      <a:picLocks noChangeAspect="1" noChangeArrowheads="1"/>
                    </pic:cNvPicPr>
                  </pic:nvPicPr>
                  <pic:blipFill>
                    <a:blip r:embed="rId7"/>
                    <a:srcRect/>
                    <a:stretch>
                      <a:fillRect/>
                    </a:stretch>
                  </pic:blipFill>
                  <pic:spPr>
                    <a:xfrm>
                      <a:off x="0" y="0"/>
                      <a:ext cx="2790825" cy="2390140"/>
                    </a:xfrm>
                    <a:prstGeom prst="rect">
                      <a:avLst/>
                    </a:prstGeom>
                    <a:ln w="38100"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anchor>
        </w:drawing>
      </w:r>
      <w:r>
        <w:rPr>
          <w:noProof/>
        </w:rPr>
        <w:drawing>
          <wp:anchor distT="0" distB="0" distL="114300" distR="114300" simplePos="0" relativeHeight="251661312" behindDoc="1" locked="0" layoutInCell="1" allowOverlap="1" wp14:anchorId="2DE60DC7" wp14:editId="6DAB61C2">
            <wp:simplePos x="0" y="0"/>
            <wp:positionH relativeFrom="column">
              <wp:posOffset>3608705</wp:posOffset>
            </wp:positionH>
            <wp:positionV relativeFrom="paragraph">
              <wp:posOffset>56515</wp:posOffset>
            </wp:positionV>
            <wp:extent cx="2794635" cy="2373630"/>
            <wp:effectExtent l="38100" t="57150" r="120015" b="102870"/>
            <wp:wrapTight wrapText="bothSides">
              <wp:wrapPolygon edited="0">
                <wp:start x="-294" y="-520"/>
                <wp:lineTo x="-294" y="22536"/>
                <wp:lineTo x="22233" y="22536"/>
                <wp:lineTo x="22528" y="21843"/>
                <wp:lineTo x="22528" y="-173"/>
                <wp:lineTo x="22233" y="-520"/>
                <wp:lineTo x="-294" y="-520"/>
              </wp:wrapPolygon>
            </wp:wrapTight>
            <wp:docPr id="4" name="Picture 2" descr="C:\Users\hp\Downloads\100012547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C:\Users\hp\Downloads\1000125476 (1).jpg"/>
                    <pic:cNvPicPr>
                      <a:picLocks noChangeAspect="1" noChangeArrowheads="1"/>
                    </pic:cNvPicPr>
                  </pic:nvPicPr>
                  <pic:blipFill>
                    <a:blip r:embed="rId8"/>
                    <a:srcRect r="5466" b="3780"/>
                    <a:stretch>
                      <a:fillRect/>
                    </a:stretch>
                  </pic:blipFill>
                  <pic:spPr>
                    <a:xfrm>
                      <a:off x="0" y="0"/>
                      <a:ext cx="2794635" cy="2373630"/>
                    </a:xfrm>
                    <a:prstGeom prst="rect">
                      <a:avLst/>
                    </a:prstGeom>
                    <a:ln w="38100"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anchor>
        </w:drawing>
      </w:r>
    </w:p>
    <w:p w14:paraId="4AB1380B" w14:textId="77777777" w:rsidR="00AA4C13" w:rsidRPr="00AA4C13" w:rsidRDefault="00AA4C13" w:rsidP="00AA4C13"/>
    <w:p w14:paraId="0BBFD045" w14:textId="77777777" w:rsidR="00AA4C13" w:rsidRPr="00AA4C13" w:rsidRDefault="00AA4C13" w:rsidP="00AA4C13"/>
    <w:p w14:paraId="58A5AB7A" w14:textId="77777777" w:rsidR="00AA4C13" w:rsidRPr="00AA4C13" w:rsidRDefault="00AA4C13" w:rsidP="00AA4C13"/>
    <w:p w14:paraId="66B03AF0" w14:textId="77777777" w:rsidR="00AA4C13" w:rsidRPr="00AA4C13" w:rsidRDefault="00AA4C13" w:rsidP="00AA4C13"/>
    <w:p w14:paraId="11D1FE4E" w14:textId="77777777" w:rsidR="00AA4C13" w:rsidRPr="00AA4C13" w:rsidRDefault="00AA4C13" w:rsidP="00AA4C13"/>
    <w:p w14:paraId="4015A624" w14:textId="77777777" w:rsidR="00AA4C13" w:rsidRPr="00AA4C13" w:rsidRDefault="00AA4C13" w:rsidP="00AA4C13"/>
    <w:p w14:paraId="19938893" w14:textId="77777777" w:rsidR="00AA4C13" w:rsidRPr="00AA4C13" w:rsidRDefault="00AA4C13" w:rsidP="00AA4C13"/>
    <w:p w14:paraId="4BEB2C8B" w14:textId="6C9A5478" w:rsidR="00AA4C13" w:rsidRPr="00AA4C13" w:rsidRDefault="005E6B7E" w:rsidP="00AA4C13">
      <w:r>
        <w:rPr>
          <w:rFonts w:ascii="Times New Roman" w:hAnsi="Times New Roman" w:cs="Times New Roman"/>
          <w:b/>
          <w:noProof/>
          <w:sz w:val="24"/>
          <w:szCs w:val="24"/>
        </w:rPr>
        <w:pict w14:anchorId="62D240D7">
          <v:shapetype id="_x0000_t202" coordsize="21600,21600" o:spt="202" path="m,l,21600r21600,l21600,xe">
            <v:stroke joinstyle="miter"/>
            <v:path gradientshapeok="t" o:connecttype="rect"/>
          </v:shapetype>
          <v:shape id="_x0000_s1027" type="#_x0000_t202" style="position:absolute;margin-left:40.5pt;margin-top:12.3pt;width:233.8pt;height:91.5pt;z-index:251663360">
            <v:textbox>
              <w:txbxContent>
                <w:p w14:paraId="572C51AA" w14:textId="77777777" w:rsidR="00AA4C13" w:rsidRPr="00EF7B0B" w:rsidRDefault="00AA4C13" w:rsidP="00AA4C13">
                  <w:pPr>
                    <w:jc w:val="center"/>
                    <w:rPr>
                      <w:rFonts w:ascii="Times New Roman" w:hAnsi="Times New Roman" w:cs="Times New Roman"/>
                      <w:sz w:val="24"/>
                      <w:szCs w:val="24"/>
                      <w:lang w:val="en-IN"/>
                    </w:rPr>
                  </w:pPr>
                  <w:r w:rsidRPr="00EF7B0B">
                    <w:rPr>
                      <w:rFonts w:ascii="Times New Roman" w:hAnsi="Times New Roman" w:cs="Times New Roman"/>
                      <w:b/>
                      <w:sz w:val="24"/>
                      <w:szCs w:val="24"/>
                      <w:lang w:val="en-IN"/>
                    </w:rPr>
                    <w:t>Figure 2</w:t>
                  </w:r>
                  <w:r w:rsidRPr="00EF7B0B">
                    <w:rPr>
                      <w:rFonts w:ascii="Times New Roman" w:hAnsi="Times New Roman" w:cs="Times New Roman"/>
                      <w:sz w:val="24"/>
                      <w:szCs w:val="24"/>
                      <w:lang w:val="en-IN"/>
                    </w:rPr>
                    <w:t xml:space="preserve">:  Lateral abdominal radiograph with </w:t>
                  </w:r>
                  <w:proofErr w:type="spellStart"/>
                  <w:r w:rsidRPr="00EF7B0B">
                    <w:rPr>
                      <w:rFonts w:ascii="Times New Roman" w:hAnsi="Times New Roman" w:cs="Times New Roman"/>
                      <w:sz w:val="24"/>
                      <w:szCs w:val="24"/>
                      <w:lang w:val="en-IN"/>
                    </w:rPr>
                    <w:t>pneumocystography</w:t>
                  </w:r>
                  <w:proofErr w:type="spellEnd"/>
                  <w:r w:rsidRPr="00EF7B0B">
                    <w:rPr>
                      <w:rFonts w:ascii="Times New Roman" w:hAnsi="Times New Roman" w:cs="Times New Roman"/>
                      <w:sz w:val="24"/>
                      <w:szCs w:val="24"/>
                      <w:lang w:val="en-IN"/>
                    </w:rPr>
                    <w:t xml:space="preserve"> (negative contrast-100ml air via urinary catheter</w:t>
                  </w:r>
                  <w:r>
                    <w:rPr>
                      <w:rFonts w:ascii="Times New Roman" w:hAnsi="Times New Roman" w:cs="Times New Roman"/>
                      <w:sz w:val="24"/>
                      <w:szCs w:val="24"/>
                      <w:lang w:val="en-IN"/>
                    </w:rPr>
                    <w:t xml:space="preserve">) </w:t>
                  </w:r>
                  <w:r w:rsidRPr="00EF7B0B">
                    <w:rPr>
                      <w:rFonts w:ascii="Times New Roman" w:hAnsi="Times New Roman" w:cs="Times New Roman"/>
                      <w:sz w:val="24"/>
                      <w:szCs w:val="24"/>
                      <w:lang w:val="en-IN"/>
                    </w:rPr>
                    <w:t>showi</w:t>
                  </w:r>
                  <w:bookmarkStart w:id="0" w:name="_GoBack"/>
                  <w:r w:rsidRPr="00EF7B0B">
                    <w:rPr>
                      <w:rFonts w:ascii="Times New Roman" w:hAnsi="Times New Roman" w:cs="Times New Roman"/>
                      <w:sz w:val="24"/>
                      <w:szCs w:val="24"/>
                      <w:lang w:val="en-IN"/>
                    </w:rPr>
                    <w:t>ng irregular soft tissue mass at the trigone and neck of the bladder</w:t>
                  </w:r>
                  <w:bookmarkEnd w:id="0"/>
                </w:p>
              </w:txbxContent>
            </v:textbox>
          </v:shape>
        </w:pict>
      </w:r>
      <w:r w:rsidR="00666281">
        <w:rPr>
          <w:noProof/>
        </w:rPr>
        <w:pict w14:anchorId="370E7191">
          <v:shape id="_x0000_s1026" type="#_x0000_t202" style="position:absolute;margin-left:-234pt;margin-top:22.65pt;width:222.5pt;height:55.9pt;z-index:251662336;mso-width-relative:margin;mso-height-relative:margin">
            <v:textbox>
              <w:txbxContent>
                <w:p w14:paraId="422E116B" w14:textId="77777777" w:rsidR="00AA4C13" w:rsidRPr="00EF7B0B" w:rsidRDefault="00AA4C13" w:rsidP="00AA4C13">
                  <w:pPr>
                    <w:jc w:val="center"/>
                    <w:rPr>
                      <w:rFonts w:ascii="Times New Roman" w:hAnsi="Times New Roman" w:cs="Times New Roman"/>
                      <w:sz w:val="24"/>
                      <w:szCs w:val="24"/>
                      <w:lang w:val="en-IN"/>
                    </w:rPr>
                  </w:pPr>
                  <w:r w:rsidRPr="00EF7B0B">
                    <w:rPr>
                      <w:rFonts w:ascii="Times New Roman" w:hAnsi="Times New Roman" w:cs="Times New Roman"/>
                      <w:b/>
                      <w:sz w:val="24"/>
                      <w:szCs w:val="24"/>
                      <w:lang w:val="en-IN"/>
                    </w:rPr>
                    <w:t>Figure 1</w:t>
                  </w:r>
                  <w:r w:rsidRPr="00EF7B0B">
                    <w:rPr>
                      <w:rFonts w:ascii="Times New Roman" w:hAnsi="Times New Roman" w:cs="Times New Roman"/>
                      <w:sz w:val="24"/>
                      <w:szCs w:val="24"/>
                      <w:lang w:val="en-IN"/>
                    </w:rPr>
                    <w:t>: Lateral abdominal radiograph showing mildly distended urinary bladder with soft tissue opacity in the lumen</w:t>
                  </w:r>
                </w:p>
              </w:txbxContent>
            </v:textbox>
          </v:shape>
        </w:pict>
      </w:r>
    </w:p>
    <w:p w14:paraId="1818B2BB" w14:textId="77EE1C7C" w:rsidR="00AA4C13" w:rsidRPr="00AA4C13" w:rsidRDefault="00AA4C13" w:rsidP="00AA4C13">
      <w:pPr>
        <w:tabs>
          <w:tab w:val="left" w:pos="7403"/>
        </w:tabs>
      </w:pPr>
      <w:r>
        <w:rPr>
          <w:rFonts w:ascii="Times New Roman" w:hAnsi="Times New Roman" w:cs="Times New Roman"/>
          <w:sz w:val="24"/>
          <w:szCs w:val="24"/>
          <w:lang w:val="en-IN"/>
        </w:rPr>
        <w:tab/>
      </w:r>
    </w:p>
    <w:p w14:paraId="068D686F" w14:textId="77777777" w:rsidR="00AA4C13" w:rsidRDefault="00AA4C13" w:rsidP="00AA4C13">
      <w:pPr>
        <w:jc w:val="center"/>
      </w:pPr>
    </w:p>
    <w:p w14:paraId="79EC1C26" w14:textId="77777777" w:rsidR="00AA4C13" w:rsidRDefault="00AA4C13" w:rsidP="00AA4C13">
      <w:pPr>
        <w:jc w:val="center"/>
      </w:pPr>
    </w:p>
    <w:p w14:paraId="7200D5FD" w14:textId="77777777" w:rsidR="00AA4C13" w:rsidRDefault="000F3563" w:rsidP="00AA4C13">
      <w:pPr>
        <w:jc w:val="center"/>
      </w:pPr>
      <w:r>
        <w:rPr>
          <w:noProof/>
        </w:rPr>
        <w:lastRenderedPageBreak/>
        <w:drawing>
          <wp:anchor distT="0" distB="0" distL="114300" distR="114300" simplePos="0" relativeHeight="251667456" behindDoc="1" locked="0" layoutInCell="1" allowOverlap="1" wp14:anchorId="40278C03" wp14:editId="48331BBE">
            <wp:simplePos x="0" y="0"/>
            <wp:positionH relativeFrom="column">
              <wp:posOffset>3103880</wp:posOffset>
            </wp:positionH>
            <wp:positionV relativeFrom="paragraph">
              <wp:posOffset>-319405</wp:posOffset>
            </wp:positionV>
            <wp:extent cx="3370580" cy="2297430"/>
            <wp:effectExtent l="38100" t="57150" r="115570" b="102870"/>
            <wp:wrapTight wrapText="bothSides">
              <wp:wrapPolygon edited="0">
                <wp:start x="-244" y="-537"/>
                <wp:lineTo x="-244" y="22567"/>
                <wp:lineTo x="22096" y="22567"/>
                <wp:lineTo x="22219" y="22567"/>
                <wp:lineTo x="22341" y="22388"/>
                <wp:lineTo x="22341" y="-179"/>
                <wp:lineTo x="22096" y="-537"/>
                <wp:lineTo x="-244" y="-537"/>
              </wp:wrapPolygon>
            </wp:wrapTight>
            <wp:docPr id="2" name="Picture 2" descr="C:\Users\hp\Desktop\Tcc\Image_39 - 40 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hp\Desktop\Tcc\Image_39 - 40 x.jpg"/>
                    <pic:cNvPicPr>
                      <a:picLocks noChangeAspect="1" noChangeArrowheads="1"/>
                    </pic:cNvPicPr>
                  </pic:nvPicPr>
                  <pic:blipFill>
                    <a:blip r:embed="rId9" cstate="print"/>
                    <a:srcRect l="19429" t="21281" r="16547" b="6407"/>
                    <a:stretch>
                      <a:fillRect/>
                    </a:stretch>
                  </pic:blipFill>
                  <pic:spPr>
                    <a:xfrm>
                      <a:off x="0" y="0"/>
                      <a:ext cx="3370580" cy="2297430"/>
                    </a:xfrm>
                    <a:prstGeom prst="rect">
                      <a:avLst/>
                    </a:prstGeom>
                    <a:ln w="38100"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anchor>
        </w:drawing>
      </w:r>
      <w:r>
        <w:rPr>
          <w:noProof/>
        </w:rPr>
        <w:drawing>
          <wp:anchor distT="0" distB="0" distL="114300" distR="114300" simplePos="0" relativeHeight="251665408" behindDoc="1" locked="0" layoutInCell="1" allowOverlap="1" wp14:anchorId="6BBC1AE4" wp14:editId="2A6098FC">
            <wp:simplePos x="0" y="0"/>
            <wp:positionH relativeFrom="column">
              <wp:posOffset>-241935</wp:posOffset>
            </wp:positionH>
            <wp:positionV relativeFrom="paragraph">
              <wp:posOffset>-351790</wp:posOffset>
            </wp:positionV>
            <wp:extent cx="2541270" cy="2336800"/>
            <wp:effectExtent l="38100" t="57150" r="106680" b="101600"/>
            <wp:wrapTight wrapText="bothSides">
              <wp:wrapPolygon edited="0">
                <wp:start x="-324" y="-528"/>
                <wp:lineTo x="-324" y="22539"/>
                <wp:lineTo x="22183" y="22539"/>
                <wp:lineTo x="22345" y="22539"/>
                <wp:lineTo x="22507" y="22187"/>
                <wp:lineTo x="22507" y="-176"/>
                <wp:lineTo x="22183" y="-528"/>
                <wp:lineTo x="-324" y="-528"/>
              </wp:wrapPolygon>
            </wp:wrapTight>
            <wp:docPr id="1" name="Picture 1" descr="C:\Users\hp\Downloads\e3bf2380-9982-43d3-80cf-da8802b336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hp\Downloads\e3bf2380-9982-43d3-80cf-da8802b33699.JPG"/>
                    <pic:cNvPicPr>
                      <a:picLocks noChangeAspect="1" noChangeArrowheads="1"/>
                    </pic:cNvPicPr>
                  </pic:nvPicPr>
                  <pic:blipFill>
                    <a:blip r:embed="rId10" cstate="print"/>
                    <a:srcRect l="26034" t="22453" r="37303" b="48912"/>
                    <a:stretch>
                      <a:fillRect/>
                    </a:stretch>
                  </pic:blipFill>
                  <pic:spPr>
                    <a:xfrm>
                      <a:off x="0" y="0"/>
                      <a:ext cx="2541270" cy="2336800"/>
                    </a:xfrm>
                    <a:prstGeom prst="rect">
                      <a:avLst/>
                    </a:prstGeom>
                    <a:ln w="38100"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anchor>
        </w:drawing>
      </w:r>
    </w:p>
    <w:p w14:paraId="251E323D" w14:textId="77777777" w:rsidR="00AA4C13" w:rsidRDefault="00AA4C13" w:rsidP="00AA4C13">
      <w:pPr>
        <w:jc w:val="center"/>
      </w:pPr>
    </w:p>
    <w:p w14:paraId="127A1439" w14:textId="77777777" w:rsidR="00AA4C13" w:rsidRDefault="00AA4C13" w:rsidP="00AA4C13">
      <w:pPr>
        <w:jc w:val="center"/>
      </w:pPr>
    </w:p>
    <w:p w14:paraId="70667BD0" w14:textId="77777777" w:rsidR="00B31C65" w:rsidRDefault="00666281" w:rsidP="00AA4C13">
      <w:pPr>
        <w:jc w:val="center"/>
      </w:pPr>
      <w:r>
        <w:rPr>
          <w:noProof/>
        </w:rPr>
        <w:pict w14:anchorId="56D9D4A3">
          <v:shape id="_x0000_s1029" type="#_x0000_t202" style="position:absolute;left:0;text-align:left;margin-left:58.5pt;margin-top:103.3pt;width:245.15pt;height:54.15pt;z-index:251669504;mso-width-relative:margin;mso-height-relative:margin">
            <v:textbox>
              <w:txbxContent>
                <w:p w14:paraId="63020C48" w14:textId="77777777" w:rsidR="00B31C65" w:rsidRPr="00EF7B0B" w:rsidRDefault="00B31C65" w:rsidP="00B31C65">
                  <w:pPr>
                    <w:jc w:val="center"/>
                    <w:rPr>
                      <w:rFonts w:ascii="Times New Roman" w:hAnsi="Times New Roman" w:cs="Times New Roman"/>
                      <w:sz w:val="24"/>
                      <w:szCs w:val="24"/>
                      <w:lang w:val="en-IN"/>
                    </w:rPr>
                  </w:pPr>
                  <w:r w:rsidRPr="00EF7B0B">
                    <w:rPr>
                      <w:rFonts w:ascii="Times New Roman" w:hAnsi="Times New Roman" w:cs="Times New Roman"/>
                      <w:b/>
                      <w:sz w:val="24"/>
                      <w:szCs w:val="24"/>
                      <w:lang w:val="en-IN"/>
                    </w:rPr>
                    <w:t>Figure 4:</w:t>
                  </w:r>
                  <w:r w:rsidRPr="00EF7B0B">
                    <w:rPr>
                      <w:rFonts w:ascii="Times New Roman" w:hAnsi="Times New Roman" w:cs="Times New Roman"/>
                      <w:sz w:val="24"/>
                      <w:szCs w:val="24"/>
                      <w:lang w:val="en-IN"/>
                    </w:rPr>
                    <w:t xml:space="preserve"> Urine cytology – Cluster of hyperchromic neoplastic transitional cells. Giemsa, 400x</w:t>
                  </w:r>
                </w:p>
              </w:txbxContent>
            </v:textbox>
          </v:shape>
        </w:pict>
      </w:r>
      <w:r>
        <w:rPr>
          <w:noProof/>
        </w:rPr>
        <w:pict w14:anchorId="7DBF49ED">
          <v:shape id="_x0000_s1028" type="#_x0000_t202" style="position:absolute;left:0;text-align:left;margin-left:-229.95pt;margin-top:102.35pt;width:219.65pt;height:49.7pt;z-index:251668480;mso-height-percent:200;mso-height-percent:200;mso-width-relative:margin;mso-height-relative:margin">
            <v:textbox style="mso-fit-shape-to-text:t">
              <w:txbxContent>
                <w:p w14:paraId="2D1E7583" w14:textId="77777777" w:rsidR="000F3563" w:rsidRPr="00EF7B0B" w:rsidRDefault="000F3563" w:rsidP="000F3563">
                  <w:pPr>
                    <w:jc w:val="center"/>
                    <w:rPr>
                      <w:rFonts w:ascii="Times New Roman" w:hAnsi="Times New Roman" w:cs="Times New Roman"/>
                      <w:sz w:val="24"/>
                      <w:szCs w:val="24"/>
                      <w:lang w:val="en-IN"/>
                    </w:rPr>
                  </w:pPr>
                  <w:r w:rsidRPr="00EF7B0B">
                    <w:rPr>
                      <w:rFonts w:ascii="Times New Roman" w:hAnsi="Times New Roman" w:cs="Times New Roman"/>
                      <w:b/>
                      <w:sz w:val="24"/>
                      <w:szCs w:val="24"/>
                      <w:lang w:val="en-IN"/>
                    </w:rPr>
                    <w:t>Figure 3:</w:t>
                  </w:r>
                  <w:r w:rsidRPr="00EF7B0B">
                    <w:rPr>
                      <w:rFonts w:ascii="Times New Roman" w:hAnsi="Times New Roman" w:cs="Times New Roman"/>
                      <w:sz w:val="24"/>
                      <w:szCs w:val="24"/>
                      <w:lang w:val="en-IN"/>
                    </w:rPr>
                    <w:t xml:space="preserve"> Urine sediment – TCC- Cluster of neoplastic transitional cells x 1000</w:t>
                  </w:r>
                </w:p>
              </w:txbxContent>
            </v:textbox>
          </v:shape>
        </w:pict>
      </w:r>
    </w:p>
    <w:p w14:paraId="26A8C1BE" w14:textId="77777777" w:rsidR="00B31C65" w:rsidRPr="00B31C65" w:rsidRDefault="00B31C65" w:rsidP="00B31C65"/>
    <w:p w14:paraId="331D4E25" w14:textId="77777777" w:rsidR="00B31C65" w:rsidRPr="00B31C65" w:rsidRDefault="00B31C65" w:rsidP="00B31C65"/>
    <w:p w14:paraId="064BBD28" w14:textId="77777777" w:rsidR="00B31C65" w:rsidRPr="00B31C65" w:rsidRDefault="00B31C65" w:rsidP="00B31C65"/>
    <w:p w14:paraId="22A46799" w14:textId="77777777" w:rsidR="00B31C65" w:rsidRPr="00B31C65" w:rsidRDefault="00B31C65" w:rsidP="00B31C65"/>
    <w:p w14:paraId="182717AD" w14:textId="77777777" w:rsidR="00B31C65" w:rsidRPr="00B31C65" w:rsidRDefault="00B31C65" w:rsidP="00B31C65"/>
    <w:p w14:paraId="2EC3F914" w14:textId="77777777" w:rsidR="00B31C65" w:rsidRPr="00B31C65" w:rsidRDefault="00B31C65" w:rsidP="00B31C65"/>
    <w:p w14:paraId="2F3734B5" w14:textId="77777777" w:rsidR="00B31C65" w:rsidRPr="00B31C65" w:rsidRDefault="00B31C65" w:rsidP="00B31C65">
      <w:r>
        <w:rPr>
          <w:noProof/>
        </w:rPr>
        <w:drawing>
          <wp:anchor distT="0" distB="0" distL="114300" distR="114300" simplePos="0" relativeHeight="251671552" behindDoc="1" locked="0" layoutInCell="1" allowOverlap="1" wp14:anchorId="2E840BB3" wp14:editId="1AC19C95">
            <wp:simplePos x="0" y="0"/>
            <wp:positionH relativeFrom="column">
              <wp:posOffset>1436370</wp:posOffset>
            </wp:positionH>
            <wp:positionV relativeFrom="paragraph">
              <wp:posOffset>53340</wp:posOffset>
            </wp:positionV>
            <wp:extent cx="2716530" cy="2215515"/>
            <wp:effectExtent l="38100" t="57150" r="121920" b="89535"/>
            <wp:wrapTight wrapText="bothSides">
              <wp:wrapPolygon edited="0">
                <wp:start x="-303" y="-557"/>
                <wp:lineTo x="-303" y="22473"/>
                <wp:lineTo x="22266" y="22473"/>
                <wp:lineTo x="22418" y="22473"/>
                <wp:lineTo x="22569" y="21359"/>
                <wp:lineTo x="22569" y="-186"/>
                <wp:lineTo x="22266" y="-557"/>
                <wp:lineTo x="-303" y="-557"/>
              </wp:wrapPolygon>
            </wp:wrapTight>
            <wp:docPr id="5" name="Picture 2" descr="C:\Users\hp\Desktop\Article misc\TCC in dog\09fecd5a-dc65-48d7-b79e-e3ab64a14e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C:\Users\hp\Desktop\Article misc\TCC in dog\09fecd5a-dc65-48d7-b79e-e3ab64a14e73.JPG"/>
                    <pic:cNvPicPr>
                      <a:picLocks noChangeAspect="1" noChangeArrowheads="1"/>
                    </pic:cNvPicPr>
                  </pic:nvPicPr>
                  <pic:blipFill>
                    <a:blip r:embed="rId11" cstate="print"/>
                    <a:srcRect l="19807" t="30633" r="37126" b="43063"/>
                    <a:stretch>
                      <a:fillRect/>
                    </a:stretch>
                  </pic:blipFill>
                  <pic:spPr>
                    <a:xfrm>
                      <a:off x="0" y="0"/>
                      <a:ext cx="2716530" cy="2215515"/>
                    </a:xfrm>
                    <a:prstGeom prst="rect">
                      <a:avLst/>
                    </a:prstGeom>
                    <a:ln w="38100"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anchor>
        </w:drawing>
      </w:r>
    </w:p>
    <w:p w14:paraId="73EDBF52" w14:textId="77777777" w:rsidR="00B31C65" w:rsidRPr="00B31C65" w:rsidRDefault="00B31C65" w:rsidP="00B31C65"/>
    <w:p w14:paraId="02D19624" w14:textId="77777777" w:rsidR="00B31C65" w:rsidRPr="00B31C65" w:rsidRDefault="00B31C65" w:rsidP="00B31C65"/>
    <w:p w14:paraId="3D79A58A" w14:textId="77777777" w:rsidR="00B31C65" w:rsidRPr="00B31C65" w:rsidRDefault="00B31C65" w:rsidP="00B31C65"/>
    <w:p w14:paraId="7ED07D64" w14:textId="77777777" w:rsidR="00B31C65" w:rsidRDefault="00B31C65" w:rsidP="00B31C65"/>
    <w:p w14:paraId="1F676981" w14:textId="77777777" w:rsidR="002D6500" w:rsidRDefault="002D6500" w:rsidP="00B31C65">
      <w:pPr>
        <w:jc w:val="center"/>
      </w:pPr>
    </w:p>
    <w:p w14:paraId="5D473D39" w14:textId="77777777" w:rsidR="002D6500" w:rsidRPr="002D6500" w:rsidRDefault="002D6500" w:rsidP="002D6500"/>
    <w:p w14:paraId="110498DD" w14:textId="77777777" w:rsidR="002D6500" w:rsidRPr="002D6500" w:rsidRDefault="00666281" w:rsidP="002D6500">
      <w:r>
        <w:rPr>
          <w:noProof/>
        </w:rPr>
        <w:pict w14:anchorId="10A0CFB5">
          <v:shape id="_x0000_s1030" type="#_x0000_t202" style="position:absolute;margin-left:111.15pt;margin-top:19pt;width:212.95pt;height:55.35pt;z-index:251672576;mso-width-relative:margin;mso-height-relative:margin">
            <v:textbox>
              <w:txbxContent>
                <w:p w14:paraId="7871C7EE" w14:textId="77777777" w:rsidR="002D6500" w:rsidRPr="00EF7B0B" w:rsidRDefault="002D6500" w:rsidP="002D6500">
                  <w:pPr>
                    <w:jc w:val="center"/>
                    <w:rPr>
                      <w:rFonts w:ascii="Times New Roman" w:hAnsi="Times New Roman" w:cs="Times New Roman"/>
                      <w:sz w:val="24"/>
                      <w:szCs w:val="24"/>
                      <w:lang w:val="en-IN"/>
                    </w:rPr>
                  </w:pPr>
                  <w:r w:rsidRPr="00EF7B0B">
                    <w:rPr>
                      <w:rFonts w:ascii="Times New Roman" w:hAnsi="Times New Roman" w:cs="Times New Roman"/>
                      <w:b/>
                      <w:sz w:val="24"/>
                      <w:szCs w:val="24"/>
                      <w:lang w:val="en-IN"/>
                    </w:rPr>
                    <w:t>Figure 5:</w:t>
                  </w:r>
                  <w:r w:rsidRPr="00EF7B0B">
                    <w:rPr>
                      <w:rFonts w:ascii="Times New Roman" w:hAnsi="Times New Roman" w:cs="Times New Roman"/>
                      <w:sz w:val="24"/>
                      <w:szCs w:val="24"/>
                      <w:lang w:val="en-IN"/>
                    </w:rPr>
                    <w:t xml:space="preserve"> Urine cytology – Cluster of neoplastic transitional cells with nuclear pleomorphism. Giemsa, 1000x</w:t>
                  </w:r>
                </w:p>
              </w:txbxContent>
            </v:textbox>
          </v:shape>
        </w:pict>
      </w:r>
    </w:p>
    <w:p w14:paraId="78691200" w14:textId="77777777" w:rsidR="002D6500" w:rsidRPr="002D6500" w:rsidRDefault="002D6500" w:rsidP="002D6500"/>
    <w:p w14:paraId="71E48148" w14:textId="77777777" w:rsidR="002D6500" w:rsidRDefault="002D6500" w:rsidP="002D6500"/>
    <w:p w14:paraId="6640ADF3" w14:textId="77777777" w:rsidR="00AA4C13" w:rsidRDefault="002D6500" w:rsidP="002D6500">
      <w:pPr>
        <w:tabs>
          <w:tab w:val="left" w:pos="5574"/>
        </w:tabs>
        <w:spacing w:after="0"/>
      </w:pPr>
      <w:r>
        <w:tab/>
      </w:r>
    </w:p>
    <w:p w14:paraId="5A5E3AC9" w14:textId="77777777" w:rsidR="002D6500" w:rsidRDefault="002D6500" w:rsidP="002D6500">
      <w:pPr>
        <w:pStyle w:val="ListParagraph"/>
        <w:numPr>
          <w:ilvl w:val="0"/>
          <w:numId w:val="1"/>
        </w:numPr>
        <w:tabs>
          <w:tab w:val="left" w:pos="5574"/>
        </w:tabs>
        <w:spacing w:after="0"/>
        <w:rPr>
          <w:rFonts w:ascii="Times New Roman" w:hAnsi="Times New Roman" w:cs="Times New Roman"/>
          <w:b/>
          <w:sz w:val="24"/>
          <w:szCs w:val="24"/>
        </w:rPr>
      </w:pPr>
      <w:r w:rsidRPr="002D6500">
        <w:rPr>
          <w:rFonts w:ascii="Times New Roman" w:hAnsi="Times New Roman" w:cs="Times New Roman"/>
          <w:b/>
          <w:sz w:val="24"/>
          <w:szCs w:val="24"/>
        </w:rPr>
        <w:t xml:space="preserve">Discussion </w:t>
      </w:r>
    </w:p>
    <w:p w14:paraId="6C02265B" w14:textId="77777777" w:rsidR="002D6500" w:rsidRDefault="002D6500" w:rsidP="002D6500">
      <w:pPr>
        <w:tabs>
          <w:tab w:val="left" w:pos="5574"/>
        </w:tabs>
        <w:spacing w:after="0"/>
        <w:ind w:left="360"/>
        <w:jc w:val="both"/>
        <w:rPr>
          <w:rFonts w:ascii="Times New Roman" w:hAnsi="Times New Roman" w:cs="Times New Roman"/>
          <w:color w:val="000000" w:themeColor="text1"/>
          <w:sz w:val="24"/>
          <w:szCs w:val="24"/>
        </w:rPr>
      </w:pPr>
      <w:r>
        <w:rPr>
          <w:rFonts w:ascii="Times New Roman" w:eastAsia="Times New Roman" w:hAnsi="Times New Roman" w:cs="Times New Roman"/>
          <w:sz w:val="24"/>
          <w:szCs w:val="24"/>
        </w:rPr>
        <w:t xml:space="preserve">       </w:t>
      </w:r>
      <w:r w:rsidRPr="002D6500">
        <w:rPr>
          <w:rFonts w:ascii="Times New Roman" w:eastAsia="Times New Roman" w:hAnsi="Times New Roman" w:cs="Times New Roman"/>
          <w:sz w:val="24"/>
          <w:szCs w:val="24"/>
        </w:rPr>
        <w:t xml:space="preserve">Transitional cell carcinoma (TCC) accounts for 1.5 -2% of all canine cancers and it is the most common type of urinary tract cancer in dogs (Withrow, 2013). TCC is typically found in the bladder's trigone region and accounts for 90% of all bladder malignancies (Henry, 2003). </w:t>
      </w:r>
      <w:r w:rsidRPr="002D6500">
        <w:rPr>
          <w:rFonts w:ascii="Times New Roman" w:hAnsi="Times New Roman" w:cs="Times New Roman"/>
          <w:sz w:val="24"/>
          <w:szCs w:val="24"/>
          <w:lang w:val="en-IN"/>
        </w:rPr>
        <w:t xml:space="preserve">In the present study, an </w:t>
      </w:r>
      <w:proofErr w:type="gramStart"/>
      <w:r w:rsidRPr="002D6500">
        <w:rPr>
          <w:rFonts w:ascii="Times New Roman" w:hAnsi="Times New Roman" w:cs="Times New Roman"/>
          <w:sz w:val="24"/>
          <w:szCs w:val="24"/>
          <w:lang w:val="en-IN"/>
        </w:rPr>
        <w:t>11 year old</w:t>
      </w:r>
      <w:proofErr w:type="gramEnd"/>
      <w:r w:rsidRPr="002D6500">
        <w:rPr>
          <w:rFonts w:ascii="Times New Roman" w:hAnsi="Times New Roman" w:cs="Times New Roman"/>
          <w:sz w:val="24"/>
          <w:szCs w:val="24"/>
          <w:lang w:val="en-IN"/>
        </w:rPr>
        <w:t xml:space="preserve"> beagle dog was presented with a history of </w:t>
      </w:r>
      <w:proofErr w:type="spellStart"/>
      <w:r w:rsidRPr="002D6500">
        <w:rPr>
          <w:rFonts w:ascii="Times New Roman" w:hAnsi="Times New Roman" w:cs="Times New Roman"/>
          <w:color w:val="000000" w:themeColor="text1"/>
          <w:sz w:val="24"/>
          <w:szCs w:val="24"/>
          <w:lang w:val="en-IN"/>
        </w:rPr>
        <w:t>stranguria</w:t>
      </w:r>
      <w:proofErr w:type="spellEnd"/>
      <w:r w:rsidRPr="002D6500">
        <w:rPr>
          <w:rFonts w:ascii="Times New Roman" w:hAnsi="Times New Roman" w:cs="Times New Roman"/>
          <w:color w:val="000000" w:themeColor="text1"/>
          <w:sz w:val="24"/>
          <w:szCs w:val="24"/>
        </w:rPr>
        <w:t>, pollakiuria</w:t>
      </w:r>
      <w:r w:rsidRPr="002D6500">
        <w:rPr>
          <w:rFonts w:ascii="Times New Roman" w:hAnsi="Times New Roman" w:cs="Times New Roman"/>
          <w:color w:val="000000" w:themeColor="text1"/>
          <w:sz w:val="24"/>
          <w:szCs w:val="24"/>
          <w:lang w:val="en-IN"/>
        </w:rPr>
        <w:t xml:space="preserve"> and </w:t>
      </w:r>
      <w:proofErr w:type="spellStart"/>
      <w:r w:rsidRPr="002D6500">
        <w:rPr>
          <w:rFonts w:ascii="Times New Roman" w:hAnsi="Times New Roman" w:cs="Times New Roman"/>
          <w:color w:val="000000" w:themeColor="text1"/>
          <w:sz w:val="24"/>
          <w:szCs w:val="24"/>
          <w:lang w:val="en-IN"/>
        </w:rPr>
        <w:t>hematuria</w:t>
      </w:r>
      <w:proofErr w:type="spellEnd"/>
      <w:r w:rsidRPr="002D6500">
        <w:rPr>
          <w:rFonts w:ascii="Times New Roman" w:hAnsi="Times New Roman" w:cs="Times New Roman"/>
          <w:color w:val="000000" w:themeColor="text1"/>
          <w:sz w:val="24"/>
          <w:szCs w:val="24"/>
          <w:lang w:val="en-IN"/>
        </w:rPr>
        <w:t xml:space="preserve"> since 1 month </w:t>
      </w:r>
      <w:r w:rsidRPr="002D6500">
        <w:rPr>
          <w:rFonts w:ascii="Times New Roman" w:hAnsi="Times New Roman" w:cs="Times New Roman"/>
          <w:color w:val="000000" w:themeColor="text1"/>
          <w:sz w:val="24"/>
          <w:szCs w:val="24"/>
        </w:rPr>
        <w:t xml:space="preserve">which is the most common complaint on presentation in cases of TCC (Martinez </w:t>
      </w:r>
      <w:r w:rsidRPr="002D6500">
        <w:rPr>
          <w:rFonts w:ascii="Times New Roman" w:hAnsi="Times New Roman" w:cs="Times New Roman"/>
          <w:i/>
          <w:color w:val="000000" w:themeColor="text1"/>
          <w:sz w:val="24"/>
          <w:szCs w:val="24"/>
        </w:rPr>
        <w:t>et al.,</w:t>
      </w:r>
      <w:r w:rsidRPr="002D6500">
        <w:rPr>
          <w:rFonts w:ascii="Times New Roman" w:hAnsi="Times New Roman" w:cs="Times New Roman"/>
          <w:color w:val="000000" w:themeColor="text1"/>
          <w:sz w:val="24"/>
          <w:szCs w:val="24"/>
        </w:rPr>
        <w:t xml:space="preserve"> 2003).</w:t>
      </w:r>
      <w:r>
        <w:rPr>
          <w:rFonts w:ascii="Times New Roman" w:hAnsi="Times New Roman" w:cs="Times New Roman"/>
          <w:color w:val="000000" w:themeColor="text1"/>
          <w:sz w:val="24"/>
          <w:szCs w:val="24"/>
        </w:rPr>
        <w:t xml:space="preserve"> </w:t>
      </w:r>
    </w:p>
    <w:p w14:paraId="29865C22" w14:textId="77777777" w:rsidR="009F0269" w:rsidRDefault="000A39F3" w:rsidP="009F0269">
      <w:pPr>
        <w:spacing w:after="0" w:line="240" w:lineRule="auto"/>
        <w:ind w:firstLine="720"/>
        <w:jc w:val="both"/>
        <w:rPr>
          <w:rFonts w:ascii="Times New Roman" w:hAnsi="Times New Roman" w:cs="Times New Roman"/>
          <w:color w:val="0A0A0A"/>
          <w:sz w:val="24"/>
          <w:szCs w:val="24"/>
          <w:shd w:val="clear" w:color="auto" w:fill="FFFFFF"/>
        </w:rPr>
      </w:pPr>
      <w:r w:rsidRPr="003A74ED">
        <w:rPr>
          <w:rFonts w:ascii="Times New Roman" w:hAnsi="Times New Roman" w:cs="Times New Roman"/>
          <w:color w:val="0A0A0A"/>
          <w:sz w:val="24"/>
          <w:szCs w:val="24"/>
          <w:shd w:val="clear" w:color="auto" w:fill="FFFFFF"/>
        </w:rPr>
        <w:lastRenderedPageBreak/>
        <w:t>In India, data exists for the incidence of certain breeds of dogs such as the German shepherd, Labrador, Dachshund, Pu</w:t>
      </w:r>
      <w:r>
        <w:rPr>
          <w:rFonts w:ascii="Times New Roman" w:hAnsi="Times New Roman" w:cs="Times New Roman"/>
          <w:color w:val="0A0A0A"/>
          <w:sz w:val="24"/>
          <w:szCs w:val="24"/>
          <w:shd w:val="clear" w:color="auto" w:fill="FFFFFF"/>
        </w:rPr>
        <w:t>g, Dalmatian and Rottweiler (</w:t>
      </w:r>
      <w:proofErr w:type="spellStart"/>
      <w:r w:rsidRPr="005A6009">
        <w:rPr>
          <w:rFonts w:ascii="Times New Roman" w:hAnsi="Times New Roman" w:cs="Times New Roman"/>
          <w:sz w:val="24"/>
          <w:szCs w:val="24"/>
        </w:rPr>
        <w:t>Subapriya</w:t>
      </w:r>
      <w:proofErr w:type="spellEnd"/>
      <w:r w:rsidRPr="005A6009">
        <w:rPr>
          <w:rFonts w:ascii="Times New Roman" w:hAnsi="Times New Roman" w:cs="Times New Roman"/>
          <w:sz w:val="24"/>
          <w:szCs w:val="24"/>
        </w:rPr>
        <w:t xml:space="preserve"> </w:t>
      </w:r>
      <w:r w:rsidRPr="005A6009">
        <w:rPr>
          <w:rFonts w:ascii="Times New Roman" w:hAnsi="Times New Roman" w:cs="Times New Roman"/>
          <w:i/>
          <w:sz w:val="24"/>
          <w:szCs w:val="24"/>
        </w:rPr>
        <w:t>et al.</w:t>
      </w:r>
      <w:r>
        <w:rPr>
          <w:rFonts w:ascii="Times New Roman" w:hAnsi="Times New Roman" w:cs="Times New Roman"/>
          <w:i/>
          <w:sz w:val="24"/>
          <w:szCs w:val="24"/>
        </w:rPr>
        <w:t>,</w:t>
      </w:r>
      <w:r>
        <w:rPr>
          <w:rFonts w:ascii="Times New Roman" w:hAnsi="Times New Roman" w:cs="Times New Roman"/>
          <w:sz w:val="24"/>
          <w:szCs w:val="24"/>
          <w:lang w:val="en-IN"/>
        </w:rPr>
        <w:t xml:space="preserve"> 2025)</w:t>
      </w:r>
      <w:r w:rsidRPr="003A74ED">
        <w:rPr>
          <w:rFonts w:ascii="Times New Roman" w:hAnsi="Times New Roman" w:cs="Times New Roman"/>
          <w:sz w:val="24"/>
          <w:szCs w:val="24"/>
          <w:lang w:val="en-IN"/>
        </w:rPr>
        <w:t>.</w:t>
      </w:r>
      <w:r w:rsidRPr="003A74ED">
        <w:rPr>
          <w:rFonts w:ascii="Times New Roman" w:hAnsi="Times New Roman" w:cs="Times New Roman"/>
          <w:color w:val="0A0A0A"/>
          <w:sz w:val="24"/>
          <w:szCs w:val="24"/>
          <w:shd w:val="clear" w:color="auto" w:fill="FFFFFF"/>
        </w:rPr>
        <w:t xml:space="preserve"> </w:t>
      </w:r>
      <w:r w:rsidRPr="00540A17">
        <w:rPr>
          <w:rFonts w:ascii="Times New Roman" w:hAnsi="Times New Roman" w:cs="Times New Roman"/>
          <w:sz w:val="24"/>
          <w:szCs w:val="24"/>
          <w:shd w:val="clear" w:color="auto" w:fill="FFFFFF"/>
        </w:rPr>
        <w:t xml:space="preserve">However, only few incidence </w:t>
      </w:r>
      <w:proofErr w:type="gramStart"/>
      <w:r>
        <w:rPr>
          <w:rFonts w:ascii="Times New Roman" w:hAnsi="Times New Roman" w:cs="Times New Roman"/>
          <w:sz w:val="24"/>
          <w:szCs w:val="24"/>
          <w:shd w:val="clear" w:color="auto" w:fill="FFFFFF"/>
        </w:rPr>
        <w:t>case</w:t>
      </w:r>
      <w:proofErr w:type="gramEnd"/>
      <w:r w:rsidRPr="00540A17">
        <w:rPr>
          <w:rFonts w:ascii="Times New Roman" w:hAnsi="Times New Roman" w:cs="Times New Roman"/>
          <w:sz w:val="24"/>
          <w:szCs w:val="24"/>
          <w:shd w:val="clear" w:color="auto" w:fill="FFFFFF"/>
        </w:rPr>
        <w:t xml:space="preserve"> for the Beagle breed have reported (Parmar </w:t>
      </w:r>
      <w:r w:rsidRPr="00B92292">
        <w:rPr>
          <w:rFonts w:ascii="Times New Roman" w:hAnsi="Times New Roman" w:cs="Times New Roman"/>
          <w:i/>
          <w:sz w:val="24"/>
          <w:szCs w:val="24"/>
          <w:shd w:val="clear" w:color="auto" w:fill="FFFFFF"/>
        </w:rPr>
        <w:t>et al.,</w:t>
      </w:r>
      <w:r w:rsidRPr="00540A17">
        <w:rPr>
          <w:rFonts w:ascii="Times New Roman" w:hAnsi="Times New Roman" w:cs="Times New Roman"/>
          <w:sz w:val="24"/>
          <w:szCs w:val="24"/>
          <w:shd w:val="clear" w:color="auto" w:fill="FFFFFF"/>
        </w:rPr>
        <w:t xml:space="preserve"> 2021).</w:t>
      </w:r>
      <w:r w:rsidRPr="003A74ED">
        <w:rPr>
          <w:rFonts w:ascii="Times New Roman" w:hAnsi="Times New Roman" w:cs="Times New Roman"/>
          <w:color w:val="0A0A0A"/>
          <w:sz w:val="24"/>
          <w:szCs w:val="24"/>
          <w:shd w:val="clear" w:color="auto" w:fill="FFFFFF"/>
        </w:rPr>
        <w:t xml:space="preserve"> </w:t>
      </w:r>
      <w:proofErr w:type="spellStart"/>
      <w:r w:rsidRPr="003A74ED">
        <w:rPr>
          <w:rFonts w:ascii="Times New Roman" w:hAnsi="Times New Roman" w:cs="Times New Roman"/>
          <w:color w:val="000000" w:themeColor="text1"/>
          <w:sz w:val="24"/>
          <w:szCs w:val="24"/>
          <w:shd w:val="clear" w:color="auto" w:fill="FFFFFF"/>
        </w:rPr>
        <w:t>Subapriya</w:t>
      </w:r>
      <w:proofErr w:type="spellEnd"/>
      <w:r w:rsidRPr="003A74ED">
        <w:rPr>
          <w:rFonts w:ascii="Times New Roman" w:hAnsi="Times New Roman" w:cs="Times New Roman"/>
          <w:color w:val="000000" w:themeColor="text1"/>
          <w:sz w:val="24"/>
          <w:szCs w:val="24"/>
          <w:shd w:val="clear" w:color="auto" w:fill="FFFFFF"/>
        </w:rPr>
        <w:t xml:space="preserve"> and his co-worker</w:t>
      </w:r>
      <w:r w:rsidRPr="003A74ED">
        <w:rPr>
          <w:rFonts w:ascii="Times New Roman" w:hAnsi="Times New Roman" w:cs="Times New Roman"/>
          <w:color w:val="0A0A0A"/>
          <w:sz w:val="24"/>
          <w:szCs w:val="24"/>
          <w:shd w:val="clear" w:color="auto" w:fill="FFFFFF"/>
        </w:rPr>
        <w:t xml:space="preserve"> reported higher incidence occur in male dog compared with female which support our findings. The study report on the occurrence of </w:t>
      </w:r>
      <w:proofErr w:type="gramStart"/>
      <w:r w:rsidRPr="003A74ED">
        <w:rPr>
          <w:rFonts w:ascii="Times New Roman" w:hAnsi="Times New Roman" w:cs="Times New Roman"/>
          <w:color w:val="0A0A0A"/>
          <w:sz w:val="24"/>
          <w:szCs w:val="24"/>
          <w:shd w:val="clear" w:color="auto" w:fill="FFFFFF"/>
        </w:rPr>
        <w:t>11 year old</w:t>
      </w:r>
      <w:proofErr w:type="gramEnd"/>
      <w:r w:rsidRPr="003A74ED">
        <w:rPr>
          <w:rFonts w:ascii="Times New Roman" w:hAnsi="Times New Roman" w:cs="Times New Roman"/>
          <w:color w:val="0A0A0A"/>
          <w:sz w:val="24"/>
          <w:szCs w:val="24"/>
          <w:shd w:val="clear" w:color="auto" w:fill="FFFFFF"/>
        </w:rPr>
        <w:t xml:space="preserve"> dog and these findings are</w:t>
      </w:r>
      <w:r>
        <w:rPr>
          <w:rFonts w:ascii="Times New Roman" w:hAnsi="Times New Roman" w:cs="Times New Roman"/>
          <w:color w:val="0A0A0A"/>
          <w:sz w:val="24"/>
          <w:szCs w:val="24"/>
          <w:shd w:val="clear" w:color="auto" w:fill="FFFFFF"/>
        </w:rPr>
        <w:t xml:space="preserve"> in agreement with those of Knapp </w:t>
      </w:r>
      <w:r w:rsidRPr="00616B0F">
        <w:rPr>
          <w:rFonts w:ascii="Times New Roman" w:hAnsi="Times New Roman" w:cs="Times New Roman"/>
          <w:i/>
          <w:color w:val="0A0A0A"/>
          <w:sz w:val="24"/>
          <w:szCs w:val="24"/>
          <w:shd w:val="clear" w:color="auto" w:fill="FFFFFF"/>
        </w:rPr>
        <w:t>et al.</w:t>
      </w:r>
      <w:r>
        <w:rPr>
          <w:rFonts w:ascii="Times New Roman" w:hAnsi="Times New Roman" w:cs="Times New Roman"/>
          <w:color w:val="0A0A0A"/>
          <w:sz w:val="24"/>
          <w:szCs w:val="24"/>
          <w:shd w:val="clear" w:color="auto" w:fill="FFFFFF"/>
        </w:rPr>
        <w:t xml:space="preserve"> (2000)</w:t>
      </w:r>
      <w:r w:rsidRPr="003A74ED">
        <w:rPr>
          <w:rFonts w:ascii="Times New Roman" w:hAnsi="Times New Roman" w:cs="Times New Roman"/>
          <w:color w:val="0A0A0A"/>
          <w:sz w:val="24"/>
          <w:szCs w:val="24"/>
          <w:shd w:val="clear" w:color="auto" w:fill="FFFFFF"/>
        </w:rPr>
        <w:t xml:space="preserve"> who reported a mean diagnostic age of 11.1 years for TCC. </w:t>
      </w:r>
    </w:p>
    <w:p w14:paraId="4C2FA2D4" w14:textId="77777777" w:rsidR="006840BB" w:rsidRDefault="006840BB" w:rsidP="009F0269">
      <w:pPr>
        <w:spacing w:after="0" w:line="240" w:lineRule="auto"/>
        <w:ind w:firstLine="720"/>
        <w:jc w:val="both"/>
        <w:rPr>
          <w:rFonts w:ascii="Times New Roman" w:hAnsi="Times New Roman" w:cs="Times New Roman"/>
          <w:color w:val="0A0A0A"/>
          <w:sz w:val="24"/>
          <w:szCs w:val="24"/>
          <w:shd w:val="clear" w:color="auto" w:fill="FFFFFF"/>
        </w:rPr>
      </w:pPr>
    </w:p>
    <w:p w14:paraId="22894D8F" w14:textId="77777777" w:rsidR="009F0269" w:rsidRPr="009F0269" w:rsidRDefault="009F0269" w:rsidP="009F0269">
      <w:pPr>
        <w:spacing w:after="0" w:line="240" w:lineRule="auto"/>
        <w:jc w:val="both"/>
        <w:rPr>
          <w:rFonts w:ascii="Times New Roman" w:hAnsi="Times New Roman" w:cs="Times New Roman"/>
          <w:b/>
          <w:color w:val="0A0A0A"/>
          <w:sz w:val="24"/>
          <w:szCs w:val="24"/>
          <w:shd w:val="clear" w:color="auto" w:fill="FFFFFF"/>
        </w:rPr>
      </w:pPr>
      <w:r>
        <w:rPr>
          <w:rFonts w:ascii="Times New Roman" w:hAnsi="Times New Roman" w:cs="Times New Roman"/>
          <w:b/>
          <w:color w:val="0A0A0A"/>
          <w:sz w:val="24"/>
          <w:szCs w:val="24"/>
          <w:shd w:val="clear" w:color="auto" w:fill="FFFFFF"/>
        </w:rPr>
        <w:t xml:space="preserve">4. </w:t>
      </w:r>
      <w:r w:rsidRPr="009F0269">
        <w:rPr>
          <w:rFonts w:ascii="Times New Roman" w:hAnsi="Times New Roman" w:cs="Times New Roman"/>
          <w:b/>
          <w:color w:val="0A0A0A"/>
          <w:sz w:val="24"/>
          <w:szCs w:val="24"/>
          <w:shd w:val="clear" w:color="auto" w:fill="FFFFFF"/>
        </w:rPr>
        <w:t>Conclusion</w:t>
      </w:r>
    </w:p>
    <w:p w14:paraId="08712C30" w14:textId="77777777" w:rsidR="009F0269" w:rsidRDefault="009F0269" w:rsidP="009F0269">
      <w:pPr>
        <w:spacing w:after="0" w:line="240" w:lineRule="auto"/>
        <w:ind w:firstLine="720"/>
        <w:jc w:val="both"/>
        <w:rPr>
          <w:rFonts w:ascii="Times New Roman" w:eastAsia="Times New Roman" w:hAnsi="Times New Roman" w:cs="Times New Roman"/>
          <w:sz w:val="24"/>
          <w:szCs w:val="24"/>
        </w:rPr>
      </w:pPr>
      <w:r w:rsidRPr="009F0269">
        <w:rPr>
          <w:rFonts w:ascii="Times New Roman" w:hAnsi="Times New Roman" w:cs="Times New Roman"/>
          <w:sz w:val="24"/>
          <w:szCs w:val="24"/>
          <w:lang w:val="en-IN"/>
        </w:rPr>
        <w:t xml:space="preserve">The present study report on the occurrence of transitional cell carcinoma in beagle dog with </w:t>
      </w:r>
      <w:r w:rsidRPr="009F0269">
        <w:rPr>
          <w:rFonts w:ascii="Times New Roman" w:hAnsi="Times New Roman" w:cs="Times New Roman"/>
          <w:color w:val="000000" w:themeColor="text1"/>
          <w:sz w:val="24"/>
          <w:szCs w:val="24"/>
        </w:rPr>
        <w:t>radio-opaque irregular mass attached to the urinary bladder mucosa at the trigone and obstructing the neck of the bladder with the help of radiography, direct microscopy of urine and cytological examination.</w:t>
      </w:r>
      <w:r w:rsidRPr="009F0269">
        <w:rPr>
          <w:rFonts w:ascii="Times New Roman" w:eastAsia="Times New Roman" w:hAnsi="Times New Roman" w:cs="Times New Roman"/>
          <w:color w:val="000000" w:themeColor="text1"/>
          <w:sz w:val="24"/>
          <w:szCs w:val="24"/>
        </w:rPr>
        <w:t xml:space="preserve"> The presence of TCC can be estimated ahead of time by a positive voided urine cytology test. Clinical evaluation including non-invasive imaging techniques like contrast enhanced radiological evaluation and cytological examination</w:t>
      </w:r>
      <w:r w:rsidRPr="009F0269">
        <w:rPr>
          <w:rFonts w:ascii="Times New Roman" w:eastAsia="Times New Roman" w:hAnsi="Times New Roman" w:cs="Times New Roman"/>
          <w:sz w:val="24"/>
          <w:szCs w:val="24"/>
        </w:rPr>
        <w:t xml:space="preserve"> offer significant advantages over other invasive methods potentially saving a patient's life and increasing the chance of survival.</w:t>
      </w:r>
    </w:p>
    <w:p w14:paraId="7647162B" w14:textId="77777777" w:rsidR="006840BB" w:rsidRDefault="006840BB" w:rsidP="009F0269">
      <w:pPr>
        <w:spacing w:after="0" w:line="240" w:lineRule="auto"/>
        <w:ind w:firstLine="720"/>
        <w:jc w:val="both"/>
        <w:rPr>
          <w:rFonts w:ascii="Times New Roman" w:eastAsia="Times New Roman" w:hAnsi="Times New Roman" w:cs="Times New Roman"/>
          <w:sz w:val="24"/>
          <w:szCs w:val="24"/>
        </w:rPr>
      </w:pPr>
    </w:p>
    <w:p w14:paraId="13DAA864" w14:textId="77777777" w:rsidR="006840BB" w:rsidRDefault="006840BB" w:rsidP="00B17364">
      <w:pPr>
        <w:spacing w:after="0" w:line="240" w:lineRule="auto"/>
        <w:jc w:val="both"/>
        <w:rPr>
          <w:rFonts w:ascii="Times New Roman" w:eastAsia="Times New Roman" w:hAnsi="Times New Roman" w:cs="Times New Roman"/>
          <w:sz w:val="24"/>
          <w:szCs w:val="24"/>
        </w:rPr>
      </w:pPr>
    </w:p>
    <w:p w14:paraId="7002FEC0" w14:textId="77777777" w:rsidR="006840BB" w:rsidRPr="006840BB" w:rsidRDefault="006840BB" w:rsidP="006840BB">
      <w:pPr>
        <w:spacing w:after="0" w:line="240" w:lineRule="auto"/>
        <w:jc w:val="both"/>
        <w:rPr>
          <w:rFonts w:ascii="Times New Roman" w:eastAsia="Times New Roman" w:hAnsi="Times New Roman" w:cs="Times New Roman"/>
          <w:sz w:val="24"/>
          <w:szCs w:val="24"/>
        </w:rPr>
      </w:pPr>
      <w:r w:rsidRPr="006840BB">
        <w:rPr>
          <w:rFonts w:ascii="Times New Roman" w:eastAsia="Times New Roman" w:hAnsi="Times New Roman" w:cs="Times New Roman"/>
          <w:sz w:val="24"/>
          <w:szCs w:val="24"/>
        </w:rPr>
        <w:t>COMPETING INTERESTS DISCLAIMER:</w:t>
      </w:r>
    </w:p>
    <w:p w14:paraId="6C4C129E" w14:textId="3DF40715" w:rsidR="006840BB" w:rsidRDefault="006840BB" w:rsidP="006840BB">
      <w:pPr>
        <w:spacing w:after="0" w:line="240" w:lineRule="auto"/>
        <w:jc w:val="both"/>
        <w:rPr>
          <w:rFonts w:ascii="Times New Roman" w:eastAsia="Times New Roman" w:hAnsi="Times New Roman" w:cs="Times New Roman"/>
          <w:sz w:val="24"/>
          <w:szCs w:val="24"/>
        </w:rPr>
      </w:pPr>
      <w:r w:rsidRPr="006840BB">
        <w:rPr>
          <w:rFonts w:ascii="Times New Roman" w:eastAsia="Times New Roman" w:hAnsi="Times New Roman" w:cs="Times New Roman"/>
          <w:sz w:val="24"/>
          <w:szCs w:val="24"/>
        </w:rPr>
        <w:t>Authors have declared that they have no known competing financial interests OR non-financial interests OR personal relationships that could have appeared to influence the work reported in this paper.</w:t>
      </w:r>
    </w:p>
    <w:p w14:paraId="079087A0" w14:textId="77777777" w:rsidR="006840BB" w:rsidRDefault="006840BB" w:rsidP="00B17364">
      <w:pPr>
        <w:spacing w:after="0" w:line="240" w:lineRule="auto"/>
        <w:jc w:val="both"/>
        <w:rPr>
          <w:rFonts w:ascii="Times New Roman" w:eastAsia="Times New Roman" w:hAnsi="Times New Roman" w:cs="Times New Roman"/>
          <w:sz w:val="24"/>
          <w:szCs w:val="24"/>
        </w:rPr>
      </w:pPr>
    </w:p>
    <w:p w14:paraId="4E8527EF" w14:textId="77777777" w:rsidR="00B17364" w:rsidRDefault="00B17364" w:rsidP="00B17364">
      <w:pPr>
        <w:spacing w:after="0" w:line="240" w:lineRule="auto"/>
        <w:rPr>
          <w:rFonts w:ascii="Times New Roman" w:hAnsi="Times New Roman" w:cs="Times New Roman"/>
          <w:b/>
          <w:sz w:val="24"/>
          <w:szCs w:val="24"/>
          <w:lang w:val="en-IN"/>
        </w:rPr>
      </w:pPr>
      <w:r>
        <w:rPr>
          <w:rFonts w:ascii="Times New Roman" w:hAnsi="Times New Roman" w:cs="Times New Roman"/>
          <w:b/>
          <w:sz w:val="24"/>
          <w:szCs w:val="24"/>
          <w:lang w:val="en-IN"/>
        </w:rPr>
        <w:t>References</w:t>
      </w:r>
    </w:p>
    <w:p w14:paraId="6559DEE1" w14:textId="77777777" w:rsidR="00B17364" w:rsidRPr="00E82E98" w:rsidRDefault="00B17364" w:rsidP="00B17364">
      <w:pPr>
        <w:spacing w:after="0" w:line="240" w:lineRule="auto"/>
        <w:ind w:left="720" w:hanging="720"/>
        <w:jc w:val="both"/>
        <w:rPr>
          <w:rFonts w:ascii="Times New Roman" w:hAnsi="Times New Roman" w:cs="Times New Roman"/>
          <w:b/>
          <w:sz w:val="24"/>
          <w:szCs w:val="24"/>
          <w:lang w:val="en-IN"/>
        </w:rPr>
      </w:pPr>
      <w:r w:rsidRPr="00E82E98">
        <w:rPr>
          <w:rFonts w:ascii="Times New Roman" w:hAnsi="Times New Roman" w:cs="Times New Roman"/>
          <w:color w:val="222222"/>
          <w:sz w:val="24"/>
          <w:szCs w:val="24"/>
          <w:shd w:val="clear" w:color="auto" w:fill="FFFFFF"/>
        </w:rPr>
        <w:t xml:space="preserve">Bradbury, M. L., Mullin, C. M., Gillian, S. D., </w:t>
      </w:r>
      <w:proofErr w:type="spellStart"/>
      <w:r w:rsidRPr="00E82E98">
        <w:rPr>
          <w:rFonts w:ascii="Times New Roman" w:hAnsi="Times New Roman" w:cs="Times New Roman"/>
          <w:color w:val="222222"/>
          <w:sz w:val="24"/>
          <w:szCs w:val="24"/>
          <w:shd w:val="clear" w:color="auto" w:fill="FFFFFF"/>
        </w:rPr>
        <w:t>Weisse</w:t>
      </w:r>
      <w:proofErr w:type="spellEnd"/>
      <w:r w:rsidRPr="00E82E98">
        <w:rPr>
          <w:rFonts w:ascii="Times New Roman" w:hAnsi="Times New Roman" w:cs="Times New Roman"/>
          <w:color w:val="222222"/>
          <w:sz w:val="24"/>
          <w:szCs w:val="24"/>
          <w:shd w:val="clear" w:color="auto" w:fill="FFFFFF"/>
        </w:rPr>
        <w:t>, C., B</w:t>
      </w:r>
      <w:r w:rsidR="007A2AE6">
        <w:rPr>
          <w:rFonts w:ascii="Times New Roman" w:hAnsi="Times New Roman" w:cs="Times New Roman"/>
          <w:color w:val="222222"/>
          <w:sz w:val="24"/>
          <w:szCs w:val="24"/>
          <w:shd w:val="clear" w:color="auto" w:fill="FFFFFF"/>
        </w:rPr>
        <w:t xml:space="preserve">ergman, P. J., </w:t>
      </w:r>
      <w:proofErr w:type="spellStart"/>
      <w:r w:rsidR="007A2AE6">
        <w:rPr>
          <w:rFonts w:ascii="Times New Roman" w:hAnsi="Times New Roman" w:cs="Times New Roman"/>
          <w:color w:val="222222"/>
          <w:sz w:val="24"/>
          <w:szCs w:val="24"/>
          <w:shd w:val="clear" w:color="auto" w:fill="FFFFFF"/>
        </w:rPr>
        <w:t>Morges</w:t>
      </w:r>
      <w:proofErr w:type="spellEnd"/>
      <w:r w:rsidR="007A2AE6">
        <w:rPr>
          <w:rFonts w:ascii="Times New Roman" w:hAnsi="Times New Roman" w:cs="Times New Roman"/>
          <w:color w:val="222222"/>
          <w:sz w:val="24"/>
          <w:szCs w:val="24"/>
          <w:shd w:val="clear" w:color="auto" w:fill="FFFFFF"/>
        </w:rPr>
        <w:t>, M. A., &amp;</w:t>
      </w:r>
      <w:r w:rsidRPr="00E82E98">
        <w:rPr>
          <w:rFonts w:ascii="Times New Roman" w:hAnsi="Times New Roman" w:cs="Times New Roman"/>
          <w:color w:val="222222"/>
          <w:sz w:val="24"/>
          <w:szCs w:val="24"/>
          <w:shd w:val="clear" w:color="auto" w:fill="FFFFFF"/>
        </w:rPr>
        <w:t xml:space="preserve"> Clifford, C. A. (2021). Clinical outcomes of dogs with transitional cell carcinoma receiving medical therapy, with and without partial cystectomy. </w:t>
      </w:r>
      <w:r w:rsidRPr="00306AD2">
        <w:rPr>
          <w:rFonts w:ascii="Times New Roman" w:hAnsi="Times New Roman" w:cs="Times New Roman"/>
          <w:i/>
          <w:iCs/>
          <w:color w:val="222222"/>
          <w:sz w:val="24"/>
          <w:szCs w:val="24"/>
          <w:shd w:val="clear" w:color="auto" w:fill="FFFFFF"/>
        </w:rPr>
        <w:t>The Canadian Veterinary Journal</w:t>
      </w:r>
      <w:r w:rsidR="007A2AE6">
        <w:rPr>
          <w:rFonts w:ascii="Times New Roman" w:hAnsi="Times New Roman" w:cs="Times New Roman"/>
          <w:i/>
          <w:color w:val="222222"/>
          <w:sz w:val="24"/>
          <w:szCs w:val="24"/>
          <w:shd w:val="clear" w:color="auto" w:fill="FFFFFF"/>
        </w:rPr>
        <w:t>,</w:t>
      </w:r>
      <w:r w:rsidRPr="00306AD2">
        <w:rPr>
          <w:rFonts w:ascii="Times New Roman" w:hAnsi="Times New Roman" w:cs="Times New Roman"/>
          <w:i/>
          <w:color w:val="222222"/>
          <w:sz w:val="24"/>
          <w:szCs w:val="24"/>
          <w:shd w:val="clear" w:color="auto" w:fill="FFFFFF"/>
        </w:rPr>
        <w:t> </w:t>
      </w:r>
      <w:r w:rsidRPr="007A2AE6">
        <w:rPr>
          <w:rFonts w:ascii="Times New Roman" w:hAnsi="Times New Roman" w:cs="Times New Roman"/>
          <w:iCs/>
          <w:color w:val="222222"/>
          <w:sz w:val="24"/>
          <w:szCs w:val="24"/>
          <w:shd w:val="clear" w:color="auto" w:fill="FFFFFF"/>
        </w:rPr>
        <w:t>62</w:t>
      </w:r>
      <w:r w:rsidRPr="007A2AE6">
        <w:rPr>
          <w:rFonts w:ascii="Times New Roman" w:hAnsi="Times New Roman" w:cs="Times New Roman"/>
          <w:color w:val="222222"/>
          <w:sz w:val="24"/>
          <w:szCs w:val="24"/>
          <w:shd w:val="clear" w:color="auto" w:fill="FFFFFF"/>
        </w:rPr>
        <w:t>(2):</w:t>
      </w:r>
      <w:r w:rsidRPr="00E82E98">
        <w:rPr>
          <w:rFonts w:ascii="Times New Roman" w:hAnsi="Times New Roman" w:cs="Times New Roman"/>
          <w:color w:val="222222"/>
          <w:sz w:val="24"/>
          <w:szCs w:val="24"/>
          <w:shd w:val="clear" w:color="auto" w:fill="FFFFFF"/>
        </w:rPr>
        <w:t xml:space="preserve"> 133.</w:t>
      </w:r>
    </w:p>
    <w:p w14:paraId="43C83C86" w14:textId="77777777" w:rsidR="00B17364" w:rsidRPr="00E82E98" w:rsidRDefault="00B17364" w:rsidP="00B17364">
      <w:pPr>
        <w:spacing w:after="0" w:line="240" w:lineRule="auto"/>
        <w:ind w:left="720" w:hanging="720"/>
        <w:jc w:val="both"/>
        <w:rPr>
          <w:rFonts w:ascii="Times New Roman" w:hAnsi="Times New Roman" w:cs="Times New Roman"/>
          <w:b/>
          <w:sz w:val="24"/>
          <w:szCs w:val="24"/>
          <w:lang w:val="en-IN"/>
        </w:rPr>
      </w:pPr>
      <w:r w:rsidRPr="00E82E98">
        <w:rPr>
          <w:rFonts w:ascii="Times New Roman" w:hAnsi="Times New Roman" w:cs="Times New Roman"/>
          <w:sz w:val="24"/>
          <w:szCs w:val="24"/>
          <w:lang w:val="en-IN"/>
        </w:rPr>
        <w:t>Christopher, M.,</w:t>
      </w:r>
      <w:r w:rsidRPr="00E82E98">
        <w:rPr>
          <w:rFonts w:ascii="Times New Roman" w:hAnsi="Times New Roman" w:cs="Times New Roman"/>
          <w:b/>
          <w:sz w:val="24"/>
          <w:szCs w:val="24"/>
          <w:lang w:val="en-IN"/>
        </w:rPr>
        <w:t xml:space="preserve"> </w:t>
      </w:r>
      <w:r w:rsidR="003753D3">
        <w:rPr>
          <w:rFonts w:ascii="Times New Roman" w:hAnsi="Times New Roman" w:cs="Times New Roman"/>
          <w:color w:val="222222"/>
          <w:sz w:val="24"/>
          <w:szCs w:val="24"/>
          <w:shd w:val="clear" w:color="auto" w:fill="FFFFFF"/>
        </w:rPr>
        <w:t>Fulkerson, C. M., &amp;</w:t>
      </w:r>
      <w:r w:rsidRPr="00E82E98">
        <w:rPr>
          <w:rFonts w:ascii="Times New Roman" w:hAnsi="Times New Roman" w:cs="Times New Roman"/>
          <w:color w:val="222222"/>
          <w:sz w:val="24"/>
          <w:szCs w:val="24"/>
          <w:shd w:val="clear" w:color="auto" w:fill="FFFFFF"/>
        </w:rPr>
        <w:t xml:space="preserve"> Knapp, D. W. (2015). Management of transitional cell carcinoma of the urinary bladder in dogs: a review. </w:t>
      </w:r>
      <w:r w:rsidRPr="00306AD2">
        <w:rPr>
          <w:rFonts w:ascii="Times New Roman" w:hAnsi="Times New Roman" w:cs="Times New Roman"/>
          <w:i/>
          <w:iCs/>
          <w:color w:val="222222"/>
          <w:sz w:val="24"/>
          <w:szCs w:val="24"/>
          <w:shd w:val="clear" w:color="auto" w:fill="FFFFFF"/>
        </w:rPr>
        <w:t>The veterinary journal</w:t>
      </w:r>
      <w:r w:rsidR="003753D3">
        <w:rPr>
          <w:rFonts w:ascii="Times New Roman" w:hAnsi="Times New Roman" w:cs="Times New Roman"/>
          <w:i/>
          <w:color w:val="222222"/>
          <w:sz w:val="24"/>
          <w:szCs w:val="24"/>
          <w:shd w:val="clear" w:color="auto" w:fill="FFFFFF"/>
        </w:rPr>
        <w:t>,</w:t>
      </w:r>
      <w:r w:rsidRPr="00E82E98">
        <w:rPr>
          <w:rFonts w:ascii="Times New Roman" w:hAnsi="Times New Roman" w:cs="Times New Roman"/>
          <w:color w:val="222222"/>
          <w:sz w:val="24"/>
          <w:szCs w:val="24"/>
          <w:shd w:val="clear" w:color="auto" w:fill="FFFFFF"/>
        </w:rPr>
        <w:t> </w:t>
      </w:r>
      <w:r w:rsidRPr="003753D3">
        <w:rPr>
          <w:rFonts w:ascii="Times New Roman" w:hAnsi="Times New Roman" w:cs="Times New Roman"/>
          <w:iCs/>
          <w:color w:val="222222"/>
          <w:sz w:val="24"/>
          <w:szCs w:val="24"/>
          <w:shd w:val="clear" w:color="auto" w:fill="FFFFFF"/>
        </w:rPr>
        <w:t>205</w:t>
      </w:r>
      <w:r w:rsidRPr="003753D3">
        <w:rPr>
          <w:rFonts w:ascii="Times New Roman" w:hAnsi="Times New Roman" w:cs="Times New Roman"/>
          <w:color w:val="222222"/>
          <w:sz w:val="24"/>
          <w:szCs w:val="24"/>
          <w:shd w:val="clear" w:color="auto" w:fill="FFFFFF"/>
        </w:rPr>
        <w:t>(2):</w:t>
      </w:r>
      <w:r w:rsidRPr="00E82E98">
        <w:rPr>
          <w:rFonts w:ascii="Times New Roman" w:hAnsi="Times New Roman" w:cs="Times New Roman"/>
          <w:color w:val="222222"/>
          <w:sz w:val="24"/>
          <w:szCs w:val="24"/>
          <w:shd w:val="clear" w:color="auto" w:fill="FFFFFF"/>
        </w:rPr>
        <w:t xml:space="preserve"> 217-225.</w:t>
      </w:r>
    </w:p>
    <w:p w14:paraId="73C6B1E6" w14:textId="77777777" w:rsidR="00B17364" w:rsidRPr="00E82E98" w:rsidRDefault="00B17364" w:rsidP="00B17364">
      <w:pPr>
        <w:spacing w:after="0" w:line="240" w:lineRule="auto"/>
        <w:ind w:left="720" w:hanging="720"/>
        <w:jc w:val="both"/>
        <w:rPr>
          <w:rFonts w:ascii="Times New Roman" w:hAnsi="Times New Roman" w:cs="Times New Roman"/>
          <w:b/>
          <w:sz w:val="24"/>
          <w:szCs w:val="24"/>
          <w:lang w:val="en-IN"/>
        </w:rPr>
      </w:pPr>
      <w:r w:rsidRPr="00E82E98">
        <w:rPr>
          <w:rFonts w:ascii="Times New Roman" w:hAnsi="Times New Roman" w:cs="Times New Roman"/>
          <w:color w:val="222222"/>
          <w:sz w:val="24"/>
          <w:szCs w:val="24"/>
          <w:shd w:val="clear" w:color="auto" w:fill="FFFFFF"/>
        </w:rPr>
        <w:t xml:space="preserve">Glickman, L. T., </w:t>
      </w:r>
      <w:proofErr w:type="spellStart"/>
      <w:r w:rsidRPr="00E82E98">
        <w:rPr>
          <w:rFonts w:ascii="Times New Roman" w:hAnsi="Times New Roman" w:cs="Times New Roman"/>
          <w:color w:val="222222"/>
          <w:sz w:val="24"/>
          <w:szCs w:val="24"/>
          <w:shd w:val="clear" w:color="auto" w:fill="FFFFFF"/>
        </w:rPr>
        <w:t>Schofer</w:t>
      </w:r>
      <w:proofErr w:type="spellEnd"/>
      <w:r w:rsidRPr="00E82E98">
        <w:rPr>
          <w:rFonts w:ascii="Times New Roman" w:hAnsi="Times New Roman" w:cs="Times New Roman"/>
          <w:color w:val="222222"/>
          <w:sz w:val="24"/>
          <w:szCs w:val="24"/>
          <w:shd w:val="clear" w:color="auto" w:fill="FFFFFF"/>
        </w:rPr>
        <w:t>, F. S</w:t>
      </w:r>
      <w:r w:rsidR="003753D3">
        <w:rPr>
          <w:rFonts w:ascii="Times New Roman" w:hAnsi="Times New Roman" w:cs="Times New Roman"/>
          <w:color w:val="222222"/>
          <w:sz w:val="24"/>
          <w:szCs w:val="24"/>
          <w:shd w:val="clear" w:color="auto" w:fill="FFFFFF"/>
        </w:rPr>
        <w:t xml:space="preserve">., McKee, L. J., </w:t>
      </w:r>
      <w:proofErr w:type="spellStart"/>
      <w:r w:rsidR="003753D3">
        <w:rPr>
          <w:rFonts w:ascii="Times New Roman" w:hAnsi="Times New Roman" w:cs="Times New Roman"/>
          <w:color w:val="222222"/>
          <w:sz w:val="24"/>
          <w:szCs w:val="24"/>
          <w:shd w:val="clear" w:color="auto" w:fill="FFFFFF"/>
        </w:rPr>
        <w:t>Reif</w:t>
      </w:r>
      <w:proofErr w:type="spellEnd"/>
      <w:r w:rsidR="003753D3">
        <w:rPr>
          <w:rFonts w:ascii="Times New Roman" w:hAnsi="Times New Roman" w:cs="Times New Roman"/>
          <w:color w:val="222222"/>
          <w:sz w:val="24"/>
          <w:szCs w:val="24"/>
          <w:shd w:val="clear" w:color="auto" w:fill="FFFFFF"/>
        </w:rPr>
        <w:t>, J. S.</w:t>
      </w:r>
      <w:r w:rsidR="009A2B79">
        <w:rPr>
          <w:rFonts w:ascii="Times New Roman" w:hAnsi="Times New Roman" w:cs="Times New Roman"/>
          <w:color w:val="222222"/>
          <w:sz w:val="24"/>
          <w:szCs w:val="24"/>
          <w:shd w:val="clear" w:color="auto" w:fill="FFFFFF"/>
        </w:rPr>
        <w:t>, &amp;</w:t>
      </w:r>
      <w:r w:rsidRPr="00E82E98">
        <w:rPr>
          <w:rFonts w:ascii="Times New Roman" w:hAnsi="Times New Roman" w:cs="Times New Roman"/>
          <w:color w:val="222222"/>
          <w:sz w:val="24"/>
          <w:szCs w:val="24"/>
          <w:shd w:val="clear" w:color="auto" w:fill="FFFFFF"/>
        </w:rPr>
        <w:t xml:space="preserve"> Goldschmidt, M. H. (1989). Epidemiologic study of insecticide exposures, obesity, and risk of bladder cancer in household dogs. </w:t>
      </w:r>
      <w:r w:rsidRPr="00306AD2">
        <w:rPr>
          <w:rFonts w:ascii="Times New Roman" w:hAnsi="Times New Roman" w:cs="Times New Roman"/>
          <w:i/>
          <w:iCs/>
          <w:color w:val="222222"/>
          <w:sz w:val="24"/>
          <w:szCs w:val="24"/>
          <w:shd w:val="clear" w:color="auto" w:fill="FFFFFF"/>
        </w:rPr>
        <w:t>Journal of Toxicology and Environmental Health, Part A Current Issues</w:t>
      </w:r>
      <w:r w:rsidR="009A2B79">
        <w:rPr>
          <w:rFonts w:ascii="Times New Roman" w:hAnsi="Times New Roman" w:cs="Times New Roman"/>
          <w:color w:val="222222"/>
          <w:sz w:val="24"/>
          <w:szCs w:val="24"/>
          <w:shd w:val="clear" w:color="auto" w:fill="FFFFFF"/>
        </w:rPr>
        <w:t>,</w:t>
      </w:r>
      <w:r w:rsidRPr="00E82E98">
        <w:rPr>
          <w:rFonts w:ascii="Times New Roman" w:hAnsi="Times New Roman" w:cs="Times New Roman"/>
          <w:color w:val="222222"/>
          <w:sz w:val="24"/>
          <w:szCs w:val="24"/>
          <w:shd w:val="clear" w:color="auto" w:fill="FFFFFF"/>
        </w:rPr>
        <w:t> </w:t>
      </w:r>
      <w:r w:rsidRPr="009A2B79">
        <w:rPr>
          <w:rFonts w:ascii="Times New Roman" w:hAnsi="Times New Roman" w:cs="Times New Roman"/>
          <w:iCs/>
          <w:color w:val="222222"/>
          <w:sz w:val="24"/>
          <w:szCs w:val="24"/>
          <w:shd w:val="clear" w:color="auto" w:fill="FFFFFF"/>
        </w:rPr>
        <w:t>28</w:t>
      </w:r>
      <w:r w:rsidRPr="009A2B79">
        <w:rPr>
          <w:rFonts w:ascii="Times New Roman" w:hAnsi="Times New Roman" w:cs="Times New Roman"/>
          <w:color w:val="222222"/>
          <w:sz w:val="24"/>
          <w:szCs w:val="24"/>
          <w:shd w:val="clear" w:color="auto" w:fill="FFFFFF"/>
        </w:rPr>
        <w:t>(4):</w:t>
      </w:r>
      <w:r w:rsidRPr="00E82E98">
        <w:rPr>
          <w:rFonts w:ascii="Times New Roman" w:hAnsi="Times New Roman" w:cs="Times New Roman"/>
          <w:color w:val="222222"/>
          <w:sz w:val="24"/>
          <w:szCs w:val="24"/>
          <w:shd w:val="clear" w:color="auto" w:fill="FFFFFF"/>
        </w:rPr>
        <w:t xml:space="preserve"> 407-414.</w:t>
      </w:r>
    </w:p>
    <w:p w14:paraId="28A3C0DD" w14:textId="77777777" w:rsidR="00B17364" w:rsidRPr="00E82E98" w:rsidRDefault="00B17364" w:rsidP="00B17364">
      <w:pPr>
        <w:spacing w:after="0" w:line="240" w:lineRule="auto"/>
        <w:ind w:left="720" w:hanging="720"/>
        <w:jc w:val="both"/>
        <w:rPr>
          <w:rFonts w:ascii="Times New Roman" w:hAnsi="Times New Roman" w:cs="Times New Roman"/>
          <w:b/>
          <w:sz w:val="24"/>
          <w:szCs w:val="24"/>
          <w:lang w:val="en-IN"/>
        </w:rPr>
      </w:pPr>
      <w:r w:rsidRPr="00E82E98">
        <w:rPr>
          <w:rFonts w:ascii="Times New Roman" w:hAnsi="Times New Roman" w:cs="Times New Roman"/>
          <w:color w:val="222222"/>
          <w:sz w:val="24"/>
          <w:szCs w:val="24"/>
          <w:shd w:val="clear" w:color="auto" w:fill="FFFFFF"/>
        </w:rPr>
        <w:t>Glickman, L. T., Raghavan, M.,</w:t>
      </w:r>
      <w:r w:rsidR="009A2B79">
        <w:rPr>
          <w:rFonts w:ascii="Times New Roman" w:hAnsi="Times New Roman" w:cs="Times New Roman"/>
          <w:color w:val="222222"/>
          <w:sz w:val="24"/>
          <w:szCs w:val="24"/>
          <w:shd w:val="clear" w:color="auto" w:fill="FFFFFF"/>
        </w:rPr>
        <w:t xml:space="preserve"> Knapp, D. W., Bonney, P. L., &amp;</w:t>
      </w:r>
      <w:r w:rsidRPr="00E82E98">
        <w:rPr>
          <w:rFonts w:ascii="Times New Roman" w:hAnsi="Times New Roman" w:cs="Times New Roman"/>
          <w:color w:val="222222"/>
          <w:sz w:val="24"/>
          <w:szCs w:val="24"/>
          <w:shd w:val="clear" w:color="auto" w:fill="FFFFFF"/>
        </w:rPr>
        <w:t xml:space="preserve"> Dawson, M. H. (2004). Herbicide exposure and the risk of transitional cell carcinoma of the urinary bladder in Scottish Terriers. </w:t>
      </w:r>
      <w:r w:rsidRPr="000971D6">
        <w:rPr>
          <w:rFonts w:ascii="Times New Roman" w:hAnsi="Times New Roman" w:cs="Times New Roman"/>
          <w:i/>
          <w:iCs/>
          <w:color w:val="222222"/>
          <w:sz w:val="24"/>
          <w:szCs w:val="24"/>
          <w:shd w:val="clear" w:color="auto" w:fill="FFFFFF"/>
        </w:rPr>
        <w:t>Journal of the American Veterinary Medical Association</w:t>
      </w:r>
      <w:r w:rsidR="009A2B79">
        <w:rPr>
          <w:rFonts w:ascii="Times New Roman" w:hAnsi="Times New Roman" w:cs="Times New Roman"/>
          <w:i/>
          <w:color w:val="222222"/>
          <w:sz w:val="24"/>
          <w:szCs w:val="24"/>
          <w:shd w:val="clear" w:color="auto" w:fill="FFFFFF"/>
        </w:rPr>
        <w:t>,</w:t>
      </w:r>
      <w:r w:rsidR="009A2B79" w:rsidRPr="009A2B79">
        <w:rPr>
          <w:rFonts w:ascii="Times New Roman" w:hAnsi="Times New Roman" w:cs="Times New Roman"/>
          <w:iCs/>
          <w:color w:val="222222"/>
          <w:sz w:val="24"/>
          <w:szCs w:val="24"/>
          <w:shd w:val="clear" w:color="auto" w:fill="FFFFFF"/>
        </w:rPr>
        <w:t xml:space="preserve"> </w:t>
      </w:r>
      <w:r w:rsidRPr="009A2B79">
        <w:rPr>
          <w:rFonts w:ascii="Times New Roman" w:hAnsi="Times New Roman" w:cs="Times New Roman"/>
          <w:iCs/>
          <w:color w:val="222222"/>
          <w:sz w:val="24"/>
          <w:szCs w:val="24"/>
          <w:shd w:val="clear" w:color="auto" w:fill="FFFFFF"/>
        </w:rPr>
        <w:t>224</w:t>
      </w:r>
      <w:r w:rsidRPr="009A2B79">
        <w:rPr>
          <w:rFonts w:ascii="Times New Roman" w:hAnsi="Times New Roman" w:cs="Times New Roman"/>
          <w:color w:val="222222"/>
          <w:sz w:val="24"/>
          <w:szCs w:val="24"/>
          <w:shd w:val="clear" w:color="auto" w:fill="FFFFFF"/>
        </w:rPr>
        <w:t>(8):</w:t>
      </w:r>
      <w:r w:rsidRPr="00276F01">
        <w:rPr>
          <w:rFonts w:ascii="Times New Roman" w:hAnsi="Times New Roman" w:cs="Times New Roman"/>
          <w:b/>
          <w:color w:val="222222"/>
          <w:sz w:val="24"/>
          <w:szCs w:val="24"/>
          <w:shd w:val="clear" w:color="auto" w:fill="FFFFFF"/>
        </w:rPr>
        <w:t xml:space="preserve"> </w:t>
      </w:r>
      <w:r w:rsidRPr="00E82E98">
        <w:rPr>
          <w:rFonts w:ascii="Times New Roman" w:hAnsi="Times New Roman" w:cs="Times New Roman"/>
          <w:color w:val="222222"/>
          <w:sz w:val="24"/>
          <w:szCs w:val="24"/>
          <w:shd w:val="clear" w:color="auto" w:fill="FFFFFF"/>
        </w:rPr>
        <w:t>1290-1297.</w:t>
      </w:r>
    </w:p>
    <w:p w14:paraId="2D2A9EF3" w14:textId="77777777" w:rsidR="00B17364" w:rsidRPr="00E82E98" w:rsidRDefault="00B17364" w:rsidP="00B17364">
      <w:pPr>
        <w:spacing w:after="0" w:line="240" w:lineRule="auto"/>
        <w:ind w:left="720" w:hanging="720"/>
        <w:jc w:val="both"/>
        <w:rPr>
          <w:rFonts w:ascii="Times New Roman" w:hAnsi="Times New Roman" w:cs="Times New Roman"/>
          <w:b/>
          <w:sz w:val="24"/>
          <w:szCs w:val="24"/>
          <w:lang w:val="en-IN"/>
        </w:rPr>
      </w:pPr>
      <w:r w:rsidRPr="00E82E98">
        <w:rPr>
          <w:rFonts w:ascii="Times New Roman" w:hAnsi="Times New Roman" w:cs="Times New Roman"/>
          <w:color w:val="222222"/>
          <w:sz w:val="24"/>
          <w:szCs w:val="24"/>
          <w:shd w:val="clear" w:color="auto" w:fill="FFFFFF"/>
        </w:rPr>
        <w:t>Henry, C. J. (2003). Management of transitional cell carcinoma. </w:t>
      </w:r>
      <w:r w:rsidRPr="00E53685">
        <w:rPr>
          <w:rFonts w:ascii="Times New Roman" w:hAnsi="Times New Roman" w:cs="Times New Roman"/>
          <w:i/>
          <w:iCs/>
          <w:color w:val="222222"/>
          <w:sz w:val="24"/>
          <w:szCs w:val="24"/>
          <w:shd w:val="clear" w:color="auto" w:fill="FFFFFF"/>
        </w:rPr>
        <w:t>Veterinary Clinics: Small Animal Practice</w:t>
      </w:r>
      <w:r w:rsidR="00622C22">
        <w:rPr>
          <w:rFonts w:ascii="Times New Roman" w:hAnsi="Times New Roman" w:cs="Times New Roman"/>
          <w:i/>
          <w:color w:val="222222"/>
          <w:sz w:val="24"/>
          <w:szCs w:val="24"/>
          <w:shd w:val="clear" w:color="auto" w:fill="FFFFFF"/>
        </w:rPr>
        <w:t>,</w:t>
      </w:r>
      <w:r w:rsidRPr="00E82E98">
        <w:rPr>
          <w:rFonts w:ascii="Times New Roman" w:hAnsi="Times New Roman" w:cs="Times New Roman"/>
          <w:color w:val="222222"/>
          <w:sz w:val="24"/>
          <w:szCs w:val="24"/>
          <w:shd w:val="clear" w:color="auto" w:fill="FFFFFF"/>
        </w:rPr>
        <w:t> </w:t>
      </w:r>
      <w:r w:rsidRPr="00622C22">
        <w:rPr>
          <w:rFonts w:ascii="Times New Roman" w:hAnsi="Times New Roman" w:cs="Times New Roman"/>
          <w:iCs/>
          <w:color w:val="222222"/>
          <w:sz w:val="24"/>
          <w:szCs w:val="24"/>
          <w:shd w:val="clear" w:color="auto" w:fill="FFFFFF"/>
        </w:rPr>
        <w:t>33</w:t>
      </w:r>
      <w:r w:rsidRPr="00622C22">
        <w:rPr>
          <w:rFonts w:ascii="Times New Roman" w:hAnsi="Times New Roman" w:cs="Times New Roman"/>
          <w:color w:val="222222"/>
          <w:sz w:val="24"/>
          <w:szCs w:val="24"/>
          <w:shd w:val="clear" w:color="auto" w:fill="FFFFFF"/>
        </w:rPr>
        <w:t>(3):</w:t>
      </w:r>
      <w:r w:rsidRPr="00E82E98">
        <w:rPr>
          <w:rFonts w:ascii="Times New Roman" w:hAnsi="Times New Roman" w:cs="Times New Roman"/>
          <w:color w:val="222222"/>
          <w:sz w:val="24"/>
          <w:szCs w:val="24"/>
          <w:shd w:val="clear" w:color="auto" w:fill="FFFFFF"/>
        </w:rPr>
        <w:t xml:space="preserve"> 597-613.</w:t>
      </w:r>
    </w:p>
    <w:p w14:paraId="5720A0C0" w14:textId="77777777" w:rsidR="00B17364" w:rsidRPr="00E82E98" w:rsidRDefault="00B17364" w:rsidP="00B17364">
      <w:pPr>
        <w:spacing w:after="0" w:line="240" w:lineRule="auto"/>
        <w:ind w:left="720" w:hanging="720"/>
        <w:jc w:val="both"/>
        <w:rPr>
          <w:rFonts w:ascii="Times New Roman" w:hAnsi="Times New Roman" w:cs="Times New Roman"/>
          <w:b/>
          <w:sz w:val="24"/>
          <w:szCs w:val="24"/>
          <w:lang w:val="en-IN"/>
        </w:rPr>
      </w:pPr>
      <w:r w:rsidRPr="00E82E98">
        <w:rPr>
          <w:rFonts w:ascii="Times New Roman" w:hAnsi="Times New Roman" w:cs="Times New Roman"/>
          <w:color w:val="222222"/>
          <w:sz w:val="24"/>
          <w:szCs w:val="24"/>
          <w:shd w:val="clear" w:color="auto" w:fill="FFFFFF"/>
        </w:rPr>
        <w:t xml:space="preserve">Iwasaki, R., </w:t>
      </w:r>
      <w:proofErr w:type="spellStart"/>
      <w:r w:rsidRPr="00E82E98">
        <w:rPr>
          <w:rFonts w:ascii="Times New Roman" w:hAnsi="Times New Roman" w:cs="Times New Roman"/>
          <w:color w:val="222222"/>
          <w:sz w:val="24"/>
          <w:szCs w:val="24"/>
          <w:shd w:val="clear" w:color="auto" w:fill="FFFFFF"/>
        </w:rPr>
        <w:t>Shimosato</w:t>
      </w:r>
      <w:proofErr w:type="spellEnd"/>
      <w:r w:rsidRPr="00E82E98">
        <w:rPr>
          <w:rFonts w:ascii="Times New Roman" w:hAnsi="Times New Roman" w:cs="Times New Roman"/>
          <w:color w:val="222222"/>
          <w:sz w:val="24"/>
          <w:szCs w:val="24"/>
          <w:shd w:val="clear" w:color="auto" w:fill="FFFFFF"/>
        </w:rPr>
        <w:t xml:space="preserve">, Y., Yoshikawa, R., </w:t>
      </w:r>
      <w:proofErr w:type="spellStart"/>
      <w:r w:rsidRPr="00E82E98">
        <w:rPr>
          <w:rFonts w:ascii="Times New Roman" w:hAnsi="Times New Roman" w:cs="Times New Roman"/>
          <w:color w:val="222222"/>
          <w:sz w:val="24"/>
          <w:szCs w:val="24"/>
          <w:shd w:val="clear" w:color="auto" w:fill="FFFFFF"/>
        </w:rPr>
        <w:t>Goto</w:t>
      </w:r>
      <w:proofErr w:type="spellEnd"/>
      <w:r w:rsidRPr="00E82E98">
        <w:rPr>
          <w:rFonts w:ascii="Times New Roman" w:hAnsi="Times New Roman" w:cs="Times New Roman"/>
          <w:color w:val="222222"/>
          <w:sz w:val="24"/>
          <w:szCs w:val="24"/>
          <w:shd w:val="clear" w:color="auto" w:fill="FFFFFF"/>
        </w:rPr>
        <w:t>, S., Yoshida, K., Murakami, M.</w:t>
      </w:r>
      <w:r w:rsidR="004D5437">
        <w:rPr>
          <w:rFonts w:ascii="Times New Roman" w:hAnsi="Times New Roman" w:cs="Times New Roman"/>
          <w:color w:val="222222"/>
          <w:sz w:val="24"/>
          <w:szCs w:val="24"/>
          <w:shd w:val="clear" w:color="auto" w:fill="FFFFFF"/>
        </w:rPr>
        <w:t>,</w:t>
      </w:r>
      <w:r w:rsidRPr="00E82E98">
        <w:rPr>
          <w:rFonts w:ascii="Times New Roman" w:hAnsi="Times New Roman" w:cs="Times New Roman"/>
          <w:color w:val="222222"/>
          <w:sz w:val="24"/>
          <w:szCs w:val="24"/>
          <w:shd w:val="clear" w:color="auto" w:fill="FFFFFF"/>
        </w:rPr>
        <w:t xml:space="preserve"> and Mori, T. (2019). Survival analysis in dogs with urinary transitional cell carcinoma that underwent whole‐body computed tomography at diagnosis. </w:t>
      </w:r>
      <w:r w:rsidRPr="00E53685">
        <w:rPr>
          <w:rFonts w:ascii="Times New Roman" w:hAnsi="Times New Roman" w:cs="Times New Roman"/>
          <w:i/>
          <w:iCs/>
          <w:color w:val="222222"/>
          <w:sz w:val="24"/>
          <w:szCs w:val="24"/>
          <w:shd w:val="clear" w:color="auto" w:fill="FFFFFF"/>
        </w:rPr>
        <w:t>Veterinary and Comparative Oncology</w:t>
      </w:r>
      <w:r w:rsidR="004D5437">
        <w:rPr>
          <w:rFonts w:ascii="Times New Roman" w:hAnsi="Times New Roman" w:cs="Times New Roman"/>
          <w:i/>
          <w:color w:val="222222"/>
          <w:sz w:val="24"/>
          <w:szCs w:val="24"/>
          <w:shd w:val="clear" w:color="auto" w:fill="FFFFFF"/>
        </w:rPr>
        <w:t>,</w:t>
      </w:r>
      <w:r w:rsidRPr="00E82E98">
        <w:rPr>
          <w:rFonts w:ascii="Times New Roman" w:hAnsi="Times New Roman" w:cs="Times New Roman"/>
          <w:color w:val="222222"/>
          <w:sz w:val="24"/>
          <w:szCs w:val="24"/>
          <w:shd w:val="clear" w:color="auto" w:fill="FFFFFF"/>
        </w:rPr>
        <w:t> </w:t>
      </w:r>
      <w:r w:rsidRPr="004D5437">
        <w:rPr>
          <w:rFonts w:ascii="Times New Roman" w:hAnsi="Times New Roman" w:cs="Times New Roman"/>
          <w:iCs/>
          <w:color w:val="222222"/>
          <w:sz w:val="24"/>
          <w:szCs w:val="24"/>
          <w:shd w:val="clear" w:color="auto" w:fill="FFFFFF"/>
        </w:rPr>
        <w:t>17</w:t>
      </w:r>
      <w:r w:rsidRPr="004D5437">
        <w:rPr>
          <w:rFonts w:ascii="Times New Roman" w:hAnsi="Times New Roman" w:cs="Times New Roman"/>
          <w:color w:val="222222"/>
          <w:sz w:val="24"/>
          <w:szCs w:val="24"/>
          <w:shd w:val="clear" w:color="auto" w:fill="FFFFFF"/>
        </w:rPr>
        <w:t>(3):</w:t>
      </w:r>
      <w:r w:rsidRPr="00E82E98">
        <w:rPr>
          <w:rFonts w:ascii="Times New Roman" w:hAnsi="Times New Roman" w:cs="Times New Roman"/>
          <w:color w:val="222222"/>
          <w:sz w:val="24"/>
          <w:szCs w:val="24"/>
          <w:shd w:val="clear" w:color="auto" w:fill="FFFFFF"/>
        </w:rPr>
        <w:t xml:space="preserve"> 385-393.</w:t>
      </w:r>
    </w:p>
    <w:p w14:paraId="19C3C2BD" w14:textId="77777777" w:rsidR="00B17364" w:rsidRPr="00E82E98" w:rsidRDefault="00B17364" w:rsidP="00B17364">
      <w:pPr>
        <w:spacing w:after="0" w:line="240" w:lineRule="auto"/>
        <w:ind w:left="720" w:hanging="720"/>
        <w:jc w:val="both"/>
        <w:rPr>
          <w:rFonts w:ascii="Times New Roman" w:hAnsi="Times New Roman" w:cs="Times New Roman"/>
          <w:b/>
          <w:sz w:val="24"/>
          <w:szCs w:val="24"/>
          <w:lang w:val="en-IN"/>
        </w:rPr>
      </w:pPr>
      <w:r w:rsidRPr="00E82E98">
        <w:rPr>
          <w:rFonts w:ascii="Times New Roman" w:hAnsi="Times New Roman" w:cs="Times New Roman"/>
          <w:color w:val="222222"/>
          <w:sz w:val="24"/>
          <w:szCs w:val="24"/>
          <w:shd w:val="clear" w:color="auto" w:fill="FFFFFF"/>
        </w:rPr>
        <w:lastRenderedPageBreak/>
        <w:t>Knapp, D. W., Glickman, N. W., DeNicola, D. B</w:t>
      </w:r>
      <w:r w:rsidR="004D5437">
        <w:rPr>
          <w:rFonts w:ascii="Times New Roman" w:hAnsi="Times New Roman" w:cs="Times New Roman"/>
          <w:color w:val="222222"/>
          <w:sz w:val="24"/>
          <w:szCs w:val="24"/>
          <w:shd w:val="clear" w:color="auto" w:fill="FFFFFF"/>
        </w:rPr>
        <w:t>., Bonney, P. L., Lin, T. L., &amp;</w:t>
      </w:r>
      <w:r w:rsidRPr="00E82E98">
        <w:rPr>
          <w:rFonts w:ascii="Times New Roman" w:hAnsi="Times New Roman" w:cs="Times New Roman"/>
          <w:color w:val="222222"/>
          <w:sz w:val="24"/>
          <w:szCs w:val="24"/>
          <w:shd w:val="clear" w:color="auto" w:fill="FFFFFF"/>
        </w:rPr>
        <w:t xml:space="preserve"> Glickman, L. T. (2000). Naturally-occurring canine transitional cell carcinoma of the urinary bladder A relevant model of human invasive bladder cancer. In </w:t>
      </w:r>
      <w:r w:rsidRPr="00E82E98">
        <w:rPr>
          <w:rFonts w:ascii="Times New Roman" w:hAnsi="Times New Roman" w:cs="Times New Roman"/>
          <w:iCs/>
          <w:color w:val="222222"/>
          <w:sz w:val="24"/>
          <w:szCs w:val="24"/>
          <w:shd w:val="clear" w:color="auto" w:fill="FFFFFF"/>
        </w:rPr>
        <w:t>Urologic oncology: Seminars and original inves</w:t>
      </w:r>
      <w:r w:rsidR="004D5437">
        <w:rPr>
          <w:rFonts w:ascii="Times New Roman" w:hAnsi="Times New Roman" w:cs="Times New Roman"/>
          <w:iCs/>
          <w:color w:val="222222"/>
          <w:sz w:val="24"/>
          <w:szCs w:val="24"/>
          <w:shd w:val="clear" w:color="auto" w:fill="FFFFFF"/>
        </w:rPr>
        <w:t>tigations,</w:t>
      </w:r>
      <w:r>
        <w:rPr>
          <w:rFonts w:ascii="Times New Roman" w:hAnsi="Times New Roman" w:cs="Times New Roman"/>
          <w:color w:val="222222"/>
          <w:sz w:val="24"/>
          <w:szCs w:val="24"/>
          <w:shd w:val="clear" w:color="auto" w:fill="FFFFFF"/>
        </w:rPr>
        <w:t xml:space="preserve"> </w:t>
      </w:r>
      <w:r w:rsidRPr="004D5437">
        <w:rPr>
          <w:rFonts w:ascii="Times New Roman" w:hAnsi="Times New Roman" w:cs="Times New Roman"/>
          <w:color w:val="222222"/>
          <w:sz w:val="24"/>
          <w:szCs w:val="24"/>
          <w:shd w:val="clear" w:color="auto" w:fill="FFFFFF"/>
        </w:rPr>
        <w:t>5(2):</w:t>
      </w:r>
      <w:r w:rsidRPr="00E82E98">
        <w:rPr>
          <w:rFonts w:ascii="Times New Roman" w:hAnsi="Times New Roman" w:cs="Times New Roman"/>
          <w:color w:val="222222"/>
          <w:sz w:val="24"/>
          <w:szCs w:val="24"/>
          <w:shd w:val="clear" w:color="auto" w:fill="FFFFFF"/>
        </w:rPr>
        <w:t xml:space="preserve"> 47-59.</w:t>
      </w:r>
    </w:p>
    <w:p w14:paraId="06129019" w14:textId="77777777" w:rsidR="00B17364" w:rsidRPr="00E82E98" w:rsidRDefault="00B17364" w:rsidP="00B17364">
      <w:pPr>
        <w:spacing w:after="0" w:line="240" w:lineRule="auto"/>
        <w:ind w:left="720" w:hanging="720"/>
        <w:jc w:val="both"/>
        <w:rPr>
          <w:rFonts w:ascii="Times New Roman" w:hAnsi="Times New Roman" w:cs="Times New Roman"/>
          <w:b/>
          <w:sz w:val="24"/>
          <w:szCs w:val="24"/>
          <w:lang w:val="en-IN"/>
        </w:rPr>
      </w:pPr>
      <w:r w:rsidRPr="00E82E98">
        <w:rPr>
          <w:rFonts w:ascii="Times New Roman" w:hAnsi="Times New Roman" w:cs="Times New Roman"/>
          <w:color w:val="222222"/>
          <w:sz w:val="24"/>
          <w:szCs w:val="24"/>
          <w:shd w:val="clear" w:color="auto" w:fill="FFFFFF"/>
        </w:rPr>
        <w:t>Knapp, D. W., Ramos-</w:t>
      </w:r>
      <w:proofErr w:type="spellStart"/>
      <w:r w:rsidRPr="00E82E98">
        <w:rPr>
          <w:rFonts w:ascii="Times New Roman" w:hAnsi="Times New Roman" w:cs="Times New Roman"/>
          <w:color w:val="222222"/>
          <w:sz w:val="24"/>
          <w:szCs w:val="24"/>
          <w:shd w:val="clear" w:color="auto" w:fill="FFFFFF"/>
        </w:rPr>
        <w:t>Vara</w:t>
      </w:r>
      <w:proofErr w:type="spellEnd"/>
      <w:r w:rsidRPr="00E82E98">
        <w:rPr>
          <w:rFonts w:ascii="Times New Roman" w:hAnsi="Times New Roman" w:cs="Times New Roman"/>
          <w:color w:val="222222"/>
          <w:sz w:val="24"/>
          <w:szCs w:val="24"/>
          <w:shd w:val="clear" w:color="auto" w:fill="FFFFFF"/>
        </w:rPr>
        <w:t>, J. A., Moore, G. E.</w:t>
      </w:r>
      <w:r w:rsidR="00D366D1">
        <w:rPr>
          <w:rFonts w:ascii="Times New Roman" w:hAnsi="Times New Roman" w:cs="Times New Roman"/>
          <w:color w:val="222222"/>
          <w:sz w:val="24"/>
          <w:szCs w:val="24"/>
          <w:shd w:val="clear" w:color="auto" w:fill="FFFFFF"/>
        </w:rPr>
        <w:t xml:space="preserve">, Dhawan, D., Bonney, P. L., &amp; </w:t>
      </w:r>
      <w:r w:rsidRPr="00E82E98">
        <w:rPr>
          <w:rFonts w:ascii="Times New Roman" w:hAnsi="Times New Roman" w:cs="Times New Roman"/>
          <w:color w:val="222222"/>
          <w:sz w:val="24"/>
          <w:szCs w:val="24"/>
          <w:shd w:val="clear" w:color="auto" w:fill="FFFFFF"/>
        </w:rPr>
        <w:t>Young, K. E. (2014). Urinary bladder cancer in dogs, a naturally occurring model for cancer biology and drug development. </w:t>
      </w:r>
      <w:r w:rsidRPr="00815A31">
        <w:rPr>
          <w:rFonts w:ascii="Times New Roman" w:hAnsi="Times New Roman" w:cs="Times New Roman"/>
          <w:i/>
          <w:iCs/>
          <w:color w:val="222222"/>
          <w:sz w:val="24"/>
          <w:szCs w:val="24"/>
          <w:shd w:val="clear" w:color="auto" w:fill="FFFFFF"/>
        </w:rPr>
        <w:t>ILAR journal</w:t>
      </w:r>
      <w:r w:rsidR="00D366D1">
        <w:rPr>
          <w:rFonts w:ascii="Times New Roman" w:hAnsi="Times New Roman" w:cs="Times New Roman"/>
          <w:i/>
          <w:color w:val="222222"/>
          <w:sz w:val="24"/>
          <w:szCs w:val="24"/>
          <w:shd w:val="clear" w:color="auto" w:fill="FFFFFF"/>
        </w:rPr>
        <w:t>,</w:t>
      </w:r>
      <w:r w:rsidRPr="00E82E98">
        <w:rPr>
          <w:rFonts w:ascii="Times New Roman" w:hAnsi="Times New Roman" w:cs="Times New Roman"/>
          <w:color w:val="222222"/>
          <w:sz w:val="24"/>
          <w:szCs w:val="24"/>
          <w:shd w:val="clear" w:color="auto" w:fill="FFFFFF"/>
        </w:rPr>
        <w:t> </w:t>
      </w:r>
      <w:r w:rsidRPr="00D366D1">
        <w:rPr>
          <w:rFonts w:ascii="Times New Roman" w:hAnsi="Times New Roman" w:cs="Times New Roman"/>
          <w:iCs/>
          <w:color w:val="222222"/>
          <w:sz w:val="24"/>
          <w:szCs w:val="24"/>
          <w:shd w:val="clear" w:color="auto" w:fill="FFFFFF"/>
        </w:rPr>
        <w:t>55</w:t>
      </w:r>
      <w:r w:rsidRPr="00D366D1">
        <w:rPr>
          <w:rFonts w:ascii="Times New Roman" w:hAnsi="Times New Roman" w:cs="Times New Roman"/>
          <w:color w:val="222222"/>
          <w:sz w:val="24"/>
          <w:szCs w:val="24"/>
          <w:shd w:val="clear" w:color="auto" w:fill="FFFFFF"/>
        </w:rPr>
        <w:t>(1):</w:t>
      </w:r>
      <w:r w:rsidRPr="00E82E98">
        <w:rPr>
          <w:rFonts w:ascii="Times New Roman" w:hAnsi="Times New Roman" w:cs="Times New Roman"/>
          <w:color w:val="222222"/>
          <w:sz w:val="24"/>
          <w:szCs w:val="24"/>
          <w:shd w:val="clear" w:color="auto" w:fill="FFFFFF"/>
        </w:rPr>
        <w:t xml:space="preserve"> 100-118.</w:t>
      </w:r>
    </w:p>
    <w:p w14:paraId="112ED4D8" w14:textId="77777777" w:rsidR="00B17364" w:rsidRPr="00E82E98" w:rsidRDefault="00B17364" w:rsidP="00B17364">
      <w:pPr>
        <w:spacing w:after="0" w:line="240" w:lineRule="auto"/>
        <w:ind w:left="720" w:hanging="720"/>
        <w:jc w:val="both"/>
        <w:rPr>
          <w:rFonts w:ascii="Times New Roman" w:hAnsi="Times New Roman" w:cs="Times New Roman"/>
          <w:b/>
          <w:sz w:val="24"/>
          <w:szCs w:val="24"/>
          <w:lang w:val="en-IN"/>
        </w:rPr>
      </w:pPr>
      <w:r w:rsidRPr="00E82E98">
        <w:rPr>
          <w:rFonts w:ascii="Times New Roman" w:hAnsi="Times New Roman" w:cs="Times New Roman"/>
          <w:color w:val="222222"/>
          <w:sz w:val="24"/>
          <w:szCs w:val="24"/>
          <w:shd w:val="clear" w:color="auto" w:fill="FFFFFF"/>
        </w:rPr>
        <w:t>Martinez, I., Mattoon, J. S., Eaton, K. A., Chew, D. J.</w:t>
      </w:r>
      <w:r w:rsidR="00D366D1">
        <w:rPr>
          <w:rFonts w:ascii="Times New Roman" w:hAnsi="Times New Roman" w:cs="Times New Roman"/>
          <w:color w:val="222222"/>
          <w:sz w:val="24"/>
          <w:szCs w:val="24"/>
          <w:shd w:val="clear" w:color="auto" w:fill="FFFFFF"/>
        </w:rPr>
        <w:t>,</w:t>
      </w:r>
      <w:r w:rsidRPr="00E82E98">
        <w:rPr>
          <w:rFonts w:ascii="Times New Roman" w:hAnsi="Times New Roman" w:cs="Times New Roman"/>
          <w:color w:val="222222"/>
          <w:sz w:val="24"/>
          <w:szCs w:val="24"/>
          <w:shd w:val="clear" w:color="auto" w:fill="FFFFFF"/>
        </w:rPr>
        <w:t xml:space="preserve"> and </w:t>
      </w:r>
      <w:proofErr w:type="spellStart"/>
      <w:r w:rsidRPr="00E82E98">
        <w:rPr>
          <w:rFonts w:ascii="Times New Roman" w:hAnsi="Times New Roman" w:cs="Times New Roman"/>
          <w:color w:val="222222"/>
          <w:sz w:val="24"/>
          <w:szCs w:val="24"/>
          <w:shd w:val="clear" w:color="auto" w:fill="FFFFFF"/>
        </w:rPr>
        <w:t>DiBartola</w:t>
      </w:r>
      <w:proofErr w:type="spellEnd"/>
      <w:r w:rsidRPr="00E82E98">
        <w:rPr>
          <w:rFonts w:ascii="Times New Roman" w:hAnsi="Times New Roman" w:cs="Times New Roman"/>
          <w:color w:val="222222"/>
          <w:sz w:val="24"/>
          <w:szCs w:val="24"/>
          <w:shd w:val="clear" w:color="auto" w:fill="FFFFFF"/>
        </w:rPr>
        <w:t>, S. P. (2003). Polypoid cystitis in 17 dogs (1978–2001). </w:t>
      </w:r>
      <w:r w:rsidRPr="00165521">
        <w:rPr>
          <w:rFonts w:ascii="Times New Roman" w:hAnsi="Times New Roman" w:cs="Times New Roman"/>
          <w:i/>
          <w:iCs/>
          <w:color w:val="222222"/>
          <w:sz w:val="24"/>
          <w:szCs w:val="24"/>
          <w:shd w:val="clear" w:color="auto" w:fill="FFFFFF"/>
        </w:rPr>
        <w:t>Journal of Veterinary Internal Medicine</w:t>
      </w:r>
      <w:r w:rsidR="00D366D1">
        <w:rPr>
          <w:rFonts w:ascii="Times New Roman" w:hAnsi="Times New Roman" w:cs="Times New Roman"/>
          <w:color w:val="222222"/>
          <w:sz w:val="24"/>
          <w:szCs w:val="24"/>
          <w:shd w:val="clear" w:color="auto" w:fill="FFFFFF"/>
        </w:rPr>
        <w:t>,</w:t>
      </w:r>
      <w:r w:rsidRPr="00E82E98">
        <w:rPr>
          <w:rFonts w:ascii="Times New Roman" w:hAnsi="Times New Roman" w:cs="Times New Roman"/>
          <w:color w:val="222222"/>
          <w:sz w:val="24"/>
          <w:szCs w:val="24"/>
          <w:shd w:val="clear" w:color="auto" w:fill="FFFFFF"/>
        </w:rPr>
        <w:t> </w:t>
      </w:r>
      <w:r w:rsidRPr="00D366D1">
        <w:rPr>
          <w:rFonts w:ascii="Times New Roman" w:hAnsi="Times New Roman" w:cs="Times New Roman"/>
          <w:iCs/>
          <w:color w:val="222222"/>
          <w:sz w:val="24"/>
          <w:szCs w:val="24"/>
          <w:shd w:val="clear" w:color="auto" w:fill="FFFFFF"/>
        </w:rPr>
        <w:t>17</w:t>
      </w:r>
      <w:r w:rsidRPr="00D366D1">
        <w:rPr>
          <w:rFonts w:ascii="Times New Roman" w:hAnsi="Times New Roman" w:cs="Times New Roman"/>
          <w:color w:val="222222"/>
          <w:sz w:val="24"/>
          <w:szCs w:val="24"/>
          <w:shd w:val="clear" w:color="auto" w:fill="FFFFFF"/>
        </w:rPr>
        <w:t>(4):</w:t>
      </w:r>
      <w:r w:rsidRPr="00E82E98">
        <w:rPr>
          <w:rFonts w:ascii="Times New Roman" w:hAnsi="Times New Roman" w:cs="Times New Roman"/>
          <w:color w:val="222222"/>
          <w:sz w:val="24"/>
          <w:szCs w:val="24"/>
          <w:shd w:val="clear" w:color="auto" w:fill="FFFFFF"/>
        </w:rPr>
        <w:t xml:space="preserve"> 499-509.</w:t>
      </w:r>
    </w:p>
    <w:p w14:paraId="4CA81A11" w14:textId="77777777" w:rsidR="00B17364" w:rsidRPr="00E82E98" w:rsidRDefault="00B17364" w:rsidP="00B17364">
      <w:pPr>
        <w:spacing w:after="0" w:line="240" w:lineRule="auto"/>
        <w:ind w:left="720" w:hanging="720"/>
        <w:jc w:val="both"/>
        <w:rPr>
          <w:rFonts w:ascii="Times New Roman" w:hAnsi="Times New Roman" w:cs="Times New Roman"/>
          <w:b/>
          <w:sz w:val="24"/>
          <w:szCs w:val="24"/>
          <w:lang w:val="en-IN"/>
        </w:rPr>
      </w:pPr>
      <w:proofErr w:type="spellStart"/>
      <w:r w:rsidRPr="00E82E98">
        <w:rPr>
          <w:rFonts w:ascii="Times New Roman" w:hAnsi="Times New Roman" w:cs="Times New Roman"/>
          <w:color w:val="222222"/>
          <w:sz w:val="24"/>
          <w:szCs w:val="24"/>
          <w:shd w:val="clear" w:color="auto" w:fill="FFFFFF"/>
        </w:rPr>
        <w:t>Mutsaers</w:t>
      </w:r>
      <w:proofErr w:type="spellEnd"/>
      <w:r w:rsidRPr="00E82E98">
        <w:rPr>
          <w:rFonts w:ascii="Times New Roman" w:hAnsi="Times New Roman" w:cs="Times New Roman"/>
          <w:color w:val="222222"/>
          <w:sz w:val="24"/>
          <w:szCs w:val="24"/>
          <w:shd w:val="clear" w:color="auto" w:fill="FFFFFF"/>
        </w:rPr>
        <w:t>, A. J., Widmer, W. R.</w:t>
      </w:r>
      <w:r w:rsidR="00D366D1">
        <w:rPr>
          <w:rFonts w:ascii="Times New Roman" w:hAnsi="Times New Roman" w:cs="Times New Roman"/>
          <w:color w:val="222222"/>
          <w:sz w:val="24"/>
          <w:szCs w:val="24"/>
          <w:shd w:val="clear" w:color="auto" w:fill="FFFFFF"/>
        </w:rPr>
        <w:t>,</w:t>
      </w:r>
      <w:r w:rsidRPr="00E82E98">
        <w:rPr>
          <w:rFonts w:ascii="Times New Roman" w:hAnsi="Times New Roman" w:cs="Times New Roman"/>
          <w:color w:val="222222"/>
          <w:sz w:val="24"/>
          <w:szCs w:val="24"/>
          <w:shd w:val="clear" w:color="auto" w:fill="FFFFFF"/>
        </w:rPr>
        <w:t xml:space="preserve"> and Knapp, D. W. (2003). Canine transitional cell carcinoma. </w:t>
      </w:r>
      <w:r w:rsidRPr="00B35F9D">
        <w:rPr>
          <w:rFonts w:ascii="Times New Roman" w:hAnsi="Times New Roman" w:cs="Times New Roman"/>
          <w:i/>
          <w:iCs/>
          <w:color w:val="222222"/>
          <w:sz w:val="24"/>
          <w:szCs w:val="24"/>
          <w:shd w:val="clear" w:color="auto" w:fill="FFFFFF"/>
        </w:rPr>
        <w:t>Journal of Veterinary Internal Medicine</w:t>
      </w:r>
      <w:r w:rsidR="00D366D1">
        <w:rPr>
          <w:rFonts w:ascii="Times New Roman" w:hAnsi="Times New Roman" w:cs="Times New Roman"/>
          <w:color w:val="222222"/>
          <w:sz w:val="24"/>
          <w:szCs w:val="24"/>
          <w:shd w:val="clear" w:color="auto" w:fill="FFFFFF"/>
        </w:rPr>
        <w:t>,</w:t>
      </w:r>
      <w:r w:rsidRPr="00E82E98">
        <w:rPr>
          <w:rFonts w:ascii="Times New Roman" w:hAnsi="Times New Roman" w:cs="Times New Roman"/>
          <w:color w:val="222222"/>
          <w:sz w:val="24"/>
          <w:szCs w:val="24"/>
          <w:shd w:val="clear" w:color="auto" w:fill="FFFFFF"/>
        </w:rPr>
        <w:t> </w:t>
      </w:r>
      <w:r w:rsidRPr="00D366D1">
        <w:rPr>
          <w:rFonts w:ascii="Times New Roman" w:hAnsi="Times New Roman" w:cs="Times New Roman"/>
          <w:iCs/>
          <w:color w:val="222222"/>
          <w:sz w:val="24"/>
          <w:szCs w:val="24"/>
          <w:shd w:val="clear" w:color="auto" w:fill="FFFFFF"/>
        </w:rPr>
        <w:t>17</w:t>
      </w:r>
      <w:r w:rsidRPr="00D366D1">
        <w:rPr>
          <w:rFonts w:ascii="Times New Roman" w:hAnsi="Times New Roman" w:cs="Times New Roman"/>
          <w:color w:val="222222"/>
          <w:sz w:val="24"/>
          <w:szCs w:val="24"/>
          <w:shd w:val="clear" w:color="auto" w:fill="FFFFFF"/>
        </w:rPr>
        <w:t>(2):</w:t>
      </w:r>
      <w:r w:rsidRPr="00E82E98">
        <w:rPr>
          <w:rFonts w:ascii="Times New Roman" w:hAnsi="Times New Roman" w:cs="Times New Roman"/>
          <w:color w:val="222222"/>
          <w:sz w:val="24"/>
          <w:szCs w:val="24"/>
          <w:shd w:val="clear" w:color="auto" w:fill="FFFFFF"/>
        </w:rPr>
        <w:t xml:space="preserve"> 136-144.</w:t>
      </w:r>
    </w:p>
    <w:p w14:paraId="67FCCF79" w14:textId="77777777" w:rsidR="00B17364" w:rsidRPr="00E82E98" w:rsidRDefault="00B17364" w:rsidP="00B17364">
      <w:pPr>
        <w:spacing w:after="0" w:line="240" w:lineRule="auto"/>
        <w:ind w:left="720" w:hanging="720"/>
        <w:jc w:val="both"/>
        <w:rPr>
          <w:rFonts w:ascii="Times New Roman" w:hAnsi="Times New Roman" w:cs="Times New Roman"/>
          <w:b/>
          <w:sz w:val="24"/>
          <w:szCs w:val="24"/>
          <w:lang w:val="en-IN"/>
        </w:rPr>
      </w:pPr>
      <w:r w:rsidRPr="00E82E98">
        <w:rPr>
          <w:rFonts w:ascii="Times New Roman" w:hAnsi="Times New Roman" w:cs="Times New Roman"/>
          <w:color w:val="222222"/>
          <w:sz w:val="24"/>
          <w:szCs w:val="24"/>
          <w:shd w:val="clear" w:color="auto" w:fill="FFFFFF"/>
        </w:rPr>
        <w:t>Norris, A. M., Laing, E. J., Valli, V. E., Withrow, S. J., Macy, D. W., Ogilvie, G. K.</w:t>
      </w:r>
      <w:r w:rsidR="00D366D1">
        <w:rPr>
          <w:rFonts w:ascii="Times New Roman" w:hAnsi="Times New Roman" w:cs="Times New Roman"/>
          <w:color w:val="222222"/>
          <w:sz w:val="24"/>
          <w:szCs w:val="24"/>
          <w:shd w:val="clear" w:color="auto" w:fill="FFFFFF"/>
        </w:rPr>
        <w:t>,</w:t>
      </w:r>
      <w:r w:rsidRPr="00E82E98">
        <w:rPr>
          <w:rFonts w:ascii="Times New Roman" w:hAnsi="Times New Roman" w:cs="Times New Roman"/>
          <w:color w:val="222222"/>
          <w:sz w:val="24"/>
          <w:szCs w:val="24"/>
          <w:shd w:val="clear" w:color="auto" w:fill="FFFFFF"/>
        </w:rPr>
        <w:t xml:space="preserve"> and Jacobs, R. M. (1992). Canine bladder and urethral tumors: a retrospective study of 115 cases (1980–1985). </w:t>
      </w:r>
      <w:r w:rsidR="00D366D1" w:rsidRPr="00D366D1">
        <w:rPr>
          <w:rFonts w:ascii="Times New Roman" w:hAnsi="Times New Roman" w:cs="Times New Roman"/>
          <w:i/>
          <w:iCs/>
          <w:color w:val="222222"/>
          <w:sz w:val="24"/>
          <w:szCs w:val="24"/>
          <w:shd w:val="clear" w:color="auto" w:fill="FFFFFF"/>
        </w:rPr>
        <w:t>Journal of Veterinary Internal M</w:t>
      </w:r>
      <w:r w:rsidRPr="00D366D1">
        <w:rPr>
          <w:rFonts w:ascii="Times New Roman" w:hAnsi="Times New Roman" w:cs="Times New Roman"/>
          <w:i/>
          <w:iCs/>
          <w:color w:val="222222"/>
          <w:sz w:val="24"/>
          <w:szCs w:val="24"/>
          <w:shd w:val="clear" w:color="auto" w:fill="FFFFFF"/>
        </w:rPr>
        <w:t>edicine</w:t>
      </w:r>
      <w:r w:rsidR="00D366D1" w:rsidRPr="00D366D1">
        <w:rPr>
          <w:rFonts w:ascii="Times New Roman" w:hAnsi="Times New Roman" w:cs="Times New Roman"/>
          <w:i/>
          <w:color w:val="222222"/>
          <w:sz w:val="24"/>
          <w:szCs w:val="24"/>
          <w:shd w:val="clear" w:color="auto" w:fill="FFFFFF"/>
        </w:rPr>
        <w:t>,</w:t>
      </w:r>
      <w:r w:rsidRPr="00E82E98">
        <w:rPr>
          <w:rFonts w:ascii="Times New Roman" w:hAnsi="Times New Roman" w:cs="Times New Roman"/>
          <w:color w:val="222222"/>
          <w:sz w:val="24"/>
          <w:szCs w:val="24"/>
          <w:shd w:val="clear" w:color="auto" w:fill="FFFFFF"/>
        </w:rPr>
        <w:t> </w:t>
      </w:r>
      <w:r w:rsidRPr="00D366D1">
        <w:rPr>
          <w:rFonts w:ascii="Times New Roman" w:hAnsi="Times New Roman" w:cs="Times New Roman"/>
          <w:iCs/>
          <w:color w:val="222222"/>
          <w:sz w:val="24"/>
          <w:szCs w:val="24"/>
          <w:shd w:val="clear" w:color="auto" w:fill="FFFFFF"/>
        </w:rPr>
        <w:t>6</w:t>
      </w:r>
      <w:r w:rsidRPr="00D366D1">
        <w:rPr>
          <w:rFonts w:ascii="Times New Roman" w:hAnsi="Times New Roman" w:cs="Times New Roman"/>
          <w:color w:val="222222"/>
          <w:sz w:val="24"/>
          <w:szCs w:val="24"/>
          <w:shd w:val="clear" w:color="auto" w:fill="FFFFFF"/>
        </w:rPr>
        <w:t xml:space="preserve">(3): </w:t>
      </w:r>
      <w:r w:rsidRPr="00E82E98">
        <w:rPr>
          <w:rFonts w:ascii="Times New Roman" w:hAnsi="Times New Roman" w:cs="Times New Roman"/>
          <w:color w:val="222222"/>
          <w:sz w:val="24"/>
          <w:szCs w:val="24"/>
          <w:shd w:val="clear" w:color="auto" w:fill="FFFFFF"/>
        </w:rPr>
        <w:t>145-153.</w:t>
      </w:r>
    </w:p>
    <w:p w14:paraId="68B031DE" w14:textId="77777777" w:rsidR="00B17364" w:rsidRPr="00E82E98" w:rsidRDefault="00B17364" w:rsidP="00B17364">
      <w:pPr>
        <w:spacing w:after="0" w:line="240" w:lineRule="auto"/>
        <w:ind w:left="720" w:hanging="720"/>
        <w:jc w:val="both"/>
        <w:rPr>
          <w:rFonts w:ascii="Times New Roman" w:hAnsi="Times New Roman" w:cs="Times New Roman"/>
          <w:b/>
          <w:sz w:val="24"/>
          <w:szCs w:val="24"/>
          <w:lang w:val="en-IN"/>
        </w:rPr>
      </w:pPr>
      <w:r w:rsidRPr="00E82E98">
        <w:rPr>
          <w:rFonts w:ascii="Times New Roman" w:hAnsi="Times New Roman" w:cs="Times New Roman"/>
          <w:color w:val="222222"/>
          <w:sz w:val="24"/>
          <w:szCs w:val="24"/>
          <w:shd w:val="clear" w:color="auto" w:fill="FFFFFF"/>
        </w:rPr>
        <w:t xml:space="preserve">Parmar, J. J., Parikh, P. V., Panchal, M. T., </w:t>
      </w:r>
      <w:proofErr w:type="spellStart"/>
      <w:r w:rsidRPr="00E82E98">
        <w:rPr>
          <w:rFonts w:ascii="Times New Roman" w:hAnsi="Times New Roman" w:cs="Times New Roman"/>
          <w:color w:val="222222"/>
          <w:sz w:val="24"/>
          <w:szCs w:val="24"/>
          <w:shd w:val="clear" w:color="auto" w:fill="FFFFFF"/>
        </w:rPr>
        <w:t>Ghodasara</w:t>
      </w:r>
      <w:proofErr w:type="spellEnd"/>
      <w:r w:rsidRPr="00E82E98">
        <w:rPr>
          <w:rFonts w:ascii="Times New Roman" w:hAnsi="Times New Roman" w:cs="Times New Roman"/>
          <w:color w:val="222222"/>
          <w:sz w:val="24"/>
          <w:szCs w:val="24"/>
          <w:shd w:val="clear" w:color="auto" w:fill="FFFFFF"/>
        </w:rPr>
        <w:t>, D. J.</w:t>
      </w:r>
      <w:r w:rsidR="00D366D1">
        <w:rPr>
          <w:rFonts w:ascii="Times New Roman" w:hAnsi="Times New Roman" w:cs="Times New Roman"/>
          <w:color w:val="222222"/>
          <w:sz w:val="24"/>
          <w:szCs w:val="24"/>
          <w:shd w:val="clear" w:color="auto" w:fill="FFFFFF"/>
        </w:rPr>
        <w:t>,</w:t>
      </w:r>
      <w:r w:rsidRPr="00E82E98">
        <w:rPr>
          <w:rFonts w:ascii="Times New Roman" w:hAnsi="Times New Roman" w:cs="Times New Roman"/>
          <w:color w:val="222222"/>
          <w:sz w:val="24"/>
          <w:szCs w:val="24"/>
          <w:shd w:val="clear" w:color="auto" w:fill="FFFFFF"/>
        </w:rPr>
        <w:t xml:space="preserve"> and </w:t>
      </w:r>
      <w:proofErr w:type="spellStart"/>
      <w:r w:rsidRPr="00E82E98">
        <w:rPr>
          <w:rFonts w:ascii="Times New Roman" w:hAnsi="Times New Roman" w:cs="Times New Roman"/>
          <w:color w:val="222222"/>
          <w:sz w:val="24"/>
          <w:szCs w:val="24"/>
          <w:shd w:val="clear" w:color="auto" w:fill="FFFFFF"/>
        </w:rPr>
        <w:t>Bhanderi</w:t>
      </w:r>
      <w:proofErr w:type="spellEnd"/>
      <w:r w:rsidRPr="00E82E98">
        <w:rPr>
          <w:rFonts w:ascii="Times New Roman" w:hAnsi="Times New Roman" w:cs="Times New Roman"/>
          <w:color w:val="222222"/>
          <w:sz w:val="24"/>
          <w:szCs w:val="24"/>
          <w:shd w:val="clear" w:color="auto" w:fill="FFFFFF"/>
        </w:rPr>
        <w:t xml:space="preserve">, B. B. (2021). </w:t>
      </w:r>
      <w:proofErr w:type="spellStart"/>
      <w:r w:rsidRPr="00E82E98">
        <w:rPr>
          <w:rFonts w:ascii="Times New Roman" w:hAnsi="Times New Roman" w:cs="Times New Roman"/>
          <w:color w:val="222222"/>
          <w:sz w:val="24"/>
          <w:szCs w:val="24"/>
          <w:shd w:val="clear" w:color="auto" w:fill="FFFFFF"/>
        </w:rPr>
        <w:t>Clinico</w:t>
      </w:r>
      <w:proofErr w:type="spellEnd"/>
      <w:r w:rsidRPr="00E82E98">
        <w:rPr>
          <w:rFonts w:ascii="Times New Roman" w:hAnsi="Times New Roman" w:cs="Times New Roman"/>
          <w:color w:val="222222"/>
          <w:sz w:val="24"/>
          <w:szCs w:val="24"/>
          <w:shd w:val="clear" w:color="auto" w:fill="FFFFFF"/>
        </w:rPr>
        <w:t xml:space="preserve">-diagnosis and </w:t>
      </w:r>
      <w:proofErr w:type="spellStart"/>
      <w:r w:rsidRPr="00E82E98">
        <w:rPr>
          <w:rFonts w:ascii="Times New Roman" w:hAnsi="Times New Roman" w:cs="Times New Roman"/>
          <w:color w:val="222222"/>
          <w:sz w:val="24"/>
          <w:szCs w:val="24"/>
          <w:shd w:val="clear" w:color="auto" w:fill="FFFFFF"/>
        </w:rPr>
        <w:t>surgico</w:t>
      </w:r>
      <w:proofErr w:type="spellEnd"/>
      <w:r w:rsidRPr="00E82E98">
        <w:rPr>
          <w:rFonts w:ascii="Times New Roman" w:hAnsi="Times New Roman" w:cs="Times New Roman"/>
          <w:color w:val="222222"/>
          <w:sz w:val="24"/>
          <w:szCs w:val="24"/>
          <w:shd w:val="clear" w:color="auto" w:fill="FFFFFF"/>
        </w:rPr>
        <w:t>-therapeutic management of lower urinary tract disorders in dogs. </w:t>
      </w:r>
      <w:r w:rsidRPr="00D366D1">
        <w:rPr>
          <w:rFonts w:ascii="Times New Roman" w:hAnsi="Times New Roman" w:cs="Times New Roman"/>
          <w:i/>
          <w:iCs/>
          <w:color w:val="222222"/>
          <w:sz w:val="24"/>
          <w:szCs w:val="24"/>
          <w:shd w:val="clear" w:color="auto" w:fill="FFFFFF"/>
        </w:rPr>
        <w:t>Indian Journal of Animal Research</w:t>
      </w:r>
      <w:r w:rsidR="00D366D1" w:rsidRPr="00D366D1">
        <w:rPr>
          <w:rFonts w:ascii="Times New Roman" w:hAnsi="Times New Roman" w:cs="Times New Roman"/>
          <w:i/>
          <w:color w:val="222222"/>
          <w:sz w:val="24"/>
          <w:szCs w:val="24"/>
          <w:shd w:val="clear" w:color="auto" w:fill="FFFFFF"/>
        </w:rPr>
        <w:t>,</w:t>
      </w:r>
      <w:r w:rsidRPr="00E82E98">
        <w:rPr>
          <w:rFonts w:ascii="Times New Roman" w:hAnsi="Times New Roman" w:cs="Times New Roman"/>
          <w:color w:val="222222"/>
          <w:sz w:val="24"/>
          <w:szCs w:val="24"/>
          <w:shd w:val="clear" w:color="auto" w:fill="FFFFFF"/>
        </w:rPr>
        <w:t> </w:t>
      </w:r>
      <w:r w:rsidRPr="00D366D1">
        <w:rPr>
          <w:rFonts w:ascii="Times New Roman" w:hAnsi="Times New Roman" w:cs="Times New Roman"/>
          <w:iCs/>
          <w:color w:val="222222"/>
          <w:sz w:val="24"/>
          <w:szCs w:val="24"/>
          <w:shd w:val="clear" w:color="auto" w:fill="FFFFFF"/>
        </w:rPr>
        <w:t>55</w:t>
      </w:r>
      <w:r w:rsidRPr="00D366D1">
        <w:rPr>
          <w:rFonts w:ascii="Times New Roman" w:hAnsi="Times New Roman" w:cs="Times New Roman"/>
          <w:color w:val="222222"/>
          <w:sz w:val="24"/>
          <w:szCs w:val="24"/>
          <w:shd w:val="clear" w:color="auto" w:fill="FFFFFF"/>
        </w:rPr>
        <w:t>(11):</w:t>
      </w:r>
      <w:r w:rsidRPr="00E82E98">
        <w:rPr>
          <w:rFonts w:ascii="Times New Roman" w:hAnsi="Times New Roman" w:cs="Times New Roman"/>
          <w:color w:val="222222"/>
          <w:sz w:val="24"/>
          <w:szCs w:val="24"/>
          <w:shd w:val="clear" w:color="auto" w:fill="FFFFFF"/>
        </w:rPr>
        <w:t xml:space="preserve"> 1315-1322.</w:t>
      </w:r>
    </w:p>
    <w:p w14:paraId="4A75F47B" w14:textId="77777777" w:rsidR="00B17364" w:rsidRPr="00E82E98" w:rsidRDefault="00B17364" w:rsidP="00B17364">
      <w:pPr>
        <w:spacing w:after="0" w:line="240" w:lineRule="auto"/>
        <w:ind w:left="720" w:hanging="720"/>
        <w:jc w:val="both"/>
        <w:rPr>
          <w:rFonts w:ascii="Times New Roman" w:hAnsi="Times New Roman" w:cs="Times New Roman"/>
          <w:b/>
          <w:sz w:val="24"/>
          <w:szCs w:val="24"/>
          <w:lang w:val="en-IN"/>
        </w:rPr>
      </w:pPr>
      <w:r w:rsidRPr="00E82E98">
        <w:rPr>
          <w:rFonts w:ascii="Times New Roman" w:hAnsi="Times New Roman" w:cs="Times New Roman"/>
          <w:color w:val="222222"/>
          <w:sz w:val="24"/>
          <w:szCs w:val="24"/>
          <w:shd w:val="clear" w:color="auto" w:fill="FFFFFF"/>
        </w:rPr>
        <w:t>Parmar, J. J., Parikh, P. V., Shah, A. I.</w:t>
      </w:r>
      <w:r w:rsidR="00D366D1">
        <w:rPr>
          <w:rFonts w:ascii="Times New Roman" w:hAnsi="Times New Roman" w:cs="Times New Roman"/>
          <w:color w:val="222222"/>
          <w:sz w:val="24"/>
          <w:szCs w:val="24"/>
          <w:shd w:val="clear" w:color="auto" w:fill="FFFFFF"/>
        </w:rPr>
        <w:t>,</w:t>
      </w:r>
      <w:r w:rsidRPr="00E82E98">
        <w:rPr>
          <w:rFonts w:ascii="Times New Roman" w:hAnsi="Times New Roman" w:cs="Times New Roman"/>
          <w:color w:val="222222"/>
          <w:sz w:val="24"/>
          <w:szCs w:val="24"/>
          <w:shd w:val="clear" w:color="auto" w:fill="FFFFFF"/>
        </w:rPr>
        <w:t xml:space="preserve"> and </w:t>
      </w:r>
      <w:proofErr w:type="spellStart"/>
      <w:r w:rsidRPr="00E82E98">
        <w:rPr>
          <w:rFonts w:ascii="Times New Roman" w:hAnsi="Times New Roman" w:cs="Times New Roman"/>
          <w:color w:val="222222"/>
          <w:sz w:val="24"/>
          <w:szCs w:val="24"/>
          <w:shd w:val="clear" w:color="auto" w:fill="FFFFFF"/>
        </w:rPr>
        <w:t>Dabhi</w:t>
      </w:r>
      <w:proofErr w:type="spellEnd"/>
      <w:r w:rsidRPr="00E82E98">
        <w:rPr>
          <w:rFonts w:ascii="Times New Roman" w:hAnsi="Times New Roman" w:cs="Times New Roman"/>
          <w:color w:val="222222"/>
          <w:sz w:val="24"/>
          <w:szCs w:val="24"/>
          <w:shd w:val="clear" w:color="auto" w:fill="FFFFFF"/>
        </w:rPr>
        <w:t>, P. B. (2021). Retrospective analysis of lower urinary tract disorders in dogs: Study of five years. </w:t>
      </w:r>
      <w:r w:rsidRPr="00D366D1">
        <w:rPr>
          <w:rFonts w:ascii="Times New Roman" w:hAnsi="Times New Roman" w:cs="Times New Roman"/>
          <w:i/>
          <w:iCs/>
          <w:color w:val="222222"/>
          <w:sz w:val="24"/>
          <w:szCs w:val="24"/>
          <w:shd w:val="clear" w:color="auto" w:fill="FFFFFF"/>
        </w:rPr>
        <w:t>Indian Journal of Animal Research</w:t>
      </w:r>
      <w:r w:rsidR="00D366D1" w:rsidRPr="00D366D1">
        <w:rPr>
          <w:rFonts w:ascii="Times New Roman" w:hAnsi="Times New Roman" w:cs="Times New Roman"/>
          <w:i/>
          <w:color w:val="222222"/>
          <w:sz w:val="24"/>
          <w:szCs w:val="24"/>
          <w:shd w:val="clear" w:color="auto" w:fill="FFFFFF"/>
        </w:rPr>
        <w:t>,</w:t>
      </w:r>
      <w:r w:rsidRPr="00E82E98">
        <w:rPr>
          <w:rFonts w:ascii="Times New Roman" w:hAnsi="Times New Roman" w:cs="Times New Roman"/>
          <w:color w:val="222222"/>
          <w:sz w:val="24"/>
          <w:szCs w:val="24"/>
          <w:shd w:val="clear" w:color="auto" w:fill="FFFFFF"/>
        </w:rPr>
        <w:t> </w:t>
      </w:r>
      <w:r w:rsidRPr="00D366D1">
        <w:rPr>
          <w:rFonts w:ascii="Times New Roman" w:hAnsi="Times New Roman" w:cs="Times New Roman"/>
          <w:iCs/>
          <w:color w:val="222222"/>
          <w:sz w:val="24"/>
          <w:szCs w:val="24"/>
          <w:shd w:val="clear" w:color="auto" w:fill="FFFFFF"/>
        </w:rPr>
        <w:t>55</w:t>
      </w:r>
      <w:r w:rsidRPr="00D366D1">
        <w:rPr>
          <w:rFonts w:ascii="Times New Roman" w:hAnsi="Times New Roman" w:cs="Times New Roman"/>
          <w:color w:val="222222"/>
          <w:sz w:val="24"/>
          <w:szCs w:val="24"/>
          <w:shd w:val="clear" w:color="auto" w:fill="FFFFFF"/>
        </w:rPr>
        <w:t>(8):</w:t>
      </w:r>
      <w:r w:rsidRPr="00E82E98">
        <w:rPr>
          <w:rFonts w:ascii="Times New Roman" w:hAnsi="Times New Roman" w:cs="Times New Roman"/>
          <w:color w:val="222222"/>
          <w:sz w:val="24"/>
          <w:szCs w:val="24"/>
          <w:shd w:val="clear" w:color="auto" w:fill="FFFFFF"/>
        </w:rPr>
        <w:t xml:space="preserve"> 941-945.</w:t>
      </w:r>
    </w:p>
    <w:p w14:paraId="2A30DC91" w14:textId="77777777" w:rsidR="00B17364" w:rsidRPr="00E82E98" w:rsidRDefault="00B17364" w:rsidP="00B17364">
      <w:pPr>
        <w:spacing w:after="0" w:line="240" w:lineRule="auto"/>
        <w:ind w:left="720" w:hanging="720"/>
        <w:jc w:val="both"/>
        <w:rPr>
          <w:rFonts w:ascii="Times New Roman" w:hAnsi="Times New Roman" w:cs="Times New Roman"/>
          <w:b/>
          <w:sz w:val="24"/>
          <w:szCs w:val="24"/>
          <w:lang w:val="en-IN"/>
        </w:rPr>
      </w:pPr>
      <w:proofErr w:type="spellStart"/>
      <w:r w:rsidRPr="00E82E98">
        <w:rPr>
          <w:rFonts w:ascii="Times New Roman" w:hAnsi="Times New Roman" w:cs="Times New Roman"/>
          <w:color w:val="222222"/>
          <w:sz w:val="24"/>
          <w:szCs w:val="24"/>
          <w:shd w:val="clear" w:color="auto" w:fill="FFFFFF"/>
        </w:rPr>
        <w:t>Subapriya</w:t>
      </w:r>
      <w:proofErr w:type="spellEnd"/>
      <w:r w:rsidRPr="00E82E98">
        <w:rPr>
          <w:rFonts w:ascii="Times New Roman" w:hAnsi="Times New Roman" w:cs="Times New Roman"/>
          <w:color w:val="222222"/>
          <w:sz w:val="24"/>
          <w:szCs w:val="24"/>
          <w:shd w:val="clear" w:color="auto" w:fill="FFFFFF"/>
        </w:rPr>
        <w:t xml:space="preserve">, S., </w:t>
      </w:r>
      <w:proofErr w:type="spellStart"/>
      <w:r w:rsidRPr="00E82E98">
        <w:rPr>
          <w:rFonts w:ascii="Times New Roman" w:hAnsi="Times New Roman" w:cs="Times New Roman"/>
          <w:color w:val="222222"/>
          <w:sz w:val="24"/>
          <w:szCs w:val="24"/>
          <w:shd w:val="clear" w:color="auto" w:fill="FFFFFF"/>
        </w:rPr>
        <w:t>Vairamuthu</w:t>
      </w:r>
      <w:proofErr w:type="spellEnd"/>
      <w:r w:rsidRPr="00E82E98">
        <w:rPr>
          <w:rFonts w:ascii="Times New Roman" w:hAnsi="Times New Roman" w:cs="Times New Roman"/>
          <w:color w:val="222222"/>
          <w:sz w:val="24"/>
          <w:szCs w:val="24"/>
          <w:shd w:val="clear" w:color="auto" w:fill="FFFFFF"/>
        </w:rPr>
        <w:t xml:space="preserve">, S., Ramesh, S., </w:t>
      </w:r>
      <w:proofErr w:type="spellStart"/>
      <w:r w:rsidRPr="00E82E98">
        <w:rPr>
          <w:rFonts w:ascii="Times New Roman" w:hAnsi="Times New Roman" w:cs="Times New Roman"/>
          <w:color w:val="222222"/>
          <w:sz w:val="24"/>
          <w:szCs w:val="24"/>
          <w:shd w:val="clear" w:color="auto" w:fill="FFFFFF"/>
        </w:rPr>
        <w:t>Jayanthy</w:t>
      </w:r>
      <w:proofErr w:type="spellEnd"/>
      <w:r w:rsidRPr="00E82E98">
        <w:rPr>
          <w:rFonts w:ascii="Times New Roman" w:hAnsi="Times New Roman" w:cs="Times New Roman"/>
          <w:color w:val="222222"/>
          <w:sz w:val="24"/>
          <w:szCs w:val="24"/>
          <w:shd w:val="clear" w:color="auto" w:fill="FFFFFF"/>
        </w:rPr>
        <w:t>, C., Gopalakrishnan, A. and Kavitha, S. (2025</w:t>
      </w:r>
      <w:proofErr w:type="gramStart"/>
      <w:r w:rsidRPr="00E82E98">
        <w:rPr>
          <w:rFonts w:ascii="Times New Roman" w:hAnsi="Times New Roman" w:cs="Times New Roman"/>
          <w:color w:val="222222"/>
          <w:sz w:val="24"/>
          <w:szCs w:val="24"/>
          <w:shd w:val="clear" w:color="auto" w:fill="FFFFFF"/>
        </w:rPr>
        <w:t>).Transitional</w:t>
      </w:r>
      <w:proofErr w:type="gramEnd"/>
      <w:r w:rsidRPr="00E82E98">
        <w:rPr>
          <w:rFonts w:ascii="Times New Roman" w:hAnsi="Times New Roman" w:cs="Times New Roman"/>
          <w:color w:val="222222"/>
          <w:sz w:val="24"/>
          <w:szCs w:val="24"/>
          <w:shd w:val="clear" w:color="auto" w:fill="FFFFFF"/>
        </w:rPr>
        <w:t xml:space="preserve"> Cell Carcinoma (TCC) in dogs: Incidence and Cytological diagnosis of 45 cases in </w:t>
      </w:r>
      <w:proofErr w:type="spellStart"/>
      <w:r w:rsidRPr="00E82E98">
        <w:rPr>
          <w:rFonts w:ascii="Times New Roman" w:hAnsi="Times New Roman" w:cs="Times New Roman"/>
          <w:color w:val="222222"/>
          <w:sz w:val="24"/>
          <w:szCs w:val="24"/>
          <w:shd w:val="clear" w:color="auto" w:fill="FFFFFF"/>
        </w:rPr>
        <w:t>Chennai.</w:t>
      </w:r>
      <w:r w:rsidRPr="00D366D1">
        <w:rPr>
          <w:rFonts w:ascii="Times New Roman" w:hAnsi="Times New Roman" w:cs="Times New Roman"/>
          <w:i/>
          <w:color w:val="222222"/>
          <w:sz w:val="24"/>
          <w:szCs w:val="24"/>
          <w:shd w:val="clear" w:color="auto" w:fill="FFFFFF"/>
        </w:rPr>
        <w:t>AMA</w:t>
      </w:r>
      <w:proofErr w:type="spellEnd"/>
      <w:r w:rsidR="00D366D1">
        <w:rPr>
          <w:rFonts w:ascii="Times New Roman" w:hAnsi="Times New Roman" w:cs="Times New Roman"/>
          <w:i/>
          <w:color w:val="222222"/>
          <w:sz w:val="24"/>
          <w:szCs w:val="24"/>
          <w:shd w:val="clear" w:color="auto" w:fill="FFFFFF"/>
        </w:rPr>
        <w:t>,</w:t>
      </w:r>
      <w:r w:rsidRPr="00E82E98">
        <w:rPr>
          <w:rFonts w:ascii="Times New Roman" w:hAnsi="Times New Roman" w:cs="Times New Roman"/>
          <w:color w:val="222222"/>
          <w:sz w:val="24"/>
          <w:szCs w:val="24"/>
          <w:shd w:val="clear" w:color="auto" w:fill="FFFFFF"/>
        </w:rPr>
        <w:t xml:space="preserve"> </w:t>
      </w:r>
      <w:r w:rsidRPr="00D366D1">
        <w:rPr>
          <w:rFonts w:ascii="Times New Roman" w:hAnsi="Times New Roman" w:cs="Times New Roman"/>
          <w:color w:val="222222"/>
          <w:sz w:val="24"/>
          <w:szCs w:val="24"/>
          <w:shd w:val="clear" w:color="auto" w:fill="FFFFFF"/>
        </w:rPr>
        <w:t>56(6):</w:t>
      </w:r>
      <w:r>
        <w:rPr>
          <w:rFonts w:ascii="Times New Roman" w:hAnsi="Times New Roman" w:cs="Times New Roman"/>
          <w:color w:val="222222"/>
          <w:sz w:val="24"/>
          <w:szCs w:val="24"/>
          <w:shd w:val="clear" w:color="auto" w:fill="FFFFFF"/>
        </w:rPr>
        <w:t xml:space="preserve"> </w:t>
      </w:r>
      <w:r w:rsidRPr="00E82E98">
        <w:rPr>
          <w:rFonts w:ascii="Times New Roman" w:hAnsi="Times New Roman" w:cs="Times New Roman"/>
          <w:color w:val="222222"/>
          <w:sz w:val="24"/>
          <w:szCs w:val="24"/>
          <w:shd w:val="clear" w:color="auto" w:fill="FFFFFF"/>
        </w:rPr>
        <w:t>20945-20952.</w:t>
      </w:r>
    </w:p>
    <w:p w14:paraId="2F8A5DE6" w14:textId="77777777" w:rsidR="00B17364" w:rsidRPr="00E82E98" w:rsidRDefault="00B17364" w:rsidP="00B17364">
      <w:pPr>
        <w:spacing w:after="0"/>
        <w:ind w:left="720" w:hanging="720"/>
        <w:jc w:val="both"/>
        <w:rPr>
          <w:rFonts w:ascii="Times New Roman" w:hAnsi="Times New Roman" w:cs="Times New Roman"/>
          <w:b/>
          <w:color w:val="C00000"/>
          <w:sz w:val="24"/>
          <w:szCs w:val="24"/>
          <w:lang w:val="en-IN"/>
        </w:rPr>
      </w:pPr>
      <w:r w:rsidRPr="00E82E98">
        <w:rPr>
          <w:rFonts w:ascii="Times New Roman" w:hAnsi="Times New Roman" w:cs="Times New Roman"/>
          <w:sz w:val="24"/>
          <w:szCs w:val="24"/>
        </w:rPr>
        <w:t>Withrow, S.J. (2013)</w:t>
      </w:r>
      <w:r w:rsidR="00D366D1" w:rsidRPr="00E82E98">
        <w:rPr>
          <w:rFonts w:ascii="Times New Roman" w:hAnsi="Times New Roman" w:cs="Times New Roman"/>
          <w:sz w:val="24"/>
          <w:szCs w:val="24"/>
        </w:rPr>
        <w:t>. “</w:t>
      </w:r>
      <w:r w:rsidRPr="00E82E98">
        <w:rPr>
          <w:rFonts w:ascii="Times New Roman" w:hAnsi="Times New Roman" w:cs="Times New Roman"/>
          <w:sz w:val="24"/>
          <w:szCs w:val="24"/>
        </w:rPr>
        <w:t xml:space="preserve">Tumors of the urinary system” In S. J. Withrow &amp; E. G. </w:t>
      </w:r>
      <w:proofErr w:type="spellStart"/>
      <w:r w:rsidRPr="00E82E98">
        <w:rPr>
          <w:rFonts w:ascii="Times New Roman" w:hAnsi="Times New Roman" w:cs="Times New Roman"/>
          <w:sz w:val="24"/>
          <w:szCs w:val="24"/>
        </w:rPr>
        <w:t>MacEwen</w:t>
      </w:r>
      <w:proofErr w:type="spellEnd"/>
      <w:r w:rsidRPr="00E82E98">
        <w:rPr>
          <w:rFonts w:ascii="Times New Roman" w:hAnsi="Times New Roman" w:cs="Times New Roman"/>
          <w:sz w:val="24"/>
          <w:szCs w:val="24"/>
        </w:rPr>
        <w:t xml:space="preserve"> (Eds.), </w:t>
      </w:r>
      <w:r w:rsidRPr="00E82E98">
        <w:rPr>
          <w:rStyle w:val="Emphasis"/>
          <w:rFonts w:ascii="Times New Roman" w:hAnsi="Times New Roman" w:cs="Times New Roman"/>
          <w:i w:val="0"/>
          <w:sz w:val="24"/>
          <w:szCs w:val="24"/>
        </w:rPr>
        <w:t>Small animal clinical oncology</w:t>
      </w:r>
      <w:r w:rsidRPr="00E82E98">
        <w:rPr>
          <w:rFonts w:ascii="Times New Roman" w:hAnsi="Times New Roman" w:cs="Times New Roman"/>
          <w:i/>
          <w:sz w:val="24"/>
          <w:szCs w:val="24"/>
        </w:rPr>
        <w:t xml:space="preserve">, </w:t>
      </w:r>
      <w:r w:rsidRPr="00E82E98">
        <w:rPr>
          <w:rFonts w:ascii="Times New Roman" w:hAnsi="Times New Roman" w:cs="Times New Roman"/>
          <w:sz w:val="24"/>
          <w:szCs w:val="24"/>
        </w:rPr>
        <w:t xml:space="preserve">5th </w:t>
      </w:r>
      <w:proofErr w:type="spellStart"/>
      <w:r w:rsidRPr="00E82E98">
        <w:rPr>
          <w:rFonts w:ascii="Times New Roman" w:hAnsi="Times New Roman" w:cs="Times New Roman"/>
          <w:sz w:val="24"/>
          <w:szCs w:val="24"/>
        </w:rPr>
        <w:t>Edn</w:t>
      </w:r>
      <w:proofErr w:type="spellEnd"/>
      <w:r w:rsidRPr="00E82E98">
        <w:rPr>
          <w:rFonts w:ascii="Times New Roman" w:hAnsi="Times New Roman" w:cs="Times New Roman"/>
          <w:sz w:val="24"/>
          <w:szCs w:val="24"/>
        </w:rPr>
        <w:t>, Philadelphia, Elsevier Saunders, pp. 572.</w:t>
      </w:r>
    </w:p>
    <w:p w14:paraId="6A41155F" w14:textId="77777777" w:rsidR="00B17364" w:rsidRPr="00906F78" w:rsidRDefault="00B17364" w:rsidP="00B17364">
      <w:pPr>
        <w:spacing w:after="0" w:line="240" w:lineRule="auto"/>
        <w:ind w:left="360"/>
        <w:jc w:val="both"/>
        <w:rPr>
          <w:rFonts w:ascii="Times New Roman" w:hAnsi="Times New Roman" w:cs="Times New Roman"/>
          <w:b/>
          <w:sz w:val="24"/>
          <w:szCs w:val="24"/>
          <w:lang w:val="en-IN"/>
        </w:rPr>
      </w:pPr>
    </w:p>
    <w:p w14:paraId="5DDDCF07" w14:textId="77777777" w:rsidR="00B17364" w:rsidRPr="009F0269" w:rsidRDefault="00B17364" w:rsidP="00B17364">
      <w:pPr>
        <w:spacing w:after="0" w:line="240" w:lineRule="auto"/>
        <w:jc w:val="both"/>
        <w:rPr>
          <w:rFonts w:ascii="Times New Roman" w:eastAsia="Times New Roman" w:hAnsi="Times New Roman" w:cs="Times New Roman"/>
          <w:sz w:val="24"/>
          <w:szCs w:val="24"/>
        </w:rPr>
      </w:pPr>
    </w:p>
    <w:p w14:paraId="215C2081" w14:textId="77777777" w:rsidR="000A39F3" w:rsidRPr="002D6500" w:rsidRDefault="000A39F3" w:rsidP="002D6500">
      <w:pPr>
        <w:tabs>
          <w:tab w:val="left" w:pos="5574"/>
        </w:tabs>
        <w:spacing w:after="0"/>
        <w:ind w:left="360"/>
        <w:jc w:val="both"/>
        <w:rPr>
          <w:rFonts w:ascii="Times New Roman" w:hAnsi="Times New Roman" w:cs="Times New Roman"/>
          <w:b/>
          <w:sz w:val="24"/>
          <w:szCs w:val="24"/>
        </w:rPr>
      </w:pPr>
    </w:p>
    <w:sectPr w:rsidR="000A39F3" w:rsidRPr="002D6500" w:rsidSect="00172841">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65606B" w14:textId="77777777" w:rsidR="00666281" w:rsidRDefault="00666281" w:rsidP="005E6B7E">
      <w:pPr>
        <w:spacing w:after="0" w:line="240" w:lineRule="auto"/>
      </w:pPr>
      <w:r>
        <w:separator/>
      </w:r>
    </w:p>
  </w:endnote>
  <w:endnote w:type="continuationSeparator" w:id="0">
    <w:p w14:paraId="1F2FD0E7" w14:textId="77777777" w:rsidR="00666281" w:rsidRDefault="00666281" w:rsidP="005E6B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94A052" w14:textId="77777777" w:rsidR="005E6B7E" w:rsidRDefault="005E6B7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355085" w14:textId="77777777" w:rsidR="005E6B7E" w:rsidRDefault="005E6B7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B44613" w14:textId="77777777" w:rsidR="005E6B7E" w:rsidRDefault="005E6B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EE25AB" w14:textId="77777777" w:rsidR="00666281" w:rsidRDefault="00666281" w:rsidP="005E6B7E">
      <w:pPr>
        <w:spacing w:after="0" w:line="240" w:lineRule="auto"/>
      </w:pPr>
      <w:r>
        <w:separator/>
      </w:r>
    </w:p>
  </w:footnote>
  <w:footnote w:type="continuationSeparator" w:id="0">
    <w:p w14:paraId="60171DE6" w14:textId="77777777" w:rsidR="00666281" w:rsidRDefault="00666281" w:rsidP="005E6B7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5A3949" w14:textId="56CAB2BA" w:rsidR="005E6B7E" w:rsidRDefault="005E6B7E">
    <w:pPr>
      <w:pStyle w:val="Header"/>
    </w:pPr>
    <w:r>
      <w:rPr>
        <w:noProof/>
      </w:rPr>
      <w:pict w14:anchorId="57724B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3ADF18" w14:textId="535A423F" w:rsidR="005E6B7E" w:rsidRDefault="005E6B7E">
    <w:pPr>
      <w:pStyle w:val="Header"/>
    </w:pPr>
    <w:r>
      <w:rPr>
        <w:noProof/>
      </w:rPr>
      <w:pict w14:anchorId="1E2D852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7B8E8F" w14:textId="11C87CB2" w:rsidR="005E6B7E" w:rsidRDefault="005E6B7E">
    <w:pPr>
      <w:pStyle w:val="Header"/>
    </w:pPr>
    <w:r>
      <w:rPr>
        <w:noProof/>
      </w:rPr>
      <w:pict w14:anchorId="1DC10AD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7211E8"/>
    <w:multiLevelType w:val="multilevel"/>
    <w:tmpl w:val="D46CB93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E0557F"/>
    <w:rsid w:val="000A39F3"/>
    <w:rsid w:val="000F3563"/>
    <w:rsid w:val="00114B84"/>
    <w:rsid w:val="00172841"/>
    <w:rsid w:val="00294D09"/>
    <w:rsid w:val="002D6500"/>
    <w:rsid w:val="003753D3"/>
    <w:rsid w:val="003979ED"/>
    <w:rsid w:val="00444B19"/>
    <w:rsid w:val="004D5437"/>
    <w:rsid w:val="0058087E"/>
    <w:rsid w:val="005E6B7E"/>
    <w:rsid w:val="00622C22"/>
    <w:rsid w:val="00666281"/>
    <w:rsid w:val="006840BB"/>
    <w:rsid w:val="006C34E2"/>
    <w:rsid w:val="00733E66"/>
    <w:rsid w:val="007A2AE6"/>
    <w:rsid w:val="007B5835"/>
    <w:rsid w:val="00812B50"/>
    <w:rsid w:val="008F3914"/>
    <w:rsid w:val="0092434C"/>
    <w:rsid w:val="009A2B79"/>
    <w:rsid w:val="009F0269"/>
    <w:rsid w:val="00A23B71"/>
    <w:rsid w:val="00A37DCE"/>
    <w:rsid w:val="00AA4C13"/>
    <w:rsid w:val="00B17364"/>
    <w:rsid w:val="00B31C65"/>
    <w:rsid w:val="00B366FB"/>
    <w:rsid w:val="00D366D1"/>
    <w:rsid w:val="00D85E27"/>
    <w:rsid w:val="00D959DA"/>
    <w:rsid w:val="00E0557F"/>
    <w:rsid w:val="00E25FAA"/>
    <w:rsid w:val="00E814FD"/>
    <w:rsid w:val="00E95F62"/>
    <w:rsid w:val="00FE55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725483A"/>
  <w15:docId w15:val="{334F9AAE-1D65-4E1C-B3DB-8B2B8432A5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7284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0557F"/>
    <w:pPr>
      <w:ind w:left="720"/>
      <w:contextualSpacing/>
    </w:pPr>
  </w:style>
  <w:style w:type="character" w:styleId="Emphasis">
    <w:name w:val="Emphasis"/>
    <w:basedOn w:val="DefaultParagraphFont"/>
    <w:uiPriority w:val="20"/>
    <w:qFormat/>
    <w:rsid w:val="00B17364"/>
    <w:rPr>
      <w:i/>
      <w:iCs/>
    </w:rPr>
  </w:style>
  <w:style w:type="character" w:styleId="Hyperlink">
    <w:name w:val="Hyperlink"/>
    <w:basedOn w:val="DefaultParagraphFont"/>
    <w:uiPriority w:val="99"/>
    <w:unhideWhenUsed/>
    <w:rsid w:val="00114B84"/>
    <w:rPr>
      <w:color w:val="0000FF" w:themeColor="hyperlink"/>
      <w:u w:val="single"/>
    </w:rPr>
  </w:style>
  <w:style w:type="character" w:styleId="UnresolvedMention">
    <w:name w:val="Unresolved Mention"/>
    <w:basedOn w:val="DefaultParagraphFont"/>
    <w:uiPriority w:val="99"/>
    <w:semiHidden/>
    <w:unhideWhenUsed/>
    <w:rsid w:val="00114B84"/>
    <w:rPr>
      <w:color w:val="605E5C"/>
      <w:shd w:val="clear" w:color="auto" w:fill="E1DFDD"/>
    </w:rPr>
  </w:style>
  <w:style w:type="paragraph" w:styleId="Header">
    <w:name w:val="header"/>
    <w:basedOn w:val="Normal"/>
    <w:link w:val="HeaderChar"/>
    <w:uiPriority w:val="99"/>
    <w:unhideWhenUsed/>
    <w:rsid w:val="005E6B7E"/>
    <w:pPr>
      <w:tabs>
        <w:tab w:val="center" w:pos="4680"/>
        <w:tab w:val="right" w:pos="9360"/>
      </w:tabs>
      <w:spacing w:after="0" w:line="240" w:lineRule="auto"/>
    </w:pPr>
  </w:style>
  <w:style w:type="character" w:customStyle="1" w:styleId="HeaderChar">
    <w:name w:val="Header Char"/>
    <w:basedOn w:val="DefaultParagraphFont"/>
    <w:link w:val="Header"/>
    <w:uiPriority w:val="99"/>
    <w:rsid w:val="005E6B7E"/>
  </w:style>
  <w:style w:type="paragraph" w:styleId="Footer">
    <w:name w:val="footer"/>
    <w:basedOn w:val="Normal"/>
    <w:link w:val="FooterChar"/>
    <w:uiPriority w:val="99"/>
    <w:unhideWhenUsed/>
    <w:rsid w:val="005E6B7E"/>
    <w:pPr>
      <w:tabs>
        <w:tab w:val="center" w:pos="4680"/>
        <w:tab w:val="right" w:pos="9360"/>
      </w:tabs>
      <w:spacing w:after="0" w:line="240" w:lineRule="auto"/>
    </w:pPr>
  </w:style>
  <w:style w:type="character" w:customStyle="1" w:styleId="FooterChar">
    <w:name w:val="Footer Char"/>
    <w:basedOn w:val="DefaultParagraphFont"/>
    <w:link w:val="Footer"/>
    <w:uiPriority w:val="99"/>
    <w:rsid w:val="005E6B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5</Pages>
  <Words>1485</Words>
  <Characters>8470</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SDI 1084</cp:lastModifiedBy>
  <cp:revision>43</cp:revision>
  <dcterms:created xsi:type="dcterms:W3CDTF">2026-02-23T05:14:00Z</dcterms:created>
  <dcterms:modified xsi:type="dcterms:W3CDTF">2026-02-24T12:24:00Z</dcterms:modified>
</cp:coreProperties>
</file>