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7E72" w14:textId="77777777" w:rsidR="00E72593" w:rsidRDefault="00E72593" w:rsidP="00CC3601">
      <w:pPr>
        <w:spacing w:line="360" w:lineRule="auto"/>
        <w:jc w:val="center"/>
        <w:rPr>
          <w:rFonts w:ascii="Times New Roman" w:hAnsi="Times New Roman" w:cs="Times New Roman"/>
          <w:b/>
          <w:bCs/>
          <w:caps/>
          <w:sz w:val="28"/>
          <w:szCs w:val="28"/>
        </w:rPr>
      </w:pPr>
      <w:r w:rsidRPr="00E72593">
        <w:rPr>
          <w:rFonts w:ascii="Times New Roman" w:hAnsi="Times New Roman" w:cs="Times New Roman"/>
          <w:b/>
          <w:bCs/>
          <w:caps/>
          <w:sz w:val="28"/>
          <w:szCs w:val="28"/>
        </w:rPr>
        <w:t>Original Research Article</w:t>
      </w:r>
    </w:p>
    <w:p w14:paraId="674EA79E" w14:textId="51470CEB" w:rsidR="00CC3601" w:rsidRPr="00CC3601" w:rsidRDefault="00CC3601" w:rsidP="00CC3601">
      <w:pPr>
        <w:spacing w:line="360" w:lineRule="auto"/>
        <w:jc w:val="center"/>
        <w:rPr>
          <w:rFonts w:ascii="Times New Roman" w:hAnsi="Times New Roman" w:cs="Times New Roman"/>
          <w:b/>
          <w:bCs/>
          <w:caps/>
          <w:sz w:val="28"/>
          <w:szCs w:val="28"/>
        </w:rPr>
      </w:pPr>
      <w:r w:rsidRPr="00CC3601">
        <w:rPr>
          <w:rFonts w:ascii="Times New Roman" w:hAnsi="Times New Roman" w:cs="Times New Roman"/>
          <w:b/>
          <w:bCs/>
          <w:caps/>
          <w:sz w:val="28"/>
          <w:szCs w:val="28"/>
        </w:rPr>
        <w:t xml:space="preserve">Ecological Assessment of Zooplankton Abundance and Distribution in </w:t>
      </w:r>
      <w:r w:rsidR="00AE0682">
        <w:rPr>
          <w:rFonts w:ascii="Times New Roman" w:hAnsi="Times New Roman" w:cs="Times New Roman"/>
          <w:b/>
          <w:bCs/>
          <w:caps/>
          <w:sz w:val="28"/>
          <w:szCs w:val="28"/>
        </w:rPr>
        <w:t>HANJAGI</w:t>
      </w:r>
      <w:r w:rsidRPr="00CC3601">
        <w:rPr>
          <w:rFonts w:ascii="Times New Roman" w:hAnsi="Times New Roman" w:cs="Times New Roman"/>
          <w:b/>
          <w:bCs/>
          <w:caps/>
          <w:sz w:val="28"/>
          <w:szCs w:val="28"/>
        </w:rPr>
        <w:t xml:space="preserve"> Lake, Vijayapura</w:t>
      </w:r>
    </w:p>
    <w:p w14:paraId="59E453FC" w14:textId="77777777" w:rsidR="00245CE7" w:rsidRDefault="00245CE7" w:rsidP="00166C88">
      <w:pPr>
        <w:spacing w:line="360" w:lineRule="auto"/>
        <w:jc w:val="both"/>
        <w:rPr>
          <w:rFonts w:ascii="Times New Roman" w:hAnsi="Times New Roman" w:cs="Times New Roman"/>
          <w:b/>
          <w:bCs/>
        </w:rPr>
      </w:pPr>
    </w:p>
    <w:p w14:paraId="3EA72890" w14:textId="252A113F" w:rsidR="00166C88" w:rsidRPr="00166C88" w:rsidRDefault="00166C88" w:rsidP="00166C88">
      <w:pPr>
        <w:spacing w:line="360" w:lineRule="auto"/>
        <w:jc w:val="both"/>
        <w:rPr>
          <w:rFonts w:ascii="Times New Roman" w:hAnsi="Times New Roman" w:cs="Times New Roman"/>
          <w:b/>
          <w:bCs/>
        </w:rPr>
      </w:pPr>
      <w:r w:rsidRPr="00166C88">
        <w:rPr>
          <w:rFonts w:ascii="Times New Roman" w:hAnsi="Times New Roman" w:cs="Times New Roman"/>
          <w:b/>
          <w:bCs/>
        </w:rPr>
        <w:t>Abstract</w:t>
      </w:r>
    </w:p>
    <w:p w14:paraId="77CB22EA" w14:textId="68D7ECDF" w:rsidR="00166C88" w:rsidRPr="00166C88" w:rsidRDefault="00166C88" w:rsidP="00166C88">
      <w:pPr>
        <w:spacing w:line="360" w:lineRule="auto"/>
        <w:jc w:val="both"/>
        <w:rPr>
          <w:rFonts w:ascii="Times New Roman" w:hAnsi="Times New Roman" w:cs="Times New Roman"/>
        </w:rPr>
      </w:pPr>
      <w:r w:rsidRPr="00166C88">
        <w:rPr>
          <w:rFonts w:ascii="Times New Roman" w:hAnsi="Times New Roman" w:cs="Times New Roman"/>
        </w:rPr>
        <w:t xml:space="preserve">The present study investigated the seasonal dynamics of zooplankton diversity and biomass in </w:t>
      </w:r>
      <w:proofErr w:type="spellStart"/>
      <w:r w:rsidRPr="00166C88">
        <w:rPr>
          <w:rFonts w:ascii="Times New Roman" w:hAnsi="Times New Roman" w:cs="Times New Roman"/>
        </w:rPr>
        <w:t>Hanjagi</w:t>
      </w:r>
      <w:proofErr w:type="spellEnd"/>
      <w:r w:rsidRPr="00166C88">
        <w:rPr>
          <w:rFonts w:ascii="Times New Roman" w:hAnsi="Times New Roman" w:cs="Times New Roman"/>
        </w:rPr>
        <w:t xml:space="preserve"> Lake, </w:t>
      </w:r>
      <w:proofErr w:type="spellStart"/>
      <w:r w:rsidRPr="00166C88">
        <w:rPr>
          <w:rFonts w:ascii="Times New Roman" w:hAnsi="Times New Roman" w:cs="Times New Roman"/>
        </w:rPr>
        <w:t>Vijayapura</w:t>
      </w:r>
      <w:proofErr w:type="spellEnd"/>
      <w:r w:rsidRPr="00166C88">
        <w:rPr>
          <w:rFonts w:ascii="Times New Roman" w:hAnsi="Times New Roman" w:cs="Times New Roman"/>
        </w:rPr>
        <w:t xml:space="preserve"> District, Karnataka, over a period of one year from June 2024 to May 2025. Zooplankton samples were collected from five stations covering four seasons: monsoon, post monsoon, winter, and summer. A total of 27 genera belonging to five major groups were recorded, including Rotifers, Crustaceans, Protozoans, Nematodes, and other minor groups. Crustaceans were the dominant group throughout the study period, followed by Rotifers. Zooplankton density exhibited marked seasonal variation, with higher abundance during the monsoon and comparatively lower values during summer. Biomass analysis also showed similar seasonal trends, indicating enhanced productivity during the monsoon season.</w:t>
      </w:r>
      <w:r>
        <w:rPr>
          <w:rFonts w:ascii="Times New Roman" w:hAnsi="Times New Roman" w:cs="Times New Roman"/>
        </w:rPr>
        <w:t xml:space="preserve"> </w:t>
      </w:r>
      <w:r w:rsidRPr="00166C88">
        <w:rPr>
          <w:rFonts w:ascii="Times New Roman" w:hAnsi="Times New Roman" w:cs="Times New Roman"/>
        </w:rPr>
        <w:t xml:space="preserve">Diversity indices such as Shannon diversity, </w:t>
      </w:r>
      <w:proofErr w:type="spellStart"/>
      <w:r w:rsidRPr="00166C88">
        <w:rPr>
          <w:rFonts w:ascii="Times New Roman" w:hAnsi="Times New Roman" w:cs="Times New Roman"/>
        </w:rPr>
        <w:t>Margalef</w:t>
      </w:r>
      <w:proofErr w:type="spellEnd"/>
      <w:r w:rsidRPr="00166C88">
        <w:rPr>
          <w:rFonts w:ascii="Times New Roman" w:hAnsi="Times New Roman" w:cs="Times New Roman"/>
        </w:rPr>
        <w:t xml:space="preserve"> richness, and </w:t>
      </w:r>
      <w:proofErr w:type="spellStart"/>
      <w:r w:rsidRPr="00166C88">
        <w:rPr>
          <w:rFonts w:ascii="Times New Roman" w:hAnsi="Times New Roman" w:cs="Times New Roman"/>
        </w:rPr>
        <w:t>Pielou</w:t>
      </w:r>
      <w:proofErr w:type="spellEnd"/>
      <w:r w:rsidRPr="00166C88">
        <w:rPr>
          <w:rFonts w:ascii="Times New Roman" w:hAnsi="Times New Roman" w:cs="Times New Roman"/>
        </w:rPr>
        <w:t xml:space="preserve"> evenness revealed moderate to high diversity and a relatively uniform distribution of species across stations. Seasonal fluctuations in diversity and abundance were closely associated with changes in environmental conditions and hydrological factors. Overall, the findings indicate that </w:t>
      </w:r>
      <w:proofErr w:type="spellStart"/>
      <w:r w:rsidRPr="00166C88">
        <w:rPr>
          <w:rFonts w:ascii="Times New Roman" w:hAnsi="Times New Roman" w:cs="Times New Roman"/>
        </w:rPr>
        <w:t>Hanjagi</w:t>
      </w:r>
      <w:proofErr w:type="spellEnd"/>
      <w:r w:rsidRPr="00166C88">
        <w:rPr>
          <w:rFonts w:ascii="Times New Roman" w:hAnsi="Times New Roman" w:cs="Times New Roman"/>
        </w:rPr>
        <w:t xml:space="preserve"> Lake maintains ecological stability despite seasonal variations. The study provides baseline information that can support future ecological monitoring, conservation planning, and sustainable management of this important freshwater ecosystem.</w:t>
      </w:r>
    </w:p>
    <w:p w14:paraId="2CF868C5" w14:textId="77777777" w:rsidR="00166C88" w:rsidRDefault="00166C88">
      <w:pPr>
        <w:rPr>
          <w:rFonts w:ascii="Times New Roman" w:hAnsi="Times New Roman" w:cs="Times New Roman"/>
          <w:b/>
          <w:bCs/>
        </w:rPr>
      </w:pPr>
    </w:p>
    <w:p w14:paraId="18B62069" w14:textId="77345045" w:rsidR="002172FB" w:rsidRDefault="006D7277">
      <w:pPr>
        <w:rPr>
          <w:rFonts w:ascii="Times New Roman" w:hAnsi="Times New Roman" w:cs="Times New Roman"/>
          <w:b/>
          <w:bCs/>
        </w:rPr>
      </w:pPr>
      <w:r w:rsidRPr="006D7277">
        <w:rPr>
          <w:rFonts w:ascii="Times New Roman" w:hAnsi="Times New Roman" w:cs="Times New Roman"/>
          <w:b/>
          <w:bCs/>
        </w:rPr>
        <w:t>Introduction</w:t>
      </w:r>
    </w:p>
    <w:p w14:paraId="3EE7A611" w14:textId="5EB28137" w:rsidR="006D7277" w:rsidRDefault="002E340A" w:rsidP="006D7277">
      <w:pPr>
        <w:spacing w:line="360" w:lineRule="auto"/>
        <w:jc w:val="both"/>
        <w:rPr>
          <w:rFonts w:ascii="Times New Roman" w:hAnsi="Times New Roman" w:cs="Times New Roman"/>
        </w:rPr>
      </w:pPr>
      <w:r w:rsidRPr="002E340A">
        <w:rPr>
          <w:rFonts w:ascii="Times New Roman" w:hAnsi="Times New Roman" w:cs="Times New Roman"/>
        </w:rPr>
        <w:t>Zooplankton are tiny heterotrophic organisms that drift within aquatic environments, serving as crucial primary consumers in the food web. Their ecological significance is well established, as they not only sustain higher trophic levels but also play a central role in the cycling of organic matter in aquatic ecosystems (Mishra, 2024).</w:t>
      </w:r>
      <w:r>
        <w:rPr>
          <w:rFonts w:ascii="Times New Roman" w:hAnsi="Times New Roman" w:cs="Times New Roman"/>
        </w:rPr>
        <w:t xml:space="preserve"> These</w:t>
      </w:r>
      <w:r w:rsidR="006D7277" w:rsidRPr="006D7277">
        <w:rPr>
          <w:rFonts w:ascii="Times New Roman" w:hAnsi="Times New Roman" w:cs="Times New Roman"/>
        </w:rPr>
        <w:t xml:space="preserve"> are highly sensitive to environmental fluctuations, responding rapidly to stressors such as hydrological changes, climatic variability, and pollution. This responsiveness makes them reliable indicators of long</w:t>
      </w:r>
      <w:r w:rsidR="006D7277" w:rsidRPr="006D7277">
        <w:rPr>
          <w:rFonts w:ascii="Times New Roman" w:hAnsi="Times New Roman" w:cs="Times New Roman"/>
        </w:rPr>
        <w:noBreakHyphen/>
        <w:t>term ecological shifts and valuable tools in aquatic monitoring programs (</w:t>
      </w:r>
      <w:proofErr w:type="spellStart"/>
      <w:r w:rsidR="006D7277" w:rsidRPr="006D7277">
        <w:rPr>
          <w:rFonts w:ascii="Times New Roman" w:hAnsi="Times New Roman" w:cs="Times New Roman"/>
        </w:rPr>
        <w:t>Boldrocchi</w:t>
      </w:r>
      <w:proofErr w:type="spellEnd"/>
      <w:r w:rsidR="006D7277" w:rsidRPr="006D7277">
        <w:rPr>
          <w:rFonts w:ascii="Times New Roman" w:hAnsi="Times New Roman" w:cs="Times New Roman"/>
        </w:rPr>
        <w:t xml:space="preserve"> et al., 2023). Their role as bioindicators has been widely recognized, with numerous studies demonstrating their utility in assessing ecosystem health and water quality (</w:t>
      </w:r>
      <w:proofErr w:type="spellStart"/>
      <w:r w:rsidR="006D7277" w:rsidRPr="006D7277">
        <w:rPr>
          <w:rFonts w:ascii="Times New Roman" w:hAnsi="Times New Roman" w:cs="Times New Roman"/>
        </w:rPr>
        <w:t>Enawgaw</w:t>
      </w:r>
      <w:proofErr w:type="spellEnd"/>
      <w:r w:rsidR="006D7277" w:rsidRPr="006D7277">
        <w:rPr>
          <w:rFonts w:ascii="Times New Roman" w:hAnsi="Times New Roman" w:cs="Times New Roman"/>
        </w:rPr>
        <w:t xml:space="preserve"> et al., 2023). Beyond simply reflecting water quality, zooplankton communities also provide insights into nutrient dynamics, trophic interactions, and the resilience of aquatic systems under multiple stressors.</w:t>
      </w:r>
      <w:r>
        <w:rPr>
          <w:rFonts w:ascii="Times New Roman" w:hAnsi="Times New Roman" w:cs="Times New Roman"/>
        </w:rPr>
        <w:t xml:space="preserve"> They </w:t>
      </w:r>
      <w:r w:rsidRPr="002E340A">
        <w:rPr>
          <w:rFonts w:ascii="Times New Roman" w:hAnsi="Times New Roman" w:cs="Times New Roman"/>
        </w:rPr>
        <w:t xml:space="preserve">feed primarily on phytoplankton and, in turn, constitute a critical food source </w:t>
      </w:r>
      <w:r w:rsidRPr="002E340A">
        <w:rPr>
          <w:rFonts w:ascii="Times New Roman" w:hAnsi="Times New Roman" w:cs="Times New Roman"/>
        </w:rPr>
        <w:lastRenderedPageBreak/>
        <w:t>for higher trophic levels such as fish. Their sensitivity to environmental fluctuations and rapid population dynamics make them valuable bioindicators of ecosystem change (Singh et al., 2021). Assessing zooplankton diversity and abundance thus provides essential insights into the ecological health and productivity of freshwater systems (Rao R et al., 2017)</w:t>
      </w:r>
      <w:r w:rsidR="00601359">
        <w:rPr>
          <w:rFonts w:ascii="Times New Roman" w:hAnsi="Times New Roman" w:cs="Times New Roman"/>
        </w:rPr>
        <w:t>.</w:t>
      </w:r>
    </w:p>
    <w:p w14:paraId="7897EBF2" w14:textId="47EC2953" w:rsidR="00601359" w:rsidRDefault="00601359" w:rsidP="006D7277">
      <w:pPr>
        <w:spacing w:line="360" w:lineRule="auto"/>
        <w:jc w:val="both"/>
        <w:rPr>
          <w:rFonts w:ascii="Times New Roman" w:hAnsi="Times New Roman" w:cs="Times New Roman"/>
        </w:rPr>
      </w:pPr>
      <w:r w:rsidRPr="00601359">
        <w:rPr>
          <w:rFonts w:ascii="Times New Roman" w:hAnsi="Times New Roman" w:cs="Times New Roman"/>
        </w:rPr>
        <w:t xml:space="preserve">Zooplankton community structure is shaped by multiple factors, including seasonal variation (rainy and dry periods), hydrological conditions, anthropogenic influences, resource availability (bottom-up control), predation pressure (top-down control), competition, habitat formation, and changes in </w:t>
      </w:r>
      <w:proofErr w:type="spellStart"/>
      <w:r w:rsidRPr="00601359">
        <w:rPr>
          <w:rFonts w:ascii="Times New Roman" w:hAnsi="Times New Roman" w:cs="Times New Roman"/>
        </w:rPr>
        <w:t>physico</w:t>
      </w:r>
      <w:proofErr w:type="spellEnd"/>
      <w:r w:rsidRPr="00601359">
        <w:rPr>
          <w:rFonts w:ascii="Times New Roman" w:hAnsi="Times New Roman" w:cs="Times New Roman"/>
        </w:rPr>
        <w:t>-chemical parameters such as turbidity, temperature, pH, dissolved oxygen (DO), and water depth (Mohammed et al., 2023). These drivers can significantly alter zooplankton composition, often resulting in biodiversity decline (</w:t>
      </w:r>
      <w:proofErr w:type="spellStart"/>
      <w:r w:rsidRPr="00601359">
        <w:rPr>
          <w:rFonts w:ascii="Times New Roman" w:hAnsi="Times New Roman" w:cs="Times New Roman"/>
        </w:rPr>
        <w:t>Mequanent</w:t>
      </w:r>
      <w:proofErr w:type="spellEnd"/>
      <w:r w:rsidRPr="00601359">
        <w:rPr>
          <w:rFonts w:ascii="Times New Roman" w:hAnsi="Times New Roman" w:cs="Times New Roman"/>
        </w:rPr>
        <w:t xml:space="preserve"> et al., 2022). For instance, soil erosion during the rainy season elevates turbidity, reducing phytoplankton productivity and algal biomass available for zooplankton (</w:t>
      </w:r>
      <w:proofErr w:type="spellStart"/>
      <w:r w:rsidRPr="00601359">
        <w:rPr>
          <w:rFonts w:ascii="Times New Roman" w:hAnsi="Times New Roman" w:cs="Times New Roman"/>
        </w:rPr>
        <w:t>Fetahi</w:t>
      </w:r>
      <w:proofErr w:type="spellEnd"/>
      <w:r w:rsidRPr="00601359">
        <w:rPr>
          <w:rFonts w:ascii="Times New Roman" w:hAnsi="Times New Roman" w:cs="Times New Roman"/>
        </w:rPr>
        <w:t xml:space="preserve"> et al., 2011a). Turbidity also affects DO levels and trophic interactions, influencing feeding </w:t>
      </w:r>
      <w:proofErr w:type="spellStart"/>
      <w:r w:rsidRPr="00601359">
        <w:rPr>
          <w:rFonts w:ascii="Times New Roman" w:hAnsi="Times New Roman" w:cs="Times New Roman"/>
        </w:rPr>
        <w:t>behavior</w:t>
      </w:r>
      <w:proofErr w:type="spellEnd"/>
      <w:r w:rsidRPr="00601359">
        <w:rPr>
          <w:rFonts w:ascii="Times New Roman" w:hAnsi="Times New Roman" w:cs="Times New Roman"/>
        </w:rPr>
        <w:t xml:space="preserve"> and susceptibility to predation (Beyene et al., 2022). Moreover, predation by </w:t>
      </w:r>
      <w:proofErr w:type="spellStart"/>
      <w:r w:rsidRPr="00601359">
        <w:rPr>
          <w:rFonts w:ascii="Times New Roman" w:hAnsi="Times New Roman" w:cs="Times New Roman"/>
        </w:rPr>
        <w:t>zooplanktivorous</w:t>
      </w:r>
      <w:proofErr w:type="spellEnd"/>
      <w:r w:rsidRPr="00601359">
        <w:rPr>
          <w:rFonts w:ascii="Times New Roman" w:hAnsi="Times New Roman" w:cs="Times New Roman"/>
        </w:rPr>
        <w:t xml:space="preserve"> fish and macroinvertebrates, together with macrophyte dominance in littoral zones, can markedly shape the spatial distribution of zooplankton communities (Krylov et al., 2020).</w:t>
      </w:r>
    </w:p>
    <w:p w14:paraId="2DF83AEC" w14:textId="11A391F3" w:rsidR="00837F33" w:rsidRDefault="00837F33" w:rsidP="006D7277">
      <w:pPr>
        <w:spacing w:line="360" w:lineRule="auto"/>
        <w:jc w:val="both"/>
        <w:rPr>
          <w:rFonts w:ascii="Times New Roman" w:hAnsi="Times New Roman" w:cs="Times New Roman"/>
        </w:rPr>
      </w:pPr>
      <w:r w:rsidRPr="00837F33">
        <w:rPr>
          <w:rFonts w:ascii="Times New Roman" w:hAnsi="Times New Roman" w:cs="Times New Roman"/>
        </w:rPr>
        <w:t>Lakes are dynamic ecosystems that mirror their surrounding environment and are strongly shaped by both natural processes and human activities. In India, freshwater lakes play a pivotal role in sustaining biodiversity, regulating hydrological cycles, and supporting local livelihoods through fisheries, agriculture, and drinking water supply. Yet, rising pollution, nutrient enrichment, and climate variability are increasingly altering lake ecology, underscoring the need for regular assessment of biodiversity and ecosystem functioning (</w:t>
      </w:r>
      <w:proofErr w:type="spellStart"/>
      <w:r w:rsidRPr="00837F33">
        <w:rPr>
          <w:rFonts w:ascii="Times New Roman" w:hAnsi="Times New Roman" w:cs="Times New Roman"/>
        </w:rPr>
        <w:t>Hoggang</w:t>
      </w:r>
      <w:proofErr w:type="spellEnd"/>
      <w:r w:rsidRPr="00837F33">
        <w:rPr>
          <w:rFonts w:ascii="Times New Roman" w:hAnsi="Times New Roman" w:cs="Times New Roman"/>
        </w:rPr>
        <w:t xml:space="preserve"> et al., 2024).</w:t>
      </w:r>
      <w:r>
        <w:rPr>
          <w:rFonts w:ascii="Times New Roman" w:hAnsi="Times New Roman" w:cs="Times New Roman"/>
        </w:rPr>
        <w:t xml:space="preserve"> </w:t>
      </w:r>
      <w:r w:rsidRPr="00837F33">
        <w:rPr>
          <w:rFonts w:ascii="Times New Roman" w:hAnsi="Times New Roman" w:cs="Times New Roman"/>
        </w:rPr>
        <w:t xml:space="preserve">The present study focuses on </w:t>
      </w:r>
      <w:proofErr w:type="spellStart"/>
      <w:r w:rsidRPr="00837F33">
        <w:rPr>
          <w:rFonts w:ascii="Times New Roman" w:hAnsi="Times New Roman" w:cs="Times New Roman"/>
        </w:rPr>
        <w:t>Hanjagi</w:t>
      </w:r>
      <w:proofErr w:type="spellEnd"/>
      <w:r w:rsidRPr="00837F33">
        <w:rPr>
          <w:rFonts w:ascii="Times New Roman" w:hAnsi="Times New Roman" w:cs="Times New Roman"/>
        </w:rPr>
        <w:t xml:space="preserve"> Lake, situated in </w:t>
      </w:r>
      <w:r>
        <w:rPr>
          <w:rFonts w:ascii="Times New Roman" w:hAnsi="Times New Roman" w:cs="Times New Roman"/>
        </w:rPr>
        <w:t>Vijayapura</w:t>
      </w:r>
      <w:r w:rsidRPr="00837F33">
        <w:rPr>
          <w:rFonts w:ascii="Times New Roman" w:hAnsi="Times New Roman" w:cs="Times New Roman"/>
        </w:rPr>
        <w:t xml:space="preserve"> District of </w:t>
      </w:r>
      <w:r>
        <w:rPr>
          <w:rFonts w:ascii="Times New Roman" w:hAnsi="Times New Roman" w:cs="Times New Roman"/>
        </w:rPr>
        <w:t>Karnataka</w:t>
      </w:r>
      <w:r w:rsidRPr="00837F33">
        <w:rPr>
          <w:rFonts w:ascii="Times New Roman" w:hAnsi="Times New Roman" w:cs="Times New Roman"/>
        </w:rPr>
        <w:t xml:space="preserve">, a tropical freshwater ecosystem that sustains diverse aquatic life and serves as an important local water resource. Despite its ecological and socio-economic significance, systematic investigations on the zooplankton diversity of this lake remain scarce. This study therefore aims to examine the seasonal dynamics of zooplankton diversity. The findings will enhance understanding of the ecological status of </w:t>
      </w:r>
      <w:proofErr w:type="spellStart"/>
      <w:r w:rsidRPr="00837F33">
        <w:rPr>
          <w:rFonts w:ascii="Times New Roman" w:hAnsi="Times New Roman" w:cs="Times New Roman"/>
        </w:rPr>
        <w:t>Hanjagi</w:t>
      </w:r>
      <w:proofErr w:type="spellEnd"/>
      <w:r w:rsidRPr="00837F33">
        <w:rPr>
          <w:rFonts w:ascii="Times New Roman" w:hAnsi="Times New Roman" w:cs="Times New Roman"/>
        </w:rPr>
        <w:t xml:space="preserve"> Lake and provide baseline data to support future biomonitoring and conservation initiatives.</w:t>
      </w:r>
    </w:p>
    <w:p w14:paraId="0BD86A60" w14:textId="77777777" w:rsidR="004F2F25" w:rsidRDefault="004F2F25" w:rsidP="006D7277">
      <w:pPr>
        <w:spacing w:line="360" w:lineRule="auto"/>
        <w:jc w:val="both"/>
        <w:rPr>
          <w:rFonts w:ascii="Times New Roman" w:hAnsi="Times New Roman" w:cs="Times New Roman"/>
        </w:rPr>
      </w:pPr>
      <w:r w:rsidRPr="004F2F25">
        <w:rPr>
          <w:rFonts w:ascii="Times New Roman" w:hAnsi="Times New Roman" w:cs="Times New Roman"/>
          <w:b/>
          <w:bCs/>
        </w:rPr>
        <w:t>Materials and Methods</w:t>
      </w:r>
    </w:p>
    <w:p w14:paraId="410D9376" w14:textId="11D4D673" w:rsidR="004F2F25" w:rsidRDefault="004F2F25" w:rsidP="006D7277">
      <w:pPr>
        <w:spacing w:line="360" w:lineRule="auto"/>
        <w:jc w:val="both"/>
        <w:rPr>
          <w:rFonts w:ascii="Times New Roman" w:hAnsi="Times New Roman" w:cs="Times New Roman"/>
          <w:b/>
          <w:bCs/>
        </w:rPr>
      </w:pPr>
      <w:r w:rsidRPr="004F2F25">
        <w:rPr>
          <w:rFonts w:ascii="Times New Roman" w:hAnsi="Times New Roman" w:cs="Times New Roman"/>
          <w:b/>
          <w:bCs/>
        </w:rPr>
        <w:t xml:space="preserve">Study area  </w:t>
      </w:r>
    </w:p>
    <w:p w14:paraId="1DA49F27" w14:textId="00CB0B30" w:rsidR="008F4747" w:rsidRDefault="008F4747" w:rsidP="006D7277">
      <w:pPr>
        <w:spacing w:line="360" w:lineRule="auto"/>
        <w:jc w:val="both"/>
        <w:rPr>
          <w:rFonts w:ascii="Times New Roman" w:hAnsi="Times New Roman" w:cs="Times New Roman"/>
        </w:rPr>
      </w:pPr>
      <w:proofErr w:type="spellStart"/>
      <w:r w:rsidRPr="008F4747">
        <w:rPr>
          <w:rFonts w:ascii="Times New Roman" w:hAnsi="Times New Roman" w:cs="Times New Roman"/>
        </w:rPr>
        <w:t>Hanjagi</w:t>
      </w:r>
      <w:proofErr w:type="spellEnd"/>
      <w:r w:rsidRPr="008F4747">
        <w:rPr>
          <w:rFonts w:ascii="Times New Roman" w:hAnsi="Times New Roman" w:cs="Times New Roman"/>
        </w:rPr>
        <w:t xml:space="preserve"> Lake, located </w:t>
      </w:r>
      <w:r>
        <w:rPr>
          <w:rFonts w:ascii="Times New Roman" w:hAnsi="Times New Roman" w:cs="Times New Roman"/>
        </w:rPr>
        <w:t>in</w:t>
      </w:r>
      <w:r w:rsidR="00145611">
        <w:rPr>
          <w:rFonts w:ascii="Times New Roman" w:hAnsi="Times New Roman" w:cs="Times New Roman"/>
        </w:rPr>
        <w:t xml:space="preserve"> </w:t>
      </w:r>
      <w:r w:rsidRPr="008F4747">
        <w:rPr>
          <w:rFonts w:ascii="Times New Roman" w:hAnsi="Times New Roman" w:cs="Times New Roman"/>
        </w:rPr>
        <w:t>Vijayapura District, Karnataka, covers about 520 acres with a storage capacity of roughly 140 million cubic meters. It irrigates nearly 1,200 acres annually, supporting crops such as sugarcane, maize, pulses, and horticultural produce in the semi-arid region. Positioned near State Highway routes, the lake lies at an elevation of 550 meters (17.177°N, 75.962°E) and experiences a semi-arid tropical climate with temperatures between 23–34°C, humidity of 55–65%, and rainfall mainly from the southwest monsoon.</w:t>
      </w:r>
    </w:p>
    <w:p w14:paraId="4EBF2EC5" w14:textId="191517B9" w:rsidR="00145611" w:rsidRDefault="00145611" w:rsidP="006D7277">
      <w:pPr>
        <w:spacing w:line="360" w:lineRule="auto"/>
        <w:jc w:val="both"/>
        <w:rPr>
          <w:rFonts w:ascii="Times New Roman" w:hAnsi="Times New Roman" w:cs="Times New Roman"/>
          <w:b/>
          <w:bCs/>
        </w:rPr>
      </w:pPr>
      <w:r w:rsidRPr="00145611">
        <w:rPr>
          <w:rFonts w:ascii="Times New Roman" w:hAnsi="Times New Roman" w:cs="Times New Roman"/>
          <w:b/>
          <w:bCs/>
        </w:rPr>
        <w:lastRenderedPageBreak/>
        <w:t>Sampling period and Collection</w:t>
      </w:r>
    </w:p>
    <w:p w14:paraId="50D0DEB6" w14:textId="1EAD9421" w:rsidR="00145611" w:rsidRDefault="00145611" w:rsidP="006D7277">
      <w:pPr>
        <w:spacing w:line="360" w:lineRule="auto"/>
        <w:jc w:val="both"/>
        <w:rPr>
          <w:rFonts w:ascii="Times New Roman" w:hAnsi="Times New Roman" w:cs="Times New Roman"/>
          <w:sz w:val="20"/>
          <w:szCs w:val="20"/>
        </w:rPr>
      </w:pPr>
      <w:r w:rsidRPr="00145611">
        <w:rPr>
          <w:rFonts w:ascii="Times New Roman" w:hAnsi="Times New Roman" w:cs="Times New Roman"/>
          <w:sz w:val="20"/>
          <w:szCs w:val="20"/>
        </w:rPr>
        <w:t>Zooplankton sampling was carried out in four seasons</w:t>
      </w:r>
      <w:r>
        <w:rPr>
          <w:rFonts w:ascii="Times New Roman" w:hAnsi="Times New Roman" w:cs="Times New Roman"/>
          <w:sz w:val="20"/>
          <w:szCs w:val="20"/>
        </w:rPr>
        <w:t xml:space="preserve"> </w:t>
      </w:r>
      <w:r w:rsidRPr="00145611">
        <w:rPr>
          <w:rFonts w:ascii="Times New Roman" w:hAnsi="Times New Roman" w:cs="Times New Roman"/>
          <w:sz w:val="20"/>
          <w:szCs w:val="20"/>
        </w:rPr>
        <w:t>for a period of 1 years from June 20</w:t>
      </w:r>
      <w:r>
        <w:rPr>
          <w:rFonts w:ascii="Times New Roman" w:hAnsi="Times New Roman" w:cs="Times New Roman"/>
          <w:sz w:val="20"/>
          <w:szCs w:val="20"/>
        </w:rPr>
        <w:t>24</w:t>
      </w:r>
      <w:r w:rsidRPr="00145611">
        <w:rPr>
          <w:rFonts w:ascii="Times New Roman" w:hAnsi="Times New Roman" w:cs="Times New Roman"/>
          <w:sz w:val="20"/>
          <w:szCs w:val="20"/>
        </w:rPr>
        <w:t xml:space="preserve"> to May 20</w:t>
      </w:r>
      <w:r>
        <w:rPr>
          <w:rFonts w:ascii="Times New Roman" w:hAnsi="Times New Roman" w:cs="Times New Roman"/>
          <w:sz w:val="20"/>
          <w:szCs w:val="20"/>
        </w:rPr>
        <w:t>25</w:t>
      </w:r>
      <w:r w:rsidRPr="00145611">
        <w:rPr>
          <w:rFonts w:ascii="Times New Roman" w:hAnsi="Times New Roman" w:cs="Times New Roman"/>
          <w:sz w:val="20"/>
          <w:szCs w:val="20"/>
        </w:rPr>
        <w:t>: Monsoon (June to August), Post monsoon (September to November), Winter (December to February), and Summer (March to May). Collections were made during the early hours between 6:00 and 10:00 a.m., always at the same time on each sampling day. Samples were taken from five stations within the lake (Fig. 1).</w:t>
      </w:r>
    </w:p>
    <w:p w14:paraId="1800CDEE" w14:textId="3CFBBBED" w:rsidR="004B64C0" w:rsidRDefault="004B64C0" w:rsidP="006D7277">
      <w:pPr>
        <w:spacing w:line="360" w:lineRule="auto"/>
        <w:jc w:val="both"/>
        <w:rPr>
          <w:rFonts w:ascii="Times New Roman" w:hAnsi="Times New Roman" w:cs="Times New Roman"/>
          <w:sz w:val="20"/>
          <w:szCs w:val="20"/>
        </w:rPr>
      </w:pPr>
      <w:r w:rsidRPr="004B64C0">
        <w:rPr>
          <w:rFonts w:ascii="Times New Roman" w:hAnsi="Times New Roman" w:cs="Times New Roman"/>
          <w:noProof/>
          <w:sz w:val="20"/>
          <w:szCs w:val="20"/>
        </w:rPr>
        <w:drawing>
          <wp:inline distT="0" distB="0" distL="0" distR="0" wp14:anchorId="20654140" wp14:editId="60F97112">
            <wp:extent cx="5731510" cy="39865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986530"/>
                    </a:xfrm>
                    <a:prstGeom prst="rect">
                      <a:avLst/>
                    </a:prstGeom>
                  </pic:spPr>
                </pic:pic>
              </a:graphicData>
            </a:graphic>
          </wp:inline>
        </w:drawing>
      </w:r>
    </w:p>
    <w:p w14:paraId="75C55684" w14:textId="25F790FC" w:rsidR="006F5426" w:rsidRDefault="006F5426" w:rsidP="006F5426">
      <w:pPr>
        <w:spacing w:line="360" w:lineRule="auto"/>
        <w:jc w:val="center"/>
        <w:rPr>
          <w:rFonts w:ascii="Times New Roman" w:hAnsi="Times New Roman" w:cs="Times New Roman"/>
          <w:sz w:val="20"/>
          <w:szCs w:val="20"/>
        </w:rPr>
      </w:pPr>
      <w:r w:rsidRPr="006F5426">
        <w:rPr>
          <w:rFonts w:ascii="Times New Roman" w:hAnsi="Times New Roman" w:cs="Times New Roman"/>
          <w:sz w:val="20"/>
          <w:szCs w:val="20"/>
        </w:rPr>
        <w:t>Fig. 1: Map showing the location of sampling station.</w:t>
      </w:r>
    </w:p>
    <w:p w14:paraId="35E4E1C3" w14:textId="6BF270E4" w:rsidR="00145611" w:rsidRDefault="00145611" w:rsidP="006D7277">
      <w:pPr>
        <w:spacing w:line="360" w:lineRule="auto"/>
        <w:jc w:val="both"/>
        <w:rPr>
          <w:rFonts w:ascii="Times New Roman" w:hAnsi="Times New Roman" w:cs="Times New Roman"/>
          <w:sz w:val="20"/>
          <w:szCs w:val="20"/>
        </w:rPr>
      </w:pPr>
      <w:r w:rsidRPr="00145611">
        <w:rPr>
          <w:rFonts w:ascii="Times New Roman" w:hAnsi="Times New Roman" w:cs="Times New Roman"/>
          <w:sz w:val="20"/>
          <w:szCs w:val="20"/>
        </w:rPr>
        <w:t xml:space="preserve">Plankton samples were collected using a plankton net made of bolting silk cloth with a 60 µm pore size by filtering 100 </w:t>
      </w:r>
      <w:proofErr w:type="spellStart"/>
      <w:r w:rsidRPr="00145611">
        <w:rPr>
          <w:rFonts w:ascii="Times New Roman" w:hAnsi="Times New Roman" w:cs="Times New Roman"/>
          <w:sz w:val="20"/>
          <w:szCs w:val="20"/>
        </w:rPr>
        <w:t>liters</w:t>
      </w:r>
      <w:proofErr w:type="spellEnd"/>
      <w:r w:rsidRPr="00145611">
        <w:rPr>
          <w:rFonts w:ascii="Times New Roman" w:hAnsi="Times New Roman" w:cs="Times New Roman"/>
          <w:sz w:val="20"/>
          <w:szCs w:val="20"/>
        </w:rPr>
        <w:t xml:space="preserve"> of water. The samples were further passed through a 200 µm mesh to isolate zooplankton, which were then adjusted to a known volume. From this, 1 ml subsamples were examined to estimate the numerical abundance of different genera using a Sedgwick-Rafter cell, with results expressed as individuals per </w:t>
      </w:r>
      <w:proofErr w:type="spellStart"/>
      <w:r w:rsidRPr="00145611">
        <w:rPr>
          <w:rFonts w:ascii="Times New Roman" w:hAnsi="Times New Roman" w:cs="Times New Roman"/>
          <w:sz w:val="20"/>
          <w:szCs w:val="20"/>
        </w:rPr>
        <w:t>liter</w:t>
      </w:r>
      <w:proofErr w:type="spellEnd"/>
      <w:r w:rsidRPr="00145611">
        <w:rPr>
          <w:rFonts w:ascii="Times New Roman" w:hAnsi="Times New Roman" w:cs="Times New Roman"/>
          <w:sz w:val="20"/>
          <w:szCs w:val="20"/>
        </w:rPr>
        <w:t>. Diversity indices, including species diversity (H), evenness (J’), and species richness (d), were calculated following standard methods (Shannon &amp; Weiner, 1949).</w:t>
      </w:r>
    </w:p>
    <w:p w14:paraId="1F61D634" w14:textId="441872B0" w:rsidR="00196084" w:rsidRDefault="00196084" w:rsidP="006D7277">
      <w:pPr>
        <w:spacing w:line="360" w:lineRule="auto"/>
        <w:jc w:val="both"/>
        <w:rPr>
          <w:rFonts w:ascii="Times New Roman" w:hAnsi="Times New Roman" w:cs="Times New Roman"/>
          <w:b/>
          <w:bCs/>
          <w:sz w:val="20"/>
          <w:szCs w:val="20"/>
        </w:rPr>
      </w:pPr>
      <w:r w:rsidRPr="00196084">
        <w:rPr>
          <w:rFonts w:ascii="Times New Roman" w:hAnsi="Times New Roman" w:cs="Times New Roman"/>
          <w:b/>
          <w:bCs/>
          <w:sz w:val="20"/>
          <w:szCs w:val="20"/>
        </w:rPr>
        <w:t xml:space="preserve">Results and Discussion </w:t>
      </w:r>
    </w:p>
    <w:p w14:paraId="044ADB52" w14:textId="6DB5F7C3" w:rsidR="00196084" w:rsidRDefault="00196084" w:rsidP="006D7277">
      <w:pPr>
        <w:spacing w:line="360" w:lineRule="auto"/>
        <w:jc w:val="both"/>
        <w:rPr>
          <w:rFonts w:ascii="Times New Roman" w:hAnsi="Times New Roman" w:cs="Times New Roman"/>
          <w:sz w:val="20"/>
          <w:szCs w:val="20"/>
        </w:rPr>
      </w:pPr>
      <w:r w:rsidRPr="00196084">
        <w:rPr>
          <w:rFonts w:ascii="Times New Roman" w:hAnsi="Times New Roman" w:cs="Times New Roman"/>
          <w:sz w:val="20"/>
          <w:szCs w:val="20"/>
        </w:rPr>
        <w:t xml:space="preserve">The present study examined zooplankton diversity in </w:t>
      </w:r>
      <w:proofErr w:type="spellStart"/>
      <w:r>
        <w:rPr>
          <w:rFonts w:ascii="Times New Roman" w:hAnsi="Times New Roman" w:cs="Times New Roman"/>
          <w:sz w:val="20"/>
          <w:szCs w:val="20"/>
        </w:rPr>
        <w:t>Hanjagi</w:t>
      </w:r>
      <w:proofErr w:type="spellEnd"/>
      <w:r w:rsidRPr="00196084">
        <w:rPr>
          <w:rFonts w:ascii="Times New Roman" w:hAnsi="Times New Roman" w:cs="Times New Roman"/>
          <w:sz w:val="20"/>
          <w:szCs w:val="20"/>
        </w:rPr>
        <w:t xml:space="preserve"> Lake from </w:t>
      </w:r>
      <w:r w:rsidRPr="00145611">
        <w:rPr>
          <w:rFonts w:ascii="Times New Roman" w:hAnsi="Times New Roman" w:cs="Times New Roman"/>
          <w:sz w:val="20"/>
          <w:szCs w:val="20"/>
        </w:rPr>
        <w:t>June 20</w:t>
      </w:r>
      <w:r>
        <w:rPr>
          <w:rFonts w:ascii="Times New Roman" w:hAnsi="Times New Roman" w:cs="Times New Roman"/>
          <w:sz w:val="20"/>
          <w:szCs w:val="20"/>
        </w:rPr>
        <w:t>24</w:t>
      </w:r>
      <w:r w:rsidRPr="00145611">
        <w:rPr>
          <w:rFonts w:ascii="Times New Roman" w:hAnsi="Times New Roman" w:cs="Times New Roman"/>
          <w:sz w:val="20"/>
          <w:szCs w:val="20"/>
        </w:rPr>
        <w:t xml:space="preserve"> to May 20</w:t>
      </w:r>
      <w:r>
        <w:rPr>
          <w:rFonts w:ascii="Times New Roman" w:hAnsi="Times New Roman" w:cs="Times New Roman"/>
          <w:sz w:val="20"/>
          <w:szCs w:val="20"/>
        </w:rPr>
        <w:t>25</w:t>
      </w:r>
      <w:r w:rsidRPr="00196084">
        <w:rPr>
          <w:rFonts w:ascii="Times New Roman" w:hAnsi="Times New Roman" w:cs="Times New Roman"/>
          <w:sz w:val="20"/>
          <w:szCs w:val="20"/>
        </w:rPr>
        <w:t>. Microscopic analysis revealed five major groups</w:t>
      </w:r>
      <w:r>
        <w:rPr>
          <w:rFonts w:ascii="Times New Roman" w:hAnsi="Times New Roman" w:cs="Times New Roman"/>
          <w:sz w:val="20"/>
          <w:szCs w:val="20"/>
        </w:rPr>
        <w:t xml:space="preserve">. </w:t>
      </w:r>
      <w:r w:rsidRPr="00196084">
        <w:rPr>
          <w:rFonts w:ascii="Times New Roman" w:hAnsi="Times New Roman" w:cs="Times New Roman"/>
          <w:sz w:val="20"/>
          <w:szCs w:val="20"/>
        </w:rPr>
        <w:t xml:space="preserve">A total of </w:t>
      </w:r>
      <w:r w:rsidR="00F2268F">
        <w:rPr>
          <w:rFonts w:ascii="Times New Roman" w:hAnsi="Times New Roman" w:cs="Times New Roman"/>
          <w:sz w:val="20"/>
          <w:szCs w:val="20"/>
        </w:rPr>
        <w:t>27</w:t>
      </w:r>
      <w:r w:rsidRPr="00196084">
        <w:rPr>
          <w:rFonts w:ascii="Times New Roman" w:hAnsi="Times New Roman" w:cs="Times New Roman"/>
          <w:sz w:val="20"/>
          <w:szCs w:val="20"/>
        </w:rPr>
        <w:t xml:space="preserve"> genera of Zooplankton were recorded</w:t>
      </w:r>
      <w:r>
        <w:rPr>
          <w:rFonts w:ascii="Times New Roman" w:hAnsi="Times New Roman" w:cs="Times New Roman"/>
          <w:sz w:val="20"/>
          <w:szCs w:val="20"/>
        </w:rPr>
        <w:t xml:space="preserve"> of </w:t>
      </w:r>
      <w:r w:rsidRPr="00196084">
        <w:rPr>
          <w:rFonts w:ascii="Times New Roman" w:hAnsi="Times New Roman" w:cs="Times New Roman"/>
          <w:sz w:val="20"/>
          <w:szCs w:val="20"/>
        </w:rPr>
        <w:t xml:space="preserve">the zooplankton recorded, </w:t>
      </w:r>
      <w:r w:rsidR="00F2268F">
        <w:rPr>
          <w:rFonts w:ascii="Times New Roman" w:hAnsi="Times New Roman" w:cs="Times New Roman"/>
          <w:sz w:val="20"/>
          <w:szCs w:val="20"/>
        </w:rPr>
        <w:t>10</w:t>
      </w:r>
      <w:r w:rsidRPr="00196084">
        <w:rPr>
          <w:rFonts w:ascii="Times New Roman" w:hAnsi="Times New Roman" w:cs="Times New Roman"/>
          <w:sz w:val="20"/>
          <w:szCs w:val="20"/>
        </w:rPr>
        <w:t xml:space="preserve"> genera belonged to Rotifers, </w:t>
      </w:r>
      <w:r w:rsidR="00F2268F">
        <w:rPr>
          <w:rFonts w:ascii="Times New Roman" w:hAnsi="Times New Roman" w:cs="Times New Roman"/>
          <w:sz w:val="20"/>
          <w:szCs w:val="20"/>
        </w:rPr>
        <w:t>12</w:t>
      </w:r>
      <w:r w:rsidRPr="00196084">
        <w:rPr>
          <w:rFonts w:ascii="Times New Roman" w:hAnsi="Times New Roman" w:cs="Times New Roman"/>
          <w:sz w:val="20"/>
          <w:szCs w:val="20"/>
        </w:rPr>
        <w:t xml:space="preserve"> to Crustaceans, </w:t>
      </w:r>
      <w:r w:rsidR="00F2268F">
        <w:rPr>
          <w:rFonts w:ascii="Times New Roman" w:hAnsi="Times New Roman" w:cs="Times New Roman"/>
          <w:sz w:val="20"/>
          <w:szCs w:val="20"/>
        </w:rPr>
        <w:t>2</w:t>
      </w:r>
      <w:r w:rsidRPr="00196084">
        <w:rPr>
          <w:rFonts w:ascii="Times New Roman" w:hAnsi="Times New Roman" w:cs="Times New Roman"/>
          <w:sz w:val="20"/>
          <w:szCs w:val="20"/>
        </w:rPr>
        <w:t xml:space="preserve"> to Protozoans, 1 to Nematodes, and </w:t>
      </w:r>
      <w:r w:rsidR="00F2268F">
        <w:rPr>
          <w:rFonts w:ascii="Times New Roman" w:hAnsi="Times New Roman" w:cs="Times New Roman"/>
          <w:sz w:val="20"/>
          <w:szCs w:val="20"/>
        </w:rPr>
        <w:t>2</w:t>
      </w:r>
      <w:r w:rsidRPr="00196084">
        <w:rPr>
          <w:rFonts w:ascii="Times New Roman" w:hAnsi="Times New Roman" w:cs="Times New Roman"/>
          <w:sz w:val="20"/>
          <w:szCs w:val="20"/>
        </w:rPr>
        <w:t xml:space="preserve"> to other groups. Crustaceans were the dominant group, accounting for 8</w:t>
      </w:r>
      <w:r w:rsidR="003C65F9">
        <w:rPr>
          <w:rFonts w:ascii="Times New Roman" w:hAnsi="Times New Roman" w:cs="Times New Roman"/>
          <w:sz w:val="20"/>
          <w:szCs w:val="20"/>
        </w:rPr>
        <w:t>0</w:t>
      </w:r>
      <w:r w:rsidRPr="00196084">
        <w:rPr>
          <w:rFonts w:ascii="Times New Roman" w:hAnsi="Times New Roman" w:cs="Times New Roman"/>
          <w:sz w:val="20"/>
          <w:szCs w:val="20"/>
        </w:rPr>
        <w:t>.</w:t>
      </w:r>
      <w:r w:rsidR="003C65F9">
        <w:rPr>
          <w:rFonts w:ascii="Times New Roman" w:hAnsi="Times New Roman" w:cs="Times New Roman"/>
          <w:sz w:val="20"/>
          <w:szCs w:val="20"/>
        </w:rPr>
        <w:t>10</w:t>
      </w:r>
      <w:r w:rsidRPr="00196084">
        <w:rPr>
          <w:rFonts w:ascii="Times New Roman" w:hAnsi="Times New Roman" w:cs="Times New Roman"/>
          <w:sz w:val="20"/>
          <w:szCs w:val="20"/>
        </w:rPr>
        <w:t>% of the total, followed by Rotifers (</w:t>
      </w:r>
      <w:r w:rsidR="003C65F9">
        <w:rPr>
          <w:rFonts w:ascii="Times New Roman" w:hAnsi="Times New Roman" w:cs="Times New Roman"/>
          <w:sz w:val="20"/>
          <w:szCs w:val="20"/>
        </w:rPr>
        <w:t>19</w:t>
      </w:r>
      <w:r w:rsidRPr="00196084">
        <w:rPr>
          <w:rFonts w:ascii="Times New Roman" w:hAnsi="Times New Roman" w:cs="Times New Roman"/>
          <w:sz w:val="20"/>
          <w:szCs w:val="20"/>
        </w:rPr>
        <w:t>.</w:t>
      </w:r>
      <w:r w:rsidR="003C65F9">
        <w:rPr>
          <w:rFonts w:ascii="Times New Roman" w:hAnsi="Times New Roman" w:cs="Times New Roman"/>
          <w:sz w:val="20"/>
          <w:szCs w:val="20"/>
        </w:rPr>
        <w:t>05</w:t>
      </w:r>
      <w:r w:rsidRPr="00196084">
        <w:rPr>
          <w:rFonts w:ascii="Times New Roman" w:hAnsi="Times New Roman" w:cs="Times New Roman"/>
          <w:sz w:val="20"/>
          <w:szCs w:val="20"/>
        </w:rPr>
        <w:t>%) and Protozoans (3.</w:t>
      </w:r>
      <w:r w:rsidR="003C65F9">
        <w:rPr>
          <w:rFonts w:ascii="Times New Roman" w:hAnsi="Times New Roman" w:cs="Times New Roman"/>
          <w:sz w:val="20"/>
          <w:szCs w:val="20"/>
        </w:rPr>
        <w:t>97</w:t>
      </w:r>
      <w:r w:rsidRPr="00196084">
        <w:rPr>
          <w:rFonts w:ascii="Times New Roman" w:hAnsi="Times New Roman" w:cs="Times New Roman"/>
          <w:sz w:val="20"/>
          <w:szCs w:val="20"/>
        </w:rPr>
        <w:t>%), as shown in Table 1.</w:t>
      </w:r>
    </w:p>
    <w:p w14:paraId="2ADC587B" w14:textId="77777777" w:rsidR="00D0293F" w:rsidRDefault="003C65F9" w:rsidP="007405C0">
      <w:pPr>
        <w:spacing w:line="360" w:lineRule="auto"/>
        <w:jc w:val="both"/>
        <w:rPr>
          <w:rFonts w:ascii="Times New Roman" w:hAnsi="Times New Roman" w:cs="Times New Roman"/>
        </w:rPr>
      </w:pPr>
      <w:r w:rsidRPr="003C65F9">
        <w:rPr>
          <w:rFonts w:ascii="Times New Roman" w:hAnsi="Times New Roman" w:cs="Times New Roman"/>
          <w:sz w:val="20"/>
          <w:szCs w:val="20"/>
        </w:rPr>
        <w:lastRenderedPageBreak/>
        <w:t>Zooplankton species composition was more diverse during the monsoon season, with crustaceans emerging as the dominant group. This dominance may be attributed to terrestrial runoff, which likely increased silicate availability and, in turn, enhanced species diversity.</w:t>
      </w:r>
      <w:r w:rsidR="007405C0">
        <w:rPr>
          <w:rFonts w:ascii="Times New Roman" w:hAnsi="Times New Roman" w:cs="Times New Roman"/>
          <w:sz w:val="20"/>
          <w:szCs w:val="20"/>
        </w:rPr>
        <w:t xml:space="preserve"> </w:t>
      </w:r>
      <w:r w:rsidR="007405C0" w:rsidRPr="007405C0">
        <w:rPr>
          <w:rFonts w:ascii="Times New Roman" w:hAnsi="Times New Roman" w:cs="Times New Roman"/>
        </w:rPr>
        <w:t xml:space="preserve">The zooplankton community included Rotifers such as </w:t>
      </w:r>
      <w:proofErr w:type="spellStart"/>
      <w:r w:rsidR="007405C0" w:rsidRPr="007405C0">
        <w:rPr>
          <w:rFonts w:ascii="Times New Roman" w:hAnsi="Times New Roman" w:cs="Times New Roman"/>
          <w:i/>
          <w:iCs/>
        </w:rPr>
        <w:t>Brachionus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Filina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Keratella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Lecane</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Rotaria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Testudinella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Brachionus</w:t>
      </w:r>
      <w:proofErr w:type="spellEnd"/>
      <w:r w:rsidR="007405C0" w:rsidRPr="007405C0">
        <w:rPr>
          <w:rFonts w:ascii="Times New Roman" w:hAnsi="Times New Roman" w:cs="Times New Roman"/>
          <w:i/>
          <w:iCs/>
        </w:rPr>
        <w:t xml:space="preserve"> </w:t>
      </w:r>
      <w:proofErr w:type="spellStart"/>
      <w:r w:rsidR="007405C0" w:rsidRPr="007405C0">
        <w:rPr>
          <w:rFonts w:ascii="Times New Roman" w:hAnsi="Times New Roman" w:cs="Times New Roman"/>
          <w:i/>
          <w:iCs/>
        </w:rPr>
        <w:t>falcatus</w:t>
      </w:r>
      <w:proofErr w:type="spellEnd"/>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Lepadella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Asplancha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and </w:t>
      </w:r>
      <w:proofErr w:type="spellStart"/>
      <w:r w:rsidR="007405C0" w:rsidRPr="007405C0">
        <w:rPr>
          <w:rFonts w:ascii="Times New Roman" w:hAnsi="Times New Roman" w:cs="Times New Roman"/>
          <w:i/>
          <w:iCs/>
        </w:rPr>
        <w:t>Trichocera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Crustaceans comprising </w:t>
      </w:r>
      <w:r w:rsidR="007405C0" w:rsidRPr="007405C0">
        <w:rPr>
          <w:rFonts w:ascii="Times New Roman" w:hAnsi="Times New Roman" w:cs="Times New Roman"/>
          <w:i/>
          <w:iCs/>
        </w:rPr>
        <w:t>Copepod nauplii</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Diaptomus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Mesocyclops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Paracyclops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Tropocyclops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r w:rsidR="007405C0" w:rsidRPr="007405C0">
        <w:rPr>
          <w:rFonts w:ascii="Times New Roman" w:hAnsi="Times New Roman" w:cs="Times New Roman"/>
          <w:i/>
          <w:iCs/>
        </w:rPr>
        <w:t>Cyclops spp.</w:t>
      </w:r>
      <w:r w:rsidR="007405C0" w:rsidRPr="007405C0">
        <w:rPr>
          <w:rFonts w:ascii="Times New Roman" w:hAnsi="Times New Roman" w:cs="Times New Roman"/>
        </w:rPr>
        <w:t xml:space="preserve">, </w:t>
      </w:r>
      <w:r w:rsidR="007405C0" w:rsidRPr="007405C0">
        <w:rPr>
          <w:rFonts w:ascii="Times New Roman" w:hAnsi="Times New Roman" w:cs="Times New Roman"/>
          <w:i/>
          <w:iCs/>
        </w:rPr>
        <w:t>Bosmina spp.</w:t>
      </w:r>
      <w:r w:rsidR="007405C0" w:rsidRPr="007405C0">
        <w:rPr>
          <w:rFonts w:ascii="Times New Roman" w:hAnsi="Times New Roman" w:cs="Times New Roman"/>
        </w:rPr>
        <w:t xml:space="preserve">, </w:t>
      </w:r>
      <w:r w:rsidR="007405C0" w:rsidRPr="007405C0">
        <w:rPr>
          <w:rFonts w:ascii="Times New Roman" w:hAnsi="Times New Roman" w:cs="Times New Roman"/>
          <w:i/>
          <w:iCs/>
        </w:rPr>
        <w:t>Daphnia spp.</w:t>
      </w:r>
      <w:r w:rsidR="007405C0" w:rsidRPr="007405C0">
        <w:rPr>
          <w:rFonts w:ascii="Times New Roman" w:hAnsi="Times New Roman" w:cs="Times New Roman"/>
        </w:rPr>
        <w:t xml:space="preserve">, </w:t>
      </w:r>
      <w:proofErr w:type="spellStart"/>
      <w:r w:rsidR="007405C0" w:rsidRPr="007405C0">
        <w:rPr>
          <w:rFonts w:ascii="Times New Roman" w:hAnsi="Times New Roman" w:cs="Times New Roman"/>
          <w:i/>
          <w:iCs/>
        </w:rPr>
        <w:t>Diaphanosoma</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w:t>
      </w:r>
      <w:r w:rsidR="007405C0" w:rsidRPr="007405C0">
        <w:rPr>
          <w:rFonts w:ascii="Times New Roman" w:hAnsi="Times New Roman" w:cs="Times New Roman"/>
          <w:i/>
          <w:iCs/>
        </w:rPr>
        <w:t>Alona spp.</w:t>
      </w:r>
      <w:r w:rsidR="007405C0" w:rsidRPr="007405C0">
        <w:rPr>
          <w:rFonts w:ascii="Times New Roman" w:hAnsi="Times New Roman" w:cs="Times New Roman"/>
        </w:rPr>
        <w:t xml:space="preserve">, </w:t>
      </w:r>
      <w:r w:rsidR="007405C0" w:rsidRPr="007405C0">
        <w:rPr>
          <w:rFonts w:ascii="Times New Roman" w:hAnsi="Times New Roman" w:cs="Times New Roman"/>
          <w:i/>
          <w:iCs/>
        </w:rPr>
        <w:t>Moina spp.</w:t>
      </w:r>
      <w:r w:rsidR="007405C0" w:rsidRPr="007405C0">
        <w:rPr>
          <w:rFonts w:ascii="Times New Roman" w:hAnsi="Times New Roman" w:cs="Times New Roman"/>
        </w:rPr>
        <w:t xml:space="preserve">, and </w:t>
      </w:r>
      <w:proofErr w:type="spellStart"/>
      <w:r w:rsidR="007405C0" w:rsidRPr="007405C0">
        <w:rPr>
          <w:rFonts w:ascii="Times New Roman" w:hAnsi="Times New Roman" w:cs="Times New Roman"/>
          <w:i/>
          <w:iCs/>
        </w:rPr>
        <w:t>Hemicypris</w:t>
      </w:r>
      <w:proofErr w:type="spellEnd"/>
      <w:r w:rsidR="007405C0" w:rsidRPr="007405C0">
        <w:rPr>
          <w:rFonts w:ascii="Times New Roman" w:hAnsi="Times New Roman" w:cs="Times New Roman"/>
        </w:rPr>
        <w:t xml:space="preserve">; Protozoans represented by </w:t>
      </w:r>
      <w:r w:rsidR="007405C0" w:rsidRPr="007405C0">
        <w:rPr>
          <w:rFonts w:ascii="Times New Roman" w:hAnsi="Times New Roman" w:cs="Times New Roman"/>
          <w:i/>
          <w:iCs/>
        </w:rPr>
        <w:t>Arcella spp.</w:t>
      </w:r>
      <w:r w:rsidR="007405C0" w:rsidRPr="007405C0">
        <w:rPr>
          <w:rFonts w:ascii="Times New Roman" w:hAnsi="Times New Roman" w:cs="Times New Roman"/>
        </w:rPr>
        <w:t xml:space="preserve"> and </w:t>
      </w:r>
      <w:proofErr w:type="spellStart"/>
      <w:r w:rsidR="007405C0" w:rsidRPr="007405C0">
        <w:rPr>
          <w:rFonts w:ascii="Times New Roman" w:hAnsi="Times New Roman" w:cs="Times New Roman"/>
          <w:i/>
          <w:iCs/>
        </w:rPr>
        <w:t>Centropyxis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xml:space="preserve">; Nematodes identified as </w:t>
      </w:r>
      <w:proofErr w:type="spellStart"/>
      <w:r w:rsidR="007405C0" w:rsidRPr="007405C0">
        <w:rPr>
          <w:rFonts w:ascii="Times New Roman" w:hAnsi="Times New Roman" w:cs="Times New Roman"/>
          <w:i/>
          <w:iCs/>
        </w:rPr>
        <w:t>Rhabditis</w:t>
      </w:r>
      <w:proofErr w:type="spellEnd"/>
      <w:r w:rsidR="007405C0" w:rsidRPr="007405C0">
        <w:rPr>
          <w:rFonts w:ascii="Times New Roman" w:hAnsi="Times New Roman" w:cs="Times New Roman"/>
          <w:i/>
          <w:iCs/>
        </w:rPr>
        <w:t xml:space="preserve"> spp.</w:t>
      </w:r>
      <w:r w:rsidR="007405C0" w:rsidRPr="007405C0">
        <w:rPr>
          <w:rFonts w:ascii="Times New Roman" w:hAnsi="Times New Roman" w:cs="Times New Roman"/>
        </w:rPr>
        <w:t>; and other groups including arthropod larvae and fish larvae.</w:t>
      </w:r>
      <w:r w:rsidR="007405C0">
        <w:rPr>
          <w:rFonts w:ascii="Times New Roman" w:hAnsi="Times New Roman" w:cs="Times New Roman"/>
        </w:rPr>
        <w:t xml:space="preserve"> </w:t>
      </w:r>
    </w:p>
    <w:p w14:paraId="3E12CA5A" w14:textId="71E9BDDA" w:rsidR="007A2E50" w:rsidRPr="007405C0" w:rsidRDefault="007A2E50" w:rsidP="007405C0">
      <w:pPr>
        <w:spacing w:line="360" w:lineRule="auto"/>
        <w:jc w:val="both"/>
        <w:rPr>
          <w:rFonts w:ascii="Times New Roman" w:hAnsi="Times New Roman" w:cs="Times New Roman"/>
        </w:rPr>
      </w:pPr>
      <w:r>
        <w:rPr>
          <w:noProof/>
        </w:rPr>
        <w:drawing>
          <wp:inline distT="0" distB="0" distL="0" distR="0" wp14:anchorId="2F254843" wp14:editId="73A4B1B0">
            <wp:extent cx="5400000" cy="2700000"/>
            <wp:effectExtent l="0" t="0" r="10795" b="5715"/>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C6E05C" w14:textId="33A28E81" w:rsidR="003C65F9" w:rsidRDefault="007A2E50" w:rsidP="007A2E50">
      <w:pPr>
        <w:spacing w:line="360" w:lineRule="auto"/>
        <w:jc w:val="center"/>
        <w:rPr>
          <w:rFonts w:ascii="Times New Roman" w:hAnsi="Times New Roman" w:cs="Times New Roman"/>
        </w:rPr>
      </w:pPr>
      <w:r w:rsidRPr="007A2E50">
        <w:rPr>
          <w:rFonts w:ascii="Times New Roman" w:hAnsi="Times New Roman" w:cs="Times New Roman"/>
        </w:rPr>
        <w:t xml:space="preserve">Fig. 2: Variation of total zooplankton (No./l) at different stations in </w:t>
      </w:r>
      <w:proofErr w:type="spellStart"/>
      <w:r>
        <w:rPr>
          <w:rFonts w:ascii="Times New Roman" w:hAnsi="Times New Roman" w:cs="Times New Roman"/>
        </w:rPr>
        <w:t>Hanjagi</w:t>
      </w:r>
      <w:proofErr w:type="spellEnd"/>
      <w:r w:rsidRPr="007A2E50">
        <w:rPr>
          <w:rFonts w:ascii="Times New Roman" w:hAnsi="Times New Roman" w:cs="Times New Roman"/>
        </w:rPr>
        <w:t xml:space="preserve"> lake during the study period from June 20</w:t>
      </w:r>
      <w:r>
        <w:rPr>
          <w:rFonts w:ascii="Times New Roman" w:hAnsi="Times New Roman" w:cs="Times New Roman"/>
        </w:rPr>
        <w:t>24</w:t>
      </w:r>
      <w:r w:rsidRPr="007A2E50">
        <w:rPr>
          <w:rFonts w:ascii="Times New Roman" w:hAnsi="Times New Roman" w:cs="Times New Roman"/>
        </w:rPr>
        <w:t xml:space="preserve"> to May 20</w:t>
      </w:r>
      <w:r>
        <w:rPr>
          <w:rFonts w:ascii="Times New Roman" w:hAnsi="Times New Roman" w:cs="Times New Roman"/>
        </w:rPr>
        <w:t>25</w:t>
      </w:r>
      <w:r w:rsidRPr="007A2E50">
        <w:rPr>
          <w:rFonts w:ascii="Times New Roman" w:hAnsi="Times New Roman" w:cs="Times New Roman"/>
        </w:rPr>
        <w:t>.</w:t>
      </w:r>
    </w:p>
    <w:p w14:paraId="0887A6CC" w14:textId="438F0944" w:rsidR="00F01F44" w:rsidRDefault="00F01F44" w:rsidP="00F01F44">
      <w:pPr>
        <w:spacing w:line="360" w:lineRule="auto"/>
        <w:jc w:val="both"/>
        <w:rPr>
          <w:rFonts w:ascii="Times New Roman" w:hAnsi="Times New Roman" w:cs="Times New Roman"/>
        </w:rPr>
      </w:pPr>
      <w:r w:rsidRPr="00F01F44">
        <w:rPr>
          <w:rFonts w:ascii="Times New Roman" w:hAnsi="Times New Roman" w:cs="Times New Roman"/>
        </w:rPr>
        <w:t>Zooplankton species composition was more diverse during the monsoon, with crustaceans emerging as the dominant group. This dominance may be linked to terrestrial runoff, which likely increased silicate availability and enhanced species diversity.</w:t>
      </w:r>
      <w:r w:rsidR="00D0293F">
        <w:rPr>
          <w:rFonts w:ascii="Times New Roman" w:hAnsi="Times New Roman" w:cs="Times New Roman"/>
        </w:rPr>
        <w:t xml:space="preserve"> </w:t>
      </w:r>
      <w:r w:rsidR="00B43ADB" w:rsidRPr="00B43ADB">
        <w:rPr>
          <w:rFonts w:ascii="Times New Roman" w:hAnsi="Times New Roman" w:cs="Times New Roman"/>
        </w:rPr>
        <w:t xml:space="preserve">These patterns may be attributed to factors such as elevated water temperature enhancing metabolic activity, increased algal biomass, greater food availability, </w:t>
      </w:r>
      <w:proofErr w:type="spellStart"/>
      <w:r w:rsidR="00B43ADB" w:rsidRPr="00B43ADB">
        <w:rPr>
          <w:rFonts w:ascii="Times New Roman" w:hAnsi="Times New Roman" w:cs="Times New Roman"/>
        </w:rPr>
        <w:t>favorable</w:t>
      </w:r>
      <w:proofErr w:type="spellEnd"/>
      <w:r w:rsidR="00B43ADB" w:rsidRPr="00B43ADB">
        <w:rPr>
          <w:rFonts w:ascii="Times New Roman" w:hAnsi="Times New Roman" w:cs="Times New Roman"/>
        </w:rPr>
        <w:t xml:space="preserve"> climatic conditions, reduced nutrient concentrations, and improved water transparency (Beyene et al., 2022).</w:t>
      </w:r>
      <w:r w:rsidR="00D0293F" w:rsidRPr="00D0293F">
        <w:rPr>
          <w:rFonts w:ascii="Times New Roman" w:hAnsi="Times New Roman" w:cs="Times New Roman"/>
        </w:rPr>
        <w:t>The widespread distribution of copepods is largely attributed to their versatile feeding strategies and distinctive morphology, which enable them to capture prey with minimal energy expenditure (Mohammed et al., 2023)</w:t>
      </w:r>
      <w:r w:rsidR="00D0293F">
        <w:rPr>
          <w:rFonts w:ascii="Times New Roman" w:hAnsi="Times New Roman" w:cs="Times New Roman"/>
        </w:rPr>
        <w:t xml:space="preserve">. </w:t>
      </w:r>
      <w:r w:rsidRPr="00F01F44">
        <w:rPr>
          <w:rFonts w:ascii="Times New Roman" w:hAnsi="Times New Roman" w:cs="Times New Roman"/>
        </w:rPr>
        <w:t>Zooplankton density ranged from 2</w:t>
      </w:r>
      <w:r>
        <w:rPr>
          <w:rFonts w:ascii="Times New Roman" w:hAnsi="Times New Roman" w:cs="Times New Roman"/>
        </w:rPr>
        <w:t>0</w:t>
      </w:r>
      <w:r w:rsidRPr="00F01F44">
        <w:rPr>
          <w:rFonts w:ascii="Times New Roman" w:hAnsi="Times New Roman" w:cs="Times New Roman"/>
        </w:rPr>
        <w:t xml:space="preserve"> to </w:t>
      </w:r>
      <w:r>
        <w:rPr>
          <w:rFonts w:ascii="Times New Roman" w:hAnsi="Times New Roman" w:cs="Times New Roman"/>
        </w:rPr>
        <w:t>29</w:t>
      </w:r>
      <w:r w:rsidRPr="00F01F44">
        <w:rPr>
          <w:rFonts w:ascii="Times New Roman" w:hAnsi="Times New Roman" w:cs="Times New Roman"/>
        </w:rPr>
        <w:t xml:space="preserve">0 individuals per </w:t>
      </w:r>
      <w:proofErr w:type="spellStart"/>
      <w:r w:rsidRPr="00F01F44">
        <w:rPr>
          <w:rFonts w:ascii="Times New Roman" w:hAnsi="Times New Roman" w:cs="Times New Roman"/>
        </w:rPr>
        <w:t>liter</w:t>
      </w:r>
      <w:proofErr w:type="spellEnd"/>
      <w:r w:rsidRPr="00F01F44">
        <w:rPr>
          <w:rFonts w:ascii="Times New Roman" w:hAnsi="Times New Roman" w:cs="Times New Roman"/>
        </w:rPr>
        <w:t>, peaking in the monsoon and reaching its lowest levels in summer (Fig. 2). Clear seasonal and spatial differences were evident among zooplankton communities (Fig. 3). The highest number of genera occurred during the monsoon compared to summer and winter, consistent with earlier findings (Abdus et al., 1995). Reduced genera richness may reflect nutrient limitations in the reservoir, leading to lower productivity. Additionally, predation pressure has been suggested as a contributing factor (</w:t>
      </w:r>
      <w:proofErr w:type="spellStart"/>
      <w:r w:rsidRPr="00F01F44">
        <w:rPr>
          <w:rFonts w:ascii="Times New Roman" w:hAnsi="Times New Roman" w:cs="Times New Roman"/>
        </w:rPr>
        <w:t>Jhingran</w:t>
      </w:r>
      <w:proofErr w:type="spellEnd"/>
      <w:r w:rsidRPr="00F01F44">
        <w:rPr>
          <w:rFonts w:ascii="Times New Roman" w:hAnsi="Times New Roman" w:cs="Times New Roman"/>
        </w:rPr>
        <w:t xml:space="preserve">, </w:t>
      </w:r>
      <w:r w:rsidRPr="00F01F44">
        <w:rPr>
          <w:rFonts w:ascii="Times New Roman" w:hAnsi="Times New Roman" w:cs="Times New Roman"/>
        </w:rPr>
        <w:lastRenderedPageBreak/>
        <w:t>1982). In winter, biotic interactions, particularly feeding pressure from stocked fish species, played a significant role in reducing zooplankton diversity and density.</w:t>
      </w:r>
      <w:r w:rsidR="00B43ADB">
        <w:rPr>
          <w:rFonts w:ascii="Times New Roman" w:hAnsi="Times New Roman" w:cs="Times New Roman"/>
        </w:rPr>
        <w:t xml:space="preserve"> </w:t>
      </w:r>
    </w:p>
    <w:p w14:paraId="2E086817" w14:textId="54BE15C5" w:rsidR="007A2E50" w:rsidRDefault="007A2E50" w:rsidP="007A2E50">
      <w:pPr>
        <w:spacing w:line="360" w:lineRule="auto"/>
        <w:jc w:val="center"/>
        <w:rPr>
          <w:rFonts w:ascii="Times New Roman" w:hAnsi="Times New Roman" w:cs="Times New Roman"/>
        </w:rPr>
      </w:pPr>
      <w:r w:rsidRPr="007A2E50">
        <w:rPr>
          <w:rFonts w:ascii="Times New Roman" w:hAnsi="Times New Roman" w:cs="Times New Roman"/>
        </w:rPr>
        <w:t xml:space="preserve">Table 1: Percentage (%) contribution of different Zooplankton groups at </w:t>
      </w:r>
      <w:proofErr w:type="spellStart"/>
      <w:r>
        <w:rPr>
          <w:rFonts w:ascii="Times New Roman" w:hAnsi="Times New Roman" w:cs="Times New Roman"/>
        </w:rPr>
        <w:t>Hanjagi</w:t>
      </w:r>
      <w:proofErr w:type="spellEnd"/>
      <w:r w:rsidRPr="007A2E50">
        <w:rPr>
          <w:rFonts w:ascii="Times New Roman" w:hAnsi="Times New Roman" w:cs="Times New Roman"/>
        </w:rPr>
        <w:t xml:space="preserve"> lake during the Study period from June 20</w:t>
      </w:r>
      <w:r>
        <w:rPr>
          <w:rFonts w:ascii="Times New Roman" w:hAnsi="Times New Roman" w:cs="Times New Roman"/>
        </w:rPr>
        <w:t>24</w:t>
      </w:r>
      <w:r w:rsidRPr="007A2E50">
        <w:rPr>
          <w:rFonts w:ascii="Times New Roman" w:hAnsi="Times New Roman" w:cs="Times New Roman"/>
        </w:rPr>
        <w:t xml:space="preserve"> to May 20</w:t>
      </w:r>
      <w:r>
        <w:rPr>
          <w:rFonts w:ascii="Times New Roman" w:hAnsi="Times New Roman" w:cs="Times New Roman"/>
        </w:rPr>
        <w:t>25.</w:t>
      </w:r>
    </w:p>
    <w:tbl>
      <w:tblPr>
        <w:tblStyle w:val="PlainTable2"/>
        <w:tblW w:w="5000" w:type="pct"/>
        <w:tblLook w:val="04A0" w:firstRow="1" w:lastRow="0" w:firstColumn="1" w:lastColumn="0" w:noHBand="0" w:noVBand="1"/>
      </w:tblPr>
      <w:tblGrid>
        <w:gridCol w:w="835"/>
        <w:gridCol w:w="2468"/>
        <w:gridCol w:w="1367"/>
        <w:gridCol w:w="1946"/>
        <w:gridCol w:w="1121"/>
        <w:gridCol w:w="1289"/>
      </w:tblGrid>
      <w:tr w:rsidR="007A2E50" w:rsidRPr="005704EE" w14:paraId="28BCA37D" w14:textId="77777777" w:rsidTr="00293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036F25DB" w14:textId="77777777" w:rsidR="007A2E50" w:rsidRPr="005704EE" w:rsidRDefault="007A2E50" w:rsidP="00293B83">
            <w:pPr>
              <w:tabs>
                <w:tab w:val="left" w:pos="5026"/>
              </w:tabs>
              <w:spacing w:after="160" w:line="259" w:lineRule="auto"/>
              <w:rPr>
                <w:rFonts w:ascii="Times New Roman" w:hAnsi="Times New Roman" w:cs="Times New Roman"/>
              </w:rPr>
            </w:pPr>
            <w:proofErr w:type="spellStart"/>
            <w:proofErr w:type="gramStart"/>
            <w:r w:rsidRPr="005704EE">
              <w:rPr>
                <w:rFonts w:ascii="Times New Roman" w:hAnsi="Times New Roman" w:cs="Times New Roman"/>
              </w:rPr>
              <w:t>S.No</w:t>
            </w:r>
            <w:proofErr w:type="spellEnd"/>
            <w:proofErr w:type="gramEnd"/>
          </w:p>
        </w:tc>
        <w:tc>
          <w:tcPr>
            <w:tcW w:w="1367" w:type="pct"/>
            <w:hideMark/>
          </w:tcPr>
          <w:p w14:paraId="5A0BE77F" w14:textId="77777777" w:rsidR="007A2E50" w:rsidRPr="005704EE"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Class / Family</w:t>
            </w:r>
          </w:p>
        </w:tc>
        <w:tc>
          <w:tcPr>
            <w:tcW w:w="757" w:type="pct"/>
            <w:hideMark/>
          </w:tcPr>
          <w:p w14:paraId="15BCE209" w14:textId="77777777" w:rsidR="007A2E50" w:rsidRPr="005704EE"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Monsoon</w:t>
            </w:r>
          </w:p>
        </w:tc>
        <w:tc>
          <w:tcPr>
            <w:tcW w:w="1078" w:type="pct"/>
            <w:hideMark/>
          </w:tcPr>
          <w:p w14:paraId="0A382028" w14:textId="77777777" w:rsidR="007A2E50" w:rsidRPr="005704EE"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Post Monsoon</w:t>
            </w:r>
          </w:p>
        </w:tc>
        <w:tc>
          <w:tcPr>
            <w:tcW w:w="621" w:type="pct"/>
            <w:hideMark/>
          </w:tcPr>
          <w:p w14:paraId="26364A71" w14:textId="77777777" w:rsidR="007A2E50" w:rsidRPr="005704EE"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Winter</w:t>
            </w:r>
          </w:p>
        </w:tc>
        <w:tc>
          <w:tcPr>
            <w:tcW w:w="714" w:type="pct"/>
            <w:hideMark/>
          </w:tcPr>
          <w:p w14:paraId="0BD29577" w14:textId="77777777" w:rsidR="007A2E50" w:rsidRPr="005704EE"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Summer</w:t>
            </w:r>
          </w:p>
        </w:tc>
      </w:tr>
      <w:tr w:rsidR="007A2E50" w:rsidRPr="005704EE" w14:paraId="53492CFB"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67D8C128"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I</w:t>
            </w:r>
          </w:p>
        </w:tc>
        <w:tc>
          <w:tcPr>
            <w:tcW w:w="1367" w:type="pct"/>
            <w:hideMark/>
          </w:tcPr>
          <w:p w14:paraId="01771811"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ROTIFERS</w:t>
            </w:r>
          </w:p>
        </w:tc>
        <w:tc>
          <w:tcPr>
            <w:tcW w:w="757" w:type="pct"/>
            <w:hideMark/>
          </w:tcPr>
          <w:p w14:paraId="50E2F34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22.00</w:t>
            </w:r>
          </w:p>
        </w:tc>
        <w:tc>
          <w:tcPr>
            <w:tcW w:w="1078" w:type="pct"/>
            <w:hideMark/>
          </w:tcPr>
          <w:p w14:paraId="2D9CDAD8"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15.20</w:t>
            </w:r>
          </w:p>
        </w:tc>
        <w:tc>
          <w:tcPr>
            <w:tcW w:w="621" w:type="pct"/>
            <w:hideMark/>
          </w:tcPr>
          <w:p w14:paraId="758457CC"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24.00</w:t>
            </w:r>
          </w:p>
        </w:tc>
        <w:tc>
          <w:tcPr>
            <w:tcW w:w="714" w:type="pct"/>
            <w:hideMark/>
          </w:tcPr>
          <w:p w14:paraId="71292A50"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15.00</w:t>
            </w:r>
          </w:p>
        </w:tc>
      </w:tr>
      <w:tr w:rsidR="007A2E50" w:rsidRPr="005704EE" w14:paraId="3F9C48E7"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94F8502"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w:t>
            </w:r>
          </w:p>
        </w:tc>
        <w:tc>
          <w:tcPr>
            <w:tcW w:w="1367" w:type="pct"/>
            <w:hideMark/>
          </w:tcPr>
          <w:p w14:paraId="3AAE5FD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Brachionus</w:t>
            </w:r>
            <w:proofErr w:type="spellEnd"/>
            <w:r w:rsidRPr="005704EE">
              <w:rPr>
                <w:rFonts w:ascii="Times New Roman" w:hAnsi="Times New Roman" w:cs="Times New Roman"/>
                <w:i/>
                <w:iCs/>
              </w:rPr>
              <w:t xml:space="preserve"> spp.</w:t>
            </w:r>
          </w:p>
        </w:tc>
        <w:tc>
          <w:tcPr>
            <w:tcW w:w="757" w:type="pct"/>
            <w:hideMark/>
          </w:tcPr>
          <w:p w14:paraId="4E9E9058"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1078" w:type="pct"/>
            <w:hideMark/>
          </w:tcPr>
          <w:p w14:paraId="34145B62"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621" w:type="pct"/>
            <w:hideMark/>
          </w:tcPr>
          <w:p w14:paraId="0C028929"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6.00</w:t>
            </w:r>
          </w:p>
        </w:tc>
        <w:tc>
          <w:tcPr>
            <w:tcW w:w="714" w:type="pct"/>
            <w:hideMark/>
          </w:tcPr>
          <w:p w14:paraId="5854931B"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r>
      <w:tr w:rsidR="007A2E50" w:rsidRPr="005704EE" w14:paraId="0F651355"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69A59471"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w:t>
            </w:r>
          </w:p>
        </w:tc>
        <w:tc>
          <w:tcPr>
            <w:tcW w:w="1367" w:type="pct"/>
            <w:hideMark/>
          </w:tcPr>
          <w:p w14:paraId="103C9AA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Filina</w:t>
            </w:r>
            <w:proofErr w:type="spellEnd"/>
            <w:r w:rsidRPr="005704EE">
              <w:rPr>
                <w:rFonts w:ascii="Times New Roman" w:hAnsi="Times New Roman" w:cs="Times New Roman"/>
                <w:i/>
                <w:iCs/>
              </w:rPr>
              <w:t xml:space="preserve"> spp.</w:t>
            </w:r>
          </w:p>
        </w:tc>
        <w:tc>
          <w:tcPr>
            <w:tcW w:w="757" w:type="pct"/>
            <w:hideMark/>
          </w:tcPr>
          <w:p w14:paraId="0006C0B5"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c>
          <w:tcPr>
            <w:tcW w:w="1078" w:type="pct"/>
            <w:hideMark/>
          </w:tcPr>
          <w:p w14:paraId="1E1B9BC6"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621" w:type="pct"/>
            <w:hideMark/>
          </w:tcPr>
          <w:p w14:paraId="2433C15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0.30</w:t>
            </w:r>
          </w:p>
        </w:tc>
        <w:tc>
          <w:tcPr>
            <w:tcW w:w="714" w:type="pct"/>
            <w:hideMark/>
          </w:tcPr>
          <w:p w14:paraId="708DEA5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0.20</w:t>
            </w:r>
          </w:p>
        </w:tc>
      </w:tr>
      <w:tr w:rsidR="007A2E50" w:rsidRPr="005704EE" w14:paraId="41A4B0F1"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3A36F08"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3</w:t>
            </w:r>
          </w:p>
        </w:tc>
        <w:tc>
          <w:tcPr>
            <w:tcW w:w="1367" w:type="pct"/>
            <w:hideMark/>
          </w:tcPr>
          <w:p w14:paraId="1FE766D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Keratella</w:t>
            </w:r>
            <w:proofErr w:type="spellEnd"/>
            <w:r w:rsidRPr="005704EE">
              <w:rPr>
                <w:rFonts w:ascii="Times New Roman" w:hAnsi="Times New Roman" w:cs="Times New Roman"/>
                <w:i/>
                <w:iCs/>
              </w:rPr>
              <w:t xml:space="preserve"> spp.</w:t>
            </w:r>
          </w:p>
        </w:tc>
        <w:tc>
          <w:tcPr>
            <w:tcW w:w="757" w:type="pct"/>
            <w:hideMark/>
          </w:tcPr>
          <w:p w14:paraId="0B6207C7"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c>
          <w:tcPr>
            <w:tcW w:w="1078" w:type="pct"/>
            <w:hideMark/>
          </w:tcPr>
          <w:p w14:paraId="4AD1087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w:t>
            </w:r>
          </w:p>
        </w:tc>
        <w:tc>
          <w:tcPr>
            <w:tcW w:w="621" w:type="pct"/>
            <w:hideMark/>
          </w:tcPr>
          <w:p w14:paraId="503E1598"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c>
          <w:tcPr>
            <w:tcW w:w="714" w:type="pct"/>
            <w:hideMark/>
          </w:tcPr>
          <w:p w14:paraId="78CF3EAF"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2.50</w:t>
            </w:r>
          </w:p>
        </w:tc>
      </w:tr>
      <w:tr w:rsidR="007A2E50" w:rsidRPr="005704EE" w14:paraId="4317531C"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6624E0A5"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4</w:t>
            </w:r>
          </w:p>
        </w:tc>
        <w:tc>
          <w:tcPr>
            <w:tcW w:w="1367" w:type="pct"/>
            <w:hideMark/>
          </w:tcPr>
          <w:p w14:paraId="2FCB04A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Lecane</w:t>
            </w:r>
            <w:proofErr w:type="spellEnd"/>
            <w:r w:rsidRPr="005704EE">
              <w:rPr>
                <w:rFonts w:ascii="Times New Roman" w:hAnsi="Times New Roman" w:cs="Times New Roman"/>
                <w:i/>
                <w:iCs/>
              </w:rPr>
              <w:t xml:space="preserve"> spp.</w:t>
            </w:r>
          </w:p>
        </w:tc>
        <w:tc>
          <w:tcPr>
            <w:tcW w:w="757" w:type="pct"/>
            <w:hideMark/>
          </w:tcPr>
          <w:p w14:paraId="1A7DD43B"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1078" w:type="pct"/>
            <w:hideMark/>
          </w:tcPr>
          <w:p w14:paraId="6843AE4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2.80</w:t>
            </w:r>
          </w:p>
        </w:tc>
        <w:tc>
          <w:tcPr>
            <w:tcW w:w="621" w:type="pct"/>
            <w:hideMark/>
          </w:tcPr>
          <w:p w14:paraId="0782BC22"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714" w:type="pct"/>
            <w:hideMark/>
          </w:tcPr>
          <w:p w14:paraId="3D781701"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r>
      <w:tr w:rsidR="007A2E50" w:rsidRPr="005704EE" w14:paraId="5A039858"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70DC3987"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5</w:t>
            </w:r>
          </w:p>
        </w:tc>
        <w:tc>
          <w:tcPr>
            <w:tcW w:w="1367" w:type="pct"/>
            <w:hideMark/>
          </w:tcPr>
          <w:p w14:paraId="4B97E083"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Rotaria</w:t>
            </w:r>
            <w:proofErr w:type="spellEnd"/>
            <w:r w:rsidRPr="005704EE">
              <w:rPr>
                <w:rFonts w:ascii="Times New Roman" w:hAnsi="Times New Roman" w:cs="Times New Roman"/>
                <w:i/>
                <w:iCs/>
              </w:rPr>
              <w:t xml:space="preserve"> spp.</w:t>
            </w:r>
          </w:p>
        </w:tc>
        <w:tc>
          <w:tcPr>
            <w:tcW w:w="757" w:type="pct"/>
            <w:hideMark/>
          </w:tcPr>
          <w:p w14:paraId="1C8CCDCB"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1078" w:type="pct"/>
            <w:hideMark/>
          </w:tcPr>
          <w:p w14:paraId="60BFB42B"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621" w:type="pct"/>
            <w:hideMark/>
          </w:tcPr>
          <w:p w14:paraId="356FC42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c>
          <w:tcPr>
            <w:tcW w:w="714" w:type="pct"/>
            <w:hideMark/>
          </w:tcPr>
          <w:p w14:paraId="1BC46FD9"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275F8482"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6F850DE"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6</w:t>
            </w:r>
          </w:p>
        </w:tc>
        <w:tc>
          <w:tcPr>
            <w:tcW w:w="1367" w:type="pct"/>
            <w:hideMark/>
          </w:tcPr>
          <w:p w14:paraId="0F4339E1"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Testudinella</w:t>
            </w:r>
            <w:proofErr w:type="spellEnd"/>
            <w:r w:rsidRPr="005704EE">
              <w:rPr>
                <w:rFonts w:ascii="Times New Roman" w:hAnsi="Times New Roman" w:cs="Times New Roman"/>
                <w:i/>
                <w:iCs/>
              </w:rPr>
              <w:t xml:space="preserve"> spp.</w:t>
            </w:r>
          </w:p>
        </w:tc>
        <w:tc>
          <w:tcPr>
            <w:tcW w:w="757" w:type="pct"/>
            <w:hideMark/>
          </w:tcPr>
          <w:p w14:paraId="21102F6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1078" w:type="pct"/>
            <w:hideMark/>
          </w:tcPr>
          <w:p w14:paraId="04F83567"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w:t>
            </w:r>
          </w:p>
        </w:tc>
        <w:tc>
          <w:tcPr>
            <w:tcW w:w="621" w:type="pct"/>
            <w:hideMark/>
          </w:tcPr>
          <w:p w14:paraId="41256AD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714" w:type="pct"/>
            <w:hideMark/>
          </w:tcPr>
          <w:p w14:paraId="53816DD6"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47AD467D"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166B39EF"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7</w:t>
            </w:r>
          </w:p>
        </w:tc>
        <w:tc>
          <w:tcPr>
            <w:tcW w:w="1367" w:type="pct"/>
            <w:hideMark/>
          </w:tcPr>
          <w:p w14:paraId="2A9A3CF9"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Brachionus</w:t>
            </w:r>
            <w:proofErr w:type="spellEnd"/>
            <w:r w:rsidRPr="005704EE">
              <w:rPr>
                <w:rFonts w:ascii="Times New Roman" w:hAnsi="Times New Roman" w:cs="Times New Roman"/>
                <w:i/>
                <w:iCs/>
              </w:rPr>
              <w:t xml:space="preserve"> </w:t>
            </w:r>
            <w:proofErr w:type="spellStart"/>
            <w:r w:rsidRPr="005704EE">
              <w:rPr>
                <w:rFonts w:ascii="Times New Roman" w:hAnsi="Times New Roman" w:cs="Times New Roman"/>
                <w:i/>
                <w:iCs/>
              </w:rPr>
              <w:t>falcatus</w:t>
            </w:r>
            <w:proofErr w:type="spellEnd"/>
          </w:p>
        </w:tc>
        <w:tc>
          <w:tcPr>
            <w:tcW w:w="757" w:type="pct"/>
            <w:hideMark/>
          </w:tcPr>
          <w:p w14:paraId="7A21EA4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8.00</w:t>
            </w:r>
          </w:p>
        </w:tc>
        <w:tc>
          <w:tcPr>
            <w:tcW w:w="1078" w:type="pct"/>
            <w:hideMark/>
          </w:tcPr>
          <w:p w14:paraId="0226A7F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621" w:type="pct"/>
            <w:hideMark/>
          </w:tcPr>
          <w:p w14:paraId="2006DC31"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6.50</w:t>
            </w:r>
          </w:p>
        </w:tc>
        <w:tc>
          <w:tcPr>
            <w:tcW w:w="714" w:type="pct"/>
            <w:hideMark/>
          </w:tcPr>
          <w:p w14:paraId="423A0A63"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r>
      <w:tr w:rsidR="007A2E50" w:rsidRPr="005704EE" w14:paraId="562775EA"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D761109"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8</w:t>
            </w:r>
          </w:p>
        </w:tc>
        <w:tc>
          <w:tcPr>
            <w:tcW w:w="1367" w:type="pct"/>
            <w:hideMark/>
          </w:tcPr>
          <w:p w14:paraId="15786821"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Lepadella</w:t>
            </w:r>
            <w:proofErr w:type="spellEnd"/>
            <w:r w:rsidRPr="005704EE">
              <w:rPr>
                <w:rFonts w:ascii="Times New Roman" w:hAnsi="Times New Roman" w:cs="Times New Roman"/>
                <w:i/>
                <w:iCs/>
              </w:rPr>
              <w:t xml:space="preserve"> spp.</w:t>
            </w:r>
          </w:p>
        </w:tc>
        <w:tc>
          <w:tcPr>
            <w:tcW w:w="757" w:type="pct"/>
            <w:hideMark/>
          </w:tcPr>
          <w:p w14:paraId="473F7601"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c>
          <w:tcPr>
            <w:tcW w:w="1078" w:type="pct"/>
            <w:hideMark/>
          </w:tcPr>
          <w:p w14:paraId="689EF128"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0.60</w:t>
            </w:r>
          </w:p>
        </w:tc>
        <w:tc>
          <w:tcPr>
            <w:tcW w:w="621" w:type="pct"/>
            <w:hideMark/>
          </w:tcPr>
          <w:p w14:paraId="349681D8"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714" w:type="pct"/>
            <w:hideMark/>
          </w:tcPr>
          <w:p w14:paraId="0D000E0B"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r>
      <w:tr w:rsidR="007A2E50" w:rsidRPr="005704EE" w14:paraId="599D2A9C"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42E37B82"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9</w:t>
            </w:r>
          </w:p>
        </w:tc>
        <w:tc>
          <w:tcPr>
            <w:tcW w:w="1367" w:type="pct"/>
            <w:hideMark/>
          </w:tcPr>
          <w:p w14:paraId="2C05FA7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Asplancha</w:t>
            </w:r>
            <w:proofErr w:type="spellEnd"/>
            <w:r w:rsidRPr="005704EE">
              <w:rPr>
                <w:rFonts w:ascii="Times New Roman" w:hAnsi="Times New Roman" w:cs="Times New Roman"/>
                <w:i/>
                <w:iCs/>
              </w:rPr>
              <w:t xml:space="preserve"> spp.</w:t>
            </w:r>
          </w:p>
        </w:tc>
        <w:tc>
          <w:tcPr>
            <w:tcW w:w="757" w:type="pct"/>
            <w:hideMark/>
          </w:tcPr>
          <w:p w14:paraId="7C66E266"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0.70</w:t>
            </w:r>
          </w:p>
        </w:tc>
        <w:tc>
          <w:tcPr>
            <w:tcW w:w="1078" w:type="pct"/>
            <w:hideMark/>
          </w:tcPr>
          <w:p w14:paraId="12085938"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1.80</w:t>
            </w:r>
          </w:p>
        </w:tc>
        <w:tc>
          <w:tcPr>
            <w:tcW w:w="621" w:type="pct"/>
            <w:hideMark/>
          </w:tcPr>
          <w:p w14:paraId="65537E0D"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714" w:type="pct"/>
            <w:hideMark/>
          </w:tcPr>
          <w:p w14:paraId="4F17A837"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r>
      <w:tr w:rsidR="007A2E50" w:rsidRPr="005704EE" w14:paraId="7B17B3ED"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D787A56"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10</w:t>
            </w:r>
          </w:p>
        </w:tc>
        <w:tc>
          <w:tcPr>
            <w:tcW w:w="1367" w:type="pct"/>
            <w:hideMark/>
          </w:tcPr>
          <w:p w14:paraId="11FA230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Trichocera</w:t>
            </w:r>
            <w:proofErr w:type="spellEnd"/>
            <w:r w:rsidRPr="005704EE">
              <w:rPr>
                <w:rFonts w:ascii="Times New Roman" w:hAnsi="Times New Roman" w:cs="Times New Roman"/>
                <w:i/>
                <w:iCs/>
              </w:rPr>
              <w:t xml:space="preserve"> spp.</w:t>
            </w:r>
          </w:p>
        </w:tc>
        <w:tc>
          <w:tcPr>
            <w:tcW w:w="757" w:type="pct"/>
            <w:hideMark/>
          </w:tcPr>
          <w:p w14:paraId="441E07FA"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1078" w:type="pct"/>
            <w:hideMark/>
          </w:tcPr>
          <w:p w14:paraId="4F24CC26"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c>
          <w:tcPr>
            <w:tcW w:w="621" w:type="pct"/>
            <w:hideMark/>
          </w:tcPr>
          <w:p w14:paraId="51B8AED6"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0.60</w:t>
            </w:r>
          </w:p>
        </w:tc>
        <w:tc>
          <w:tcPr>
            <w:tcW w:w="714" w:type="pct"/>
            <w:hideMark/>
          </w:tcPr>
          <w:p w14:paraId="35182A33"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5815D5F5"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575E7D4A"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II</w:t>
            </w:r>
          </w:p>
        </w:tc>
        <w:tc>
          <w:tcPr>
            <w:tcW w:w="1367" w:type="pct"/>
            <w:hideMark/>
          </w:tcPr>
          <w:p w14:paraId="5EF952D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CRUSTACEANS</w:t>
            </w:r>
          </w:p>
        </w:tc>
        <w:tc>
          <w:tcPr>
            <w:tcW w:w="757" w:type="pct"/>
            <w:hideMark/>
          </w:tcPr>
          <w:p w14:paraId="1DEB6BC7"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80.00</w:t>
            </w:r>
          </w:p>
        </w:tc>
        <w:tc>
          <w:tcPr>
            <w:tcW w:w="1078" w:type="pct"/>
            <w:hideMark/>
          </w:tcPr>
          <w:p w14:paraId="6B92862F"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85.00</w:t>
            </w:r>
          </w:p>
        </w:tc>
        <w:tc>
          <w:tcPr>
            <w:tcW w:w="621" w:type="pct"/>
            <w:hideMark/>
          </w:tcPr>
          <w:p w14:paraId="6F32B18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75.80</w:t>
            </w:r>
          </w:p>
        </w:tc>
        <w:tc>
          <w:tcPr>
            <w:tcW w:w="714" w:type="pct"/>
            <w:hideMark/>
          </w:tcPr>
          <w:p w14:paraId="06D297C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79.50</w:t>
            </w:r>
          </w:p>
        </w:tc>
      </w:tr>
      <w:tr w:rsidR="007A2E50" w:rsidRPr="005704EE" w14:paraId="2FD25C4D"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8BDECF9"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11</w:t>
            </w:r>
          </w:p>
        </w:tc>
        <w:tc>
          <w:tcPr>
            <w:tcW w:w="1367" w:type="pct"/>
            <w:hideMark/>
          </w:tcPr>
          <w:p w14:paraId="0938E58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Copepod nauplii</w:t>
            </w:r>
          </w:p>
        </w:tc>
        <w:tc>
          <w:tcPr>
            <w:tcW w:w="757" w:type="pct"/>
            <w:hideMark/>
          </w:tcPr>
          <w:p w14:paraId="66CB0493"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48.00</w:t>
            </w:r>
          </w:p>
        </w:tc>
        <w:tc>
          <w:tcPr>
            <w:tcW w:w="1078" w:type="pct"/>
            <w:hideMark/>
          </w:tcPr>
          <w:p w14:paraId="157B57A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32.00</w:t>
            </w:r>
          </w:p>
        </w:tc>
        <w:tc>
          <w:tcPr>
            <w:tcW w:w="621" w:type="pct"/>
            <w:hideMark/>
          </w:tcPr>
          <w:p w14:paraId="37DDF90F"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40.00</w:t>
            </w:r>
          </w:p>
        </w:tc>
        <w:tc>
          <w:tcPr>
            <w:tcW w:w="714" w:type="pct"/>
            <w:hideMark/>
          </w:tcPr>
          <w:p w14:paraId="59A87D0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38.00</w:t>
            </w:r>
          </w:p>
        </w:tc>
      </w:tr>
      <w:tr w:rsidR="007A2E50" w:rsidRPr="005704EE" w14:paraId="135E3B77"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42BC420"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12</w:t>
            </w:r>
          </w:p>
        </w:tc>
        <w:tc>
          <w:tcPr>
            <w:tcW w:w="1367" w:type="pct"/>
            <w:hideMark/>
          </w:tcPr>
          <w:p w14:paraId="0E0FC46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Diaptomus</w:t>
            </w:r>
            <w:proofErr w:type="spellEnd"/>
            <w:r w:rsidRPr="005704EE">
              <w:rPr>
                <w:rFonts w:ascii="Times New Roman" w:hAnsi="Times New Roman" w:cs="Times New Roman"/>
                <w:i/>
                <w:iCs/>
              </w:rPr>
              <w:t xml:space="preserve"> spp.</w:t>
            </w:r>
          </w:p>
        </w:tc>
        <w:tc>
          <w:tcPr>
            <w:tcW w:w="757" w:type="pct"/>
            <w:hideMark/>
          </w:tcPr>
          <w:p w14:paraId="0DEEC03F"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c>
          <w:tcPr>
            <w:tcW w:w="1078" w:type="pct"/>
            <w:hideMark/>
          </w:tcPr>
          <w:p w14:paraId="1B51EB09"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12.00</w:t>
            </w:r>
          </w:p>
        </w:tc>
        <w:tc>
          <w:tcPr>
            <w:tcW w:w="621" w:type="pct"/>
            <w:hideMark/>
          </w:tcPr>
          <w:p w14:paraId="30B269F3"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6.00</w:t>
            </w:r>
          </w:p>
        </w:tc>
        <w:tc>
          <w:tcPr>
            <w:tcW w:w="714" w:type="pct"/>
            <w:hideMark/>
          </w:tcPr>
          <w:p w14:paraId="4797532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r>
      <w:tr w:rsidR="007A2E50" w:rsidRPr="005704EE" w14:paraId="6E56976A"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211C0977"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13</w:t>
            </w:r>
          </w:p>
        </w:tc>
        <w:tc>
          <w:tcPr>
            <w:tcW w:w="1367" w:type="pct"/>
            <w:hideMark/>
          </w:tcPr>
          <w:p w14:paraId="4BA3EDC6"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Mesocyclops</w:t>
            </w:r>
            <w:proofErr w:type="spellEnd"/>
            <w:r w:rsidRPr="005704EE">
              <w:rPr>
                <w:rFonts w:ascii="Times New Roman" w:hAnsi="Times New Roman" w:cs="Times New Roman"/>
                <w:i/>
                <w:iCs/>
              </w:rPr>
              <w:t xml:space="preserve"> spp.</w:t>
            </w:r>
          </w:p>
        </w:tc>
        <w:tc>
          <w:tcPr>
            <w:tcW w:w="757" w:type="pct"/>
            <w:hideMark/>
          </w:tcPr>
          <w:p w14:paraId="6AE5B312"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11.00</w:t>
            </w:r>
          </w:p>
        </w:tc>
        <w:tc>
          <w:tcPr>
            <w:tcW w:w="1078" w:type="pct"/>
            <w:hideMark/>
          </w:tcPr>
          <w:p w14:paraId="0913BA32"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13.00</w:t>
            </w:r>
          </w:p>
        </w:tc>
        <w:tc>
          <w:tcPr>
            <w:tcW w:w="621" w:type="pct"/>
            <w:hideMark/>
          </w:tcPr>
          <w:p w14:paraId="54DABEF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10.00</w:t>
            </w:r>
          </w:p>
        </w:tc>
        <w:tc>
          <w:tcPr>
            <w:tcW w:w="714" w:type="pct"/>
            <w:hideMark/>
          </w:tcPr>
          <w:p w14:paraId="66DE044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9.00</w:t>
            </w:r>
          </w:p>
        </w:tc>
      </w:tr>
      <w:tr w:rsidR="007A2E50" w:rsidRPr="005704EE" w14:paraId="104EDC80"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0AFBC13C"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14</w:t>
            </w:r>
          </w:p>
        </w:tc>
        <w:tc>
          <w:tcPr>
            <w:tcW w:w="1367" w:type="pct"/>
            <w:hideMark/>
          </w:tcPr>
          <w:p w14:paraId="7730DADC"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Paracyclops</w:t>
            </w:r>
            <w:proofErr w:type="spellEnd"/>
            <w:r w:rsidRPr="005704EE">
              <w:rPr>
                <w:rFonts w:ascii="Times New Roman" w:hAnsi="Times New Roman" w:cs="Times New Roman"/>
                <w:i/>
                <w:iCs/>
              </w:rPr>
              <w:t xml:space="preserve"> spp.</w:t>
            </w:r>
          </w:p>
        </w:tc>
        <w:tc>
          <w:tcPr>
            <w:tcW w:w="757" w:type="pct"/>
            <w:hideMark/>
          </w:tcPr>
          <w:p w14:paraId="28490F6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1078" w:type="pct"/>
            <w:hideMark/>
          </w:tcPr>
          <w:p w14:paraId="15DFAD9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6.00</w:t>
            </w:r>
          </w:p>
        </w:tc>
        <w:tc>
          <w:tcPr>
            <w:tcW w:w="621" w:type="pct"/>
            <w:hideMark/>
          </w:tcPr>
          <w:p w14:paraId="411454C6"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c>
          <w:tcPr>
            <w:tcW w:w="714" w:type="pct"/>
            <w:hideMark/>
          </w:tcPr>
          <w:p w14:paraId="4405099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8.00</w:t>
            </w:r>
          </w:p>
        </w:tc>
      </w:tr>
      <w:tr w:rsidR="007A2E50" w:rsidRPr="005704EE" w14:paraId="053755BA"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3C6DD5C5"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15</w:t>
            </w:r>
          </w:p>
        </w:tc>
        <w:tc>
          <w:tcPr>
            <w:tcW w:w="1367" w:type="pct"/>
            <w:hideMark/>
          </w:tcPr>
          <w:p w14:paraId="5CAEB40A"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Tropocyclops</w:t>
            </w:r>
            <w:proofErr w:type="spellEnd"/>
            <w:r w:rsidRPr="005704EE">
              <w:rPr>
                <w:rFonts w:ascii="Times New Roman" w:hAnsi="Times New Roman" w:cs="Times New Roman"/>
                <w:i/>
                <w:iCs/>
              </w:rPr>
              <w:t xml:space="preserve"> spp.</w:t>
            </w:r>
          </w:p>
        </w:tc>
        <w:tc>
          <w:tcPr>
            <w:tcW w:w="757" w:type="pct"/>
            <w:hideMark/>
          </w:tcPr>
          <w:p w14:paraId="353DDCCB"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c>
          <w:tcPr>
            <w:tcW w:w="1078" w:type="pct"/>
            <w:hideMark/>
          </w:tcPr>
          <w:p w14:paraId="214C2693"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5.00</w:t>
            </w:r>
          </w:p>
        </w:tc>
        <w:tc>
          <w:tcPr>
            <w:tcW w:w="621" w:type="pct"/>
            <w:hideMark/>
          </w:tcPr>
          <w:p w14:paraId="01708C2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714" w:type="pct"/>
            <w:hideMark/>
          </w:tcPr>
          <w:p w14:paraId="55BE6BB8"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r>
      <w:tr w:rsidR="007A2E50" w:rsidRPr="005704EE" w14:paraId="0FEFBF18"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6E08462"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16</w:t>
            </w:r>
          </w:p>
        </w:tc>
        <w:tc>
          <w:tcPr>
            <w:tcW w:w="1367" w:type="pct"/>
            <w:hideMark/>
          </w:tcPr>
          <w:p w14:paraId="5E4365D6"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Cyclops spp.</w:t>
            </w:r>
          </w:p>
        </w:tc>
        <w:tc>
          <w:tcPr>
            <w:tcW w:w="757" w:type="pct"/>
            <w:hideMark/>
          </w:tcPr>
          <w:p w14:paraId="5AA6B275"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1078" w:type="pct"/>
            <w:hideMark/>
          </w:tcPr>
          <w:p w14:paraId="48192C0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621" w:type="pct"/>
            <w:hideMark/>
          </w:tcPr>
          <w:p w14:paraId="08BB46F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c>
          <w:tcPr>
            <w:tcW w:w="714" w:type="pct"/>
            <w:hideMark/>
          </w:tcPr>
          <w:p w14:paraId="139D2DB9"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3E59CBE6"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B82A7A0"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17</w:t>
            </w:r>
          </w:p>
        </w:tc>
        <w:tc>
          <w:tcPr>
            <w:tcW w:w="1367" w:type="pct"/>
            <w:hideMark/>
          </w:tcPr>
          <w:p w14:paraId="5E658FE5"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Bosmina spp.</w:t>
            </w:r>
          </w:p>
        </w:tc>
        <w:tc>
          <w:tcPr>
            <w:tcW w:w="757" w:type="pct"/>
            <w:hideMark/>
          </w:tcPr>
          <w:p w14:paraId="794E3E3F"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2.50</w:t>
            </w:r>
          </w:p>
        </w:tc>
        <w:tc>
          <w:tcPr>
            <w:tcW w:w="1078" w:type="pct"/>
            <w:hideMark/>
          </w:tcPr>
          <w:p w14:paraId="49B6F2F8"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4.50</w:t>
            </w:r>
          </w:p>
        </w:tc>
        <w:tc>
          <w:tcPr>
            <w:tcW w:w="621" w:type="pct"/>
            <w:hideMark/>
          </w:tcPr>
          <w:p w14:paraId="0A93E625"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4.00</w:t>
            </w:r>
          </w:p>
        </w:tc>
        <w:tc>
          <w:tcPr>
            <w:tcW w:w="714" w:type="pct"/>
            <w:hideMark/>
          </w:tcPr>
          <w:p w14:paraId="66F0C8F2"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r>
      <w:tr w:rsidR="007A2E50" w:rsidRPr="005704EE" w14:paraId="7FD958EE"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15F0042F"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18</w:t>
            </w:r>
          </w:p>
        </w:tc>
        <w:tc>
          <w:tcPr>
            <w:tcW w:w="1367" w:type="pct"/>
            <w:hideMark/>
          </w:tcPr>
          <w:p w14:paraId="33DD3972"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Daphnia spp.</w:t>
            </w:r>
          </w:p>
        </w:tc>
        <w:tc>
          <w:tcPr>
            <w:tcW w:w="757" w:type="pct"/>
            <w:hideMark/>
          </w:tcPr>
          <w:p w14:paraId="48F190FF"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1078" w:type="pct"/>
            <w:hideMark/>
          </w:tcPr>
          <w:p w14:paraId="76546485"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4.50</w:t>
            </w:r>
          </w:p>
        </w:tc>
        <w:tc>
          <w:tcPr>
            <w:tcW w:w="621" w:type="pct"/>
            <w:hideMark/>
          </w:tcPr>
          <w:p w14:paraId="1EA13303"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4.50</w:t>
            </w:r>
          </w:p>
        </w:tc>
        <w:tc>
          <w:tcPr>
            <w:tcW w:w="714" w:type="pct"/>
            <w:hideMark/>
          </w:tcPr>
          <w:p w14:paraId="292EB4C3"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6.00</w:t>
            </w:r>
          </w:p>
        </w:tc>
      </w:tr>
      <w:tr w:rsidR="007A2E50" w:rsidRPr="005704EE" w14:paraId="087DB41F"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0359639"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19</w:t>
            </w:r>
          </w:p>
        </w:tc>
        <w:tc>
          <w:tcPr>
            <w:tcW w:w="1367" w:type="pct"/>
            <w:hideMark/>
          </w:tcPr>
          <w:p w14:paraId="32D0FAF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Diaphanosoma</w:t>
            </w:r>
            <w:proofErr w:type="spellEnd"/>
            <w:r w:rsidRPr="005704EE">
              <w:rPr>
                <w:rFonts w:ascii="Times New Roman" w:hAnsi="Times New Roman" w:cs="Times New Roman"/>
                <w:i/>
                <w:iCs/>
              </w:rPr>
              <w:t xml:space="preserve"> spp.</w:t>
            </w:r>
          </w:p>
        </w:tc>
        <w:tc>
          <w:tcPr>
            <w:tcW w:w="757" w:type="pct"/>
            <w:hideMark/>
          </w:tcPr>
          <w:p w14:paraId="1638FC60"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1078" w:type="pct"/>
            <w:hideMark/>
          </w:tcPr>
          <w:p w14:paraId="2336A127"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c>
          <w:tcPr>
            <w:tcW w:w="621" w:type="pct"/>
            <w:hideMark/>
          </w:tcPr>
          <w:p w14:paraId="01D12A71"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714" w:type="pct"/>
            <w:hideMark/>
          </w:tcPr>
          <w:p w14:paraId="5055D94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0C49EEE4"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5973B146"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20</w:t>
            </w:r>
          </w:p>
        </w:tc>
        <w:tc>
          <w:tcPr>
            <w:tcW w:w="1367" w:type="pct"/>
            <w:hideMark/>
          </w:tcPr>
          <w:p w14:paraId="4664A41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Alona spp.</w:t>
            </w:r>
          </w:p>
        </w:tc>
        <w:tc>
          <w:tcPr>
            <w:tcW w:w="757" w:type="pct"/>
            <w:hideMark/>
          </w:tcPr>
          <w:p w14:paraId="1DF8FD0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0.70</w:t>
            </w:r>
          </w:p>
        </w:tc>
        <w:tc>
          <w:tcPr>
            <w:tcW w:w="1078" w:type="pct"/>
            <w:hideMark/>
          </w:tcPr>
          <w:p w14:paraId="740EA44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621" w:type="pct"/>
            <w:hideMark/>
          </w:tcPr>
          <w:p w14:paraId="70C0B88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714" w:type="pct"/>
            <w:hideMark/>
          </w:tcPr>
          <w:p w14:paraId="2C747F71"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r>
      <w:tr w:rsidR="007A2E50" w:rsidRPr="005704EE" w14:paraId="4A8551EC"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0B5E5655"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21</w:t>
            </w:r>
          </w:p>
        </w:tc>
        <w:tc>
          <w:tcPr>
            <w:tcW w:w="1367" w:type="pct"/>
            <w:hideMark/>
          </w:tcPr>
          <w:p w14:paraId="3D22A28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Moina spp.</w:t>
            </w:r>
          </w:p>
        </w:tc>
        <w:tc>
          <w:tcPr>
            <w:tcW w:w="757" w:type="pct"/>
            <w:hideMark/>
          </w:tcPr>
          <w:p w14:paraId="74C17F2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c>
          <w:tcPr>
            <w:tcW w:w="1078" w:type="pct"/>
            <w:hideMark/>
          </w:tcPr>
          <w:p w14:paraId="3E38469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c>
          <w:tcPr>
            <w:tcW w:w="621" w:type="pct"/>
            <w:hideMark/>
          </w:tcPr>
          <w:p w14:paraId="0FF93B6B"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w:t>
            </w:r>
          </w:p>
        </w:tc>
        <w:tc>
          <w:tcPr>
            <w:tcW w:w="714" w:type="pct"/>
            <w:hideMark/>
          </w:tcPr>
          <w:p w14:paraId="6769378F"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8.00</w:t>
            </w:r>
          </w:p>
        </w:tc>
      </w:tr>
      <w:tr w:rsidR="007A2E50" w:rsidRPr="005704EE" w14:paraId="167D27C3"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77A4B6EE"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22</w:t>
            </w:r>
          </w:p>
        </w:tc>
        <w:tc>
          <w:tcPr>
            <w:tcW w:w="1367" w:type="pct"/>
            <w:hideMark/>
          </w:tcPr>
          <w:p w14:paraId="050AAD65"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Hemicypris</w:t>
            </w:r>
            <w:proofErr w:type="spellEnd"/>
          </w:p>
        </w:tc>
        <w:tc>
          <w:tcPr>
            <w:tcW w:w="757" w:type="pct"/>
            <w:hideMark/>
          </w:tcPr>
          <w:p w14:paraId="05AAA295"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1078" w:type="pct"/>
            <w:hideMark/>
          </w:tcPr>
          <w:p w14:paraId="7E2BEC0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621" w:type="pct"/>
            <w:hideMark/>
          </w:tcPr>
          <w:p w14:paraId="760A570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714" w:type="pct"/>
            <w:hideMark/>
          </w:tcPr>
          <w:p w14:paraId="05B89D7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311EDB10"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A6B154B"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III</w:t>
            </w:r>
          </w:p>
        </w:tc>
        <w:tc>
          <w:tcPr>
            <w:tcW w:w="1367" w:type="pct"/>
            <w:hideMark/>
          </w:tcPr>
          <w:p w14:paraId="591CB397"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PROTOZOANS</w:t>
            </w:r>
          </w:p>
        </w:tc>
        <w:tc>
          <w:tcPr>
            <w:tcW w:w="757" w:type="pct"/>
            <w:hideMark/>
          </w:tcPr>
          <w:p w14:paraId="3D227D6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2.50</w:t>
            </w:r>
          </w:p>
        </w:tc>
        <w:tc>
          <w:tcPr>
            <w:tcW w:w="1078" w:type="pct"/>
            <w:hideMark/>
          </w:tcPr>
          <w:p w14:paraId="6F3282B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4.20</w:t>
            </w:r>
          </w:p>
        </w:tc>
        <w:tc>
          <w:tcPr>
            <w:tcW w:w="621" w:type="pct"/>
            <w:hideMark/>
          </w:tcPr>
          <w:p w14:paraId="7FCD37DC"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2.20</w:t>
            </w:r>
          </w:p>
        </w:tc>
        <w:tc>
          <w:tcPr>
            <w:tcW w:w="714" w:type="pct"/>
            <w:hideMark/>
          </w:tcPr>
          <w:p w14:paraId="7EE4F88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7.00</w:t>
            </w:r>
          </w:p>
        </w:tc>
      </w:tr>
      <w:tr w:rsidR="007A2E50" w:rsidRPr="005704EE" w14:paraId="72DC0A45"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07C6B913"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23</w:t>
            </w:r>
          </w:p>
        </w:tc>
        <w:tc>
          <w:tcPr>
            <w:tcW w:w="1367" w:type="pct"/>
            <w:hideMark/>
          </w:tcPr>
          <w:p w14:paraId="6DB6D395"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Arcella spp.</w:t>
            </w:r>
          </w:p>
        </w:tc>
        <w:tc>
          <w:tcPr>
            <w:tcW w:w="757" w:type="pct"/>
            <w:hideMark/>
          </w:tcPr>
          <w:p w14:paraId="19DFF87D"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1078" w:type="pct"/>
            <w:hideMark/>
          </w:tcPr>
          <w:p w14:paraId="404C828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w:t>
            </w:r>
          </w:p>
        </w:tc>
        <w:tc>
          <w:tcPr>
            <w:tcW w:w="621" w:type="pct"/>
            <w:hideMark/>
          </w:tcPr>
          <w:p w14:paraId="5238CBA3"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c>
          <w:tcPr>
            <w:tcW w:w="714" w:type="pct"/>
            <w:hideMark/>
          </w:tcPr>
          <w:p w14:paraId="67E90E72"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2.50</w:t>
            </w:r>
          </w:p>
        </w:tc>
      </w:tr>
      <w:tr w:rsidR="007A2E50" w:rsidRPr="005704EE" w14:paraId="11525023"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E82F79E"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lastRenderedPageBreak/>
              <w:t>24</w:t>
            </w:r>
          </w:p>
        </w:tc>
        <w:tc>
          <w:tcPr>
            <w:tcW w:w="1367" w:type="pct"/>
            <w:hideMark/>
          </w:tcPr>
          <w:p w14:paraId="016260AA"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Centropyxis</w:t>
            </w:r>
            <w:proofErr w:type="spellEnd"/>
            <w:r w:rsidRPr="005704EE">
              <w:rPr>
                <w:rFonts w:ascii="Times New Roman" w:hAnsi="Times New Roman" w:cs="Times New Roman"/>
                <w:i/>
                <w:iCs/>
              </w:rPr>
              <w:t xml:space="preserve"> spp.</w:t>
            </w:r>
          </w:p>
        </w:tc>
        <w:tc>
          <w:tcPr>
            <w:tcW w:w="757" w:type="pct"/>
            <w:hideMark/>
          </w:tcPr>
          <w:p w14:paraId="3622FB67"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1078" w:type="pct"/>
            <w:hideMark/>
          </w:tcPr>
          <w:p w14:paraId="7713673F"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3.00</w:t>
            </w:r>
          </w:p>
        </w:tc>
        <w:tc>
          <w:tcPr>
            <w:tcW w:w="621" w:type="pct"/>
            <w:hideMark/>
          </w:tcPr>
          <w:p w14:paraId="3E6CD678"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0.70</w:t>
            </w:r>
          </w:p>
        </w:tc>
        <w:tc>
          <w:tcPr>
            <w:tcW w:w="714" w:type="pct"/>
            <w:hideMark/>
          </w:tcPr>
          <w:p w14:paraId="706C99B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4.50</w:t>
            </w:r>
          </w:p>
        </w:tc>
      </w:tr>
      <w:tr w:rsidR="007A2E50" w:rsidRPr="005704EE" w14:paraId="65F50C8F"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1DD900FF"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IV</w:t>
            </w:r>
          </w:p>
        </w:tc>
        <w:tc>
          <w:tcPr>
            <w:tcW w:w="1367" w:type="pct"/>
            <w:hideMark/>
          </w:tcPr>
          <w:p w14:paraId="2907E58B"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NEMATODES</w:t>
            </w:r>
          </w:p>
        </w:tc>
        <w:tc>
          <w:tcPr>
            <w:tcW w:w="757" w:type="pct"/>
            <w:hideMark/>
          </w:tcPr>
          <w:p w14:paraId="2EFDD419"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1078" w:type="pct"/>
            <w:hideMark/>
          </w:tcPr>
          <w:p w14:paraId="5ABE8B5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0.60</w:t>
            </w:r>
          </w:p>
        </w:tc>
        <w:tc>
          <w:tcPr>
            <w:tcW w:w="621" w:type="pct"/>
            <w:hideMark/>
          </w:tcPr>
          <w:p w14:paraId="5AF359CC"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714" w:type="pct"/>
            <w:hideMark/>
          </w:tcPr>
          <w:p w14:paraId="44C8C9DD"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71D0EFC3"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04EFABA9"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25</w:t>
            </w:r>
          </w:p>
        </w:tc>
        <w:tc>
          <w:tcPr>
            <w:tcW w:w="1367" w:type="pct"/>
            <w:hideMark/>
          </w:tcPr>
          <w:p w14:paraId="7999207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5704EE">
              <w:rPr>
                <w:rFonts w:ascii="Times New Roman" w:hAnsi="Times New Roman" w:cs="Times New Roman"/>
                <w:i/>
                <w:iCs/>
              </w:rPr>
              <w:t>Rhabditis</w:t>
            </w:r>
            <w:proofErr w:type="spellEnd"/>
            <w:r w:rsidRPr="005704EE">
              <w:rPr>
                <w:rFonts w:ascii="Times New Roman" w:hAnsi="Times New Roman" w:cs="Times New Roman"/>
                <w:i/>
                <w:iCs/>
              </w:rPr>
              <w:t xml:space="preserve"> spp.</w:t>
            </w:r>
          </w:p>
        </w:tc>
        <w:tc>
          <w:tcPr>
            <w:tcW w:w="757" w:type="pct"/>
            <w:hideMark/>
          </w:tcPr>
          <w:p w14:paraId="027FB700"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1078" w:type="pct"/>
            <w:hideMark/>
          </w:tcPr>
          <w:p w14:paraId="789C23FC"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0.60</w:t>
            </w:r>
          </w:p>
        </w:tc>
        <w:tc>
          <w:tcPr>
            <w:tcW w:w="621" w:type="pct"/>
            <w:hideMark/>
          </w:tcPr>
          <w:p w14:paraId="191D621A"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0.80</w:t>
            </w:r>
          </w:p>
        </w:tc>
        <w:tc>
          <w:tcPr>
            <w:tcW w:w="714" w:type="pct"/>
            <w:hideMark/>
          </w:tcPr>
          <w:p w14:paraId="17494B0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11F71007"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778AF4F6"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V</w:t>
            </w:r>
          </w:p>
        </w:tc>
        <w:tc>
          <w:tcPr>
            <w:tcW w:w="1367" w:type="pct"/>
            <w:hideMark/>
          </w:tcPr>
          <w:p w14:paraId="28E47B9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OTHERS</w:t>
            </w:r>
          </w:p>
        </w:tc>
        <w:tc>
          <w:tcPr>
            <w:tcW w:w="757" w:type="pct"/>
            <w:hideMark/>
          </w:tcPr>
          <w:p w14:paraId="60659A21"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1.70</w:t>
            </w:r>
          </w:p>
        </w:tc>
        <w:tc>
          <w:tcPr>
            <w:tcW w:w="1078" w:type="pct"/>
            <w:hideMark/>
          </w:tcPr>
          <w:p w14:paraId="34D6DB20"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621" w:type="pct"/>
            <w:hideMark/>
          </w:tcPr>
          <w:p w14:paraId="31A12D1F"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w:t>
            </w:r>
          </w:p>
        </w:tc>
        <w:tc>
          <w:tcPr>
            <w:tcW w:w="714" w:type="pct"/>
            <w:hideMark/>
          </w:tcPr>
          <w:p w14:paraId="0F4CD794"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2.00</w:t>
            </w:r>
          </w:p>
        </w:tc>
      </w:tr>
      <w:tr w:rsidR="007A2E50" w:rsidRPr="005704EE" w14:paraId="003A13F0"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4E2E860D"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26</w:t>
            </w:r>
          </w:p>
        </w:tc>
        <w:tc>
          <w:tcPr>
            <w:tcW w:w="1367" w:type="pct"/>
            <w:hideMark/>
          </w:tcPr>
          <w:p w14:paraId="69D992B0"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Arthropod larvae</w:t>
            </w:r>
          </w:p>
        </w:tc>
        <w:tc>
          <w:tcPr>
            <w:tcW w:w="757" w:type="pct"/>
            <w:hideMark/>
          </w:tcPr>
          <w:p w14:paraId="5ADD4E57"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1.20</w:t>
            </w:r>
          </w:p>
        </w:tc>
        <w:tc>
          <w:tcPr>
            <w:tcW w:w="1078" w:type="pct"/>
            <w:hideMark/>
          </w:tcPr>
          <w:p w14:paraId="771348BA"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1.00</w:t>
            </w:r>
          </w:p>
        </w:tc>
        <w:tc>
          <w:tcPr>
            <w:tcW w:w="621" w:type="pct"/>
            <w:hideMark/>
          </w:tcPr>
          <w:p w14:paraId="39DA01B4"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0.90</w:t>
            </w:r>
          </w:p>
        </w:tc>
        <w:tc>
          <w:tcPr>
            <w:tcW w:w="714" w:type="pct"/>
            <w:hideMark/>
          </w:tcPr>
          <w:p w14:paraId="7B803339"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1.50</w:t>
            </w:r>
          </w:p>
        </w:tc>
      </w:tr>
      <w:tr w:rsidR="007A2E50" w:rsidRPr="005704EE" w14:paraId="6C7920E0"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4F1B85F9" w14:textId="77777777" w:rsidR="007A2E50" w:rsidRPr="005704EE" w:rsidRDefault="007A2E50" w:rsidP="00293B83">
            <w:pPr>
              <w:tabs>
                <w:tab w:val="left" w:pos="5026"/>
              </w:tabs>
              <w:spacing w:after="160" w:line="259" w:lineRule="auto"/>
              <w:rPr>
                <w:rFonts w:ascii="Times New Roman" w:hAnsi="Times New Roman" w:cs="Times New Roman"/>
              </w:rPr>
            </w:pPr>
            <w:r w:rsidRPr="005704EE">
              <w:rPr>
                <w:rFonts w:ascii="Times New Roman" w:hAnsi="Times New Roman" w:cs="Times New Roman"/>
              </w:rPr>
              <w:t>27</w:t>
            </w:r>
          </w:p>
        </w:tc>
        <w:tc>
          <w:tcPr>
            <w:tcW w:w="1367" w:type="pct"/>
            <w:hideMark/>
          </w:tcPr>
          <w:p w14:paraId="6DEF8C9A"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704EE">
              <w:rPr>
                <w:rFonts w:ascii="Times New Roman" w:hAnsi="Times New Roman" w:cs="Times New Roman"/>
                <w:i/>
                <w:iCs/>
              </w:rPr>
              <w:t>Fish larvae</w:t>
            </w:r>
          </w:p>
        </w:tc>
        <w:tc>
          <w:tcPr>
            <w:tcW w:w="757" w:type="pct"/>
            <w:hideMark/>
          </w:tcPr>
          <w:p w14:paraId="19F1F4CC"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c>
          <w:tcPr>
            <w:tcW w:w="1078" w:type="pct"/>
            <w:hideMark/>
          </w:tcPr>
          <w:p w14:paraId="7248EB88"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0.00</w:t>
            </w:r>
          </w:p>
        </w:tc>
        <w:tc>
          <w:tcPr>
            <w:tcW w:w="621" w:type="pct"/>
            <w:hideMark/>
          </w:tcPr>
          <w:p w14:paraId="7280ADCC"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0.30</w:t>
            </w:r>
          </w:p>
        </w:tc>
        <w:tc>
          <w:tcPr>
            <w:tcW w:w="714" w:type="pct"/>
            <w:hideMark/>
          </w:tcPr>
          <w:p w14:paraId="4D9872CE" w14:textId="77777777" w:rsidR="007A2E50" w:rsidRPr="005704EE"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rPr>
              <w:t>0.50</w:t>
            </w:r>
          </w:p>
        </w:tc>
      </w:tr>
      <w:tr w:rsidR="007A2E50" w:rsidRPr="005704EE" w14:paraId="17956369"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DEF1B9F" w14:textId="77777777" w:rsidR="007A2E50" w:rsidRPr="005704EE" w:rsidRDefault="007A2E50" w:rsidP="00293B83">
            <w:pPr>
              <w:tabs>
                <w:tab w:val="left" w:pos="5026"/>
              </w:tabs>
              <w:spacing w:after="160" w:line="259" w:lineRule="auto"/>
              <w:rPr>
                <w:rFonts w:ascii="Times New Roman" w:hAnsi="Times New Roman" w:cs="Times New Roman"/>
              </w:rPr>
            </w:pPr>
          </w:p>
        </w:tc>
        <w:tc>
          <w:tcPr>
            <w:tcW w:w="1367" w:type="pct"/>
            <w:hideMark/>
          </w:tcPr>
          <w:p w14:paraId="5903927B"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TOTAL</w:t>
            </w:r>
          </w:p>
        </w:tc>
        <w:tc>
          <w:tcPr>
            <w:tcW w:w="757" w:type="pct"/>
            <w:hideMark/>
          </w:tcPr>
          <w:p w14:paraId="79174BED"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100</w:t>
            </w:r>
          </w:p>
        </w:tc>
        <w:tc>
          <w:tcPr>
            <w:tcW w:w="1078" w:type="pct"/>
            <w:hideMark/>
          </w:tcPr>
          <w:p w14:paraId="0DC8BBBC"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100</w:t>
            </w:r>
          </w:p>
        </w:tc>
        <w:tc>
          <w:tcPr>
            <w:tcW w:w="621" w:type="pct"/>
            <w:hideMark/>
          </w:tcPr>
          <w:p w14:paraId="68D6DFDB"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100</w:t>
            </w:r>
          </w:p>
        </w:tc>
        <w:tc>
          <w:tcPr>
            <w:tcW w:w="714" w:type="pct"/>
            <w:hideMark/>
          </w:tcPr>
          <w:p w14:paraId="1656B61E" w14:textId="77777777" w:rsidR="007A2E50" w:rsidRPr="005704EE"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04EE">
              <w:rPr>
                <w:rFonts w:ascii="Times New Roman" w:hAnsi="Times New Roman" w:cs="Times New Roman"/>
                <w:b/>
                <w:bCs/>
              </w:rPr>
              <w:t>100</w:t>
            </w:r>
          </w:p>
        </w:tc>
      </w:tr>
    </w:tbl>
    <w:p w14:paraId="5C675685" w14:textId="77777777" w:rsidR="007A2E50" w:rsidRDefault="007A2E50" w:rsidP="007A2E50">
      <w:pPr>
        <w:spacing w:line="360" w:lineRule="auto"/>
        <w:rPr>
          <w:rFonts w:ascii="Times New Roman" w:hAnsi="Times New Roman" w:cs="Times New Roman"/>
        </w:rPr>
      </w:pPr>
    </w:p>
    <w:p w14:paraId="1FC45E40" w14:textId="53C1B14F" w:rsidR="00145611" w:rsidRDefault="0056471D" w:rsidP="006D7277">
      <w:pPr>
        <w:spacing w:line="360" w:lineRule="auto"/>
        <w:jc w:val="both"/>
        <w:rPr>
          <w:rFonts w:ascii="Times New Roman" w:hAnsi="Times New Roman" w:cs="Times New Roman"/>
          <w:b/>
          <w:bCs/>
        </w:rPr>
      </w:pPr>
      <w:r>
        <w:rPr>
          <w:noProof/>
        </w:rPr>
        <w:drawing>
          <wp:inline distT="0" distB="0" distL="0" distR="0" wp14:anchorId="48BC0AE0" wp14:editId="70FA11C8">
            <wp:extent cx="5400000" cy="2700000"/>
            <wp:effectExtent l="0" t="0" r="10795" b="5715"/>
            <wp:docPr id="6" name="Chart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62E12" w14:textId="1F220EAE" w:rsidR="0056471D" w:rsidRDefault="0056471D" w:rsidP="006D7277">
      <w:pPr>
        <w:spacing w:line="360" w:lineRule="auto"/>
        <w:jc w:val="both"/>
        <w:rPr>
          <w:rFonts w:ascii="Times New Roman" w:hAnsi="Times New Roman" w:cs="Times New Roman"/>
          <w:b/>
          <w:bCs/>
        </w:rPr>
      </w:pPr>
      <w:r>
        <w:rPr>
          <w:noProof/>
        </w:rPr>
        <w:drawing>
          <wp:inline distT="0" distB="0" distL="0" distR="0" wp14:anchorId="7899EE25" wp14:editId="4451F67B">
            <wp:extent cx="5400000" cy="2700000"/>
            <wp:effectExtent l="0" t="0" r="10795" b="5715"/>
            <wp:docPr id="15" name="Chart 1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E4015" w14:textId="0DDD3FC5" w:rsidR="0056471D" w:rsidRDefault="0056471D" w:rsidP="006D7277">
      <w:pPr>
        <w:spacing w:line="360" w:lineRule="auto"/>
        <w:jc w:val="both"/>
        <w:rPr>
          <w:rFonts w:ascii="Times New Roman" w:hAnsi="Times New Roman" w:cs="Times New Roman"/>
          <w:b/>
          <w:bCs/>
        </w:rPr>
      </w:pPr>
      <w:r>
        <w:rPr>
          <w:noProof/>
        </w:rPr>
        <w:lastRenderedPageBreak/>
        <w:drawing>
          <wp:inline distT="0" distB="0" distL="0" distR="0" wp14:anchorId="7BE42FBF" wp14:editId="7C08A1A7">
            <wp:extent cx="5400000" cy="2700000"/>
            <wp:effectExtent l="0" t="0" r="10795" b="5715"/>
            <wp:docPr id="18" name="Chart 1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B11330" w14:textId="023A1FD6" w:rsidR="0056471D" w:rsidRDefault="0056471D" w:rsidP="006D7277">
      <w:pPr>
        <w:spacing w:line="360" w:lineRule="auto"/>
        <w:jc w:val="both"/>
        <w:rPr>
          <w:rFonts w:ascii="Times New Roman" w:hAnsi="Times New Roman" w:cs="Times New Roman"/>
          <w:b/>
          <w:bCs/>
        </w:rPr>
      </w:pPr>
      <w:r>
        <w:rPr>
          <w:noProof/>
        </w:rPr>
        <w:drawing>
          <wp:inline distT="0" distB="0" distL="0" distR="0" wp14:anchorId="0AE410EA" wp14:editId="6A698F04">
            <wp:extent cx="5400000" cy="2700000"/>
            <wp:effectExtent l="0" t="0" r="10795" b="5715"/>
            <wp:docPr id="21" name="Chart 2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4D6CEA" w14:textId="7C58312F" w:rsidR="0056471D" w:rsidRDefault="0056471D" w:rsidP="006D7277">
      <w:pPr>
        <w:spacing w:line="360" w:lineRule="auto"/>
        <w:jc w:val="both"/>
        <w:rPr>
          <w:rFonts w:ascii="Times New Roman" w:hAnsi="Times New Roman" w:cs="Times New Roman"/>
          <w:b/>
          <w:bCs/>
        </w:rPr>
      </w:pPr>
      <w:r>
        <w:rPr>
          <w:noProof/>
        </w:rPr>
        <w:drawing>
          <wp:inline distT="0" distB="0" distL="0" distR="0" wp14:anchorId="5E63D2BB" wp14:editId="3698371C">
            <wp:extent cx="5400000" cy="2700000"/>
            <wp:effectExtent l="0" t="0" r="10795" b="5715"/>
            <wp:docPr id="23" name="Chart 2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79C4B6" w14:textId="1F2C30A4" w:rsidR="0056471D" w:rsidRDefault="0056471D" w:rsidP="0056471D">
      <w:pPr>
        <w:spacing w:line="360" w:lineRule="auto"/>
        <w:jc w:val="center"/>
        <w:rPr>
          <w:rFonts w:ascii="Times New Roman" w:hAnsi="Times New Roman" w:cs="Times New Roman"/>
        </w:rPr>
      </w:pPr>
      <w:r w:rsidRPr="0056471D">
        <w:rPr>
          <w:rFonts w:ascii="Times New Roman" w:hAnsi="Times New Roman" w:cs="Times New Roman"/>
        </w:rPr>
        <w:lastRenderedPageBreak/>
        <w:t xml:space="preserve">Fig. 3: Variation of Crustaceans, Rotifers, Protozoans, </w:t>
      </w:r>
      <w:proofErr w:type="spellStart"/>
      <w:r w:rsidRPr="0056471D">
        <w:rPr>
          <w:rFonts w:ascii="Times New Roman" w:hAnsi="Times New Roman" w:cs="Times New Roman"/>
        </w:rPr>
        <w:t>Nematods</w:t>
      </w:r>
      <w:proofErr w:type="spellEnd"/>
      <w:r w:rsidRPr="0056471D">
        <w:rPr>
          <w:rFonts w:ascii="Times New Roman" w:hAnsi="Times New Roman" w:cs="Times New Roman"/>
        </w:rPr>
        <w:t xml:space="preserve"> and other zooplankton (No./l) at different stations in </w:t>
      </w:r>
      <w:proofErr w:type="spellStart"/>
      <w:r>
        <w:rPr>
          <w:rFonts w:ascii="Times New Roman" w:hAnsi="Times New Roman" w:cs="Times New Roman"/>
        </w:rPr>
        <w:t>Hanjagi</w:t>
      </w:r>
      <w:proofErr w:type="spellEnd"/>
      <w:r w:rsidRPr="0056471D">
        <w:rPr>
          <w:rFonts w:ascii="Times New Roman" w:hAnsi="Times New Roman" w:cs="Times New Roman"/>
        </w:rPr>
        <w:t xml:space="preserve"> lake during the Study period from </w:t>
      </w:r>
      <w:r w:rsidRPr="007A2E50">
        <w:rPr>
          <w:rFonts w:ascii="Times New Roman" w:hAnsi="Times New Roman" w:cs="Times New Roman"/>
        </w:rPr>
        <w:t>June 20</w:t>
      </w:r>
      <w:r>
        <w:rPr>
          <w:rFonts w:ascii="Times New Roman" w:hAnsi="Times New Roman" w:cs="Times New Roman"/>
        </w:rPr>
        <w:t>24</w:t>
      </w:r>
      <w:r w:rsidRPr="007A2E50">
        <w:rPr>
          <w:rFonts w:ascii="Times New Roman" w:hAnsi="Times New Roman" w:cs="Times New Roman"/>
        </w:rPr>
        <w:t xml:space="preserve"> to May 20</w:t>
      </w:r>
      <w:r>
        <w:rPr>
          <w:rFonts w:ascii="Times New Roman" w:hAnsi="Times New Roman" w:cs="Times New Roman"/>
        </w:rPr>
        <w:t>25.</w:t>
      </w:r>
    </w:p>
    <w:p w14:paraId="16DB8282" w14:textId="7E2A7117" w:rsidR="00BE6B4A" w:rsidRDefault="00BE6B4A" w:rsidP="0056471D">
      <w:pPr>
        <w:spacing w:line="360" w:lineRule="auto"/>
        <w:jc w:val="center"/>
        <w:rPr>
          <w:rFonts w:ascii="Times New Roman" w:hAnsi="Times New Roman" w:cs="Times New Roman"/>
        </w:rPr>
      </w:pPr>
      <w:r>
        <w:rPr>
          <w:noProof/>
        </w:rPr>
        <w:drawing>
          <wp:inline distT="0" distB="0" distL="0" distR="0" wp14:anchorId="3D418494" wp14:editId="1587FA1C">
            <wp:extent cx="5400000" cy="2700000"/>
            <wp:effectExtent l="0" t="0" r="10795" b="5715"/>
            <wp:docPr id="36" name="Chart 3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DAB885" w14:textId="540BA41A" w:rsidR="00BE6B4A" w:rsidRDefault="005B7258" w:rsidP="0056471D">
      <w:pPr>
        <w:spacing w:line="360" w:lineRule="auto"/>
        <w:jc w:val="center"/>
        <w:rPr>
          <w:rFonts w:ascii="Times New Roman" w:hAnsi="Times New Roman" w:cs="Times New Roman"/>
        </w:rPr>
      </w:pPr>
      <w:r>
        <w:rPr>
          <w:noProof/>
        </w:rPr>
        <w:drawing>
          <wp:inline distT="0" distB="0" distL="0" distR="0" wp14:anchorId="4C1BCF44" wp14:editId="61EB3E4A">
            <wp:extent cx="5400000" cy="2700000"/>
            <wp:effectExtent l="0" t="0" r="10795" b="5715"/>
            <wp:docPr id="38" name="Chart 3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372A48" w14:textId="03A86B15" w:rsidR="00BE6B4A" w:rsidRDefault="00BE6B4A" w:rsidP="0056471D">
      <w:pPr>
        <w:spacing w:line="360" w:lineRule="auto"/>
        <w:jc w:val="center"/>
        <w:rPr>
          <w:rFonts w:ascii="Times New Roman" w:hAnsi="Times New Roman" w:cs="Times New Roman"/>
        </w:rPr>
      </w:pPr>
      <w:r w:rsidRPr="00BE6B4A">
        <w:rPr>
          <w:rFonts w:ascii="Times New Roman" w:hAnsi="Times New Roman" w:cs="Times New Roman"/>
        </w:rPr>
        <w:t>Fig. 4: Variation of Zooplankton Wet weight and Dry Weight (</w:t>
      </w:r>
      <w:proofErr w:type="spellStart"/>
      <w:proofErr w:type="gramStart"/>
      <w:r w:rsidRPr="00BE6B4A">
        <w:rPr>
          <w:rFonts w:ascii="Times New Roman" w:hAnsi="Times New Roman" w:cs="Times New Roman"/>
        </w:rPr>
        <w:t>mg.l</w:t>
      </w:r>
      <w:proofErr w:type="spellEnd"/>
      <w:proofErr w:type="gramEnd"/>
      <w:r w:rsidRPr="00BE6B4A">
        <w:rPr>
          <w:rFonts w:ascii="Times New Roman" w:hAnsi="Times New Roman" w:cs="Times New Roman"/>
        </w:rPr>
        <w:t xml:space="preserve">) at different stations in </w:t>
      </w:r>
      <w:proofErr w:type="spellStart"/>
      <w:r>
        <w:rPr>
          <w:rFonts w:ascii="Times New Roman" w:hAnsi="Times New Roman" w:cs="Times New Roman"/>
        </w:rPr>
        <w:t>Hanjagi</w:t>
      </w:r>
      <w:proofErr w:type="spellEnd"/>
      <w:r>
        <w:rPr>
          <w:rFonts w:ascii="Times New Roman" w:hAnsi="Times New Roman" w:cs="Times New Roman"/>
        </w:rPr>
        <w:t xml:space="preserve"> </w:t>
      </w:r>
      <w:r w:rsidRPr="00BE6B4A">
        <w:rPr>
          <w:rFonts w:ascii="Times New Roman" w:hAnsi="Times New Roman" w:cs="Times New Roman"/>
        </w:rPr>
        <w:t xml:space="preserve">lake during the study period from </w:t>
      </w:r>
      <w:r w:rsidRPr="007A2E50">
        <w:rPr>
          <w:rFonts w:ascii="Times New Roman" w:hAnsi="Times New Roman" w:cs="Times New Roman"/>
        </w:rPr>
        <w:t>June 20</w:t>
      </w:r>
      <w:r>
        <w:rPr>
          <w:rFonts w:ascii="Times New Roman" w:hAnsi="Times New Roman" w:cs="Times New Roman"/>
        </w:rPr>
        <w:t>24</w:t>
      </w:r>
      <w:r w:rsidRPr="007A2E50">
        <w:rPr>
          <w:rFonts w:ascii="Times New Roman" w:hAnsi="Times New Roman" w:cs="Times New Roman"/>
        </w:rPr>
        <w:t xml:space="preserve"> to May 20</w:t>
      </w:r>
      <w:r>
        <w:rPr>
          <w:rFonts w:ascii="Times New Roman" w:hAnsi="Times New Roman" w:cs="Times New Roman"/>
        </w:rPr>
        <w:t>25.</w:t>
      </w:r>
    </w:p>
    <w:p w14:paraId="2A73B130" w14:textId="540BC563" w:rsidR="004B217F" w:rsidRPr="004B217F" w:rsidRDefault="004B217F" w:rsidP="004B217F">
      <w:pPr>
        <w:spacing w:line="360" w:lineRule="auto"/>
        <w:rPr>
          <w:rFonts w:ascii="Times New Roman" w:hAnsi="Times New Roman" w:cs="Times New Roman"/>
          <w:b/>
          <w:bCs/>
        </w:rPr>
      </w:pPr>
      <w:r w:rsidRPr="004B217F">
        <w:rPr>
          <w:rFonts w:ascii="Times New Roman" w:hAnsi="Times New Roman" w:cs="Times New Roman"/>
          <w:b/>
          <w:bCs/>
        </w:rPr>
        <w:t>Zooplankton biomass</w:t>
      </w:r>
    </w:p>
    <w:p w14:paraId="4C1BCC82" w14:textId="61E1AF7A" w:rsidR="004B217F" w:rsidRPr="004B217F" w:rsidRDefault="004B217F" w:rsidP="004B217F">
      <w:pPr>
        <w:spacing w:line="360" w:lineRule="auto"/>
        <w:jc w:val="both"/>
        <w:rPr>
          <w:rFonts w:ascii="Times New Roman" w:hAnsi="Times New Roman" w:cs="Times New Roman"/>
        </w:rPr>
      </w:pPr>
      <w:r w:rsidRPr="004B217F">
        <w:rPr>
          <w:rFonts w:ascii="Times New Roman" w:hAnsi="Times New Roman" w:cs="Times New Roman"/>
        </w:rPr>
        <w:t>During the present investigation, zooplankton biomass showed marked seasonal and spatial variation across all stations. Based on the observed data (Fig. 4), wet weight ranged from 0.32 mg/l at S</w:t>
      </w:r>
      <w:r w:rsidRPr="004B217F">
        <w:rPr>
          <w:rFonts w:ascii="Times New Roman" w:hAnsi="Times New Roman" w:cs="Times New Roman"/>
          <w:vertAlign w:val="subscript"/>
        </w:rPr>
        <w:t>1</w:t>
      </w:r>
      <w:r w:rsidRPr="004B217F">
        <w:rPr>
          <w:rFonts w:ascii="Times New Roman" w:hAnsi="Times New Roman" w:cs="Times New Roman"/>
        </w:rPr>
        <w:t xml:space="preserve"> during summer to 2.40 mg/l at </w:t>
      </w:r>
      <w:r w:rsidR="00AE0682">
        <w:rPr>
          <w:rFonts w:ascii="Times New Roman" w:hAnsi="Times New Roman" w:cs="Times New Roman"/>
        </w:rPr>
        <w:t>S</w:t>
      </w:r>
      <w:r w:rsidR="00AE0682" w:rsidRPr="00AE0682">
        <w:rPr>
          <w:rFonts w:ascii="Times New Roman" w:hAnsi="Times New Roman" w:cs="Times New Roman"/>
          <w:vertAlign w:val="subscript"/>
        </w:rPr>
        <w:t>3</w:t>
      </w:r>
      <w:r w:rsidRPr="004B217F">
        <w:rPr>
          <w:rFonts w:ascii="Times New Roman" w:hAnsi="Times New Roman" w:cs="Times New Roman"/>
        </w:rPr>
        <w:t xml:space="preserve"> during monsoon. Higher wet weight values were recorded during the monsoon season, particularly at </w:t>
      </w:r>
      <w:r w:rsidR="00AE0682">
        <w:rPr>
          <w:rFonts w:ascii="Times New Roman" w:hAnsi="Times New Roman" w:cs="Times New Roman"/>
        </w:rPr>
        <w:t>S</w:t>
      </w:r>
      <w:r w:rsidR="00AE0682" w:rsidRPr="00AE0682">
        <w:rPr>
          <w:rFonts w:ascii="Times New Roman" w:hAnsi="Times New Roman" w:cs="Times New Roman"/>
          <w:vertAlign w:val="subscript"/>
        </w:rPr>
        <w:t>3</w:t>
      </w:r>
      <w:r w:rsidRPr="004B217F">
        <w:rPr>
          <w:rFonts w:ascii="Times New Roman" w:hAnsi="Times New Roman" w:cs="Times New Roman"/>
        </w:rPr>
        <w:t xml:space="preserve"> (2.40 mg/l) and S</w:t>
      </w:r>
      <w:r w:rsidRPr="004B217F">
        <w:rPr>
          <w:rFonts w:ascii="Times New Roman" w:hAnsi="Times New Roman" w:cs="Times New Roman"/>
          <w:vertAlign w:val="subscript"/>
        </w:rPr>
        <w:t>4</w:t>
      </w:r>
      <w:r w:rsidRPr="004B217F">
        <w:rPr>
          <w:rFonts w:ascii="Times New Roman" w:hAnsi="Times New Roman" w:cs="Times New Roman"/>
        </w:rPr>
        <w:t xml:space="preserve"> (1.95 mg/l), indicating enhanced productivity and favourable environmental conditions. Lower wet biomass was observed during summer at most stations.</w:t>
      </w:r>
    </w:p>
    <w:p w14:paraId="3E62903C" w14:textId="0269D8D4" w:rsidR="004B217F" w:rsidRPr="004B217F" w:rsidRDefault="004B217F" w:rsidP="004B217F">
      <w:pPr>
        <w:spacing w:line="360" w:lineRule="auto"/>
        <w:jc w:val="both"/>
        <w:rPr>
          <w:rFonts w:ascii="Times New Roman" w:hAnsi="Times New Roman" w:cs="Times New Roman"/>
        </w:rPr>
      </w:pPr>
      <w:r w:rsidRPr="004B217F">
        <w:rPr>
          <w:rFonts w:ascii="Times New Roman" w:hAnsi="Times New Roman" w:cs="Times New Roman"/>
        </w:rPr>
        <w:lastRenderedPageBreak/>
        <w:t>Similarly, dry weight varied from 0.12 mg/l at S</w:t>
      </w:r>
      <w:r w:rsidRPr="004B217F">
        <w:rPr>
          <w:rFonts w:ascii="Times New Roman" w:hAnsi="Times New Roman" w:cs="Times New Roman"/>
          <w:vertAlign w:val="subscript"/>
        </w:rPr>
        <w:t>1</w:t>
      </w:r>
      <w:r w:rsidRPr="004B217F">
        <w:rPr>
          <w:rFonts w:ascii="Times New Roman" w:hAnsi="Times New Roman" w:cs="Times New Roman"/>
        </w:rPr>
        <w:t xml:space="preserve"> during summer to 0.88 mg/l at </w:t>
      </w:r>
      <w:r w:rsidR="00AE0682">
        <w:rPr>
          <w:rFonts w:ascii="Times New Roman" w:hAnsi="Times New Roman" w:cs="Times New Roman"/>
        </w:rPr>
        <w:t>S</w:t>
      </w:r>
      <w:r w:rsidR="00AE0682" w:rsidRPr="00AE0682">
        <w:rPr>
          <w:rFonts w:ascii="Times New Roman" w:hAnsi="Times New Roman" w:cs="Times New Roman"/>
          <w:vertAlign w:val="subscript"/>
        </w:rPr>
        <w:t>3</w:t>
      </w:r>
      <w:r w:rsidRPr="004B217F">
        <w:rPr>
          <w:rFonts w:ascii="Times New Roman" w:hAnsi="Times New Roman" w:cs="Times New Roman"/>
        </w:rPr>
        <w:t xml:space="preserve"> during monsoon. The maximum dry weight was recorded during the monsoon season, especially at </w:t>
      </w:r>
      <w:r w:rsidR="00AE0682">
        <w:rPr>
          <w:rFonts w:ascii="Times New Roman" w:hAnsi="Times New Roman" w:cs="Times New Roman"/>
        </w:rPr>
        <w:t>S</w:t>
      </w:r>
      <w:r w:rsidR="00AE0682" w:rsidRPr="00AE0682">
        <w:rPr>
          <w:rFonts w:ascii="Times New Roman" w:hAnsi="Times New Roman" w:cs="Times New Roman"/>
          <w:vertAlign w:val="subscript"/>
        </w:rPr>
        <w:t>3</w:t>
      </w:r>
      <w:r w:rsidRPr="004B217F">
        <w:rPr>
          <w:rFonts w:ascii="Times New Roman" w:hAnsi="Times New Roman" w:cs="Times New Roman"/>
        </w:rPr>
        <w:t>, followed by S</w:t>
      </w:r>
      <w:r w:rsidRPr="004B217F">
        <w:rPr>
          <w:rFonts w:ascii="Times New Roman" w:hAnsi="Times New Roman" w:cs="Times New Roman"/>
          <w:vertAlign w:val="subscript"/>
        </w:rPr>
        <w:t>4</w:t>
      </w:r>
      <w:r w:rsidRPr="004B217F">
        <w:rPr>
          <w:rFonts w:ascii="Times New Roman" w:hAnsi="Times New Roman" w:cs="Times New Roman"/>
        </w:rPr>
        <w:t xml:space="preserve"> (0.69 mg/l). Minimum values were observed during summer and winter at certain stations, reflecting seasonal influence on zooplankton biomass.</w:t>
      </w:r>
      <w:r>
        <w:rPr>
          <w:rFonts w:ascii="Times New Roman" w:hAnsi="Times New Roman" w:cs="Times New Roman"/>
        </w:rPr>
        <w:t xml:space="preserve"> </w:t>
      </w:r>
      <w:r w:rsidRPr="004B217F">
        <w:rPr>
          <w:rFonts w:ascii="Times New Roman" w:hAnsi="Times New Roman" w:cs="Times New Roman"/>
        </w:rPr>
        <w:t>Overall, both wet and dry weight measurements indicated higher biomass during the monsoon season and lower values during summer, suggesting that seasonal hydrological changes significantly influenced zooplankton production in the study area.</w:t>
      </w:r>
    </w:p>
    <w:p w14:paraId="5510CB3C" w14:textId="1C704E47" w:rsidR="00917C17" w:rsidRDefault="00917C17" w:rsidP="0056471D">
      <w:pPr>
        <w:spacing w:line="360" w:lineRule="auto"/>
        <w:jc w:val="center"/>
        <w:rPr>
          <w:rFonts w:ascii="Times New Roman" w:hAnsi="Times New Roman" w:cs="Times New Roman"/>
        </w:rPr>
      </w:pPr>
      <w:r w:rsidRPr="00917C17">
        <w:rPr>
          <w:rFonts w:ascii="Times New Roman" w:hAnsi="Times New Roman" w:cs="Times New Roman"/>
        </w:rPr>
        <w:t>Table 2:</w:t>
      </w:r>
      <w:r w:rsidR="00560CD2">
        <w:rPr>
          <w:rFonts w:ascii="Times New Roman" w:hAnsi="Times New Roman" w:cs="Times New Roman"/>
        </w:rPr>
        <w:t xml:space="preserve"> </w:t>
      </w:r>
      <w:r w:rsidRPr="00917C17">
        <w:rPr>
          <w:rFonts w:ascii="Times New Roman" w:hAnsi="Times New Roman" w:cs="Times New Roman"/>
        </w:rPr>
        <w:t xml:space="preserve">Species diversity indices of species diversity (H), species richness (d) and evenness (J’) at different stations of </w:t>
      </w:r>
      <w:proofErr w:type="spellStart"/>
      <w:r>
        <w:rPr>
          <w:rFonts w:ascii="Times New Roman" w:hAnsi="Times New Roman" w:cs="Times New Roman"/>
        </w:rPr>
        <w:t>Hanjagi</w:t>
      </w:r>
      <w:proofErr w:type="spellEnd"/>
      <w:r w:rsidRPr="00917C17">
        <w:rPr>
          <w:rFonts w:ascii="Times New Roman" w:hAnsi="Times New Roman" w:cs="Times New Roman"/>
        </w:rPr>
        <w:t xml:space="preserve"> lake, </w:t>
      </w:r>
      <w:proofErr w:type="spellStart"/>
      <w:r w:rsidRPr="00917C17">
        <w:rPr>
          <w:rFonts w:ascii="Times New Roman" w:hAnsi="Times New Roman" w:cs="Times New Roman"/>
        </w:rPr>
        <w:t>Vijayapur</w:t>
      </w:r>
      <w:proofErr w:type="spellEnd"/>
      <w:r w:rsidRPr="00917C17">
        <w:rPr>
          <w:rFonts w:ascii="Times New Roman" w:hAnsi="Times New Roman" w:cs="Times New Roman"/>
        </w:rPr>
        <w:t>.</w:t>
      </w:r>
    </w:p>
    <w:tbl>
      <w:tblPr>
        <w:tblStyle w:val="PlainTable2"/>
        <w:tblW w:w="5000" w:type="pct"/>
        <w:tblLook w:val="04A0" w:firstRow="1" w:lastRow="0" w:firstColumn="1" w:lastColumn="0" w:noHBand="0" w:noVBand="1"/>
      </w:tblPr>
      <w:tblGrid>
        <w:gridCol w:w="891"/>
        <w:gridCol w:w="601"/>
        <w:gridCol w:w="601"/>
        <w:gridCol w:w="713"/>
        <w:gridCol w:w="601"/>
        <w:gridCol w:w="601"/>
        <w:gridCol w:w="713"/>
        <w:gridCol w:w="655"/>
        <w:gridCol w:w="601"/>
        <w:gridCol w:w="711"/>
        <w:gridCol w:w="1024"/>
        <w:gridCol w:w="601"/>
        <w:gridCol w:w="713"/>
      </w:tblGrid>
      <w:tr w:rsidR="00917C17" w:rsidRPr="00917C17" w14:paraId="1FA1905E" w14:textId="77777777" w:rsidTr="00917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485293DF" w14:textId="77777777" w:rsidR="00917C17" w:rsidRPr="00917C17" w:rsidRDefault="00917C17" w:rsidP="00917C17">
            <w:pPr>
              <w:spacing w:after="160" w:line="360" w:lineRule="auto"/>
              <w:jc w:val="center"/>
              <w:rPr>
                <w:rFonts w:ascii="Times New Roman" w:hAnsi="Times New Roman" w:cs="Times New Roman"/>
              </w:rPr>
            </w:pPr>
            <w:r w:rsidRPr="00917C17">
              <w:rPr>
                <w:rFonts w:ascii="Times New Roman" w:hAnsi="Times New Roman" w:cs="Times New Roman"/>
              </w:rPr>
              <w:t>Station</w:t>
            </w:r>
          </w:p>
        </w:tc>
        <w:tc>
          <w:tcPr>
            <w:tcW w:w="1061" w:type="pct"/>
            <w:gridSpan w:val="3"/>
            <w:hideMark/>
          </w:tcPr>
          <w:p w14:paraId="0032A03B" w14:textId="7CF095FC" w:rsidR="00917C17" w:rsidRPr="00917C17"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Monsoon</w:t>
            </w:r>
          </w:p>
        </w:tc>
        <w:tc>
          <w:tcPr>
            <w:tcW w:w="1061" w:type="pct"/>
            <w:gridSpan w:val="3"/>
            <w:hideMark/>
          </w:tcPr>
          <w:p w14:paraId="2001B419" w14:textId="37C76951" w:rsidR="00917C17" w:rsidRPr="00917C17"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Post-Monsoon</w:t>
            </w:r>
          </w:p>
        </w:tc>
        <w:tc>
          <w:tcPr>
            <w:tcW w:w="1090" w:type="pct"/>
            <w:gridSpan w:val="3"/>
            <w:hideMark/>
          </w:tcPr>
          <w:p w14:paraId="77D36E8F" w14:textId="52BD6A50" w:rsidR="00917C17" w:rsidRPr="00917C17"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Winter</w:t>
            </w:r>
          </w:p>
        </w:tc>
        <w:tc>
          <w:tcPr>
            <w:tcW w:w="1295" w:type="pct"/>
            <w:gridSpan w:val="3"/>
            <w:hideMark/>
          </w:tcPr>
          <w:p w14:paraId="2CB10F38" w14:textId="1F6F441A" w:rsidR="00917C17" w:rsidRPr="00917C17"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Summer</w:t>
            </w:r>
          </w:p>
        </w:tc>
      </w:tr>
      <w:tr w:rsidR="00917C17" w:rsidRPr="00917C17" w14:paraId="179789FD" w14:textId="77777777" w:rsidTr="009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142C2265" w14:textId="77777777" w:rsidR="00917C17" w:rsidRPr="00917C17" w:rsidRDefault="00917C17" w:rsidP="00917C17">
            <w:pPr>
              <w:spacing w:after="160" w:line="360" w:lineRule="auto"/>
              <w:jc w:val="center"/>
              <w:rPr>
                <w:rFonts w:ascii="Times New Roman" w:hAnsi="Times New Roman" w:cs="Times New Roman"/>
              </w:rPr>
            </w:pPr>
          </w:p>
        </w:tc>
        <w:tc>
          <w:tcPr>
            <w:tcW w:w="333" w:type="pct"/>
            <w:hideMark/>
          </w:tcPr>
          <w:p w14:paraId="7C3031AA"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H</w:t>
            </w:r>
          </w:p>
        </w:tc>
        <w:tc>
          <w:tcPr>
            <w:tcW w:w="333" w:type="pct"/>
            <w:hideMark/>
          </w:tcPr>
          <w:p w14:paraId="5FEE30B4"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d</w:t>
            </w:r>
          </w:p>
        </w:tc>
        <w:tc>
          <w:tcPr>
            <w:tcW w:w="394" w:type="pct"/>
            <w:hideMark/>
          </w:tcPr>
          <w:p w14:paraId="4FCF6399"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J’</w:t>
            </w:r>
          </w:p>
        </w:tc>
        <w:tc>
          <w:tcPr>
            <w:tcW w:w="333" w:type="pct"/>
            <w:hideMark/>
          </w:tcPr>
          <w:p w14:paraId="622CC83C"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H</w:t>
            </w:r>
          </w:p>
        </w:tc>
        <w:tc>
          <w:tcPr>
            <w:tcW w:w="333" w:type="pct"/>
            <w:hideMark/>
          </w:tcPr>
          <w:p w14:paraId="6B0A95F6"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d</w:t>
            </w:r>
          </w:p>
        </w:tc>
        <w:tc>
          <w:tcPr>
            <w:tcW w:w="394" w:type="pct"/>
            <w:hideMark/>
          </w:tcPr>
          <w:p w14:paraId="1027FB5A"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J’</w:t>
            </w:r>
          </w:p>
        </w:tc>
        <w:tc>
          <w:tcPr>
            <w:tcW w:w="363" w:type="pct"/>
            <w:hideMark/>
          </w:tcPr>
          <w:p w14:paraId="68E25E45"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H</w:t>
            </w:r>
          </w:p>
        </w:tc>
        <w:tc>
          <w:tcPr>
            <w:tcW w:w="333" w:type="pct"/>
            <w:hideMark/>
          </w:tcPr>
          <w:p w14:paraId="4F476E35"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d</w:t>
            </w:r>
          </w:p>
        </w:tc>
        <w:tc>
          <w:tcPr>
            <w:tcW w:w="394" w:type="pct"/>
            <w:hideMark/>
          </w:tcPr>
          <w:p w14:paraId="025BCBBD"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J’</w:t>
            </w:r>
          </w:p>
        </w:tc>
        <w:tc>
          <w:tcPr>
            <w:tcW w:w="567" w:type="pct"/>
            <w:hideMark/>
          </w:tcPr>
          <w:p w14:paraId="16A3B507"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H</w:t>
            </w:r>
          </w:p>
        </w:tc>
        <w:tc>
          <w:tcPr>
            <w:tcW w:w="333" w:type="pct"/>
            <w:hideMark/>
          </w:tcPr>
          <w:p w14:paraId="21649D32"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d</w:t>
            </w:r>
          </w:p>
        </w:tc>
        <w:tc>
          <w:tcPr>
            <w:tcW w:w="394" w:type="pct"/>
            <w:hideMark/>
          </w:tcPr>
          <w:p w14:paraId="2BEF54DE"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J’</w:t>
            </w:r>
          </w:p>
        </w:tc>
      </w:tr>
      <w:tr w:rsidR="00917C17" w:rsidRPr="00917C17" w14:paraId="4B8A835F" w14:textId="77777777" w:rsidTr="00917C17">
        <w:tc>
          <w:tcPr>
            <w:cnfStyle w:val="001000000000" w:firstRow="0" w:lastRow="0" w:firstColumn="1" w:lastColumn="0" w:oddVBand="0" w:evenVBand="0" w:oddHBand="0" w:evenHBand="0" w:firstRowFirstColumn="0" w:firstRowLastColumn="0" w:lastRowFirstColumn="0" w:lastRowLastColumn="0"/>
            <w:tcW w:w="493" w:type="pct"/>
            <w:hideMark/>
          </w:tcPr>
          <w:p w14:paraId="2B957160" w14:textId="77777777" w:rsidR="00917C17" w:rsidRPr="00917C17" w:rsidRDefault="00917C17" w:rsidP="00917C17">
            <w:pPr>
              <w:spacing w:after="160" w:line="360" w:lineRule="auto"/>
              <w:jc w:val="center"/>
              <w:rPr>
                <w:rFonts w:ascii="Times New Roman" w:hAnsi="Times New Roman" w:cs="Times New Roman"/>
              </w:rPr>
            </w:pPr>
            <w:r w:rsidRPr="00917C17">
              <w:rPr>
                <w:rFonts w:ascii="Times New Roman" w:hAnsi="Times New Roman" w:cs="Times New Roman"/>
              </w:rPr>
              <w:t>S1</w:t>
            </w:r>
          </w:p>
        </w:tc>
        <w:tc>
          <w:tcPr>
            <w:tcW w:w="333" w:type="pct"/>
            <w:hideMark/>
          </w:tcPr>
          <w:p w14:paraId="1F2B27C6"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1.09</w:t>
            </w:r>
          </w:p>
        </w:tc>
        <w:tc>
          <w:tcPr>
            <w:tcW w:w="333" w:type="pct"/>
            <w:hideMark/>
          </w:tcPr>
          <w:p w14:paraId="55A19DBC"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4.21</w:t>
            </w:r>
          </w:p>
        </w:tc>
        <w:tc>
          <w:tcPr>
            <w:tcW w:w="394" w:type="pct"/>
            <w:hideMark/>
          </w:tcPr>
          <w:p w14:paraId="342D2817"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0.928</w:t>
            </w:r>
          </w:p>
        </w:tc>
        <w:tc>
          <w:tcPr>
            <w:tcW w:w="333" w:type="pct"/>
            <w:hideMark/>
          </w:tcPr>
          <w:p w14:paraId="4367B852"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1.02</w:t>
            </w:r>
          </w:p>
        </w:tc>
        <w:tc>
          <w:tcPr>
            <w:tcW w:w="333" w:type="pct"/>
            <w:hideMark/>
          </w:tcPr>
          <w:p w14:paraId="7D1703F1"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3.64</w:t>
            </w:r>
          </w:p>
        </w:tc>
        <w:tc>
          <w:tcPr>
            <w:tcW w:w="394" w:type="pct"/>
            <w:hideMark/>
          </w:tcPr>
          <w:p w14:paraId="76FF32CD"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0.914</w:t>
            </w:r>
          </w:p>
        </w:tc>
        <w:tc>
          <w:tcPr>
            <w:tcW w:w="363" w:type="pct"/>
            <w:hideMark/>
          </w:tcPr>
          <w:p w14:paraId="374CE539"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0.71</w:t>
            </w:r>
          </w:p>
        </w:tc>
        <w:tc>
          <w:tcPr>
            <w:tcW w:w="333" w:type="pct"/>
            <w:hideMark/>
          </w:tcPr>
          <w:p w14:paraId="1C029433"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1.98</w:t>
            </w:r>
          </w:p>
        </w:tc>
        <w:tc>
          <w:tcPr>
            <w:tcW w:w="394" w:type="pct"/>
            <w:hideMark/>
          </w:tcPr>
          <w:p w14:paraId="29FC2FDC"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0.887</w:t>
            </w:r>
          </w:p>
        </w:tc>
        <w:tc>
          <w:tcPr>
            <w:tcW w:w="567" w:type="pct"/>
            <w:hideMark/>
          </w:tcPr>
          <w:p w14:paraId="4AC4E1C3"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0.68</w:t>
            </w:r>
          </w:p>
        </w:tc>
        <w:tc>
          <w:tcPr>
            <w:tcW w:w="333" w:type="pct"/>
            <w:hideMark/>
          </w:tcPr>
          <w:p w14:paraId="7E15E3AE"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1.75</w:t>
            </w:r>
          </w:p>
        </w:tc>
        <w:tc>
          <w:tcPr>
            <w:tcW w:w="394" w:type="pct"/>
            <w:hideMark/>
          </w:tcPr>
          <w:p w14:paraId="28CC955B"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0.872</w:t>
            </w:r>
          </w:p>
        </w:tc>
      </w:tr>
      <w:tr w:rsidR="00917C17" w:rsidRPr="00917C17" w14:paraId="2D8DE7D5" w14:textId="77777777" w:rsidTr="009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1BDEC003" w14:textId="77777777" w:rsidR="00917C17" w:rsidRPr="00917C17" w:rsidRDefault="00917C17" w:rsidP="00917C17">
            <w:pPr>
              <w:spacing w:after="160" w:line="360" w:lineRule="auto"/>
              <w:jc w:val="center"/>
              <w:rPr>
                <w:rFonts w:ascii="Times New Roman" w:hAnsi="Times New Roman" w:cs="Times New Roman"/>
              </w:rPr>
            </w:pPr>
            <w:r w:rsidRPr="00917C17">
              <w:rPr>
                <w:rFonts w:ascii="Times New Roman" w:hAnsi="Times New Roman" w:cs="Times New Roman"/>
              </w:rPr>
              <w:t>S2</w:t>
            </w:r>
          </w:p>
        </w:tc>
        <w:tc>
          <w:tcPr>
            <w:tcW w:w="333" w:type="pct"/>
            <w:hideMark/>
          </w:tcPr>
          <w:p w14:paraId="4B78E72A"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0.86</w:t>
            </w:r>
          </w:p>
        </w:tc>
        <w:tc>
          <w:tcPr>
            <w:tcW w:w="333" w:type="pct"/>
            <w:hideMark/>
          </w:tcPr>
          <w:p w14:paraId="7849194F"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2.43</w:t>
            </w:r>
          </w:p>
        </w:tc>
        <w:tc>
          <w:tcPr>
            <w:tcW w:w="394" w:type="pct"/>
            <w:hideMark/>
          </w:tcPr>
          <w:p w14:paraId="275CF0D9"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0.901</w:t>
            </w:r>
          </w:p>
        </w:tc>
        <w:tc>
          <w:tcPr>
            <w:tcW w:w="333" w:type="pct"/>
            <w:hideMark/>
          </w:tcPr>
          <w:p w14:paraId="33908621"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0.97</w:t>
            </w:r>
          </w:p>
        </w:tc>
        <w:tc>
          <w:tcPr>
            <w:tcW w:w="333" w:type="pct"/>
            <w:hideMark/>
          </w:tcPr>
          <w:p w14:paraId="4A767CE6"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3.18</w:t>
            </w:r>
          </w:p>
        </w:tc>
        <w:tc>
          <w:tcPr>
            <w:tcW w:w="394" w:type="pct"/>
            <w:hideMark/>
          </w:tcPr>
          <w:p w14:paraId="3EA26663"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0.923</w:t>
            </w:r>
          </w:p>
        </w:tc>
        <w:tc>
          <w:tcPr>
            <w:tcW w:w="363" w:type="pct"/>
            <w:hideMark/>
          </w:tcPr>
          <w:p w14:paraId="773EADD7"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1.16</w:t>
            </w:r>
          </w:p>
        </w:tc>
        <w:tc>
          <w:tcPr>
            <w:tcW w:w="333" w:type="pct"/>
            <w:hideMark/>
          </w:tcPr>
          <w:p w14:paraId="3AA0150E"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4.42</w:t>
            </w:r>
          </w:p>
        </w:tc>
        <w:tc>
          <w:tcPr>
            <w:tcW w:w="394" w:type="pct"/>
            <w:hideMark/>
          </w:tcPr>
          <w:p w14:paraId="2A548EFB"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0.949</w:t>
            </w:r>
          </w:p>
        </w:tc>
        <w:tc>
          <w:tcPr>
            <w:tcW w:w="567" w:type="pct"/>
            <w:hideMark/>
          </w:tcPr>
          <w:p w14:paraId="08FE054F"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1.03</w:t>
            </w:r>
          </w:p>
        </w:tc>
        <w:tc>
          <w:tcPr>
            <w:tcW w:w="333" w:type="pct"/>
            <w:hideMark/>
          </w:tcPr>
          <w:p w14:paraId="141E5E2D"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3.69</w:t>
            </w:r>
          </w:p>
        </w:tc>
        <w:tc>
          <w:tcPr>
            <w:tcW w:w="394" w:type="pct"/>
            <w:hideMark/>
          </w:tcPr>
          <w:p w14:paraId="6C0F99D8"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0.934</w:t>
            </w:r>
          </w:p>
        </w:tc>
      </w:tr>
      <w:tr w:rsidR="00917C17" w:rsidRPr="00917C17" w14:paraId="0ADBB8C3" w14:textId="77777777" w:rsidTr="00917C17">
        <w:tc>
          <w:tcPr>
            <w:cnfStyle w:val="001000000000" w:firstRow="0" w:lastRow="0" w:firstColumn="1" w:lastColumn="0" w:oddVBand="0" w:evenVBand="0" w:oddHBand="0" w:evenHBand="0" w:firstRowFirstColumn="0" w:firstRowLastColumn="0" w:lastRowFirstColumn="0" w:lastRowLastColumn="0"/>
            <w:tcW w:w="493" w:type="pct"/>
            <w:hideMark/>
          </w:tcPr>
          <w:p w14:paraId="3803B3AA" w14:textId="42F5229E" w:rsidR="00917C17" w:rsidRPr="00917C17" w:rsidRDefault="00AE0682" w:rsidP="00917C17">
            <w:pPr>
              <w:spacing w:after="160" w:line="360" w:lineRule="auto"/>
              <w:jc w:val="center"/>
              <w:rPr>
                <w:rFonts w:ascii="Times New Roman" w:hAnsi="Times New Roman" w:cs="Times New Roman"/>
              </w:rPr>
            </w:pPr>
            <w:r>
              <w:rPr>
                <w:rFonts w:ascii="Times New Roman" w:hAnsi="Times New Roman" w:cs="Times New Roman"/>
              </w:rPr>
              <w:t>S3</w:t>
            </w:r>
          </w:p>
        </w:tc>
        <w:tc>
          <w:tcPr>
            <w:tcW w:w="333" w:type="pct"/>
            <w:hideMark/>
          </w:tcPr>
          <w:p w14:paraId="01106012"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1.38</w:t>
            </w:r>
          </w:p>
        </w:tc>
        <w:tc>
          <w:tcPr>
            <w:tcW w:w="333" w:type="pct"/>
            <w:hideMark/>
          </w:tcPr>
          <w:p w14:paraId="6C4247D0"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5.26</w:t>
            </w:r>
          </w:p>
        </w:tc>
        <w:tc>
          <w:tcPr>
            <w:tcW w:w="394" w:type="pct"/>
            <w:hideMark/>
          </w:tcPr>
          <w:p w14:paraId="45C9D606"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0.968</w:t>
            </w:r>
          </w:p>
        </w:tc>
        <w:tc>
          <w:tcPr>
            <w:tcW w:w="333" w:type="pct"/>
            <w:hideMark/>
          </w:tcPr>
          <w:p w14:paraId="6B2472ED"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1.24</w:t>
            </w:r>
          </w:p>
        </w:tc>
        <w:tc>
          <w:tcPr>
            <w:tcW w:w="333" w:type="pct"/>
            <w:hideMark/>
          </w:tcPr>
          <w:p w14:paraId="7059EAA0"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4.71</w:t>
            </w:r>
          </w:p>
        </w:tc>
        <w:tc>
          <w:tcPr>
            <w:tcW w:w="394" w:type="pct"/>
            <w:hideMark/>
          </w:tcPr>
          <w:p w14:paraId="448AF822"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0.956</w:t>
            </w:r>
          </w:p>
        </w:tc>
        <w:tc>
          <w:tcPr>
            <w:tcW w:w="363" w:type="pct"/>
            <w:hideMark/>
          </w:tcPr>
          <w:p w14:paraId="225DFB82"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0.93</w:t>
            </w:r>
          </w:p>
        </w:tc>
        <w:tc>
          <w:tcPr>
            <w:tcW w:w="333" w:type="pct"/>
            <w:hideMark/>
          </w:tcPr>
          <w:p w14:paraId="0A8664D3"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2.84</w:t>
            </w:r>
          </w:p>
        </w:tc>
        <w:tc>
          <w:tcPr>
            <w:tcW w:w="394" w:type="pct"/>
            <w:hideMark/>
          </w:tcPr>
          <w:p w14:paraId="60D6A7C6"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0.918</w:t>
            </w:r>
          </w:p>
        </w:tc>
        <w:tc>
          <w:tcPr>
            <w:tcW w:w="567" w:type="pct"/>
            <w:hideMark/>
          </w:tcPr>
          <w:p w14:paraId="25EF4ED1"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0.88</w:t>
            </w:r>
          </w:p>
        </w:tc>
        <w:tc>
          <w:tcPr>
            <w:tcW w:w="333" w:type="pct"/>
            <w:hideMark/>
          </w:tcPr>
          <w:p w14:paraId="68AF7360"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2.63</w:t>
            </w:r>
          </w:p>
        </w:tc>
        <w:tc>
          <w:tcPr>
            <w:tcW w:w="394" w:type="pct"/>
            <w:hideMark/>
          </w:tcPr>
          <w:p w14:paraId="2DEA26B5"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0.905</w:t>
            </w:r>
          </w:p>
        </w:tc>
      </w:tr>
      <w:tr w:rsidR="00917C17" w:rsidRPr="00917C17" w14:paraId="35E4D756" w14:textId="77777777" w:rsidTr="009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2A4BBD80" w14:textId="77777777" w:rsidR="00917C17" w:rsidRPr="00917C17" w:rsidRDefault="00917C17" w:rsidP="00917C17">
            <w:pPr>
              <w:spacing w:after="160" w:line="360" w:lineRule="auto"/>
              <w:jc w:val="center"/>
              <w:rPr>
                <w:rFonts w:ascii="Times New Roman" w:hAnsi="Times New Roman" w:cs="Times New Roman"/>
              </w:rPr>
            </w:pPr>
            <w:r w:rsidRPr="00917C17">
              <w:rPr>
                <w:rFonts w:ascii="Times New Roman" w:hAnsi="Times New Roman" w:cs="Times New Roman"/>
              </w:rPr>
              <w:t>S4</w:t>
            </w:r>
          </w:p>
        </w:tc>
        <w:tc>
          <w:tcPr>
            <w:tcW w:w="333" w:type="pct"/>
            <w:hideMark/>
          </w:tcPr>
          <w:p w14:paraId="36B194DE"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1.27</w:t>
            </w:r>
          </w:p>
        </w:tc>
        <w:tc>
          <w:tcPr>
            <w:tcW w:w="333" w:type="pct"/>
            <w:hideMark/>
          </w:tcPr>
          <w:p w14:paraId="55A8D96C"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4.63</w:t>
            </w:r>
          </w:p>
        </w:tc>
        <w:tc>
          <w:tcPr>
            <w:tcW w:w="394" w:type="pct"/>
            <w:hideMark/>
          </w:tcPr>
          <w:p w14:paraId="49A9D6BB"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0.944</w:t>
            </w:r>
          </w:p>
        </w:tc>
        <w:tc>
          <w:tcPr>
            <w:tcW w:w="333" w:type="pct"/>
            <w:hideMark/>
          </w:tcPr>
          <w:p w14:paraId="139F9D40"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1.05</w:t>
            </w:r>
          </w:p>
        </w:tc>
        <w:tc>
          <w:tcPr>
            <w:tcW w:w="333" w:type="pct"/>
            <w:hideMark/>
          </w:tcPr>
          <w:p w14:paraId="6D606781"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3.72</w:t>
            </w:r>
          </w:p>
        </w:tc>
        <w:tc>
          <w:tcPr>
            <w:tcW w:w="394" w:type="pct"/>
            <w:hideMark/>
          </w:tcPr>
          <w:p w14:paraId="266FB61A"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0.932</w:t>
            </w:r>
          </w:p>
        </w:tc>
        <w:tc>
          <w:tcPr>
            <w:tcW w:w="363" w:type="pct"/>
            <w:hideMark/>
          </w:tcPr>
          <w:p w14:paraId="26A9CF33"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1.20</w:t>
            </w:r>
          </w:p>
        </w:tc>
        <w:tc>
          <w:tcPr>
            <w:tcW w:w="333" w:type="pct"/>
            <w:hideMark/>
          </w:tcPr>
          <w:p w14:paraId="5B7EA381"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4.58</w:t>
            </w:r>
          </w:p>
        </w:tc>
        <w:tc>
          <w:tcPr>
            <w:tcW w:w="394" w:type="pct"/>
            <w:hideMark/>
          </w:tcPr>
          <w:p w14:paraId="24536CBF"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0.954</w:t>
            </w:r>
          </w:p>
        </w:tc>
        <w:tc>
          <w:tcPr>
            <w:tcW w:w="567" w:type="pct"/>
            <w:hideMark/>
          </w:tcPr>
          <w:p w14:paraId="2F7FAFE8"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1.08</w:t>
            </w:r>
          </w:p>
        </w:tc>
        <w:tc>
          <w:tcPr>
            <w:tcW w:w="333" w:type="pct"/>
            <w:hideMark/>
          </w:tcPr>
          <w:p w14:paraId="508C2CEC"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3.88</w:t>
            </w:r>
          </w:p>
        </w:tc>
        <w:tc>
          <w:tcPr>
            <w:tcW w:w="394" w:type="pct"/>
            <w:hideMark/>
          </w:tcPr>
          <w:p w14:paraId="2CA44B2D" w14:textId="77777777" w:rsidR="00917C17" w:rsidRPr="00917C17"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0.939</w:t>
            </w:r>
          </w:p>
        </w:tc>
      </w:tr>
      <w:tr w:rsidR="00917C17" w:rsidRPr="00917C17" w14:paraId="7D2E0346" w14:textId="77777777" w:rsidTr="00917C17">
        <w:tc>
          <w:tcPr>
            <w:cnfStyle w:val="001000000000" w:firstRow="0" w:lastRow="0" w:firstColumn="1" w:lastColumn="0" w:oddVBand="0" w:evenVBand="0" w:oddHBand="0" w:evenHBand="0" w:firstRowFirstColumn="0" w:firstRowLastColumn="0" w:lastRowFirstColumn="0" w:lastRowLastColumn="0"/>
            <w:tcW w:w="493" w:type="pct"/>
            <w:hideMark/>
          </w:tcPr>
          <w:p w14:paraId="2725DDDA" w14:textId="77777777" w:rsidR="00917C17" w:rsidRPr="00917C17" w:rsidRDefault="00917C17" w:rsidP="00917C17">
            <w:pPr>
              <w:spacing w:after="160" w:line="360" w:lineRule="auto"/>
              <w:jc w:val="center"/>
              <w:rPr>
                <w:rFonts w:ascii="Times New Roman" w:hAnsi="Times New Roman" w:cs="Times New Roman"/>
              </w:rPr>
            </w:pPr>
            <w:r w:rsidRPr="00917C17">
              <w:rPr>
                <w:rFonts w:ascii="Times New Roman" w:hAnsi="Times New Roman" w:cs="Times New Roman"/>
              </w:rPr>
              <w:t>S5</w:t>
            </w:r>
          </w:p>
        </w:tc>
        <w:tc>
          <w:tcPr>
            <w:tcW w:w="333" w:type="pct"/>
            <w:hideMark/>
          </w:tcPr>
          <w:p w14:paraId="72BCC557"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0.91</w:t>
            </w:r>
          </w:p>
        </w:tc>
        <w:tc>
          <w:tcPr>
            <w:tcW w:w="333" w:type="pct"/>
            <w:hideMark/>
          </w:tcPr>
          <w:p w14:paraId="4EEB8FF1"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3.09</w:t>
            </w:r>
          </w:p>
        </w:tc>
        <w:tc>
          <w:tcPr>
            <w:tcW w:w="394" w:type="pct"/>
            <w:hideMark/>
          </w:tcPr>
          <w:p w14:paraId="3DFDFBC6"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0.896</w:t>
            </w:r>
          </w:p>
        </w:tc>
        <w:tc>
          <w:tcPr>
            <w:tcW w:w="333" w:type="pct"/>
            <w:hideMark/>
          </w:tcPr>
          <w:p w14:paraId="53B0B1FF"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1.31</w:t>
            </w:r>
          </w:p>
        </w:tc>
        <w:tc>
          <w:tcPr>
            <w:tcW w:w="333" w:type="pct"/>
            <w:hideMark/>
          </w:tcPr>
          <w:p w14:paraId="3CA96006"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5.18</w:t>
            </w:r>
          </w:p>
        </w:tc>
        <w:tc>
          <w:tcPr>
            <w:tcW w:w="394" w:type="pct"/>
            <w:hideMark/>
          </w:tcPr>
          <w:p w14:paraId="48D59E98"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0.962</w:t>
            </w:r>
          </w:p>
        </w:tc>
        <w:tc>
          <w:tcPr>
            <w:tcW w:w="363" w:type="pct"/>
            <w:hideMark/>
          </w:tcPr>
          <w:p w14:paraId="463213F2"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0.99</w:t>
            </w:r>
          </w:p>
        </w:tc>
        <w:tc>
          <w:tcPr>
            <w:tcW w:w="333" w:type="pct"/>
            <w:hideMark/>
          </w:tcPr>
          <w:p w14:paraId="0A3405E1"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3.36</w:t>
            </w:r>
          </w:p>
        </w:tc>
        <w:tc>
          <w:tcPr>
            <w:tcW w:w="394" w:type="pct"/>
            <w:hideMark/>
          </w:tcPr>
          <w:p w14:paraId="08D24FD9"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0.927</w:t>
            </w:r>
          </w:p>
        </w:tc>
        <w:tc>
          <w:tcPr>
            <w:tcW w:w="567" w:type="pct"/>
            <w:hideMark/>
          </w:tcPr>
          <w:p w14:paraId="074DF9C6"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0.96</w:t>
            </w:r>
          </w:p>
        </w:tc>
        <w:tc>
          <w:tcPr>
            <w:tcW w:w="333" w:type="pct"/>
            <w:hideMark/>
          </w:tcPr>
          <w:p w14:paraId="5573CE69"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3.22</w:t>
            </w:r>
          </w:p>
        </w:tc>
        <w:tc>
          <w:tcPr>
            <w:tcW w:w="394" w:type="pct"/>
            <w:hideMark/>
          </w:tcPr>
          <w:p w14:paraId="56C275CC" w14:textId="77777777" w:rsidR="00917C17" w:rsidRPr="00917C17"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C17">
              <w:rPr>
                <w:rFonts w:ascii="Times New Roman" w:hAnsi="Times New Roman" w:cs="Times New Roman"/>
              </w:rPr>
              <w:t>0.918</w:t>
            </w:r>
          </w:p>
        </w:tc>
      </w:tr>
    </w:tbl>
    <w:p w14:paraId="7ED3C873" w14:textId="77777777" w:rsidR="00917C17" w:rsidRDefault="00917C17" w:rsidP="004B3DDA">
      <w:pPr>
        <w:spacing w:line="360" w:lineRule="auto"/>
        <w:rPr>
          <w:rFonts w:ascii="Times New Roman" w:hAnsi="Times New Roman" w:cs="Times New Roman"/>
        </w:rPr>
      </w:pPr>
    </w:p>
    <w:p w14:paraId="3E41A3D7" w14:textId="488F9A1E" w:rsidR="004B3DDA" w:rsidRDefault="004B3DDA" w:rsidP="004B3DDA">
      <w:pPr>
        <w:spacing w:line="360" w:lineRule="auto"/>
        <w:rPr>
          <w:rFonts w:ascii="Times New Roman" w:hAnsi="Times New Roman" w:cs="Times New Roman"/>
          <w:b/>
          <w:bCs/>
        </w:rPr>
      </w:pPr>
      <w:r w:rsidRPr="004B3DDA">
        <w:rPr>
          <w:rFonts w:ascii="Times New Roman" w:hAnsi="Times New Roman" w:cs="Times New Roman"/>
          <w:b/>
          <w:bCs/>
        </w:rPr>
        <w:t>Diversity studies</w:t>
      </w:r>
    </w:p>
    <w:p w14:paraId="50B9D49D" w14:textId="218FE182" w:rsidR="004B3DDA" w:rsidRPr="004B3DDA" w:rsidRDefault="004D4346" w:rsidP="004B3DDA">
      <w:pPr>
        <w:spacing w:line="360" w:lineRule="auto"/>
        <w:jc w:val="both"/>
        <w:rPr>
          <w:rFonts w:ascii="Times New Roman" w:hAnsi="Times New Roman" w:cs="Times New Roman"/>
          <w:sz w:val="20"/>
          <w:szCs w:val="20"/>
        </w:rPr>
      </w:pPr>
      <w:r w:rsidRPr="004D4346">
        <w:rPr>
          <w:rFonts w:ascii="Times New Roman" w:hAnsi="Times New Roman" w:cs="Times New Roman"/>
          <w:sz w:val="20"/>
          <w:szCs w:val="20"/>
        </w:rPr>
        <w:t>Evaluating the long-term dynamics and taxonomic composition of zooplankton assemblages is vital for effective monitoring of aquatic ecosystems (Dejen et al., 2004).</w:t>
      </w:r>
      <w:r w:rsidR="00AC334B">
        <w:rPr>
          <w:rFonts w:ascii="Times New Roman" w:hAnsi="Times New Roman" w:cs="Times New Roman"/>
          <w:sz w:val="20"/>
          <w:szCs w:val="20"/>
        </w:rPr>
        <w:t xml:space="preserve"> </w:t>
      </w:r>
      <w:r w:rsidR="004B3DDA" w:rsidRPr="004B3DDA">
        <w:rPr>
          <w:rFonts w:ascii="Times New Roman" w:hAnsi="Times New Roman" w:cs="Times New Roman"/>
          <w:sz w:val="20"/>
          <w:szCs w:val="20"/>
        </w:rPr>
        <w:t>The diversity indices calculated for the zooplankton community across different seasons indicated noticeable ecological variability along with overall stability of the aquatic ecosystem. The Shannon Wiener diversity index (Hˈ) varied across stations and seasons, with values ranging from 0.68 (S</w:t>
      </w:r>
      <w:r w:rsidR="004B3DDA" w:rsidRPr="004B3DDA">
        <w:rPr>
          <w:rFonts w:ascii="Times New Roman" w:hAnsi="Times New Roman" w:cs="Times New Roman"/>
          <w:sz w:val="20"/>
          <w:szCs w:val="20"/>
          <w:vertAlign w:val="subscript"/>
        </w:rPr>
        <w:t>1</w:t>
      </w:r>
      <w:r w:rsidR="004B3DDA" w:rsidRPr="004B3DDA">
        <w:rPr>
          <w:rFonts w:ascii="Times New Roman" w:hAnsi="Times New Roman" w:cs="Times New Roman"/>
          <w:sz w:val="20"/>
          <w:szCs w:val="20"/>
        </w:rPr>
        <w:t xml:space="preserve"> during summer) to 1.38 (</w:t>
      </w:r>
      <w:r w:rsidR="00AE0682">
        <w:rPr>
          <w:rFonts w:ascii="Times New Roman" w:hAnsi="Times New Roman" w:cs="Times New Roman"/>
          <w:sz w:val="20"/>
          <w:szCs w:val="20"/>
        </w:rPr>
        <w:t>S</w:t>
      </w:r>
      <w:r w:rsidR="00AE0682" w:rsidRPr="00AE0682">
        <w:rPr>
          <w:rFonts w:ascii="Times New Roman" w:hAnsi="Times New Roman" w:cs="Times New Roman"/>
          <w:sz w:val="20"/>
          <w:szCs w:val="20"/>
          <w:vertAlign w:val="subscript"/>
        </w:rPr>
        <w:t>3</w:t>
      </w:r>
      <w:r w:rsidR="004B3DDA" w:rsidRPr="004B3DDA">
        <w:rPr>
          <w:rFonts w:ascii="Times New Roman" w:hAnsi="Times New Roman" w:cs="Times New Roman"/>
          <w:sz w:val="20"/>
          <w:szCs w:val="20"/>
        </w:rPr>
        <w:t xml:space="preserve"> during monsoon). Higher Hˈ values were generally observed during the monsoon and post monsoon seasons, particularly at </w:t>
      </w:r>
      <w:r w:rsidR="00AE0682">
        <w:rPr>
          <w:rFonts w:ascii="Times New Roman" w:hAnsi="Times New Roman" w:cs="Times New Roman"/>
          <w:sz w:val="20"/>
          <w:szCs w:val="20"/>
        </w:rPr>
        <w:t>S</w:t>
      </w:r>
      <w:r w:rsidR="00AE0682" w:rsidRPr="00AE0682">
        <w:rPr>
          <w:rFonts w:ascii="Times New Roman" w:hAnsi="Times New Roman" w:cs="Times New Roman"/>
          <w:sz w:val="20"/>
          <w:szCs w:val="20"/>
          <w:vertAlign w:val="subscript"/>
        </w:rPr>
        <w:t>3</w:t>
      </w:r>
      <w:r w:rsidR="004B3DDA" w:rsidRPr="004B3DDA">
        <w:rPr>
          <w:rFonts w:ascii="Times New Roman" w:hAnsi="Times New Roman" w:cs="Times New Roman"/>
          <w:sz w:val="20"/>
          <w:szCs w:val="20"/>
        </w:rPr>
        <w:t xml:space="preserve"> (1.38 and 1.24 respectively) and S</w:t>
      </w:r>
      <w:r w:rsidR="004B3DDA" w:rsidRPr="004B3DDA">
        <w:rPr>
          <w:rFonts w:ascii="Times New Roman" w:hAnsi="Times New Roman" w:cs="Times New Roman"/>
          <w:sz w:val="20"/>
          <w:szCs w:val="20"/>
          <w:vertAlign w:val="subscript"/>
        </w:rPr>
        <w:t>5</w:t>
      </w:r>
      <w:r w:rsidR="004B3DDA" w:rsidRPr="004B3DDA">
        <w:rPr>
          <w:rFonts w:ascii="Times New Roman" w:hAnsi="Times New Roman" w:cs="Times New Roman"/>
          <w:sz w:val="20"/>
          <w:szCs w:val="20"/>
        </w:rPr>
        <w:t xml:space="preserve"> during post monsoon (1.31), indicating relatively better species diversity and favourable environmental conditions during these periods.</w:t>
      </w:r>
    </w:p>
    <w:p w14:paraId="041E72BD" w14:textId="6B9C7304" w:rsidR="004B3DDA" w:rsidRPr="004B3DDA" w:rsidRDefault="004B3DDA" w:rsidP="004B3DDA">
      <w:pPr>
        <w:spacing w:line="360" w:lineRule="auto"/>
        <w:jc w:val="both"/>
        <w:rPr>
          <w:rFonts w:ascii="Times New Roman" w:hAnsi="Times New Roman" w:cs="Times New Roman"/>
          <w:sz w:val="20"/>
          <w:szCs w:val="20"/>
        </w:rPr>
      </w:pPr>
      <w:proofErr w:type="spellStart"/>
      <w:r w:rsidRPr="004B3DDA">
        <w:rPr>
          <w:rFonts w:ascii="Times New Roman" w:hAnsi="Times New Roman" w:cs="Times New Roman"/>
          <w:sz w:val="20"/>
          <w:szCs w:val="20"/>
        </w:rPr>
        <w:t>Margalef</w:t>
      </w:r>
      <w:proofErr w:type="spellEnd"/>
      <w:r w:rsidRPr="004B3DDA">
        <w:rPr>
          <w:rFonts w:ascii="Times New Roman" w:hAnsi="Times New Roman" w:cs="Times New Roman"/>
          <w:sz w:val="20"/>
          <w:szCs w:val="20"/>
        </w:rPr>
        <w:t xml:space="preserve"> richness index (d) also showed seasonal and spatial variation, ranging from 1.75 (S</w:t>
      </w:r>
      <w:r w:rsidRPr="004B3DDA">
        <w:rPr>
          <w:rFonts w:ascii="Times New Roman" w:hAnsi="Times New Roman" w:cs="Times New Roman"/>
          <w:sz w:val="20"/>
          <w:szCs w:val="20"/>
          <w:vertAlign w:val="subscript"/>
        </w:rPr>
        <w:t>1</w:t>
      </w:r>
      <w:r w:rsidRPr="004B3DDA">
        <w:rPr>
          <w:rFonts w:ascii="Times New Roman" w:hAnsi="Times New Roman" w:cs="Times New Roman"/>
          <w:sz w:val="20"/>
          <w:szCs w:val="20"/>
        </w:rPr>
        <w:t xml:space="preserve"> during summer) to 5.26 (</w:t>
      </w:r>
      <w:r w:rsidR="00AE0682">
        <w:rPr>
          <w:rFonts w:ascii="Times New Roman" w:hAnsi="Times New Roman" w:cs="Times New Roman"/>
          <w:sz w:val="20"/>
          <w:szCs w:val="20"/>
        </w:rPr>
        <w:t>S</w:t>
      </w:r>
      <w:r w:rsidR="00AE0682" w:rsidRPr="00AE0682">
        <w:rPr>
          <w:rFonts w:ascii="Times New Roman" w:hAnsi="Times New Roman" w:cs="Times New Roman"/>
          <w:sz w:val="20"/>
          <w:szCs w:val="20"/>
          <w:vertAlign w:val="subscript"/>
        </w:rPr>
        <w:t>3</w:t>
      </w:r>
      <w:r w:rsidRPr="004B3DDA">
        <w:rPr>
          <w:rFonts w:ascii="Times New Roman" w:hAnsi="Times New Roman" w:cs="Times New Roman"/>
          <w:sz w:val="20"/>
          <w:szCs w:val="20"/>
        </w:rPr>
        <w:t xml:space="preserve"> during monsoon). The highest richness was recorded at </w:t>
      </w:r>
      <w:r w:rsidR="00AE0682">
        <w:rPr>
          <w:rFonts w:ascii="Times New Roman" w:hAnsi="Times New Roman" w:cs="Times New Roman"/>
          <w:sz w:val="20"/>
          <w:szCs w:val="20"/>
        </w:rPr>
        <w:t>S3</w:t>
      </w:r>
      <w:r w:rsidRPr="004B3DDA">
        <w:rPr>
          <w:rFonts w:ascii="Times New Roman" w:hAnsi="Times New Roman" w:cs="Times New Roman"/>
          <w:sz w:val="20"/>
          <w:szCs w:val="20"/>
        </w:rPr>
        <w:t xml:space="preserve"> during monsoon (5.26) and at S</w:t>
      </w:r>
      <w:r w:rsidRPr="004B3DDA">
        <w:rPr>
          <w:rFonts w:ascii="Times New Roman" w:hAnsi="Times New Roman" w:cs="Times New Roman"/>
          <w:sz w:val="20"/>
          <w:szCs w:val="20"/>
          <w:vertAlign w:val="subscript"/>
        </w:rPr>
        <w:t>5</w:t>
      </w:r>
      <w:r w:rsidRPr="004B3DDA">
        <w:rPr>
          <w:rFonts w:ascii="Times New Roman" w:hAnsi="Times New Roman" w:cs="Times New Roman"/>
          <w:sz w:val="20"/>
          <w:szCs w:val="20"/>
        </w:rPr>
        <w:t xml:space="preserve"> during post monsoon (5.18), suggesting enhanced nutrient availability and productive conditions during these seasons.</w:t>
      </w:r>
    </w:p>
    <w:p w14:paraId="1F247F20" w14:textId="3D567820" w:rsidR="004B3DDA" w:rsidRDefault="004B3DDA" w:rsidP="004B3DDA">
      <w:pPr>
        <w:spacing w:line="360" w:lineRule="auto"/>
        <w:jc w:val="both"/>
        <w:rPr>
          <w:rFonts w:ascii="Times New Roman" w:hAnsi="Times New Roman" w:cs="Times New Roman"/>
          <w:sz w:val="20"/>
          <w:szCs w:val="20"/>
        </w:rPr>
      </w:pPr>
      <w:proofErr w:type="spellStart"/>
      <w:r w:rsidRPr="004B3DDA">
        <w:rPr>
          <w:rFonts w:ascii="Times New Roman" w:hAnsi="Times New Roman" w:cs="Times New Roman"/>
          <w:sz w:val="20"/>
          <w:szCs w:val="20"/>
        </w:rPr>
        <w:t>Pielou</w:t>
      </w:r>
      <w:proofErr w:type="spellEnd"/>
      <w:r w:rsidRPr="004B3DDA">
        <w:rPr>
          <w:rFonts w:ascii="Times New Roman" w:hAnsi="Times New Roman" w:cs="Times New Roman"/>
          <w:sz w:val="20"/>
          <w:szCs w:val="20"/>
        </w:rPr>
        <w:t xml:space="preserve"> evenness index (Jˈ) remained consistently high across all stations and seasons, ranging between 0.872 and 0.968. The highest evenness was observed at </w:t>
      </w:r>
      <w:r w:rsidR="00AE0682">
        <w:rPr>
          <w:rFonts w:ascii="Times New Roman" w:hAnsi="Times New Roman" w:cs="Times New Roman"/>
          <w:sz w:val="20"/>
          <w:szCs w:val="20"/>
        </w:rPr>
        <w:t>S</w:t>
      </w:r>
      <w:r w:rsidR="00AE0682" w:rsidRPr="00AE0682">
        <w:rPr>
          <w:rFonts w:ascii="Times New Roman" w:hAnsi="Times New Roman" w:cs="Times New Roman"/>
          <w:sz w:val="20"/>
          <w:szCs w:val="20"/>
          <w:vertAlign w:val="subscript"/>
        </w:rPr>
        <w:t>3</w:t>
      </w:r>
      <w:r w:rsidRPr="004B3DDA">
        <w:rPr>
          <w:rFonts w:ascii="Times New Roman" w:hAnsi="Times New Roman" w:cs="Times New Roman"/>
          <w:sz w:val="20"/>
          <w:szCs w:val="20"/>
        </w:rPr>
        <w:t xml:space="preserve"> during monsoon (0.968), while comparatively lower values were recorded at S</w:t>
      </w:r>
      <w:r w:rsidRPr="004B3DDA">
        <w:rPr>
          <w:rFonts w:ascii="Times New Roman" w:hAnsi="Times New Roman" w:cs="Times New Roman"/>
          <w:sz w:val="20"/>
          <w:szCs w:val="20"/>
          <w:vertAlign w:val="subscript"/>
        </w:rPr>
        <w:t>1</w:t>
      </w:r>
      <w:r w:rsidRPr="004B3DDA">
        <w:rPr>
          <w:rFonts w:ascii="Times New Roman" w:hAnsi="Times New Roman" w:cs="Times New Roman"/>
          <w:sz w:val="20"/>
          <w:szCs w:val="20"/>
        </w:rPr>
        <w:t xml:space="preserve"> during summer (0.872). The consistently high Jˈ values indicate a relatively uniform distribution of individuals among species, reflecting ecological balance and stability in the study area despite seasonal </w:t>
      </w:r>
      <w:r w:rsidRPr="004B3DDA">
        <w:rPr>
          <w:rFonts w:ascii="Times New Roman" w:hAnsi="Times New Roman" w:cs="Times New Roman"/>
          <w:sz w:val="20"/>
          <w:szCs w:val="20"/>
        </w:rPr>
        <w:lastRenderedPageBreak/>
        <w:t>fluctuations.</w:t>
      </w:r>
      <w:r w:rsidR="004D4346">
        <w:rPr>
          <w:rFonts w:ascii="Times New Roman" w:hAnsi="Times New Roman" w:cs="Times New Roman"/>
          <w:sz w:val="20"/>
          <w:szCs w:val="20"/>
        </w:rPr>
        <w:t xml:space="preserve"> </w:t>
      </w:r>
      <w:r w:rsidR="004D4346" w:rsidRPr="004D4346">
        <w:rPr>
          <w:rFonts w:ascii="Times New Roman" w:hAnsi="Times New Roman" w:cs="Times New Roman"/>
          <w:sz w:val="20"/>
          <w:szCs w:val="20"/>
        </w:rPr>
        <w:t>The study demonstrated variations in zooplankton species richness and abundance across sampling sites and seasons.</w:t>
      </w:r>
      <w:r w:rsidR="00932F7F">
        <w:rPr>
          <w:rFonts w:ascii="Times New Roman" w:hAnsi="Times New Roman" w:cs="Times New Roman"/>
          <w:sz w:val="20"/>
          <w:szCs w:val="20"/>
        </w:rPr>
        <w:t xml:space="preserve"> </w:t>
      </w:r>
      <w:r w:rsidR="004D4346" w:rsidRPr="004D4346">
        <w:rPr>
          <w:rFonts w:ascii="Times New Roman" w:hAnsi="Times New Roman" w:cs="Times New Roman"/>
          <w:sz w:val="20"/>
          <w:szCs w:val="20"/>
        </w:rPr>
        <w:t xml:space="preserve">Such variations are often linked to shifts in water quality and other environmental factors (Beyene et al., 2022). Moreover, </w:t>
      </w:r>
      <w:proofErr w:type="spellStart"/>
      <w:r w:rsidR="004D4346" w:rsidRPr="004D4346">
        <w:rPr>
          <w:rFonts w:ascii="Times New Roman" w:hAnsi="Times New Roman" w:cs="Times New Roman"/>
          <w:sz w:val="20"/>
          <w:szCs w:val="20"/>
        </w:rPr>
        <w:t>Mequanent</w:t>
      </w:r>
      <w:proofErr w:type="spellEnd"/>
      <w:r w:rsidR="004D4346" w:rsidRPr="004D4346">
        <w:rPr>
          <w:rFonts w:ascii="Times New Roman" w:hAnsi="Times New Roman" w:cs="Times New Roman"/>
          <w:sz w:val="20"/>
          <w:szCs w:val="20"/>
        </w:rPr>
        <w:t xml:space="preserve"> et al. (2022) and </w:t>
      </w:r>
      <w:proofErr w:type="spellStart"/>
      <w:r w:rsidR="004D4346" w:rsidRPr="004D4346">
        <w:rPr>
          <w:rFonts w:ascii="Times New Roman" w:hAnsi="Times New Roman" w:cs="Times New Roman"/>
          <w:sz w:val="20"/>
          <w:szCs w:val="20"/>
        </w:rPr>
        <w:t>Musialik-Koszarowska</w:t>
      </w:r>
      <w:proofErr w:type="spellEnd"/>
      <w:r w:rsidR="004D4346" w:rsidRPr="004D4346">
        <w:rPr>
          <w:rFonts w:ascii="Times New Roman" w:hAnsi="Times New Roman" w:cs="Times New Roman"/>
          <w:sz w:val="20"/>
          <w:szCs w:val="20"/>
        </w:rPr>
        <w:t xml:space="preserve"> et al. (2019) highlighted that zooplankton diversity can fluctuate rapidly due to climatic influences and their inherently short life cycles, which typically span only days to weeks.</w:t>
      </w:r>
    </w:p>
    <w:p w14:paraId="44361A37" w14:textId="0A8206F2" w:rsidR="0098554A" w:rsidRDefault="0098554A" w:rsidP="004B3DDA">
      <w:pPr>
        <w:spacing w:line="360" w:lineRule="auto"/>
        <w:jc w:val="both"/>
        <w:rPr>
          <w:rFonts w:ascii="Times New Roman" w:hAnsi="Times New Roman" w:cs="Times New Roman"/>
          <w:b/>
          <w:bCs/>
          <w:sz w:val="20"/>
          <w:szCs w:val="20"/>
        </w:rPr>
      </w:pPr>
      <w:r w:rsidRPr="0098554A">
        <w:rPr>
          <w:rFonts w:ascii="Times New Roman" w:hAnsi="Times New Roman" w:cs="Times New Roman"/>
          <w:b/>
          <w:bCs/>
          <w:sz w:val="20"/>
          <w:szCs w:val="20"/>
        </w:rPr>
        <w:t>Conclusion</w:t>
      </w:r>
    </w:p>
    <w:p w14:paraId="17F71BB7" w14:textId="3157B7D4" w:rsidR="001F578C" w:rsidRDefault="001F578C" w:rsidP="001F578C">
      <w:pPr>
        <w:spacing w:line="360" w:lineRule="auto"/>
        <w:jc w:val="both"/>
        <w:rPr>
          <w:rFonts w:ascii="Times New Roman" w:hAnsi="Times New Roman" w:cs="Times New Roman"/>
          <w:sz w:val="20"/>
          <w:szCs w:val="20"/>
        </w:rPr>
      </w:pPr>
      <w:r w:rsidRPr="001F578C">
        <w:rPr>
          <w:rFonts w:ascii="Times New Roman" w:hAnsi="Times New Roman" w:cs="Times New Roman"/>
          <w:sz w:val="20"/>
          <w:szCs w:val="20"/>
        </w:rPr>
        <w:t xml:space="preserve">The present study revealed clear seasonal and spatial variations in zooplankton diversity and biomass in </w:t>
      </w:r>
      <w:proofErr w:type="spellStart"/>
      <w:r w:rsidRPr="001F578C">
        <w:rPr>
          <w:rFonts w:ascii="Times New Roman" w:hAnsi="Times New Roman" w:cs="Times New Roman"/>
          <w:sz w:val="20"/>
          <w:szCs w:val="20"/>
        </w:rPr>
        <w:t>Hanjagi</w:t>
      </w:r>
      <w:proofErr w:type="spellEnd"/>
      <w:r w:rsidRPr="001F578C">
        <w:rPr>
          <w:rFonts w:ascii="Times New Roman" w:hAnsi="Times New Roman" w:cs="Times New Roman"/>
          <w:sz w:val="20"/>
          <w:szCs w:val="20"/>
        </w:rPr>
        <w:t xml:space="preserve"> Lake. Crustaceans were the dominant group throughout the study period, and the community structure was strongly influenced by seasonal changes, with higher productivity observed during the monsoon. Diversity indices indicated a moderately diverse and well-balanced zooplankton community, reflecting overall ecological stability of the lake. Despite seasonal fluctuations, the ecosystem remains relatively stable and productive. The findings provide valuable baseline information for future monitoring, conservation, and sustainable management of </w:t>
      </w:r>
      <w:proofErr w:type="spellStart"/>
      <w:r w:rsidRPr="001F578C">
        <w:rPr>
          <w:rFonts w:ascii="Times New Roman" w:hAnsi="Times New Roman" w:cs="Times New Roman"/>
          <w:sz w:val="20"/>
          <w:szCs w:val="20"/>
        </w:rPr>
        <w:t>Hanjagi</w:t>
      </w:r>
      <w:proofErr w:type="spellEnd"/>
      <w:r w:rsidRPr="001F578C">
        <w:rPr>
          <w:rFonts w:ascii="Times New Roman" w:hAnsi="Times New Roman" w:cs="Times New Roman"/>
          <w:sz w:val="20"/>
          <w:szCs w:val="20"/>
        </w:rPr>
        <w:t xml:space="preserve"> Lake.</w:t>
      </w:r>
    </w:p>
    <w:p w14:paraId="132D9212" w14:textId="77777777" w:rsidR="00245CE7" w:rsidRDefault="00245CE7" w:rsidP="006D7277">
      <w:pPr>
        <w:spacing w:line="360" w:lineRule="auto"/>
        <w:jc w:val="both"/>
        <w:rPr>
          <w:rFonts w:ascii="Times New Roman" w:hAnsi="Times New Roman" w:cs="Times New Roman"/>
          <w:b/>
          <w:bCs/>
        </w:rPr>
      </w:pPr>
    </w:p>
    <w:p w14:paraId="68E87D76" w14:textId="2776C9EF" w:rsidR="00D049C6" w:rsidRPr="00D049C6" w:rsidRDefault="00D049C6" w:rsidP="006D7277">
      <w:pPr>
        <w:spacing w:line="360" w:lineRule="auto"/>
        <w:jc w:val="both"/>
        <w:rPr>
          <w:rFonts w:ascii="Times New Roman" w:hAnsi="Times New Roman" w:cs="Times New Roman"/>
          <w:b/>
          <w:bCs/>
        </w:rPr>
      </w:pPr>
      <w:bookmarkStart w:id="0" w:name="_GoBack"/>
      <w:bookmarkEnd w:id="0"/>
      <w:r w:rsidRPr="00D049C6">
        <w:rPr>
          <w:rFonts w:ascii="Times New Roman" w:hAnsi="Times New Roman" w:cs="Times New Roman"/>
          <w:b/>
          <w:bCs/>
        </w:rPr>
        <w:t>References</w:t>
      </w:r>
    </w:p>
    <w:p w14:paraId="1338042A"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A</w:t>
      </w:r>
      <w:r w:rsidRPr="00D121B6">
        <w:rPr>
          <w:rFonts w:ascii="Times New Roman" w:hAnsi="Times New Roman" w:cs="Times New Roman"/>
        </w:rPr>
        <w:t>bdus</w:t>
      </w:r>
      <w:proofErr w:type="spellEnd"/>
      <w:r w:rsidRPr="00D121B6">
        <w:rPr>
          <w:rFonts w:ascii="Times New Roman" w:hAnsi="Times New Roman" w:cs="Times New Roman"/>
        </w:rPr>
        <w:t xml:space="preserve">, </w:t>
      </w:r>
      <w:proofErr w:type="spellStart"/>
      <w:r w:rsidRPr="00D121B6">
        <w:rPr>
          <w:rFonts w:ascii="Times New Roman" w:hAnsi="Times New Roman" w:cs="Times New Roman"/>
        </w:rPr>
        <w:t>Saboor</w:t>
      </w:r>
      <w:proofErr w:type="spellEnd"/>
      <w:r w:rsidRPr="00D121B6">
        <w:rPr>
          <w:rFonts w:ascii="Times New Roman" w:hAnsi="Times New Roman" w:cs="Times New Roman"/>
        </w:rPr>
        <w:t xml:space="preserve"> and </w:t>
      </w:r>
      <w:proofErr w:type="spellStart"/>
      <w:r w:rsidRPr="00D121B6">
        <w:rPr>
          <w:rFonts w:ascii="Times New Roman" w:hAnsi="Times New Roman" w:cs="Times New Roman"/>
        </w:rPr>
        <w:t>Altaff</w:t>
      </w:r>
      <w:proofErr w:type="spellEnd"/>
      <w:r w:rsidRPr="00D121B6">
        <w:rPr>
          <w:rFonts w:ascii="Times New Roman" w:hAnsi="Times New Roman" w:cs="Times New Roman"/>
        </w:rPr>
        <w:t xml:space="preserve"> K (1995) Qualitative and Quantitative analysis of zooplankton population of tropical pond during summer and rainy season. J. Eco. Biol. 7(4), 269–275.</w:t>
      </w:r>
    </w:p>
    <w:p w14:paraId="67046817"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932F7F">
        <w:rPr>
          <w:rFonts w:ascii="Times New Roman" w:hAnsi="Times New Roman" w:cs="Times New Roman"/>
        </w:rPr>
        <w:t xml:space="preserve">Beyene, G., Kifle, D., </w:t>
      </w:r>
      <w:proofErr w:type="spellStart"/>
      <w:r w:rsidRPr="00932F7F">
        <w:rPr>
          <w:rFonts w:ascii="Times New Roman" w:hAnsi="Times New Roman" w:cs="Times New Roman"/>
        </w:rPr>
        <w:t>Fetahi</w:t>
      </w:r>
      <w:proofErr w:type="spellEnd"/>
      <w:r w:rsidRPr="00932F7F">
        <w:rPr>
          <w:rFonts w:ascii="Times New Roman" w:hAnsi="Times New Roman" w:cs="Times New Roman"/>
        </w:rPr>
        <w:t xml:space="preserve">, T., 2022. Spatial distribution of zooplankton in relation to some selected </w:t>
      </w:r>
      <w:proofErr w:type="spellStart"/>
      <w:r w:rsidRPr="00932F7F">
        <w:rPr>
          <w:rFonts w:ascii="Times New Roman" w:hAnsi="Times New Roman" w:cs="Times New Roman"/>
        </w:rPr>
        <w:t>physico</w:t>
      </w:r>
      <w:proofErr w:type="spellEnd"/>
      <w:r w:rsidRPr="00932F7F">
        <w:rPr>
          <w:rFonts w:ascii="Times New Roman" w:hAnsi="Times New Roman" w:cs="Times New Roman"/>
        </w:rPr>
        <w:t xml:space="preserve">-chemical water quality parameters of Lake Hawassa, Ethiopia. Afr. J. </w:t>
      </w:r>
      <w:proofErr w:type="spellStart"/>
      <w:r w:rsidRPr="00932F7F">
        <w:rPr>
          <w:rFonts w:ascii="Times New Roman" w:hAnsi="Times New Roman" w:cs="Times New Roman"/>
        </w:rPr>
        <w:t>Aquat</w:t>
      </w:r>
      <w:proofErr w:type="spellEnd"/>
      <w:r w:rsidRPr="00932F7F">
        <w:rPr>
          <w:rFonts w:ascii="Times New Roman" w:hAnsi="Times New Roman" w:cs="Times New Roman"/>
        </w:rPr>
        <w:t>. Sci. 47 (2), 163–172. https://doi.org/10.2989/ 16085914.2021.2003746.</w:t>
      </w:r>
    </w:p>
    <w:p w14:paraId="2F1A3A56" w14:textId="77777777" w:rsidR="00AC334B" w:rsidRPr="00D049C6" w:rsidRDefault="00AC334B" w:rsidP="00D049C6">
      <w:pPr>
        <w:pStyle w:val="ListParagraph"/>
        <w:numPr>
          <w:ilvl w:val="0"/>
          <w:numId w:val="1"/>
        </w:numPr>
        <w:spacing w:line="360" w:lineRule="auto"/>
        <w:jc w:val="both"/>
        <w:rPr>
          <w:rFonts w:ascii="Times New Roman" w:hAnsi="Times New Roman" w:cs="Times New Roman"/>
        </w:rPr>
      </w:pPr>
      <w:proofErr w:type="spellStart"/>
      <w:r w:rsidRPr="00D049C6">
        <w:rPr>
          <w:rFonts w:ascii="Times New Roman" w:hAnsi="Times New Roman" w:cs="Times New Roman"/>
        </w:rPr>
        <w:t>Boldrocchi</w:t>
      </w:r>
      <w:proofErr w:type="spellEnd"/>
      <w:r w:rsidRPr="00D049C6">
        <w:rPr>
          <w:rFonts w:ascii="Times New Roman" w:hAnsi="Times New Roman" w:cs="Times New Roman"/>
        </w:rPr>
        <w:t xml:space="preserve">, G., Villa, B., Monticelli, D., </w:t>
      </w:r>
      <w:proofErr w:type="spellStart"/>
      <w:r w:rsidRPr="00D049C6">
        <w:rPr>
          <w:rFonts w:ascii="Times New Roman" w:hAnsi="Times New Roman" w:cs="Times New Roman"/>
        </w:rPr>
        <w:t>Spanu</w:t>
      </w:r>
      <w:proofErr w:type="spellEnd"/>
      <w:r w:rsidRPr="00D049C6">
        <w:rPr>
          <w:rFonts w:ascii="Times New Roman" w:hAnsi="Times New Roman" w:cs="Times New Roman"/>
        </w:rPr>
        <w:t xml:space="preserve">, D., Magni, G., Pachner, J., </w:t>
      </w:r>
      <w:proofErr w:type="spellStart"/>
      <w:r w:rsidRPr="00D049C6">
        <w:rPr>
          <w:rFonts w:ascii="Times New Roman" w:hAnsi="Times New Roman" w:cs="Times New Roman"/>
        </w:rPr>
        <w:t>Mastore</w:t>
      </w:r>
      <w:proofErr w:type="spellEnd"/>
      <w:r w:rsidRPr="00D049C6">
        <w:rPr>
          <w:rFonts w:ascii="Times New Roman" w:hAnsi="Times New Roman" w:cs="Times New Roman"/>
        </w:rPr>
        <w:t>, M., Bettinetti, R., 2023. Zooplankton as an indicator of the status of contamination of the Mediterranean See and temporal trends. Marine Pol. Bul. 197, 115732. https://doi. org/10.1016/j.marpolbul.2023.115732.</w:t>
      </w:r>
    </w:p>
    <w:p w14:paraId="1C3CB203"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4D4346">
        <w:rPr>
          <w:rFonts w:ascii="Times New Roman" w:hAnsi="Times New Roman" w:cs="Times New Roman"/>
        </w:rPr>
        <w:t xml:space="preserve">Dejen, E., </w:t>
      </w:r>
      <w:proofErr w:type="spellStart"/>
      <w:r w:rsidRPr="004D4346">
        <w:rPr>
          <w:rFonts w:ascii="Times New Roman" w:hAnsi="Times New Roman" w:cs="Times New Roman"/>
        </w:rPr>
        <w:t>Vijverberg</w:t>
      </w:r>
      <w:proofErr w:type="spellEnd"/>
      <w:r w:rsidRPr="004D4346">
        <w:rPr>
          <w:rFonts w:ascii="Times New Roman" w:hAnsi="Times New Roman" w:cs="Times New Roman"/>
        </w:rPr>
        <w:t xml:space="preserve">, J., </w:t>
      </w:r>
      <w:proofErr w:type="spellStart"/>
      <w:r w:rsidRPr="004D4346">
        <w:rPr>
          <w:rFonts w:ascii="Times New Roman" w:hAnsi="Times New Roman" w:cs="Times New Roman"/>
        </w:rPr>
        <w:t>Negelkerke</w:t>
      </w:r>
      <w:proofErr w:type="spellEnd"/>
      <w:r w:rsidRPr="004D4346">
        <w:rPr>
          <w:rFonts w:ascii="Times New Roman" w:hAnsi="Times New Roman" w:cs="Times New Roman"/>
        </w:rPr>
        <w:t xml:space="preserve">, L.A.J., </w:t>
      </w:r>
      <w:proofErr w:type="spellStart"/>
      <w:r w:rsidRPr="004D4346">
        <w:rPr>
          <w:rFonts w:ascii="Times New Roman" w:hAnsi="Times New Roman" w:cs="Times New Roman"/>
        </w:rPr>
        <w:t>Sibbing</w:t>
      </w:r>
      <w:proofErr w:type="spellEnd"/>
      <w:r w:rsidRPr="004D4346">
        <w:rPr>
          <w:rFonts w:ascii="Times New Roman" w:hAnsi="Times New Roman" w:cs="Times New Roman"/>
        </w:rPr>
        <w:t>, F.A., 2004. Temporal and spatial distribution of microcrustacean zooplankton in relation to turbidity and other environmental factors in a large tropical lake (</w:t>
      </w:r>
      <w:proofErr w:type="spellStart"/>
      <w:proofErr w:type="gramStart"/>
      <w:r w:rsidRPr="004D4346">
        <w:rPr>
          <w:rFonts w:ascii="Times New Roman" w:hAnsi="Times New Roman" w:cs="Times New Roman"/>
        </w:rPr>
        <w:t>L.Tana</w:t>
      </w:r>
      <w:proofErr w:type="spellEnd"/>
      <w:proofErr w:type="gramEnd"/>
      <w:r w:rsidRPr="004D4346">
        <w:rPr>
          <w:rFonts w:ascii="Times New Roman" w:hAnsi="Times New Roman" w:cs="Times New Roman"/>
        </w:rPr>
        <w:t xml:space="preserve">, Ethiopia). </w:t>
      </w:r>
      <w:proofErr w:type="spellStart"/>
      <w:r w:rsidRPr="004D4346">
        <w:rPr>
          <w:rFonts w:ascii="Times New Roman" w:hAnsi="Times New Roman" w:cs="Times New Roman"/>
        </w:rPr>
        <w:t>Hydrobiologia</w:t>
      </w:r>
      <w:proofErr w:type="spellEnd"/>
      <w:r w:rsidRPr="004D4346">
        <w:rPr>
          <w:rFonts w:ascii="Times New Roman" w:hAnsi="Times New Roman" w:cs="Times New Roman"/>
        </w:rPr>
        <w:t xml:space="preserve"> 513, 39–49. </w:t>
      </w:r>
      <w:hyperlink r:id="rId17" w:history="1">
        <w:r w:rsidRPr="003E009A">
          <w:rPr>
            <w:rStyle w:val="Hyperlink"/>
            <w:rFonts w:ascii="Times New Roman" w:hAnsi="Times New Roman" w:cs="Times New Roman"/>
          </w:rPr>
          <w:t>https://doi.org/10.1023/B:hydr.0000018163.60503.b8</w:t>
        </w:r>
      </w:hyperlink>
      <w:r w:rsidRPr="004D4346">
        <w:rPr>
          <w:rFonts w:ascii="Times New Roman" w:hAnsi="Times New Roman" w:cs="Times New Roman"/>
        </w:rPr>
        <w:t>.</w:t>
      </w:r>
    </w:p>
    <w:p w14:paraId="5F85DC7A"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D049C6">
        <w:rPr>
          <w:rFonts w:ascii="Times New Roman" w:hAnsi="Times New Roman" w:cs="Times New Roman"/>
        </w:rPr>
        <w:t>Enawgaw</w:t>
      </w:r>
      <w:proofErr w:type="spellEnd"/>
      <w:r w:rsidRPr="00D049C6">
        <w:rPr>
          <w:rFonts w:ascii="Times New Roman" w:hAnsi="Times New Roman" w:cs="Times New Roman"/>
        </w:rPr>
        <w:t xml:space="preserve">, Y., </w:t>
      </w:r>
      <w:proofErr w:type="spellStart"/>
      <w:r w:rsidRPr="00D049C6">
        <w:rPr>
          <w:rFonts w:ascii="Times New Roman" w:hAnsi="Times New Roman" w:cs="Times New Roman"/>
        </w:rPr>
        <w:t>Wagaw</w:t>
      </w:r>
      <w:proofErr w:type="spellEnd"/>
      <w:r w:rsidRPr="00D049C6">
        <w:rPr>
          <w:rFonts w:ascii="Times New Roman" w:hAnsi="Times New Roman" w:cs="Times New Roman"/>
        </w:rPr>
        <w:t xml:space="preserve">, S., </w:t>
      </w:r>
      <w:proofErr w:type="spellStart"/>
      <w:r w:rsidRPr="00D049C6">
        <w:rPr>
          <w:rFonts w:ascii="Times New Roman" w:hAnsi="Times New Roman" w:cs="Times New Roman"/>
        </w:rPr>
        <w:t>Wosnie</w:t>
      </w:r>
      <w:proofErr w:type="spellEnd"/>
      <w:r w:rsidRPr="00D049C6">
        <w:rPr>
          <w:rFonts w:ascii="Times New Roman" w:hAnsi="Times New Roman" w:cs="Times New Roman"/>
        </w:rPr>
        <w:t xml:space="preserve">, A., Tessema, K., 2023. Zooplankton as ecosystem indicator and their effects on eutrophication in Lake </w:t>
      </w:r>
      <w:proofErr w:type="spellStart"/>
      <w:r w:rsidRPr="00D049C6">
        <w:rPr>
          <w:rFonts w:ascii="Times New Roman" w:hAnsi="Times New Roman" w:cs="Times New Roman"/>
        </w:rPr>
        <w:t>Arekit</w:t>
      </w:r>
      <w:proofErr w:type="spellEnd"/>
      <w:r w:rsidRPr="00D049C6">
        <w:rPr>
          <w:rFonts w:ascii="Times New Roman" w:hAnsi="Times New Roman" w:cs="Times New Roman"/>
        </w:rPr>
        <w:t xml:space="preserve"> (Ethiopia)-implications for freshwater habitat management. J. </w:t>
      </w:r>
      <w:proofErr w:type="spellStart"/>
      <w:r w:rsidRPr="00D049C6">
        <w:rPr>
          <w:rFonts w:ascii="Times New Roman" w:hAnsi="Times New Roman" w:cs="Times New Roman"/>
        </w:rPr>
        <w:t>Freshw</w:t>
      </w:r>
      <w:proofErr w:type="spellEnd"/>
      <w:r w:rsidRPr="00D049C6">
        <w:rPr>
          <w:rFonts w:ascii="Times New Roman" w:hAnsi="Times New Roman" w:cs="Times New Roman"/>
        </w:rPr>
        <w:t>. Ecol. 38 (1), 2287433. https://doi. org/10.1080/02705060.2023.2287433.</w:t>
      </w:r>
    </w:p>
    <w:p w14:paraId="2D6827C9"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3A5CC6">
        <w:rPr>
          <w:rFonts w:ascii="Times New Roman" w:hAnsi="Times New Roman" w:cs="Times New Roman"/>
        </w:rPr>
        <w:t>eyene</w:t>
      </w:r>
      <w:proofErr w:type="spellEnd"/>
      <w:r w:rsidRPr="003A5CC6">
        <w:rPr>
          <w:rFonts w:ascii="Times New Roman" w:hAnsi="Times New Roman" w:cs="Times New Roman"/>
        </w:rPr>
        <w:t xml:space="preserve">, G., Kifle, D., </w:t>
      </w:r>
      <w:proofErr w:type="spellStart"/>
      <w:r w:rsidRPr="003A5CC6">
        <w:rPr>
          <w:rFonts w:ascii="Times New Roman" w:hAnsi="Times New Roman" w:cs="Times New Roman"/>
        </w:rPr>
        <w:t>Fetahi</w:t>
      </w:r>
      <w:proofErr w:type="spellEnd"/>
      <w:r w:rsidRPr="003A5CC6">
        <w:rPr>
          <w:rFonts w:ascii="Times New Roman" w:hAnsi="Times New Roman" w:cs="Times New Roman"/>
        </w:rPr>
        <w:t xml:space="preserve">, T., 2022. Spatial distribution of zooplankton in relation to some selected </w:t>
      </w:r>
      <w:proofErr w:type="spellStart"/>
      <w:r w:rsidRPr="003A5CC6">
        <w:rPr>
          <w:rFonts w:ascii="Times New Roman" w:hAnsi="Times New Roman" w:cs="Times New Roman"/>
        </w:rPr>
        <w:t>physico</w:t>
      </w:r>
      <w:proofErr w:type="spellEnd"/>
      <w:r w:rsidRPr="003A5CC6">
        <w:rPr>
          <w:rFonts w:ascii="Times New Roman" w:hAnsi="Times New Roman" w:cs="Times New Roman"/>
        </w:rPr>
        <w:t xml:space="preserve">-chemical water quality parameters of Lake Hawassa, Ethiopia. Afr. J. </w:t>
      </w:r>
      <w:proofErr w:type="spellStart"/>
      <w:r w:rsidRPr="003A5CC6">
        <w:rPr>
          <w:rFonts w:ascii="Times New Roman" w:hAnsi="Times New Roman" w:cs="Times New Roman"/>
        </w:rPr>
        <w:t>Aquat</w:t>
      </w:r>
      <w:proofErr w:type="spellEnd"/>
      <w:r w:rsidRPr="003A5CC6">
        <w:rPr>
          <w:rFonts w:ascii="Times New Roman" w:hAnsi="Times New Roman" w:cs="Times New Roman"/>
        </w:rPr>
        <w:t>. Sci. 47 (2), 163–172. https://doi.org/10.2989/ 16085914.2021.2003746.</w:t>
      </w:r>
    </w:p>
    <w:p w14:paraId="0FCB2057" w14:textId="77777777" w:rsidR="00AC334B" w:rsidRPr="00D049C6" w:rsidRDefault="00AC334B" w:rsidP="00D049C6">
      <w:pPr>
        <w:pStyle w:val="ListParagraph"/>
        <w:numPr>
          <w:ilvl w:val="0"/>
          <w:numId w:val="1"/>
        </w:numPr>
        <w:spacing w:line="360" w:lineRule="auto"/>
        <w:jc w:val="both"/>
        <w:rPr>
          <w:rFonts w:ascii="Times New Roman" w:hAnsi="Times New Roman" w:cs="Times New Roman"/>
        </w:rPr>
      </w:pPr>
      <w:proofErr w:type="spellStart"/>
      <w:r w:rsidRPr="005543B9">
        <w:rPr>
          <w:rFonts w:ascii="Times New Roman" w:hAnsi="Times New Roman" w:cs="Times New Roman"/>
        </w:rPr>
        <w:lastRenderedPageBreak/>
        <w:t>eyene</w:t>
      </w:r>
      <w:proofErr w:type="spellEnd"/>
      <w:r w:rsidRPr="005543B9">
        <w:rPr>
          <w:rFonts w:ascii="Times New Roman" w:hAnsi="Times New Roman" w:cs="Times New Roman"/>
        </w:rPr>
        <w:t xml:space="preserve">, G., Kifle, D., </w:t>
      </w:r>
      <w:proofErr w:type="spellStart"/>
      <w:r w:rsidRPr="005543B9">
        <w:rPr>
          <w:rFonts w:ascii="Times New Roman" w:hAnsi="Times New Roman" w:cs="Times New Roman"/>
        </w:rPr>
        <w:t>Fetahi</w:t>
      </w:r>
      <w:proofErr w:type="spellEnd"/>
      <w:r w:rsidRPr="005543B9">
        <w:rPr>
          <w:rFonts w:ascii="Times New Roman" w:hAnsi="Times New Roman" w:cs="Times New Roman"/>
        </w:rPr>
        <w:t xml:space="preserve">, T., 2022. Spatial distribution of zooplankton in relation to some selected </w:t>
      </w:r>
      <w:proofErr w:type="spellStart"/>
      <w:r w:rsidRPr="005543B9">
        <w:rPr>
          <w:rFonts w:ascii="Times New Roman" w:hAnsi="Times New Roman" w:cs="Times New Roman"/>
        </w:rPr>
        <w:t>physico</w:t>
      </w:r>
      <w:proofErr w:type="spellEnd"/>
      <w:r w:rsidRPr="005543B9">
        <w:rPr>
          <w:rFonts w:ascii="Times New Roman" w:hAnsi="Times New Roman" w:cs="Times New Roman"/>
        </w:rPr>
        <w:t xml:space="preserve">-chemical water quality parameters of Lake Hawassa, Ethiopia. Afr. J. </w:t>
      </w:r>
      <w:proofErr w:type="spellStart"/>
      <w:r w:rsidRPr="005543B9">
        <w:rPr>
          <w:rFonts w:ascii="Times New Roman" w:hAnsi="Times New Roman" w:cs="Times New Roman"/>
        </w:rPr>
        <w:t>Aquat</w:t>
      </w:r>
      <w:proofErr w:type="spellEnd"/>
      <w:r w:rsidRPr="005543B9">
        <w:rPr>
          <w:rFonts w:ascii="Times New Roman" w:hAnsi="Times New Roman" w:cs="Times New Roman"/>
        </w:rPr>
        <w:t>. Sci. 47 (2), 163–172. https://doi.org/10.2989/ 16085914.2021.2003746.</w:t>
      </w:r>
    </w:p>
    <w:p w14:paraId="7EA466AB"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601359">
        <w:rPr>
          <w:rFonts w:ascii="Times New Roman" w:hAnsi="Times New Roman" w:cs="Times New Roman"/>
        </w:rPr>
        <w:t>Fetahi</w:t>
      </w:r>
      <w:proofErr w:type="spellEnd"/>
      <w:r w:rsidRPr="00601359">
        <w:rPr>
          <w:rFonts w:ascii="Times New Roman" w:hAnsi="Times New Roman" w:cs="Times New Roman"/>
        </w:rPr>
        <w:t xml:space="preserve">, T., </w:t>
      </w:r>
      <w:proofErr w:type="spellStart"/>
      <w:r w:rsidRPr="00601359">
        <w:rPr>
          <w:rFonts w:ascii="Times New Roman" w:hAnsi="Times New Roman" w:cs="Times New Roman"/>
        </w:rPr>
        <w:t>Schagerl</w:t>
      </w:r>
      <w:proofErr w:type="spellEnd"/>
      <w:r w:rsidRPr="00601359">
        <w:rPr>
          <w:rFonts w:ascii="Times New Roman" w:hAnsi="Times New Roman" w:cs="Times New Roman"/>
        </w:rPr>
        <w:t xml:space="preserve">, M., Mengistou, S., </w:t>
      </w:r>
      <w:proofErr w:type="spellStart"/>
      <w:r w:rsidRPr="00601359">
        <w:rPr>
          <w:rFonts w:ascii="Times New Roman" w:hAnsi="Times New Roman" w:cs="Times New Roman"/>
        </w:rPr>
        <w:t>Libralato</w:t>
      </w:r>
      <w:proofErr w:type="spellEnd"/>
      <w:r w:rsidRPr="00601359">
        <w:rPr>
          <w:rFonts w:ascii="Times New Roman" w:hAnsi="Times New Roman" w:cs="Times New Roman"/>
        </w:rPr>
        <w:t xml:space="preserve">, S., 2011a. Food web structure and trophic interactions of the tropical highland Lake </w:t>
      </w:r>
      <w:proofErr w:type="spellStart"/>
      <w:r w:rsidRPr="00601359">
        <w:rPr>
          <w:rFonts w:ascii="Times New Roman" w:hAnsi="Times New Roman" w:cs="Times New Roman"/>
        </w:rPr>
        <w:t>Hayq</w:t>
      </w:r>
      <w:proofErr w:type="spellEnd"/>
      <w:r w:rsidRPr="00601359">
        <w:rPr>
          <w:rFonts w:ascii="Times New Roman" w:hAnsi="Times New Roman" w:cs="Times New Roman"/>
        </w:rPr>
        <w:t>, Ethiopia. Ecol. Model. 222, 804–813. https://doi.org/10.1016/j.ecolmodel.2010.09.038, 2011a.</w:t>
      </w:r>
    </w:p>
    <w:p w14:paraId="0403AFC0"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B47426">
        <w:rPr>
          <w:rFonts w:ascii="Times New Roman" w:hAnsi="Times New Roman" w:cs="Times New Roman"/>
        </w:rPr>
        <w:t>Hoggang</w:t>
      </w:r>
      <w:proofErr w:type="spellEnd"/>
      <w:r w:rsidRPr="00B47426">
        <w:rPr>
          <w:rFonts w:ascii="Times New Roman" w:hAnsi="Times New Roman" w:cs="Times New Roman"/>
        </w:rPr>
        <w:t xml:space="preserve"> CGB, Reyes AT. Physico-chemical and Plankton Analysis of </w:t>
      </w:r>
      <w:proofErr w:type="spellStart"/>
      <w:r w:rsidRPr="00B47426">
        <w:rPr>
          <w:rFonts w:ascii="Times New Roman" w:hAnsi="Times New Roman" w:cs="Times New Roman"/>
        </w:rPr>
        <w:t>Ambuwaya</w:t>
      </w:r>
      <w:proofErr w:type="spellEnd"/>
      <w:r w:rsidRPr="00B47426">
        <w:rPr>
          <w:rFonts w:ascii="Times New Roman" w:hAnsi="Times New Roman" w:cs="Times New Roman"/>
        </w:rPr>
        <w:t xml:space="preserve"> Lake in </w:t>
      </w:r>
      <w:proofErr w:type="spellStart"/>
      <w:r w:rsidRPr="00B47426">
        <w:rPr>
          <w:rFonts w:ascii="Times New Roman" w:hAnsi="Times New Roman" w:cs="Times New Roman"/>
        </w:rPr>
        <w:t>Kiangan</w:t>
      </w:r>
      <w:proofErr w:type="spellEnd"/>
      <w:r w:rsidRPr="00B47426">
        <w:rPr>
          <w:rFonts w:ascii="Times New Roman" w:hAnsi="Times New Roman" w:cs="Times New Roman"/>
        </w:rPr>
        <w:t xml:space="preserve">, Ifugao, Philippines. Uttar Pradesh Journal of Zoology. 2024;45(16):74-87. </w:t>
      </w:r>
    </w:p>
    <w:p w14:paraId="1C7A1585"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D121B6">
        <w:rPr>
          <w:rFonts w:ascii="Times New Roman" w:hAnsi="Times New Roman" w:cs="Times New Roman"/>
        </w:rPr>
        <w:t>Jhingran</w:t>
      </w:r>
      <w:proofErr w:type="spellEnd"/>
      <w:r w:rsidRPr="00D121B6">
        <w:rPr>
          <w:rFonts w:ascii="Times New Roman" w:hAnsi="Times New Roman" w:cs="Times New Roman"/>
        </w:rPr>
        <w:t xml:space="preserve"> V G (1982) Fish and fisheries of India, (pp. 268–269). New Delhi: Hindustan.</w:t>
      </w:r>
    </w:p>
    <w:p w14:paraId="12984EB5"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3A5CC6">
        <w:rPr>
          <w:rFonts w:ascii="Times New Roman" w:hAnsi="Times New Roman" w:cs="Times New Roman"/>
        </w:rPr>
        <w:t xml:space="preserve">Krylov, A.V., Zelalem, W., </w:t>
      </w:r>
      <w:proofErr w:type="spellStart"/>
      <w:r w:rsidRPr="003A5CC6">
        <w:rPr>
          <w:rFonts w:ascii="Times New Roman" w:hAnsi="Times New Roman" w:cs="Times New Roman"/>
        </w:rPr>
        <w:t>Prokin</w:t>
      </w:r>
      <w:proofErr w:type="spellEnd"/>
      <w:r w:rsidRPr="003A5CC6">
        <w:rPr>
          <w:rFonts w:ascii="Times New Roman" w:hAnsi="Times New Roman" w:cs="Times New Roman"/>
        </w:rPr>
        <w:t xml:space="preserve">, A.A., </w:t>
      </w:r>
      <w:proofErr w:type="spellStart"/>
      <w:r w:rsidRPr="003A5CC6">
        <w:rPr>
          <w:rFonts w:ascii="Times New Roman" w:hAnsi="Times New Roman" w:cs="Times New Roman"/>
        </w:rPr>
        <w:t>Shkil</w:t>
      </w:r>
      <w:proofErr w:type="spellEnd"/>
      <w:r w:rsidRPr="003A5CC6">
        <w:rPr>
          <w:rFonts w:ascii="Times New Roman" w:hAnsi="Times New Roman" w:cs="Times New Roman"/>
        </w:rPr>
        <w:t xml:space="preserve">, F.N., 2020. Zooplankton in the Lake Tana shore zone (Ethiopia) at the beginning of the dry season. Inland Water Biol. 13 (4), 605–612. </w:t>
      </w:r>
      <w:hyperlink r:id="rId18" w:history="1">
        <w:r w:rsidRPr="0008013A">
          <w:rPr>
            <w:rStyle w:val="Hyperlink"/>
            <w:rFonts w:ascii="Times New Roman" w:hAnsi="Times New Roman" w:cs="Times New Roman"/>
          </w:rPr>
          <w:t>https://doi.org/10.1134/S1995082920040057</w:t>
        </w:r>
      </w:hyperlink>
      <w:r w:rsidRPr="003A5CC6">
        <w:rPr>
          <w:rFonts w:ascii="Times New Roman" w:hAnsi="Times New Roman" w:cs="Times New Roman"/>
        </w:rPr>
        <w:t>.</w:t>
      </w:r>
    </w:p>
    <w:p w14:paraId="781042DA"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601359">
        <w:rPr>
          <w:rFonts w:ascii="Times New Roman" w:hAnsi="Times New Roman" w:cs="Times New Roman"/>
        </w:rPr>
        <w:t>Mequanent</w:t>
      </w:r>
      <w:proofErr w:type="spellEnd"/>
      <w:r w:rsidRPr="00601359">
        <w:rPr>
          <w:rFonts w:ascii="Times New Roman" w:hAnsi="Times New Roman" w:cs="Times New Roman"/>
        </w:rPr>
        <w:t xml:space="preserve">, D., </w:t>
      </w:r>
      <w:proofErr w:type="spellStart"/>
      <w:r w:rsidRPr="00601359">
        <w:rPr>
          <w:rFonts w:ascii="Times New Roman" w:hAnsi="Times New Roman" w:cs="Times New Roman"/>
        </w:rPr>
        <w:t>Mingist</w:t>
      </w:r>
      <w:proofErr w:type="spellEnd"/>
      <w:r w:rsidRPr="00601359">
        <w:rPr>
          <w:rFonts w:ascii="Times New Roman" w:hAnsi="Times New Roman" w:cs="Times New Roman"/>
        </w:rPr>
        <w:t xml:space="preserve">, M., Getahun, A., Anteneh, W., Getnet, B., </w:t>
      </w:r>
      <w:proofErr w:type="spellStart"/>
      <w:r w:rsidRPr="00601359">
        <w:rPr>
          <w:rFonts w:ascii="Times New Roman" w:hAnsi="Times New Roman" w:cs="Times New Roman"/>
        </w:rPr>
        <w:t>Birie</w:t>
      </w:r>
      <w:proofErr w:type="spellEnd"/>
      <w:r w:rsidRPr="00601359">
        <w:rPr>
          <w:rFonts w:ascii="Times New Roman" w:hAnsi="Times New Roman" w:cs="Times New Roman"/>
        </w:rPr>
        <w:t xml:space="preserve">, S., 2022. The investigation of zooplankton community in the newly formed Ribb reservoir, Ethiopia: the tropical highland reservoir. </w:t>
      </w:r>
      <w:proofErr w:type="spellStart"/>
      <w:r w:rsidRPr="00601359">
        <w:rPr>
          <w:rFonts w:ascii="Times New Roman" w:hAnsi="Times New Roman" w:cs="Times New Roman"/>
        </w:rPr>
        <w:t>Heliyon</w:t>
      </w:r>
      <w:proofErr w:type="spellEnd"/>
      <w:r w:rsidRPr="00601359">
        <w:rPr>
          <w:rFonts w:ascii="Times New Roman" w:hAnsi="Times New Roman" w:cs="Times New Roman"/>
        </w:rPr>
        <w:t xml:space="preserve"> 8, e10533. https://doi.org/ </w:t>
      </w:r>
      <w:proofErr w:type="gramStart"/>
      <w:r w:rsidRPr="00601359">
        <w:rPr>
          <w:rFonts w:ascii="Times New Roman" w:hAnsi="Times New Roman" w:cs="Times New Roman"/>
        </w:rPr>
        <w:t>10.1016/j.heliyon.2022.e</w:t>
      </w:r>
      <w:proofErr w:type="gramEnd"/>
      <w:r w:rsidRPr="00601359">
        <w:rPr>
          <w:rFonts w:ascii="Times New Roman" w:hAnsi="Times New Roman" w:cs="Times New Roman"/>
        </w:rPr>
        <w:t>10533.</w:t>
      </w:r>
    </w:p>
    <w:p w14:paraId="22E1A1E1"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932F7F">
        <w:rPr>
          <w:rFonts w:ascii="Times New Roman" w:hAnsi="Times New Roman" w:cs="Times New Roman"/>
        </w:rPr>
        <w:t>Mequanent</w:t>
      </w:r>
      <w:proofErr w:type="spellEnd"/>
      <w:r w:rsidRPr="00932F7F">
        <w:rPr>
          <w:rFonts w:ascii="Times New Roman" w:hAnsi="Times New Roman" w:cs="Times New Roman"/>
        </w:rPr>
        <w:t xml:space="preserve">, D., </w:t>
      </w:r>
      <w:proofErr w:type="spellStart"/>
      <w:r w:rsidRPr="00932F7F">
        <w:rPr>
          <w:rFonts w:ascii="Times New Roman" w:hAnsi="Times New Roman" w:cs="Times New Roman"/>
        </w:rPr>
        <w:t>Mingist</w:t>
      </w:r>
      <w:proofErr w:type="spellEnd"/>
      <w:r w:rsidRPr="00932F7F">
        <w:rPr>
          <w:rFonts w:ascii="Times New Roman" w:hAnsi="Times New Roman" w:cs="Times New Roman"/>
        </w:rPr>
        <w:t xml:space="preserve">, M., Getahun, A., Anteneh, W., Getnet, B., </w:t>
      </w:r>
      <w:proofErr w:type="spellStart"/>
      <w:r w:rsidRPr="00932F7F">
        <w:rPr>
          <w:rFonts w:ascii="Times New Roman" w:hAnsi="Times New Roman" w:cs="Times New Roman"/>
        </w:rPr>
        <w:t>Birie</w:t>
      </w:r>
      <w:proofErr w:type="spellEnd"/>
      <w:r w:rsidRPr="00932F7F">
        <w:rPr>
          <w:rFonts w:ascii="Times New Roman" w:hAnsi="Times New Roman" w:cs="Times New Roman"/>
        </w:rPr>
        <w:t xml:space="preserve">, S., 2022. The investigation of zooplankton community in the newly formed Ribb reservoir, Ethiopia: the tropical highland reservoir. </w:t>
      </w:r>
      <w:proofErr w:type="spellStart"/>
      <w:r w:rsidRPr="00932F7F">
        <w:rPr>
          <w:rFonts w:ascii="Times New Roman" w:hAnsi="Times New Roman" w:cs="Times New Roman"/>
        </w:rPr>
        <w:t>Heliyon</w:t>
      </w:r>
      <w:proofErr w:type="spellEnd"/>
      <w:r w:rsidRPr="00932F7F">
        <w:rPr>
          <w:rFonts w:ascii="Times New Roman" w:hAnsi="Times New Roman" w:cs="Times New Roman"/>
        </w:rPr>
        <w:t xml:space="preserve"> 8, e10533. https://doi.org/ </w:t>
      </w:r>
      <w:proofErr w:type="gramStart"/>
      <w:r w:rsidRPr="00932F7F">
        <w:rPr>
          <w:rFonts w:ascii="Times New Roman" w:hAnsi="Times New Roman" w:cs="Times New Roman"/>
        </w:rPr>
        <w:t>10.1016/j.heliyon.2022.e</w:t>
      </w:r>
      <w:proofErr w:type="gramEnd"/>
      <w:r w:rsidRPr="00932F7F">
        <w:rPr>
          <w:rFonts w:ascii="Times New Roman" w:hAnsi="Times New Roman" w:cs="Times New Roman"/>
        </w:rPr>
        <w:t>10533.</w:t>
      </w:r>
    </w:p>
    <w:p w14:paraId="450BF1CE"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2E340A">
        <w:rPr>
          <w:rFonts w:ascii="Times New Roman" w:hAnsi="Times New Roman" w:cs="Times New Roman"/>
        </w:rPr>
        <w:t xml:space="preserve">Mishra R. The Zooplankton Diversity and Composition in Kori Dam of Bilaspur, Chhattisgarh, India. International Education 2024;10(7):29-32. </w:t>
      </w:r>
    </w:p>
    <w:p w14:paraId="76484718"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601359">
        <w:rPr>
          <w:rFonts w:ascii="Times New Roman" w:hAnsi="Times New Roman" w:cs="Times New Roman"/>
        </w:rPr>
        <w:t xml:space="preserve">Mohammed, A., </w:t>
      </w:r>
      <w:proofErr w:type="spellStart"/>
      <w:r w:rsidRPr="00601359">
        <w:rPr>
          <w:rFonts w:ascii="Times New Roman" w:hAnsi="Times New Roman" w:cs="Times New Roman"/>
        </w:rPr>
        <w:t>Mengistou</w:t>
      </w:r>
      <w:proofErr w:type="spellEnd"/>
      <w:r w:rsidRPr="00601359">
        <w:rPr>
          <w:rFonts w:ascii="Times New Roman" w:hAnsi="Times New Roman" w:cs="Times New Roman"/>
        </w:rPr>
        <w:t xml:space="preserve">, S., </w:t>
      </w:r>
      <w:proofErr w:type="spellStart"/>
      <w:r w:rsidRPr="00601359">
        <w:rPr>
          <w:rFonts w:ascii="Times New Roman" w:hAnsi="Times New Roman" w:cs="Times New Roman"/>
        </w:rPr>
        <w:t>Fetahi</w:t>
      </w:r>
      <w:proofErr w:type="spellEnd"/>
      <w:r w:rsidRPr="00601359">
        <w:rPr>
          <w:rFonts w:ascii="Times New Roman" w:hAnsi="Times New Roman" w:cs="Times New Roman"/>
        </w:rPr>
        <w:t xml:space="preserve">, T., 2023. The effects of water quality parameters, water level changes, and mixing on zooplankton community dynamics in tropical high-mountain Lake </w:t>
      </w:r>
      <w:proofErr w:type="spellStart"/>
      <w:r w:rsidRPr="00601359">
        <w:rPr>
          <w:rFonts w:ascii="Times New Roman" w:hAnsi="Times New Roman" w:cs="Times New Roman"/>
        </w:rPr>
        <w:t>Ardibo</w:t>
      </w:r>
      <w:proofErr w:type="spellEnd"/>
      <w:r w:rsidRPr="00601359">
        <w:rPr>
          <w:rFonts w:ascii="Times New Roman" w:hAnsi="Times New Roman" w:cs="Times New Roman"/>
        </w:rPr>
        <w:t>, Ethiopia. Environ. Monit. Assess. 195, 927. https://doi. org/10.1007/s10661-023-11500-6.</w:t>
      </w:r>
    </w:p>
    <w:p w14:paraId="4DDC6D10"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D0293F">
        <w:rPr>
          <w:rFonts w:ascii="Times New Roman" w:hAnsi="Times New Roman" w:cs="Times New Roman"/>
        </w:rPr>
        <w:t xml:space="preserve">Mohammed, A., </w:t>
      </w:r>
      <w:proofErr w:type="spellStart"/>
      <w:r w:rsidRPr="00D0293F">
        <w:rPr>
          <w:rFonts w:ascii="Times New Roman" w:hAnsi="Times New Roman" w:cs="Times New Roman"/>
        </w:rPr>
        <w:t>Mengistou</w:t>
      </w:r>
      <w:proofErr w:type="spellEnd"/>
      <w:r w:rsidRPr="00D0293F">
        <w:rPr>
          <w:rFonts w:ascii="Times New Roman" w:hAnsi="Times New Roman" w:cs="Times New Roman"/>
        </w:rPr>
        <w:t xml:space="preserve">, S., </w:t>
      </w:r>
      <w:proofErr w:type="spellStart"/>
      <w:r w:rsidRPr="00D0293F">
        <w:rPr>
          <w:rFonts w:ascii="Times New Roman" w:hAnsi="Times New Roman" w:cs="Times New Roman"/>
        </w:rPr>
        <w:t>Fetahi</w:t>
      </w:r>
      <w:proofErr w:type="spellEnd"/>
      <w:r w:rsidRPr="00D0293F">
        <w:rPr>
          <w:rFonts w:ascii="Times New Roman" w:hAnsi="Times New Roman" w:cs="Times New Roman"/>
        </w:rPr>
        <w:t xml:space="preserve">, T., 2023. The effects of water quality parameters, water level changes, and mixing on zooplankton community dynamics in tropical high-mountain Lake </w:t>
      </w:r>
      <w:proofErr w:type="spellStart"/>
      <w:r w:rsidRPr="00D0293F">
        <w:rPr>
          <w:rFonts w:ascii="Times New Roman" w:hAnsi="Times New Roman" w:cs="Times New Roman"/>
        </w:rPr>
        <w:t>Ardibo</w:t>
      </w:r>
      <w:proofErr w:type="spellEnd"/>
      <w:r w:rsidRPr="00D0293F">
        <w:rPr>
          <w:rFonts w:ascii="Times New Roman" w:hAnsi="Times New Roman" w:cs="Times New Roman"/>
        </w:rPr>
        <w:t>, Ethiopia. Environ. Monit. Assess. 195, 927. https://doi. org/10.1007/s10661-023-11500-6.</w:t>
      </w:r>
    </w:p>
    <w:p w14:paraId="1C50D6B5" w14:textId="77777777" w:rsidR="00AC334B" w:rsidRDefault="00AC334B" w:rsidP="00D049C6">
      <w:pPr>
        <w:pStyle w:val="ListParagraph"/>
        <w:numPr>
          <w:ilvl w:val="0"/>
          <w:numId w:val="1"/>
        </w:numPr>
        <w:spacing w:line="360" w:lineRule="auto"/>
        <w:jc w:val="both"/>
        <w:rPr>
          <w:rFonts w:ascii="Times New Roman" w:hAnsi="Times New Roman" w:cs="Times New Roman"/>
        </w:rPr>
      </w:pPr>
      <w:proofErr w:type="spellStart"/>
      <w:r w:rsidRPr="00932F7F">
        <w:rPr>
          <w:rFonts w:ascii="Times New Roman" w:hAnsi="Times New Roman" w:cs="Times New Roman"/>
        </w:rPr>
        <w:t>Musialik-Koszarowska</w:t>
      </w:r>
      <w:proofErr w:type="spellEnd"/>
      <w:r w:rsidRPr="00932F7F">
        <w:rPr>
          <w:rFonts w:ascii="Times New Roman" w:hAnsi="Times New Roman" w:cs="Times New Roman"/>
        </w:rPr>
        <w:t xml:space="preserve">, M., </w:t>
      </w:r>
      <w:proofErr w:type="spellStart"/>
      <w:r w:rsidRPr="00932F7F">
        <w:rPr>
          <w:rFonts w:ascii="Times New Roman" w:hAnsi="Times New Roman" w:cs="Times New Roman"/>
        </w:rPr>
        <w:t>Dzierzbicka-Głowacka</w:t>
      </w:r>
      <w:proofErr w:type="spellEnd"/>
      <w:r w:rsidRPr="00932F7F">
        <w:rPr>
          <w:rFonts w:ascii="Times New Roman" w:hAnsi="Times New Roman" w:cs="Times New Roman"/>
        </w:rPr>
        <w:t xml:space="preserve">, L., </w:t>
      </w:r>
      <w:proofErr w:type="spellStart"/>
      <w:r w:rsidRPr="00932F7F">
        <w:rPr>
          <w:rFonts w:ascii="Times New Roman" w:hAnsi="Times New Roman" w:cs="Times New Roman"/>
        </w:rPr>
        <w:t>Weydmann</w:t>
      </w:r>
      <w:proofErr w:type="spellEnd"/>
      <w:r w:rsidRPr="00932F7F">
        <w:rPr>
          <w:rFonts w:ascii="Times New Roman" w:hAnsi="Times New Roman" w:cs="Times New Roman"/>
        </w:rPr>
        <w:t xml:space="preserve">, A., 2019. Influence of environmental factors on the population dynamics of key zooplankton species in the Gulf of </w:t>
      </w:r>
      <w:proofErr w:type="spellStart"/>
      <w:r w:rsidRPr="00932F7F">
        <w:rPr>
          <w:rFonts w:ascii="Times New Roman" w:hAnsi="Times New Roman" w:cs="Times New Roman"/>
        </w:rPr>
        <w:t>Gda</w:t>
      </w:r>
      <w:proofErr w:type="spellEnd"/>
      <w:r w:rsidRPr="00932F7F">
        <w:rPr>
          <w:rFonts w:ascii="Times New Roman" w:hAnsi="Times New Roman" w:cs="Times New Roman"/>
        </w:rPr>
        <w:t xml:space="preserve">´ </w:t>
      </w:r>
      <w:proofErr w:type="spellStart"/>
      <w:r w:rsidRPr="00932F7F">
        <w:rPr>
          <w:rFonts w:ascii="Times New Roman" w:hAnsi="Times New Roman" w:cs="Times New Roman"/>
        </w:rPr>
        <w:t>nsk</w:t>
      </w:r>
      <w:proofErr w:type="spellEnd"/>
      <w:r w:rsidRPr="00932F7F">
        <w:rPr>
          <w:rFonts w:ascii="Times New Roman" w:hAnsi="Times New Roman" w:cs="Times New Roman"/>
        </w:rPr>
        <w:t xml:space="preserve"> (Southern Baltic Sea). </w:t>
      </w:r>
      <w:proofErr w:type="spellStart"/>
      <w:r w:rsidRPr="00932F7F">
        <w:rPr>
          <w:rFonts w:ascii="Times New Roman" w:hAnsi="Times New Roman" w:cs="Times New Roman"/>
        </w:rPr>
        <w:t>Oceanologia</w:t>
      </w:r>
      <w:proofErr w:type="spellEnd"/>
      <w:r w:rsidRPr="00932F7F">
        <w:rPr>
          <w:rFonts w:ascii="Times New Roman" w:hAnsi="Times New Roman" w:cs="Times New Roman"/>
        </w:rPr>
        <w:t xml:space="preserve"> 61, 17–25. https://doi.org/ 10.1016/j.oceano.2018.06.001.</w:t>
      </w:r>
    </w:p>
    <w:p w14:paraId="644993B3"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CF3A7B">
        <w:rPr>
          <w:rFonts w:ascii="Times New Roman" w:hAnsi="Times New Roman" w:cs="Times New Roman"/>
        </w:rPr>
        <w:t xml:space="preserve">Rao R </w:t>
      </w:r>
      <w:proofErr w:type="spellStart"/>
      <w:r w:rsidRPr="00CF3A7B">
        <w:rPr>
          <w:rFonts w:ascii="Times New Roman" w:hAnsi="Times New Roman" w:cs="Times New Roman"/>
        </w:rPr>
        <w:t>R</w:t>
      </w:r>
      <w:proofErr w:type="spellEnd"/>
      <w:r w:rsidRPr="00CF3A7B">
        <w:rPr>
          <w:rFonts w:ascii="Times New Roman" w:hAnsi="Times New Roman" w:cs="Times New Roman"/>
        </w:rPr>
        <w:t xml:space="preserve">, C M, S N RDV. Zooplankton Diversity in </w:t>
      </w:r>
      <w:proofErr w:type="spellStart"/>
      <w:r w:rsidRPr="00CF3A7B">
        <w:rPr>
          <w:rFonts w:ascii="Times New Roman" w:hAnsi="Times New Roman" w:cs="Times New Roman"/>
        </w:rPr>
        <w:t>Madduvalasa</w:t>
      </w:r>
      <w:proofErr w:type="spellEnd"/>
      <w:r w:rsidRPr="00CF3A7B">
        <w:rPr>
          <w:rFonts w:ascii="Times New Roman" w:hAnsi="Times New Roman" w:cs="Times New Roman"/>
        </w:rPr>
        <w:t xml:space="preserve"> Reservoir, India. International Journal of Life-Sciences Scientific Research. 2017;3(1):771-778. </w:t>
      </w:r>
    </w:p>
    <w:p w14:paraId="75B431D6"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145611">
        <w:rPr>
          <w:rFonts w:ascii="Times New Roman" w:hAnsi="Times New Roman" w:cs="Times New Roman"/>
        </w:rPr>
        <w:t>Shannon C E and Weiner W (1949) The mathematical theory of communication, University of Illinois Press, Urbana, p .117.</w:t>
      </w:r>
    </w:p>
    <w:p w14:paraId="1CE8C998" w14:textId="77777777" w:rsidR="00AC334B" w:rsidRDefault="00AC334B" w:rsidP="00D049C6">
      <w:pPr>
        <w:pStyle w:val="ListParagraph"/>
        <w:numPr>
          <w:ilvl w:val="0"/>
          <w:numId w:val="1"/>
        </w:numPr>
        <w:spacing w:line="360" w:lineRule="auto"/>
        <w:jc w:val="both"/>
        <w:rPr>
          <w:rFonts w:ascii="Times New Roman" w:hAnsi="Times New Roman" w:cs="Times New Roman"/>
        </w:rPr>
      </w:pPr>
      <w:r w:rsidRPr="00CF3A7B">
        <w:rPr>
          <w:rFonts w:ascii="Times New Roman" w:hAnsi="Times New Roman" w:cs="Times New Roman"/>
        </w:rPr>
        <w:lastRenderedPageBreak/>
        <w:t xml:space="preserve">Singh S, Usmani E, Dutta R, Kumari V, Praveen S, Kumari S, Gupta BK, Arif M. Study on Zooplankton Diversity and </w:t>
      </w:r>
      <w:proofErr w:type="spellStart"/>
      <w:r w:rsidRPr="00CF3A7B">
        <w:rPr>
          <w:rFonts w:ascii="Times New Roman" w:hAnsi="Times New Roman" w:cs="Times New Roman"/>
        </w:rPr>
        <w:t>Physico</w:t>
      </w:r>
      <w:proofErr w:type="spellEnd"/>
      <w:r w:rsidRPr="00CF3A7B">
        <w:rPr>
          <w:rFonts w:ascii="Times New Roman" w:hAnsi="Times New Roman" w:cs="Times New Roman"/>
        </w:rPr>
        <w:t xml:space="preserve">-Chemical Parameter of </w:t>
      </w:r>
      <w:proofErr w:type="spellStart"/>
      <w:r w:rsidRPr="00CF3A7B">
        <w:rPr>
          <w:rFonts w:ascii="Times New Roman" w:hAnsi="Times New Roman" w:cs="Times New Roman"/>
        </w:rPr>
        <w:t>Pampoo</w:t>
      </w:r>
      <w:proofErr w:type="spellEnd"/>
      <w:r w:rsidRPr="00CF3A7B">
        <w:rPr>
          <w:rFonts w:ascii="Times New Roman" w:hAnsi="Times New Roman" w:cs="Times New Roman"/>
        </w:rPr>
        <w:t xml:space="preserve"> Pond of Madhupur, Jharkhand, India. International Journal of Advancement in Life Sciences Research. 2021;4(4):34-44. </w:t>
      </w:r>
    </w:p>
    <w:p w14:paraId="095230E3" w14:textId="77777777" w:rsidR="006D7277" w:rsidRPr="006D7277" w:rsidRDefault="006D7277">
      <w:pPr>
        <w:rPr>
          <w:rFonts w:ascii="Times New Roman" w:hAnsi="Times New Roman" w:cs="Times New Roman"/>
          <w:b/>
          <w:bCs/>
        </w:rPr>
      </w:pPr>
    </w:p>
    <w:sectPr w:rsidR="006D7277" w:rsidRPr="006D727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ED73" w14:textId="77777777" w:rsidR="001460EA" w:rsidRDefault="001460EA" w:rsidP="006F5426">
      <w:pPr>
        <w:spacing w:after="0" w:line="240" w:lineRule="auto"/>
      </w:pPr>
      <w:r>
        <w:separator/>
      </w:r>
    </w:p>
  </w:endnote>
  <w:endnote w:type="continuationSeparator" w:id="0">
    <w:p w14:paraId="32DC1A61" w14:textId="77777777" w:rsidR="001460EA" w:rsidRDefault="001460EA" w:rsidP="006F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D2D5" w14:textId="77777777" w:rsidR="00245CE7" w:rsidRDefault="00245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1C46" w14:textId="77777777" w:rsidR="00245CE7" w:rsidRDefault="0024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2184" w14:textId="77777777" w:rsidR="00245CE7" w:rsidRDefault="0024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E483D" w14:textId="77777777" w:rsidR="001460EA" w:rsidRDefault="001460EA" w:rsidP="006F5426">
      <w:pPr>
        <w:spacing w:after="0" w:line="240" w:lineRule="auto"/>
      </w:pPr>
      <w:r>
        <w:separator/>
      </w:r>
    </w:p>
  </w:footnote>
  <w:footnote w:type="continuationSeparator" w:id="0">
    <w:p w14:paraId="7E733D36" w14:textId="77777777" w:rsidR="001460EA" w:rsidRDefault="001460EA" w:rsidP="006F5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988A" w14:textId="2E0B5533" w:rsidR="00245CE7" w:rsidRDefault="00245CE7">
    <w:pPr>
      <w:pStyle w:val="Header"/>
    </w:pPr>
    <w:r>
      <w:rPr>
        <w:noProof/>
      </w:rPr>
      <w:pict w14:anchorId="12825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CFBC" w14:textId="427E47A0" w:rsidR="00245CE7" w:rsidRDefault="00245CE7">
    <w:pPr>
      <w:pStyle w:val="Header"/>
    </w:pPr>
    <w:r>
      <w:rPr>
        <w:noProof/>
      </w:rPr>
      <w:pict w14:anchorId="44711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CA07" w14:textId="1BA6C90E" w:rsidR="00245CE7" w:rsidRDefault="00245CE7">
    <w:pPr>
      <w:pStyle w:val="Header"/>
    </w:pPr>
    <w:r>
      <w:rPr>
        <w:noProof/>
      </w:rPr>
      <w:pict w14:anchorId="6407D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1780F"/>
    <w:multiLevelType w:val="hybridMultilevel"/>
    <w:tmpl w:val="305E04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77"/>
    <w:rsid w:val="00145611"/>
    <w:rsid w:val="001460EA"/>
    <w:rsid w:val="00166C88"/>
    <w:rsid w:val="00196084"/>
    <w:rsid w:val="001F578C"/>
    <w:rsid w:val="002172FB"/>
    <w:rsid w:val="00245CE7"/>
    <w:rsid w:val="00255F90"/>
    <w:rsid w:val="002819C9"/>
    <w:rsid w:val="002C60ED"/>
    <w:rsid w:val="002E340A"/>
    <w:rsid w:val="003A5CC6"/>
    <w:rsid w:val="003C0A80"/>
    <w:rsid w:val="003C65F9"/>
    <w:rsid w:val="004A7E03"/>
    <w:rsid w:val="004B217F"/>
    <w:rsid w:val="004B3DDA"/>
    <w:rsid w:val="004B64C0"/>
    <w:rsid w:val="004D4346"/>
    <w:rsid w:val="004F2F25"/>
    <w:rsid w:val="005543B9"/>
    <w:rsid w:val="005570FB"/>
    <w:rsid w:val="00560CD2"/>
    <w:rsid w:val="0056471D"/>
    <w:rsid w:val="005B7258"/>
    <w:rsid w:val="00601359"/>
    <w:rsid w:val="006445ED"/>
    <w:rsid w:val="006D7277"/>
    <w:rsid w:val="006F5426"/>
    <w:rsid w:val="007405C0"/>
    <w:rsid w:val="007A2E50"/>
    <w:rsid w:val="00837F33"/>
    <w:rsid w:val="008C5F6F"/>
    <w:rsid w:val="008D1650"/>
    <w:rsid w:val="008F4747"/>
    <w:rsid w:val="00917C17"/>
    <w:rsid w:val="00932F7F"/>
    <w:rsid w:val="00935D48"/>
    <w:rsid w:val="0098554A"/>
    <w:rsid w:val="00A11A4B"/>
    <w:rsid w:val="00A81DF5"/>
    <w:rsid w:val="00AC334B"/>
    <w:rsid w:val="00AE0682"/>
    <w:rsid w:val="00B43ADB"/>
    <w:rsid w:val="00B44408"/>
    <w:rsid w:val="00B47426"/>
    <w:rsid w:val="00BE6B4A"/>
    <w:rsid w:val="00C10C05"/>
    <w:rsid w:val="00C538A3"/>
    <w:rsid w:val="00CC3601"/>
    <w:rsid w:val="00CF3A7B"/>
    <w:rsid w:val="00D0293F"/>
    <w:rsid w:val="00D049C6"/>
    <w:rsid w:val="00D121B6"/>
    <w:rsid w:val="00DA1A3F"/>
    <w:rsid w:val="00DD32E6"/>
    <w:rsid w:val="00E72593"/>
    <w:rsid w:val="00E903C7"/>
    <w:rsid w:val="00F01F44"/>
    <w:rsid w:val="00F2268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21C67"/>
  <w15:chartTrackingRefBased/>
  <w15:docId w15:val="{0AF7514F-783B-4F0E-AE4D-633E71D6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F44"/>
  </w:style>
  <w:style w:type="paragraph" w:styleId="Heading1">
    <w:name w:val="heading 1"/>
    <w:basedOn w:val="Normal"/>
    <w:next w:val="Normal"/>
    <w:link w:val="Heading1Char"/>
    <w:uiPriority w:val="9"/>
    <w:qFormat/>
    <w:rsid w:val="006D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77"/>
    <w:rPr>
      <w:rFonts w:eastAsiaTheme="majorEastAsia" w:cstheme="majorBidi"/>
      <w:color w:val="272727" w:themeColor="text1" w:themeTint="D8"/>
    </w:rPr>
  </w:style>
  <w:style w:type="paragraph" w:styleId="Title">
    <w:name w:val="Title"/>
    <w:basedOn w:val="Normal"/>
    <w:next w:val="Normal"/>
    <w:link w:val="TitleChar"/>
    <w:uiPriority w:val="10"/>
    <w:qFormat/>
    <w:rsid w:val="006D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7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77"/>
    <w:rPr>
      <w:i/>
      <w:iCs/>
      <w:color w:val="404040" w:themeColor="text1" w:themeTint="BF"/>
    </w:rPr>
  </w:style>
  <w:style w:type="paragraph" w:styleId="ListParagraph">
    <w:name w:val="List Paragraph"/>
    <w:basedOn w:val="Normal"/>
    <w:uiPriority w:val="34"/>
    <w:qFormat/>
    <w:rsid w:val="006D7277"/>
    <w:pPr>
      <w:ind w:left="720"/>
      <w:contextualSpacing/>
    </w:pPr>
  </w:style>
  <w:style w:type="character" w:styleId="IntenseEmphasis">
    <w:name w:val="Intense Emphasis"/>
    <w:basedOn w:val="DefaultParagraphFont"/>
    <w:uiPriority w:val="21"/>
    <w:qFormat/>
    <w:rsid w:val="006D7277"/>
    <w:rPr>
      <w:i/>
      <w:iCs/>
      <w:color w:val="0F4761" w:themeColor="accent1" w:themeShade="BF"/>
    </w:rPr>
  </w:style>
  <w:style w:type="paragraph" w:styleId="IntenseQuote">
    <w:name w:val="Intense Quote"/>
    <w:basedOn w:val="Normal"/>
    <w:next w:val="Normal"/>
    <w:link w:val="IntenseQuoteChar"/>
    <w:uiPriority w:val="30"/>
    <w:qFormat/>
    <w:rsid w:val="006D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77"/>
    <w:rPr>
      <w:i/>
      <w:iCs/>
      <w:color w:val="0F4761" w:themeColor="accent1" w:themeShade="BF"/>
    </w:rPr>
  </w:style>
  <w:style w:type="character" w:styleId="IntenseReference">
    <w:name w:val="Intense Reference"/>
    <w:basedOn w:val="DefaultParagraphFont"/>
    <w:uiPriority w:val="32"/>
    <w:qFormat/>
    <w:rsid w:val="006D7277"/>
    <w:rPr>
      <w:b/>
      <w:bCs/>
      <w:smallCaps/>
      <w:color w:val="0F4761" w:themeColor="accent1" w:themeShade="BF"/>
      <w:spacing w:val="5"/>
    </w:rPr>
  </w:style>
  <w:style w:type="character" w:styleId="Hyperlink">
    <w:name w:val="Hyperlink"/>
    <w:basedOn w:val="DefaultParagraphFont"/>
    <w:uiPriority w:val="99"/>
    <w:unhideWhenUsed/>
    <w:rsid w:val="00B47426"/>
    <w:rPr>
      <w:color w:val="467886" w:themeColor="hyperlink"/>
      <w:u w:val="single"/>
    </w:rPr>
  </w:style>
  <w:style w:type="character" w:styleId="UnresolvedMention">
    <w:name w:val="Unresolved Mention"/>
    <w:basedOn w:val="DefaultParagraphFont"/>
    <w:uiPriority w:val="99"/>
    <w:semiHidden/>
    <w:unhideWhenUsed/>
    <w:rsid w:val="00B47426"/>
    <w:rPr>
      <w:color w:val="605E5C"/>
      <w:shd w:val="clear" w:color="auto" w:fill="E1DFDD"/>
    </w:rPr>
  </w:style>
  <w:style w:type="paragraph" w:styleId="Header">
    <w:name w:val="header"/>
    <w:basedOn w:val="Normal"/>
    <w:link w:val="HeaderChar"/>
    <w:uiPriority w:val="99"/>
    <w:unhideWhenUsed/>
    <w:rsid w:val="006F5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26"/>
  </w:style>
  <w:style w:type="paragraph" w:styleId="Footer">
    <w:name w:val="footer"/>
    <w:basedOn w:val="Normal"/>
    <w:link w:val="FooterChar"/>
    <w:uiPriority w:val="99"/>
    <w:unhideWhenUsed/>
    <w:rsid w:val="006F5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26"/>
  </w:style>
  <w:style w:type="paragraph" w:styleId="NormalWeb">
    <w:name w:val="Normal (Web)"/>
    <w:basedOn w:val="Normal"/>
    <w:uiPriority w:val="99"/>
    <w:semiHidden/>
    <w:unhideWhenUsed/>
    <w:rsid w:val="007405C0"/>
    <w:rPr>
      <w:rFonts w:ascii="Times New Roman" w:hAnsi="Times New Roman" w:cs="Times New Roman"/>
      <w:sz w:val="24"/>
      <w:szCs w:val="24"/>
    </w:rPr>
  </w:style>
  <w:style w:type="table" w:styleId="PlainTable2">
    <w:name w:val="Plain Table 2"/>
    <w:basedOn w:val="TableNormal"/>
    <w:uiPriority w:val="42"/>
    <w:rsid w:val="007A2E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17C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1830">
      <w:bodyDiv w:val="1"/>
      <w:marLeft w:val="0"/>
      <w:marRight w:val="0"/>
      <w:marTop w:val="0"/>
      <w:marBottom w:val="0"/>
      <w:divBdr>
        <w:top w:val="none" w:sz="0" w:space="0" w:color="auto"/>
        <w:left w:val="none" w:sz="0" w:space="0" w:color="auto"/>
        <w:bottom w:val="none" w:sz="0" w:space="0" w:color="auto"/>
        <w:right w:val="none" w:sz="0" w:space="0" w:color="auto"/>
      </w:divBdr>
    </w:div>
    <w:div w:id="229194749">
      <w:bodyDiv w:val="1"/>
      <w:marLeft w:val="0"/>
      <w:marRight w:val="0"/>
      <w:marTop w:val="0"/>
      <w:marBottom w:val="0"/>
      <w:divBdr>
        <w:top w:val="none" w:sz="0" w:space="0" w:color="auto"/>
        <w:left w:val="none" w:sz="0" w:space="0" w:color="auto"/>
        <w:bottom w:val="none" w:sz="0" w:space="0" w:color="auto"/>
        <w:right w:val="none" w:sz="0" w:space="0" w:color="auto"/>
      </w:divBdr>
    </w:div>
    <w:div w:id="247542196">
      <w:bodyDiv w:val="1"/>
      <w:marLeft w:val="0"/>
      <w:marRight w:val="0"/>
      <w:marTop w:val="0"/>
      <w:marBottom w:val="0"/>
      <w:divBdr>
        <w:top w:val="none" w:sz="0" w:space="0" w:color="auto"/>
        <w:left w:val="none" w:sz="0" w:space="0" w:color="auto"/>
        <w:bottom w:val="none" w:sz="0" w:space="0" w:color="auto"/>
        <w:right w:val="none" w:sz="0" w:space="0" w:color="auto"/>
      </w:divBdr>
    </w:div>
    <w:div w:id="275868784">
      <w:bodyDiv w:val="1"/>
      <w:marLeft w:val="0"/>
      <w:marRight w:val="0"/>
      <w:marTop w:val="0"/>
      <w:marBottom w:val="0"/>
      <w:divBdr>
        <w:top w:val="none" w:sz="0" w:space="0" w:color="auto"/>
        <w:left w:val="none" w:sz="0" w:space="0" w:color="auto"/>
        <w:bottom w:val="none" w:sz="0" w:space="0" w:color="auto"/>
        <w:right w:val="none" w:sz="0" w:space="0" w:color="auto"/>
      </w:divBdr>
    </w:div>
    <w:div w:id="399836318">
      <w:bodyDiv w:val="1"/>
      <w:marLeft w:val="0"/>
      <w:marRight w:val="0"/>
      <w:marTop w:val="0"/>
      <w:marBottom w:val="0"/>
      <w:divBdr>
        <w:top w:val="none" w:sz="0" w:space="0" w:color="auto"/>
        <w:left w:val="none" w:sz="0" w:space="0" w:color="auto"/>
        <w:bottom w:val="none" w:sz="0" w:space="0" w:color="auto"/>
        <w:right w:val="none" w:sz="0" w:space="0" w:color="auto"/>
      </w:divBdr>
    </w:div>
    <w:div w:id="430930358">
      <w:bodyDiv w:val="1"/>
      <w:marLeft w:val="0"/>
      <w:marRight w:val="0"/>
      <w:marTop w:val="0"/>
      <w:marBottom w:val="0"/>
      <w:divBdr>
        <w:top w:val="none" w:sz="0" w:space="0" w:color="auto"/>
        <w:left w:val="none" w:sz="0" w:space="0" w:color="auto"/>
        <w:bottom w:val="none" w:sz="0" w:space="0" w:color="auto"/>
        <w:right w:val="none" w:sz="0" w:space="0" w:color="auto"/>
      </w:divBdr>
    </w:div>
    <w:div w:id="569579048">
      <w:bodyDiv w:val="1"/>
      <w:marLeft w:val="0"/>
      <w:marRight w:val="0"/>
      <w:marTop w:val="0"/>
      <w:marBottom w:val="0"/>
      <w:divBdr>
        <w:top w:val="none" w:sz="0" w:space="0" w:color="auto"/>
        <w:left w:val="none" w:sz="0" w:space="0" w:color="auto"/>
        <w:bottom w:val="none" w:sz="0" w:space="0" w:color="auto"/>
        <w:right w:val="none" w:sz="0" w:space="0" w:color="auto"/>
      </w:divBdr>
    </w:div>
    <w:div w:id="960575658">
      <w:bodyDiv w:val="1"/>
      <w:marLeft w:val="0"/>
      <w:marRight w:val="0"/>
      <w:marTop w:val="0"/>
      <w:marBottom w:val="0"/>
      <w:divBdr>
        <w:top w:val="none" w:sz="0" w:space="0" w:color="auto"/>
        <w:left w:val="none" w:sz="0" w:space="0" w:color="auto"/>
        <w:bottom w:val="none" w:sz="0" w:space="0" w:color="auto"/>
        <w:right w:val="none" w:sz="0" w:space="0" w:color="auto"/>
      </w:divBdr>
    </w:div>
    <w:div w:id="1136679294">
      <w:bodyDiv w:val="1"/>
      <w:marLeft w:val="0"/>
      <w:marRight w:val="0"/>
      <w:marTop w:val="0"/>
      <w:marBottom w:val="0"/>
      <w:divBdr>
        <w:top w:val="none" w:sz="0" w:space="0" w:color="auto"/>
        <w:left w:val="none" w:sz="0" w:space="0" w:color="auto"/>
        <w:bottom w:val="none" w:sz="0" w:space="0" w:color="auto"/>
        <w:right w:val="none" w:sz="0" w:space="0" w:color="auto"/>
      </w:divBdr>
    </w:div>
    <w:div w:id="1321075499">
      <w:bodyDiv w:val="1"/>
      <w:marLeft w:val="0"/>
      <w:marRight w:val="0"/>
      <w:marTop w:val="0"/>
      <w:marBottom w:val="0"/>
      <w:divBdr>
        <w:top w:val="none" w:sz="0" w:space="0" w:color="auto"/>
        <w:left w:val="none" w:sz="0" w:space="0" w:color="auto"/>
        <w:bottom w:val="none" w:sz="0" w:space="0" w:color="auto"/>
        <w:right w:val="none" w:sz="0" w:space="0" w:color="auto"/>
      </w:divBdr>
      <w:divsChild>
        <w:div w:id="288710605">
          <w:marLeft w:val="0"/>
          <w:marRight w:val="0"/>
          <w:marTop w:val="0"/>
          <w:marBottom w:val="0"/>
          <w:divBdr>
            <w:top w:val="none" w:sz="0" w:space="0" w:color="auto"/>
            <w:left w:val="none" w:sz="0" w:space="0" w:color="auto"/>
            <w:bottom w:val="none" w:sz="0" w:space="0" w:color="auto"/>
            <w:right w:val="none" w:sz="0" w:space="0" w:color="auto"/>
          </w:divBdr>
          <w:divsChild>
            <w:div w:id="588736943">
              <w:marLeft w:val="0"/>
              <w:marRight w:val="0"/>
              <w:marTop w:val="0"/>
              <w:marBottom w:val="0"/>
              <w:divBdr>
                <w:top w:val="none" w:sz="0" w:space="0" w:color="auto"/>
                <w:left w:val="none" w:sz="0" w:space="0" w:color="auto"/>
                <w:bottom w:val="none" w:sz="0" w:space="0" w:color="auto"/>
                <w:right w:val="none" w:sz="0" w:space="0" w:color="auto"/>
              </w:divBdr>
              <w:divsChild>
                <w:div w:id="906379890">
                  <w:marLeft w:val="0"/>
                  <w:marRight w:val="0"/>
                  <w:marTop w:val="0"/>
                  <w:marBottom w:val="0"/>
                  <w:divBdr>
                    <w:top w:val="none" w:sz="0" w:space="0" w:color="auto"/>
                    <w:left w:val="none" w:sz="0" w:space="0" w:color="auto"/>
                    <w:bottom w:val="none" w:sz="0" w:space="0" w:color="auto"/>
                    <w:right w:val="none" w:sz="0" w:space="0" w:color="auto"/>
                  </w:divBdr>
                  <w:divsChild>
                    <w:div w:id="1272393269">
                      <w:marLeft w:val="0"/>
                      <w:marRight w:val="0"/>
                      <w:marTop w:val="0"/>
                      <w:marBottom w:val="0"/>
                      <w:divBdr>
                        <w:top w:val="none" w:sz="0" w:space="0" w:color="auto"/>
                        <w:left w:val="none" w:sz="0" w:space="0" w:color="auto"/>
                        <w:bottom w:val="none" w:sz="0" w:space="0" w:color="auto"/>
                        <w:right w:val="none" w:sz="0" w:space="0" w:color="auto"/>
                      </w:divBdr>
                      <w:divsChild>
                        <w:div w:id="2065369130">
                          <w:marLeft w:val="0"/>
                          <w:marRight w:val="0"/>
                          <w:marTop w:val="0"/>
                          <w:marBottom w:val="0"/>
                          <w:divBdr>
                            <w:top w:val="none" w:sz="0" w:space="0" w:color="auto"/>
                            <w:left w:val="none" w:sz="0" w:space="0" w:color="auto"/>
                            <w:bottom w:val="none" w:sz="0" w:space="0" w:color="auto"/>
                            <w:right w:val="none" w:sz="0" w:space="0" w:color="auto"/>
                          </w:divBdr>
                          <w:divsChild>
                            <w:div w:id="172770348">
                              <w:marLeft w:val="0"/>
                              <w:marRight w:val="0"/>
                              <w:marTop w:val="0"/>
                              <w:marBottom w:val="0"/>
                              <w:divBdr>
                                <w:top w:val="none" w:sz="0" w:space="0" w:color="auto"/>
                                <w:left w:val="none" w:sz="0" w:space="0" w:color="auto"/>
                                <w:bottom w:val="none" w:sz="0" w:space="0" w:color="auto"/>
                                <w:right w:val="none" w:sz="0" w:space="0" w:color="auto"/>
                              </w:divBdr>
                              <w:divsChild>
                                <w:div w:id="20412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7402">
      <w:bodyDiv w:val="1"/>
      <w:marLeft w:val="0"/>
      <w:marRight w:val="0"/>
      <w:marTop w:val="0"/>
      <w:marBottom w:val="0"/>
      <w:divBdr>
        <w:top w:val="none" w:sz="0" w:space="0" w:color="auto"/>
        <w:left w:val="none" w:sz="0" w:space="0" w:color="auto"/>
        <w:bottom w:val="none" w:sz="0" w:space="0" w:color="auto"/>
        <w:right w:val="none" w:sz="0" w:space="0" w:color="auto"/>
      </w:divBdr>
    </w:div>
    <w:div w:id="1479299347">
      <w:bodyDiv w:val="1"/>
      <w:marLeft w:val="0"/>
      <w:marRight w:val="0"/>
      <w:marTop w:val="0"/>
      <w:marBottom w:val="0"/>
      <w:divBdr>
        <w:top w:val="none" w:sz="0" w:space="0" w:color="auto"/>
        <w:left w:val="none" w:sz="0" w:space="0" w:color="auto"/>
        <w:bottom w:val="none" w:sz="0" w:space="0" w:color="auto"/>
        <w:right w:val="none" w:sz="0" w:space="0" w:color="auto"/>
      </w:divBdr>
    </w:div>
    <w:div w:id="1728067821">
      <w:bodyDiv w:val="1"/>
      <w:marLeft w:val="0"/>
      <w:marRight w:val="0"/>
      <w:marTop w:val="0"/>
      <w:marBottom w:val="0"/>
      <w:divBdr>
        <w:top w:val="none" w:sz="0" w:space="0" w:color="auto"/>
        <w:left w:val="none" w:sz="0" w:space="0" w:color="auto"/>
        <w:bottom w:val="none" w:sz="0" w:space="0" w:color="auto"/>
        <w:right w:val="none" w:sz="0" w:space="0" w:color="auto"/>
      </w:divBdr>
      <w:divsChild>
        <w:div w:id="1696155208">
          <w:marLeft w:val="0"/>
          <w:marRight w:val="0"/>
          <w:marTop w:val="0"/>
          <w:marBottom w:val="0"/>
          <w:divBdr>
            <w:top w:val="none" w:sz="0" w:space="0" w:color="auto"/>
            <w:left w:val="none" w:sz="0" w:space="0" w:color="auto"/>
            <w:bottom w:val="none" w:sz="0" w:space="0" w:color="auto"/>
            <w:right w:val="none" w:sz="0" w:space="0" w:color="auto"/>
          </w:divBdr>
          <w:divsChild>
            <w:div w:id="1132016719">
              <w:marLeft w:val="0"/>
              <w:marRight w:val="0"/>
              <w:marTop w:val="0"/>
              <w:marBottom w:val="0"/>
              <w:divBdr>
                <w:top w:val="none" w:sz="0" w:space="0" w:color="auto"/>
                <w:left w:val="none" w:sz="0" w:space="0" w:color="auto"/>
                <w:bottom w:val="none" w:sz="0" w:space="0" w:color="auto"/>
                <w:right w:val="none" w:sz="0" w:space="0" w:color="auto"/>
              </w:divBdr>
              <w:divsChild>
                <w:div w:id="1108550130">
                  <w:marLeft w:val="0"/>
                  <w:marRight w:val="0"/>
                  <w:marTop w:val="0"/>
                  <w:marBottom w:val="0"/>
                  <w:divBdr>
                    <w:top w:val="none" w:sz="0" w:space="0" w:color="auto"/>
                    <w:left w:val="none" w:sz="0" w:space="0" w:color="auto"/>
                    <w:bottom w:val="none" w:sz="0" w:space="0" w:color="auto"/>
                    <w:right w:val="none" w:sz="0" w:space="0" w:color="auto"/>
                  </w:divBdr>
                  <w:divsChild>
                    <w:div w:id="1880123498">
                      <w:marLeft w:val="0"/>
                      <w:marRight w:val="0"/>
                      <w:marTop w:val="0"/>
                      <w:marBottom w:val="0"/>
                      <w:divBdr>
                        <w:top w:val="none" w:sz="0" w:space="0" w:color="auto"/>
                        <w:left w:val="none" w:sz="0" w:space="0" w:color="auto"/>
                        <w:bottom w:val="none" w:sz="0" w:space="0" w:color="auto"/>
                        <w:right w:val="none" w:sz="0" w:space="0" w:color="auto"/>
                      </w:divBdr>
                      <w:divsChild>
                        <w:div w:id="338821586">
                          <w:marLeft w:val="0"/>
                          <w:marRight w:val="0"/>
                          <w:marTop w:val="0"/>
                          <w:marBottom w:val="0"/>
                          <w:divBdr>
                            <w:top w:val="none" w:sz="0" w:space="0" w:color="auto"/>
                            <w:left w:val="none" w:sz="0" w:space="0" w:color="auto"/>
                            <w:bottom w:val="none" w:sz="0" w:space="0" w:color="auto"/>
                            <w:right w:val="none" w:sz="0" w:space="0" w:color="auto"/>
                          </w:divBdr>
                          <w:divsChild>
                            <w:div w:id="1203594007">
                              <w:marLeft w:val="0"/>
                              <w:marRight w:val="0"/>
                              <w:marTop w:val="0"/>
                              <w:marBottom w:val="0"/>
                              <w:divBdr>
                                <w:top w:val="none" w:sz="0" w:space="0" w:color="auto"/>
                                <w:left w:val="none" w:sz="0" w:space="0" w:color="auto"/>
                                <w:bottom w:val="none" w:sz="0" w:space="0" w:color="auto"/>
                                <w:right w:val="none" w:sz="0" w:space="0" w:color="auto"/>
                              </w:divBdr>
                              <w:divsChild>
                                <w:div w:id="112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66590">
      <w:bodyDiv w:val="1"/>
      <w:marLeft w:val="0"/>
      <w:marRight w:val="0"/>
      <w:marTop w:val="0"/>
      <w:marBottom w:val="0"/>
      <w:divBdr>
        <w:top w:val="none" w:sz="0" w:space="0" w:color="auto"/>
        <w:left w:val="none" w:sz="0" w:space="0" w:color="auto"/>
        <w:bottom w:val="none" w:sz="0" w:space="0" w:color="auto"/>
        <w:right w:val="none" w:sz="0" w:space="0" w:color="auto"/>
      </w:divBdr>
    </w:div>
    <w:div w:id="1956794106">
      <w:bodyDiv w:val="1"/>
      <w:marLeft w:val="0"/>
      <w:marRight w:val="0"/>
      <w:marTop w:val="0"/>
      <w:marBottom w:val="0"/>
      <w:divBdr>
        <w:top w:val="none" w:sz="0" w:space="0" w:color="auto"/>
        <w:left w:val="none" w:sz="0" w:space="0" w:color="auto"/>
        <w:bottom w:val="none" w:sz="0" w:space="0" w:color="auto"/>
        <w:right w:val="none" w:sz="0" w:space="0" w:color="auto"/>
      </w:divBdr>
    </w:div>
    <w:div w:id="20063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yperlink" Target="https://doi.org/10.1134/S19950829200400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023/B:hydr.0000018163.60503.b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h%20yr\Total_Zooplankton_Graph.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Total Zooplankton</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130</c:v>
                </c:pt>
                <c:pt idx="1">
                  <c:v>50</c:v>
                </c:pt>
                <c:pt idx="2">
                  <c:v>290</c:v>
                </c:pt>
                <c:pt idx="3">
                  <c:v>170</c:v>
                </c:pt>
                <c:pt idx="4">
                  <c:v>60</c:v>
                </c:pt>
              </c:numCache>
            </c:numRef>
          </c:val>
          <c:smooth val="1"/>
          <c:extLst>
            <c:ext xmlns:c16="http://schemas.microsoft.com/office/drawing/2014/chart" uri="{C3380CC4-5D6E-409C-BE32-E72D297353CC}">
              <c16:uniqueId val="{00000000-4F2B-4523-986C-B4B20E5F5DC7}"/>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80</c:v>
                </c:pt>
                <c:pt idx="1">
                  <c:v>70</c:v>
                </c:pt>
                <c:pt idx="2">
                  <c:v>120</c:v>
                </c:pt>
                <c:pt idx="3">
                  <c:v>80</c:v>
                </c:pt>
                <c:pt idx="4">
                  <c:v>220</c:v>
                </c:pt>
              </c:numCache>
            </c:numRef>
          </c:val>
          <c:smooth val="1"/>
          <c:extLst>
            <c:ext xmlns:c16="http://schemas.microsoft.com/office/drawing/2014/chart" uri="{C3380CC4-5D6E-409C-BE32-E72D297353CC}">
              <c16:uniqueId val="{00000001-4F2B-4523-986C-B4B20E5F5DC7}"/>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25</c:v>
                </c:pt>
                <c:pt idx="1">
                  <c:v>110</c:v>
                </c:pt>
                <c:pt idx="2">
                  <c:v>50</c:v>
                </c:pt>
                <c:pt idx="3">
                  <c:v>130</c:v>
                </c:pt>
                <c:pt idx="4">
                  <c:v>70</c:v>
                </c:pt>
              </c:numCache>
            </c:numRef>
          </c:val>
          <c:smooth val="1"/>
          <c:extLst>
            <c:ext xmlns:c16="http://schemas.microsoft.com/office/drawing/2014/chart" uri="{C3380CC4-5D6E-409C-BE32-E72D297353CC}">
              <c16:uniqueId val="{00000002-4F2B-4523-986C-B4B20E5F5DC7}"/>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20</c:v>
                </c:pt>
                <c:pt idx="1">
                  <c:v>70</c:v>
                </c:pt>
                <c:pt idx="2">
                  <c:v>40</c:v>
                </c:pt>
                <c:pt idx="3">
                  <c:v>65</c:v>
                </c:pt>
                <c:pt idx="4">
                  <c:v>70</c:v>
                </c:pt>
              </c:numCache>
            </c:numRef>
          </c:val>
          <c:smooth val="1"/>
          <c:extLst>
            <c:ext xmlns:c16="http://schemas.microsoft.com/office/drawing/2014/chart" uri="{C3380CC4-5D6E-409C-BE32-E72D297353CC}">
              <c16:uniqueId val="{00000003-4F2B-4523-986C-B4B20E5F5DC7}"/>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vert="horz"/>
              <a:lstStyle/>
              <a:p>
                <a:pPr>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vert="horz"/>
              <a:lstStyle/>
              <a:p>
                <a:pPr>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vert="horz"/>
          <a:lstStyle/>
          <a:p>
            <a:pPr>
              <a:defRPr/>
            </a:pPr>
            <a:endParaRPr lang="en-US"/>
          </a:p>
        </c:txPr>
        <c:crossAx val="10"/>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Crusteceans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93</c:v>
                </c:pt>
                <c:pt idx="1">
                  <c:v>36</c:v>
                </c:pt>
                <c:pt idx="2">
                  <c:v>208</c:v>
                </c:pt>
                <c:pt idx="3">
                  <c:v>122</c:v>
                </c:pt>
                <c:pt idx="4">
                  <c:v>43</c:v>
                </c:pt>
              </c:numCache>
            </c:numRef>
          </c:val>
          <c:smooth val="1"/>
          <c:extLst>
            <c:ext xmlns:c16="http://schemas.microsoft.com/office/drawing/2014/chart" uri="{C3380CC4-5D6E-409C-BE32-E72D297353CC}">
              <c16:uniqueId val="{00000000-0283-425A-9552-C9966A47AA1B}"/>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57</c:v>
                </c:pt>
                <c:pt idx="1">
                  <c:v>50</c:v>
                </c:pt>
                <c:pt idx="2">
                  <c:v>86</c:v>
                </c:pt>
                <c:pt idx="3">
                  <c:v>57</c:v>
                </c:pt>
                <c:pt idx="4">
                  <c:v>158</c:v>
                </c:pt>
              </c:numCache>
            </c:numRef>
          </c:val>
          <c:smooth val="1"/>
          <c:extLst>
            <c:ext xmlns:c16="http://schemas.microsoft.com/office/drawing/2014/chart" uri="{C3380CC4-5D6E-409C-BE32-E72D297353CC}">
              <c16:uniqueId val="{00000001-0283-425A-9552-C9966A47AA1B}"/>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18</c:v>
                </c:pt>
                <c:pt idx="1">
                  <c:v>79</c:v>
                </c:pt>
                <c:pt idx="2">
                  <c:v>36</c:v>
                </c:pt>
                <c:pt idx="3">
                  <c:v>93</c:v>
                </c:pt>
                <c:pt idx="4">
                  <c:v>50</c:v>
                </c:pt>
              </c:numCache>
            </c:numRef>
          </c:val>
          <c:smooth val="1"/>
          <c:extLst>
            <c:ext xmlns:c16="http://schemas.microsoft.com/office/drawing/2014/chart" uri="{C3380CC4-5D6E-409C-BE32-E72D297353CC}">
              <c16:uniqueId val="{00000002-0283-425A-9552-C9966A47AA1B}"/>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14</c:v>
                </c:pt>
                <c:pt idx="1">
                  <c:v>50</c:v>
                </c:pt>
                <c:pt idx="2">
                  <c:v>28</c:v>
                </c:pt>
                <c:pt idx="3">
                  <c:v>46</c:v>
                </c:pt>
                <c:pt idx="4">
                  <c:v>50</c:v>
                </c:pt>
              </c:numCache>
            </c:numRef>
          </c:val>
          <c:smooth val="1"/>
          <c:extLst>
            <c:ext xmlns:c16="http://schemas.microsoft.com/office/drawing/2014/chart" uri="{C3380CC4-5D6E-409C-BE32-E72D297353CC}">
              <c16:uniqueId val="{00000003-0283-425A-9552-C9966A47AA1B}"/>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Rotifers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23</c:v>
                </c:pt>
                <c:pt idx="1">
                  <c:v>9</c:v>
                </c:pt>
                <c:pt idx="2">
                  <c:v>32</c:v>
                </c:pt>
                <c:pt idx="3">
                  <c:v>20</c:v>
                </c:pt>
                <c:pt idx="4">
                  <c:v>10</c:v>
                </c:pt>
              </c:numCache>
            </c:numRef>
          </c:val>
          <c:smooth val="1"/>
          <c:extLst>
            <c:ext xmlns:c16="http://schemas.microsoft.com/office/drawing/2014/chart" uri="{C3380CC4-5D6E-409C-BE32-E72D297353CC}">
              <c16:uniqueId val="{00000000-92A5-4F1B-84FE-C83935BF38D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14</c:v>
                </c:pt>
                <c:pt idx="1">
                  <c:v>9</c:v>
                </c:pt>
                <c:pt idx="2">
                  <c:v>21</c:v>
                </c:pt>
                <c:pt idx="3">
                  <c:v>14</c:v>
                </c:pt>
                <c:pt idx="4">
                  <c:v>39</c:v>
                </c:pt>
              </c:numCache>
            </c:numRef>
          </c:val>
          <c:smooth val="1"/>
          <c:extLst>
            <c:ext xmlns:c16="http://schemas.microsoft.com/office/drawing/2014/chart" uri="{C3380CC4-5D6E-409C-BE32-E72D297353CC}">
              <c16:uniqueId val="{00000001-92A5-4F1B-84FE-C83935BF38D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4</c:v>
                </c:pt>
                <c:pt idx="1">
                  <c:v>19</c:v>
                </c:pt>
                <c:pt idx="2">
                  <c:v>9</c:v>
                </c:pt>
                <c:pt idx="3">
                  <c:v>13</c:v>
                </c:pt>
                <c:pt idx="4">
                  <c:v>6</c:v>
                </c:pt>
              </c:numCache>
            </c:numRef>
          </c:val>
          <c:smooth val="1"/>
          <c:extLst>
            <c:ext xmlns:c16="http://schemas.microsoft.com/office/drawing/2014/chart" uri="{C3380CC4-5D6E-409C-BE32-E72D297353CC}">
              <c16:uniqueId val="{00000002-92A5-4F1B-84FE-C83935BF38D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3</c:v>
                </c:pt>
                <c:pt idx="1">
                  <c:v>12</c:v>
                </c:pt>
                <c:pt idx="2">
                  <c:v>7</c:v>
                </c:pt>
                <c:pt idx="3">
                  <c:v>11</c:v>
                </c:pt>
                <c:pt idx="4">
                  <c:v>12</c:v>
                </c:pt>
              </c:numCache>
            </c:numRef>
          </c:val>
          <c:smooth val="1"/>
          <c:extLst>
            <c:ext xmlns:c16="http://schemas.microsoft.com/office/drawing/2014/chart" uri="{C3380CC4-5D6E-409C-BE32-E72D297353CC}">
              <c16:uniqueId val="{00000003-92A5-4F1B-84FE-C83935BF38D0}"/>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Protozoans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0.74</c:v>
                </c:pt>
                <c:pt idx="1">
                  <c:v>0.3</c:v>
                </c:pt>
                <c:pt idx="2">
                  <c:v>0.36</c:v>
                </c:pt>
                <c:pt idx="3">
                  <c:v>0.63</c:v>
                </c:pt>
                <c:pt idx="4">
                  <c:v>0.32</c:v>
                </c:pt>
              </c:numCache>
            </c:numRef>
          </c:val>
          <c:smooth val="1"/>
          <c:extLst>
            <c:ext xmlns:c16="http://schemas.microsoft.com/office/drawing/2014/chart" uri="{C3380CC4-5D6E-409C-BE32-E72D297353CC}">
              <c16:uniqueId val="{00000000-AAFC-4300-B22B-1A2EB2060F3D}"/>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0.52</c:v>
                </c:pt>
                <c:pt idx="1">
                  <c:v>0.38</c:v>
                </c:pt>
                <c:pt idx="2">
                  <c:v>0.67</c:v>
                </c:pt>
                <c:pt idx="3">
                  <c:v>0.4</c:v>
                </c:pt>
                <c:pt idx="4">
                  <c:v>0.71</c:v>
                </c:pt>
              </c:numCache>
            </c:numRef>
          </c:val>
          <c:smooth val="1"/>
          <c:extLst>
            <c:ext xmlns:c16="http://schemas.microsoft.com/office/drawing/2014/chart" uri="{C3380CC4-5D6E-409C-BE32-E72D297353CC}">
              <c16:uniqueId val="{00000001-AAFC-4300-B22B-1A2EB2060F3D}"/>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0.34</c:v>
                </c:pt>
                <c:pt idx="1">
                  <c:v>0.59</c:v>
                </c:pt>
                <c:pt idx="2">
                  <c:v>0.41</c:v>
                </c:pt>
                <c:pt idx="3">
                  <c:v>0.7</c:v>
                </c:pt>
                <c:pt idx="4">
                  <c:v>0.37</c:v>
                </c:pt>
              </c:numCache>
            </c:numRef>
          </c:val>
          <c:smooth val="1"/>
          <c:extLst>
            <c:ext xmlns:c16="http://schemas.microsoft.com/office/drawing/2014/chart" uri="{C3380CC4-5D6E-409C-BE32-E72D297353CC}">
              <c16:uniqueId val="{00000002-AAFC-4300-B22B-1A2EB2060F3D}"/>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7.0000000000000007E-2</c:v>
                </c:pt>
                <c:pt idx="1">
                  <c:v>0.27</c:v>
                </c:pt>
                <c:pt idx="2">
                  <c:v>0.34</c:v>
                </c:pt>
                <c:pt idx="3">
                  <c:v>0.45</c:v>
                </c:pt>
                <c:pt idx="4">
                  <c:v>0.15</c:v>
                </c:pt>
              </c:numCache>
            </c:numRef>
          </c:val>
          <c:smooth val="1"/>
          <c:extLst>
            <c:ext xmlns:c16="http://schemas.microsoft.com/office/drawing/2014/chart" uri="{C3380CC4-5D6E-409C-BE32-E72D297353CC}">
              <c16:uniqueId val="{00000003-AAFC-4300-B22B-1A2EB2060F3D}"/>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Nematods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3</c:v>
                </c:pt>
                <c:pt idx="1">
                  <c:v>1</c:v>
                </c:pt>
                <c:pt idx="2">
                  <c:v>18</c:v>
                </c:pt>
                <c:pt idx="3">
                  <c:v>10</c:v>
                </c:pt>
                <c:pt idx="4">
                  <c:v>1</c:v>
                </c:pt>
              </c:numCache>
            </c:numRef>
          </c:val>
          <c:smooth val="1"/>
          <c:extLst>
            <c:ext xmlns:c16="http://schemas.microsoft.com/office/drawing/2014/chart" uri="{C3380CC4-5D6E-409C-BE32-E72D297353CC}">
              <c16:uniqueId val="{00000000-158A-4DEC-8CCE-685F4E74BA36}"/>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2</c:v>
                </c:pt>
                <c:pt idx="1">
                  <c:v>1</c:v>
                </c:pt>
                <c:pt idx="2">
                  <c:v>3</c:v>
                </c:pt>
                <c:pt idx="3">
                  <c:v>2</c:v>
                </c:pt>
                <c:pt idx="4">
                  <c:v>6</c:v>
                </c:pt>
              </c:numCache>
            </c:numRef>
          </c:val>
          <c:smooth val="1"/>
          <c:extLst>
            <c:ext xmlns:c16="http://schemas.microsoft.com/office/drawing/2014/chart" uri="{C3380CC4-5D6E-409C-BE32-E72D297353CC}">
              <c16:uniqueId val="{00000001-158A-4DEC-8CCE-685F4E74BA36}"/>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c:v>
                </c:pt>
                <c:pt idx="1">
                  <c:v>3</c:v>
                </c:pt>
                <c:pt idx="2">
                  <c:v>1</c:v>
                </c:pt>
                <c:pt idx="3">
                  <c:v>8</c:v>
                </c:pt>
                <c:pt idx="4">
                  <c:v>7</c:v>
                </c:pt>
              </c:numCache>
            </c:numRef>
          </c:val>
          <c:smooth val="1"/>
          <c:extLst>
            <c:ext xmlns:c16="http://schemas.microsoft.com/office/drawing/2014/chart" uri="{C3380CC4-5D6E-409C-BE32-E72D297353CC}">
              <c16:uniqueId val="{00000002-158A-4DEC-8CCE-685F4E74BA36}"/>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2</c:v>
                </c:pt>
                <c:pt idx="2">
                  <c:v>1</c:v>
                </c:pt>
                <c:pt idx="3">
                  <c:v>1</c:v>
                </c:pt>
                <c:pt idx="4">
                  <c:v>2</c:v>
                </c:pt>
              </c:numCache>
            </c:numRef>
          </c:val>
          <c:smooth val="1"/>
          <c:extLst>
            <c:ext xmlns:c16="http://schemas.microsoft.com/office/drawing/2014/chart" uri="{C3380CC4-5D6E-409C-BE32-E72D297353CC}">
              <c16:uniqueId val="{00000003-158A-4DEC-8CCE-685F4E74BA36}"/>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Others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2</c:v>
                </c:pt>
                <c:pt idx="1">
                  <c:v>1</c:v>
                </c:pt>
                <c:pt idx="2">
                  <c:v>5</c:v>
                </c:pt>
                <c:pt idx="3">
                  <c:v>6</c:v>
                </c:pt>
                <c:pt idx="4">
                  <c:v>1</c:v>
                </c:pt>
              </c:numCache>
            </c:numRef>
          </c:val>
          <c:smooth val="1"/>
          <c:extLst>
            <c:ext xmlns:c16="http://schemas.microsoft.com/office/drawing/2014/chart" uri="{C3380CC4-5D6E-409C-BE32-E72D297353CC}">
              <c16:uniqueId val="{00000000-A267-4C84-A70F-48823295ACA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c:v>
                </c:pt>
                <c:pt idx="1">
                  <c:v>2</c:v>
                </c:pt>
                <c:pt idx="2">
                  <c:v>2</c:v>
                </c:pt>
                <c:pt idx="3">
                  <c:v>1</c:v>
                </c:pt>
                <c:pt idx="4">
                  <c:v>4</c:v>
                </c:pt>
              </c:numCache>
            </c:numRef>
          </c:val>
          <c:smooth val="1"/>
          <c:extLst>
            <c:ext xmlns:c16="http://schemas.microsoft.com/office/drawing/2014/chart" uri="{C3380CC4-5D6E-409C-BE32-E72D297353CC}">
              <c16:uniqueId val="{00000001-A267-4C84-A70F-48823295ACA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c:v>
                </c:pt>
                <c:pt idx="1">
                  <c:v>2</c:v>
                </c:pt>
                <c:pt idx="2">
                  <c:v>1</c:v>
                </c:pt>
                <c:pt idx="3">
                  <c:v>2</c:v>
                </c:pt>
                <c:pt idx="4">
                  <c:v>2</c:v>
                </c:pt>
              </c:numCache>
            </c:numRef>
          </c:val>
          <c:smooth val="1"/>
          <c:extLst>
            <c:ext xmlns:c16="http://schemas.microsoft.com/office/drawing/2014/chart" uri="{C3380CC4-5D6E-409C-BE32-E72D297353CC}">
              <c16:uniqueId val="{00000002-A267-4C84-A70F-48823295ACA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1</c:v>
                </c:pt>
                <c:pt idx="2">
                  <c:v>0</c:v>
                </c:pt>
                <c:pt idx="3">
                  <c:v>1</c:v>
                </c:pt>
                <c:pt idx="4">
                  <c:v>1</c:v>
                </c:pt>
              </c:numCache>
            </c:numRef>
          </c:val>
          <c:smooth val="1"/>
          <c:extLst>
            <c:ext xmlns:c16="http://schemas.microsoft.com/office/drawing/2014/chart" uri="{C3380CC4-5D6E-409C-BE32-E72D297353CC}">
              <c16:uniqueId val="{00000003-A267-4C84-A70F-48823295ACA0}"/>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Wet</a:t>
            </a:r>
            <a:r>
              <a:rPr lang="en-US" b="1" baseline="0"/>
              <a:t> weight</a:t>
            </a:r>
            <a:endParaRPr lang="en-US" b="1"/>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1.85</c:v>
                </c:pt>
                <c:pt idx="1">
                  <c:v>0.7</c:v>
                </c:pt>
                <c:pt idx="2">
                  <c:v>2.4</c:v>
                </c:pt>
                <c:pt idx="3">
                  <c:v>1.95</c:v>
                </c:pt>
                <c:pt idx="4">
                  <c:v>0.8</c:v>
                </c:pt>
              </c:numCache>
            </c:numRef>
          </c:val>
          <c:extLst>
            <c:ext xmlns:c16="http://schemas.microsoft.com/office/drawing/2014/chart" uri="{C3380CC4-5D6E-409C-BE32-E72D297353CC}">
              <c16:uniqueId val="{00000000-F5B7-43DF-87B6-08A1E6315A8D}"/>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0.95</c:v>
                </c:pt>
                <c:pt idx="1">
                  <c:v>1.2</c:v>
                </c:pt>
                <c:pt idx="2">
                  <c:v>1.75</c:v>
                </c:pt>
                <c:pt idx="3">
                  <c:v>0.9</c:v>
                </c:pt>
                <c:pt idx="4">
                  <c:v>2.1</c:v>
                </c:pt>
              </c:numCache>
            </c:numRef>
          </c:val>
          <c:extLst>
            <c:ext xmlns:c16="http://schemas.microsoft.com/office/drawing/2014/chart" uri="{C3380CC4-5D6E-409C-BE32-E72D297353CC}">
              <c16:uniqueId val="{00000001-F5B7-43DF-87B6-08A1E6315A8D}"/>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0.6</c:v>
                </c:pt>
                <c:pt idx="1">
                  <c:v>1.55</c:v>
                </c:pt>
                <c:pt idx="2">
                  <c:v>0.8</c:v>
                </c:pt>
                <c:pt idx="3">
                  <c:v>1.6</c:v>
                </c:pt>
                <c:pt idx="4">
                  <c:v>0.95</c:v>
                </c:pt>
              </c:numCache>
            </c:numRef>
          </c:val>
          <c:extLst>
            <c:ext xmlns:c16="http://schemas.microsoft.com/office/drawing/2014/chart" uri="{C3380CC4-5D6E-409C-BE32-E72D297353CC}">
              <c16:uniqueId val="{00000002-F5B7-43DF-87B6-08A1E6315A8D}"/>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0.35</c:v>
                </c:pt>
                <c:pt idx="1">
                  <c:v>0.9</c:v>
                </c:pt>
                <c:pt idx="2">
                  <c:v>0.65</c:v>
                </c:pt>
                <c:pt idx="3">
                  <c:v>0.85</c:v>
                </c:pt>
                <c:pt idx="4">
                  <c:v>0.75</c:v>
                </c:pt>
              </c:numCache>
            </c:numRef>
          </c:val>
          <c:extLst>
            <c:ext xmlns:c16="http://schemas.microsoft.com/office/drawing/2014/chart" uri="{C3380CC4-5D6E-409C-BE32-E72D297353CC}">
              <c16:uniqueId val="{00000003-F5B7-43DF-87B6-08A1E6315A8D}"/>
            </c:ext>
          </c:extLst>
        </c:ser>
        <c:dLbls>
          <c:showLegendKey val="0"/>
          <c:showVal val="0"/>
          <c:showCatName val="0"/>
          <c:showSerName val="0"/>
          <c:showPercent val="0"/>
          <c:showBubbleSize val="0"/>
        </c:dLbls>
        <c:gapWidth val="219"/>
        <c:axId val="10"/>
        <c:axId val="100"/>
      </c:bar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20" b="1" i="0" u="none" strike="noStrike" kern="1200" spc="0" baseline="0">
                <a:solidFill>
                  <a:sysClr val="windowText" lastClr="000000"/>
                </a:solidFill>
                <a:latin typeface="Times New Roman" panose="02020603050405020304" pitchFamily="18" charset="0"/>
                <a:cs typeface="Times New Roman" panose="02020603050405020304" pitchFamily="18" charset="0"/>
              </a:rPr>
              <a:t>Dry weight</a:t>
            </a:r>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0.62</c:v>
                </c:pt>
                <c:pt idx="1">
                  <c:v>0.24</c:v>
                </c:pt>
                <c:pt idx="2">
                  <c:v>0.88</c:v>
                </c:pt>
                <c:pt idx="3">
                  <c:v>0.7</c:v>
                </c:pt>
                <c:pt idx="4">
                  <c:v>0.28999999999999998</c:v>
                </c:pt>
              </c:numCache>
            </c:numRef>
          </c:val>
          <c:extLst>
            <c:ext xmlns:c16="http://schemas.microsoft.com/office/drawing/2014/chart" uri="{C3380CC4-5D6E-409C-BE32-E72D297353CC}">
              <c16:uniqueId val="{00000000-3B53-46B8-8500-C5D62C781FDA}"/>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0.34</c:v>
                </c:pt>
                <c:pt idx="1">
                  <c:v>0.43</c:v>
                </c:pt>
                <c:pt idx="2">
                  <c:v>0.63</c:v>
                </c:pt>
                <c:pt idx="3">
                  <c:v>0.32</c:v>
                </c:pt>
                <c:pt idx="4">
                  <c:v>0.74</c:v>
                </c:pt>
              </c:numCache>
            </c:numRef>
          </c:val>
          <c:extLst>
            <c:ext xmlns:c16="http://schemas.microsoft.com/office/drawing/2014/chart" uri="{C3380CC4-5D6E-409C-BE32-E72D297353CC}">
              <c16:uniqueId val="{00000001-3B53-46B8-8500-C5D62C781FDA}"/>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0.21</c:v>
                </c:pt>
                <c:pt idx="1">
                  <c:v>0.54</c:v>
                </c:pt>
                <c:pt idx="2">
                  <c:v>0.28999999999999998</c:v>
                </c:pt>
                <c:pt idx="3">
                  <c:v>0.57999999999999996</c:v>
                </c:pt>
                <c:pt idx="4">
                  <c:v>0.33</c:v>
                </c:pt>
              </c:numCache>
            </c:numRef>
          </c:val>
          <c:extLst>
            <c:ext xmlns:c16="http://schemas.microsoft.com/office/drawing/2014/chart" uri="{C3380CC4-5D6E-409C-BE32-E72D297353CC}">
              <c16:uniqueId val="{00000002-3B53-46B8-8500-C5D62C781FDA}"/>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0.12</c:v>
                </c:pt>
                <c:pt idx="1">
                  <c:v>0.31</c:v>
                </c:pt>
                <c:pt idx="2">
                  <c:v>0.23</c:v>
                </c:pt>
                <c:pt idx="3">
                  <c:v>0.3</c:v>
                </c:pt>
                <c:pt idx="4">
                  <c:v>0.27</c:v>
                </c:pt>
              </c:numCache>
            </c:numRef>
          </c:val>
          <c:extLst>
            <c:ext xmlns:c16="http://schemas.microsoft.com/office/drawing/2014/chart" uri="{C3380CC4-5D6E-409C-BE32-E72D297353CC}">
              <c16:uniqueId val="{00000003-3B53-46B8-8500-C5D62C781FDA}"/>
            </c:ext>
          </c:extLst>
        </c:ser>
        <c:dLbls>
          <c:showLegendKey val="0"/>
          <c:showVal val="0"/>
          <c:showCatName val="0"/>
          <c:showSerName val="0"/>
          <c:showPercent val="0"/>
          <c:showBubbleSize val="0"/>
        </c:dLbls>
        <c:gapWidth val="219"/>
        <c:axId val="10"/>
        <c:axId val="100"/>
      </c:bar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84E2-5CD9-4C64-8BC6-EF3C4C63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1084</cp:lastModifiedBy>
  <cp:revision>78</cp:revision>
  <cp:lastPrinted>2026-02-21T08:51:00Z</cp:lastPrinted>
  <dcterms:created xsi:type="dcterms:W3CDTF">2026-02-20T16:37:00Z</dcterms:created>
  <dcterms:modified xsi:type="dcterms:W3CDTF">2026-02-21T13:16:00Z</dcterms:modified>
</cp:coreProperties>
</file>