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52C2" w14:textId="317743E3" w:rsidR="00C670B5" w:rsidRPr="00737D29" w:rsidRDefault="00C670B5" w:rsidP="00737D29">
      <w:pPr>
        <w:spacing w:after="160" w:line="360" w:lineRule="auto"/>
        <w:ind w:firstLine="540"/>
        <w:jc w:val="center"/>
        <w:rPr>
          <w:rFonts w:ascii="Times New Roman" w:hAnsi="Times New Roman" w:cs="Times New Roman"/>
          <w:b/>
          <w:sz w:val="24"/>
          <w:szCs w:val="24"/>
        </w:rPr>
      </w:pPr>
      <w:r w:rsidRPr="00737D29">
        <w:rPr>
          <w:rFonts w:ascii="Times New Roman" w:hAnsi="Times New Roman" w:cs="Times New Roman"/>
          <w:b/>
          <w:sz w:val="24"/>
          <w:szCs w:val="24"/>
        </w:rPr>
        <w:t>STUDIES ON BIOPHYSICAL BASIS OF RESISTANCE IN SESAME GENOTYPES AGAINST LEAFHOPPER (</w:t>
      </w:r>
      <w:proofErr w:type="spellStart"/>
      <w:r w:rsidRPr="00737D29">
        <w:rPr>
          <w:rFonts w:ascii="Times New Roman" w:hAnsi="Times New Roman" w:cs="Times New Roman"/>
          <w:b/>
          <w:i/>
          <w:iCs/>
          <w:sz w:val="24"/>
          <w:szCs w:val="24"/>
        </w:rPr>
        <w:t>Orosius</w:t>
      </w:r>
      <w:proofErr w:type="spellEnd"/>
      <w:r w:rsidRPr="00737D29">
        <w:rPr>
          <w:rFonts w:ascii="Times New Roman" w:hAnsi="Times New Roman" w:cs="Times New Roman"/>
          <w:b/>
          <w:i/>
          <w:iCs/>
          <w:sz w:val="24"/>
          <w:szCs w:val="24"/>
        </w:rPr>
        <w:t xml:space="preserve"> </w:t>
      </w:r>
      <w:proofErr w:type="spellStart"/>
      <w:r w:rsidRPr="00737D29">
        <w:rPr>
          <w:rFonts w:ascii="Times New Roman" w:hAnsi="Times New Roman" w:cs="Times New Roman"/>
          <w:b/>
          <w:i/>
          <w:iCs/>
          <w:sz w:val="24"/>
          <w:szCs w:val="24"/>
        </w:rPr>
        <w:t>albicinctus</w:t>
      </w:r>
      <w:proofErr w:type="spellEnd"/>
      <w:r w:rsidRPr="00737D29">
        <w:rPr>
          <w:rFonts w:ascii="Times New Roman" w:hAnsi="Times New Roman" w:cs="Times New Roman"/>
          <w:b/>
          <w:sz w:val="24"/>
          <w:szCs w:val="24"/>
        </w:rPr>
        <w:t>)</w:t>
      </w:r>
    </w:p>
    <w:p w14:paraId="0028103E" w14:textId="77777777" w:rsidR="00FB493C" w:rsidRDefault="00FB493C" w:rsidP="00C670B5">
      <w:pPr>
        <w:ind w:left="360"/>
        <w:jc w:val="center"/>
        <w:rPr>
          <w:rFonts w:ascii="Times New Roman" w:hAnsi="Times New Roman" w:cs="Times New Roman"/>
          <w:b/>
          <w:bCs/>
          <w:sz w:val="24"/>
          <w:szCs w:val="24"/>
        </w:rPr>
      </w:pPr>
    </w:p>
    <w:p w14:paraId="7D87CD0C" w14:textId="0813F198" w:rsidR="00C670B5" w:rsidRPr="00737D29" w:rsidRDefault="00C670B5" w:rsidP="00C670B5">
      <w:pPr>
        <w:ind w:left="360"/>
        <w:jc w:val="center"/>
        <w:rPr>
          <w:rFonts w:ascii="Times New Roman" w:hAnsi="Times New Roman" w:cs="Times New Roman"/>
          <w:b/>
          <w:bCs/>
          <w:sz w:val="24"/>
          <w:szCs w:val="24"/>
        </w:rPr>
      </w:pPr>
      <w:r w:rsidRPr="00737D29">
        <w:rPr>
          <w:rFonts w:ascii="Times New Roman" w:hAnsi="Times New Roman" w:cs="Times New Roman"/>
          <w:b/>
          <w:bCs/>
          <w:sz w:val="24"/>
          <w:szCs w:val="24"/>
        </w:rPr>
        <w:t>ABSTRACT</w:t>
      </w:r>
    </w:p>
    <w:p w14:paraId="434FB12F" w14:textId="4F5893E9" w:rsidR="00C670B5" w:rsidRPr="00737D29" w:rsidRDefault="00C670B5" w:rsidP="00C670B5">
      <w:pPr>
        <w:spacing w:after="160" w:line="360" w:lineRule="auto"/>
        <w:ind w:firstLine="540"/>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present study was conducted </w:t>
      </w:r>
      <w:r w:rsidR="004606BD" w:rsidRPr="00737D29">
        <w:rPr>
          <w:rFonts w:ascii="Times New Roman" w:hAnsi="Times New Roman" w:cs="Times New Roman"/>
          <w:bCs/>
          <w:sz w:val="24"/>
          <w:szCs w:val="24"/>
        </w:rPr>
        <w:t xml:space="preserve">at </w:t>
      </w:r>
      <w:r w:rsidRPr="00737D29">
        <w:rPr>
          <w:rFonts w:ascii="Times New Roman" w:hAnsi="Times New Roman" w:cs="Times New Roman"/>
          <w:bCs/>
          <w:sz w:val="24"/>
          <w:szCs w:val="24"/>
        </w:rPr>
        <w:t>S. V. Agricultural College, Tirupati</w:t>
      </w:r>
      <w:r w:rsidR="004606BD" w:rsidRPr="00737D29">
        <w:rPr>
          <w:rFonts w:ascii="Times New Roman" w:hAnsi="Times New Roman" w:cs="Times New Roman"/>
          <w:bCs/>
          <w:sz w:val="24"/>
          <w:szCs w:val="24"/>
        </w:rPr>
        <w:t xml:space="preserve"> during </w:t>
      </w:r>
      <w:r w:rsidR="004606BD" w:rsidRPr="00737D29">
        <w:rPr>
          <w:rFonts w:ascii="Times New Roman" w:hAnsi="Times New Roman" w:cs="Times New Roman"/>
          <w:bCs/>
          <w:i/>
          <w:iCs/>
          <w:sz w:val="24"/>
          <w:szCs w:val="24"/>
        </w:rPr>
        <w:t>rabi</w:t>
      </w:r>
      <w:r w:rsidR="004606BD" w:rsidRPr="00737D29">
        <w:rPr>
          <w:rFonts w:ascii="Times New Roman" w:hAnsi="Times New Roman" w:cs="Times New Roman"/>
          <w:bCs/>
          <w:sz w:val="24"/>
          <w:szCs w:val="24"/>
        </w:rPr>
        <w:t>, 2019-20 and 2020-21 for a period of two consecutive seasons to study the effect of biophysical characters viz., leaf area, leaf thickness and trichome density in selected sesame genotypes in response to phyllody incidence. The pooled results for two seasons revealed that leaf thickness and trichome density were found to be highest in resistant genotypes when compared to highly susceptible genotypes, i.e., negative correlation between leaf thickness and trichome density with per cent phyllody incidence, while leaf area was found highest in highly susceptible genotypes when compared to resistant ones i.e., positive correlation of leaf area with per cent phyllody incidence.</w:t>
      </w:r>
    </w:p>
    <w:p w14:paraId="338F02E9" w14:textId="033F66BB" w:rsidR="004606BD" w:rsidRPr="00737D29" w:rsidRDefault="004606BD" w:rsidP="004606BD">
      <w:pPr>
        <w:ind w:left="360"/>
        <w:rPr>
          <w:rFonts w:ascii="Times New Roman" w:hAnsi="Times New Roman" w:cs="Times New Roman"/>
          <w:b/>
          <w:bCs/>
          <w:i/>
          <w:sz w:val="24"/>
          <w:szCs w:val="24"/>
        </w:rPr>
      </w:pPr>
      <w:r w:rsidRPr="00737D29">
        <w:rPr>
          <w:rFonts w:ascii="Times New Roman" w:hAnsi="Times New Roman" w:cs="Times New Roman"/>
          <w:b/>
          <w:bCs/>
          <w:i/>
          <w:sz w:val="24"/>
          <w:szCs w:val="24"/>
        </w:rPr>
        <w:t>Keywords: Sesame phyllody, Leaf area, Trichome density, Leaf thickness</w:t>
      </w:r>
    </w:p>
    <w:p w14:paraId="7A4A6F1E" w14:textId="1A3DD6DD" w:rsidR="004606BD" w:rsidRPr="00737D29" w:rsidRDefault="00B463B1" w:rsidP="004606BD">
      <w:pPr>
        <w:rPr>
          <w:rFonts w:ascii="Times New Roman" w:hAnsi="Times New Roman" w:cs="Times New Roman"/>
          <w:b/>
          <w:sz w:val="24"/>
          <w:szCs w:val="24"/>
        </w:rPr>
      </w:pPr>
      <w:r w:rsidRPr="00737D29">
        <w:rPr>
          <w:rFonts w:ascii="Times New Roman" w:hAnsi="Times New Roman" w:cs="Times New Roman"/>
          <w:b/>
          <w:sz w:val="24"/>
          <w:szCs w:val="24"/>
        </w:rPr>
        <w:t xml:space="preserve">1 </w:t>
      </w:r>
      <w:r w:rsidR="004606BD" w:rsidRPr="00737D29">
        <w:rPr>
          <w:rFonts w:ascii="Times New Roman" w:hAnsi="Times New Roman" w:cs="Times New Roman"/>
          <w:b/>
          <w:sz w:val="24"/>
          <w:szCs w:val="24"/>
        </w:rPr>
        <w:t>Introduction</w:t>
      </w:r>
    </w:p>
    <w:p w14:paraId="60589FEA" w14:textId="771AA732" w:rsidR="00C670B5" w:rsidRPr="00737D29" w:rsidRDefault="002C38AB" w:rsidP="00C670B5">
      <w:pPr>
        <w:spacing w:after="160" w:line="360" w:lineRule="auto"/>
        <w:ind w:firstLine="540"/>
        <w:jc w:val="both"/>
        <w:rPr>
          <w:rFonts w:ascii="Times New Roman" w:hAnsi="Times New Roman" w:cs="Times New Roman"/>
          <w:sz w:val="24"/>
          <w:szCs w:val="24"/>
        </w:rPr>
      </w:pPr>
      <w:r w:rsidRPr="00737D29">
        <w:rPr>
          <w:rFonts w:ascii="Times New Roman" w:hAnsi="Times New Roman" w:cs="Times New Roman"/>
          <w:bCs/>
          <w:sz w:val="24"/>
          <w:szCs w:val="24"/>
        </w:rPr>
        <w:t>Sesamum indicum commonly known as Til or gingelly is one of the important oilseed crops grown in India and known as Queen of oilseeds. India ranks first in word covering an area of 1</w:t>
      </w:r>
      <w:r w:rsidR="00CF3612" w:rsidRPr="00737D29">
        <w:rPr>
          <w:rFonts w:ascii="Times New Roman" w:hAnsi="Times New Roman" w:cs="Times New Roman"/>
          <w:bCs/>
          <w:sz w:val="24"/>
          <w:szCs w:val="24"/>
        </w:rPr>
        <w:t>0.4</w:t>
      </w:r>
      <w:r w:rsidR="00262E6F" w:rsidRPr="00737D29">
        <w:rPr>
          <w:rFonts w:ascii="Times New Roman" w:hAnsi="Times New Roman" w:cs="Times New Roman"/>
          <w:bCs/>
          <w:sz w:val="24"/>
          <w:szCs w:val="24"/>
        </w:rPr>
        <w:t>3</w:t>
      </w:r>
      <w:r w:rsidRPr="00737D29">
        <w:rPr>
          <w:rFonts w:ascii="Times New Roman" w:hAnsi="Times New Roman" w:cs="Times New Roman"/>
          <w:bCs/>
          <w:sz w:val="24"/>
          <w:szCs w:val="24"/>
        </w:rPr>
        <w:t xml:space="preserve"> lakh ha and production of </w:t>
      </w:r>
      <w:r w:rsidR="002C7013" w:rsidRPr="00737D29">
        <w:rPr>
          <w:rFonts w:ascii="Times New Roman" w:hAnsi="Times New Roman" w:cs="Times New Roman"/>
          <w:bCs/>
          <w:sz w:val="24"/>
          <w:szCs w:val="24"/>
        </w:rPr>
        <w:t>3.92</w:t>
      </w:r>
      <w:r w:rsidR="00262E6F"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lakh </w:t>
      </w:r>
      <w:proofErr w:type="spellStart"/>
      <w:r w:rsidRPr="00737D29">
        <w:rPr>
          <w:rFonts w:ascii="Times New Roman" w:hAnsi="Times New Roman" w:cs="Times New Roman"/>
          <w:bCs/>
          <w:sz w:val="24"/>
          <w:szCs w:val="24"/>
        </w:rPr>
        <w:t>tonnes</w:t>
      </w:r>
      <w:proofErr w:type="spellEnd"/>
      <w:r w:rsidRPr="00737D29">
        <w:rPr>
          <w:rFonts w:ascii="Times New Roman" w:hAnsi="Times New Roman" w:cs="Times New Roman"/>
          <w:bCs/>
          <w:sz w:val="24"/>
          <w:szCs w:val="24"/>
        </w:rPr>
        <w:t xml:space="preserve"> with productivity of </w:t>
      </w:r>
      <w:r w:rsidR="002C7013" w:rsidRPr="00737D29">
        <w:rPr>
          <w:rFonts w:ascii="Times New Roman" w:hAnsi="Times New Roman" w:cs="Times New Roman"/>
          <w:bCs/>
          <w:sz w:val="24"/>
          <w:szCs w:val="24"/>
        </w:rPr>
        <w:t>375</w:t>
      </w:r>
      <w:r w:rsidRPr="00737D29">
        <w:rPr>
          <w:rFonts w:ascii="Times New Roman" w:hAnsi="Times New Roman" w:cs="Times New Roman"/>
          <w:bCs/>
          <w:sz w:val="24"/>
          <w:szCs w:val="24"/>
        </w:rPr>
        <w:t xml:space="preserve"> kg/ha</w:t>
      </w:r>
      <w:r w:rsidRPr="00737D29">
        <w:rPr>
          <w:rFonts w:ascii="Times New Roman" w:hAnsi="Times New Roman" w:cs="Times New Roman"/>
          <w:sz w:val="24"/>
          <w:szCs w:val="24"/>
        </w:rPr>
        <w:t>), while in Andhra Pradesh, it is grown covering an area of 0.</w:t>
      </w:r>
      <w:r w:rsidR="002C7013" w:rsidRPr="00737D29">
        <w:rPr>
          <w:rFonts w:ascii="Times New Roman" w:hAnsi="Times New Roman" w:cs="Times New Roman"/>
          <w:sz w:val="24"/>
          <w:szCs w:val="24"/>
        </w:rPr>
        <w:t>17</w:t>
      </w:r>
      <w:r w:rsidRPr="00737D29">
        <w:rPr>
          <w:rFonts w:ascii="Times New Roman" w:hAnsi="Times New Roman" w:cs="Times New Roman"/>
          <w:sz w:val="24"/>
          <w:szCs w:val="24"/>
        </w:rPr>
        <w:t xml:space="preserve"> lakh ha, production of 0.</w:t>
      </w:r>
      <w:r w:rsidR="002C7013" w:rsidRPr="00737D29">
        <w:rPr>
          <w:rFonts w:ascii="Times New Roman" w:hAnsi="Times New Roman" w:cs="Times New Roman"/>
          <w:sz w:val="24"/>
          <w:szCs w:val="24"/>
        </w:rPr>
        <w:t>03</w:t>
      </w:r>
      <w:r w:rsidRPr="00737D29">
        <w:rPr>
          <w:rFonts w:ascii="Times New Roman" w:hAnsi="Times New Roman" w:cs="Times New Roman"/>
          <w:sz w:val="24"/>
          <w:szCs w:val="24"/>
        </w:rPr>
        <w:t xml:space="preserve"> lakh </w:t>
      </w:r>
      <w:proofErr w:type="spellStart"/>
      <w:r w:rsidRPr="00737D29">
        <w:rPr>
          <w:rFonts w:ascii="Times New Roman" w:hAnsi="Times New Roman" w:cs="Times New Roman"/>
          <w:sz w:val="24"/>
          <w:szCs w:val="24"/>
        </w:rPr>
        <w:t>tonnes</w:t>
      </w:r>
      <w:proofErr w:type="spellEnd"/>
      <w:r w:rsidRPr="00737D29">
        <w:rPr>
          <w:rFonts w:ascii="Times New Roman" w:hAnsi="Times New Roman" w:cs="Times New Roman"/>
          <w:sz w:val="24"/>
          <w:szCs w:val="24"/>
        </w:rPr>
        <w:t xml:space="preserve"> and average yield of </w:t>
      </w:r>
      <w:r w:rsidR="002C7013" w:rsidRPr="00737D29">
        <w:rPr>
          <w:rFonts w:ascii="Times New Roman" w:hAnsi="Times New Roman" w:cs="Times New Roman"/>
          <w:sz w:val="24"/>
          <w:szCs w:val="24"/>
        </w:rPr>
        <w:t>180</w:t>
      </w:r>
      <w:r w:rsidRPr="00737D29">
        <w:rPr>
          <w:rFonts w:ascii="Times New Roman" w:hAnsi="Times New Roman" w:cs="Times New Roman"/>
          <w:sz w:val="24"/>
          <w:szCs w:val="24"/>
        </w:rPr>
        <w:t xml:space="preserve"> kg/ha (</w:t>
      </w:r>
      <w:r w:rsidR="00262E6F" w:rsidRPr="00737D29">
        <w:rPr>
          <w:rFonts w:ascii="Times New Roman" w:hAnsi="Times New Roman" w:cs="Times New Roman"/>
          <w:sz w:val="24"/>
          <w:szCs w:val="24"/>
        </w:rPr>
        <w:t>Department of Agriculture &amp; Farmers Welfare, 2022-23</w:t>
      </w:r>
      <w:r w:rsidRPr="00737D29">
        <w:rPr>
          <w:rFonts w:ascii="Times New Roman" w:hAnsi="Times New Roman" w:cs="Times New Roman"/>
          <w:sz w:val="24"/>
          <w:szCs w:val="24"/>
        </w:rPr>
        <w:t>). Among the biotic constraints affecting the yield, phyllody transmitted by leafhopper (</w:t>
      </w:r>
      <w:proofErr w:type="spellStart"/>
      <w:r w:rsidRPr="00737D29">
        <w:rPr>
          <w:rFonts w:ascii="Times New Roman" w:hAnsi="Times New Roman" w:cs="Times New Roman"/>
          <w:i/>
          <w:iCs/>
          <w:sz w:val="24"/>
          <w:szCs w:val="24"/>
        </w:rPr>
        <w:t>Orosius</w:t>
      </w:r>
      <w:proofErr w:type="spellEnd"/>
      <w:r w:rsidRPr="00737D29">
        <w:rPr>
          <w:rFonts w:ascii="Times New Roman" w:hAnsi="Times New Roman" w:cs="Times New Roman"/>
          <w:i/>
          <w:iCs/>
          <w:sz w:val="24"/>
          <w:szCs w:val="24"/>
        </w:rPr>
        <w:t xml:space="preserve"> </w:t>
      </w:r>
      <w:proofErr w:type="spellStart"/>
      <w:r w:rsidRPr="00737D29">
        <w:rPr>
          <w:rFonts w:ascii="Times New Roman" w:hAnsi="Times New Roman" w:cs="Times New Roman"/>
          <w:i/>
          <w:iCs/>
          <w:sz w:val="24"/>
          <w:szCs w:val="24"/>
        </w:rPr>
        <w:t>albicinctus</w:t>
      </w:r>
      <w:proofErr w:type="spellEnd"/>
      <w:r w:rsidRPr="00737D29">
        <w:rPr>
          <w:rFonts w:ascii="Times New Roman" w:hAnsi="Times New Roman" w:cs="Times New Roman"/>
          <w:sz w:val="24"/>
          <w:szCs w:val="24"/>
        </w:rPr>
        <w:t xml:space="preserve">) is major one causing considerable yield loss of </w:t>
      </w:r>
      <w:proofErr w:type="spellStart"/>
      <w:r w:rsidRPr="00737D29">
        <w:rPr>
          <w:rFonts w:ascii="Times New Roman" w:hAnsi="Times New Roman" w:cs="Times New Roman"/>
          <w:sz w:val="24"/>
          <w:szCs w:val="24"/>
        </w:rPr>
        <w:t>upto</w:t>
      </w:r>
      <w:proofErr w:type="spellEnd"/>
      <w:r w:rsidRPr="00737D29">
        <w:rPr>
          <w:rFonts w:ascii="Times New Roman" w:hAnsi="Times New Roman" w:cs="Times New Roman"/>
          <w:sz w:val="24"/>
          <w:szCs w:val="24"/>
        </w:rPr>
        <w:t xml:space="preserve"> 90%. Host plant resistance is one among the important components essential to combat yield losses caused by insect pests and diseases. </w:t>
      </w:r>
      <w:r w:rsidR="00B463B1" w:rsidRPr="00737D29">
        <w:rPr>
          <w:rFonts w:ascii="Times New Roman" w:hAnsi="Times New Roman" w:cs="Times New Roman"/>
          <w:sz w:val="24"/>
          <w:szCs w:val="24"/>
        </w:rPr>
        <w:t>Many of the physical and chemical plant defenses affect host selection, feeding, oviposition, growth and development. Better understanding of the defense mechanisms enable us to develop sustainable management practices and development of resistant varieties. Keeping this in view, the present study was executed to identify the biophysical components conferring resistance against phyllody in selected genotypes.</w:t>
      </w:r>
    </w:p>
    <w:p w14:paraId="13CB81F4" w14:textId="33FE1666" w:rsidR="00B463B1" w:rsidRPr="00737D29" w:rsidRDefault="00B463B1" w:rsidP="00B463B1">
      <w:pPr>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 Material and methods</w:t>
      </w:r>
    </w:p>
    <w:p w14:paraId="04FBDB90" w14:textId="0EC03703" w:rsidR="00C670B5" w:rsidRPr="00737D29" w:rsidRDefault="00B463B1" w:rsidP="00C670B5">
      <w:pPr>
        <w:spacing w:after="160" w:line="360" w:lineRule="auto"/>
        <w:ind w:firstLine="540"/>
        <w:jc w:val="both"/>
        <w:rPr>
          <w:rFonts w:ascii="Times New Roman" w:hAnsi="Times New Roman" w:cs="Times New Roman"/>
          <w:bCs/>
          <w:sz w:val="24"/>
          <w:szCs w:val="24"/>
        </w:rPr>
      </w:pPr>
      <w:r w:rsidRPr="00737D29">
        <w:rPr>
          <w:rFonts w:ascii="Times New Roman" w:hAnsi="Times New Roman" w:cs="Times New Roman"/>
          <w:bCs/>
          <w:sz w:val="24"/>
          <w:szCs w:val="24"/>
        </w:rPr>
        <w:lastRenderedPageBreak/>
        <w:t xml:space="preserve">The </w:t>
      </w:r>
      <w:r w:rsidR="00C670B5" w:rsidRPr="00737D29">
        <w:rPr>
          <w:rFonts w:ascii="Times New Roman" w:hAnsi="Times New Roman" w:cs="Times New Roman"/>
          <w:bCs/>
          <w:sz w:val="24"/>
          <w:szCs w:val="24"/>
        </w:rPr>
        <w:t xml:space="preserve">genotypes </w:t>
      </w:r>
      <w:r w:rsidR="0015392B">
        <w:rPr>
          <w:rFonts w:ascii="Times New Roman" w:hAnsi="Times New Roman" w:cs="Times New Roman"/>
          <w:bCs/>
          <w:sz w:val="24"/>
          <w:szCs w:val="24"/>
        </w:rPr>
        <w:t xml:space="preserve">were </w:t>
      </w:r>
      <w:r w:rsidRPr="00737D29">
        <w:rPr>
          <w:rFonts w:ascii="Times New Roman" w:hAnsi="Times New Roman" w:cs="Times New Roman"/>
          <w:bCs/>
          <w:sz w:val="24"/>
          <w:szCs w:val="24"/>
        </w:rPr>
        <w:t xml:space="preserve">grouped as resistant/susceptible under field screening study during </w:t>
      </w:r>
      <w:r w:rsidRPr="00737D29">
        <w:rPr>
          <w:rFonts w:ascii="Times New Roman" w:hAnsi="Times New Roman" w:cs="Times New Roman"/>
          <w:bCs/>
          <w:i/>
          <w:sz w:val="24"/>
          <w:szCs w:val="24"/>
        </w:rPr>
        <w:t>kharif</w:t>
      </w:r>
      <w:r w:rsidRPr="00737D29">
        <w:rPr>
          <w:rFonts w:ascii="Times New Roman" w:hAnsi="Times New Roman" w:cs="Times New Roman"/>
          <w:bCs/>
          <w:sz w:val="24"/>
          <w:szCs w:val="24"/>
        </w:rPr>
        <w:t>, 2019-20 and 2020-21</w:t>
      </w:r>
      <w:r w:rsidR="00D023F5">
        <w:rPr>
          <w:rFonts w:ascii="Times New Roman" w:hAnsi="Times New Roman" w:cs="Times New Roman"/>
          <w:bCs/>
          <w:sz w:val="24"/>
          <w:szCs w:val="24"/>
        </w:rPr>
        <w:t xml:space="preserve"> following the scale </w:t>
      </w:r>
      <w:r w:rsidR="0077444A">
        <w:rPr>
          <w:rFonts w:ascii="Times New Roman" w:hAnsi="Times New Roman" w:cs="Times New Roman"/>
          <w:bCs/>
          <w:sz w:val="24"/>
          <w:szCs w:val="24"/>
        </w:rPr>
        <w:t xml:space="preserve">(0-6 rating) </w:t>
      </w:r>
      <w:r w:rsidR="00D023F5">
        <w:rPr>
          <w:rFonts w:ascii="Times New Roman" w:hAnsi="Times New Roman" w:cs="Times New Roman"/>
          <w:bCs/>
          <w:sz w:val="24"/>
          <w:szCs w:val="24"/>
        </w:rPr>
        <w:t>of phyllody incidence given by Akhtar et al. (2013).</w:t>
      </w:r>
      <w:r w:rsidRPr="00737D29">
        <w:rPr>
          <w:rFonts w:ascii="Times New Roman" w:hAnsi="Times New Roman" w:cs="Times New Roman"/>
          <w:bCs/>
          <w:sz w:val="24"/>
          <w:szCs w:val="24"/>
        </w:rPr>
        <w:t xml:space="preserve"> T</w:t>
      </w:r>
      <w:r w:rsidR="00D023F5">
        <w:rPr>
          <w:rFonts w:ascii="Times New Roman" w:hAnsi="Times New Roman" w:cs="Times New Roman"/>
          <w:bCs/>
          <w:sz w:val="24"/>
          <w:szCs w:val="24"/>
        </w:rPr>
        <w:t>wo</w:t>
      </w:r>
      <w:r w:rsidRPr="00737D29">
        <w:rPr>
          <w:rFonts w:ascii="Times New Roman" w:hAnsi="Times New Roman" w:cs="Times New Roman"/>
          <w:bCs/>
          <w:sz w:val="24"/>
          <w:szCs w:val="24"/>
        </w:rPr>
        <w:t xml:space="preserve"> genotypes </w:t>
      </w:r>
      <w:r w:rsidR="00C670B5" w:rsidRPr="00737D29">
        <w:rPr>
          <w:rFonts w:ascii="Times New Roman" w:hAnsi="Times New Roman" w:cs="Times New Roman"/>
          <w:bCs/>
          <w:sz w:val="24"/>
          <w:szCs w:val="24"/>
        </w:rPr>
        <w:t xml:space="preserve">were selected from each category of resistant, moderately resistant, moderately susceptible and highly susceptible categories during two consecutive years </w:t>
      </w:r>
      <w:r w:rsidR="00C670B5" w:rsidRPr="00737D29">
        <w:rPr>
          <w:rFonts w:ascii="Times New Roman" w:hAnsi="Times New Roman" w:cs="Times New Roman"/>
          <w:bCs/>
          <w:i/>
          <w:sz w:val="24"/>
          <w:szCs w:val="24"/>
        </w:rPr>
        <w:t>viz.</w:t>
      </w:r>
      <w:r w:rsidR="00C670B5" w:rsidRPr="00737D29">
        <w:rPr>
          <w:rFonts w:ascii="Times New Roman" w:hAnsi="Times New Roman" w:cs="Times New Roman"/>
          <w:bCs/>
          <w:sz w:val="24"/>
          <w:szCs w:val="24"/>
        </w:rPr>
        <w:t xml:space="preserve">,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2019-20 and </w:t>
      </w:r>
      <w:r w:rsidR="00C670B5" w:rsidRPr="00737D29">
        <w:rPr>
          <w:rFonts w:ascii="Times New Roman" w:hAnsi="Times New Roman" w:cs="Times New Roman"/>
          <w:bCs/>
          <w:i/>
          <w:sz w:val="24"/>
          <w:szCs w:val="24"/>
        </w:rPr>
        <w:t xml:space="preserve">rabi, </w:t>
      </w:r>
      <w:r w:rsidR="00C670B5" w:rsidRPr="00737D29">
        <w:rPr>
          <w:rFonts w:ascii="Times New Roman" w:hAnsi="Times New Roman" w:cs="Times New Roman"/>
          <w:bCs/>
          <w:sz w:val="24"/>
          <w:szCs w:val="24"/>
        </w:rPr>
        <w:t xml:space="preserve">2020-21 </w:t>
      </w:r>
      <w:r w:rsidRPr="00737D29">
        <w:rPr>
          <w:rFonts w:ascii="Times New Roman" w:hAnsi="Times New Roman" w:cs="Times New Roman"/>
          <w:bCs/>
          <w:sz w:val="24"/>
          <w:szCs w:val="24"/>
        </w:rPr>
        <w:t xml:space="preserve">and the study was executed </w:t>
      </w:r>
      <w:r w:rsidR="00C670B5" w:rsidRPr="00737D29">
        <w:rPr>
          <w:rFonts w:ascii="Times New Roman" w:hAnsi="Times New Roman" w:cs="Times New Roman"/>
          <w:bCs/>
          <w:sz w:val="24"/>
          <w:szCs w:val="24"/>
        </w:rPr>
        <w:t>at Department of Entomology, S.V. Agricultural College, Tirupati.</w:t>
      </w:r>
    </w:p>
    <w:p w14:paraId="4ABC8A65" w14:textId="4DF8504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2.1</w:t>
      </w:r>
      <w:r w:rsidR="00B463B1" w:rsidRPr="00737D29">
        <w:rPr>
          <w:rFonts w:ascii="Times New Roman" w:hAnsi="Times New Roman" w:cs="Times New Roman"/>
          <w:b/>
          <w:bCs/>
          <w:sz w:val="24"/>
          <w:szCs w:val="24"/>
        </w:rPr>
        <w:t xml:space="preserve"> </w:t>
      </w:r>
      <w:r w:rsidRPr="00737D29">
        <w:rPr>
          <w:rFonts w:ascii="Times New Roman" w:hAnsi="Times New Roman" w:cs="Times New Roman"/>
          <w:b/>
          <w:bCs/>
          <w:sz w:val="24"/>
          <w:szCs w:val="24"/>
        </w:rPr>
        <w:t>Leaf thickness</w:t>
      </w:r>
    </w:p>
    <w:p w14:paraId="3E161384" w14:textId="77777777" w:rsidR="00C670B5" w:rsidRPr="00737D29" w:rsidRDefault="00C670B5" w:rsidP="00C670B5">
      <w:pPr>
        <w:tabs>
          <w:tab w:val="left" w:pos="720"/>
        </w:tabs>
        <w:spacing w:after="160" w:line="360" w:lineRule="auto"/>
        <w:jc w:val="both"/>
        <w:rPr>
          <w:rFonts w:ascii="Times New Roman" w:hAnsi="Times New Roman" w:cs="Times New Roman"/>
          <w:bCs/>
          <w:sz w:val="24"/>
          <w:szCs w:val="24"/>
        </w:rPr>
      </w:pPr>
      <w:r w:rsidRPr="00737D29">
        <w:rPr>
          <w:rFonts w:ascii="Times New Roman" w:hAnsi="Times New Roman" w:cs="Times New Roman"/>
          <w:b/>
          <w:bCs/>
          <w:sz w:val="24"/>
          <w:szCs w:val="24"/>
        </w:rPr>
        <w:tab/>
      </w:r>
      <w:r w:rsidRPr="00737D29">
        <w:rPr>
          <w:rFonts w:ascii="Times New Roman" w:hAnsi="Times New Roman" w:cs="Times New Roman"/>
          <w:bCs/>
          <w:sz w:val="24"/>
          <w:szCs w:val="24"/>
        </w:rPr>
        <w:t>From the identified resistant/ susceptible genotypes, five leaf samples were randomly selected from five plants per each replication and the leaf thickness was measured using digital vernier calipers and expresses in units of mm.</w:t>
      </w:r>
    </w:p>
    <w:p w14:paraId="6FF78C16" w14:textId="4D75E78D"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2.2 Trichome density</w:t>
      </w:r>
    </w:p>
    <w:p w14:paraId="06C61FBB" w14:textId="77777777" w:rsidR="00C670B5" w:rsidRPr="00737D29" w:rsidRDefault="00C670B5" w:rsidP="00C670B5">
      <w:pPr>
        <w:spacing w:line="360" w:lineRule="auto"/>
        <w:ind w:firstLine="720"/>
        <w:jc w:val="both"/>
        <w:rPr>
          <w:rFonts w:ascii="Times New Roman" w:hAnsi="Times New Roman" w:cs="Times New Roman"/>
          <w:b/>
          <w:bCs/>
          <w:sz w:val="24"/>
          <w:szCs w:val="24"/>
        </w:rPr>
      </w:pPr>
      <w:r w:rsidRPr="00737D29">
        <w:rPr>
          <w:rFonts w:ascii="Times New Roman" w:hAnsi="Times New Roman" w:cs="Times New Roman"/>
          <w:sz w:val="24"/>
          <w:szCs w:val="24"/>
        </w:rPr>
        <w:t>From the identified resistant/ susceptible genotypes, five leaf samples were randomly selected from the sesame plants (top, middle and bottom parts). From each leaf sample, five leaf bits each of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diameter were taken and the trichome density was observed on the lower surface of the leaves using Olympus stereo microscope (40 X magnification). Data was expressed as number of trichomes per 5 mm</w:t>
      </w:r>
      <w:r w:rsidRPr="00737D29">
        <w:rPr>
          <w:rFonts w:ascii="Times New Roman" w:hAnsi="Times New Roman" w:cs="Times New Roman"/>
          <w:sz w:val="24"/>
          <w:szCs w:val="24"/>
          <w:vertAlign w:val="superscript"/>
        </w:rPr>
        <w:t xml:space="preserve"> </w:t>
      </w:r>
      <w:r w:rsidRPr="00737D29">
        <w:rPr>
          <w:rFonts w:ascii="Times New Roman" w:hAnsi="Times New Roman" w:cs="Times New Roman"/>
          <w:sz w:val="24"/>
          <w:szCs w:val="24"/>
        </w:rPr>
        <w:t>leaf diameter.</w:t>
      </w:r>
    </w:p>
    <w:p w14:paraId="79BC0699" w14:textId="52A59E20" w:rsidR="00C670B5" w:rsidRPr="00737D29" w:rsidRDefault="00C670B5" w:rsidP="00C670B5">
      <w:pPr>
        <w:tabs>
          <w:tab w:val="left" w:pos="720"/>
        </w:tabs>
        <w:spacing w:after="160" w:line="360" w:lineRule="auto"/>
        <w:jc w:val="both"/>
        <w:rPr>
          <w:rFonts w:ascii="Times New Roman" w:hAnsi="Times New Roman" w:cs="Times New Roman"/>
          <w:b/>
          <w:bCs/>
          <w:sz w:val="24"/>
          <w:szCs w:val="24"/>
        </w:rPr>
      </w:pPr>
      <w:r w:rsidRPr="00737D29">
        <w:rPr>
          <w:rFonts w:ascii="Times New Roman" w:hAnsi="Times New Roman" w:cs="Times New Roman"/>
          <w:b/>
          <w:bCs/>
          <w:sz w:val="24"/>
          <w:szCs w:val="24"/>
        </w:rPr>
        <w:t>2.3 Leaf area</w:t>
      </w:r>
    </w:p>
    <w:p w14:paraId="3D56083B" w14:textId="6291C98A" w:rsidR="00C670B5" w:rsidRPr="00737D29" w:rsidRDefault="00C670B5" w:rsidP="00C670B5">
      <w:pPr>
        <w:spacing w:line="360" w:lineRule="auto"/>
        <w:ind w:firstLine="720"/>
        <w:jc w:val="both"/>
        <w:rPr>
          <w:rFonts w:ascii="Times New Roman" w:hAnsi="Times New Roman" w:cs="Times New Roman"/>
          <w:bCs/>
          <w:sz w:val="24"/>
          <w:szCs w:val="24"/>
          <w:vertAlign w:val="subscript"/>
        </w:rPr>
      </w:pPr>
      <w:r w:rsidRPr="00737D29">
        <w:rPr>
          <w:rFonts w:ascii="Times New Roman" w:hAnsi="Times New Roman" w:cs="Times New Roman"/>
          <w:sz w:val="24"/>
          <w:szCs w:val="24"/>
        </w:rPr>
        <w:t>Five leaf samples were selected randomly from five plants per each replication and leaf area was estimated using leaf area meter for the genotypes identified as resistant/susceptible using LI</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w:t>
      </w:r>
      <w:r w:rsidR="00922AFC" w:rsidRPr="00737D29">
        <w:rPr>
          <w:rFonts w:ascii="Times New Roman" w:hAnsi="Times New Roman" w:cs="Times New Roman"/>
          <w:sz w:val="24"/>
          <w:szCs w:val="24"/>
        </w:rPr>
        <w:t xml:space="preserve"> </w:t>
      </w:r>
      <w:r w:rsidRPr="00737D29">
        <w:rPr>
          <w:rFonts w:ascii="Times New Roman" w:hAnsi="Times New Roman" w:cs="Times New Roman"/>
          <w:sz w:val="24"/>
          <w:szCs w:val="24"/>
        </w:rPr>
        <w:t>COR model, LT-300 portable leaf area meter with transparent conveyor belt and electronic display.</w:t>
      </w:r>
      <w:r w:rsidRPr="00737D29">
        <w:rPr>
          <w:rFonts w:ascii="Times New Roman" w:hAnsi="Times New Roman" w:cs="Times New Roman"/>
          <w:b/>
          <w:bCs/>
          <w:sz w:val="24"/>
          <w:szCs w:val="24"/>
        </w:rPr>
        <w:t xml:space="preserve"> </w:t>
      </w:r>
      <w:r w:rsidRPr="00737D29">
        <w:rPr>
          <w:rFonts w:ascii="Times New Roman" w:hAnsi="Times New Roman" w:cs="Times New Roman"/>
          <w:bCs/>
          <w:sz w:val="24"/>
          <w:szCs w:val="24"/>
        </w:rPr>
        <w:t>Data was expressed as cm</w:t>
      </w:r>
      <w:r w:rsidRPr="00737D29">
        <w:rPr>
          <w:rFonts w:ascii="Times New Roman" w:hAnsi="Times New Roman" w:cs="Times New Roman"/>
          <w:bCs/>
          <w:sz w:val="24"/>
          <w:szCs w:val="24"/>
          <w:vertAlign w:val="superscript"/>
        </w:rPr>
        <w:t xml:space="preserve">2 </w:t>
      </w:r>
      <w:r w:rsidRPr="00737D29">
        <w:rPr>
          <w:rFonts w:ascii="Times New Roman" w:hAnsi="Times New Roman" w:cs="Times New Roman"/>
          <w:bCs/>
          <w:sz w:val="24"/>
          <w:szCs w:val="24"/>
        </w:rPr>
        <w:t>plant</w:t>
      </w:r>
      <w:r w:rsidRPr="00737D29">
        <w:rPr>
          <w:rFonts w:ascii="Times New Roman" w:hAnsi="Times New Roman" w:cs="Times New Roman"/>
          <w:bCs/>
          <w:sz w:val="24"/>
          <w:szCs w:val="24"/>
          <w:vertAlign w:val="superscript"/>
        </w:rPr>
        <w:t>-1</w:t>
      </w:r>
      <w:r w:rsidRPr="00737D29">
        <w:rPr>
          <w:rFonts w:ascii="Times New Roman" w:hAnsi="Times New Roman" w:cs="Times New Roman"/>
          <w:bCs/>
          <w:sz w:val="24"/>
          <w:szCs w:val="24"/>
        </w:rPr>
        <w:t>.</w:t>
      </w:r>
    </w:p>
    <w:p w14:paraId="4ADEBEDC" w14:textId="77777777" w:rsidR="00737D29" w:rsidRDefault="00737D29" w:rsidP="00C670B5">
      <w:pPr>
        <w:tabs>
          <w:tab w:val="left" w:pos="720"/>
        </w:tabs>
        <w:spacing w:after="160" w:line="360" w:lineRule="auto"/>
        <w:ind w:left="720" w:hanging="720"/>
        <w:jc w:val="both"/>
        <w:rPr>
          <w:rFonts w:ascii="Times New Roman" w:hAnsi="Times New Roman" w:cs="Times New Roman"/>
          <w:b/>
          <w:sz w:val="24"/>
          <w:szCs w:val="24"/>
          <w:lang w:val="en-IN"/>
        </w:rPr>
      </w:pPr>
    </w:p>
    <w:p w14:paraId="45D5BBD0" w14:textId="77777777" w:rsidR="00737D29" w:rsidRDefault="00737D29" w:rsidP="00C670B5">
      <w:pPr>
        <w:tabs>
          <w:tab w:val="left" w:pos="720"/>
        </w:tabs>
        <w:spacing w:after="160" w:line="360" w:lineRule="auto"/>
        <w:ind w:left="720" w:hanging="720"/>
        <w:jc w:val="both"/>
        <w:rPr>
          <w:rFonts w:ascii="Times New Roman" w:hAnsi="Times New Roman" w:cs="Times New Roman"/>
          <w:b/>
          <w:sz w:val="24"/>
          <w:szCs w:val="24"/>
          <w:lang w:val="en-IN"/>
        </w:rPr>
      </w:pPr>
    </w:p>
    <w:p w14:paraId="2752499E" w14:textId="77777777" w:rsidR="00737D29" w:rsidRDefault="00737D29" w:rsidP="00C670B5">
      <w:pPr>
        <w:tabs>
          <w:tab w:val="left" w:pos="720"/>
        </w:tabs>
        <w:spacing w:after="160" w:line="360" w:lineRule="auto"/>
        <w:ind w:left="720" w:hanging="720"/>
        <w:jc w:val="both"/>
        <w:rPr>
          <w:rFonts w:ascii="Times New Roman" w:hAnsi="Times New Roman" w:cs="Times New Roman"/>
          <w:b/>
          <w:sz w:val="24"/>
          <w:szCs w:val="24"/>
          <w:lang w:val="en-IN"/>
        </w:rPr>
      </w:pPr>
    </w:p>
    <w:p w14:paraId="3167D521" w14:textId="3392F1C8" w:rsidR="00B463B1"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 Results and discussion</w:t>
      </w:r>
    </w:p>
    <w:p w14:paraId="3FE257BD" w14:textId="3D94666E" w:rsidR="00C670B5" w:rsidRPr="00737D29" w:rsidRDefault="00B463B1" w:rsidP="00B463B1">
      <w:pPr>
        <w:tabs>
          <w:tab w:val="left" w:pos="720"/>
        </w:tabs>
        <w:spacing w:after="160" w:line="360" w:lineRule="auto"/>
        <w:ind w:left="720" w:hanging="720"/>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lastRenderedPageBreak/>
        <w:t xml:space="preserve">3.1 </w:t>
      </w:r>
      <w:r w:rsidR="00C670B5" w:rsidRPr="00737D29">
        <w:rPr>
          <w:rFonts w:ascii="Times New Roman" w:hAnsi="Times New Roman" w:cs="Times New Roman"/>
          <w:b/>
          <w:sz w:val="24"/>
          <w:szCs w:val="24"/>
          <w:lang w:val="en-IN"/>
        </w:rPr>
        <w:t xml:space="preserve">First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 xml:space="preserve">2019-20 </w:t>
      </w:r>
      <w:r w:rsidRPr="00737D29">
        <w:rPr>
          <w:rFonts w:ascii="Times New Roman" w:hAnsi="Times New Roman" w:cs="Times New Roman"/>
          <w:b/>
          <w:sz w:val="24"/>
          <w:szCs w:val="24"/>
          <w:lang w:val="en-IN"/>
        </w:rPr>
        <w:t>- T</w:t>
      </w:r>
      <w:r w:rsidR="00C670B5" w:rsidRPr="00737D29">
        <w:rPr>
          <w:rFonts w:ascii="Times New Roman" w:hAnsi="Times New Roman" w:cs="Times New Roman"/>
          <w:sz w:val="24"/>
          <w:szCs w:val="24"/>
          <w:lang w:val="en-IN"/>
        </w:rPr>
        <w:t xml:space="preserve">he results pertaining to biophysical characters of resistance (leaf thickness, trichome density and leaf area) in selected sesame genotypes during </w:t>
      </w:r>
      <w:r w:rsidR="00C670B5" w:rsidRPr="00737D29">
        <w:rPr>
          <w:rFonts w:ascii="Times New Roman" w:hAnsi="Times New Roman" w:cs="Times New Roman"/>
          <w:i/>
          <w:sz w:val="24"/>
          <w:szCs w:val="24"/>
          <w:lang w:val="en-IN"/>
        </w:rPr>
        <w:t>rabi</w:t>
      </w:r>
      <w:r w:rsidR="00C670B5" w:rsidRPr="00737D29">
        <w:rPr>
          <w:rFonts w:ascii="Times New Roman" w:hAnsi="Times New Roman" w:cs="Times New Roman"/>
          <w:sz w:val="24"/>
          <w:szCs w:val="24"/>
          <w:lang w:val="en-IN"/>
        </w:rPr>
        <w:t xml:space="preserve">, 2019-20 were depicted in Table </w:t>
      </w:r>
      <w:r w:rsidRPr="00737D29">
        <w:rPr>
          <w:rFonts w:ascii="Times New Roman" w:hAnsi="Times New Roman" w:cs="Times New Roman"/>
          <w:sz w:val="24"/>
          <w:szCs w:val="24"/>
          <w:lang w:val="en-IN"/>
        </w:rPr>
        <w:t>1</w:t>
      </w:r>
    </w:p>
    <w:p w14:paraId="4BBB054C" w14:textId="3C7684A5"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.1.1</w:t>
      </w:r>
      <w:r w:rsidRPr="00737D29">
        <w:rPr>
          <w:rFonts w:ascii="Times New Roman" w:hAnsi="Times New Roman" w:cs="Times New Roman"/>
          <w:b/>
          <w:sz w:val="24"/>
          <w:szCs w:val="24"/>
          <w:lang w:val="en-IN"/>
        </w:rPr>
        <w:t xml:space="preserve"> </w:t>
      </w:r>
      <w:r w:rsidR="00C670B5" w:rsidRPr="00737D29">
        <w:rPr>
          <w:rFonts w:ascii="Times New Roman" w:hAnsi="Times New Roman" w:cs="Times New Roman"/>
          <w:b/>
          <w:sz w:val="24"/>
          <w:szCs w:val="24"/>
          <w:lang w:val="en-IN"/>
        </w:rPr>
        <w:t>Leaf thickness</w:t>
      </w:r>
    </w:p>
    <w:p w14:paraId="60C721EE" w14:textId="7F0B2CA7"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Leaf thickness was measured using </w:t>
      </w:r>
      <w:proofErr w:type="spellStart"/>
      <w:r w:rsidRPr="00737D29">
        <w:rPr>
          <w:rFonts w:ascii="Times New Roman" w:hAnsi="Times New Roman" w:cs="Times New Roman"/>
          <w:sz w:val="24"/>
          <w:szCs w:val="24"/>
          <w:lang w:val="en-IN"/>
        </w:rPr>
        <w:t>vernier</w:t>
      </w:r>
      <w:proofErr w:type="spellEnd"/>
      <w:r w:rsidRPr="00737D29">
        <w:rPr>
          <w:rFonts w:ascii="Times New Roman" w:hAnsi="Times New Roman" w:cs="Times New Roman"/>
          <w:sz w:val="24"/>
          <w:szCs w:val="24"/>
          <w:lang w:val="en-IN"/>
        </w:rPr>
        <w:t xml:space="preserve"> </w:t>
      </w:r>
      <w:proofErr w:type="spellStart"/>
      <w:r w:rsidRPr="00737D29">
        <w:rPr>
          <w:rFonts w:ascii="Times New Roman" w:hAnsi="Times New Roman" w:cs="Times New Roman"/>
          <w:sz w:val="24"/>
          <w:szCs w:val="24"/>
          <w:lang w:val="en-IN"/>
        </w:rPr>
        <w:t>calipers</w:t>
      </w:r>
      <w:proofErr w:type="spellEnd"/>
      <w:r w:rsidRPr="00737D29">
        <w:rPr>
          <w:rFonts w:ascii="Times New Roman" w:hAnsi="Times New Roman" w:cs="Times New Roman"/>
          <w:sz w:val="24"/>
          <w:szCs w:val="24"/>
          <w:lang w:val="en-IN"/>
        </w:rPr>
        <w:t xml:space="preserve"> and the results indicated that the leaf thickness in different sesame genotypes ranged from 0.99 to 1.45 mm with a mean of 1.24 mm. The resistant varieties IC 203871 (1.45 mm) and EC 377002-2 (1.35 mm) recorded greater values of leaf thickness when compared to highly susceptible varieties, Gowri (0.99 mm) and YLM 66 (1.03 mm). There exists a significant difference in leaf thickness between the genotypes categorized. However, the moderately resistant genotypes, IC 204132 and YLM 141 were found statistically at par with the resistant genotype, EC 377002-2. Both the susceptible genotypes YLM 66 and Gowri were found statistically at par with each other. </w:t>
      </w:r>
    </w:p>
    <w:p w14:paraId="526D81D3" w14:textId="189EF2D6" w:rsidR="00C670B5" w:rsidRPr="00737D29" w:rsidRDefault="00B463B1"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 xml:space="preserve">.1.2 Trichome density </w:t>
      </w:r>
    </w:p>
    <w:p w14:paraId="4E1A57BD"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Trichome density on lower surface of leaves in different sesame genotype was in the range of 27.87 to 40.20 with an average value of 31.85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 xml:space="preserve">leaf diameter. Highly susceptible genotypes </w:t>
      </w:r>
      <w:proofErr w:type="spellStart"/>
      <w:r w:rsidRPr="00737D29">
        <w:rPr>
          <w:rFonts w:ascii="Times New Roman" w:hAnsi="Times New Roman" w:cs="Times New Roman"/>
          <w:sz w:val="24"/>
          <w:szCs w:val="24"/>
          <w:lang w:val="en-IN"/>
        </w:rPr>
        <w:t>gowri</w:t>
      </w:r>
      <w:proofErr w:type="spellEnd"/>
      <w:r w:rsidRPr="00737D29">
        <w:rPr>
          <w:rFonts w:ascii="Times New Roman" w:hAnsi="Times New Roman" w:cs="Times New Roman"/>
          <w:sz w:val="24"/>
          <w:szCs w:val="24"/>
          <w:lang w:val="en-IN"/>
        </w:rPr>
        <w:t xml:space="preserve"> (27.87) and YLM 66 (30.13) recorded lowest number of trichomes per 5 mm diameter as compared to resistant genotypes, IC 203871 (40.20) and EC 377002-2 (35.53).  The genotypes show statistically significant difference with regard to trichome density, however, the moderately susceptible genotypes (IC 205470 and IC 567285) were found at par with each other statistically. </w:t>
      </w:r>
    </w:p>
    <w:p w14:paraId="63A4D090" w14:textId="40E36A8C" w:rsidR="00C670B5" w:rsidRPr="00737D29" w:rsidRDefault="00B463B1"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w:t>
      </w:r>
      <w:r w:rsidR="00C670B5" w:rsidRPr="00737D29">
        <w:rPr>
          <w:rFonts w:ascii="Times New Roman" w:hAnsi="Times New Roman" w:cs="Times New Roman"/>
          <w:b/>
          <w:sz w:val="24"/>
          <w:szCs w:val="24"/>
          <w:lang w:val="en-IN"/>
        </w:rPr>
        <w:t>1.3 Leaf area</w:t>
      </w:r>
    </w:p>
    <w:p w14:paraId="44E21B86" w14:textId="77777777"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The leaf area of different genotypes was in the range of 106.80 to 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with an average value of 124.03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and EC 377002-2 recorded lowest leaf area when compared to highly susceptible genotypes namely YLM 66 (132.33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Gowri (142.60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xml:space="preserve">). The genotypes show significant differences with respect to leaf area, however, the moderately resistant genotypes </w:t>
      </w:r>
      <w:r w:rsidRPr="00737D29">
        <w:rPr>
          <w:rFonts w:ascii="Times New Roman" w:hAnsi="Times New Roman" w:cs="Times New Roman"/>
          <w:i/>
          <w:sz w:val="24"/>
          <w:szCs w:val="24"/>
          <w:lang w:val="en-IN"/>
        </w:rPr>
        <w:t>viz</w:t>
      </w:r>
      <w:r w:rsidRPr="00737D29">
        <w:rPr>
          <w:rFonts w:ascii="Times New Roman" w:hAnsi="Times New Roman" w:cs="Times New Roman"/>
          <w:sz w:val="24"/>
          <w:szCs w:val="24"/>
          <w:lang w:val="en-IN"/>
        </w:rPr>
        <w:t xml:space="preserve">., YLM 141 and IC 204132 were found at par with each other. </w:t>
      </w:r>
    </w:p>
    <w:p w14:paraId="5F04CB04" w14:textId="54F36DF6"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lastRenderedPageBreak/>
        <w:t xml:space="preserve">Pearson’s correlation coefficient was calculated between biophysical and biochemical characters in selected sesame genotypes with mean leafhopper population and per cent phyllody incidence and the results were presented in Table </w:t>
      </w:r>
      <w:r w:rsidR="007650A7">
        <w:rPr>
          <w:rFonts w:ascii="Times New Roman" w:hAnsi="Times New Roman" w:cs="Times New Roman"/>
          <w:sz w:val="24"/>
          <w:szCs w:val="24"/>
          <w:lang w:val="en-IN"/>
        </w:rPr>
        <w:t>3</w:t>
      </w:r>
    </w:p>
    <w:p w14:paraId="55ED46E5" w14:textId="0DEDAD58"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The correlation studies revealed that plant characters like leaf area (0.870)</w:t>
      </w:r>
      <w:r w:rsidR="00B463B1"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exhibited a significant positive correlation with mean leafhopper population, while leaf thickness (- 0.916)</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showed significant negative association with leafhopper incidence. Trichome density (-0.633) was noticed to be exhibiting non-significant negative correlation with leafhopper population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2019-20. Similar trend in correlation was observed with biophysical characters of resistance in sesame plants and phyllody incidence. Significant positive correlation was observed with leaf area (0.781)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and phyllody incidence, while, leaf thickness (-0.945)</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had a significant negative association with per cent phyllody incidence. Trichome density showed non-significant negative correlation (-0.637) with mean per cent phyllody incidence.</w:t>
      </w:r>
    </w:p>
    <w:p w14:paraId="5DCB28B1" w14:textId="76B335CC"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w:t>
      </w:r>
      <w:r w:rsidR="00C670B5" w:rsidRPr="00737D29">
        <w:rPr>
          <w:rFonts w:ascii="Times New Roman" w:hAnsi="Times New Roman" w:cs="Times New Roman"/>
          <w:b/>
          <w:sz w:val="24"/>
          <w:szCs w:val="24"/>
          <w:lang w:val="en-IN"/>
        </w:rPr>
        <w:t xml:space="preserve"> Second Season – </w:t>
      </w:r>
      <w:r w:rsidR="00C670B5" w:rsidRPr="00737D29">
        <w:rPr>
          <w:rFonts w:ascii="Times New Roman" w:hAnsi="Times New Roman" w:cs="Times New Roman"/>
          <w:b/>
          <w:i/>
          <w:sz w:val="24"/>
          <w:szCs w:val="24"/>
          <w:lang w:val="en-IN"/>
        </w:rPr>
        <w:t xml:space="preserve">rabi, </w:t>
      </w:r>
      <w:r w:rsidR="00C670B5" w:rsidRPr="00737D29">
        <w:rPr>
          <w:rFonts w:ascii="Times New Roman" w:hAnsi="Times New Roman" w:cs="Times New Roman"/>
          <w:b/>
          <w:sz w:val="24"/>
          <w:szCs w:val="24"/>
          <w:lang w:val="en-IN"/>
        </w:rPr>
        <w:t>2020-21</w:t>
      </w:r>
    </w:p>
    <w:p w14:paraId="4BDDE567" w14:textId="772BF0B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results on biophysical characters of resistance in selected sesame genotypes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xml:space="preserve">, 2020-21 were presented in Table </w:t>
      </w:r>
      <w:r w:rsidR="007650A7">
        <w:rPr>
          <w:rFonts w:ascii="Times New Roman" w:hAnsi="Times New Roman" w:cs="Times New Roman"/>
          <w:sz w:val="24"/>
          <w:szCs w:val="24"/>
          <w:lang w:val="en-IN"/>
        </w:rPr>
        <w:t>2</w:t>
      </w:r>
    </w:p>
    <w:p w14:paraId="1AB677B6" w14:textId="0746A096"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 xml:space="preserve">3.2.1 </w:t>
      </w:r>
      <w:r w:rsidR="00C670B5" w:rsidRPr="00737D29">
        <w:rPr>
          <w:rFonts w:ascii="Times New Roman" w:hAnsi="Times New Roman" w:cs="Times New Roman"/>
          <w:b/>
          <w:sz w:val="24"/>
          <w:szCs w:val="24"/>
          <w:lang w:val="en-IN"/>
        </w:rPr>
        <w:t>Leaf thickness</w:t>
      </w:r>
    </w:p>
    <w:p w14:paraId="651B4C0B" w14:textId="1E7FA729" w:rsidR="00C670B5" w:rsidRPr="00737D29" w:rsidRDefault="00C670B5" w:rsidP="00C670B5">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During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2020-21, the measured leaf thickness was in the array of 1.02 to 1.39 mm with the lowest leaf thickness recorded in highly susceptible genotypes namely YLM 66 (1.06 mm) and Gowri (1.02 mm). The greater values of leaf thickness were recorded in resistant and moderately resistant genotypes when compared to susceptible genotypes. There was a significant difference between the categories of resistant and susceptible genotypes with a mean value of 1.26 mm. The moderately resistant genotype IC 204132 and moderately susceptible genotype IC 205470 was found statistically at par with resis</w:t>
      </w:r>
      <w:r w:rsidR="0061338B" w:rsidRPr="00737D29">
        <w:rPr>
          <w:rFonts w:ascii="Times New Roman" w:hAnsi="Times New Roman" w:cs="Times New Roman"/>
          <w:sz w:val="24"/>
          <w:szCs w:val="24"/>
          <w:lang w:val="en-IN"/>
        </w:rPr>
        <w:t>t</w:t>
      </w:r>
      <w:r w:rsidRPr="00737D29">
        <w:rPr>
          <w:rFonts w:ascii="Times New Roman" w:hAnsi="Times New Roman" w:cs="Times New Roman"/>
          <w:sz w:val="24"/>
          <w:szCs w:val="24"/>
          <w:lang w:val="en-IN"/>
        </w:rPr>
        <w:t>ant genotype, IC 203871. The resistant genotype EC 377002-2 and moderately resistant genotype YLM 141 were statistically at par with each other.</w:t>
      </w:r>
    </w:p>
    <w:p w14:paraId="63413469" w14:textId="5C05D5DF"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3.2.2</w:t>
      </w:r>
      <w:r w:rsidR="00C670B5" w:rsidRPr="00737D29">
        <w:rPr>
          <w:rFonts w:ascii="Times New Roman" w:hAnsi="Times New Roman" w:cs="Times New Roman"/>
          <w:b/>
          <w:sz w:val="24"/>
          <w:szCs w:val="24"/>
          <w:lang w:val="en-IN"/>
        </w:rPr>
        <w:t xml:space="preserve"> Trichome density</w:t>
      </w:r>
    </w:p>
    <w:p w14:paraId="578487FE" w14:textId="07A1BB64"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b/>
          <w:sz w:val="24"/>
          <w:szCs w:val="24"/>
          <w:lang w:val="en-IN"/>
        </w:rPr>
        <w:tab/>
      </w:r>
      <w:r w:rsidRPr="00737D29">
        <w:rPr>
          <w:rFonts w:ascii="Times New Roman" w:hAnsi="Times New Roman" w:cs="Times New Roman"/>
          <w:sz w:val="24"/>
          <w:szCs w:val="24"/>
          <w:lang w:val="en-IN"/>
        </w:rPr>
        <w:t xml:space="preserve">The results on trichome density in </w:t>
      </w:r>
      <w:r w:rsidRPr="00737D29">
        <w:rPr>
          <w:rFonts w:ascii="Times New Roman" w:hAnsi="Times New Roman" w:cs="Times New Roman"/>
          <w:i/>
          <w:sz w:val="24"/>
          <w:szCs w:val="24"/>
          <w:lang w:val="en-IN"/>
        </w:rPr>
        <w:t xml:space="preserve">rabi, </w:t>
      </w:r>
      <w:r w:rsidRPr="00737D29">
        <w:rPr>
          <w:rFonts w:ascii="Times New Roman" w:hAnsi="Times New Roman" w:cs="Times New Roman"/>
          <w:sz w:val="24"/>
          <w:szCs w:val="24"/>
          <w:lang w:val="en-IN"/>
        </w:rPr>
        <w:t>2020-21 showed that there exists a mean density of 30.63 trichomes per 5 mm</w:t>
      </w:r>
      <w:r w:rsidRPr="00737D29">
        <w:rPr>
          <w:rFonts w:ascii="Times New Roman" w:hAnsi="Times New Roman" w:cs="Times New Roman"/>
          <w:sz w:val="24"/>
          <w:szCs w:val="24"/>
          <w:vertAlign w:val="superscript"/>
          <w:lang w:val="en-IN"/>
        </w:rPr>
        <w:t xml:space="preserve"> </w:t>
      </w:r>
      <w:r w:rsidRPr="00737D29">
        <w:rPr>
          <w:rFonts w:ascii="Times New Roman" w:hAnsi="Times New Roman" w:cs="Times New Roman"/>
          <w:sz w:val="24"/>
          <w:szCs w:val="24"/>
          <w:lang w:val="en-IN"/>
        </w:rPr>
        <w:t>leaf diameter. The resistant genotypes recorded relatively higher number</w:t>
      </w:r>
      <w:r w:rsidR="00750E37">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of trichomes when compared with highly susceptible and moderately susceptible </w:t>
      </w:r>
      <w:r w:rsidRPr="00737D29">
        <w:rPr>
          <w:rFonts w:ascii="Times New Roman" w:hAnsi="Times New Roman" w:cs="Times New Roman"/>
          <w:sz w:val="24"/>
          <w:szCs w:val="24"/>
          <w:lang w:val="en-IN"/>
        </w:rPr>
        <w:lastRenderedPageBreak/>
        <w:t>genotypes. Lower number of trichomes was noticed in susceptible genotypes namely YLM 66 (28.60) and Gowri (24.33). The genotypes show significant differences statistically with respect to trichome density. However, the moderately susceptible genotypes (IC 205470 and IC 567285) were fou</w:t>
      </w:r>
      <w:r w:rsidR="0061338B" w:rsidRPr="00737D29">
        <w:rPr>
          <w:rFonts w:ascii="Times New Roman" w:hAnsi="Times New Roman" w:cs="Times New Roman"/>
          <w:sz w:val="24"/>
          <w:szCs w:val="24"/>
          <w:lang w:val="en-IN"/>
        </w:rPr>
        <w:t>n</w:t>
      </w:r>
      <w:r w:rsidRPr="00737D29">
        <w:rPr>
          <w:rFonts w:ascii="Times New Roman" w:hAnsi="Times New Roman" w:cs="Times New Roman"/>
          <w:sz w:val="24"/>
          <w:szCs w:val="24"/>
          <w:lang w:val="en-IN"/>
        </w:rPr>
        <w:t>d at par with each other and with moderately resistant genotype (YLM 141).</w:t>
      </w:r>
    </w:p>
    <w:p w14:paraId="1262120A" w14:textId="2D955517" w:rsidR="00C670B5" w:rsidRPr="00737D29" w:rsidRDefault="0061338B" w:rsidP="00C670B5">
      <w:pPr>
        <w:tabs>
          <w:tab w:val="left" w:pos="720"/>
        </w:tabs>
        <w:spacing w:after="160" w:line="360" w:lineRule="auto"/>
        <w:ind w:left="720" w:hanging="720"/>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3.2.3</w:t>
      </w:r>
      <w:r w:rsidR="00C670B5" w:rsidRPr="00737D29">
        <w:rPr>
          <w:rFonts w:ascii="Times New Roman" w:hAnsi="Times New Roman" w:cs="Times New Roman"/>
          <w:b/>
          <w:sz w:val="24"/>
          <w:szCs w:val="24"/>
          <w:lang w:val="en-IN"/>
        </w:rPr>
        <w:t xml:space="preserve"> Leaf area</w:t>
      </w:r>
    </w:p>
    <w:p w14:paraId="575AB949" w14:textId="677F38FF"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 xml:space="preserve">Observations on leaf area during </w:t>
      </w:r>
      <w:r w:rsidRPr="00737D29">
        <w:rPr>
          <w:rFonts w:ascii="Times New Roman" w:hAnsi="Times New Roman" w:cs="Times New Roman"/>
          <w:i/>
          <w:sz w:val="24"/>
          <w:szCs w:val="24"/>
          <w:lang w:val="en-IN"/>
        </w:rPr>
        <w:t>rabi</w:t>
      </w:r>
      <w:r w:rsidRPr="00737D29">
        <w:rPr>
          <w:rFonts w:ascii="Times New Roman" w:hAnsi="Times New Roman" w:cs="Times New Roman"/>
          <w:sz w:val="24"/>
          <w:szCs w:val="24"/>
          <w:lang w:val="en-IN"/>
        </w:rPr>
        <w:t>, 2020-21 indicated that the average leaf area was 130.94 cm</w:t>
      </w:r>
      <w:r w:rsidRPr="00737D29">
        <w:rPr>
          <w:rFonts w:ascii="Times New Roman" w:hAnsi="Times New Roman" w:cs="Times New Roman"/>
          <w:sz w:val="24"/>
          <w:szCs w:val="24"/>
          <w:vertAlign w:val="superscript"/>
          <w:lang w:val="en-IN"/>
        </w:rPr>
        <w:t xml:space="preserve">2 </w:t>
      </w:r>
      <w:r w:rsidRPr="00737D29">
        <w:rPr>
          <w:rFonts w:ascii="Times New Roman" w:hAnsi="Times New Roman" w:cs="Times New Roman"/>
          <w:sz w:val="24"/>
          <w:szCs w:val="24"/>
          <w:lang w:val="en-IN"/>
        </w:rPr>
        <w:t>with highest leaf area recorded in highly susceptible genotypes namely YLM 66 (164.83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Gowri (161.30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The resistant genotypes, IC 203871 (104.23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EC 377002-2 (118.20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recorded lowest leaf area compared to moderately resistant, moderately susceptible and highly susceptible genotypes, which was found statistically significant. Leaf area was found statistically significant in the c</w:t>
      </w:r>
      <w:r w:rsidR="0061338B" w:rsidRPr="00737D29">
        <w:rPr>
          <w:rFonts w:ascii="Times New Roman" w:hAnsi="Times New Roman" w:cs="Times New Roman"/>
          <w:sz w:val="24"/>
          <w:szCs w:val="24"/>
          <w:lang w:val="en-IN"/>
        </w:rPr>
        <w:t>a</w:t>
      </w:r>
      <w:r w:rsidRPr="00737D29">
        <w:rPr>
          <w:rFonts w:ascii="Times New Roman" w:hAnsi="Times New Roman" w:cs="Times New Roman"/>
          <w:sz w:val="24"/>
          <w:szCs w:val="24"/>
          <w:lang w:val="en-IN"/>
        </w:rPr>
        <w:t>tegories of genotypes studied. The highly susceptible genotypes (YLM 66 and Gowri) were found at par with each other. The moderately resistant genotype YLM 141 (124.53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and moderately susceptible genotype IC 567285 (127.20 cm</w:t>
      </w:r>
      <w:r w:rsidRPr="00737D29">
        <w:rPr>
          <w:rFonts w:ascii="Times New Roman" w:hAnsi="Times New Roman" w:cs="Times New Roman"/>
          <w:sz w:val="24"/>
          <w:szCs w:val="24"/>
          <w:vertAlign w:val="superscript"/>
          <w:lang w:val="en-IN"/>
        </w:rPr>
        <w:t>2</w:t>
      </w:r>
      <w:r w:rsidRPr="00737D29">
        <w:rPr>
          <w:rFonts w:ascii="Times New Roman" w:hAnsi="Times New Roman" w:cs="Times New Roman"/>
          <w:sz w:val="24"/>
          <w:szCs w:val="24"/>
          <w:lang w:val="en-IN"/>
        </w:rPr>
        <w:t>) were found at par with each other statistically.</w:t>
      </w:r>
    </w:p>
    <w:p w14:paraId="77BFF82D" w14:textId="77777777" w:rsidR="00C670B5" w:rsidRPr="00737D29" w:rsidRDefault="00C670B5" w:rsidP="00C670B5">
      <w:pPr>
        <w:tabs>
          <w:tab w:val="left" w:pos="720"/>
        </w:tabs>
        <w:spacing w:after="160" w:line="360" w:lineRule="auto"/>
        <w:jc w:val="both"/>
        <w:rPr>
          <w:rFonts w:ascii="Times New Roman" w:hAnsi="Times New Roman" w:cs="Times New Roman"/>
          <w:b/>
          <w:sz w:val="24"/>
          <w:szCs w:val="24"/>
          <w:lang w:val="en-IN"/>
        </w:rPr>
      </w:pPr>
      <w:r w:rsidRPr="00737D29">
        <w:rPr>
          <w:rFonts w:ascii="Times New Roman" w:hAnsi="Times New Roman" w:cs="Times New Roman"/>
          <w:b/>
          <w:sz w:val="24"/>
          <w:szCs w:val="24"/>
          <w:lang w:val="en-IN"/>
        </w:rPr>
        <w:t>Correlation studies</w:t>
      </w:r>
    </w:p>
    <w:p w14:paraId="1AA0C17F" w14:textId="16BA8507" w:rsidR="00C670B5" w:rsidRPr="00737D29" w:rsidRDefault="00C670B5" w:rsidP="00C670B5">
      <w:pPr>
        <w:tabs>
          <w:tab w:val="left" w:pos="720"/>
        </w:tabs>
        <w:spacing w:after="160" w:line="360" w:lineRule="auto"/>
        <w:ind w:firstLine="720"/>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 xml:space="preserve">The correlation studies with biophysical characters revealed that both leaf area and trichome density resulted a non-significant correlation with mean leafhopper population, however, the correlation was positive with leaf area (0.626) and negative with trichome density (-0.586). Leaf thickness resulted in significant negative correlation with leafhopper population. </w:t>
      </w:r>
    </w:p>
    <w:p w14:paraId="242BF563" w14:textId="41243F01" w:rsidR="00C670B5" w:rsidRPr="00737D29" w:rsidRDefault="00C670B5" w:rsidP="00C670B5">
      <w:pPr>
        <w:tabs>
          <w:tab w:val="left" w:pos="720"/>
        </w:tabs>
        <w:spacing w:after="160" w:line="360" w:lineRule="auto"/>
        <w:jc w:val="both"/>
        <w:rPr>
          <w:rFonts w:ascii="Times New Roman" w:hAnsi="Times New Roman" w:cs="Times New Roman"/>
          <w:sz w:val="24"/>
          <w:szCs w:val="24"/>
          <w:lang w:val="en-IN"/>
        </w:rPr>
      </w:pPr>
      <w:r w:rsidRPr="00737D29">
        <w:rPr>
          <w:rFonts w:ascii="Times New Roman" w:hAnsi="Times New Roman" w:cs="Times New Roman"/>
          <w:sz w:val="24"/>
          <w:szCs w:val="24"/>
          <w:lang w:val="en-IN"/>
        </w:rPr>
        <w:tab/>
        <w:t xml:space="preserve">In case of correlation studies with per cent phyllody incidence, leaf area (0.882) showed significant positive correlation, while, leaf thickness (-0.831) and trichome density (-0.730) resulted a significant negative correlation. </w:t>
      </w:r>
    </w:p>
    <w:p w14:paraId="7E7AFE01" w14:textId="64B83CFB" w:rsidR="00C670B5" w:rsidRPr="00737D29" w:rsidRDefault="00C670B5" w:rsidP="00C670B5">
      <w:pPr>
        <w:pStyle w:val="BodyText"/>
        <w:spacing w:line="360" w:lineRule="auto"/>
        <w:ind w:right="120" w:firstLine="720"/>
        <w:rPr>
          <w:sz w:val="24"/>
        </w:rPr>
      </w:pPr>
      <w:r w:rsidRPr="00737D29">
        <w:rPr>
          <w:sz w:val="24"/>
          <w:lang w:val="en-IN"/>
        </w:rPr>
        <w:t xml:space="preserve">From the present findings, it was clear that the mean number of trichomes on adaxial surface of leaves in resistant genotypes were higher when compared to highly susceptible genotypes for both leafhopper population and per cent phyllody incidence. The results of biophysical characters in moderately resistant and moderately susceptible genotypes were found intermediary between resistant and highly susceptible genotypes. The results from the present investigation were in accordance with Reddy (2019) who reported that resistant sesame genotypes </w:t>
      </w:r>
      <w:r w:rsidR="0061338B" w:rsidRPr="00737D29">
        <w:rPr>
          <w:sz w:val="24"/>
          <w:lang w:val="en-IN"/>
        </w:rPr>
        <w:t>consist</w:t>
      </w:r>
      <w:r w:rsidRPr="00737D29">
        <w:rPr>
          <w:sz w:val="24"/>
          <w:lang w:val="en-IN"/>
        </w:rPr>
        <w:t xml:space="preserve"> of greater number of trichomes as compared to susceptible genotypes and Raju </w:t>
      </w:r>
      <w:r w:rsidRPr="00737D29">
        <w:rPr>
          <w:i/>
          <w:sz w:val="24"/>
          <w:lang w:val="en-IN"/>
        </w:rPr>
        <w:lastRenderedPageBreak/>
        <w:t>et al</w:t>
      </w:r>
      <w:r w:rsidRPr="00737D29">
        <w:rPr>
          <w:sz w:val="24"/>
          <w:lang w:val="en-IN"/>
        </w:rPr>
        <w:t xml:space="preserve">. (2020) concluded that significantly higher hair density on leaf lamina harboured lower population of leafhoppers in cotton and were found to be resistant to leafhoppers. Deb </w:t>
      </w:r>
      <w:r w:rsidRPr="00737D29">
        <w:rPr>
          <w:i/>
          <w:sz w:val="24"/>
          <w:lang w:val="en-IN"/>
        </w:rPr>
        <w:t xml:space="preserve">et al. </w:t>
      </w:r>
      <w:r w:rsidRPr="00737D29">
        <w:rPr>
          <w:sz w:val="24"/>
          <w:lang w:val="en-IN"/>
        </w:rPr>
        <w:t xml:space="preserve">(2015) reported that trichomes and leaf thickness confer resistance against major sucking </w:t>
      </w:r>
      <w:r w:rsidR="0061338B" w:rsidRPr="00737D29">
        <w:rPr>
          <w:sz w:val="24"/>
          <w:lang w:val="en-IN"/>
        </w:rPr>
        <w:t>insect</w:t>
      </w:r>
      <w:r w:rsidRPr="00737D29">
        <w:rPr>
          <w:sz w:val="24"/>
          <w:lang w:val="en-IN"/>
        </w:rPr>
        <w:t xml:space="preserve"> pests in cotton. The results were also </w:t>
      </w:r>
      <w:r w:rsidR="00737D29">
        <w:rPr>
          <w:sz w:val="24"/>
          <w:lang w:val="en-IN"/>
        </w:rPr>
        <w:t xml:space="preserve">found </w:t>
      </w:r>
      <w:r w:rsidRPr="00737D29">
        <w:rPr>
          <w:sz w:val="24"/>
          <w:lang w:val="en-IN"/>
        </w:rPr>
        <w:t xml:space="preserve">in close agreement with Khalil </w:t>
      </w:r>
      <w:r w:rsidRPr="00737D29">
        <w:rPr>
          <w:i/>
          <w:sz w:val="24"/>
          <w:lang w:val="en-IN"/>
        </w:rPr>
        <w:t xml:space="preserve">et al. </w:t>
      </w:r>
      <w:r w:rsidRPr="00737D29">
        <w:rPr>
          <w:sz w:val="24"/>
          <w:lang w:val="en-IN"/>
        </w:rPr>
        <w:t>(2017) who reported that trichome density showed negative correlation with leafhoppers population in cotton</w:t>
      </w:r>
      <w:r w:rsidRPr="00737D29">
        <w:rPr>
          <w:sz w:val="24"/>
        </w:rPr>
        <w:t xml:space="preserve">. </w:t>
      </w:r>
    </w:p>
    <w:p w14:paraId="0F1503D9" w14:textId="35912745" w:rsidR="00C670B5" w:rsidRPr="00737D29" w:rsidRDefault="00C670B5" w:rsidP="0061338B">
      <w:pPr>
        <w:tabs>
          <w:tab w:val="left" w:pos="720"/>
        </w:tabs>
        <w:spacing w:after="160" w:line="360" w:lineRule="auto"/>
        <w:jc w:val="both"/>
        <w:rPr>
          <w:rFonts w:ascii="Times New Roman" w:hAnsi="Times New Roman" w:cs="Times New Roman"/>
          <w:sz w:val="24"/>
          <w:szCs w:val="24"/>
        </w:rPr>
      </w:pPr>
      <w:r w:rsidRPr="00737D29">
        <w:rPr>
          <w:rFonts w:ascii="Times New Roman" w:hAnsi="Times New Roman" w:cs="Times New Roman"/>
          <w:sz w:val="24"/>
          <w:szCs w:val="24"/>
          <w:lang w:val="en-IN"/>
        </w:rPr>
        <w:tab/>
        <w:t xml:space="preserve">The existence of trichomes might be the foremost resistant factor against leafhoppers by having first line of defence. Trichomes may serve as effective defence against homopteran pests because in addition to being soft and small bodied insects, they feed with piercing and sucking type of mouthparts and near the plant surface. Increased number of trichome density on leaves in resistant genotypes showed reduction in the population of leafhoppers and less incidence of sesame phyllody indicating that hairiness on the leaves might hinder feeding and oviposition by the leafhoppers (Challa </w:t>
      </w:r>
      <w:r w:rsidRPr="00737D29">
        <w:rPr>
          <w:rFonts w:ascii="Times New Roman" w:hAnsi="Times New Roman" w:cs="Times New Roman"/>
          <w:i/>
          <w:sz w:val="24"/>
          <w:szCs w:val="24"/>
          <w:lang w:val="en-IN"/>
        </w:rPr>
        <w:t>et al</w:t>
      </w:r>
      <w:r w:rsidRPr="00737D29">
        <w:rPr>
          <w:rFonts w:ascii="Times New Roman" w:hAnsi="Times New Roman" w:cs="Times New Roman"/>
          <w:sz w:val="24"/>
          <w:szCs w:val="24"/>
          <w:lang w:val="en-IN"/>
        </w:rPr>
        <w:t>., 2021).</w:t>
      </w:r>
      <w:r w:rsidR="0061338B" w:rsidRPr="00737D29">
        <w:rPr>
          <w:rFonts w:ascii="Times New Roman" w:hAnsi="Times New Roman" w:cs="Times New Roman"/>
          <w:sz w:val="24"/>
          <w:szCs w:val="24"/>
          <w:lang w:val="en-IN"/>
        </w:rPr>
        <w:t xml:space="preserve"> </w:t>
      </w:r>
      <w:r w:rsidRPr="00737D29">
        <w:rPr>
          <w:rFonts w:ascii="Times New Roman" w:hAnsi="Times New Roman" w:cs="Times New Roman"/>
          <w:sz w:val="24"/>
          <w:szCs w:val="24"/>
          <w:lang w:val="en-IN"/>
        </w:rPr>
        <w:t xml:space="preserve">Adult and </w:t>
      </w:r>
      <w:proofErr w:type="spellStart"/>
      <w:r w:rsidRPr="00737D29">
        <w:rPr>
          <w:rFonts w:ascii="Times New Roman" w:hAnsi="Times New Roman" w:cs="Times New Roman"/>
          <w:sz w:val="24"/>
          <w:szCs w:val="24"/>
          <w:lang w:val="en-IN"/>
        </w:rPr>
        <w:t>nymphal</w:t>
      </w:r>
      <w:proofErr w:type="spellEnd"/>
      <w:r w:rsidRPr="00737D29">
        <w:rPr>
          <w:rFonts w:ascii="Times New Roman" w:hAnsi="Times New Roman" w:cs="Times New Roman"/>
          <w:sz w:val="24"/>
          <w:szCs w:val="24"/>
          <w:lang w:val="en-IN"/>
        </w:rPr>
        <w:t xml:space="preserve"> population of </w:t>
      </w:r>
      <w:proofErr w:type="spellStart"/>
      <w:r w:rsidRPr="00737D29">
        <w:rPr>
          <w:rFonts w:ascii="Times New Roman" w:hAnsi="Times New Roman" w:cs="Times New Roman"/>
          <w:sz w:val="24"/>
          <w:szCs w:val="24"/>
          <w:lang w:val="en-IN"/>
        </w:rPr>
        <w:t>jassids</w:t>
      </w:r>
      <w:proofErr w:type="spellEnd"/>
      <w:r w:rsidRPr="00737D29">
        <w:rPr>
          <w:rFonts w:ascii="Times New Roman" w:hAnsi="Times New Roman" w:cs="Times New Roman"/>
          <w:sz w:val="24"/>
          <w:szCs w:val="24"/>
          <w:lang w:val="en-IN"/>
        </w:rPr>
        <w:t xml:space="preserve"> in cotton was reported to show </w:t>
      </w:r>
      <w:r w:rsidRPr="00737D29">
        <w:rPr>
          <w:rFonts w:ascii="Times New Roman" w:hAnsi="Times New Roman" w:cs="Times New Roman"/>
          <w:sz w:val="24"/>
          <w:szCs w:val="24"/>
        </w:rPr>
        <w:t xml:space="preserve">negative correlation with thickness of leaf lamina as reported by </w:t>
      </w:r>
      <w:r w:rsidRPr="00737D29">
        <w:rPr>
          <w:rFonts w:ascii="Times New Roman" w:hAnsi="Times New Roman" w:cs="Times New Roman"/>
          <w:sz w:val="24"/>
          <w:szCs w:val="24"/>
          <w:lang w:val="en-IN"/>
        </w:rPr>
        <w:t xml:space="preserve">Khalil </w:t>
      </w:r>
      <w:r w:rsidRPr="00737D29">
        <w:rPr>
          <w:rFonts w:ascii="Times New Roman" w:hAnsi="Times New Roman" w:cs="Times New Roman"/>
          <w:i/>
          <w:sz w:val="24"/>
          <w:szCs w:val="24"/>
        </w:rPr>
        <w:t>et al</w:t>
      </w:r>
      <w:r w:rsidRPr="00737D29">
        <w:rPr>
          <w:rFonts w:ascii="Times New Roman" w:hAnsi="Times New Roman" w:cs="Times New Roman"/>
          <w:sz w:val="24"/>
          <w:szCs w:val="24"/>
        </w:rPr>
        <w:t xml:space="preserve">. (2017) further confirms the present results. </w:t>
      </w:r>
      <w:r w:rsidRPr="00737D29">
        <w:rPr>
          <w:rFonts w:ascii="Times New Roman" w:hAnsi="Times New Roman" w:cs="Times New Roman"/>
          <w:bCs/>
          <w:sz w:val="24"/>
          <w:szCs w:val="24"/>
        </w:rPr>
        <w:t xml:space="preserve">The studies on influence of leaf area on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 revealed a significant positive correlation in brinjal (</w:t>
      </w:r>
      <w:proofErr w:type="spellStart"/>
      <w:r w:rsidRPr="00737D29">
        <w:rPr>
          <w:rFonts w:ascii="Times New Roman" w:hAnsi="Times New Roman" w:cs="Times New Roman"/>
          <w:bCs/>
          <w:sz w:val="24"/>
          <w:szCs w:val="24"/>
        </w:rPr>
        <w:t>Laichattiwar</w:t>
      </w:r>
      <w:proofErr w:type="spellEnd"/>
      <w:r w:rsidRPr="00737D29">
        <w:rPr>
          <w:rFonts w:ascii="Times New Roman" w:hAnsi="Times New Roman" w:cs="Times New Roman"/>
          <w:bCs/>
          <w:sz w:val="24"/>
          <w:szCs w:val="24"/>
        </w:rPr>
        <w:t xml:space="preserve"> </w:t>
      </w:r>
      <w:r w:rsidRPr="00737D29">
        <w:rPr>
          <w:rFonts w:ascii="Times New Roman" w:hAnsi="Times New Roman" w:cs="Times New Roman"/>
          <w:bCs/>
          <w:i/>
          <w:sz w:val="24"/>
          <w:szCs w:val="24"/>
        </w:rPr>
        <w:t>et al.</w:t>
      </w:r>
      <w:r w:rsidRPr="00737D29">
        <w:rPr>
          <w:rFonts w:ascii="Times New Roman" w:hAnsi="Times New Roman" w:cs="Times New Roman"/>
          <w:bCs/>
          <w:sz w:val="24"/>
          <w:szCs w:val="24"/>
        </w:rPr>
        <w:t xml:space="preserve">, 2018). The results from the present study were in conflicting with Bindu and Pramanik (2017) who observed a negative correlation with leaf area and </w:t>
      </w:r>
      <w:proofErr w:type="spellStart"/>
      <w:r w:rsidRPr="00737D29">
        <w:rPr>
          <w:rFonts w:ascii="Times New Roman" w:hAnsi="Times New Roman" w:cs="Times New Roman"/>
          <w:bCs/>
          <w:sz w:val="24"/>
          <w:szCs w:val="24"/>
        </w:rPr>
        <w:t>jassid</w:t>
      </w:r>
      <w:proofErr w:type="spellEnd"/>
      <w:r w:rsidRPr="00737D29">
        <w:rPr>
          <w:rFonts w:ascii="Times New Roman" w:hAnsi="Times New Roman" w:cs="Times New Roman"/>
          <w:bCs/>
          <w:sz w:val="24"/>
          <w:szCs w:val="24"/>
        </w:rPr>
        <w:t xml:space="preserve"> population.</w:t>
      </w:r>
    </w:p>
    <w:p w14:paraId="5B5ADCF4" w14:textId="7C6C4D73" w:rsidR="0061338B" w:rsidRPr="00737D29" w:rsidRDefault="00262E6F" w:rsidP="00262E6F">
      <w:pPr>
        <w:rPr>
          <w:rFonts w:ascii="Times New Roman" w:hAnsi="Times New Roman" w:cs="Times New Roman"/>
          <w:b/>
          <w:sz w:val="24"/>
          <w:szCs w:val="24"/>
        </w:rPr>
      </w:pPr>
      <w:r w:rsidRPr="00737D29">
        <w:rPr>
          <w:rFonts w:ascii="Times New Roman" w:hAnsi="Times New Roman" w:cs="Times New Roman"/>
          <w:b/>
          <w:sz w:val="24"/>
          <w:szCs w:val="24"/>
        </w:rPr>
        <w:t>4 Conclusions</w:t>
      </w:r>
    </w:p>
    <w:p w14:paraId="3E37E59F" w14:textId="6280DBF5" w:rsidR="00262E6F" w:rsidRPr="00737D29" w:rsidRDefault="00262E6F" w:rsidP="00260683">
      <w:pPr>
        <w:jc w:val="both"/>
        <w:rPr>
          <w:rFonts w:ascii="Times New Roman" w:hAnsi="Times New Roman" w:cs="Times New Roman"/>
          <w:bCs/>
          <w:sz w:val="24"/>
          <w:szCs w:val="24"/>
        </w:rPr>
      </w:pPr>
      <w:r w:rsidRPr="00737D29">
        <w:rPr>
          <w:rFonts w:ascii="Times New Roman" w:hAnsi="Times New Roman" w:cs="Times New Roman"/>
          <w:bCs/>
          <w:sz w:val="24"/>
          <w:szCs w:val="24"/>
        </w:rPr>
        <w:t xml:space="preserve">The resistance genotypes </w:t>
      </w:r>
      <w:r w:rsidR="00C404CF" w:rsidRPr="00737D29">
        <w:rPr>
          <w:rFonts w:ascii="Times New Roman" w:hAnsi="Times New Roman" w:cs="Times New Roman"/>
          <w:bCs/>
          <w:sz w:val="24"/>
          <w:szCs w:val="24"/>
        </w:rPr>
        <w:t xml:space="preserve">screened for </w:t>
      </w:r>
      <w:r w:rsidRPr="00737D29">
        <w:rPr>
          <w:rFonts w:ascii="Times New Roman" w:hAnsi="Times New Roman" w:cs="Times New Roman"/>
          <w:bCs/>
          <w:sz w:val="24"/>
          <w:szCs w:val="24"/>
        </w:rPr>
        <w:t xml:space="preserve">phyllody showed </w:t>
      </w:r>
      <w:r w:rsidR="00C404CF" w:rsidRPr="00737D29">
        <w:rPr>
          <w:rFonts w:ascii="Times New Roman" w:hAnsi="Times New Roman" w:cs="Times New Roman"/>
          <w:bCs/>
          <w:sz w:val="24"/>
          <w:szCs w:val="24"/>
        </w:rPr>
        <w:t>h</w:t>
      </w:r>
      <w:r w:rsidRPr="00737D29">
        <w:rPr>
          <w:rFonts w:ascii="Times New Roman" w:hAnsi="Times New Roman" w:cs="Times New Roman"/>
          <w:bCs/>
          <w:sz w:val="24"/>
          <w:szCs w:val="24"/>
        </w:rPr>
        <w:t>igher trichome density and leaf thickness</w:t>
      </w:r>
      <w:r w:rsidR="00C404CF" w:rsidRPr="00737D29">
        <w:rPr>
          <w:rFonts w:ascii="Times New Roman" w:hAnsi="Times New Roman" w:cs="Times New Roman"/>
          <w:bCs/>
          <w:sz w:val="24"/>
          <w:szCs w:val="24"/>
        </w:rPr>
        <w:t xml:space="preserve"> when compared to susceptible and highly susceptible genotypes. The genotypes identified with high trichome </w:t>
      </w:r>
      <w:proofErr w:type="spellStart"/>
      <w:r w:rsidR="00C404CF" w:rsidRPr="00737D29">
        <w:rPr>
          <w:rFonts w:ascii="Times New Roman" w:hAnsi="Times New Roman" w:cs="Times New Roman"/>
          <w:bCs/>
          <w:sz w:val="24"/>
          <w:szCs w:val="24"/>
        </w:rPr>
        <w:t>trichome</w:t>
      </w:r>
      <w:proofErr w:type="spellEnd"/>
      <w:r w:rsidR="00C404CF" w:rsidRPr="00737D29">
        <w:rPr>
          <w:rFonts w:ascii="Times New Roman" w:hAnsi="Times New Roman" w:cs="Times New Roman"/>
          <w:bCs/>
          <w:sz w:val="24"/>
          <w:szCs w:val="24"/>
        </w:rPr>
        <w:t xml:space="preserve"> density, leaf thickness with minimum leaf area can be utilized in further breeding </w:t>
      </w:r>
      <w:proofErr w:type="spellStart"/>
      <w:r w:rsidR="00C404CF" w:rsidRPr="00737D29">
        <w:rPr>
          <w:rFonts w:ascii="Times New Roman" w:hAnsi="Times New Roman" w:cs="Times New Roman"/>
          <w:bCs/>
          <w:sz w:val="24"/>
          <w:szCs w:val="24"/>
        </w:rPr>
        <w:t>programmes</w:t>
      </w:r>
      <w:proofErr w:type="spellEnd"/>
      <w:r w:rsidR="00C404CF" w:rsidRPr="00737D29">
        <w:rPr>
          <w:rFonts w:ascii="Times New Roman" w:hAnsi="Times New Roman" w:cs="Times New Roman"/>
          <w:bCs/>
          <w:sz w:val="24"/>
          <w:szCs w:val="24"/>
        </w:rPr>
        <w:t xml:space="preserve"> in development of resistant source against sesame </w:t>
      </w:r>
      <w:proofErr w:type="spellStart"/>
      <w:r w:rsidR="00C404CF" w:rsidRPr="00737D29">
        <w:rPr>
          <w:rFonts w:ascii="Times New Roman" w:hAnsi="Times New Roman" w:cs="Times New Roman"/>
          <w:bCs/>
          <w:sz w:val="24"/>
          <w:szCs w:val="24"/>
        </w:rPr>
        <w:t>phyllogy</w:t>
      </w:r>
      <w:proofErr w:type="spellEnd"/>
      <w:r w:rsidR="00C404CF" w:rsidRPr="00737D29">
        <w:rPr>
          <w:rFonts w:ascii="Times New Roman" w:hAnsi="Times New Roman" w:cs="Times New Roman"/>
          <w:bCs/>
          <w:sz w:val="24"/>
          <w:szCs w:val="24"/>
        </w:rPr>
        <w:t>.</w:t>
      </w:r>
    </w:p>
    <w:p w14:paraId="03913E9B" w14:textId="77777777" w:rsidR="00C404CF" w:rsidRPr="00737D29" w:rsidRDefault="00C404CF" w:rsidP="00262E6F">
      <w:pPr>
        <w:rPr>
          <w:rFonts w:ascii="Times New Roman" w:hAnsi="Times New Roman" w:cs="Times New Roman"/>
          <w:b/>
          <w:sz w:val="24"/>
          <w:szCs w:val="24"/>
        </w:rPr>
      </w:pPr>
      <w:bookmarkStart w:id="0" w:name="_GoBack"/>
      <w:bookmarkEnd w:id="0"/>
    </w:p>
    <w:p w14:paraId="440A646F" w14:textId="77777777" w:rsidR="0061338B" w:rsidRPr="00737D29" w:rsidRDefault="0061338B" w:rsidP="00C670B5">
      <w:pPr>
        <w:jc w:val="center"/>
        <w:rPr>
          <w:rFonts w:ascii="Times New Roman" w:hAnsi="Times New Roman" w:cs="Times New Roman"/>
          <w:b/>
          <w:sz w:val="24"/>
          <w:szCs w:val="24"/>
        </w:rPr>
      </w:pPr>
    </w:p>
    <w:p w14:paraId="09644A7A" w14:textId="77777777" w:rsidR="0061338B" w:rsidRPr="00737D29" w:rsidRDefault="0061338B" w:rsidP="00C670B5">
      <w:pPr>
        <w:jc w:val="center"/>
        <w:rPr>
          <w:rFonts w:ascii="Times New Roman" w:hAnsi="Times New Roman" w:cs="Times New Roman"/>
          <w:b/>
          <w:sz w:val="24"/>
          <w:szCs w:val="24"/>
        </w:rPr>
      </w:pPr>
    </w:p>
    <w:p w14:paraId="60BF0C63" w14:textId="77777777" w:rsidR="0061338B" w:rsidRPr="00737D29" w:rsidRDefault="0061338B" w:rsidP="00C670B5">
      <w:pPr>
        <w:jc w:val="center"/>
        <w:rPr>
          <w:rFonts w:ascii="Times New Roman" w:hAnsi="Times New Roman" w:cs="Times New Roman"/>
          <w:b/>
          <w:sz w:val="24"/>
          <w:szCs w:val="24"/>
        </w:rPr>
      </w:pPr>
    </w:p>
    <w:p w14:paraId="1C4B2D00" w14:textId="77777777" w:rsidR="0061338B" w:rsidRPr="00737D29" w:rsidRDefault="0061338B" w:rsidP="00C670B5">
      <w:pPr>
        <w:jc w:val="center"/>
        <w:rPr>
          <w:rFonts w:ascii="Times New Roman" w:hAnsi="Times New Roman" w:cs="Times New Roman"/>
          <w:b/>
          <w:sz w:val="24"/>
          <w:szCs w:val="24"/>
        </w:rPr>
        <w:sectPr w:rsidR="0061338B" w:rsidRPr="00737D29" w:rsidSect="00C670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2FD08AF" w14:textId="7A6C54E3" w:rsidR="00C670B5" w:rsidRPr="00737D29" w:rsidRDefault="00C670B5" w:rsidP="00C670B5">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61338B" w:rsidRPr="00737D29">
        <w:rPr>
          <w:rFonts w:ascii="Times New Roman" w:hAnsi="Times New Roman" w:cs="Times New Roman"/>
          <w:b/>
          <w:sz w:val="24"/>
          <w:szCs w:val="24"/>
        </w:rPr>
        <w:t xml:space="preserve">1 </w:t>
      </w:r>
      <w:r w:rsidRPr="00737D29">
        <w:rPr>
          <w:rFonts w:ascii="Times New Roman" w:hAnsi="Times New Roman" w:cs="Times New Roman"/>
          <w:b/>
          <w:sz w:val="24"/>
          <w:szCs w:val="24"/>
        </w:rPr>
        <w:t xml:space="preserve">Biophysical characters of selected sesame genotypes </w:t>
      </w:r>
      <w:r w:rsidR="0061338B" w:rsidRPr="00737D29">
        <w:rPr>
          <w:rFonts w:ascii="Times New Roman" w:hAnsi="Times New Roman" w:cs="Times New Roman"/>
          <w:b/>
          <w:sz w:val="24"/>
          <w:szCs w:val="24"/>
        </w:rPr>
        <w:t>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sidRPr="00737D29">
        <w:rPr>
          <w:rFonts w:ascii="Times New Roman" w:hAnsi="Times New Roman" w:cs="Times New Roman"/>
          <w:b/>
          <w:sz w:val="24"/>
          <w:szCs w:val="24"/>
        </w:rPr>
        <w:t>, 2019-20</w:t>
      </w:r>
    </w:p>
    <w:tbl>
      <w:tblPr>
        <w:tblStyle w:val="TableGrid"/>
        <w:tblW w:w="12447" w:type="dxa"/>
        <w:jc w:val="center"/>
        <w:tblLook w:val="04A0" w:firstRow="1" w:lastRow="0" w:firstColumn="1" w:lastColumn="0" w:noHBand="0" w:noVBand="1"/>
      </w:tblPr>
      <w:tblGrid>
        <w:gridCol w:w="1798"/>
        <w:gridCol w:w="2053"/>
        <w:gridCol w:w="1730"/>
        <w:gridCol w:w="1649"/>
        <w:gridCol w:w="1716"/>
        <w:gridCol w:w="1947"/>
        <w:gridCol w:w="1554"/>
      </w:tblGrid>
      <w:tr w:rsidR="00F9070A" w:rsidRPr="00737D29" w14:paraId="3BFA20A4" w14:textId="501AA844" w:rsidTr="00F9070A">
        <w:trPr>
          <w:trHeight w:val="1143"/>
          <w:jc w:val="center"/>
        </w:trPr>
        <w:tc>
          <w:tcPr>
            <w:tcW w:w="1798" w:type="dxa"/>
            <w:vAlign w:val="center"/>
          </w:tcPr>
          <w:p w14:paraId="3464E422" w14:textId="3B0C7468"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053" w:type="dxa"/>
            <w:vAlign w:val="center"/>
          </w:tcPr>
          <w:p w14:paraId="2042FDD0" w14:textId="67DA81A3"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730" w:type="dxa"/>
            <w:vAlign w:val="center"/>
          </w:tcPr>
          <w:p w14:paraId="593DE9A7" w14:textId="075333A2"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49" w:type="dxa"/>
            <w:vAlign w:val="center"/>
          </w:tcPr>
          <w:p w14:paraId="60D3F759" w14:textId="20C976E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716" w:type="dxa"/>
            <w:vAlign w:val="center"/>
          </w:tcPr>
          <w:p w14:paraId="450FDF0B" w14:textId="2B8A9852"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0CEC719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947" w:type="dxa"/>
            <w:vAlign w:val="center"/>
          </w:tcPr>
          <w:p w14:paraId="65CEFB28"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5086220B"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554" w:type="dxa"/>
            <w:vAlign w:val="center"/>
          </w:tcPr>
          <w:p w14:paraId="44D4EB25"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374DBA8A" w14:textId="77777777" w:rsidR="00F9070A" w:rsidRPr="00737D29" w:rsidRDefault="00F9070A" w:rsidP="0015392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1AC41F33" w14:textId="4ADADA2F" w:rsidTr="001D3173">
        <w:trPr>
          <w:trHeight w:val="18"/>
          <w:jc w:val="center"/>
        </w:trPr>
        <w:tc>
          <w:tcPr>
            <w:tcW w:w="1798" w:type="dxa"/>
          </w:tcPr>
          <w:p w14:paraId="5685F22B" w14:textId="7DE73FA1"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05C30B9F" w14:textId="1D90C944"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730" w:type="dxa"/>
          </w:tcPr>
          <w:p w14:paraId="2D29956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340026B2" w14:textId="46627E8E"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vAlign w:val="center"/>
          </w:tcPr>
          <w:p w14:paraId="2667472A" w14:textId="5C52A9A8"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1716" w:type="dxa"/>
            <w:vAlign w:val="center"/>
          </w:tcPr>
          <w:p w14:paraId="26A196A6" w14:textId="16517A62"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1.45</w:t>
            </w:r>
            <w:r w:rsidRPr="00737D29">
              <w:rPr>
                <w:rFonts w:ascii="Times New Roman" w:hAnsi="Times New Roman" w:cs="Times New Roman"/>
                <w:sz w:val="24"/>
                <w:szCs w:val="24"/>
                <w:vertAlign w:val="superscript"/>
              </w:rPr>
              <w:t>a</w:t>
            </w:r>
          </w:p>
        </w:tc>
        <w:tc>
          <w:tcPr>
            <w:tcW w:w="1947" w:type="dxa"/>
            <w:vAlign w:val="center"/>
          </w:tcPr>
          <w:p w14:paraId="201D2783"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40.20</w:t>
            </w:r>
            <w:r w:rsidRPr="00737D29">
              <w:rPr>
                <w:rFonts w:ascii="Times New Roman" w:hAnsi="Times New Roman" w:cs="Times New Roman"/>
                <w:color w:val="000000"/>
                <w:sz w:val="24"/>
                <w:szCs w:val="24"/>
                <w:vertAlign w:val="superscript"/>
              </w:rPr>
              <w:t>a</w:t>
            </w:r>
          </w:p>
        </w:tc>
        <w:tc>
          <w:tcPr>
            <w:tcW w:w="1554" w:type="dxa"/>
            <w:vAlign w:val="center"/>
          </w:tcPr>
          <w:p w14:paraId="198191D4"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106.80</w:t>
            </w:r>
            <w:r w:rsidRPr="00737D29">
              <w:rPr>
                <w:rFonts w:ascii="Times New Roman" w:hAnsi="Times New Roman" w:cs="Times New Roman"/>
                <w:color w:val="000000"/>
                <w:sz w:val="24"/>
                <w:szCs w:val="24"/>
                <w:vertAlign w:val="superscript"/>
              </w:rPr>
              <w:t>f</w:t>
            </w:r>
          </w:p>
        </w:tc>
      </w:tr>
      <w:tr w:rsidR="00F9070A" w:rsidRPr="00737D29" w14:paraId="56D7A867" w14:textId="627672C9" w:rsidTr="001D3173">
        <w:trPr>
          <w:trHeight w:val="18"/>
          <w:jc w:val="center"/>
        </w:trPr>
        <w:tc>
          <w:tcPr>
            <w:tcW w:w="1798" w:type="dxa"/>
          </w:tcPr>
          <w:p w14:paraId="32733ADF" w14:textId="29A63F7B"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Resistant </w:t>
            </w:r>
          </w:p>
        </w:tc>
        <w:tc>
          <w:tcPr>
            <w:tcW w:w="2053" w:type="dxa"/>
            <w:vAlign w:val="center"/>
          </w:tcPr>
          <w:p w14:paraId="70EDAF4E" w14:textId="6BA84BDD"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730" w:type="dxa"/>
          </w:tcPr>
          <w:p w14:paraId="770D1CCC"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p w14:paraId="1C7B195B" w14:textId="74E9B626"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649" w:type="dxa"/>
            <w:vAlign w:val="center"/>
          </w:tcPr>
          <w:p w14:paraId="233957FA" w14:textId="727D063B"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6.44</w:t>
            </w:r>
          </w:p>
        </w:tc>
        <w:tc>
          <w:tcPr>
            <w:tcW w:w="1716" w:type="dxa"/>
            <w:vAlign w:val="center"/>
          </w:tcPr>
          <w:p w14:paraId="696B43FC" w14:textId="37639614"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1.35</w:t>
            </w:r>
            <w:r w:rsidRPr="00737D29">
              <w:rPr>
                <w:rFonts w:ascii="Times New Roman" w:hAnsi="Times New Roman" w:cs="Times New Roman"/>
                <w:sz w:val="24"/>
                <w:szCs w:val="24"/>
                <w:vertAlign w:val="superscript"/>
              </w:rPr>
              <w:t>b</w:t>
            </w:r>
          </w:p>
        </w:tc>
        <w:tc>
          <w:tcPr>
            <w:tcW w:w="1947" w:type="dxa"/>
            <w:vAlign w:val="center"/>
          </w:tcPr>
          <w:p w14:paraId="531C161A"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33.53</w:t>
            </w:r>
            <w:r w:rsidRPr="00737D29">
              <w:rPr>
                <w:rFonts w:ascii="Times New Roman" w:hAnsi="Times New Roman" w:cs="Times New Roman"/>
                <w:color w:val="000000"/>
                <w:sz w:val="24"/>
                <w:szCs w:val="24"/>
                <w:vertAlign w:val="superscript"/>
              </w:rPr>
              <w:t>b</w:t>
            </w:r>
          </w:p>
        </w:tc>
        <w:tc>
          <w:tcPr>
            <w:tcW w:w="1554" w:type="dxa"/>
            <w:vAlign w:val="center"/>
          </w:tcPr>
          <w:p w14:paraId="7788D170"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112.87</w:t>
            </w:r>
            <w:r w:rsidRPr="00737D29">
              <w:rPr>
                <w:rFonts w:ascii="Times New Roman" w:hAnsi="Times New Roman" w:cs="Times New Roman"/>
                <w:color w:val="000000"/>
                <w:sz w:val="24"/>
                <w:szCs w:val="24"/>
                <w:vertAlign w:val="superscript"/>
              </w:rPr>
              <w:t>e</w:t>
            </w:r>
          </w:p>
        </w:tc>
      </w:tr>
      <w:tr w:rsidR="00F9070A" w:rsidRPr="00737D29" w14:paraId="4BE588B9" w14:textId="56816CBC" w:rsidTr="001D3173">
        <w:trPr>
          <w:trHeight w:val="18"/>
          <w:jc w:val="center"/>
        </w:trPr>
        <w:tc>
          <w:tcPr>
            <w:tcW w:w="1798" w:type="dxa"/>
          </w:tcPr>
          <w:p w14:paraId="6E489079" w14:textId="41EE002D" w:rsidR="00F9070A" w:rsidRPr="00737D29" w:rsidRDefault="00F9070A" w:rsidP="004C521B">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053" w:type="dxa"/>
            <w:vAlign w:val="center"/>
          </w:tcPr>
          <w:p w14:paraId="57F0329D" w14:textId="580C6341" w:rsidR="00F9070A" w:rsidRPr="00737D29" w:rsidRDefault="00F9070A" w:rsidP="004C521B">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730" w:type="dxa"/>
          </w:tcPr>
          <w:p w14:paraId="0EC2C42D" w14:textId="77777777" w:rsidR="00F9070A"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B1504D" w14:textId="6A181E1C" w:rsidR="007E4335" w:rsidRPr="00737D29" w:rsidRDefault="007E4335" w:rsidP="004C52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5785FF19" w14:textId="151A3B89"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1716" w:type="dxa"/>
            <w:vAlign w:val="center"/>
          </w:tcPr>
          <w:p w14:paraId="34D29F1B" w14:textId="345E0285" w:rsidR="00F9070A" w:rsidRPr="00737D29" w:rsidRDefault="00F9070A" w:rsidP="004C521B">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1.29</w:t>
            </w:r>
            <w:r w:rsidRPr="00737D29">
              <w:rPr>
                <w:rFonts w:ascii="Times New Roman" w:hAnsi="Times New Roman" w:cs="Times New Roman"/>
                <w:sz w:val="24"/>
                <w:szCs w:val="24"/>
                <w:vertAlign w:val="superscript"/>
              </w:rPr>
              <w:t>bc</w:t>
            </w:r>
          </w:p>
        </w:tc>
        <w:tc>
          <w:tcPr>
            <w:tcW w:w="1947" w:type="dxa"/>
            <w:vAlign w:val="center"/>
          </w:tcPr>
          <w:p w14:paraId="0F2EA222"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31.73</w:t>
            </w:r>
            <w:r w:rsidRPr="00737D29">
              <w:rPr>
                <w:rFonts w:ascii="Times New Roman" w:hAnsi="Times New Roman" w:cs="Times New Roman"/>
                <w:color w:val="000000"/>
                <w:sz w:val="24"/>
                <w:szCs w:val="24"/>
                <w:vertAlign w:val="superscript"/>
              </w:rPr>
              <w:t>c</w:t>
            </w:r>
          </w:p>
        </w:tc>
        <w:tc>
          <w:tcPr>
            <w:tcW w:w="1554" w:type="dxa"/>
            <w:vAlign w:val="center"/>
          </w:tcPr>
          <w:p w14:paraId="0B0EA53B" w14:textId="77777777" w:rsidR="00F9070A" w:rsidRPr="00737D29" w:rsidRDefault="00F9070A" w:rsidP="004C521B">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128.80</w:t>
            </w:r>
            <w:r w:rsidRPr="00737D29">
              <w:rPr>
                <w:rFonts w:ascii="Times New Roman" w:hAnsi="Times New Roman" w:cs="Times New Roman"/>
                <w:color w:val="000000"/>
                <w:sz w:val="24"/>
                <w:szCs w:val="24"/>
                <w:vertAlign w:val="superscript"/>
              </w:rPr>
              <w:t>bc</w:t>
            </w:r>
          </w:p>
        </w:tc>
      </w:tr>
      <w:tr w:rsidR="00F9070A" w:rsidRPr="00737D29" w14:paraId="50244B13" w14:textId="77777777" w:rsidTr="001D3173">
        <w:trPr>
          <w:trHeight w:val="18"/>
          <w:jc w:val="center"/>
        </w:trPr>
        <w:tc>
          <w:tcPr>
            <w:tcW w:w="1798" w:type="dxa"/>
          </w:tcPr>
          <w:p w14:paraId="6B9621B1" w14:textId="14715AA4" w:rsidR="00F9070A"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Moderately resistant </w:t>
            </w:r>
          </w:p>
        </w:tc>
        <w:tc>
          <w:tcPr>
            <w:tcW w:w="2053" w:type="dxa"/>
            <w:vAlign w:val="center"/>
          </w:tcPr>
          <w:p w14:paraId="79978560" w14:textId="5BAEFDC6"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730" w:type="dxa"/>
          </w:tcPr>
          <w:p w14:paraId="6ADBEC3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0.13</w:t>
            </w:r>
          </w:p>
          <w:p w14:paraId="44E49A4D" w14:textId="0471D83C"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1649" w:type="dxa"/>
            <w:vAlign w:val="center"/>
          </w:tcPr>
          <w:p w14:paraId="11006181" w14:textId="634A779C" w:rsidR="00F9070A"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14.71</w:t>
            </w:r>
          </w:p>
        </w:tc>
        <w:tc>
          <w:tcPr>
            <w:tcW w:w="1716" w:type="dxa"/>
            <w:vAlign w:val="center"/>
          </w:tcPr>
          <w:p w14:paraId="56A94A0F" w14:textId="3ADB7DFA" w:rsidR="00F9070A" w:rsidRPr="00737D29" w:rsidRDefault="00F9070A" w:rsidP="00F9070A">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1.31</w:t>
            </w:r>
            <w:r w:rsidRPr="00737D29">
              <w:rPr>
                <w:rFonts w:ascii="Times New Roman" w:hAnsi="Times New Roman" w:cs="Times New Roman"/>
                <w:sz w:val="24"/>
                <w:szCs w:val="24"/>
                <w:vertAlign w:val="superscript"/>
              </w:rPr>
              <w:t>b</w:t>
            </w:r>
          </w:p>
        </w:tc>
        <w:tc>
          <w:tcPr>
            <w:tcW w:w="1947" w:type="dxa"/>
            <w:vAlign w:val="center"/>
          </w:tcPr>
          <w:p w14:paraId="378B0421" w14:textId="117CC5A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6B2A484B" w14:textId="7AB7455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126.67</w:t>
            </w:r>
            <w:r w:rsidRPr="00737D29">
              <w:rPr>
                <w:rFonts w:ascii="Times New Roman" w:hAnsi="Times New Roman" w:cs="Times New Roman"/>
                <w:color w:val="000000"/>
                <w:sz w:val="24"/>
                <w:szCs w:val="24"/>
                <w:vertAlign w:val="superscript"/>
              </w:rPr>
              <w:t>c</w:t>
            </w:r>
          </w:p>
        </w:tc>
      </w:tr>
      <w:tr w:rsidR="00F9070A" w:rsidRPr="00737D29" w14:paraId="657B8FB7" w14:textId="1E36B35E" w:rsidTr="001D3173">
        <w:trPr>
          <w:trHeight w:val="18"/>
          <w:jc w:val="center"/>
        </w:trPr>
        <w:tc>
          <w:tcPr>
            <w:tcW w:w="1798" w:type="dxa"/>
          </w:tcPr>
          <w:p w14:paraId="2BF13514" w14:textId="31614C18"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3FBAF534" w14:textId="70DB6651"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730" w:type="dxa"/>
          </w:tcPr>
          <w:p w14:paraId="5602625B" w14:textId="2D39BF73"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0.18</w:t>
            </w:r>
          </w:p>
          <w:p w14:paraId="162D64D4" w14:textId="5768D4F2"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4F2B284A" w14:textId="08138DB4"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39.90</w:t>
            </w:r>
          </w:p>
        </w:tc>
        <w:tc>
          <w:tcPr>
            <w:tcW w:w="1716" w:type="dxa"/>
            <w:vAlign w:val="center"/>
          </w:tcPr>
          <w:p w14:paraId="025D971F" w14:textId="536B92F1"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1.32</w:t>
            </w:r>
            <w:r w:rsidRPr="00737D29">
              <w:rPr>
                <w:rFonts w:ascii="Times New Roman" w:hAnsi="Times New Roman" w:cs="Times New Roman"/>
                <w:sz w:val="24"/>
                <w:szCs w:val="24"/>
                <w:vertAlign w:val="superscript"/>
              </w:rPr>
              <w:t>b</w:t>
            </w:r>
          </w:p>
        </w:tc>
        <w:tc>
          <w:tcPr>
            <w:tcW w:w="1947" w:type="dxa"/>
            <w:vAlign w:val="center"/>
          </w:tcPr>
          <w:p w14:paraId="5B7B41D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30.27</w:t>
            </w:r>
            <w:r w:rsidRPr="00737D29">
              <w:rPr>
                <w:rFonts w:ascii="Times New Roman" w:hAnsi="Times New Roman" w:cs="Times New Roman"/>
                <w:color w:val="000000"/>
                <w:sz w:val="24"/>
                <w:szCs w:val="24"/>
                <w:vertAlign w:val="superscript"/>
              </w:rPr>
              <w:t>cd</w:t>
            </w:r>
          </w:p>
        </w:tc>
        <w:tc>
          <w:tcPr>
            <w:tcW w:w="1554" w:type="dxa"/>
            <w:vAlign w:val="center"/>
          </w:tcPr>
          <w:p w14:paraId="22991306"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119.80</w:t>
            </w:r>
            <w:r w:rsidRPr="00737D29">
              <w:rPr>
                <w:rFonts w:ascii="Times New Roman" w:hAnsi="Times New Roman" w:cs="Times New Roman"/>
                <w:color w:val="000000"/>
                <w:sz w:val="24"/>
                <w:szCs w:val="24"/>
                <w:vertAlign w:val="superscript"/>
              </w:rPr>
              <w:t>d</w:t>
            </w:r>
          </w:p>
        </w:tc>
      </w:tr>
      <w:tr w:rsidR="00F9070A" w:rsidRPr="00737D29" w14:paraId="75A7F8BA" w14:textId="1ACBA261" w:rsidTr="001D3173">
        <w:trPr>
          <w:trHeight w:val="18"/>
          <w:jc w:val="center"/>
        </w:trPr>
        <w:tc>
          <w:tcPr>
            <w:tcW w:w="1798" w:type="dxa"/>
          </w:tcPr>
          <w:p w14:paraId="64A14820" w14:textId="33E40AD4"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053" w:type="dxa"/>
            <w:vAlign w:val="center"/>
          </w:tcPr>
          <w:p w14:paraId="504544B5" w14:textId="5F8DF94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730" w:type="dxa"/>
          </w:tcPr>
          <w:p w14:paraId="77DC3141"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w:t>
            </w:r>
          </w:p>
          <w:p w14:paraId="1CE50B91" w14:textId="57FE62D7"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649" w:type="dxa"/>
            <w:vAlign w:val="center"/>
          </w:tcPr>
          <w:p w14:paraId="617459E1" w14:textId="7508A6B3"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38.89</w:t>
            </w:r>
          </w:p>
        </w:tc>
        <w:tc>
          <w:tcPr>
            <w:tcW w:w="1716" w:type="dxa"/>
            <w:vAlign w:val="center"/>
          </w:tcPr>
          <w:p w14:paraId="0C69BCCF" w14:textId="17CF5683"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1.23</w:t>
            </w:r>
            <w:r w:rsidRPr="00737D29">
              <w:rPr>
                <w:rFonts w:ascii="Times New Roman" w:hAnsi="Times New Roman" w:cs="Times New Roman"/>
                <w:sz w:val="24"/>
                <w:szCs w:val="24"/>
                <w:vertAlign w:val="superscript"/>
              </w:rPr>
              <w:t>c</w:t>
            </w:r>
          </w:p>
        </w:tc>
        <w:tc>
          <w:tcPr>
            <w:tcW w:w="1947" w:type="dxa"/>
            <w:vAlign w:val="center"/>
          </w:tcPr>
          <w:p w14:paraId="4F7CF7A3"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30.93</w:t>
            </w:r>
            <w:r w:rsidRPr="00737D29">
              <w:rPr>
                <w:rFonts w:ascii="Times New Roman" w:hAnsi="Times New Roman" w:cs="Times New Roman"/>
                <w:color w:val="000000"/>
                <w:sz w:val="24"/>
                <w:szCs w:val="24"/>
                <w:vertAlign w:val="superscript"/>
              </w:rPr>
              <w:t>cd</w:t>
            </w:r>
          </w:p>
        </w:tc>
        <w:tc>
          <w:tcPr>
            <w:tcW w:w="1554" w:type="dxa"/>
            <w:vAlign w:val="center"/>
          </w:tcPr>
          <w:p w14:paraId="08350907"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122.40</w:t>
            </w:r>
            <w:r w:rsidRPr="00737D29">
              <w:rPr>
                <w:rFonts w:ascii="Times New Roman" w:hAnsi="Times New Roman" w:cs="Times New Roman"/>
                <w:color w:val="000000"/>
                <w:sz w:val="24"/>
                <w:szCs w:val="24"/>
                <w:vertAlign w:val="superscript"/>
              </w:rPr>
              <w:t>d</w:t>
            </w:r>
          </w:p>
        </w:tc>
      </w:tr>
      <w:tr w:rsidR="00F9070A" w:rsidRPr="00737D29" w14:paraId="0119CA21" w14:textId="3F2068C1" w:rsidTr="001D3173">
        <w:trPr>
          <w:trHeight w:val="18"/>
          <w:jc w:val="center"/>
        </w:trPr>
        <w:tc>
          <w:tcPr>
            <w:tcW w:w="1798" w:type="dxa"/>
          </w:tcPr>
          <w:p w14:paraId="5C089D50" w14:textId="7DF857B5"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053" w:type="dxa"/>
            <w:vAlign w:val="center"/>
          </w:tcPr>
          <w:p w14:paraId="47FDF7B3" w14:textId="3B49C2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730" w:type="dxa"/>
          </w:tcPr>
          <w:p w14:paraId="0F23350F"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w:t>
            </w:r>
          </w:p>
          <w:p w14:paraId="15441026" w14:textId="284DC1A5"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1649" w:type="dxa"/>
            <w:vAlign w:val="center"/>
          </w:tcPr>
          <w:p w14:paraId="3B036F7E" w14:textId="17C9ACFE"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1716" w:type="dxa"/>
            <w:vAlign w:val="center"/>
          </w:tcPr>
          <w:p w14:paraId="751458E1" w14:textId="2EFE3A48"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1.03</w:t>
            </w:r>
            <w:r w:rsidRPr="00737D29">
              <w:rPr>
                <w:rFonts w:ascii="Times New Roman" w:hAnsi="Times New Roman" w:cs="Times New Roman"/>
                <w:sz w:val="24"/>
                <w:szCs w:val="24"/>
                <w:vertAlign w:val="superscript"/>
              </w:rPr>
              <w:t>d</w:t>
            </w:r>
          </w:p>
        </w:tc>
        <w:tc>
          <w:tcPr>
            <w:tcW w:w="1947" w:type="dxa"/>
            <w:vAlign w:val="center"/>
          </w:tcPr>
          <w:p w14:paraId="28A29B30" w14:textId="6A0EA3DC"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30.13</w:t>
            </w:r>
            <w:r w:rsidRPr="00737D29">
              <w:rPr>
                <w:rFonts w:ascii="Times New Roman" w:hAnsi="Times New Roman" w:cs="Times New Roman"/>
                <w:color w:val="000000"/>
                <w:sz w:val="24"/>
                <w:szCs w:val="24"/>
                <w:vertAlign w:val="superscript"/>
              </w:rPr>
              <w:t>d</w:t>
            </w:r>
          </w:p>
        </w:tc>
        <w:tc>
          <w:tcPr>
            <w:tcW w:w="1554" w:type="dxa"/>
            <w:vAlign w:val="center"/>
          </w:tcPr>
          <w:p w14:paraId="01284633" w14:textId="4EB1289B"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132.33</w:t>
            </w:r>
            <w:r w:rsidRPr="00737D29">
              <w:rPr>
                <w:rFonts w:ascii="Times New Roman" w:hAnsi="Times New Roman" w:cs="Times New Roman"/>
                <w:color w:val="000000"/>
                <w:sz w:val="24"/>
                <w:szCs w:val="24"/>
                <w:vertAlign w:val="superscript"/>
              </w:rPr>
              <w:t>b</w:t>
            </w:r>
          </w:p>
        </w:tc>
      </w:tr>
      <w:tr w:rsidR="00F9070A" w:rsidRPr="00737D29" w14:paraId="663BAF7E" w14:textId="411DA397" w:rsidTr="001D3173">
        <w:trPr>
          <w:trHeight w:val="18"/>
          <w:jc w:val="center"/>
        </w:trPr>
        <w:tc>
          <w:tcPr>
            <w:tcW w:w="1798" w:type="dxa"/>
          </w:tcPr>
          <w:p w14:paraId="69797AFA" w14:textId="72E7CE9B" w:rsidR="00F9070A" w:rsidRPr="00737D29" w:rsidRDefault="00F9070A" w:rsidP="00F9070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Highly susceptible </w:t>
            </w:r>
          </w:p>
        </w:tc>
        <w:tc>
          <w:tcPr>
            <w:tcW w:w="2053" w:type="dxa"/>
            <w:vAlign w:val="center"/>
          </w:tcPr>
          <w:p w14:paraId="556BFEEC" w14:textId="5188001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730" w:type="dxa"/>
          </w:tcPr>
          <w:p w14:paraId="529F29F5" w14:textId="77777777" w:rsidR="00F9070A"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0.81</w:t>
            </w:r>
          </w:p>
          <w:p w14:paraId="0D52A4DA" w14:textId="707CD9A0" w:rsidR="007E4335" w:rsidRPr="00737D29" w:rsidRDefault="007E4335" w:rsidP="00F907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1649" w:type="dxa"/>
            <w:vAlign w:val="center"/>
          </w:tcPr>
          <w:p w14:paraId="58636D9D" w14:textId="3F8C2C8D" w:rsidR="00F9070A" w:rsidRPr="00737D29" w:rsidRDefault="00F9070A" w:rsidP="001D31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86.55</w:t>
            </w:r>
          </w:p>
        </w:tc>
        <w:tc>
          <w:tcPr>
            <w:tcW w:w="1716" w:type="dxa"/>
            <w:vAlign w:val="center"/>
          </w:tcPr>
          <w:p w14:paraId="2B1F8C25" w14:textId="43EA6BE9" w:rsidR="00F9070A" w:rsidRPr="00737D29" w:rsidRDefault="00F9070A" w:rsidP="00F9070A">
            <w:pPr>
              <w:spacing w:after="0" w:line="240" w:lineRule="auto"/>
              <w:jc w:val="center"/>
              <w:rPr>
                <w:rFonts w:ascii="Times New Roman" w:hAnsi="Times New Roman" w:cs="Times New Roman"/>
                <w:sz w:val="24"/>
                <w:szCs w:val="24"/>
                <w:vertAlign w:val="superscript"/>
              </w:rPr>
            </w:pPr>
            <w:r w:rsidRPr="00737D29">
              <w:rPr>
                <w:rFonts w:ascii="Times New Roman" w:hAnsi="Times New Roman" w:cs="Times New Roman"/>
                <w:sz w:val="24"/>
                <w:szCs w:val="24"/>
              </w:rPr>
              <w:t>0.99</w:t>
            </w:r>
            <w:r w:rsidRPr="00737D29">
              <w:rPr>
                <w:rFonts w:ascii="Times New Roman" w:hAnsi="Times New Roman" w:cs="Times New Roman"/>
                <w:sz w:val="24"/>
                <w:szCs w:val="24"/>
                <w:vertAlign w:val="superscript"/>
              </w:rPr>
              <w:t>d</w:t>
            </w:r>
          </w:p>
        </w:tc>
        <w:tc>
          <w:tcPr>
            <w:tcW w:w="1947" w:type="dxa"/>
            <w:vAlign w:val="center"/>
          </w:tcPr>
          <w:p w14:paraId="745041F4"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27.87</w:t>
            </w:r>
            <w:r w:rsidRPr="00737D29">
              <w:rPr>
                <w:rFonts w:ascii="Times New Roman" w:hAnsi="Times New Roman" w:cs="Times New Roman"/>
                <w:color w:val="000000"/>
                <w:sz w:val="24"/>
                <w:szCs w:val="24"/>
                <w:vertAlign w:val="superscript"/>
              </w:rPr>
              <w:t>e</w:t>
            </w:r>
          </w:p>
        </w:tc>
        <w:tc>
          <w:tcPr>
            <w:tcW w:w="1554" w:type="dxa"/>
            <w:vAlign w:val="center"/>
          </w:tcPr>
          <w:p w14:paraId="45FF17AA" w14:textId="77777777" w:rsidR="00F9070A" w:rsidRPr="00737D29" w:rsidRDefault="00F9070A" w:rsidP="00F9070A">
            <w:pPr>
              <w:spacing w:after="0" w:line="240" w:lineRule="auto"/>
              <w:jc w:val="center"/>
              <w:rPr>
                <w:rFonts w:ascii="Times New Roman" w:hAnsi="Times New Roman" w:cs="Times New Roman"/>
                <w:color w:val="000000"/>
                <w:sz w:val="24"/>
                <w:szCs w:val="24"/>
                <w:vertAlign w:val="superscript"/>
              </w:rPr>
            </w:pPr>
            <w:r w:rsidRPr="00737D29">
              <w:rPr>
                <w:rFonts w:ascii="Times New Roman" w:hAnsi="Times New Roman" w:cs="Times New Roman"/>
                <w:color w:val="000000"/>
                <w:sz w:val="24"/>
                <w:szCs w:val="24"/>
              </w:rPr>
              <w:t>142.60</w:t>
            </w:r>
            <w:r w:rsidRPr="00737D29">
              <w:rPr>
                <w:rFonts w:ascii="Times New Roman" w:hAnsi="Times New Roman" w:cs="Times New Roman"/>
                <w:color w:val="000000"/>
                <w:sz w:val="24"/>
                <w:szCs w:val="24"/>
                <w:vertAlign w:val="superscript"/>
              </w:rPr>
              <w:t>a</w:t>
            </w:r>
          </w:p>
        </w:tc>
      </w:tr>
      <w:tr w:rsidR="00F9070A" w:rsidRPr="00737D29" w14:paraId="409E1787" w14:textId="58F99463" w:rsidTr="009730D5">
        <w:trPr>
          <w:trHeight w:val="18"/>
          <w:jc w:val="center"/>
        </w:trPr>
        <w:tc>
          <w:tcPr>
            <w:tcW w:w="7230" w:type="dxa"/>
            <w:gridSpan w:val="4"/>
          </w:tcPr>
          <w:p w14:paraId="01FD4C36" w14:textId="05E481F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716" w:type="dxa"/>
            <w:vAlign w:val="center"/>
          </w:tcPr>
          <w:p w14:paraId="170B8EB2" w14:textId="4AB0087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w:t>
            </w:r>
          </w:p>
        </w:tc>
        <w:tc>
          <w:tcPr>
            <w:tcW w:w="1947" w:type="dxa"/>
            <w:vAlign w:val="center"/>
          </w:tcPr>
          <w:p w14:paraId="316DEF06"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31.85</w:t>
            </w:r>
          </w:p>
        </w:tc>
        <w:tc>
          <w:tcPr>
            <w:tcW w:w="1554" w:type="dxa"/>
            <w:vAlign w:val="center"/>
          </w:tcPr>
          <w:p w14:paraId="61778109"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124.03</w:t>
            </w:r>
          </w:p>
        </w:tc>
      </w:tr>
      <w:tr w:rsidR="00F9070A" w:rsidRPr="00737D29" w14:paraId="521C2E9C" w14:textId="1D58D5E3" w:rsidTr="0040535C">
        <w:trPr>
          <w:trHeight w:val="18"/>
          <w:jc w:val="center"/>
        </w:trPr>
        <w:tc>
          <w:tcPr>
            <w:tcW w:w="7230" w:type="dxa"/>
            <w:gridSpan w:val="4"/>
          </w:tcPr>
          <w:p w14:paraId="4A4A3196" w14:textId="2EBC77EA"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716" w:type="dxa"/>
            <w:vAlign w:val="center"/>
          </w:tcPr>
          <w:p w14:paraId="79F2D208" w14:textId="03814C3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947" w:type="dxa"/>
            <w:vAlign w:val="center"/>
          </w:tcPr>
          <w:p w14:paraId="7370703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554" w:type="dxa"/>
            <w:vAlign w:val="center"/>
          </w:tcPr>
          <w:p w14:paraId="3B8E032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67B8E8FD" w14:textId="75AFA315" w:rsidTr="00742DE5">
        <w:trPr>
          <w:trHeight w:val="18"/>
          <w:jc w:val="center"/>
        </w:trPr>
        <w:tc>
          <w:tcPr>
            <w:tcW w:w="7230" w:type="dxa"/>
            <w:gridSpan w:val="4"/>
          </w:tcPr>
          <w:p w14:paraId="5EE00B08" w14:textId="549D7D4E"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716" w:type="dxa"/>
            <w:vAlign w:val="center"/>
          </w:tcPr>
          <w:p w14:paraId="7082BD2E" w14:textId="5BD4AD91"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0.022</w:t>
            </w:r>
          </w:p>
        </w:tc>
        <w:tc>
          <w:tcPr>
            <w:tcW w:w="1947" w:type="dxa"/>
            <w:vAlign w:val="center"/>
          </w:tcPr>
          <w:p w14:paraId="62A08B97"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0.524</w:t>
            </w:r>
          </w:p>
        </w:tc>
        <w:tc>
          <w:tcPr>
            <w:tcW w:w="1554" w:type="dxa"/>
            <w:vAlign w:val="center"/>
          </w:tcPr>
          <w:p w14:paraId="4417FFB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1.209</w:t>
            </w:r>
          </w:p>
        </w:tc>
      </w:tr>
      <w:tr w:rsidR="00F9070A" w:rsidRPr="00737D29" w14:paraId="550116FC" w14:textId="0236C69E" w:rsidTr="00BC2D2D">
        <w:trPr>
          <w:trHeight w:val="18"/>
          <w:jc w:val="center"/>
        </w:trPr>
        <w:tc>
          <w:tcPr>
            <w:tcW w:w="7230" w:type="dxa"/>
            <w:gridSpan w:val="4"/>
          </w:tcPr>
          <w:p w14:paraId="23498B13" w14:textId="484AD3A0"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716" w:type="dxa"/>
            <w:vAlign w:val="center"/>
          </w:tcPr>
          <w:p w14:paraId="13473C4D" w14:textId="4A1DC9F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0.07</w:t>
            </w:r>
          </w:p>
        </w:tc>
        <w:tc>
          <w:tcPr>
            <w:tcW w:w="1947" w:type="dxa"/>
            <w:vAlign w:val="center"/>
          </w:tcPr>
          <w:p w14:paraId="2EE1148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1.59</w:t>
            </w:r>
          </w:p>
        </w:tc>
        <w:tc>
          <w:tcPr>
            <w:tcW w:w="1554" w:type="dxa"/>
            <w:vAlign w:val="center"/>
          </w:tcPr>
          <w:p w14:paraId="0BDDBF5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3.67</w:t>
            </w:r>
          </w:p>
        </w:tc>
      </w:tr>
      <w:tr w:rsidR="00F9070A" w:rsidRPr="00737D29" w14:paraId="2DE62934" w14:textId="42E64F4B" w:rsidTr="00ED55DC">
        <w:trPr>
          <w:trHeight w:val="18"/>
          <w:jc w:val="center"/>
        </w:trPr>
        <w:tc>
          <w:tcPr>
            <w:tcW w:w="7230" w:type="dxa"/>
            <w:gridSpan w:val="4"/>
          </w:tcPr>
          <w:p w14:paraId="756D4852" w14:textId="1D7A22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716" w:type="dxa"/>
            <w:vAlign w:val="center"/>
          </w:tcPr>
          <w:p w14:paraId="75B6CD31" w14:textId="01E27CC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2.99</w:t>
            </w:r>
          </w:p>
        </w:tc>
        <w:tc>
          <w:tcPr>
            <w:tcW w:w="1947" w:type="dxa"/>
            <w:vAlign w:val="center"/>
          </w:tcPr>
          <w:p w14:paraId="00EAD6A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2.85</w:t>
            </w:r>
          </w:p>
        </w:tc>
        <w:tc>
          <w:tcPr>
            <w:tcW w:w="1554" w:type="dxa"/>
            <w:vAlign w:val="center"/>
          </w:tcPr>
          <w:p w14:paraId="4C387B7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1.69</w:t>
            </w:r>
          </w:p>
        </w:tc>
      </w:tr>
    </w:tbl>
    <w:p w14:paraId="0C2FDCD0" w14:textId="18FA3BC5" w:rsidR="00C670B5" w:rsidRPr="00737D29" w:rsidRDefault="00E83711" w:rsidP="00E837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Values in parentheses are √X+1 transformed values; </w:t>
      </w:r>
      <w:r w:rsidR="00C670B5" w:rsidRPr="00737D29">
        <w:rPr>
          <w:rFonts w:ascii="Times New Roman" w:hAnsi="Times New Roman" w:cs="Times New Roman"/>
          <w:sz w:val="24"/>
          <w:szCs w:val="24"/>
        </w:rPr>
        <w:t>Sig. – Significant at 5 per cent level of significance</w:t>
      </w:r>
    </w:p>
    <w:p w14:paraId="234E316E" w14:textId="74D79692" w:rsidR="00260683" w:rsidRDefault="00C670B5" w:rsidP="00E83711">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0EE12512" w14:textId="77777777" w:rsidR="00E83711" w:rsidRDefault="00E83711" w:rsidP="0015392B">
      <w:pPr>
        <w:jc w:val="center"/>
        <w:rPr>
          <w:rFonts w:ascii="Times New Roman" w:hAnsi="Times New Roman" w:cs="Times New Roman"/>
          <w:b/>
          <w:sz w:val="24"/>
          <w:szCs w:val="24"/>
        </w:rPr>
      </w:pPr>
    </w:p>
    <w:p w14:paraId="019B798D" w14:textId="78D4983C" w:rsidR="0015392B" w:rsidRPr="00737D29" w:rsidRDefault="0015392B" w:rsidP="0015392B">
      <w:pPr>
        <w:jc w:val="center"/>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260683">
        <w:rPr>
          <w:rFonts w:ascii="Times New Roman" w:hAnsi="Times New Roman" w:cs="Times New Roman"/>
          <w:b/>
          <w:sz w:val="24"/>
          <w:szCs w:val="24"/>
        </w:rPr>
        <w:t>2</w:t>
      </w:r>
      <w:r w:rsidRPr="00737D29">
        <w:rPr>
          <w:rFonts w:ascii="Times New Roman" w:hAnsi="Times New Roman" w:cs="Times New Roman"/>
          <w:b/>
          <w:sz w:val="24"/>
          <w:szCs w:val="24"/>
        </w:rPr>
        <w:t xml:space="preserve"> Biophysical characters of selected sesame genotypes in relation to response of genotypes against phyllody</w:t>
      </w:r>
      <w:r w:rsidR="00260683">
        <w:rPr>
          <w:rFonts w:ascii="Times New Roman" w:hAnsi="Times New Roman" w:cs="Times New Roman"/>
          <w:b/>
          <w:sz w:val="24"/>
          <w:szCs w:val="24"/>
        </w:rPr>
        <w:t xml:space="preserve"> during </w:t>
      </w:r>
      <w:r w:rsidR="00E83711">
        <w:rPr>
          <w:rFonts w:ascii="Times New Roman" w:hAnsi="Times New Roman" w:cs="Times New Roman"/>
          <w:b/>
          <w:sz w:val="24"/>
          <w:szCs w:val="24"/>
        </w:rPr>
        <w:t xml:space="preserve">                </w:t>
      </w:r>
      <w:r w:rsidR="00260683" w:rsidRPr="00E83711">
        <w:rPr>
          <w:rFonts w:ascii="Times New Roman" w:hAnsi="Times New Roman" w:cs="Times New Roman"/>
          <w:b/>
          <w:i/>
          <w:iCs/>
          <w:sz w:val="24"/>
          <w:szCs w:val="24"/>
        </w:rPr>
        <w:t>rabi</w:t>
      </w:r>
      <w:r w:rsidR="00260683">
        <w:rPr>
          <w:rFonts w:ascii="Times New Roman" w:hAnsi="Times New Roman" w:cs="Times New Roman"/>
          <w:b/>
          <w:sz w:val="24"/>
          <w:szCs w:val="24"/>
        </w:rPr>
        <w:t>, 2020-21</w:t>
      </w:r>
    </w:p>
    <w:tbl>
      <w:tblPr>
        <w:tblStyle w:val="TableGrid"/>
        <w:tblW w:w="12950" w:type="dxa"/>
        <w:jc w:val="center"/>
        <w:tblLook w:val="04A0" w:firstRow="1" w:lastRow="0" w:firstColumn="1" w:lastColumn="0" w:noHBand="0" w:noVBand="1"/>
      </w:tblPr>
      <w:tblGrid>
        <w:gridCol w:w="2335"/>
        <w:gridCol w:w="2402"/>
        <w:gridCol w:w="1672"/>
        <w:gridCol w:w="1661"/>
        <w:gridCol w:w="1661"/>
        <w:gridCol w:w="1757"/>
        <w:gridCol w:w="1462"/>
      </w:tblGrid>
      <w:tr w:rsidR="00F9070A" w:rsidRPr="00737D29" w14:paraId="7A013C97" w14:textId="77777777" w:rsidTr="00F9070A">
        <w:trPr>
          <w:trHeight w:val="1063"/>
          <w:jc w:val="center"/>
        </w:trPr>
        <w:tc>
          <w:tcPr>
            <w:tcW w:w="2335" w:type="dxa"/>
            <w:vAlign w:val="center"/>
          </w:tcPr>
          <w:p w14:paraId="67A2A2E5" w14:textId="14702DD8" w:rsidR="00F9070A"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Category</w:t>
            </w:r>
          </w:p>
        </w:tc>
        <w:tc>
          <w:tcPr>
            <w:tcW w:w="2402" w:type="dxa"/>
            <w:vAlign w:val="center"/>
          </w:tcPr>
          <w:p w14:paraId="76B4A190" w14:textId="38AD33A2" w:rsidR="00F9070A" w:rsidRPr="00737D29" w:rsidRDefault="00F9070A" w:rsidP="00F9070A">
            <w:pPr>
              <w:spacing w:after="0"/>
              <w:jc w:val="center"/>
              <w:rPr>
                <w:rFonts w:ascii="Times New Roman" w:hAnsi="Times New Roman" w:cs="Times New Roman"/>
                <w:b/>
                <w:sz w:val="24"/>
                <w:szCs w:val="24"/>
              </w:rPr>
            </w:pPr>
            <w:r>
              <w:rPr>
                <w:rFonts w:ascii="Times New Roman" w:hAnsi="Times New Roman" w:cs="Times New Roman"/>
                <w:b/>
                <w:sz w:val="24"/>
                <w:szCs w:val="24"/>
              </w:rPr>
              <w:t>Genotype</w:t>
            </w:r>
          </w:p>
        </w:tc>
        <w:tc>
          <w:tcPr>
            <w:tcW w:w="1672" w:type="dxa"/>
            <w:vAlign w:val="center"/>
          </w:tcPr>
          <w:p w14:paraId="0BFD2613" w14:textId="61E93155"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no. of leafhopper population</w:t>
            </w:r>
          </w:p>
        </w:tc>
        <w:tc>
          <w:tcPr>
            <w:tcW w:w="1661" w:type="dxa"/>
            <w:vAlign w:val="center"/>
          </w:tcPr>
          <w:p w14:paraId="27A8F850" w14:textId="4A166D3C" w:rsidR="00F9070A" w:rsidRPr="00737D29" w:rsidRDefault="00F9070A" w:rsidP="00F907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 phyllody incidence (%)</w:t>
            </w:r>
          </w:p>
        </w:tc>
        <w:tc>
          <w:tcPr>
            <w:tcW w:w="1661" w:type="dxa"/>
            <w:vAlign w:val="center"/>
          </w:tcPr>
          <w:p w14:paraId="68D5C1F8" w14:textId="0F396373"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thickness</w:t>
            </w:r>
          </w:p>
          <w:p w14:paraId="6B7F26ED"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(mm)</w:t>
            </w:r>
          </w:p>
        </w:tc>
        <w:tc>
          <w:tcPr>
            <w:tcW w:w="1757" w:type="dxa"/>
            <w:vAlign w:val="center"/>
          </w:tcPr>
          <w:p w14:paraId="08053827"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Trichome density</w:t>
            </w:r>
          </w:p>
          <w:p w14:paraId="4B47F2E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(No. of trichomes per 5 mm diameter)</w:t>
            </w:r>
          </w:p>
        </w:tc>
        <w:tc>
          <w:tcPr>
            <w:tcW w:w="1462" w:type="dxa"/>
            <w:vAlign w:val="center"/>
          </w:tcPr>
          <w:p w14:paraId="223F683C"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Leaf area</w:t>
            </w:r>
          </w:p>
          <w:p w14:paraId="758E7C1E" w14:textId="77777777" w:rsidR="00F9070A" w:rsidRPr="00737D29" w:rsidRDefault="00F9070A" w:rsidP="00F9070A">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(cm</w:t>
            </w:r>
            <w:r w:rsidRPr="00737D29">
              <w:rPr>
                <w:rFonts w:ascii="Times New Roman" w:hAnsi="Times New Roman" w:cs="Times New Roman"/>
                <w:b/>
                <w:sz w:val="24"/>
                <w:szCs w:val="24"/>
                <w:vertAlign w:val="superscript"/>
              </w:rPr>
              <w:t>2</w:t>
            </w:r>
            <w:r w:rsidRPr="00737D29">
              <w:rPr>
                <w:rFonts w:ascii="Times New Roman" w:hAnsi="Times New Roman" w:cs="Times New Roman"/>
                <w:b/>
                <w:sz w:val="24"/>
                <w:szCs w:val="24"/>
              </w:rPr>
              <w:t>)</w:t>
            </w:r>
          </w:p>
        </w:tc>
      </w:tr>
      <w:tr w:rsidR="00F9070A" w:rsidRPr="00737D29" w14:paraId="0F114C6D" w14:textId="77777777" w:rsidTr="00943A10">
        <w:trPr>
          <w:trHeight w:val="18"/>
          <w:jc w:val="center"/>
        </w:trPr>
        <w:tc>
          <w:tcPr>
            <w:tcW w:w="2335" w:type="dxa"/>
            <w:vAlign w:val="center"/>
          </w:tcPr>
          <w:p w14:paraId="4ACC6AD8" w14:textId="56D2F5E6"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1C7E78C0" w14:textId="65500B3F"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203871</w:t>
            </w:r>
          </w:p>
        </w:tc>
        <w:tc>
          <w:tcPr>
            <w:tcW w:w="1672" w:type="dxa"/>
          </w:tcPr>
          <w:p w14:paraId="773D44C9"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9AFF202" w14:textId="0178970B"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B380290" w14:textId="473A65D8"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9.77</w:t>
            </w:r>
          </w:p>
        </w:tc>
        <w:tc>
          <w:tcPr>
            <w:tcW w:w="1661" w:type="dxa"/>
            <w:vAlign w:val="center"/>
          </w:tcPr>
          <w:p w14:paraId="601BEEB5" w14:textId="184ADE1F"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1.39</w:t>
            </w:r>
            <w:r w:rsidRPr="00737D29">
              <w:rPr>
                <w:rFonts w:ascii="Times New Roman" w:hAnsi="Times New Roman" w:cs="Times New Roman"/>
                <w:color w:val="000000"/>
                <w:sz w:val="24"/>
                <w:szCs w:val="24"/>
                <w:vertAlign w:val="superscript"/>
              </w:rPr>
              <w:t>a</w:t>
            </w:r>
          </w:p>
        </w:tc>
        <w:tc>
          <w:tcPr>
            <w:tcW w:w="1757" w:type="dxa"/>
            <w:vAlign w:val="center"/>
          </w:tcPr>
          <w:p w14:paraId="2AA18CAB"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39.83</w:t>
            </w:r>
            <w:r w:rsidRPr="00737D29">
              <w:rPr>
                <w:rFonts w:ascii="Times New Roman" w:hAnsi="Times New Roman" w:cs="Times New Roman"/>
                <w:color w:val="000000"/>
                <w:sz w:val="24"/>
                <w:szCs w:val="24"/>
                <w:vertAlign w:val="superscript"/>
              </w:rPr>
              <w:t>a</w:t>
            </w:r>
          </w:p>
        </w:tc>
        <w:tc>
          <w:tcPr>
            <w:tcW w:w="1462" w:type="dxa"/>
            <w:vAlign w:val="center"/>
          </w:tcPr>
          <w:p w14:paraId="129E39B7"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104.23</w:t>
            </w:r>
            <w:r w:rsidRPr="00737D29">
              <w:rPr>
                <w:rFonts w:ascii="Times New Roman" w:hAnsi="Times New Roman" w:cs="Times New Roman"/>
                <w:color w:val="000000"/>
                <w:sz w:val="24"/>
                <w:szCs w:val="24"/>
                <w:vertAlign w:val="superscript"/>
              </w:rPr>
              <w:t>d</w:t>
            </w:r>
          </w:p>
        </w:tc>
      </w:tr>
      <w:tr w:rsidR="00F9070A" w:rsidRPr="00737D29" w14:paraId="33BA5BC9" w14:textId="77777777" w:rsidTr="00943A10">
        <w:trPr>
          <w:trHeight w:val="18"/>
          <w:jc w:val="center"/>
        </w:trPr>
        <w:tc>
          <w:tcPr>
            <w:tcW w:w="2335" w:type="dxa"/>
            <w:vAlign w:val="center"/>
          </w:tcPr>
          <w:p w14:paraId="6C019595" w14:textId="76304FE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Resistant</w:t>
            </w:r>
          </w:p>
        </w:tc>
        <w:tc>
          <w:tcPr>
            <w:tcW w:w="2402" w:type="dxa"/>
            <w:vAlign w:val="center"/>
          </w:tcPr>
          <w:p w14:paraId="25ADAA2C" w14:textId="1F2BBD1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EC 377002-2</w:t>
            </w:r>
          </w:p>
        </w:tc>
        <w:tc>
          <w:tcPr>
            <w:tcW w:w="1672" w:type="dxa"/>
          </w:tcPr>
          <w:p w14:paraId="79C6710E"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w:t>
            </w:r>
          </w:p>
          <w:p w14:paraId="5510F1AB" w14:textId="4BE25CFC"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c>
          <w:tcPr>
            <w:tcW w:w="1661" w:type="dxa"/>
            <w:vAlign w:val="center"/>
          </w:tcPr>
          <w:p w14:paraId="33E730B1" w14:textId="6B30BFB6"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17.95</w:t>
            </w:r>
          </w:p>
        </w:tc>
        <w:tc>
          <w:tcPr>
            <w:tcW w:w="1661" w:type="dxa"/>
            <w:vAlign w:val="center"/>
          </w:tcPr>
          <w:p w14:paraId="771BED4C" w14:textId="7EC703B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1.31</w:t>
            </w:r>
            <w:r w:rsidRPr="00737D29">
              <w:rPr>
                <w:rFonts w:ascii="Times New Roman" w:hAnsi="Times New Roman" w:cs="Times New Roman"/>
                <w:color w:val="000000"/>
                <w:sz w:val="24"/>
                <w:szCs w:val="24"/>
                <w:vertAlign w:val="superscript"/>
              </w:rPr>
              <w:t>b</w:t>
            </w:r>
          </w:p>
        </w:tc>
        <w:tc>
          <w:tcPr>
            <w:tcW w:w="1757" w:type="dxa"/>
            <w:vAlign w:val="center"/>
          </w:tcPr>
          <w:p w14:paraId="056B813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35.13</w:t>
            </w:r>
            <w:r w:rsidRPr="00737D29">
              <w:rPr>
                <w:rFonts w:ascii="Times New Roman" w:hAnsi="Times New Roman" w:cs="Times New Roman"/>
                <w:color w:val="000000"/>
                <w:sz w:val="24"/>
                <w:szCs w:val="24"/>
                <w:vertAlign w:val="superscript"/>
              </w:rPr>
              <w:t>b</w:t>
            </w:r>
          </w:p>
        </w:tc>
        <w:tc>
          <w:tcPr>
            <w:tcW w:w="1462" w:type="dxa"/>
            <w:vAlign w:val="center"/>
          </w:tcPr>
          <w:p w14:paraId="0849A1C2"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118.20</w:t>
            </w:r>
            <w:r w:rsidRPr="00737D29">
              <w:rPr>
                <w:rFonts w:ascii="Times New Roman" w:hAnsi="Times New Roman" w:cs="Times New Roman"/>
                <w:color w:val="000000"/>
                <w:sz w:val="24"/>
                <w:szCs w:val="24"/>
                <w:vertAlign w:val="superscript"/>
              </w:rPr>
              <w:t>c</w:t>
            </w:r>
          </w:p>
        </w:tc>
      </w:tr>
      <w:tr w:rsidR="00F9070A" w:rsidRPr="00737D29" w14:paraId="7D215AC7" w14:textId="77777777" w:rsidTr="00943A10">
        <w:trPr>
          <w:trHeight w:val="18"/>
          <w:jc w:val="center"/>
        </w:trPr>
        <w:tc>
          <w:tcPr>
            <w:tcW w:w="2335" w:type="dxa"/>
            <w:vAlign w:val="center"/>
          </w:tcPr>
          <w:p w14:paraId="58BA2ECB" w14:textId="1FF15BBB"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F60077D" w14:textId="4B0735C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141</w:t>
            </w:r>
          </w:p>
        </w:tc>
        <w:tc>
          <w:tcPr>
            <w:tcW w:w="1672" w:type="dxa"/>
          </w:tcPr>
          <w:p w14:paraId="0F38C3E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0.38</w:t>
            </w:r>
          </w:p>
          <w:p w14:paraId="4C753958" w14:textId="10F912E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1661" w:type="dxa"/>
            <w:vAlign w:val="center"/>
          </w:tcPr>
          <w:p w14:paraId="10B439D2" w14:textId="4D2EE053"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22.29</w:t>
            </w:r>
          </w:p>
        </w:tc>
        <w:tc>
          <w:tcPr>
            <w:tcW w:w="1661" w:type="dxa"/>
            <w:vAlign w:val="center"/>
          </w:tcPr>
          <w:p w14:paraId="39400877" w14:textId="6EA72CAB"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w:t>
            </w:r>
            <w:r w:rsidRPr="00737D29">
              <w:rPr>
                <w:rFonts w:ascii="Times New Roman" w:hAnsi="Times New Roman" w:cs="Times New Roman"/>
                <w:color w:val="000000"/>
                <w:sz w:val="24"/>
                <w:szCs w:val="24"/>
                <w:vertAlign w:val="superscript"/>
              </w:rPr>
              <w:t>bc</w:t>
            </w:r>
          </w:p>
        </w:tc>
        <w:tc>
          <w:tcPr>
            <w:tcW w:w="1757" w:type="dxa"/>
            <w:vAlign w:val="center"/>
          </w:tcPr>
          <w:p w14:paraId="68917D24" w14:textId="1E69955C"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30.53</w:t>
            </w:r>
            <w:r w:rsidRPr="00737D29">
              <w:rPr>
                <w:rFonts w:ascii="Times New Roman" w:hAnsi="Times New Roman" w:cs="Times New Roman"/>
                <w:color w:val="000000"/>
                <w:sz w:val="24"/>
                <w:szCs w:val="24"/>
                <w:vertAlign w:val="superscript"/>
              </w:rPr>
              <w:t>c</w:t>
            </w:r>
          </w:p>
        </w:tc>
        <w:tc>
          <w:tcPr>
            <w:tcW w:w="1462" w:type="dxa"/>
            <w:vAlign w:val="center"/>
          </w:tcPr>
          <w:p w14:paraId="307ACBF5" w14:textId="53939A00"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124.53</w:t>
            </w:r>
            <w:r w:rsidRPr="00737D29">
              <w:rPr>
                <w:rFonts w:ascii="Times New Roman" w:hAnsi="Times New Roman" w:cs="Times New Roman"/>
                <w:color w:val="000000"/>
                <w:sz w:val="24"/>
                <w:szCs w:val="24"/>
                <w:vertAlign w:val="superscript"/>
              </w:rPr>
              <w:t>bc</w:t>
            </w:r>
          </w:p>
        </w:tc>
      </w:tr>
      <w:tr w:rsidR="00F9070A" w:rsidRPr="00737D29" w14:paraId="602A7EB4" w14:textId="77777777" w:rsidTr="00943A10">
        <w:trPr>
          <w:trHeight w:val="18"/>
          <w:jc w:val="center"/>
        </w:trPr>
        <w:tc>
          <w:tcPr>
            <w:tcW w:w="2335" w:type="dxa"/>
            <w:vAlign w:val="center"/>
          </w:tcPr>
          <w:p w14:paraId="59AFF376" w14:textId="3676E2A2"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resistant</w:t>
            </w:r>
          </w:p>
        </w:tc>
        <w:tc>
          <w:tcPr>
            <w:tcW w:w="2402" w:type="dxa"/>
            <w:vAlign w:val="center"/>
          </w:tcPr>
          <w:p w14:paraId="03A48759" w14:textId="788479AE"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204132</w:t>
            </w:r>
          </w:p>
        </w:tc>
        <w:tc>
          <w:tcPr>
            <w:tcW w:w="1672" w:type="dxa"/>
          </w:tcPr>
          <w:p w14:paraId="4BD777F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6D0A065E" w14:textId="1136D6D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3C97C095" w14:textId="70351322"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19.79</w:t>
            </w:r>
          </w:p>
        </w:tc>
        <w:tc>
          <w:tcPr>
            <w:tcW w:w="1661" w:type="dxa"/>
            <w:vAlign w:val="center"/>
          </w:tcPr>
          <w:p w14:paraId="017FDB9C" w14:textId="0D3D07E4"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1.37</w:t>
            </w:r>
            <w:r w:rsidRPr="00737D29">
              <w:rPr>
                <w:rFonts w:ascii="Times New Roman" w:hAnsi="Times New Roman" w:cs="Times New Roman"/>
                <w:color w:val="000000"/>
                <w:sz w:val="24"/>
                <w:szCs w:val="24"/>
                <w:vertAlign w:val="superscript"/>
              </w:rPr>
              <w:t>a</w:t>
            </w:r>
          </w:p>
        </w:tc>
        <w:tc>
          <w:tcPr>
            <w:tcW w:w="1757" w:type="dxa"/>
            <w:vAlign w:val="center"/>
          </w:tcPr>
          <w:p w14:paraId="2118A865" w14:textId="79647D15"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28.57</w:t>
            </w:r>
            <w:r w:rsidRPr="00737D29">
              <w:rPr>
                <w:rFonts w:ascii="Times New Roman" w:hAnsi="Times New Roman" w:cs="Times New Roman"/>
                <w:color w:val="000000"/>
                <w:sz w:val="24"/>
                <w:szCs w:val="24"/>
                <w:vertAlign w:val="superscript"/>
              </w:rPr>
              <w:t>d</w:t>
            </w:r>
          </w:p>
        </w:tc>
        <w:tc>
          <w:tcPr>
            <w:tcW w:w="1462" w:type="dxa"/>
            <w:vAlign w:val="center"/>
          </w:tcPr>
          <w:p w14:paraId="4A00F16D" w14:textId="1F1F84DE"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130.33</w:t>
            </w:r>
            <w:r w:rsidRPr="00737D29">
              <w:rPr>
                <w:rFonts w:ascii="Times New Roman" w:hAnsi="Times New Roman" w:cs="Times New Roman"/>
                <w:color w:val="000000"/>
                <w:sz w:val="24"/>
                <w:szCs w:val="24"/>
                <w:vertAlign w:val="superscript"/>
              </w:rPr>
              <w:t>b</w:t>
            </w:r>
          </w:p>
        </w:tc>
      </w:tr>
      <w:tr w:rsidR="00F9070A" w:rsidRPr="00737D29" w14:paraId="5416CE87" w14:textId="77777777" w:rsidTr="00943A10">
        <w:trPr>
          <w:trHeight w:val="18"/>
          <w:jc w:val="center"/>
        </w:trPr>
        <w:tc>
          <w:tcPr>
            <w:tcW w:w="2335" w:type="dxa"/>
            <w:vAlign w:val="center"/>
          </w:tcPr>
          <w:p w14:paraId="1C0D63A7" w14:textId="2F6EC5E9"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594BAD02" w14:textId="4E1BD02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205470</w:t>
            </w:r>
          </w:p>
        </w:tc>
        <w:tc>
          <w:tcPr>
            <w:tcW w:w="1672" w:type="dxa"/>
          </w:tcPr>
          <w:p w14:paraId="6A27CC49" w14:textId="77777777" w:rsidR="007755CA"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0.19</w:t>
            </w:r>
          </w:p>
          <w:p w14:paraId="727730FF" w14:textId="13D4FBF1" w:rsidR="00F9070A" w:rsidRPr="00737D29" w:rsidRDefault="007755CA" w:rsidP="007755C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w:t>
            </w:r>
          </w:p>
        </w:tc>
        <w:tc>
          <w:tcPr>
            <w:tcW w:w="1661" w:type="dxa"/>
            <w:vAlign w:val="center"/>
          </w:tcPr>
          <w:p w14:paraId="086838FB" w14:textId="35CEEE0C"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49.87</w:t>
            </w:r>
          </w:p>
        </w:tc>
        <w:tc>
          <w:tcPr>
            <w:tcW w:w="1661" w:type="dxa"/>
            <w:vAlign w:val="center"/>
          </w:tcPr>
          <w:p w14:paraId="14713E49" w14:textId="24C3D8FD"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1.43</w:t>
            </w:r>
            <w:r w:rsidRPr="00737D29">
              <w:rPr>
                <w:rFonts w:ascii="Times New Roman" w:hAnsi="Times New Roman" w:cs="Times New Roman"/>
                <w:color w:val="000000"/>
                <w:sz w:val="24"/>
                <w:szCs w:val="24"/>
                <w:vertAlign w:val="superscript"/>
              </w:rPr>
              <w:t>a</w:t>
            </w:r>
          </w:p>
        </w:tc>
        <w:tc>
          <w:tcPr>
            <w:tcW w:w="1757" w:type="dxa"/>
            <w:vAlign w:val="center"/>
          </w:tcPr>
          <w:p w14:paraId="576F23ED"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28.67</w:t>
            </w:r>
            <w:r w:rsidRPr="00737D29">
              <w:rPr>
                <w:rFonts w:ascii="Times New Roman" w:hAnsi="Times New Roman" w:cs="Times New Roman"/>
                <w:color w:val="000000"/>
                <w:sz w:val="24"/>
                <w:szCs w:val="24"/>
                <w:vertAlign w:val="superscript"/>
              </w:rPr>
              <w:t>cd</w:t>
            </w:r>
          </w:p>
        </w:tc>
        <w:tc>
          <w:tcPr>
            <w:tcW w:w="1462" w:type="dxa"/>
            <w:vAlign w:val="center"/>
          </w:tcPr>
          <w:p w14:paraId="5DC217C8"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116.87</w:t>
            </w:r>
            <w:r w:rsidRPr="00737D29">
              <w:rPr>
                <w:rFonts w:ascii="Times New Roman" w:hAnsi="Times New Roman" w:cs="Times New Roman"/>
                <w:color w:val="000000"/>
                <w:sz w:val="24"/>
                <w:szCs w:val="24"/>
                <w:vertAlign w:val="superscript"/>
              </w:rPr>
              <w:t>c</w:t>
            </w:r>
          </w:p>
        </w:tc>
      </w:tr>
      <w:tr w:rsidR="00F9070A" w:rsidRPr="00737D29" w14:paraId="1C0E9F1E" w14:textId="77777777" w:rsidTr="00943A10">
        <w:trPr>
          <w:trHeight w:val="18"/>
          <w:jc w:val="center"/>
        </w:trPr>
        <w:tc>
          <w:tcPr>
            <w:tcW w:w="2335" w:type="dxa"/>
            <w:vAlign w:val="center"/>
          </w:tcPr>
          <w:p w14:paraId="58F6935A" w14:textId="47AB4CDE"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Moderately susceptible</w:t>
            </w:r>
          </w:p>
        </w:tc>
        <w:tc>
          <w:tcPr>
            <w:tcW w:w="2402" w:type="dxa"/>
            <w:vAlign w:val="center"/>
          </w:tcPr>
          <w:p w14:paraId="09FDEF88" w14:textId="48B4BE55"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IC 567285</w:t>
            </w:r>
          </w:p>
        </w:tc>
        <w:tc>
          <w:tcPr>
            <w:tcW w:w="1672" w:type="dxa"/>
          </w:tcPr>
          <w:p w14:paraId="6FDF00C4"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0.31</w:t>
            </w:r>
          </w:p>
          <w:p w14:paraId="43E78267" w14:textId="1D9FFD1A"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661" w:type="dxa"/>
            <w:vAlign w:val="center"/>
          </w:tcPr>
          <w:p w14:paraId="47DAE8AB" w14:textId="5C40062B"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39.29</w:t>
            </w:r>
          </w:p>
        </w:tc>
        <w:tc>
          <w:tcPr>
            <w:tcW w:w="1661" w:type="dxa"/>
            <w:vAlign w:val="center"/>
          </w:tcPr>
          <w:p w14:paraId="0A5907F6" w14:textId="215EAB3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1.25</w:t>
            </w:r>
            <w:r w:rsidRPr="00737D29">
              <w:rPr>
                <w:rFonts w:ascii="Times New Roman" w:hAnsi="Times New Roman" w:cs="Times New Roman"/>
                <w:color w:val="000000"/>
                <w:sz w:val="24"/>
                <w:szCs w:val="24"/>
                <w:vertAlign w:val="superscript"/>
              </w:rPr>
              <w:t>c</w:t>
            </w:r>
          </w:p>
        </w:tc>
        <w:tc>
          <w:tcPr>
            <w:tcW w:w="1757" w:type="dxa"/>
            <w:vAlign w:val="center"/>
          </w:tcPr>
          <w:p w14:paraId="1493155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29.33</w:t>
            </w:r>
            <w:r w:rsidRPr="00737D29">
              <w:rPr>
                <w:rFonts w:ascii="Times New Roman" w:hAnsi="Times New Roman" w:cs="Times New Roman"/>
                <w:color w:val="000000"/>
                <w:sz w:val="24"/>
                <w:szCs w:val="24"/>
                <w:vertAlign w:val="superscript"/>
              </w:rPr>
              <w:t>cd</w:t>
            </w:r>
          </w:p>
        </w:tc>
        <w:tc>
          <w:tcPr>
            <w:tcW w:w="1462" w:type="dxa"/>
            <w:vAlign w:val="center"/>
          </w:tcPr>
          <w:p w14:paraId="69A5EA64"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127.20</w:t>
            </w:r>
            <w:r w:rsidRPr="00737D29">
              <w:rPr>
                <w:rFonts w:ascii="Times New Roman" w:hAnsi="Times New Roman" w:cs="Times New Roman"/>
                <w:color w:val="000000"/>
                <w:sz w:val="24"/>
                <w:szCs w:val="24"/>
                <w:vertAlign w:val="superscript"/>
              </w:rPr>
              <w:t>bc</w:t>
            </w:r>
          </w:p>
        </w:tc>
      </w:tr>
      <w:tr w:rsidR="00F9070A" w:rsidRPr="00737D29" w14:paraId="2739AC2A" w14:textId="77777777" w:rsidTr="00943A10">
        <w:trPr>
          <w:trHeight w:val="18"/>
          <w:jc w:val="center"/>
        </w:trPr>
        <w:tc>
          <w:tcPr>
            <w:tcW w:w="2335" w:type="dxa"/>
            <w:vAlign w:val="center"/>
          </w:tcPr>
          <w:p w14:paraId="2BEFF5FB" w14:textId="11B0B698"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2FBC5E79" w14:textId="00DD6BF9"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YLM 66</w:t>
            </w:r>
          </w:p>
        </w:tc>
        <w:tc>
          <w:tcPr>
            <w:tcW w:w="1672" w:type="dxa"/>
          </w:tcPr>
          <w:p w14:paraId="0ED62DBB" w14:textId="77777777" w:rsidR="00F9070A"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0.25</w:t>
            </w:r>
          </w:p>
          <w:p w14:paraId="68811BF3" w14:textId="3CBFA557" w:rsidR="007755CA" w:rsidRPr="00737D29" w:rsidRDefault="007755CA"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1661" w:type="dxa"/>
            <w:vAlign w:val="center"/>
          </w:tcPr>
          <w:p w14:paraId="3C1A2ADF" w14:textId="4C7AE6F0" w:rsidR="00F9070A" w:rsidRPr="00737D29" w:rsidRDefault="001D3173"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82.10</w:t>
            </w:r>
          </w:p>
        </w:tc>
        <w:tc>
          <w:tcPr>
            <w:tcW w:w="1661" w:type="dxa"/>
            <w:vAlign w:val="center"/>
          </w:tcPr>
          <w:p w14:paraId="52EB6E93" w14:textId="4983E7E1"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1.06</w:t>
            </w:r>
            <w:r w:rsidRPr="00737D29">
              <w:rPr>
                <w:rFonts w:ascii="Times New Roman" w:hAnsi="Times New Roman" w:cs="Times New Roman"/>
                <w:color w:val="000000"/>
                <w:sz w:val="24"/>
                <w:szCs w:val="24"/>
                <w:vertAlign w:val="superscript"/>
              </w:rPr>
              <w:t>d</w:t>
            </w:r>
          </w:p>
        </w:tc>
        <w:tc>
          <w:tcPr>
            <w:tcW w:w="1757" w:type="dxa"/>
            <w:vAlign w:val="center"/>
          </w:tcPr>
          <w:p w14:paraId="2CFDD4C5" w14:textId="646373F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28.60</w:t>
            </w:r>
            <w:r w:rsidRPr="00737D29">
              <w:rPr>
                <w:rFonts w:ascii="Times New Roman" w:hAnsi="Times New Roman" w:cs="Times New Roman"/>
                <w:color w:val="000000"/>
                <w:sz w:val="24"/>
                <w:szCs w:val="24"/>
                <w:vertAlign w:val="superscript"/>
              </w:rPr>
              <w:t>cd</w:t>
            </w:r>
          </w:p>
        </w:tc>
        <w:tc>
          <w:tcPr>
            <w:tcW w:w="1462" w:type="dxa"/>
            <w:vAlign w:val="center"/>
          </w:tcPr>
          <w:p w14:paraId="20D85B77" w14:textId="566485C6"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164.83</w:t>
            </w:r>
            <w:r w:rsidRPr="00737D29">
              <w:rPr>
                <w:rFonts w:ascii="Times New Roman" w:hAnsi="Times New Roman" w:cs="Times New Roman"/>
                <w:color w:val="000000"/>
                <w:sz w:val="24"/>
                <w:szCs w:val="24"/>
                <w:vertAlign w:val="superscript"/>
              </w:rPr>
              <w:t>a</w:t>
            </w:r>
          </w:p>
        </w:tc>
      </w:tr>
      <w:tr w:rsidR="00F9070A" w:rsidRPr="00737D29" w14:paraId="7038D0D5" w14:textId="77777777" w:rsidTr="00943A10">
        <w:trPr>
          <w:trHeight w:val="18"/>
          <w:jc w:val="center"/>
        </w:trPr>
        <w:tc>
          <w:tcPr>
            <w:tcW w:w="2335" w:type="dxa"/>
            <w:vAlign w:val="center"/>
          </w:tcPr>
          <w:p w14:paraId="712F1FDD" w14:textId="09E128DC" w:rsidR="00F9070A" w:rsidRPr="00737D29" w:rsidRDefault="00F9070A" w:rsidP="001D317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Highly susceptible</w:t>
            </w:r>
          </w:p>
        </w:tc>
        <w:tc>
          <w:tcPr>
            <w:tcW w:w="2402" w:type="dxa"/>
            <w:vAlign w:val="center"/>
          </w:tcPr>
          <w:p w14:paraId="40446F17" w14:textId="6CD2E1D8" w:rsidR="00F9070A" w:rsidRPr="00737D29" w:rsidRDefault="00F9070A" w:rsidP="00F9070A">
            <w:pPr>
              <w:spacing w:after="0" w:line="240" w:lineRule="auto"/>
              <w:jc w:val="center"/>
              <w:rPr>
                <w:rFonts w:ascii="Times New Roman" w:hAnsi="Times New Roman" w:cs="Times New Roman"/>
                <w:b/>
                <w:bCs/>
                <w:color w:val="000000"/>
                <w:sz w:val="24"/>
                <w:szCs w:val="24"/>
              </w:rPr>
            </w:pPr>
            <w:r w:rsidRPr="00737D29">
              <w:rPr>
                <w:rFonts w:ascii="Times New Roman" w:hAnsi="Times New Roman" w:cs="Times New Roman"/>
                <w:b/>
                <w:bCs/>
                <w:color w:val="000000"/>
                <w:sz w:val="24"/>
                <w:szCs w:val="24"/>
              </w:rPr>
              <w:t>Gowri</w:t>
            </w:r>
          </w:p>
        </w:tc>
        <w:tc>
          <w:tcPr>
            <w:tcW w:w="1672" w:type="dxa"/>
          </w:tcPr>
          <w:p w14:paraId="6B54A652" w14:textId="77777777" w:rsidR="00F9070A"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p w14:paraId="1EB7D15E" w14:textId="1776D400" w:rsidR="00DD01E3" w:rsidRPr="00737D29" w:rsidRDefault="00DD01E3" w:rsidP="00F9070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(1.52)</w:t>
            </w:r>
          </w:p>
        </w:tc>
        <w:tc>
          <w:tcPr>
            <w:tcW w:w="1661" w:type="dxa"/>
            <w:vAlign w:val="center"/>
          </w:tcPr>
          <w:p w14:paraId="6F4D1847" w14:textId="03365E9F" w:rsidR="00F9070A" w:rsidRPr="00737D29" w:rsidRDefault="00A1449E" w:rsidP="00943A1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92.61</w:t>
            </w:r>
          </w:p>
        </w:tc>
        <w:tc>
          <w:tcPr>
            <w:tcW w:w="1661" w:type="dxa"/>
            <w:vAlign w:val="center"/>
          </w:tcPr>
          <w:p w14:paraId="0E45D691" w14:textId="17749A38"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1.02</w:t>
            </w:r>
            <w:r w:rsidRPr="00737D29">
              <w:rPr>
                <w:rFonts w:ascii="Times New Roman" w:hAnsi="Times New Roman" w:cs="Times New Roman"/>
                <w:color w:val="000000"/>
                <w:sz w:val="24"/>
                <w:szCs w:val="24"/>
                <w:vertAlign w:val="superscript"/>
              </w:rPr>
              <w:t>d</w:t>
            </w:r>
          </w:p>
        </w:tc>
        <w:tc>
          <w:tcPr>
            <w:tcW w:w="1757" w:type="dxa"/>
            <w:vAlign w:val="center"/>
          </w:tcPr>
          <w:p w14:paraId="28452FC0"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24.33</w:t>
            </w:r>
            <w:r w:rsidRPr="00737D29">
              <w:rPr>
                <w:rFonts w:ascii="Times New Roman" w:hAnsi="Times New Roman" w:cs="Times New Roman"/>
                <w:color w:val="000000"/>
                <w:sz w:val="24"/>
                <w:szCs w:val="24"/>
                <w:vertAlign w:val="superscript"/>
              </w:rPr>
              <w:t>e</w:t>
            </w:r>
          </w:p>
        </w:tc>
        <w:tc>
          <w:tcPr>
            <w:tcW w:w="1462" w:type="dxa"/>
            <w:vAlign w:val="center"/>
          </w:tcPr>
          <w:p w14:paraId="01459FA3" w14:textId="77777777" w:rsidR="00F9070A" w:rsidRPr="00737D29" w:rsidRDefault="00F9070A" w:rsidP="00F9070A">
            <w:pPr>
              <w:spacing w:after="0" w:line="240" w:lineRule="auto"/>
              <w:jc w:val="center"/>
              <w:rPr>
                <w:rFonts w:ascii="Times New Roman" w:hAnsi="Times New Roman" w:cs="Times New Roman"/>
                <w:color w:val="000000"/>
                <w:sz w:val="24"/>
                <w:szCs w:val="24"/>
              </w:rPr>
            </w:pPr>
            <w:r w:rsidRPr="00737D29">
              <w:rPr>
                <w:rFonts w:ascii="Times New Roman" w:hAnsi="Times New Roman" w:cs="Times New Roman"/>
                <w:color w:val="000000"/>
                <w:sz w:val="24"/>
                <w:szCs w:val="24"/>
              </w:rPr>
              <w:t>161.30</w:t>
            </w:r>
            <w:r w:rsidRPr="00737D29">
              <w:rPr>
                <w:rFonts w:ascii="Times New Roman" w:hAnsi="Times New Roman" w:cs="Times New Roman"/>
                <w:color w:val="000000"/>
                <w:sz w:val="24"/>
                <w:szCs w:val="24"/>
                <w:vertAlign w:val="superscript"/>
              </w:rPr>
              <w:t>a</w:t>
            </w:r>
          </w:p>
        </w:tc>
      </w:tr>
      <w:tr w:rsidR="00F9070A" w:rsidRPr="00737D29" w14:paraId="296BF504" w14:textId="77777777" w:rsidTr="001F2D9C">
        <w:trPr>
          <w:trHeight w:val="18"/>
          <w:jc w:val="center"/>
        </w:trPr>
        <w:tc>
          <w:tcPr>
            <w:tcW w:w="8070" w:type="dxa"/>
            <w:gridSpan w:val="4"/>
          </w:tcPr>
          <w:p w14:paraId="2A5521BB" w14:textId="7DEE5A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Overall Mean</w:t>
            </w:r>
          </w:p>
        </w:tc>
        <w:tc>
          <w:tcPr>
            <w:tcW w:w="1661" w:type="dxa"/>
            <w:vAlign w:val="center"/>
          </w:tcPr>
          <w:p w14:paraId="0487FB6C" w14:textId="7BA955FF"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1.26</w:t>
            </w:r>
          </w:p>
        </w:tc>
        <w:tc>
          <w:tcPr>
            <w:tcW w:w="1757" w:type="dxa"/>
            <w:vAlign w:val="center"/>
          </w:tcPr>
          <w:p w14:paraId="6FC5168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30.63</w:t>
            </w:r>
          </w:p>
        </w:tc>
        <w:tc>
          <w:tcPr>
            <w:tcW w:w="1462" w:type="dxa"/>
            <w:vAlign w:val="center"/>
          </w:tcPr>
          <w:p w14:paraId="76FD4802"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130.94</w:t>
            </w:r>
          </w:p>
        </w:tc>
      </w:tr>
      <w:tr w:rsidR="00F9070A" w:rsidRPr="00737D29" w14:paraId="6BC23405" w14:textId="77777777" w:rsidTr="00210967">
        <w:trPr>
          <w:trHeight w:val="18"/>
          <w:jc w:val="center"/>
        </w:trPr>
        <w:tc>
          <w:tcPr>
            <w:tcW w:w="8070" w:type="dxa"/>
            <w:gridSpan w:val="4"/>
          </w:tcPr>
          <w:p w14:paraId="3DF8791F" w14:textId="7049462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F-test</w:t>
            </w:r>
          </w:p>
        </w:tc>
        <w:tc>
          <w:tcPr>
            <w:tcW w:w="1661" w:type="dxa"/>
            <w:vAlign w:val="center"/>
          </w:tcPr>
          <w:p w14:paraId="52FF43D5" w14:textId="1EFBD3C9"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757" w:type="dxa"/>
            <w:vAlign w:val="center"/>
          </w:tcPr>
          <w:p w14:paraId="25DA2E5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c>
          <w:tcPr>
            <w:tcW w:w="1462" w:type="dxa"/>
            <w:vAlign w:val="center"/>
          </w:tcPr>
          <w:p w14:paraId="3E3102B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Sig.</w:t>
            </w:r>
          </w:p>
        </w:tc>
      </w:tr>
      <w:tr w:rsidR="00F9070A" w:rsidRPr="00737D29" w14:paraId="4AD78C44" w14:textId="77777777" w:rsidTr="00DC637A">
        <w:trPr>
          <w:trHeight w:val="18"/>
          <w:jc w:val="center"/>
        </w:trPr>
        <w:tc>
          <w:tcPr>
            <w:tcW w:w="8070" w:type="dxa"/>
            <w:gridSpan w:val="4"/>
          </w:tcPr>
          <w:p w14:paraId="68FFA322" w14:textId="0A41CA36" w:rsidR="00F9070A" w:rsidRPr="00737D29" w:rsidRDefault="00F9070A" w:rsidP="00F9070A">
            <w:pPr>
              <w:spacing w:after="0" w:line="240" w:lineRule="auto"/>
              <w:jc w:val="center"/>
              <w:rPr>
                <w:rFonts w:ascii="Times New Roman" w:hAnsi="Times New Roman" w:cs="Times New Roman"/>
                <w:b/>
                <w:color w:val="000000"/>
                <w:sz w:val="24"/>
                <w:szCs w:val="24"/>
              </w:rPr>
            </w:pPr>
            <w:proofErr w:type="spellStart"/>
            <w:r w:rsidRPr="00737D29">
              <w:rPr>
                <w:rFonts w:ascii="Times New Roman" w:eastAsia="Calibri" w:hAnsi="Times New Roman" w:cs="Times New Roman"/>
                <w:b/>
                <w:color w:val="000000"/>
                <w:sz w:val="24"/>
                <w:szCs w:val="24"/>
              </w:rPr>
              <w:t>SEm</w:t>
            </w:r>
            <w:proofErr w:type="spellEnd"/>
            <w:r w:rsidRPr="00737D29">
              <w:rPr>
                <w:rFonts w:ascii="Times New Roman" w:eastAsia="Calibri" w:hAnsi="Times New Roman" w:cs="Times New Roman"/>
                <w:b/>
                <w:color w:val="000000"/>
                <w:sz w:val="24"/>
                <w:szCs w:val="24"/>
              </w:rPr>
              <w:t>±</w:t>
            </w:r>
          </w:p>
        </w:tc>
        <w:tc>
          <w:tcPr>
            <w:tcW w:w="1661" w:type="dxa"/>
            <w:vAlign w:val="center"/>
          </w:tcPr>
          <w:p w14:paraId="0C291415" w14:textId="004B6F76"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0.019</w:t>
            </w:r>
          </w:p>
        </w:tc>
        <w:tc>
          <w:tcPr>
            <w:tcW w:w="1757" w:type="dxa"/>
            <w:vAlign w:val="center"/>
          </w:tcPr>
          <w:p w14:paraId="1EF42280"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0.638</w:t>
            </w:r>
          </w:p>
        </w:tc>
        <w:tc>
          <w:tcPr>
            <w:tcW w:w="1462" w:type="dxa"/>
            <w:vAlign w:val="center"/>
          </w:tcPr>
          <w:p w14:paraId="16DC5D2C"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3.922</w:t>
            </w:r>
          </w:p>
        </w:tc>
      </w:tr>
      <w:tr w:rsidR="00F9070A" w:rsidRPr="00737D29" w14:paraId="15D4901C" w14:textId="77777777" w:rsidTr="00A64E80">
        <w:trPr>
          <w:trHeight w:val="18"/>
          <w:jc w:val="center"/>
        </w:trPr>
        <w:tc>
          <w:tcPr>
            <w:tcW w:w="8070" w:type="dxa"/>
            <w:gridSpan w:val="4"/>
          </w:tcPr>
          <w:p w14:paraId="674D71EC" w14:textId="5796E8B5"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CD (P=0.05)</w:t>
            </w:r>
          </w:p>
        </w:tc>
        <w:tc>
          <w:tcPr>
            <w:tcW w:w="1661" w:type="dxa"/>
            <w:vAlign w:val="center"/>
          </w:tcPr>
          <w:p w14:paraId="61DCE45A" w14:textId="32224212"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0.06</w:t>
            </w:r>
          </w:p>
        </w:tc>
        <w:tc>
          <w:tcPr>
            <w:tcW w:w="1757" w:type="dxa"/>
            <w:vAlign w:val="center"/>
          </w:tcPr>
          <w:p w14:paraId="7231381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1.94</w:t>
            </w:r>
          </w:p>
        </w:tc>
        <w:tc>
          <w:tcPr>
            <w:tcW w:w="1462" w:type="dxa"/>
            <w:vAlign w:val="center"/>
          </w:tcPr>
          <w:p w14:paraId="6541E408"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11.89</w:t>
            </w:r>
          </w:p>
        </w:tc>
      </w:tr>
      <w:tr w:rsidR="00F9070A" w:rsidRPr="00737D29" w14:paraId="088C9D1D" w14:textId="77777777" w:rsidTr="003817FA">
        <w:trPr>
          <w:trHeight w:val="18"/>
          <w:jc w:val="center"/>
        </w:trPr>
        <w:tc>
          <w:tcPr>
            <w:tcW w:w="8070" w:type="dxa"/>
            <w:gridSpan w:val="4"/>
          </w:tcPr>
          <w:p w14:paraId="3C30BFE2" w14:textId="7D64CA24"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eastAsia="Calibri" w:hAnsi="Times New Roman" w:cs="Times New Roman"/>
                <w:b/>
                <w:color w:val="000000"/>
                <w:sz w:val="24"/>
                <w:szCs w:val="24"/>
              </w:rPr>
              <w:t>C.V (%)</w:t>
            </w:r>
          </w:p>
        </w:tc>
        <w:tc>
          <w:tcPr>
            <w:tcW w:w="1661" w:type="dxa"/>
            <w:vAlign w:val="center"/>
          </w:tcPr>
          <w:p w14:paraId="5E337BCE" w14:textId="21184C38"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2.64</w:t>
            </w:r>
          </w:p>
        </w:tc>
        <w:tc>
          <w:tcPr>
            <w:tcW w:w="1757" w:type="dxa"/>
            <w:vAlign w:val="center"/>
          </w:tcPr>
          <w:p w14:paraId="782188F1"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3.61</w:t>
            </w:r>
          </w:p>
        </w:tc>
        <w:tc>
          <w:tcPr>
            <w:tcW w:w="1462" w:type="dxa"/>
            <w:vAlign w:val="center"/>
          </w:tcPr>
          <w:p w14:paraId="398F871A" w14:textId="77777777" w:rsidR="00F9070A" w:rsidRPr="00737D29" w:rsidRDefault="00F9070A" w:rsidP="00F9070A">
            <w:pPr>
              <w:spacing w:after="0" w:line="240" w:lineRule="auto"/>
              <w:jc w:val="center"/>
              <w:rPr>
                <w:rFonts w:ascii="Times New Roman" w:hAnsi="Times New Roman" w:cs="Times New Roman"/>
                <w:b/>
                <w:color w:val="000000"/>
                <w:sz w:val="24"/>
                <w:szCs w:val="24"/>
              </w:rPr>
            </w:pPr>
            <w:r w:rsidRPr="00737D29">
              <w:rPr>
                <w:rFonts w:ascii="Times New Roman" w:hAnsi="Times New Roman" w:cs="Times New Roman"/>
                <w:b/>
                <w:color w:val="000000"/>
                <w:sz w:val="24"/>
                <w:szCs w:val="24"/>
              </w:rPr>
              <w:t>5.19</w:t>
            </w:r>
          </w:p>
        </w:tc>
      </w:tr>
    </w:tbl>
    <w:p w14:paraId="1574105E" w14:textId="77777777" w:rsidR="0015392B" w:rsidRPr="007755CA" w:rsidRDefault="0015392B" w:rsidP="0015392B">
      <w:pPr>
        <w:jc w:val="center"/>
        <w:rPr>
          <w:rFonts w:ascii="Times New Roman" w:hAnsi="Times New Roman" w:cs="Times New Roman"/>
          <w:sz w:val="8"/>
          <w:szCs w:val="8"/>
        </w:rPr>
      </w:pPr>
    </w:p>
    <w:p w14:paraId="231DDDFE" w14:textId="77777777" w:rsidR="007755CA" w:rsidRPr="00737D29" w:rsidRDefault="007755CA" w:rsidP="007755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Values in parentheses are √X+1 transformed values; </w:t>
      </w:r>
      <w:r w:rsidRPr="00737D29">
        <w:rPr>
          <w:rFonts w:ascii="Times New Roman" w:hAnsi="Times New Roman" w:cs="Times New Roman"/>
          <w:sz w:val="24"/>
          <w:szCs w:val="24"/>
        </w:rPr>
        <w:t>Sig. – Significant at 5 per cent level of significance</w:t>
      </w:r>
    </w:p>
    <w:p w14:paraId="4BDA246D" w14:textId="77777777" w:rsidR="007755CA" w:rsidRDefault="007755CA" w:rsidP="007755CA">
      <w:pPr>
        <w:spacing w:after="0" w:line="240" w:lineRule="auto"/>
        <w:ind w:left="720"/>
        <w:rPr>
          <w:rFonts w:ascii="Times New Roman" w:hAnsi="Times New Roman" w:cs="Times New Roman"/>
          <w:sz w:val="24"/>
          <w:szCs w:val="24"/>
        </w:rPr>
      </w:pPr>
      <w:r w:rsidRPr="00737D29">
        <w:rPr>
          <w:rFonts w:ascii="Times New Roman" w:hAnsi="Times New Roman" w:cs="Times New Roman"/>
          <w:sz w:val="24"/>
          <w:szCs w:val="24"/>
        </w:rPr>
        <w:t xml:space="preserve">Values followed by same letter in each column are not significantly different  </w:t>
      </w:r>
    </w:p>
    <w:p w14:paraId="145259C6" w14:textId="783F6D86" w:rsidR="00C670B5" w:rsidRPr="00737D29" w:rsidRDefault="00C670B5" w:rsidP="00C670B5">
      <w:pPr>
        <w:tabs>
          <w:tab w:val="left" w:pos="1080"/>
          <w:tab w:val="left" w:pos="1170"/>
        </w:tabs>
        <w:ind w:left="1350" w:hanging="1350"/>
        <w:jc w:val="both"/>
        <w:rPr>
          <w:rFonts w:ascii="Times New Roman" w:hAnsi="Times New Roman" w:cs="Times New Roman"/>
          <w:b/>
          <w:sz w:val="24"/>
          <w:szCs w:val="24"/>
        </w:rPr>
      </w:pPr>
      <w:r w:rsidRPr="00737D29">
        <w:rPr>
          <w:rFonts w:ascii="Times New Roman" w:hAnsi="Times New Roman" w:cs="Times New Roman"/>
          <w:b/>
          <w:sz w:val="24"/>
          <w:szCs w:val="24"/>
        </w:rPr>
        <w:lastRenderedPageBreak/>
        <w:t xml:space="preserve">Table </w:t>
      </w:r>
      <w:r w:rsidR="00750E37">
        <w:rPr>
          <w:rFonts w:ascii="Times New Roman" w:hAnsi="Times New Roman" w:cs="Times New Roman"/>
          <w:b/>
          <w:sz w:val="24"/>
          <w:szCs w:val="24"/>
        </w:rPr>
        <w:t>3</w:t>
      </w:r>
      <w:r w:rsidRPr="00737D29">
        <w:rPr>
          <w:rFonts w:ascii="Times New Roman" w:hAnsi="Times New Roman" w:cs="Times New Roman"/>
          <w:b/>
          <w:sz w:val="24"/>
          <w:szCs w:val="24"/>
        </w:rPr>
        <w:t xml:space="preserve"> Correlation between biophysical and biochemical characters of selected sesame genotypes Vs mean leafhopper population and per cent phyllody incidence </w:t>
      </w:r>
    </w:p>
    <w:p w14:paraId="364AB681" w14:textId="77777777" w:rsidR="00C670B5" w:rsidRPr="00737D29" w:rsidRDefault="00C670B5" w:rsidP="00C670B5">
      <w:pPr>
        <w:jc w:val="center"/>
        <w:rPr>
          <w:rFonts w:ascii="Times New Roman" w:hAnsi="Times New Roman" w:cs="Times New Roman"/>
          <w:b/>
          <w:sz w:val="24"/>
          <w:szCs w:val="24"/>
        </w:rPr>
      </w:pPr>
    </w:p>
    <w:tbl>
      <w:tblPr>
        <w:tblStyle w:val="TableGrid"/>
        <w:tblW w:w="13222" w:type="dxa"/>
        <w:tblLook w:val="04A0" w:firstRow="1" w:lastRow="0" w:firstColumn="1" w:lastColumn="0" w:noHBand="0" w:noVBand="1"/>
      </w:tblPr>
      <w:tblGrid>
        <w:gridCol w:w="2770"/>
        <w:gridCol w:w="2613"/>
        <w:gridCol w:w="2613"/>
        <w:gridCol w:w="2613"/>
        <w:gridCol w:w="2613"/>
      </w:tblGrid>
      <w:tr w:rsidR="004C521B" w:rsidRPr="00737D29" w14:paraId="62D72ADB" w14:textId="77777777" w:rsidTr="00FC4EFF">
        <w:trPr>
          <w:trHeight w:val="25"/>
        </w:trPr>
        <w:tc>
          <w:tcPr>
            <w:tcW w:w="2770" w:type="dxa"/>
            <w:vMerge w:val="restart"/>
            <w:vAlign w:val="center"/>
          </w:tcPr>
          <w:p w14:paraId="6080AE7B" w14:textId="1A39FEB4"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Parameter </w:t>
            </w:r>
          </w:p>
        </w:tc>
        <w:tc>
          <w:tcPr>
            <w:tcW w:w="5226" w:type="dxa"/>
            <w:gridSpan w:val="2"/>
            <w:vAlign w:val="center"/>
          </w:tcPr>
          <w:p w14:paraId="321FA72E" w14:textId="40ED84F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2019-20</w:t>
            </w:r>
          </w:p>
        </w:tc>
        <w:tc>
          <w:tcPr>
            <w:tcW w:w="5226" w:type="dxa"/>
            <w:gridSpan w:val="2"/>
            <w:vAlign w:val="center"/>
          </w:tcPr>
          <w:p w14:paraId="2FE0EC54" w14:textId="2AC3CA05" w:rsidR="004C521B" w:rsidRPr="00737D29" w:rsidRDefault="00042B76" w:rsidP="004C521B">
            <w:pPr>
              <w:spacing w:after="0" w:line="240" w:lineRule="auto"/>
              <w:jc w:val="center"/>
              <w:rPr>
                <w:rFonts w:ascii="Times New Roman" w:hAnsi="Times New Roman" w:cs="Times New Roman"/>
                <w:b/>
                <w:sz w:val="24"/>
                <w:szCs w:val="24"/>
              </w:rPr>
            </w:pPr>
            <w:r w:rsidRPr="00042B76">
              <w:rPr>
                <w:rFonts w:ascii="Times New Roman" w:hAnsi="Times New Roman" w:cs="Times New Roman"/>
                <w:b/>
                <w:i/>
                <w:iCs/>
                <w:sz w:val="24"/>
                <w:szCs w:val="24"/>
              </w:rPr>
              <w:t>r</w:t>
            </w:r>
            <w:r w:rsidR="004C521B" w:rsidRPr="00042B76">
              <w:rPr>
                <w:rFonts w:ascii="Times New Roman" w:hAnsi="Times New Roman" w:cs="Times New Roman"/>
                <w:b/>
                <w:i/>
                <w:iCs/>
                <w:sz w:val="24"/>
                <w:szCs w:val="24"/>
              </w:rPr>
              <w:t>abi</w:t>
            </w:r>
            <w:r w:rsidR="004C521B" w:rsidRPr="00737D29">
              <w:rPr>
                <w:rFonts w:ascii="Times New Roman" w:hAnsi="Times New Roman" w:cs="Times New Roman"/>
                <w:b/>
                <w:sz w:val="24"/>
                <w:szCs w:val="24"/>
              </w:rPr>
              <w:t>, 2020-21</w:t>
            </w:r>
          </w:p>
        </w:tc>
      </w:tr>
      <w:tr w:rsidR="004C521B" w:rsidRPr="00737D29" w14:paraId="3C81DDCF" w14:textId="31EAD228" w:rsidTr="004C521B">
        <w:trPr>
          <w:trHeight w:val="25"/>
        </w:trPr>
        <w:tc>
          <w:tcPr>
            <w:tcW w:w="2770" w:type="dxa"/>
            <w:vMerge/>
            <w:vAlign w:val="center"/>
          </w:tcPr>
          <w:p w14:paraId="6B4847D4" w14:textId="7F801E80" w:rsidR="004C521B" w:rsidRPr="00737D29" w:rsidRDefault="004C521B" w:rsidP="004C521B">
            <w:pPr>
              <w:spacing w:after="0" w:line="240" w:lineRule="auto"/>
              <w:jc w:val="center"/>
              <w:rPr>
                <w:rFonts w:ascii="Times New Roman" w:hAnsi="Times New Roman" w:cs="Times New Roman"/>
                <w:b/>
                <w:sz w:val="24"/>
                <w:szCs w:val="24"/>
              </w:rPr>
            </w:pPr>
          </w:p>
        </w:tc>
        <w:tc>
          <w:tcPr>
            <w:tcW w:w="2613" w:type="dxa"/>
            <w:vAlign w:val="center"/>
          </w:tcPr>
          <w:p w14:paraId="13283CF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4EF88F78" w14:textId="4685B97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7B6080D3"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30A4C763" w14:textId="09B8389C"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c>
          <w:tcPr>
            <w:tcW w:w="2613" w:type="dxa"/>
            <w:vAlign w:val="center"/>
          </w:tcPr>
          <w:p w14:paraId="60F2890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141E7E61" w14:textId="53806CD9"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mean leafhopper population</w:t>
            </w:r>
          </w:p>
        </w:tc>
        <w:tc>
          <w:tcPr>
            <w:tcW w:w="2613" w:type="dxa"/>
            <w:vAlign w:val="center"/>
          </w:tcPr>
          <w:p w14:paraId="00DC925C" w14:textId="77777777"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Correlation Coefficient       </w:t>
            </w:r>
          </w:p>
          <w:p w14:paraId="6F1C6E09" w14:textId="28E77883" w:rsidR="004C521B" w:rsidRPr="00737D29" w:rsidRDefault="004C521B" w:rsidP="004C521B">
            <w:pPr>
              <w:spacing w:after="0" w:line="240" w:lineRule="auto"/>
              <w:jc w:val="center"/>
              <w:rPr>
                <w:rFonts w:ascii="Times New Roman" w:hAnsi="Times New Roman" w:cs="Times New Roman"/>
                <w:b/>
                <w:sz w:val="24"/>
                <w:szCs w:val="24"/>
              </w:rPr>
            </w:pPr>
            <w:r w:rsidRPr="00737D29">
              <w:rPr>
                <w:rFonts w:ascii="Times New Roman" w:hAnsi="Times New Roman" w:cs="Times New Roman"/>
                <w:b/>
                <w:sz w:val="24"/>
                <w:szCs w:val="24"/>
              </w:rPr>
              <w:t xml:space="preserve"> (r value) with per cent phyllody incidence</w:t>
            </w:r>
          </w:p>
        </w:tc>
      </w:tr>
      <w:tr w:rsidR="004C521B" w:rsidRPr="00737D29" w14:paraId="5DF55F13" w14:textId="762ACDAF" w:rsidTr="004C521B">
        <w:trPr>
          <w:trHeight w:val="697"/>
        </w:trPr>
        <w:tc>
          <w:tcPr>
            <w:tcW w:w="2770" w:type="dxa"/>
            <w:vAlign w:val="center"/>
          </w:tcPr>
          <w:p w14:paraId="5D27148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Area</w:t>
            </w:r>
          </w:p>
        </w:tc>
        <w:tc>
          <w:tcPr>
            <w:tcW w:w="2613" w:type="dxa"/>
            <w:vAlign w:val="center"/>
          </w:tcPr>
          <w:p w14:paraId="3F4C7AEE"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0.870*</w:t>
            </w:r>
          </w:p>
        </w:tc>
        <w:tc>
          <w:tcPr>
            <w:tcW w:w="2613" w:type="dxa"/>
            <w:vAlign w:val="center"/>
          </w:tcPr>
          <w:p w14:paraId="7414D32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0.781*</w:t>
            </w:r>
          </w:p>
        </w:tc>
        <w:tc>
          <w:tcPr>
            <w:tcW w:w="2613" w:type="dxa"/>
            <w:vAlign w:val="center"/>
          </w:tcPr>
          <w:p w14:paraId="52B7B7F3" w14:textId="29B72C13"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0.626</w:t>
            </w:r>
            <w:r w:rsidRPr="00737D29">
              <w:rPr>
                <w:rFonts w:ascii="Times New Roman" w:hAnsi="Times New Roman" w:cs="Times New Roman"/>
                <w:sz w:val="24"/>
                <w:szCs w:val="24"/>
                <w:vertAlign w:val="superscript"/>
              </w:rPr>
              <w:t xml:space="preserve"> NS</w:t>
            </w:r>
          </w:p>
        </w:tc>
        <w:tc>
          <w:tcPr>
            <w:tcW w:w="2613" w:type="dxa"/>
            <w:vAlign w:val="center"/>
          </w:tcPr>
          <w:p w14:paraId="592593F7" w14:textId="7322A380"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0.882*</w:t>
            </w:r>
          </w:p>
        </w:tc>
      </w:tr>
      <w:tr w:rsidR="004C521B" w:rsidRPr="00737D29" w14:paraId="7695EC37" w14:textId="1FA344BB" w:rsidTr="004C521B">
        <w:trPr>
          <w:trHeight w:val="697"/>
        </w:trPr>
        <w:tc>
          <w:tcPr>
            <w:tcW w:w="2770" w:type="dxa"/>
            <w:vAlign w:val="center"/>
          </w:tcPr>
          <w:p w14:paraId="294D48ED"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Leaf Thickness</w:t>
            </w:r>
          </w:p>
        </w:tc>
        <w:tc>
          <w:tcPr>
            <w:tcW w:w="2613" w:type="dxa"/>
            <w:vAlign w:val="center"/>
          </w:tcPr>
          <w:p w14:paraId="14F36A97"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-0.916*</w:t>
            </w:r>
          </w:p>
        </w:tc>
        <w:tc>
          <w:tcPr>
            <w:tcW w:w="2613" w:type="dxa"/>
            <w:vAlign w:val="center"/>
          </w:tcPr>
          <w:p w14:paraId="594CE910"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-0.945*</w:t>
            </w:r>
          </w:p>
        </w:tc>
        <w:tc>
          <w:tcPr>
            <w:tcW w:w="2613" w:type="dxa"/>
            <w:vAlign w:val="center"/>
          </w:tcPr>
          <w:p w14:paraId="6ACD2388" w14:textId="12E75419"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-0.724*</w:t>
            </w:r>
          </w:p>
        </w:tc>
        <w:tc>
          <w:tcPr>
            <w:tcW w:w="2613" w:type="dxa"/>
            <w:vAlign w:val="center"/>
          </w:tcPr>
          <w:p w14:paraId="507F13E3" w14:textId="4F91FA74"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-0.831*</w:t>
            </w:r>
          </w:p>
        </w:tc>
      </w:tr>
      <w:tr w:rsidR="004C521B" w:rsidRPr="00737D29" w14:paraId="5BD16E24" w14:textId="234329FB" w:rsidTr="004C521B">
        <w:trPr>
          <w:trHeight w:val="697"/>
        </w:trPr>
        <w:tc>
          <w:tcPr>
            <w:tcW w:w="2770" w:type="dxa"/>
            <w:vAlign w:val="center"/>
          </w:tcPr>
          <w:p w14:paraId="7093FF4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Trichome Density</w:t>
            </w:r>
          </w:p>
        </w:tc>
        <w:tc>
          <w:tcPr>
            <w:tcW w:w="2613" w:type="dxa"/>
            <w:vAlign w:val="center"/>
          </w:tcPr>
          <w:p w14:paraId="78B52606"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-0.633</w:t>
            </w:r>
            <w:r w:rsidRPr="00737D29">
              <w:rPr>
                <w:rFonts w:ascii="Times New Roman" w:hAnsi="Times New Roman" w:cs="Times New Roman"/>
                <w:sz w:val="24"/>
                <w:szCs w:val="24"/>
                <w:vertAlign w:val="superscript"/>
              </w:rPr>
              <w:t xml:space="preserve"> NS</w:t>
            </w:r>
          </w:p>
        </w:tc>
        <w:tc>
          <w:tcPr>
            <w:tcW w:w="2613" w:type="dxa"/>
            <w:vAlign w:val="center"/>
          </w:tcPr>
          <w:p w14:paraId="5880AF49" w14:textId="777777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-0.637</w:t>
            </w:r>
            <w:r w:rsidRPr="00737D29">
              <w:rPr>
                <w:rFonts w:ascii="Times New Roman" w:hAnsi="Times New Roman" w:cs="Times New Roman"/>
                <w:sz w:val="24"/>
                <w:szCs w:val="24"/>
                <w:vertAlign w:val="superscript"/>
              </w:rPr>
              <w:t>NS</w:t>
            </w:r>
          </w:p>
        </w:tc>
        <w:tc>
          <w:tcPr>
            <w:tcW w:w="2613" w:type="dxa"/>
            <w:vAlign w:val="center"/>
          </w:tcPr>
          <w:p w14:paraId="53AF0025" w14:textId="2E4216E6"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-0.586</w:t>
            </w:r>
            <w:r w:rsidRPr="00737D29">
              <w:rPr>
                <w:rFonts w:ascii="Times New Roman" w:hAnsi="Times New Roman" w:cs="Times New Roman"/>
                <w:sz w:val="24"/>
                <w:szCs w:val="24"/>
                <w:vertAlign w:val="superscript"/>
              </w:rPr>
              <w:t xml:space="preserve"> NS</w:t>
            </w:r>
          </w:p>
        </w:tc>
        <w:tc>
          <w:tcPr>
            <w:tcW w:w="2613" w:type="dxa"/>
            <w:vAlign w:val="center"/>
          </w:tcPr>
          <w:p w14:paraId="208FC224" w14:textId="38753877" w:rsidR="004C521B" w:rsidRPr="00737D29" w:rsidRDefault="004C521B" w:rsidP="004C521B">
            <w:pPr>
              <w:spacing w:after="0" w:line="240" w:lineRule="auto"/>
              <w:jc w:val="center"/>
              <w:rPr>
                <w:rFonts w:ascii="Times New Roman" w:hAnsi="Times New Roman" w:cs="Times New Roman"/>
                <w:sz w:val="24"/>
                <w:szCs w:val="24"/>
              </w:rPr>
            </w:pPr>
            <w:r w:rsidRPr="00737D29">
              <w:rPr>
                <w:rFonts w:ascii="Times New Roman" w:hAnsi="Times New Roman" w:cs="Times New Roman"/>
                <w:sz w:val="24"/>
                <w:szCs w:val="24"/>
              </w:rPr>
              <w:t>-0.730*</w:t>
            </w:r>
          </w:p>
        </w:tc>
      </w:tr>
    </w:tbl>
    <w:p w14:paraId="1BF30A10" w14:textId="77777777" w:rsidR="00C670B5" w:rsidRPr="00737D29" w:rsidRDefault="00C670B5" w:rsidP="00C670B5">
      <w:pPr>
        <w:rPr>
          <w:rFonts w:ascii="Times New Roman" w:hAnsi="Times New Roman" w:cs="Times New Roman"/>
          <w:b/>
          <w:sz w:val="24"/>
          <w:szCs w:val="24"/>
        </w:rPr>
      </w:pPr>
      <w:r w:rsidRPr="00737D29">
        <w:rPr>
          <w:rFonts w:ascii="Times New Roman" w:hAnsi="Times New Roman" w:cs="Times New Roman"/>
          <w:b/>
          <w:sz w:val="24"/>
          <w:szCs w:val="24"/>
        </w:rPr>
        <w:t xml:space="preserve"> </w:t>
      </w:r>
    </w:p>
    <w:p w14:paraId="55D5C122"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 Significant at 0.05 per cent level of significance</w:t>
      </w:r>
    </w:p>
    <w:p w14:paraId="045F0D79" w14:textId="77777777" w:rsidR="00C670B5" w:rsidRPr="00737D29" w:rsidRDefault="00C670B5" w:rsidP="00C670B5">
      <w:pPr>
        <w:ind w:left="360"/>
        <w:rPr>
          <w:rFonts w:ascii="Times New Roman" w:hAnsi="Times New Roman" w:cs="Times New Roman"/>
          <w:sz w:val="24"/>
          <w:szCs w:val="24"/>
        </w:rPr>
      </w:pPr>
      <w:r w:rsidRPr="00737D29">
        <w:rPr>
          <w:rFonts w:ascii="Times New Roman" w:hAnsi="Times New Roman" w:cs="Times New Roman"/>
          <w:sz w:val="24"/>
          <w:szCs w:val="24"/>
        </w:rPr>
        <w:t xml:space="preserve">NS – </w:t>
      </w:r>
      <w:proofErr w:type="gramStart"/>
      <w:r w:rsidRPr="00737D29">
        <w:rPr>
          <w:rFonts w:ascii="Times New Roman" w:hAnsi="Times New Roman" w:cs="Times New Roman"/>
          <w:sz w:val="24"/>
          <w:szCs w:val="24"/>
        </w:rPr>
        <w:t>Non Significant</w:t>
      </w:r>
      <w:proofErr w:type="gramEnd"/>
    </w:p>
    <w:p w14:paraId="4D947F72" w14:textId="77777777" w:rsidR="00C670B5" w:rsidRPr="00737D29" w:rsidRDefault="00C670B5" w:rsidP="00C670B5">
      <w:pPr>
        <w:jc w:val="center"/>
        <w:rPr>
          <w:rFonts w:ascii="Times New Roman" w:hAnsi="Times New Roman" w:cs="Times New Roman"/>
          <w:b/>
          <w:sz w:val="24"/>
          <w:szCs w:val="24"/>
        </w:rPr>
      </w:pPr>
    </w:p>
    <w:p w14:paraId="54EA23DC" w14:textId="77777777" w:rsidR="00C670B5" w:rsidRPr="00737D29" w:rsidRDefault="00C670B5" w:rsidP="00C670B5">
      <w:pPr>
        <w:jc w:val="center"/>
        <w:rPr>
          <w:rFonts w:ascii="Times New Roman" w:hAnsi="Times New Roman" w:cs="Times New Roman"/>
          <w:b/>
          <w:sz w:val="24"/>
          <w:szCs w:val="24"/>
        </w:rPr>
      </w:pPr>
    </w:p>
    <w:p w14:paraId="356E9AE5" w14:textId="77777777" w:rsidR="00C670B5" w:rsidRPr="00737D29" w:rsidRDefault="00C670B5" w:rsidP="00C670B5">
      <w:pPr>
        <w:jc w:val="center"/>
        <w:rPr>
          <w:rFonts w:ascii="Times New Roman" w:hAnsi="Times New Roman" w:cs="Times New Roman"/>
          <w:b/>
          <w:sz w:val="24"/>
          <w:szCs w:val="24"/>
        </w:rPr>
      </w:pPr>
    </w:p>
    <w:p w14:paraId="7FA3C62C" w14:textId="77777777" w:rsidR="00922AFC" w:rsidRPr="00737D29" w:rsidRDefault="00922AFC" w:rsidP="00C670B5">
      <w:pPr>
        <w:jc w:val="center"/>
        <w:rPr>
          <w:rFonts w:ascii="Times New Roman" w:hAnsi="Times New Roman" w:cs="Times New Roman"/>
          <w:b/>
          <w:sz w:val="24"/>
          <w:szCs w:val="24"/>
        </w:rPr>
        <w:sectPr w:rsidR="00922AFC" w:rsidRPr="00737D29" w:rsidSect="0061338B">
          <w:pgSz w:w="15840" w:h="12240" w:orient="landscape"/>
          <w:pgMar w:top="1440" w:right="1440" w:bottom="1440" w:left="1440" w:header="708" w:footer="708" w:gutter="0"/>
          <w:cols w:space="708"/>
          <w:docGrid w:linePitch="360"/>
        </w:sectPr>
      </w:pPr>
    </w:p>
    <w:p w14:paraId="6F391336" w14:textId="7BCA2329" w:rsidR="00C670B5" w:rsidRPr="00737D29" w:rsidRDefault="008E0D48" w:rsidP="00922AFC">
      <w:pP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3E94660F" w14:textId="34D70EF0" w:rsidR="00A96F8E" w:rsidRPr="00E73ECD" w:rsidRDefault="00A96F8E" w:rsidP="00A96F8E">
      <w:pPr>
        <w:spacing w:after="140" w:line="240" w:lineRule="auto"/>
        <w:ind w:left="142"/>
        <w:jc w:val="both"/>
        <w:rPr>
          <w:rFonts w:ascii="Times New Roman" w:hAnsi="Times New Roman" w:cs="Times New Roman"/>
          <w:bCs/>
          <w:color w:val="000000" w:themeColor="text1"/>
          <w:sz w:val="24"/>
          <w:szCs w:val="24"/>
        </w:rPr>
      </w:pPr>
      <w:r w:rsidRPr="00E73ECD">
        <w:rPr>
          <w:rFonts w:ascii="Times New Roman" w:hAnsi="Times New Roman" w:cs="Times New Roman"/>
          <w:bCs/>
          <w:color w:val="000000" w:themeColor="text1"/>
          <w:sz w:val="24"/>
          <w:szCs w:val="24"/>
        </w:rPr>
        <w:t>Akhtar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KP, Sarwar G, Sarwar</w:t>
      </w:r>
      <w:r>
        <w:rPr>
          <w:rFonts w:ascii="Times New Roman" w:hAnsi="Times New Roman" w:cs="Times New Roman"/>
          <w:bCs/>
          <w:color w:val="000000" w:themeColor="text1"/>
          <w:sz w:val="24"/>
          <w:szCs w:val="24"/>
        </w:rPr>
        <w:t xml:space="preserve">, </w:t>
      </w:r>
      <w:r w:rsidRPr="00E73ECD">
        <w:rPr>
          <w:rFonts w:ascii="Times New Roman" w:hAnsi="Times New Roman" w:cs="Times New Roman"/>
          <w:bCs/>
          <w:color w:val="000000" w:themeColor="text1"/>
          <w:sz w:val="24"/>
          <w:szCs w:val="24"/>
        </w:rPr>
        <w:t>N and Elahi</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 M</w:t>
      </w:r>
      <w:r>
        <w:rPr>
          <w:rFonts w:ascii="Times New Roman" w:hAnsi="Times New Roman" w:cs="Times New Roman"/>
          <w:bCs/>
          <w:color w:val="000000" w:themeColor="text1"/>
          <w:sz w:val="24"/>
          <w:szCs w:val="24"/>
        </w:rPr>
        <w:t>.</w:t>
      </w:r>
      <w:r w:rsidRPr="00E73ECD">
        <w:rPr>
          <w:rFonts w:ascii="Times New Roman" w:hAnsi="Times New Roman" w:cs="Times New Roman"/>
          <w:bCs/>
          <w:color w:val="000000" w:themeColor="text1"/>
          <w:sz w:val="24"/>
          <w:szCs w:val="24"/>
        </w:rPr>
        <w:t xml:space="preserve">T. 2013. Field evaluation of sesame germplasm against sesame phyllody disease. </w:t>
      </w:r>
      <w:r w:rsidRPr="00E73ECD">
        <w:rPr>
          <w:rFonts w:ascii="Times New Roman" w:hAnsi="Times New Roman" w:cs="Times New Roman"/>
          <w:bCs/>
          <w:i/>
          <w:iCs/>
          <w:color w:val="000000" w:themeColor="text1"/>
          <w:sz w:val="24"/>
          <w:szCs w:val="24"/>
        </w:rPr>
        <w:t>Pakistan Journal of Botany</w:t>
      </w:r>
      <w:r>
        <w:rPr>
          <w:rFonts w:ascii="Times New Roman" w:hAnsi="Times New Roman" w:cs="Times New Roman"/>
          <w:bCs/>
          <w:i/>
          <w:iCs/>
          <w:color w:val="000000" w:themeColor="text1"/>
          <w:sz w:val="24"/>
          <w:szCs w:val="24"/>
        </w:rPr>
        <w:t>.</w:t>
      </w:r>
      <w:r w:rsidRPr="00E73ECD">
        <w:rPr>
          <w:rFonts w:ascii="Times New Roman" w:hAnsi="Times New Roman" w:cs="Times New Roman"/>
          <w:bCs/>
          <w:color w:val="000000" w:themeColor="text1"/>
          <w:sz w:val="24"/>
          <w:szCs w:val="24"/>
        </w:rPr>
        <w:t xml:space="preserve"> 45(3): 1085-1090.</w:t>
      </w:r>
    </w:p>
    <w:p w14:paraId="594989D6" w14:textId="67448B25"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Bindu 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P and Pramanik A 2017. Effect of leaf characteristics on different brinjal genotypes and their correlation on insect </w:t>
      </w:r>
      <w:proofErr w:type="gramStart"/>
      <w:r w:rsidRPr="00737D29">
        <w:rPr>
          <w:rFonts w:ascii="Times New Roman" w:hAnsi="Times New Roman" w:cs="Times New Roman"/>
          <w:bCs/>
          <w:sz w:val="24"/>
          <w:szCs w:val="24"/>
        </w:rPr>
        <w:t>pests</w:t>
      </w:r>
      <w:proofErr w:type="gramEnd"/>
      <w:r w:rsidRPr="00737D29">
        <w:rPr>
          <w:rFonts w:ascii="Times New Roman" w:hAnsi="Times New Roman" w:cs="Times New Roman"/>
          <w:bCs/>
          <w:sz w:val="24"/>
          <w:szCs w:val="24"/>
        </w:rPr>
        <w:t xml:space="preserve"> infestation. </w:t>
      </w:r>
      <w:r w:rsidRPr="00737D29">
        <w:rPr>
          <w:rFonts w:ascii="Times New Roman" w:hAnsi="Times New Roman" w:cs="Times New Roman"/>
          <w:bCs/>
          <w:i/>
          <w:sz w:val="24"/>
          <w:szCs w:val="24"/>
        </w:rPr>
        <w:t xml:space="preserve">International Journal of Current Microbiology and Applied </w:t>
      </w:r>
      <w:proofErr w:type="gramStart"/>
      <w:r w:rsidRPr="00737D29">
        <w:rPr>
          <w:rFonts w:ascii="Times New Roman" w:hAnsi="Times New Roman" w:cs="Times New Roman"/>
          <w:bCs/>
          <w:i/>
          <w:sz w:val="24"/>
          <w:szCs w:val="24"/>
        </w:rPr>
        <w:t>Science</w:t>
      </w:r>
      <w:r w:rsidR="00FB5349" w:rsidRPr="00737D29">
        <w:rPr>
          <w:rFonts w:ascii="Times New Roman" w:hAnsi="Times New Roman" w:cs="Times New Roman"/>
          <w:bCs/>
          <w:i/>
          <w:sz w:val="24"/>
          <w:szCs w:val="24"/>
        </w:rPr>
        <w:t>s</w:t>
      </w:r>
      <w:r w:rsidR="00180DBB">
        <w:rPr>
          <w:rFonts w:ascii="Times New Roman" w:hAnsi="Times New Roman" w:cs="Times New Roman"/>
          <w:bCs/>
          <w:i/>
          <w:sz w:val="24"/>
          <w:szCs w:val="24"/>
        </w:rPr>
        <w:t xml:space="preserve"> </w:t>
      </w:r>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6</w:t>
      </w:r>
      <w:proofErr w:type="gramEnd"/>
      <w:r w:rsidRPr="00737D29">
        <w:rPr>
          <w:rFonts w:ascii="Times New Roman" w:hAnsi="Times New Roman" w:cs="Times New Roman"/>
          <w:bCs/>
          <w:sz w:val="24"/>
          <w:szCs w:val="24"/>
        </w:rPr>
        <w:t>(11): 3752-3757</w:t>
      </w:r>
    </w:p>
    <w:p w14:paraId="7539AEC8" w14:textId="73363571" w:rsidR="00FC2C88" w:rsidRPr="00737D29" w:rsidRDefault="00FC2C88" w:rsidP="00FB5349">
      <w:pPr>
        <w:spacing w:before="240" w:after="240" w:line="240" w:lineRule="auto"/>
        <w:ind w:left="142"/>
        <w:jc w:val="both"/>
        <w:rPr>
          <w:rFonts w:ascii="Times New Roman" w:hAnsi="Times New Roman" w:cs="Times New Roman"/>
          <w:bCs/>
          <w:i/>
          <w:sz w:val="24"/>
          <w:szCs w:val="24"/>
        </w:rPr>
      </w:pPr>
      <w:r w:rsidRPr="00737D29">
        <w:rPr>
          <w:rFonts w:ascii="Times New Roman" w:hAnsi="Times New Roman" w:cs="Times New Roman"/>
          <w:bCs/>
          <w:sz w:val="24"/>
          <w:szCs w:val="24"/>
        </w:rPr>
        <w:t>Challa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N</w:t>
      </w:r>
      <w:r w:rsidR="00FB5349" w:rsidRPr="00737D29">
        <w:rPr>
          <w:rFonts w:ascii="Times New Roman" w:hAnsi="Times New Roman" w:cs="Times New Roman"/>
          <w:bCs/>
          <w:sz w:val="24"/>
          <w:szCs w:val="24"/>
        </w:rPr>
        <w:t>,</w:t>
      </w:r>
      <w:r w:rsidRPr="00737D29">
        <w:rPr>
          <w:rFonts w:ascii="Times New Roman" w:hAnsi="Times New Roman" w:cs="Times New Roman"/>
          <w:bCs/>
          <w:sz w:val="24"/>
          <w:szCs w:val="24"/>
        </w:rPr>
        <w:t xml:space="preserve"> Singh M, Bharadwaj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K., Sharma R, Gaikwad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B and Thakur P 2021. Characterization of eggplant genotypes for different resistance mechanisms against </w:t>
      </w:r>
      <w:proofErr w:type="spellStart"/>
      <w:r w:rsidRPr="00737D29">
        <w:rPr>
          <w:rFonts w:ascii="Times New Roman" w:hAnsi="Times New Roman" w:cs="Times New Roman"/>
          <w:bCs/>
          <w:i/>
          <w:sz w:val="24"/>
          <w:szCs w:val="24"/>
        </w:rPr>
        <w:t>Leucinodes</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orbonalis</w:t>
      </w:r>
      <w:proofErr w:type="spellEnd"/>
      <w:r w:rsidRPr="00737D29">
        <w:rPr>
          <w:rFonts w:ascii="Times New Roman" w:hAnsi="Times New Roman" w:cs="Times New Roman"/>
          <w:bCs/>
          <w:i/>
          <w:sz w:val="24"/>
          <w:szCs w:val="24"/>
        </w:rPr>
        <w:t>. Neotropical Entomology</w:t>
      </w:r>
      <w:r w:rsidRPr="00737D29">
        <w:rPr>
          <w:rFonts w:ascii="Times New Roman" w:hAnsi="Times New Roman" w:cs="Times New Roman"/>
          <w:bCs/>
          <w:sz w:val="24"/>
          <w:szCs w:val="24"/>
        </w:rPr>
        <w:t xml:space="preserve"> 50: 643-653</w:t>
      </w:r>
    </w:p>
    <w:p w14:paraId="40F318E8" w14:textId="3DC2CD78" w:rsidR="00FC2C88" w:rsidRPr="00737D29" w:rsidRDefault="00FC2C88" w:rsidP="00FB5349">
      <w:pPr>
        <w:spacing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Deb S, </w:t>
      </w:r>
      <w:proofErr w:type="spellStart"/>
      <w:r w:rsidRPr="00737D29">
        <w:rPr>
          <w:rFonts w:ascii="Times New Roman" w:hAnsi="Times New Roman" w:cs="Times New Roman"/>
          <w:bCs/>
          <w:sz w:val="24"/>
          <w:szCs w:val="24"/>
        </w:rPr>
        <w:t>Bharpoda</w:t>
      </w:r>
      <w:proofErr w:type="spellEnd"/>
      <w:r w:rsidRPr="00737D29">
        <w:rPr>
          <w:rFonts w:ascii="Times New Roman" w:hAnsi="Times New Roman" w:cs="Times New Roman"/>
          <w:bCs/>
          <w:sz w:val="24"/>
          <w:szCs w:val="24"/>
        </w:rPr>
        <w:t xml:space="preserve"> T</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and Suthar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proofErr w:type="gramStart"/>
      <w:r w:rsidRPr="00737D29">
        <w:rPr>
          <w:rFonts w:ascii="Times New Roman" w:hAnsi="Times New Roman" w:cs="Times New Roman"/>
          <w:bCs/>
          <w:sz w:val="24"/>
          <w:szCs w:val="24"/>
        </w:rPr>
        <w:t>D</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 2015</w:t>
      </w:r>
      <w:proofErr w:type="gramEnd"/>
      <w:r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Physico</w:t>
      </w:r>
      <w:proofErr w:type="spellEnd"/>
      <w:r w:rsidRPr="00737D29">
        <w:rPr>
          <w:rFonts w:ascii="Times New Roman" w:hAnsi="Times New Roman" w:cs="Times New Roman"/>
          <w:bCs/>
          <w:sz w:val="24"/>
          <w:szCs w:val="24"/>
        </w:rPr>
        <w:t xml:space="preserve">-Chemical basis of resistance in cotton with special reference to sucking insect pests. </w:t>
      </w:r>
      <w:r w:rsidRPr="00737D29">
        <w:rPr>
          <w:rFonts w:ascii="Times New Roman" w:hAnsi="Times New Roman" w:cs="Times New Roman"/>
          <w:bCs/>
          <w:i/>
          <w:sz w:val="24"/>
          <w:szCs w:val="24"/>
        </w:rPr>
        <w:t>An International e-</w:t>
      </w:r>
      <w:proofErr w:type="gramStart"/>
      <w:r w:rsidRPr="00737D29">
        <w:rPr>
          <w:rFonts w:ascii="Times New Roman" w:hAnsi="Times New Roman" w:cs="Times New Roman"/>
          <w:bCs/>
          <w:i/>
          <w:sz w:val="24"/>
          <w:szCs w:val="24"/>
        </w:rPr>
        <w:t>Journal</w:t>
      </w:r>
      <w:r w:rsidR="00015E8A">
        <w:rPr>
          <w:rFonts w:ascii="Times New Roman" w:hAnsi="Times New Roman" w:cs="Times New Roman"/>
          <w:bCs/>
          <w:i/>
          <w:sz w:val="24"/>
          <w:szCs w:val="24"/>
        </w:rPr>
        <w:t xml:space="preserve"> </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4</w:t>
      </w:r>
      <w:proofErr w:type="gramEnd"/>
      <w:r w:rsidRPr="00737D29">
        <w:rPr>
          <w:rFonts w:ascii="Times New Roman" w:hAnsi="Times New Roman" w:cs="Times New Roman"/>
          <w:bCs/>
          <w:sz w:val="24"/>
          <w:szCs w:val="24"/>
        </w:rPr>
        <w:t xml:space="preserve"> (2): 87-96. </w:t>
      </w:r>
    </w:p>
    <w:p w14:paraId="631CBDEB" w14:textId="71CED47C"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sz w:val="24"/>
          <w:szCs w:val="24"/>
        </w:rPr>
        <w:t>Department of Agriculture &amp; Farmers Welfare, 2022-23 (</w:t>
      </w:r>
      <w:hyperlink r:id="rId13" w:history="1">
        <w:r w:rsidR="00FB5349" w:rsidRPr="00737D29">
          <w:rPr>
            <w:rStyle w:val="Hyperlink"/>
            <w:rFonts w:ascii="Times New Roman" w:hAnsi="Times New Roman" w:cs="Times New Roman"/>
            <w:sz w:val="24"/>
            <w:szCs w:val="24"/>
          </w:rPr>
          <w:t>https://www.upag.gov.in/</w:t>
        </w:r>
      </w:hyperlink>
      <w:r w:rsidRPr="00737D29">
        <w:rPr>
          <w:rFonts w:ascii="Times New Roman" w:hAnsi="Times New Roman" w:cs="Times New Roman"/>
          <w:sz w:val="24"/>
          <w:szCs w:val="24"/>
        </w:rPr>
        <w:t>)</w:t>
      </w:r>
    </w:p>
    <w:p w14:paraId="6BFB345A" w14:textId="77777777" w:rsidR="00FB5349" w:rsidRPr="00737D29" w:rsidRDefault="00FC2C88" w:rsidP="00FB5349">
      <w:pPr>
        <w:spacing w:before="240" w:after="240" w:line="240" w:lineRule="auto"/>
        <w:ind w:left="142"/>
        <w:jc w:val="both"/>
        <w:rPr>
          <w:rFonts w:ascii="Times New Roman" w:hAnsi="Times New Roman" w:cs="Times New Roman"/>
          <w:sz w:val="24"/>
          <w:szCs w:val="24"/>
        </w:rPr>
      </w:pPr>
      <w:r w:rsidRPr="00737D29">
        <w:rPr>
          <w:rFonts w:ascii="Times New Roman" w:hAnsi="Times New Roman" w:cs="Times New Roman"/>
          <w:bCs/>
          <w:sz w:val="24"/>
          <w:szCs w:val="24"/>
        </w:rPr>
        <w:t>Khalil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H, Raza A</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B</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 Afzal</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w:t>
      </w:r>
      <w:proofErr w:type="spellStart"/>
      <w:r w:rsidRPr="00737D29">
        <w:rPr>
          <w:rFonts w:ascii="Times New Roman" w:hAnsi="Times New Roman" w:cs="Times New Roman"/>
          <w:bCs/>
          <w:sz w:val="24"/>
          <w:szCs w:val="24"/>
        </w:rPr>
        <w:t>Aqueel</w:t>
      </w:r>
      <w:proofErr w:type="spellEnd"/>
      <w:r w:rsidRPr="00737D29">
        <w:rPr>
          <w:rFonts w:ascii="Times New Roman" w:hAnsi="Times New Roman" w:cs="Times New Roman"/>
          <w:bCs/>
          <w:sz w:val="24"/>
          <w:szCs w:val="24"/>
        </w:rPr>
        <w:t xml:space="preserve">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Khalil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Mansoor M</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M</w:t>
      </w:r>
      <w:proofErr w:type="spellEnd"/>
      <w:r w:rsidRPr="00737D29">
        <w:rPr>
          <w:rFonts w:ascii="Times New Roman" w:hAnsi="Times New Roman" w:cs="Times New Roman"/>
          <w:bCs/>
          <w:sz w:val="24"/>
          <w:szCs w:val="24"/>
        </w:rPr>
        <w:t xml:space="preserve"> 2017. Effects of plant morphology on the incidence of sucking insect pests complex in few genotypes of cotton. </w:t>
      </w:r>
      <w:r w:rsidRPr="00737D29">
        <w:rPr>
          <w:rFonts w:ascii="Times New Roman" w:hAnsi="Times New Roman" w:cs="Times New Roman"/>
          <w:bCs/>
          <w:i/>
          <w:sz w:val="24"/>
          <w:szCs w:val="24"/>
        </w:rPr>
        <w:t xml:space="preserve">Journal of the Saudi Society of Agricultural Sciences </w:t>
      </w:r>
      <w:r w:rsidRPr="00737D29">
        <w:rPr>
          <w:rFonts w:ascii="Times New Roman" w:hAnsi="Times New Roman" w:cs="Times New Roman"/>
          <w:bCs/>
          <w:sz w:val="24"/>
          <w:szCs w:val="24"/>
        </w:rPr>
        <w:t>16(4): 344-349</w:t>
      </w:r>
    </w:p>
    <w:p w14:paraId="399C7ADE" w14:textId="77777777" w:rsidR="00FB5349" w:rsidRPr="00737D29" w:rsidRDefault="00FC2C88" w:rsidP="00FB5349">
      <w:pPr>
        <w:spacing w:before="240" w:after="240" w:line="240" w:lineRule="auto"/>
        <w:ind w:left="142"/>
        <w:jc w:val="both"/>
        <w:rPr>
          <w:rFonts w:ascii="Times New Roman" w:hAnsi="Times New Roman" w:cs="Times New Roman"/>
          <w:bCs/>
          <w:sz w:val="24"/>
          <w:szCs w:val="24"/>
        </w:rPr>
      </w:pPr>
      <w:proofErr w:type="spellStart"/>
      <w:r w:rsidRPr="00737D29">
        <w:rPr>
          <w:rFonts w:ascii="Times New Roman" w:hAnsi="Times New Roman" w:cs="Times New Roman"/>
          <w:bCs/>
          <w:sz w:val="24"/>
          <w:szCs w:val="24"/>
        </w:rPr>
        <w:t>Laichattiwar</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 Meena R</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and Singh P</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2018. Physio-morphic characters of different varieties/genotypes against population fluctuation of sucking pests of brinjal </w:t>
      </w:r>
      <w:r w:rsidRPr="00737D29">
        <w:rPr>
          <w:rFonts w:ascii="Times New Roman" w:hAnsi="Times New Roman" w:cs="Times New Roman"/>
          <w:bCs/>
          <w:i/>
          <w:sz w:val="24"/>
          <w:szCs w:val="24"/>
        </w:rPr>
        <w:t xml:space="preserve">Solanum melongena </w:t>
      </w:r>
      <w:r w:rsidRPr="00737D29">
        <w:rPr>
          <w:rFonts w:ascii="Times New Roman" w:hAnsi="Times New Roman" w:cs="Times New Roman"/>
          <w:bCs/>
          <w:sz w:val="24"/>
          <w:szCs w:val="24"/>
        </w:rPr>
        <w:t xml:space="preserve">(L.). </w:t>
      </w:r>
      <w:r w:rsidRPr="00737D29">
        <w:rPr>
          <w:rFonts w:ascii="Times New Roman" w:hAnsi="Times New Roman" w:cs="Times New Roman"/>
          <w:bCs/>
          <w:i/>
          <w:sz w:val="24"/>
          <w:szCs w:val="24"/>
        </w:rPr>
        <w:t>International Journal of Agriculture, Environment and Biotechnology</w:t>
      </w:r>
      <w:r w:rsidR="00FB5349" w:rsidRPr="00737D29">
        <w:rPr>
          <w:rFonts w:ascii="Times New Roman" w:hAnsi="Times New Roman" w:cs="Times New Roman"/>
          <w:bCs/>
          <w:i/>
          <w:sz w:val="24"/>
          <w:szCs w:val="24"/>
        </w:rPr>
        <w:t xml:space="preserve"> </w:t>
      </w:r>
      <w:r w:rsidR="00FB5349" w:rsidRPr="00737D29">
        <w:rPr>
          <w:rFonts w:ascii="Times New Roman" w:hAnsi="Times New Roman" w:cs="Times New Roman"/>
          <w:bCs/>
          <w:iCs/>
          <w:sz w:val="24"/>
          <w:szCs w:val="24"/>
        </w:rPr>
        <w:t>1</w:t>
      </w:r>
      <w:r w:rsidRPr="00737D29">
        <w:rPr>
          <w:rFonts w:ascii="Times New Roman" w:hAnsi="Times New Roman" w:cs="Times New Roman"/>
          <w:bCs/>
          <w:sz w:val="24"/>
          <w:szCs w:val="24"/>
        </w:rPr>
        <w:t>1 (2): 409-414</w:t>
      </w:r>
    </w:p>
    <w:p w14:paraId="1009955F" w14:textId="77777777" w:rsidR="00FB5349"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Raju</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A</w:t>
      </w:r>
      <w:r w:rsidR="00FB5349" w:rsidRPr="00737D29">
        <w:rPr>
          <w:rFonts w:ascii="Times New Roman" w:hAnsi="Times New Roman" w:cs="Times New Roman"/>
          <w:bCs/>
          <w:sz w:val="24"/>
          <w:szCs w:val="24"/>
        </w:rPr>
        <w:t xml:space="preserve"> </w:t>
      </w:r>
      <w:proofErr w:type="spellStart"/>
      <w:r w:rsidRPr="00737D29">
        <w:rPr>
          <w:rFonts w:ascii="Times New Roman" w:hAnsi="Times New Roman" w:cs="Times New Roman"/>
          <w:bCs/>
          <w:sz w:val="24"/>
          <w:szCs w:val="24"/>
        </w:rPr>
        <w:t>A</w:t>
      </w:r>
      <w:proofErr w:type="spellEnd"/>
      <w:r w:rsidRPr="00737D29">
        <w:rPr>
          <w:rFonts w:ascii="Times New Roman" w:hAnsi="Times New Roman" w:cs="Times New Roman"/>
          <w:bCs/>
          <w:sz w:val="24"/>
          <w:szCs w:val="24"/>
        </w:rPr>
        <w:t>, Mahalakshmi M</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S, Rani</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C</w:t>
      </w:r>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S and </w:t>
      </w:r>
      <w:proofErr w:type="spellStart"/>
      <w:r w:rsidRPr="00737D29">
        <w:rPr>
          <w:rFonts w:ascii="Times New Roman" w:hAnsi="Times New Roman" w:cs="Times New Roman"/>
          <w:bCs/>
          <w:sz w:val="24"/>
          <w:szCs w:val="24"/>
        </w:rPr>
        <w:t>Adinarayana</w:t>
      </w:r>
      <w:proofErr w:type="spellEnd"/>
      <w:r w:rsidR="00FB5349" w:rsidRPr="00737D29">
        <w:rPr>
          <w:rFonts w:ascii="Times New Roman" w:hAnsi="Times New Roman" w:cs="Times New Roman"/>
          <w:bCs/>
          <w:sz w:val="24"/>
          <w:szCs w:val="24"/>
        </w:rPr>
        <w:t xml:space="preserve"> </w:t>
      </w:r>
      <w:r w:rsidRPr="00737D29">
        <w:rPr>
          <w:rFonts w:ascii="Times New Roman" w:hAnsi="Times New Roman" w:cs="Times New Roman"/>
          <w:bCs/>
          <w:sz w:val="24"/>
          <w:szCs w:val="24"/>
        </w:rPr>
        <w:t xml:space="preserve">M 2020. Morphological and biochemical characters of cotton genotypes against leafhopper, </w:t>
      </w:r>
      <w:proofErr w:type="spellStart"/>
      <w:r w:rsidRPr="00737D29">
        <w:rPr>
          <w:rFonts w:ascii="Times New Roman" w:hAnsi="Times New Roman" w:cs="Times New Roman"/>
          <w:bCs/>
          <w:i/>
          <w:sz w:val="24"/>
          <w:szCs w:val="24"/>
        </w:rPr>
        <w:t>Amrasca</w:t>
      </w:r>
      <w:proofErr w:type="spellEnd"/>
      <w:r w:rsidRPr="00737D29">
        <w:rPr>
          <w:rFonts w:ascii="Times New Roman" w:hAnsi="Times New Roman" w:cs="Times New Roman"/>
          <w:bCs/>
          <w:i/>
          <w:sz w:val="24"/>
          <w:szCs w:val="24"/>
        </w:rPr>
        <w:t xml:space="preserve"> </w:t>
      </w:r>
      <w:proofErr w:type="spellStart"/>
      <w:r w:rsidRPr="00737D29">
        <w:rPr>
          <w:rFonts w:ascii="Times New Roman" w:hAnsi="Times New Roman" w:cs="Times New Roman"/>
          <w:bCs/>
          <w:i/>
          <w:sz w:val="24"/>
          <w:szCs w:val="24"/>
        </w:rPr>
        <w:t>devastans</w:t>
      </w:r>
      <w:proofErr w:type="spellEnd"/>
      <w:r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 xml:space="preserve">Dist. (Cicadellidae: Hemiptera) in Lam, Guntur, Andhra Pradesh. </w:t>
      </w:r>
      <w:r w:rsidRPr="00737D29">
        <w:rPr>
          <w:rFonts w:ascii="Times New Roman" w:hAnsi="Times New Roman" w:cs="Times New Roman"/>
          <w:bCs/>
          <w:i/>
          <w:sz w:val="24"/>
          <w:szCs w:val="24"/>
        </w:rPr>
        <w:t>Journal of Entomology and Zoology Studies</w:t>
      </w:r>
      <w:r w:rsidR="00FB5349" w:rsidRPr="00737D29">
        <w:rPr>
          <w:rFonts w:ascii="Times New Roman" w:hAnsi="Times New Roman" w:cs="Times New Roman"/>
          <w:bCs/>
          <w:i/>
          <w:sz w:val="24"/>
          <w:szCs w:val="24"/>
        </w:rPr>
        <w:t xml:space="preserve"> </w:t>
      </w:r>
      <w:r w:rsidRPr="00737D29">
        <w:rPr>
          <w:rFonts w:ascii="Times New Roman" w:hAnsi="Times New Roman" w:cs="Times New Roman"/>
          <w:bCs/>
          <w:sz w:val="24"/>
          <w:szCs w:val="24"/>
        </w:rPr>
        <w:t>8 (4): 129-135</w:t>
      </w:r>
    </w:p>
    <w:p w14:paraId="7AA701D3" w14:textId="1CC36BC1" w:rsidR="00FC2C88" w:rsidRPr="00737D29" w:rsidRDefault="00FC2C88" w:rsidP="00FB5349">
      <w:pPr>
        <w:spacing w:before="240" w:after="240" w:line="240" w:lineRule="auto"/>
        <w:ind w:left="142"/>
        <w:jc w:val="both"/>
        <w:rPr>
          <w:rFonts w:ascii="Times New Roman" w:hAnsi="Times New Roman" w:cs="Times New Roman"/>
          <w:bCs/>
          <w:sz w:val="24"/>
          <w:szCs w:val="24"/>
        </w:rPr>
      </w:pPr>
      <w:r w:rsidRPr="00737D29">
        <w:rPr>
          <w:rFonts w:ascii="Times New Roman" w:hAnsi="Times New Roman" w:cs="Times New Roman"/>
          <w:bCs/>
          <w:sz w:val="24"/>
          <w:szCs w:val="24"/>
        </w:rPr>
        <w:t xml:space="preserve">Reddy T V 2019. Seasonal incidence, screening of sesamum germplasm, study of biochemical and biophysical traits and the management of leafhopper with certain insecticides. </w:t>
      </w:r>
      <w:r w:rsidRPr="00737D29">
        <w:rPr>
          <w:rFonts w:ascii="Times New Roman" w:hAnsi="Times New Roman" w:cs="Times New Roman"/>
          <w:iCs/>
          <w:sz w:val="24"/>
          <w:szCs w:val="24"/>
          <w:shd w:val="clear" w:color="auto" w:fill="FFFFFF"/>
        </w:rPr>
        <w:t>M. Sc. Dissertation</w:t>
      </w:r>
      <w:r w:rsidRPr="00737D29">
        <w:rPr>
          <w:rFonts w:ascii="Times New Roman" w:hAnsi="Times New Roman" w:cs="Times New Roman"/>
          <w:sz w:val="24"/>
          <w:szCs w:val="24"/>
          <w:shd w:val="clear" w:color="auto" w:fill="FFFFFF"/>
        </w:rPr>
        <w:t>, Acharya N.G. Ranga Agricultural University, Guntur, India.</w:t>
      </w:r>
    </w:p>
    <w:p w14:paraId="22EE9845" w14:textId="77777777" w:rsidR="00922AFC" w:rsidRPr="00737D29" w:rsidRDefault="00922AFC" w:rsidP="00922AFC">
      <w:pPr>
        <w:rPr>
          <w:rFonts w:ascii="Times New Roman" w:hAnsi="Times New Roman" w:cs="Times New Roman"/>
          <w:b/>
          <w:sz w:val="24"/>
          <w:szCs w:val="24"/>
        </w:rPr>
      </w:pPr>
    </w:p>
    <w:p w14:paraId="7BA2FE84" w14:textId="77777777" w:rsidR="00C670B5" w:rsidRPr="00737D29" w:rsidRDefault="00C670B5" w:rsidP="00C670B5">
      <w:pPr>
        <w:jc w:val="center"/>
        <w:rPr>
          <w:rFonts w:ascii="Times New Roman" w:hAnsi="Times New Roman" w:cs="Times New Roman"/>
          <w:b/>
          <w:sz w:val="24"/>
          <w:szCs w:val="24"/>
        </w:rPr>
      </w:pPr>
    </w:p>
    <w:sectPr w:rsidR="00C670B5" w:rsidRPr="00737D29" w:rsidSect="00922AFC">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99277" w14:textId="77777777" w:rsidR="00351AC5" w:rsidRDefault="00351AC5" w:rsidP="00FB493C">
      <w:pPr>
        <w:spacing w:after="0" w:line="240" w:lineRule="auto"/>
      </w:pPr>
      <w:r>
        <w:separator/>
      </w:r>
    </w:p>
  </w:endnote>
  <w:endnote w:type="continuationSeparator" w:id="0">
    <w:p w14:paraId="728377DC" w14:textId="77777777" w:rsidR="00351AC5" w:rsidRDefault="00351AC5" w:rsidP="00FB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B26E" w14:textId="77777777" w:rsidR="00FB493C" w:rsidRDefault="00FB4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0E2E" w14:textId="77777777" w:rsidR="00FB493C" w:rsidRDefault="00FB4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3C293" w14:textId="77777777" w:rsidR="00FB493C" w:rsidRDefault="00FB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86480" w14:textId="77777777" w:rsidR="00351AC5" w:rsidRDefault="00351AC5" w:rsidP="00FB493C">
      <w:pPr>
        <w:spacing w:after="0" w:line="240" w:lineRule="auto"/>
      </w:pPr>
      <w:r>
        <w:separator/>
      </w:r>
    </w:p>
  </w:footnote>
  <w:footnote w:type="continuationSeparator" w:id="0">
    <w:p w14:paraId="7D05A6A1" w14:textId="77777777" w:rsidR="00351AC5" w:rsidRDefault="00351AC5" w:rsidP="00FB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82B1" w14:textId="76E15031" w:rsidR="00FB493C" w:rsidRDefault="00FB493C">
    <w:pPr>
      <w:pStyle w:val="Header"/>
    </w:pPr>
    <w:r>
      <w:rPr>
        <w:noProof/>
      </w:rPr>
      <w:pict w14:anchorId="06333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ED8D" w14:textId="3A477ACB" w:rsidR="00FB493C" w:rsidRDefault="00FB493C">
    <w:pPr>
      <w:pStyle w:val="Header"/>
    </w:pPr>
    <w:r>
      <w:rPr>
        <w:noProof/>
      </w:rPr>
      <w:pict w14:anchorId="767D2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AFD29" w14:textId="5F375F3B" w:rsidR="00FB493C" w:rsidRDefault="00FB493C">
    <w:pPr>
      <w:pStyle w:val="Header"/>
    </w:pPr>
    <w:r>
      <w:rPr>
        <w:noProof/>
      </w:rPr>
      <w:pict w14:anchorId="48D64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B5"/>
    <w:rsid w:val="00015E8A"/>
    <w:rsid w:val="00042B76"/>
    <w:rsid w:val="000A7970"/>
    <w:rsid w:val="001134F0"/>
    <w:rsid w:val="0015392B"/>
    <w:rsid w:val="00180DBB"/>
    <w:rsid w:val="001D3173"/>
    <w:rsid w:val="00222843"/>
    <w:rsid w:val="00260683"/>
    <w:rsid w:val="00262E6F"/>
    <w:rsid w:val="002C0619"/>
    <w:rsid w:val="002C38AB"/>
    <w:rsid w:val="002C7013"/>
    <w:rsid w:val="00351AC5"/>
    <w:rsid w:val="003C2DBE"/>
    <w:rsid w:val="004606BD"/>
    <w:rsid w:val="004C521B"/>
    <w:rsid w:val="0061338B"/>
    <w:rsid w:val="00737D29"/>
    <w:rsid w:val="00750E37"/>
    <w:rsid w:val="007650A7"/>
    <w:rsid w:val="0077444A"/>
    <w:rsid w:val="007755CA"/>
    <w:rsid w:val="007E4335"/>
    <w:rsid w:val="008E0D48"/>
    <w:rsid w:val="008F0326"/>
    <w:rsid w:val="00922AFC"/>
    <w:rsid w:val="00943A10"/>
    <w:rsid w:val="00A1449E"/>
    <w:rsid w:val="00A96F8E"/>
    <w:rsid w:val="00B463B1"/>
    <w:rsid w:val="00B92242"/>
    <w:rsid w:val="00C32474"/>
    <w:rsid w:val="00C404CF"/>
    <w:rsid w:val="00C670B5"/>
    <w:rsid w:val="00CF3612"/>
    <w:rsid w:val="00D023F5"/>
    <w:rsid w:val="00D75079"/>
    <w:rsid w:val="00DD01E3"/>
    <w:rsid w:val="00DF5803"/>
    <w:rsid w:val="00E83711"/>
    <w:rsid w:val="00ED2013"/>
    <w:rsid w:val="00F9070A"/>
    <w:rsid w:val="00FB493C"/>
    <w:rsid w:val="00FB5349"/>
    <w:rsid w:val="00FC2C8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AA3C2"/>
  <w15:chartTrackingRefBased/>
  <w15:docId w15:val="{86C1466C-F20B-4971-A981-836C5F27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0B5"/>
    <w:pPr>
      <w:spacing w:after="200" w:line="276"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C67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B5"/>
    <w:rPr>
      <w:rFonts w:eastAsiaTheme="majorEastAsia" w:cstheme="majorBidi"/>
      <w:color w:val="272727" w:themeColor="text1" w:themeTint="D8"/>
    </w:rPr>
  </w:style>
  <w:style w:type="paragraph" w:styleId="Title">
    <w:name w:val="Title"/>
    <w:basedOn w:val="Normal"/>
    <w:next w:val="Normal"/>
    <w:link w:val="TitleChar"/>
    <w:uiPriority w:val="10"/>
    <w:qFormat/>
    <w:rsid w:val="00C67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B5"/>
    <w:pPr>
      <w:spacing w:before="160"/>
      <w:jc w:val="center"/>
    </w:pPr>
    <w:rPr>
      <w:i/>
      <w:iCs/>
      <w:color w:val="404040" w:themeColor="text1" w:themeTint="BF"/>
    </w:rPr>
  </w:style>
  <w:style w:type="character" w:customStyle="1" w:styleId="QuoteChar">
    <w:name w:val="Quote Char"/>
    <w:basedOn w:val="DefaultParagraphFont"/>
    <w:link w:val="Quote"/>
    <w:uiPriority w:val="29"/>
    <w:rsid w:val="00C670B5"/>
    <w:rPr>
      <w:i/>
      <w:iCs/>
      <w:color w:val="404040" w:themeColor="text1" w:themeTint="BF"/>
    </w:rPr>
  </w:style>
  <w:style w:type="paragraph" w:styleId="ListParagraph">
    <w:name w:val="List Paragraph"/>
    <w:basedOn w:val="Normal"/>
    <w:uiPriority w:val="34"/>
    <w:qFormat/>
    <w:rsid w:val="00C670B5"/>
    <w:pPr>
      <w:ind w:left="720"/>
      <w:contextualSpacing/>
    </w:pPr>
  </w:style>
  <w:style w:type="character" w:styleId="IntenseEmphasis">
    <w:name w:val="Intense Emphasis"/>
    <w:basedOn w:val="DefaultParagraphFont"/>
    <w:uiPriority w:val="21"/>
    <w:qFormat/>
    <w:rsid w:val="00C670B5"/>
    <w:rPr>
      <w:i/>
      <w:iCs/>
      <w:color w:val="2F5496" w:themeColor="accent1" w:themeShade="BF"/>
    </w:rPr>
  </w:style>
  <w:style w:type="paragraph" w:styleId="IntenseQuote">
    <w:name w:val="Intense Quote"/>
    <w:basedOn w:val="Normal"/>
    <w:next w:val="Normal"/>
    <w:link w:val="IntenseQuoteChar"/>
    <w:uiPriority w:val="30"/>
    <w:qFormat/>
    <w:rsid w:val="00C67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0B5"/>
    <w:rPr>
      <w:i/>
      <w:iCs/>
      <w:color w:val="2F5496" w:themeColor="accent1" w:themeShade="BF"/>
    </w:rPr>
  </w:style>
  <w:style w:type="character" w:styleId="IntenseReference">
    <w:name w:val="Intense Reference"/>
    <w:basedOn w:val="DefaultParagraphFont"/>
    <w:uiPriority w:val="32"/>
    <w:qFormat/>
    <w:rsid w:val="00C670B5"/>
    <w:rPr>
      <w:b/>
      <w:bCs/>
      <w:smallCaps/>
      <w:color w:val="2F5496" w:themeColor="accent1" w:themeShade="BF"/>
      <w:spacing w:val="5"/>
    </w:rPr>
  </w:style>
  <w:style w:type="paragraph" w:styleId="BodyText">
    <w:name w:val="Body Text"/>
    <w:basedOn w:val="Normal"/>
    <w:link w:val="BodyTextChar"/>
    <w:semiHidden/>
    <w:rsid w:val="00C670B5"/>
    <w:pPr>
      <w:spacing w:line="520" w:lineRule="atLeast"/>
      <w:jc w:val="both"/>
    </w:pPr>
    <w:rPr>
      <w:rFonts w:ascii="Times New Roman" w:eastAsia="Times New Roman" w:hAnsi="Times New Roman" w:cs="Times New Roman"/>
      <w:sz w:val="26"/>
      <w:szCs w:val="24"/>
      <w:lang w:val="en-GB"/>
    </w:rPr>
  </w:style>
  <w:style w:type="character" w:customStyle="1" w:styleId="BodyTextChar">
    <w:name w:val="Body Text Char"/>
    <w:basedOn w:val="DefaultParagraphFont"/>
    <w:link w:val="BodyText"/>
    <w:semiHidden/>
    <w:rsid w:val="00C670B5"/>
    <w:rPr>
      <w:rFonts w:ascii="Times New Roman" w:eastAsia="Times New Roman" w:hAnsi="Times New Roman" w:cs="Times New Roman"/>
      <w:kern w:val="0"/>
      <w:sz w:val="26"/>
      <w:lang w:val="en-GB" w:bidi="ar-SA"/>
      <w14:ligatures w14:val="none"/>
    </w:rPr>
  </w:style>
  <w:style w:type="table" w:styleId="TableGrid">
    <w:name w:val="Table Grid"/>
    <w:basedOn w:val="TableNormal"/>
    <w:uiPriority w:val="59"/>
    <w:rsid w:val="00C670B5"/>
    <w:pPr>
      <w:spacing w:after="0" w:line="240" w:lineRule="auto"/>
    </w:pPr>
    <w:rPr>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670B5"/>
    <w:rPr>
      <w:color w:val="0563C1" w:themeColor="hyperlink"/>
      <w:u w:val="single"/>
    </w:rPr>
  </w:style>
  <w:style w:type="character" w:styleId="UnresolvedMention">
    <w:name w:val="Unresolved Mention"/>
    <w:basedOn w:val="DefaultParagraphFont"/>
    <w:uiPriority w:val="99"/>
    <w:semiHidden/>
    <w:unhideWhenUsed/>
    <w:rsid w:val="00FB5349"/>
    <w:rPr>
      <w:color w:val="605E5C"/>
      <w:shd w:val="clear" w:color="auto" w:fill="E1DFDD"/>
    </w:rPr>
  </w:style>
  <w:style w:type="paragraph" w:styleId="Header">
    <w:name w:val="header"/>
    <w:basedOn w:val="Normal"/>
    <w:link w:val="HeaderChar"/>
    <w:uiPriority w:val="99"/>
    <w:unhideWhenUsed/>
    <w:rsid w:val="00FB4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93C"/>
    <w:rPr>
      <w:kern w:val="0"/>
      <w:sz w:val="22"/>
      <w:szCs w:val="22"/>
      <w:lang w:val="en-US" w:bidi="ar-SA"/>
      <w14:ligatures w14:val="none"/>
    </w:rPr>
  </w:style>
  <w:style w:type="paragraph" w:styleId="Footer">
    <w:name w:val="footer"/>
    <w:basedOn w:val="Normal"/>
    <w:link w:val="FooterChar"/>
    <w:uiPriority w:val="99"/>
    <w:unhideWhenUsed/>
    <w:rsid w:val="00FB4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93C"/>
    <w:rPr>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upag.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Ghantasala</dc:creator>
  <cp:keywords/>
  <dc:description/>
  <cp:lastModifiedBy>SDI 1084</cp:lastModifiedBy>
  <cp:revision>51</cp:revision>
  <dcterms:created xsi:type="dcterms:W3CDTF">2025-10-16T18:02:00Z</dcterms:created>
  <dcterms:modified xsi:type="dcterms:W3CDTF">2026-02-20T10:59:00Z</dcterms:modified>
</cp:coreProperties>
</file>