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4BE56" w14:textId="77777777" w:rsidR="00C16264" w:rsidRPr="00C16264" w:rsidRDefault="00C16264" w:rsidP="00C16264">
      <w:pPr>
        <w:pStyle w:val="Title"/>
        <w:jc w:val="both"/>
        <w:rPr>
          <w:rFonts w:ascii="Arial" w:hAnsi="Arial" w:cs="Arial"/>
          <w:bCs/>
          <w:i/>
          <w:iCs/>
          <w:u w:val="single"/>
        </w:rPr>
      </w:pPr>
      <w:r w:rsidRPr="00C16264">
        <w:rPr>
          <w:rFonts w:ascii="Arial" w:hAnsi="Arial" w:cs="Arial"/>
          <w:bCs/>
          <w:i/>
          <w:iCs/>
          <w:u w:val="single"/>
        </w:rPr>
        <w:t>Original Research Article</w:t>
      </w:r>
    </w:p>
    <w:p w14:paraId="2FDA5410" w14:textId="77777777" w:rsidR="00754C9A" w:rsidRDefault="00754C9A" w:rsidP="00441B6F">
      <w:pPr>
        <w:pStyle w:val="Title"/>
        <w:spacing w:after="0"/>
        <w:jc w:val="both"/>
        <w:rPr>
          <w:rFonts w:ascii="Arial" w:hAnsi="Arial" w:cs="Arial"/>
        </w:rPr>
      </w:pPr>
    </w:p>
    <w:p w14:paraId="20689BA1" w14:textId="6F5606AA" w:rsidR="00A258C3" w:rsidRDefault="005C5F95" w:rsidP="00F5783D">
      <w:pPr>
        <w:pStyle w:val="Author"/>
        <w:spacing w:line="240" w:lineRule="auto"/>
        <w:rPr>
          <w:rFonts w:ascii="Arial" w:hAnsi="Arial" w:cs="Arial"/>
          <w:bCs/>
          <w:iCs/>
          <w:kern w:val="28"/>
          <w:sz w:val="36"/>
        </w:rPr>
      </w:pPr>
      <w:r>
        <w:rPr>
          <w:rFonts w:ascii="Arial" w:hAnsi="Arial" w:cs="Arial"/>
          <w:bCs/>
          <w:iCs/>
          <w:kern w:val="28"/>
          <w:sz w:val="36"/>
        </w:rPr>
        <w:t xml:space="preserve">Enzymatic Hydrolysis of </w:t>
      </w:r>
      <w:r w:rsidR="00F5783D">
        <w:rPr>
          <w:rFonts w:ascii="Arial" w:hAnsi="Arial" w:cs="Arial"/>
          <w:bCs/>
          <w:iCs/>
          <w:kern w:val="28"/>
          <w:sz w:val="36"/>
        </w:rPr>
        <w:t>Sunflower Protein Isolate using Alcalase: Optimization by Response Surface Methodology</w:t>
      </w:r>
    </w:p>
    <w:p w14:paraId="571828D6" w14:textId="77777777" w:rsidR="00F5783D" w:rsidRPr="00F5783D" w:rsidRDefault="00F5783D" w:rsidP="00F5783D">
      <w:pPr>
        <w:pStyle w:val="Author"/>
        <w:spacing w:line="240" w:lineRule="auto"/>
        <w:rPr>
          <w:rFonts w:ascii="Arial" w:hAnsi="Arial" w:cs="Arial"/>
          <w:sz w:val="20"/>
          <w:szCs w:val="4"/>
        </w:rPr>
      </w:pPr>
    </w:p>
    <w:p w14:paraId="194C82B4" w14:textId="77777777" w:rsidR="00AC2E28" w:rsidRDefault="00AC2E28" w:rsidP="00441B6F">
      <w:pPr>
        <w:pStyle w:val="Copyright"/>
        <w:spacing w:after="0" w:line="240" w:lineRule="auto"/>
        <w:jc w:val="both"/>
        <w:rPr>
          <w:rFonts w:ascii="Arial" w:hAnsi="Arial" w:cs="Arial"/>
        </w:rPr>
      </w:pPr>
    </w:p>
    <w:p w14:paraId="0A8303EE" w14:textId="50FD1CF3" w:rsidR="00B01FCD" w:rsidRPr="00FB3A86" w:rsidRDefault="007B193B" w:rsidP="00441B6F">
      <w:pPr>
        <w:pStyle w:val="Copyright"/>
        <w:spacing w:after="0" w:line="240" w:lineRule="auto"/>
        <w:jc w:val="both"/>
        <w:rPr>
          <w:rFonts w:ascii="Arial" w:hAnsi="Arial" w:cs="Arial"/>
        </w:rPr>
        <w:sectPr w:rsidR="00B01FCD" w:rsidRPr="00FB3A86" w:rsidSect="00C12F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gu-IN"/>
        </w:rPr>
        <mc:AlternateContent>
          <mc:Choice Requires="wps">
            <w:drawing>
              <wp:inline distT="0" distB="0" distL="0" distR="0" wp14:anchorId="4D5A71ED" wp14:editId="02D82EC7">
                <wp:extent cx="5303520" cy="635"/>
                <wp:effectExtent l="13335" t="12065" r="17145" b="16510"/>
                <wp:docPr id="143984495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A25AD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F3A88A4" w14:textId="00A319C3" w:rsidR="00B01FCD" w:rsidRDefault="00B01FCD" w:rsidP="00441B6F">
      <w:pPr>
        <w:pStyle w:val="AbstHead"/>
        <w:spacing w:after="0"/>
        <w:jc w:val="both"/>
        <w:rPr>
          <w:rFonts w:ascii="Arial" w:hAnsi="Arial" w:cs="Arial"/>
        </w:rPr>
      </w:pPr>
      <w:r w:rsidRPr="00FB3A86">
        <w:rPr>
          <w:rFonts w:ascii="Arial" w:hAnsi="Arial" w:cs="Arial"/>
        </w:rPr>
        <w:t>ABSTRACT</w:t>
      </w:r>
    </w:p>
    <w:p w14:paraId="6398EAD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9287143" w14:textId="77777777" w:rsidTr="001E44FE">
        <w:tc>
          <w:tcPr>
            <w:tcW w:w="9576" w:type="dxa"/>
            <w:shd w:val="clear" w:color="auto" w:fill="F2F2F2"/>
          </w:tcPr>
          <w:p w14:paraId="1BBCE25D" w14:textId="21EA00F8" w:rsidR="003214D1" w:rsidRPr="007606F7" w:rsidRDefault="003214D1" w:rsidP="003214D1">
            <w:pPr>
              <w:autoSpaceDE w:val="0"/>
              <w:autoSpaceDN w:val="0"/>
              <w:adjustRightInd w:val="0"/>
              <w:jc w:val="both"/>
              <w:rPr>
                <w:rFonts w:ascii="Arial" w:eastAsia="URWPalladioL-Roma" w:hAnsi="Arial" w:cs="Arial"/>
              </w:rPr>
            </w:pPr>
            <w:r w:rsidRPr="007606F7">
              <w:rPr>
                <w:rFonts w:ascii="Arial" w:eastAsia="URWPalladioL-Roma" w:hAnsi="Arial" w:cs="Arial"/>
              </w:rPr>
              <w:t xml:space="preserve">The aim of the study was to optimize the hydrolysis conditions for obtaining sunflower protein hydrolysate (SPH). </w:t>
            </w:r>
            <w:r w:rsidRPr="007606F7">
              <w:rPr>
                <w:rFonts w:ascii="Arial" w:hAnsi="Arial" w:cs="Arial"/>
              </w:rPr>
              <w:t>The hydrolysate was evaluated for its degree of hydrolysis (DH) and functional properties, including water</w:t>
            </w:r>
            <w:r w:rsidR="001D68BF">
              <w:rPr>
                <w:rFonts w:ascii="Arial" w:hAnsi="Arial" w:cs="Arial"/>
              </w:rPr>
              <w:t xml:space="preserve"> </w:t>
            </w:r>
            <w:r w:rsidRPr="007606F7">
              <w:rPr>
                <w:rFonts w:ascii="Arial" w:hAnsi="Arial" w:cs="Arial"/>
              </w:rPr>
              <w:t>holding capacity (WHC), oil</w:t>
            </w:r>
            <w:r w:rsidR="001D68BF">
              <w:rPr>
                <w:rFonts w:ascii="Arial" w:hAnsi="Arial" w:cs="Arial"/>
              </w:rPr>
              <w:t xml:space="preserve"> </w:t>
            </w:r>
            <w:r w:rsidRPr="007606F7">
              <w:rPr>
                <w:rFonts w:ascii="Arial" w:hAnsi="Arial" w:cs="Arial"/>
              </w:rPr>
              <w:t>holding capacity (OHC), emulsion capacity (EC), emulsion stability (ES), foaming capacity (FC), and foaming stability (FS). Three independent variables viz., pH (7, 8, 9) (X</w:t>
            </w:r>
            <w:r w:rsidRPr="007606F7">
              <w:rPr>
                <w:rFonts w:ascii="Cambria Math" w:hAnsi="Cambria Math" w:cs="Cambria Math"/>
              </w:rPr>
              <w:t>₁</w:t>
            </w:r>
            <w:r w:rsidRPr="007606F7">
              <w:rPr>
                <w:rFonts w:ascii="Arial" w:hAnsi="Arial" w:cs="Arial"/>
              </w:rPr>
              <w:t>), temperature (45°C, 50°C, 55°C) (X</w:t>
            </w:r>
            <w:r w:rsidRPr="007606F7">
              <w:rPr>
                <w:rFonts w:ascii="Cambria Math" w:hAnsi="Cambria Math" w:cs="Cambria Math"/>
              </w:rPr>
              <w:t>₂</w:t>
            </w:r>
            <w:r w:rsidRPr="007606F7">
              <w:rPr>
                <w:rFonts w:ascii="Arial" w:hAnsi="Arial" w:cs="Arial"/>
              </w:rPr>
              <w:t>), and hydrolysis time (30, 60, 90 min.) (X</w:t>
            </w:r>
            <w:r w:rsidRPr="007606F7">
              <w:rPr>
                <w:rFonts w:ascii="Cambria Math" w:hAnsi="Cambria Math" w:cs="Cambria Math"/>
              </w:rPr>
              <w:t>₃</w:t>
            </w:r>
            <w:r w:rsidRPr="007606F7">
              <w:rPr>
                <w:rFonts w:ascii="Arial" w:hAnsi="Arial" w:cs="Arial"/>
              </w:rPr>
              <w:t>) were examined. Each variable was studied at three levels, coded as −1, 0, and +1. Response Surface Methodology (RSM) using a Box–Behnken design was applied to evaluate the effects of these variables on the measured responses. The ideal conditions for hydroly</w:t>
            </w:r>
            <w:r>
              <w:rPr>
                <w:rFonts w:ascii="Arial" w:hAnsi="Arial" w:cs="Arial"/>
              </w:rPr>
              <w:t>s</w:t>
            </w:r>
            <w:r w:rsidRPr="007606F7">
              <w:rPr>
                <w:rFonts w:ascii="Arial" w:hAnsi="Arial" w:cs="Arial"/>
              </w:rPr>
              <w:t xml:space="preserve">ing sunflower protein isolate were determined as pH of 7.9, temperature of 54 °C, and a hydrolysis time of 81.0 minutes. The RSM-generated model predicted a DH of 4.32 %, WHC of 1.71 g/g, OHC of 1.70 g/g, EC of 44.43 %, ES of 36.27 %, FC of 121.29 % and FS of 97.02 %. </w:t>
            </w:r>
            <w:r w:rsidRPr="007606F7">
              <w:rPr>
                <w:rFonts w:ascii="Arial" w:hAnsi="Arial" w:cs="Arial"/>
                <w:lang w:eastAsia="en-IN"/>
              </w:rPr>
              <w:t xml:space="preserve">The experimental results closely matched the expected values, confirming the validity of the model. When compared to unhydrolyzed protein, sunflower protein hydrolysates (SPH) showed increased OHC, FC and FS, while decreased WHC, ES and EC. The results suggest that the modified SPH protein could be utilized as ingredient to improve the functional properties of the food products. </w:t>
            </w:r>
          </w:p>
          <w:p w14:paraId="4A54FADB" w14:textId="58BB1260" w:rsidR="00505F06" w:rsidRPr="00BA1B01" w:rsidRDefault="00505F06" w:rsidP="00441B6F">
            <w:pPr>
              <w:pStyle w:val="Body"/>
              <w:spacing w:after="0"/>
              <w:rPr>
                <w:rFonts w:ascii="Arial" w:eastAsia="Calibri" w:hAnsi="Arial" w:cs="Arial"/>
                <w:szCs w:val="22"/>
              </w:rPr>
            </w:pPr>
          </w:p>
        </w:tc>
      </w:tr>
    </w:tbl>
    <w:p w14:paraId="5F8DD8AD" w14:textId="77777777" w:rsidR="00636EB2" w:rsidRDefault="00636EB2" w:rsidP="00441B6F">
      <w:pPr>
        <w:pStyle w:val="Body"/>
        <w:spacing w:after="0"/>
        <w:rPr>
          <w:rFonts w:ascii="Arial" w:hAnsi="Arial" w:cs="Arial"/>
          <w:i/>
        </w:rPr>
      </w:pPr>
    </w:p>
    <w:p w14:paraId="5FBE4DAC" w14:textId="62411B46" w:rsidR="00A24E7E" w:rsidRDefault="00A24E7E" w:rsidP="00441B6F">
      <w:pPr>
        <w:pStyle w:val="Body"/>
        <w:spacing w:after="0"/>
        <w:rPr>
          <w:rFonts w:ascii="Arial" w:hAnsi="Arial" w:cs="Arial"/>
          <w:i/>
        </w:rPr>
      </w:pPr>
      <w:r>
        <w:rPr>
          <w:rFonts w:ascii="Arial" w:hAnsi="Arial" w:cs="Arial"/>
          <w:i/>
        </w:rPr>
        <w:t xml:space="preserve">Keywords: </w:t>
      </w:r>
      <w:r w:rsidR="003214D1" w:rsidRPr="00D55C06">
        <w:rPr>
          <w:rFonts w:ascii="Arial" w:hAnsi="Arial" w:cs="Arial"/>
          <w:i/>
          <w:iCs/>
        </w:rPr>
        <w:t>Alcalase, Degree of hydrolysis, Functional properties, Response surface methodology, Sunflower protein isolate, Sunflower protein hydrolysate</w:t>
      </w:r>
    </w:p>
    <w:p w14:paraId="22B69DBF" w14:textId="77777777" w:rsidR="00790ADA" w:rsidRDefault="00790ADA" w:rsidP="00441B6F">
      <w:pPr>
        <w:pStyle w:val="Body"/>
        <w:spacing w:after="0"/>
        <w:rPr>
          <w:rFonts w:ascii="Arial" w:hAnsi="Arial" w:cs="Arial"/>
          <w:i/>
        </w:rPr>
      </w:pPr>
    </w:p>
    <w:p w14:paraId="1209833C" w14:textId="77777777" w:rsidR="0024282C" w:rsidRPr="00A338CB" w:rsidRDefault="0024282C" w:rsidP="00441B6F">
      <w:pPr>
        <w:pStyle w:val="Body"/>
        <w:spacing w:after="0"/>
        <w:rPr>
          <w:rFonts w:ascii="Arial" w:hAnsi="Arial" w:cs="Arial"/>
          <w:iCs/>
          <w:sz w:val="18"/>
        </w:rPr>
      </w:pPr>
    </w:p>
    <w:p w14:paraId="11FC4654" w14:textId="77777777" w:rsidR="00505F06" w:rsidRPr="00A24E7E" w:rsidRDefault="00505F06" w:rsidP="00441B6F">
      <w:pPr>
        <w:pStyle w:val="Body"/>
        <w:spacing w:after="0"/>
        <w:rPr>
          <w:rFonts w:ascii="Arial" w:hAnsi="Arial" w:cs="Arial"/>
          <w:i/>
        </w:rPr>
      </w:pPr>
    </w:p>
    <w:p w14:paraId="1622BA78" w14:textId="22BECD4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D5838AD" w14:textId="77777777" w:rsidR="00790ADA" w:rsidRPr="00FB3A86" w:rsidRDefault="00790ADA" w:rsidP="00441B6F">
      <w:pPr>
        <w:pStyle w:val="AbstHead"/>
        <w:spacing w:after="0"/>
        <w:jc w:val="both"/>
        <w:rPr>
          <w:rFonts w:ascii="Arial" w:hAnsi="Arial" w:cs="Arial"/>
        </w:rPr>
      </w:pPr>
    </w:p>
    <w:p w14:paraId="01596049" w14:textId="5200ECB0" w:rsidR="00A338CB" w:rsidRPr="007606F7" w:rsidRDefault="00A338CB" w:rsidP="00A338CB">
      <w:pPr>
        <w:autoSpaceDE w:val="0"/>
        <w:autoSpaceDN w:val="0"/>
        <w:adjustRightInd w:val="0"/>
        <w:jc w:val="both"/>
        <w:rPr>
          <w:rFonts w:ascii="Arial" w:eastAsia="URWPalladioL-Roma" w:hAnsi="Arial" w:cs="Arial"/>
          <w:color w:val="000000"/>
        </w:rPr>
      </w:pPr>
      <w:r w:rsidRPr="007606F7">
        <w:rPr>
          <w:rFonts w:ascii="Arial" w:eastAsia="URWPalladioL-Roma" w:hAnsi="Arial" w:cs="Arial"/>
          <w:color w:val="000000"/>
        </w:rPr>
        <w:t>The growing global population, combined with increasing environmental concerns,</w:t>
      </w:r>
      <w:r w:rsidR="009919CB">
        <w:rPr>
          <w:rFonts w:ascii="Arial" w:eastAsia="URWPalladioL-Roma" w:hAnsi="Arial" w:cs="Arial"/>
          <w:color w:val="000000"/>
        </w:rPr>
        <w:t xml:space="preserve"> </w:t>
      </w:r>
      <w:r w:rsidRPr="007606F7">
        <w:rPr>
          <w:rFonts w:ascii="Arial" w:eastAsia="URWPalladioL-Roma" w:hAnsi="Arial" w:cs="Arial"/>
          <w:color w:val="000000"/>
        </w:rPr>
        <w:t>has intensified the need for sustainable protein sources to meet future nutritional demands (</w:t>
      </w:r>
      <w:proofErr w:type="spellStart"/>
      <w:r w:rsidRPr="007606F7">
        <w:rPr>
          <w:rFonts w:ascii="Arial" w:eastAsia="URWPalladioL-Roma" w:hAnsi="Arial" w:cs="Arial"/>
          <w:color w:val="000000"/>
        </w:rPr>
        <w:t>Henchion</w:t>
      </w:r>
      <w:proofErr w:type="spellEnd"/>
      <w:r w:rsidR="009919CB">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2017; Poore </w:t>
      </w:r>
      <w:r w:rsidRPr="007606F7">
        <w:rPr>
          <w:rFonts w:ascii="Arial" w:eastAsia="URWPalladioL-Roma" w:hAnsi="Arial" w:cs="Arial"/>
          <w:i/>
          <w:color w:val="000000"/>
        </w:rPr>
        <w:t>et al.,</w:t>
      </w:r>
      <w:r w:rsidRPr="007606F7">
        <w:rPr>
          <w:rFonts w:ascii="Arial" w:eastAsia="URWPalladioL-Roma" w:hAnsi="Arial" w:cs="Arial"/>
          <w:color w:val="000000"/>
        </w:rPr>
        <w:t xml:space="preserve"> 2018</w:t>
      </w:r>
      <w:r w:rsidR="00BC2133" w:rsidRPr="007606F7">
        <w:rPr>
          <w:rFonts w:ascii="Arial" w:eastAsia="URWPalladioL-Roma" w:hAnsi="Arial" w:cs="Arial"/>
          <w:color w:val="000000"/>
        </w:rPr>
        <w:t>). Conventional</w:t>
      </w:r>
      <w:r w:rsidRPr="007606F7">
        <w:rPr>
          <w:rFonts w:ascii="Arial" w:eastAsia="URWPalladioL-Roma" w:hAnsi="Arial" w:cs="Arial"/>
          <w:color w:val="000000"/>
        </w:rPr>
        <w:t xml:space="preserve"> animal-based proteins, including meat and dairy products, are</w:t>
      </w:r>
      <w:r w:rsidR="009919CB">
        <w:rPr>
          <w:rFonts w:ascii="Arial" w:eastAsia="URWPalladioL-Roma" w:hAnsi="Arial" w:cs="Arial"/>
          <w:color w:val="000000"/>
        </w:rPr>
        <w:t xml:space="preserve"> </w:t>
      </w:r>
      <w:r w:rsidRPr="007606F7">
        <w:rPr>
          <w:rFonts w:ascii="Arial" w:eastAsia="URWPalladioL-Roma" w:hAnsi="Arial" w:cs="Arial"/>
          <w:color w:val="000000"/>
        </w:rPr>
        <w:t>associated with significant environmental impacts, such as high greenhouse gas emissions,</w:t>
      </w:r>
      <w:r w:rsidR="009919CB">
        <w:rPr>
          <w:rFonts w:ascii="Arial" w:eastAsia="URWPalladioL-Roma" w:hAnsi="Arial" w:cs="Arial"/>
          <w:color w:val="000000"/>
        </w:rPr>
        <w:t xml:space="preserve"> </w:t>
      </w:r>
      <w:r w:rsidRPr="007606F7">
        <w:rPr>
          <w:rFonts w:ascii="Arial" w:eastAsia="URWPalladioL-Roma" w:hAnsi="Arial" w:cs="Arial"/>
          <w:color w:val="000000"/>
        </w:rPr>
        <w:t xml:space="preserve">intensive land and water use, and biodiversity loss (Springmann </w:t>
      </w:r>
      <w:r w:rsidRPr="007606F7">
        <w:rPr>
          <w:rFonts w:ascii="Arial" w:eastAsia="URWPalladioL-Roma" w:hAnsi="Arial" w:cs="Arial"/>
          <w:i/>
          <w:color w:val="000000"/>
        </w:rPr>
        <w:t>et al</w:t>
      </w:r>
      <w:r w:rsidRPr="007606F7">
        <w:rPr>
          <w:rFonts w:ascii="Arial" w:eastAsia="URWPalladioL-Roma" w:hAnsi="Arial" w:cs="Arial"/>
          <w:color w:val="000000"/>
        </w:rPr>
        <w:t xml:space="preserve">., 2018; </w:t>
      </w:r>
      <w:proofErr w:type="spellStart"/>
      <w:r w:rsidRPr="007606F7">
        <w:rPr>
          <w:rFonts w:ascii="Arial" w:eastAsia="URWPalladioL-Roma" w:hAnsi="Arial" w:cs="Arial"/>
          <w:color w:val="000000"/>
        </w:rPr>
        <w:t>Aiking</w:t>
      </w:r>
      <w:proofErr w:type="spellEnd"/>
      <w:r w:rsidRPr="007606F7">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2011).</w:t>
      </w:r>
      <w:r w:rsidR="009919CB">
        <w:rPr>
          <w:rFonts w:ascii="Arial" w:eastAsia="URWPalladioL-Roma" w:hAnsi="Arial" w:cs="Arial"/>
          <w:color w:val="000000"/>
        </w:rPr>
        <w:t xml:space="preserve"> </w:t>
      </w:r>
      <w:r w:rsidRPr="007606F7">
        <w:rPr>
          <w:rFonts w:ascii="Arial" w:eastAsia="URWPalladioL-Roma" w:hAnsi="Arial" w:cs="Arial"/>
          <w:color w:val="000000"/>
        </w:rPr>
        <w:t>As a result, there is an urgent need to diversify protein sources beyond traditional sources</w:t>
      </w:r>
      <w:r w:rsidR="00D21B05">
        <w:rPr>
          <w:rFonts w:ascii="Arial" w:eastAsia="URWPalladioL-Roma" w:hAnsi="Arial" w:cs="Arial"/>
          <w:color w:val="000000"/>
        </w:rPr>
        <w:t xml:space="preserve"> </w:t>
      </w:r>
      <w:r w:rsidRPr="007606F7">
        <w:rPr>
          <w:rFonts w:ascii="Arial" w:eastAsia="URWPalladioL-Roma" w:hAnsi="Arial" w:cs="Arial"/>
          <w:color w:val="000000"/>
        </w:rPr>
        <w:t xml:space="preserve">(Boland </w:t>
      </w:r>
      <w:r w:rsidRPr="007606F7">
        <w:rPr>
          <w:rFonts w:ascii="Arial" w:eastAsia="URWPalladioL-Roma" w:hAnsi="Arial" w:cs="Arial"/>
          <w:i/>
          <w:color w:val="000000"/>
        </w:rPr>
        <w:t>et al</w:t>
      </w:r>
      <w:r w:rsidRPr="007606F7">
        <w:rPr>
          <w:rFonts w:ascii="Arial" w:eastAsia="URWPalladioL-Roma" w:hAnsi="Arial" w:cs="Arial"/>
          <w:color w:val="000000"/>
        </w:rPr>
        <w:t>., 2013).</w:t>
      </w:r>
    </w:p>
    <w:p w14:paraId="5CCF8531" w14:textId="77777777" w:rsidR="00A338CB" w:rsidRPr="007606F7" w:rsidRDefault="00A338CB" w:rsidP="00A338CB">
      <w:pPr>
        <w:autoSpaceDE w:val="0"/>
        <w:autoSpaceDN w:val="0"/>
        <w:adjustRightInd w:val="0"/>
        <w:jc w:val="both"/>
        <w:rPr>
          <w:rFonts w:ascii="Arial" w:eastAsia="URWPalladioL-Roma" w:hAnsi="Arial" w:cs="Arial"/>
          <w:color w:val="000000"/>
        </w:rPr>
      </w:pPr>
    </w:p>
    <w:p w14:paraId="20359D3E" w14:textId="2142CE96" w:rsidR="00A338CB" w:rsidRPr="007606F7" w:rsidRDefault="00A338CB" w:rsidP="00A338CB">
      <w:pPr>
        <w:autoSpaceDE w:val="0"/>
        <w:autoSpaceDN w:val="0"/>
        <w:adjustRightInd w:val="0"/>
        <w:jc w:val="both"/>
        <w:rPr>
          <w:rFonts w:ascii="Arial" w:eastAsia="URWPalladioL-Roma" w:hAnsi="Arial" w:cs="Arial"/>
          <w:color w:val="000000"/>
        </w:rPr>
      </w:pPr>
      <w:r w:rsidRPr="007606F7">
        <w:rPr>
          <w:rFonts w:ascii="Arial" w:eastAsia="URWPalladioL-Roma" w:hAnsi="Arial" w:cs="Arial"/>
          <w:color w:val="000000"/>
        </w:rPr>
        <w:t xml:space="preserve">Alternative proteins derived from plants, microorganisms, and agro-industrial by-products offer promising opportunities to develop sustainable and nutritionally adequate food systems (Ritala </w:t>
      </w:r>
      <w:r w:rsidRPr="007606F7">
        <w:rPr>
          <w:rFonts w:ascii="Arial" w:eastAsia="URWPalladioL-Roma" w:hAnsi="Arial" w:cs="Arial"/>
          <w:i/>
          <w:color w:val="000000"/>
        </w:rPr>
        <w:t>et al.,</w:t>
      </w:r>
      <w:r w:rsidRPr="007606F7">
        <w:rPr>
          <w:rFonts w:ascii="Arial" w:eastAsia="URWPalladioL-Roma" w:hAnsi="Arial" w:cs="Arial"/>
          <w:color w:val="000000"/>
        </w:rPr>
        <w:t xml:space="preserve"> 2016; Tso </w:t>
      </w:r>
      <w:r w:rsidRPr="007606F7">
        <w:rPr>
          <w:rFonts w:ascii="Arial" w:eastAsia="URWPalladioL-Roma" w:hAnsi="Arial" w:cs="Arial"/>
          <w:i/>
          <w:color w:val="000000"/>
        </w:rPr>
        <w:t>et al.,</w:t>
      </w:r>
      <w:r w:rsidRPr="007606F7">
        <w:rPr>
          <w:rFonts w:ascii="Arial" w:eastAsia="URWPalladioL-Roma" w:hAnsi="Arial" w:cs="Arial"/>
          <w:color w:val="000000"/>
        </w:rPr>
        <w:t xml:space="preserve"> 2021).</w:t>
      </w:r>
      <w:r w:rsidR="009919CB">
        <w:rPr>
          <w:rFonts w:ascii="Arial" w:eastAsia="URWPalladioL-Roma" w:hAnsi="Arial" w:cs="Arial"/>
          <w:color w:val="000000"/>
        </w:rPr>
        <w:t xml:space="preserve"> </w:t>
      </w:r>
      <w:r w:rsidRPr="007606F7">
        <w:rPr>
          <w:rFonts w:ascii="Arial" w:eastAsia="URWPalladioL-Roma" w:hAnsi="Arial" w:cs="Arial"/>
          <w:color w:val="000000"/>
        </w:rPr>
        <w:t>Their production typically requires fewer natural</w:t>
      </w:r>
      <w:r w:rsidR="009919CB">
        <w:rPr>
          <w:rFonts w:ascii="Arial" w:eastAsia="URWPalladioL-Roma" w:hAnsi="Arial" w:cs="Arial"/>
          <w:color w:val="000000"/>
        </w:rPr>
        <w:t xml:space="preserve"> </w:t>
      </w:r>
      <w:r w:rsidRPr="007606F7">
        <w:rPr>
          <w:rFonts w:ascii="Arial" w:eastAsia="URWPalladioL-Roma" w:hAnsi="Arial" w:cs="Arial"/>
          <w:color w:val="000000"/>
        </w:rPr>
        <w:t xml:space="preserve">resources and generates a lower environmental footprint compared to animal-based proteins, aligning with global sustainability goals (Willett </w:t>
      </w:r>
      <w:r w:rsidRPr="007606F7">
        <w:rPr>
          <w:rFonts w:ascii="Arial" w:eastAsia="URWPalladioL-Roma" w:hAnsi="Arial" w:cs="Arial"/>
          <w:i/>
          <w:color w:val="000000"/>
        </w:rPr>
        <w:t>et al.,</w:t>
      </w:r>
      <w:r w:rsidRPr="007606F7">
        <w:rPr>
          <w:rFonts w:ascii="Arial" w:eastAsia="URWPalladioL-Roma" w:hAnsi="Arial" w:cs="Arial"/>
          <w:color w:val="000000"/>
        </w:rPr>
        <w:t xml:space="preserve"> 2019).</w:t>
      </w:r>
    </w:p>
    <w:p w14:paraId="43DE1CCE" w14:textId="77777777" w:rsidR="00A338CB" w:rsidRPr="007606F7" w:rsidRDefault="00A338CB" w:rsidP="00A338CB">
      <w:pPr>
        <w:autoSpaceDE w:val="0"/>
        <w:autoSpaceDN w:val="0"/>
        <w:adjustRightInd w:val="0"/>
        <w:jc w:val="both"/>
        <w:rPr>
          <w:rFonts w:ascii="Arial" w:eastAsia="URWPalladioL-Roma" w:hAnsi="Arial" w:cs="Arial"/>
          <w:color w:val="000000"/>
        </w:rPr>
      </w:pPr>
    </w:p>
    <w:p w14:paraId="3B03D70A" w14:textId="08C4365C" w:rsidR="00A338CB" w:rsidRPr="007606F7" w:rsidRDefault="00A338CB" w:rsidP="00A338CB">
      <w:pPr>
        <w:autoSpaceDE w:val="0"/>
        <w:autoSpaceDN w:val="0"/>
        <w:adjustRightInd w:val="0"/>
        <w:jc w:val="both"/>
        <w:rPr>
          <w:rFonts w:ascii="Arial" w:eastAsia="URWPalladioL-Roma" w:hAnsi="Arial" w:cs="Arial"/>
          <w:color w:val="000000"/>
        </w:rPr>
      </w:pPr>
      <w:r w:rsidRPr="007606F7">
        <w:rPr>
          <w:rFonts w:ascii="Arial" w:eastAsia="URWPalladioL-Roma" w:hAnsi="Arial" w:cs="Arial"/>
          <w:color w:val="000000"/>
        </w:rPr>
        <w:t>Sunflower meal, a by-product generated after oil extraction from sunflower seeds (</w:t>
      </w:r>
      <w:r w:rsidRPr="007606F7">
        <w:rPr>
          <w:rFonts w:ascii="Arial" w:eastAsia="URWPalladioL-Ital" w:hAnsi="Arial" w:cs="Arial"/>
          <w:i/>
          <w:color w:val="000000"/>
        </w:rPr>
        <w:t xml:space="preserve">Helianthus annuus </w:t>
      </w:r>
      <w:r w:rsidRPr="007606F7">
        <w:rPr>
          <w:rFonts w:ascii="Arial" w:eastAsia="URWPalladioL-Roma" w:hAnsi="Arial" w:cs="Arial"/>
          <w:color w:val="000000"/>
        </w:rPr>
        <w:t>L.), represents one of the most abundant agro-industrial residues produced worldwide (Slavov</w:t>
      </w:r>
      <w:r w:rsidR="00826B12">
        <w:rPr>
          <w:rFonts w:ascii="Arial" w:eastAsia="URWPalladioL-Roma" w:hAnsi="Arial" w:cs="Arial"/>
          <w:i/>
          <w:color w:val="000000"/>
        </w:rPr>
        <w:t>,</w:t>
      </w:r>
      <w:r w:rsidRPr="007606F7">
        <w:rPr>
          <w:rFonts w:ascii="Arial" w:eastAsia="URWPalladioL-Roma" w:hAnsi="Arial" w:cs="Arial"/>
          <w:color w:val="000000"/>
        </w:rPr>
        <w:t xml:space="preserve"> 2017</w:t>
      </w:r>
      <w:r w:rsidR="00BC2133" w:rsidRPr="007606F7">
        <w:rPr>
          <w:rFonts w:ascii="Arial" w:eastAsia="URWPalladioL-Roma" w:hAnsi="Arial" w:cs="Arial"/>
          <w:color w:val="000000"/>
        </w:rPr>
        <w:t>).</w:t>
      </w:r>
      <w:r w:rsidR="00BC2133" w:rsidRPr="007606F7">
        <w:rPr>
          <w:rFonts w:ascii="Arial" w:hAnsi="Arial" w:cs="Arial"/>
        </w:rPr>
        <w:t xml:space="preserve"> The</w:t>
      </w:r>
      <w:r w:rsidRPr="007606F7">
        <w:rPr>
          <w:rFonts w:ascii="Arial" w:hAnsi="Arial" w:cs="Arial"/>
        </w:rPr>
        <w:t xml:space="preserve"> crude fiber content in the residual press cake ranges from 12 to 32%, crude protein from 20 to 44%, and residual oil from 1 to 15%, depending on the extraction </w:t>
      </w:r>
      <w:r w:rsidRPr="007606F7">
        <w:rPr>
          <w:rFonts w:ascii="Arial" w:hAnsi="Arial" w:cs="Arial"/>
        </w:rPr>
        <w:lastRenderedPageBreak/>
        <w:t xml:space="preserve">method (Petraru </w:t>
      </w:r>
      <w:r w:rsidRPr="007606F7">
        <w:rPr>
          <w:rFonts w:ascii="Arial" w:hAnsi="Arial" w:cs="Arial"/>
          <w:i/>
          <w:iCs/>
        </w:rPr>
        <w:t>et al</w:t>
      </w:r>
      <w:r w:rsidRPr="007606F7">
        <w:rPr>
          <w:rFonts w:ascii="Arial" w:hAnsi="Arial" w:cs="Arial"/>
        </w:rPr>
        <w:t xml:space="preserve">., 2021). Oilseed cakes are abundant in carbohydrates and proteins, which are essential nutrients for animal growth and energy production. Currently, the primary market for sunflower press cake is in animal feed production, as it is suitable for feeding both monogastric animals and ruminants (Yegorov </w:t>
      </w:r>
      <w:r w:rsidRPr="007606F7">
        <w:rPr>
          <w:rFonts w:ascii="Arial" w:hAnsi="Arial" w:cs="Arial"/>
          <w:i/>
          <w:iCs/>
        </w:rPr>
        <w:t>et al</w:t>
      </w:r>
      <w:r w:rsidRPr="007606F7">
        <w:rPr>
          <w:rFonts w:ascii="Arial" w:hAnsi="Arial" w:cs="Arial"/>
        </w:rPr>
        <w:t>., 2019). Moreover, sunflower press cake also offers a significant (though not complete) range of essential amino acids, dietary fibers, vitamins, minerals, antioxidants, and phytochemicals (</w:t>
      </w:r>
      <w:proofErr w:type="spellStart"/>
      <w:r w:rsidRPr="007606F7">
        <w:rPr>
          <w:rFonts w:ascii="Arial" w:hAnsi="Arial" w:cs="Arial"/>
        </w:rPr>
        <w:t>Girotto</w:t>
      </w:r>
      <w:proofErr w:type="spellEnd"/>
      <w:r w:rsidRPr="007606F7">
        <w:rPr>
          <w:rFonts w:ascii="Arial" w:hAnsi="Arial" w:cs="Arial"/>
        </w:rPr>
        <w:t xml:space="preserve"> </w:t>
      </w:r>
      <w:r w:rsidRPr="007606F7">
        <w:rPr>
          <w:rFonts w:ascii="Arial" w:hAnsi="Arial" w:cs="Arial"/>
          <w:i/>
          <w:iCs/>
        </w:rPr>
        <w:t>et al.</w:t>
      </w:r>
      <w:r w:rsidRPr="007606F7">
        <w:rPr>
          <w:rFonts w:ascii="Arial" w:hAnsi="Arial" w:cs="Arial"/>
        </w:rPr>
        <w:t xml:space="preserve">, 2024). </w:t>
      </w:r>
      <w:r w:rsidRPr="007606F7">
        <w:rPr>
          <w:rFonts w:ascii="Arial" w:eastAsia="URWPalladioL-Roma" w:hAnsi="Arial" w:cs="Arial"/>
          <w:color w:val="000000"/>
        </w:rPr>
        <w:t xml:space="preserve">Despite these advantages, the direct incorporation of sunflower meal into human foods is limited by factors such as high fiber content, presence of antinutritional factors and variability in functional properties (Adeleke </w:t>
      </w:r>
      <w:r w:rsidRPr="007606F7">
        <w:rPr>
          <w:rFonts w:ascii="Arial" w:eastAsia="URWPalladioL-Roma" w:hAnsi="Arial" w:cs="Arial"/>
          <w:i/>
          <w:color w:val="000000"/>
        </w:rPr>
        <w:t>et al.,</w:t>
      </w:r>
      <w:r w:rsidRPr="007606F7">
        <w:rPr>
          <w:rFonts w:ascii="Arial" w:eastAsia="URWPalladioL-Roma" w:hAnsi="Arial" w:cs="Arial"/>
          <w:color w:val="000000"/>
        </w:rPr>
        <w:t xml:space="preserve"> 2020; Petraru </w:t>
      </w:r>
      <w:r w:rsidRPr="007606F7">
        <w:rPr>
          <w:rFonts w:ascii="Arial" w:eastAsia="URWPalladioL-Roma" w:hAnsi="Arial" w:cs="Arial"/>
          <w:i/>
          <w:color w:val="000000"/>
        </w:rPr>
        <w:t>et al.,</w:t>
      </w:r>
      <w:r w:rsidRPr="007606F7">
        <w:rPr>
          <w:rFonts w:ascii="Arial" w:eastAsia="URWPalladioL-Roma" w:hAnsi="Arial" w:cs="Arial"/>
          <w:color w:val="000000"/>
        </w:rPr>
        <w:t xml:space="preserve"> 2021). Specifically, sunflower meal proteins often exhibit low solubility and poor emulsifying capacity, which restrict their application in many food formulations. These functional limitations reduce their effectiveness in products such as beverages, sauces, or emulsified meat analogs. </w:t>
      </w:r>
    </w:p>
    <w:p w14:paraId="1D5D6A0F" w14:textId="77777777" w:rsidR="00A338CB" w:rsidRPr="007606F7" w:rsidRDefault="00A338CB" w:rsidP="00A338CB">
      <w:pPr>
        <w:autoSpaceDE w:val="0"/>
        <w:autoSpaceDN w:val="0"/>
        <w:adjustRightInd w:val="0"/>
        <w:jc w:val="both"/>
        <w:rPr>
          <w:rFonts w:ascii="Arial" w:eastAsia="URWPalladioL-Roma" w:hAnsi="Arial" w:cs="Arial"/>
          <w:color w:val="000000"/>
        </w:rPr>
      </w:pPr>
    </w:p>
    <w:p w14:paraId="18D760CF" w14:textId="305F87E8" w:rsidR="00420C20" w:rsidRPr="007606F7" w:rsidRDefault="00420C20" w:rsidP="00A338CB">
      <w:pPr>
        <w:autoSpaceDE w:val="0"/>
        <w:autoSpaceDN w:val="0"/>
        <w:adjustRightInd w:val="0"/>
        <w:jc w:val="both"/>
        <w:rPr>
          <w:rFonts w:ascii="Arial" w:eastAsia="URWPalladioL-Roma" w:hAnsi="Arial" w:cs="Arial"/>
          <w:color w:val="000000"/>
        </w:rPr>
      </w:pPr>
      <w:r w:rsidRPr="00420C20">
        <w:rPr>
          <w:rFonts w:ascii="Arial" w:eastAsia="URWPalladioL-Roma" w:hAnsi="Arial" w:cs="Arial"/>
          <w:color w:val="000000"/>
        </w:rPr>
        <w:t xml:space="preserve">In our earlier study, we developed a sunflower protein isolate and discovered that pH and salt concentration were the most critical factors influencing protein content and yield. By optimizing these two parameters, we achieved a protein content exceeding 85% and a yield above 24% during the preparation of the sunflower protein isolate (Veena </w:t>
      </w:r>
      <w:r w:rsidRPr="00420C20">
        <w:rPr>
          <w:rFonts w:ascii="Arial" w:eastAsia="URWPalladioL-Roma" w:hAnsi="Arial" w:cs="Arial"/>
          <w:i/>
          <w:color w:val="000000"/>
        </w:rPr>
        <w:t>et al</w:t>
      </w:r>
      <w:r w:rsidRPr="00420C20">
        <w:rPr>
          <w:rFonts w:ascii="Arial" w:eastAsia="URWPalladioL-Roma" w:hAnsi="Arial" w:cs="Arial"/>
          <w:color w:val="000000"/>
        </w:rPr>
        <w:t>., 2026).</w:t>
      </w:r>
    </w:p>
    <w:p w14:paraId="463DD613" w14:textId="77777777" w:rsidR="00A338CB" w:rsidRPr="007606F7" w:rsidRDefault="00A338CB" w:rsidP="00A338CB">
      <w:pPr>
        <w:autoSpaceDE w:val="0"/>
        <w:autoSpaceDN w:val="0"/>
        <w:adjustRightInd w:val="0"/>
        <w:jc w:val="both"/>
        <w:rPr>
          <w:rFonts w:ascii="Arial" w:eastAsia="URWPalladioL-Roma" w:hAnsi="Arial" w:cs="Arial"/>
          <w:color w:val="000000"/>
        </w:rPr>
      </w:pPr>
    </w:p>
    <w:p w14:paraId="3DC82431" w14:textId="213F6CB9" w:rsidR="00A338CB" w:rsidRPr="00A338CB" w:rsidRDefault="00A338CB" w:rsidP="00A338CB">
      <w:pPr>
        <w:jc w:val="both"/>
        <w:rPr>
          <w:rFonts w:ascii="Arial" w:hAnsi="Arial" w:cs="Arial"/>
        </w:rPr>
      </w:pPr>
      <w:r w:rsidRPr="007606F7">
        <w:rPr>
          <w:rFonts w:ascii="Arial" w:hAnsi="Arial" w:cs="Arial"/>
        </w:rPr>
        <w:t xml:space="preserve">Enzymatic hydrolysis has been frequently used to alter the functional and physiochemical properties of oilseed proteins. Enzymatic hydrolysis is noted for its mild reaction conditions, ease of control, and minimal nutrient damage during the process (Feng and Xiong, 2003). Common enzymes used in sunflower protein hydrolysis include trypsin, pepsin, </w:t>
      </w:r>
      <w:proofErr w:type="spellStart"/>
      <w:r w:rsidRPr="007606F7">
        <w:rPr>
          <w:rFonts w:ascii="Arial" w:hAnsi="Arial" w:cs="Arial"/>
        </w:rPr>
        <w:t>alcalase</w:t>
      </w:r>
      <w:proofErr w:type="spellEnd"/>
      <w:r w:rsidRPr="007606F7">
        <w:rPr>
          <w:rFonts w:ascii="Arial" w:hAnsi="Arial" w:cs="Arial"/>
        </w:rPr>
        <w:t xml:space="preserve">, papain, bromelain, neutral protease, papain, complex protease, and other microbial proteases. Understanding the relationship between the physical, chemical, structural characteristics and functional properties of protein hydrolysates which are prepared by hydrolysis of protein isolates by enzymatic treatment is essential to improve and utilize hydrolysates as food ingredients (Luo </w:t>
      </w:r>
      <w:r w:rsidRPr="007606F7">
        <w:rPr>
          <w:rFonts w:ascii="Arial" w:hAnsi="Arial" w:cs="Arial"/>
          <w:i/>
          <w:iCs/>
        </w:rPr>
        <w:t>et al</w:t>
      </w:r>
      <w:r w:rsidRPr="007606F7">
        <w:rPr>
          <w:rFonts w:ascii="Arial" w:hAnsi="Arial" w:cs="Arial"/>
        </w:rPr>
        <w:t>. 2014). Moreover, many potential applications of hydrolysates require well-defined and reproducible peptides</w:t>
      </w:r>
      <w:r>
        <w:rPr>
          <w:rFonts w:ascii="Arial" w:hAnsi="Arial" w:cs="Arial"/>
        </w:rPr>
        <w:t xml:space="preserve"> </w:t>
      </w:r>
      <w:r w:rsidRPr="007606F7">
        <w:rPr>
          <w:rFonts w:ascii="Arial" w:hAnsi="Arial" w:cs="Arial"/>
        </w:rPr>
        <w:t xml:space="preserve">(Ren </w:t>
      </w:r>
      <w:r w:rsidRPr="007606F7">
        <w:rPr>
          <w:rFonts w:ascii="Arial" w:hAnsi="Arial" w:cs="Arial"/>
          <w:i/>
          <w:iCs/>
        </w:rPr>
        <w:t>et al.</w:t>
      </w:r>
      <w:r w:rsidRPr="007606F7">
        <w:rPr>
          <w:rFonts w:ascii="Arial" w:hAnsi="Arial" w:cs="Arial"/>
        </w:rPr>
        <w:t>, 2016).</w:t>
      </w:r>
      <w:r>
        <w:rPr>
          <w:rFonts w:ascii="Arial" w:hAnsi="Arial" w:cs="Arial"/>
        </w:rPr>
        <w:t xml:space="preserve"> </w:t>
      </w:r>
      <w:r w:rsidRPr="007606F7">
        <w:rPr>
          <w:rFonts w:ascii="Arial" w:hAnsi="Arial" w:cs="Arial"/>
        </w:rPr>
        <w:t>Several factors such as pH, hydrolysis substrate, temperature, enzyme concentration, time, and enzyme-to-substrate ratio affect the quality and quantity of soy protein hydrolysate (</w:t>
      </w:r>
      <w:proofErr w:type="spellStart"/>
      <w:r w:rsidRPr="007606F7">
        <w:rPr>
          <w:rFonts w:ascii="Arial" w:hAnsi="Arial" w:cs="Arial"/>
        </w:rPr>
        <w:t>Yongsheng</w:t>
      </w:r>
      <w:proofErr w:type="spellEnd"/>
      <w:r w:rsidRPr="007606F7">
        <w:rPr>
          <w:rFonts w:ascii="Arial" w:hAnsi="Arial" w:cs="Arial"/>
        </w:rPr>
        <w:t xml:space="preserve"> </w:t>
      </w:r>
      <w:r w:rsidRPr="007606F7">
        <w:rPr>
          <w:rFonts w:ascii="Arial" w:hAnsi="Arial" w:cs="Arial"/>
          <w:i/>
          <w:iCs/>
        </w:rPr>
        <w:t>et al,</w:t>
      </w:r>
      <w:r w:rsidRPr="007606F7">
        <w:rPr>
          <w:rFonts w:ascii="Arial" w:hAnsi="Arial" w:cs="Arial"/>
        </w:rPr>
        <w:t xml:space="preserve"> 2015). Different enzymes act on various sites of the protein, and they may impart distinct functional properties, making it crucial to control the hydrolysis conditions. Response surface methodology (RSM) is considered effective for optimizing and monitoring food processes (</w:t>
      </w:r>
      <w:proofErr w:type="spellStart"/>
      <w:r w:rsidRPr="007606F7">
        <w:rPr>
          <w:rFonts w:ascii="Arial" w:hAnsi="Arial" w:cs="Arial"/>
        </w:rPr>
        <w:t>Wangtueai</w:t>
      </w:r>
      <w:proofErr w:type="spellEnd"/>
      <w:r w:rsidRPr="007606F7">
        <w:rPr>
          <w:rFonts w:ascii="Arial" w:hAnsi="Arial" w:cs="Arial"/>
        </w:rPr>
        <w:t xml:space="preserve"> and </w:t>
      </w:r>
      <w:proofErr w:type="spellStart"/>
      <w:r w:rsidRPr="007606F7">
        <w:rPr>
          <w:rFonts w:ascii="Arial" w:hAnsi="Arial" w:cs="Arial"/>
        </w:rPr>
        <w:t>Noomhorm</w:t>
      </w:r>
      <w:proofErr w:type="spellEnd"/>
      <w:r w:rsidRPr="007606F7">
        <w:rPr>
          <w:rFonts w:ascii="Arial" w:hAnsi="Arial" w:cs="Arial"/>
        </w:rPr>
        <w:t xml:space="preserve"> 2009; </w:t>
      </w:r>
      <w:proofErr w:type="spellStart"/>
      <w:r w:rsidRPr="007606F7">
        <w:rPr>
          <w:rFonts w:ascii="Arial" w:hAnsi="Arial" w:cs="Arial"/>
        </w:rPr>
        <w:t>Rostammiry</w:t>
      </w:r>
      <w:proofErr w:type="spellEnd"/>
      <w:r w:rsidRPr="007606F7">
        <w:rPr>
          <w:rFonts w:ascii="Arial" w:hAnsi="Arial" w:cs="Arial"/>
        </w:rPr>
        <w:t xml:space="preserve"> </w:t>
      </w:r>
      <w:r w:rsidRPr="007606F7">
        <w:rPr>
          <w:rFonts w:ascii="Arial" w:hAnsi="Arial" w:cs="Arial"/>
          <w:i/>
          <w:iCs/>
        </w:rPr>
        <w:t>et al.</w:t>
      </w:r>
      <w:r w:rsidRPr="007606F7">
        <w:rPr>
          <w:rFonts w:ascii="Arial" w:hAnsi="Arial" w:cs="Arial"/>
        </w:rPr>
        <w:t>, 2017</w:t>
      </w:r>
      <w:r w:rsidR="009943D3" w:rsidRPr="007606F7">
        <w:rPr>
          <w:rFonts w:ascii="Arial" w:hAnsi="Arial" w:cs="Arial"/>
        </w:rPr>
        <w:t>).</w:t>
      </w:r>
      <w:r w:rsidR="009943D3" w:rsidRPr="007606F7">
        <w:rPr>
          <w:rFonts w:ascii="Arial" w:eastAsia="URWPalladioL-Roma" w:hAnsi="Arial" w:cs="Arial"/>
          <w:color w:val="000000"/>
        </w:rPr>
        <w:t xml:space="preserve"> Therefore</w:t>
      </w:r>
      <w:r w:rsidRPr="007606F7">
        <w:rPr>
          <w:rFonts w:ascii="Arial" w:eastAsia="URWPalladioL-Roma" w:hAnsi="Arial" w:cs="Arial"/>
          <w:color w:val="000000"/>
        </w:rPr>
        <w:t>, optimizing extraction conditions is critical not only for improving protein yield and purity but also for enhancing the techno-functional properties of the recovered proteins, such as solubility and emulsification potential, which are essential for broadening their use in human nutrition (</w:t>
      </w:r>
      <w:r w:rsidRPr="007606F7">
        <w:rPr>
          <w:rFonts w:ascii="Arial" w:eastAsia="URWPalladioL-Roma" w:hAnsi="Arial" w:cs="Arial"/>
        </w:rPr>
        <w:t>Becze</w:t>
      </w:r>
      <w:r>
        <w:rPr>
          <w:rFonts w:ascii="Arial" w:eastAsia="URWPalladioL-Roma" w:hAnsi="Arial" w:cs="Arial"/>
        </w:rPr>
        <w:t xml:space="preserve"> </w:t>
      </w:r>
      <w:r w:rsidRPr="007606F7">
        <w:rPr>
          <w:rFonts w:ascii="Arial" w:eastAsia="URWPalladioL-Roma" w:hAnsi="Arial" w:cs="Arial"/>
          <w:i/>
        </w:rPr>
        <w:t>et al</w:t>
      </w:r>
      <w:r w:rsidRPr="007606F7">
        <w:rPr>
          <w:rFonts w:ascii="Arial" w:eastAsia="URWPalladioL-Roma" w:hAnsi="Arial" w:cs="Arial"/>
        </w:rPr>
        <w:t>., 2025).</w:t>
      </w:r>
    </w:p>
    <w:p w14:paraId="42215107" w14:textId="77777777" w:rsidR="00A338CB" w:rsidRPr="007606F7" w:rsidRDefault="00A338CB" w:rsidP="00A338CB">
      <w:pPr>
        <w:autoSpaceDE w:val="0"/>
        <w:autoSpaceDN w:val="0"/>
        <w:adjustRightInd w:val="0"/>
        <w:jc w:val="both"/>
        <w:rPr>
          <w:rFonts w:ascii="Arial" w:eastAsia="URWPalladioL-Roma" w:hAnsi="Arial" w:cs="Arial"/>
          <w:color w:val="000000"/>
        </w:rPr>
      </w:pPr>
    </w:p>
    <w:p w14:paraId="132E6298" w14:textId="77777777" w:rsidR="00A338CB" w:rsidRPr="007606F7" w:rsidRDefault="00A338CB" w:rsidP="00A338CB">
      <w:pPr>
        <w:jc w:val="both"/>
        <w:rPr>
          <w:rFonts w:ascii="Arial" w:hAnsi="Arial" w:cs="Arial"/>
          <w:lang w:eastAsia="en-IN"/>
        </w:rPr>
      </w:pPr>
      <w:r w:rsidRPr="007606F7">
        <w:rPr>
          <w:rFonts w:ascii="Arial" w:hAnsi="Arial" w:cs="Arial"/>
          <w:lang w:eastAsia="en-IN"/>
        </w:rPr>
        <w:t>This research study utilized RSM to investigate how pH, temperature, and hydrolysis time influenced the degree of hydrolysis and various functional characteristics of sunflower protein hydrolysate, as well as to identify the optimal conditions for its preparation.</w:t>
      </w:r>
    </w:p>
    <w:p w14:paraId="3C717311" w14:textId="77777777" w:rsidR="00790ADA" w:rsidRPr="00FB3A86" w:rsidRDefault="00790ADA" w:rsidP="00441B6F">
      <w:pPr>
        <w:pStyle w:val="Body"/>
        <w:spacing w:after="0"/>
        <w:rPr>
          <w:rFonts w:ascii="Arial" w:hAnsi="Arial" w:cs="Arial"/>
        </w:rPr>
      </w:pPr>
    </w:p>
    <w:p w14:paraId="590810F0" w14:textId="4DEC1F1F" w:rsidR="001C25AF" w:rsidRPr="007B4497" w:rsidRDefault="00902823" w:rsidP="007B4497">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EF11CFD" w14:textId="77777777" w:rsidR="001C25AF" w:rsidRDefault="001C25AF" w:rsidP="001C25AF">
      <w:pPr>
        <w:autoSpaceDE w:val="0"/>
        <w:autoSpaceDN w:val="0"/>
        <w:adjustRightInd w:val="0"/>
        <w:jc w:val="both"/>
        <w:rPr>
          <w:rFonts w:ascii="Arial" w:hAnsi="Arial" w:cs="Arial"/>
          <w:b/>
          <w:color w:val="231F20"/>
        </w:rPr>
      </w:pPr>
    </w:p>
    <w:p w14:paraId="68076F6F" w14:textId="09883AF8" w:rsidR="001C25AF" w:rsidRPr="00117EF8" w:rsidRDefault="001C25AF" w:rsidP="001C25AF">
      <w:pPr>
        <w:autoSpaceDE w:val="0"/>
        <w:autoSpaceDN w:val="0"/>
        <w:adjustRightInd w:val="0"/>
        <w:jc w:val="both"/>
        <w:rPr>
          <w:rFonts w:ascii="Arial" w:hAnsi="Arial" w:cs="Arial"/>
          <w:b/>
        </w:rPr>
      </w:pPr>
      <w:r w:rsidRPr="00117EF8">
        <w:rPr>
          <w:rFonts w:ascii="Arial" w:hAnsi="Arial" w:cs="Arial"/>
          <w:b/>
        </w:rPr>
        <w:t>2.1</w:t>
      </w:r>
      <w:r w:rsidR="007B4497" w:rsidRPr="00117EF8">
        <w:rPr>
          <w:rFonts w:ascii="Arial" w:hAnsi="Arial" w:cs="Arial"/>
          <w:b/>
        </w:rPr>
        <w:t xml:space="preserve"> </w:t>
      </w:r>
      <w:r w:rsidRPr="00117EF8">
        <w:rPr>
          <w:rFonts w:ascii="Arial" w:hAnsi="Arial" w:cs="Arial"/>
          <w:b/>
        </w:rPr>
        <w:t xml:space="preserve">Sunflower de-oiled cake and Chemicals </w:t>
      </w:r>
    </w:p>
    <w:p w14:paraId="004AF12F" w14:textId="77777777" w:rsidR="001C25AF" w:rsidRPr="007606F7" w:rsidRDefault="001C25AF" w:rsidP="001C25AF">
      <w:pPr>
        <w:autoSpaceDE w:val="0"/>
        <w:autoSpaceDN w:val="0"/>
        <w:adjustRightInd w:val="0"/>
        <w:jc w:val="both"/>
        <w:rPr>
          <w:rFonts w:ascii="Arial" w:hAnsi="Arial" w:cs="Arial"/>
          <w:b/>
          <w:color w:val="231F20"/>
        </w:rPr>
      </w:pPr>
    </w:p>
    <w:p w14:paraId="56135537" w14:textId="732A53C4" w:rsidR="001C25AF" w:rsidRDefault="001C25AF" w:rsidP="001C25AF">
      <w:pPr>
        <w:jc w:val="both"/>
        <w:rPr>
          <w:rFonts w:ascii="Arial" w:hAnsi="Arial" w:cs="Arial"/>
        </w:rPr>
      </w:pPr>
      <w:r w:rsidRPr="007606F7">
        <w:rPr>
          <w:rFonts w:ascii="Arial" w:hAnsi="Arial" w:cs="Arial"/>
          <w:bCs/>
          <w:color w:val="000000"/>
        </w:rPr>
        <w:t>Sunflower de-</w:t>
      </w:r>
      <w:r w:rsidRPr="007606F7">
        <w:rPr>
          <w:rFonts w:ascii="Arial" w:hAnsi="Arial" w:cs="Arial"/>
          <w:color w:val="000000"/>
        </w:rPr>
        <w:t>oiled cake (</w:t>
      </w:r>
      <w:r w:rsidRPr="007606F7">
        <w:rPr>
          <w:rFonts w:ascii="Arial" w:hAnsi="Arial" w:cs="Arial"/>
          <w:bCs/>
          <w:color w:val="000000"/>
        </w:rPr>
        <w:t xml:space="preserve">cold press) </w:t>
      </w:r>
      <w:r w:rsidRPr="007606F7">
        <w:rPr>
          <w:rFonts w:ascii="Arial" w:hAnsi="Arial" w:cs="Arial"/>
          <w:color w:val="000000"/>
        </w:rPr>
        <w:t xml:space="preserve">was purchased from Ganga Oil Mill, </w:t>
      </w:r>
      <w:proofErr w:type="spellStart"/>
      <w:r w:rsidRPr="007606F7">
        <w:rPr>
          <w:rFonts w:ascii="Arial" w:hAnsi="Arial" w:cs="Arial"/>
          <w:color w:val="000000"/>
        </w:rPr>
        <w:t>Bhuvaneshwari</w:t>
      </w:r>
      <w:proofErr w:type="spellEnd"/>
      <w:r w:rsidRPr="007606F7">
        <w:rPr>
          <w:rFonts w:ascii="Arial" w:hAnsi="Arial" w:cs="Arial"/>
          <w:color w:val="000000"/>
        </w:rPr>
        <w:t xml:space="preserve"> </w:t>
      </w:r>
      <w:proofErr w:type="spellStart"/>
      <w:r w:rsidRPr="007606F7">
        <w:rPr>
          <w:rFonts w:ascii="Arial" w:hAnsi="Arial" w:cs="Arial"/>
          <w:color w:val="000000"/>
        </w:rPr>
        <w:t>nagar</w:t>
      </w:r>
      <w:proofErr w:type="spellEnd"/>
      <w:r w:rsidRPr="007606F7">
        <w:rPr>
          <w:rFonts w:ascii="Arial" w:hAnsi="Arial" w:cs="Arial"/>
          <w:color w:val="000000"/>
        </w:rPr>
        <w:t xml:space="preserve">, Bengaluru, Karnataka, India. </w:t>
      </w:r>
      <w:r w:rsidRPr="007606F7">
        <w:rPr>
          <w:rFonts w:ascii="Arial" w:hAnsi="Arial" w:cs="Arial"/>
          <w:color w:val="000000" w:themeColor="text1"/>
        </w:rPr>
        <w:t xml:space="preserve">The de-oiled cake was tray dried </w:t>
      </w:r>
      <w:r w:rsidR="003A1A0F">
        <w:rPr>
          <w:rFonts w:ascii="Arial" w:hAnsi="Arial" w:cs="Arial"/>
          <w:color w:val="000000" w:themeColor="text1"/>
        </w:rPr>
        <w:t xml:space="preserve">in </w:t>
      </w:r>
      <w:r w:rsidR="00470362">
        <w:rPr>
          <w:rFonts w:ascii="Arial" w:hAnsi="Arial" w:cs="Arial"/>
          <w:color w:val="000000" w:themeColor="text1"/>
        </w:rPr>
        <w:t>a</w:t>
      </w:r>
      <w:r w:rsidR="003A1A0F">
        <w:rPr>
          <w:rFonts w:ascii="Arial" w:hAnsi="Arial" w:cs="Arial"/>
          <w:color w:val="000000" w:themeColor="text1"/>
        </w:rPr>
        <w:t xml:space="preserve"> hot air convection drier </w:t>
      </w:r>
      <w:r w:rsidRPr="007606F7">
        <w:rPr>
          <w:rFonts w:ascii="Arial" w:hAnsi="Arial" w:cs="Arial"/>
          <w:color w:val="000000" w:themeColor="text1"/>
        </w:rPr>
        <w:t>at</w:t>
      </w:r>
      <w:r w:rsidR="003A1A0F">
        <w:rPr>
          <w:rFonts w:ascii="Arial" w:hAnsi="Arial" w:cs="Arial"/>
          <w:color w:val="000000" w:themeColor="text1"/>
        </w:rPr>
        <w:t xml:space="preserve"> 5</w:t>
      </w:r>
      <w:r w:rsidR="00407D24">
        <w:rPr>
          <w:rFonts w:ascii="Arial" w:hAnsi="Arial" w:cs="Arial"/>
          <w:color w:val="000000" w:themeColor="text1"/>
        </w:rPr>
        <w:t>0</w:t>
      </w:r>
      <w:r w:rsidRPr="007606F7">
        <w:rPr>
          <w:rFonts w:ascii="Arial" w:hAnsi="Arial" w:cs="Arial"/>
          <w:color w:val="000000" w:themeColor="text1"/>
        </w:rPr>
        <w:t xml:space="preserve"> ºC for </w:t>
      </w:r>
      <w:r w:rsidR="003A1A0F">
        <w:rPr>
          <w:rFonts w:ascii="Arial" w:hAnsi="Arial" w:cs="Arial"/>
          <w:color w:val="000000" w:themeColor="text1"/>
        </w:rPr>
        <w:t>5 h</w:t>
      </w:r>
      <w:r w:rsidRPr="007606F7">
        <w:rPr>
          <w:rFonts w:ascii="Arial" w:hAnsi="Arial" w:cs="Arial"/>
          <w:color w:val="000000" w:themeColor="text1"/>
        </w:rPr>
        <w:t>, pulverized</w:t>
      </w:r>
      <w:r w:rsidRPr="007606F7">
        <w:rPr>
          <w:rFonts w:ascii="Arial" w:hAnsi="Arial" w:cs="Arial"/>
        </w:rPr>
        <w:t xml:space="preserve"> into flour, passed through 44 mesh (typical sieve size 350 µm) and stored in an airtight container at 4 °C. </w:t>
      </w:r>
      <w:r w:rsidRPr="007606F7">
        <w:rPr>
          <w:rFonts w:ascii="Arial" w:hAnsi="Arial" w:cs="Arial"/>
          <w:bCs/>
          <w:color w:val="000000"/>
        </w:rPr>
        <w:t xml:space="preserve">Analytical grade (AR) chemicals were used for the experiments. </w:t>
      </w:r>
      <w:r w:rsidRPr="007606F7">
        <w:rPr>
          <w:rFonts w:ascii="Arial" w:hAnsi="Arial" w:cs="Arial"/>
        </w:rPr>
        <w:t xml:space="preserve">Alcalase: ≥ 0.75AU/g, </w:t>
      </w:r>
      <w:r w:rsidRPr="007606F7">
        <w:rPr>
          <w:rFonts w:ascii="Arial" w:hAnsi="Arial" w:cs="Arial"/>
          <w:i/>
        </w:rPr>
        <w:t>Bacillus Licheniformis</w:t>
      </w:r>
      <w:r w:rsidRPr="007606F7">
        <w:rPr>
          <w:rFonts w:ascii="Arial" w:hAnsi="Arial" w:cs="Arial"/>
        </w:rPr>
        <w:t xml:space="preserve"> procured from Sigma-Merck</w:t>
      </w:r>
    </w:p>
    <w:p w14:paraId="0E72A674" w14:textId="7E904307" w:rsidR="001C25AF" w:rsidRDefault="001C25AF" w:rsidP="001C25AF">
      <w:pPr>
        <w:widowControl w:val="0"/>
        <w:autoSpaceDE w:val="0"/>
        <w:autoSpaceDN w:val="0"/>
        <w:adjustRightInd w:val="0"/>
        <w:jc w:val="both"/>
        <w:rPr>
          <w:rFonts w:ascii="Arial" w:hAnsi="Arial" w:cs="Arial"/>
          <w:b/>
        </w:rPr>
      </w:pPr>
    </w:p>
    <w:p w14:paraId="5A684FDB" w14:textId="77777777" w:rsidR="001C25AF" w:rsidRPr="007B4497" w:rsidRDefault="001C25AF" w:rsidP="001C25AF">
      <w:pPr>
        <w:widowControl w:val="0"/>
        <w:autoSpaceDE w:val="0"/>
        <w:autoSpaceDN w:val="0"/>
        <w:adjustRightInd w:val="0"/>
        <w:jc w:val="both"/>
        <w:rPr>
          <w:rFonts w:ascii="Arial" w:hAnsi="Arial" w:cs="Arial"/>
          <w:b/>
        </w:rPr>
      </w:pPr>
    </w:p>
    <w:p w14:paraId="3EB90137" w14:textId="1C8DA243" w:rsidR="001C25AF" w:rsidRPr="000F762B" w:rsidRDefault="001C25AF" w:rsidP="001C25AF">
      <w:pPr>
        <w:widowControl w:val="0"/>
        <w:autoSpaceDE w:val="0"/>
        <w:autoSpaceDN w:val="0"/>
        <w:adjustRightInd w:val="0"/>
        <w:jc w:val="both"/>
        <w:rPr>
          <w:rFonts w:ascii="Arial" w:hAnsi="Arial" w:cs="Arial"/>
          <w:b/>
          <w:u w:val="single"/>
        </w:rPr>
      </w:pPr>
      <w:r w:rsidRPr="007B4497">
        <w:rPr>
          <w:rFonts w:ascii="Arial" w:hAnsi="Arial" w:cs="Arial"/>
          <w:b/>
        </w:rPr>
        <w:t>2.2</w:t>
      </w:r>
      <w:r w:rsidR="007B4497">
        <w:rPr>
          <w:rFonts w:ascii="Arial" w:hAnsi="Arial" w:cs="Arial"/>
          <w:b/>
        </w:rPr>
        <w:t xml:space="preserve"> </w:t>
      </w:r>
      <w:r w:rsidRPr="007B4497">
        <w:rPr>
          <w:rFonts w:ascii="Arial" w:hAnsi="Arial" w:cs="Arial"/>
          <w:b/>
        </w:rPr>
        <w:t xml:space="preserve">Preparation of </w:t>
      </w:r>
      <w:r w:rsidR="00407D24">
        <w:rPr>
          <w:rFonts w:ascii="Arial" w:hAnsi="Arial" w:cs="Arial"/>
          <w:b/>
        </w:rPr>
        <w:t>S</w:t>
      </w:r>
      <w:r w:rsidRPr="007B4497">
        <w:rPr>
          <w:rFonts w:ascii="Arial" w:hAnsi="Arial" w:cs="Arial"/>
          <w:b/>
        </w:rPr>
        <w:t xml:space="preserve">unflower </w:t>
      </w:r>
      <w:r w:rsidR="00407D24">
        <w:rPr>
          <w:rFonts w:ascii="Arial" w:hAnsi="Arial" w:cs="Arial"/>
          <w:b/>
        </w:rPr>
        <w:t>P</w:t>
      </w:r>
      <w:r w:rsidRPr="007B4497">
        <w:rPr>
          <w:rFonts w:ascii="Arial" w:hAnsi="Arial" w:cs="Arial"/>
          <w:b/>
        </w:rPr>
        <w:t xml:space="preserve">rotein </w:t>
      </w:r>
      <w:r w:rsidR="00407D24">
        <w:rPr>
          <w:rFonts w:ascii="Arial" w:hAnsi="Arial" w:cs="Arial"/>
          <w:b/>
        </w:rPr>
        <w:t>I</w:t>
      </w:r>
      <w:r w:rsidRPr="007B4497">
        <w:rPr>
          <w:rFonts w:ascii="Arial" w:hAnsi="Arial" w:cs="Arial"/>
          <w:b/>
        </w:rPr>
        <w:t>solate</w:t>
      </w:r>
      <w:r w:rsidRPr="000F762B">
        <w:rPr>
          <w:rFonts w:ascii="Arial" w:hAnsi="Arial" w:cs="Arial"/>
          <w:b/>
          <w:u w:val="single"/>
        </w:rPr>
        <w:t xml:space="preserve"> </w:t>
      </w:r>
    </w:p>
    <w:p w14:paraId="5A7061DD" w14:textId="444F76E7" w:rsidR="001C25AF" w:rsidRPr="007606F7" w:rsidRDefault="001C25AF" w:rsidP="001C25AF">
      <w:pPr>
        <w:spacing w:before="100" w:beforeAutospacing="1" w:after="100" w:afterAutospacing="1"/>
        <w:jc w:val="both"/>
        <w:rPr>
          <w:rFonts w:ascii="Arial" w:hAnsi="Arial" w:cs="Arial"/>
          <w:lang w:eastAsia="en-IN"/>
        </w:rPr>
      </w:pPr>
      <w:r w:rsidRPr="007606F7">
        <w:rPr>
          <w:rFonts w:ascii="Arial" w:hAnsi="Arial" w:cs="Arial"/>
          <w:lang w:eastAsia="en-IN"/>
        </w:rPr>
        <w:t xml:space="preserve">Sunflower protein isolate (SPI) was extracted from sunflower </w:t>
      </w:r>
      <w:r w:rsidR="000F762B">
        <w:rPr>
          <w:rFonts w:ascii="Arial" w:hAnsi="Arial" w:cs="Arial"/>
          <w:lang w:eastAsia="en-IN"/>
        </w:rPr>
        <w:t>de-oiled cake/</w:t>
      </w:r>
      <w:r w:rsidRPr="007606F7">
        <w:rPr>
          <w:rFonts w:ascii="Arial" w:hAnsi="Arial" w:cs="Arial"/>
          <w:lang w:eastAsia="en-IN"/>
        </w:rPr>
        <w:t xml:space="preserve">meal by employing a slightly altered version of the technique described by </w:t>
      </w:r>
      <w:proofErr w:type="spellStart"/>
      <w:r w:rsidRPr="007606F7">
        <w:rPr>
          <w:rFonts w:ascii="Arial" w:hAnsi="Arial" w:cs="Arial"/>
          <w:lang w:eastAsia="en-IN"/>
        </w:rPr>
        <w:t>Shchekoldina</w:t>
      </w:r>
      <w:proofErr w:type="spellEnd"/>
      <w:r w:rsidRPr="007606F7">
        <w:rPr>
          <w:rFonts w:ascii="Arial" w:hAnsi="Arial" w:cs="Arial"/>
          <w:lang w:eastAsia="en-IN"/>
        </w:rPr>
        <w:t xml:space="preserve"> and Aider (2012). The extraction involved using a 9 % sodium chloride solution, maintaining a meal-to-solvent ratio of 1:10, and adjusting the pH to 9.0 with 1N NaOH. This process was carried out at 30°C for one hour. The mixture was then centrifuged at 5000xg for 30 minutes. Protein precipitation was achieved at a pH of 3.5 using 1.0 N HCl, followed by another centrifugation at 5000xg for 30 minutes. The resulting SPI was rinsed with water, followed by adjusting its pH to 7.0 using 1N NaOH and then vacuum </w:t>
      </w:r>
      <w:r w:rsidR="00DE6F63">
        <w:rPr>
          <w:rFonts w:ascii="Arial" w:hAnsi="Arial" w:cs="Arial"/>
          <w:lang w:eastAsia="en-IN"/>
        </w:rPr>
        <w:t xml:space="preserve">oven </w:t>
      </w:r>
      <w:r w:rsidRPr="007606F7">
        <w:rPr>
          <w:rFonts w:ascii="Arial" w:hAnsi="Arial" w:cs="Arial"/>
          <w:lang w:eastAsia="en-IN"/>
        </w:rPr>
        <w:t>dried. The final powder was stored in an airtight container at -18°C until for further use.</w:t>
      </w:r>
    </w:p>
    <w:p w14:paraId="24672EAF" w14:textId="7E200ABA" w:rsidR="001C25AF" w:rsidRPr="007B4497" w:rsidRDefault="001C25AF" w:rsidP="001C25AF">
      <w:pPr>
        <w:autoSpaceDE w:val="0"/>
        <w:autoSpaceDN w:val="0"/>
        <w:adjustRightInd w:val="0"/>
        <w:spacing w:after="120"/>
        <w:jc w:val="both"/>
        <w:rPr>
          <w:rFonts w:ascii="Arial" w:hAnsi="Arial" w:cs="Arial"/>
          <w:b/>
          <w:color w:val="231F20"/>
        </w:rPr>
      </w:pPr>
      <w:r w:rsidRPr="007B4497">
        <w:rPr>
          <w:rFonts w:ascii="Arial" w:hAnsi="Arial" w:cs="Arial"/>
          <w:b/>
          <w:color w:val="231F20"/>
        </w:rPr>
        <w:t>2.</w:t>
      </w:r>
      <w:r w:rsidR="007B4497" w:rsidRPr="007B4497">
        <w:rPr>
          <w:rFonts w:ascii="Arial" w:hAnsi="Arial" w:cs="Arial"/>
          <w:b/>
          <w:color w:val="231F20"/>
        </w:rPr>
        <w:t>3</w:t>
      </w:r>
      <w:r w:rsidRPr="007B4497">
        <w:rPr>
          <w:rFonts w:ascii="Arial" w:hAnsi="Arial" w:cs="Arial"/>
          <w:b/>
          <w:color w:val="231F20"/>
        </w:rPr>
        <w:t xml:space="preserve"> Preparation of </w:t>
      </w:r>
      <w:r w:rsidR="00407D24">
        <w:rPr>
          <w:rFonts w:ascii="Arial" w:hAnsi="Arial" w:cs="Arial"/>
          <w:b/>
          <w:color w:val="231F20"/>
        </w:rPr>
        <w:t>S</w:t>
      </w:r>
      <w:r w:rsidRPr="007B4497">
        <w:rPr>
          <w:rFonts w:ascii="Arial" w:hAnsi="Arial" w:cs="Arial"/>
          <w:b/>
          <w:color w:val="231F20"/>
        </w:rPr>
        <w:t xml:space="preserve">unflower </w:t>
      </w:r>
      <w:r w:rsidR="00407D24">
        <w:rPr>
          <w:rFonts w:ascii="Arial" w:hAnsi="Arial" w:cs="Arial"/>
          <w:b/>
          <w:color w:val="231F20"/>
        </w:rPr>
        <w:t>P</w:t>
      </w:r>
      <w:r w:rsidRPr="007B4497">
        <w:rPr>
          <w:rFonts w:ascii="Arial" w:hAnsi="Arial" w:cs="Arial"/>
          <w:b/>
          <w:color w:val="231F20"/>
        </w:rPr>
        <w:t xml:space="preserve">rotein </w:t>
      </w:r>
      <w:r w:rsidR="00407D24">
        <w:rPr>
          <w:rFonts w:ascii="Arial" w:hAnsi="Arial" w:cs="Arial"/>
          <w:b/>
          <w:color w:val="231F20"/>
        </w:rPr>
        <w:t>H</w:t>
      </w:r>
      <w:r w:rsidRPr="007B4497">
        <w:rPr>
          <w:rFonts w:ascii="Arial" w:hAnsi="Arial" w:cs="Arial"/>
          <w:b/>
          <w:color w:val="231F20"/>
        </w:rPr>
        <w:t>ydrolysate</w:t>
      </w:r>
    </w:p>
    <w:p w14:paraId="2576A96C" w14:textId="77777777" w:rsidR="001C25AF" w:rsidRPr="007606F7" w:rsidRDefault="001C25AF" w:rsidP="001C25AF">
      <w:pPr>
        <w:pStyle w:val="NormalWeb"/>
        <w:jc w:val="both"/>
        <w:rPr>
          <w:rFonts w:ascii="Arial" w:hAnsi="Arial" w:cs="Arial"/>
          <w:sz w:val="20"/>
          <w:szCs w:val="20"/>
        </w:rPr>
      </w:pPr>
      <w:r w:rsidRPr="007606F7">
        <w:rPr>
          <w:rFonts w:ascii="Arial" w:hAnsi="Arial" w:cs="Arial"/>
          <w:sz w:val="20"/>
          <w:szCs w:val="20"/>
        </w:rPr>
        <w:t xml:space="preserve">Sunflower protein hydrolysate (SPH) was prepared from SPI through an enzymatic hydrolysis process. Three levels of pH (7, 8, 9) temperature (45, 50, 55°C) and hydrolysis time (30, 60, 90 minutes) were selected for the SPI dispersions (5%, w/v) and evaluated to study the effect of hydrolysis process variables on DH (%) and functional properties such as WHC, </w:t>
      </w:r>
      <w:r w:rsidRPr="007606F7">
        <w:rPr>
          <w:rFonts w:ascii="Arial" w:hAnsi="Arial" w:cs="Arial"/>
          <w:sz w:val="20"/>
          <w:szCs w:val="20"/>
        </w:rPr>
        <w:lastRenderedPageBreak/>
        <w:t xml:space="preserve">OHC, EC, ES, FC and FS. Based on the preliminary trials, </w:t>
      </w:r>
      <w:proofErr w:type="spellStart"/>
      <w:r w:rsidRPr="007606F7">
        <w:rPr>
          <w:rFonts w:ascii="Arial" w:hAnsi="Arial" w:cs="Arial"/>
          <w:sz w:val="20"/>
          <w:szCs w:val="20"/>
        </w:rPr>
        <w:t>alcalase</w:t>
      </w:r>
      <w:proofErr w:type="spellEnd"/>
      <w:r w:rsidRPr="007606F7">
        <w:rPr>
          <w:rFonts w:ascii="Arial" w:hAnsi="Arial" w:cs="Arial"/>
          <w:sz w:val="20"/>
          <w:szCs w:val="20"/>
        </w:rPr>
        <w:t xml:space="preserve"> was added to the protein solution at a predetermined enzyme-to-substrate ratio of 1:500. Necessary pH was maintained using a 2N NaOH solution, followed by incubation at required temperature in a water bath. The degree of hydrolysis was calculated in terms of added NaOH to obtain the desired DH &lt; 5%. Upon completion of hydrolysis, the enzyme was inactivated by heating the protein solution to 90°C for 10 minutes and the samples were allowed to cool to room temperature. The resulting hydrolysates were vacuum dried and preserved at -18°C until further use (Yin </w:t>
      </w:r>
      <w:r w:rsidRPr="007606F7">
        <w:rPr>
          <w:rFonts w:ascii="Arial" w:hAnsi="Arial" w:cs="Arial"/>
          <w:i/>
          <w:sz w:val="20"/>
          <w:szCs w:val="20"/>
        </w:rPr>
        <w:t>et al</w:t>
      </w:r>
      <w:r w:rsidRPr="007606F7">
        <w:rPr>
          <w:rFonts w:ascii="Arial" w:hAnsi="Arial" w:cs="Arial"/>
          <w:sz w:val="20"/>
          <w:szCs w:val="20"/>
        </w:rPr>
        <w:t>., 2008).</w:t>
      </w:r>
    </w:p>
    <w:p w14:paraId="544E5067" w14:textId="77777777" w:rsidR="001C25AF" w:rsidRPr="007606F7" w:rsidRDefault="001C25AF" w:rsidP="001C25AF">
      <w:pPr>
        <w:autoSpaceDE w:val="0"/>
        <w:autoSpaceDN w:val="0"/>
        <w:adjustRightInd w:val="0"/>
        <w:jc w:val="both"/>
        <w:rPr>
          <w:rFonts w:ascii="Arial" w:hAnsi="Arial" w:cs="Arial"/>
          <w:b/>
          <w:color w:val="231F20"/>
        </w:rPr>
      </w:pPr>
      <w:r w:rsidRPr="007606F7">
        <w:rPr>
          <w:rFonts w:ascii="Arial" w:hAnsi="Arial" w:cs="Arial"/>
          <w:b/>
          <w:color w:val="231F20"/>
        </w:rPr>
        <w:t>2.4 Experimental design</w:t>
      </w:r>
    </w:p>
    <w:p w14:paraId="5B6F53C9" w14:textId="77777777" w:rsidR="001C25AF" w:rsidRPr="007606F7" w:rsidRDefault="001C25AF" w:rsidP="001C25AF">
      <w:pPr>
        <w:autoSpaceDE w:val="0"/>
        <w:autoSpaceDN w:val="0"/>
        <w:adjustRightInd w:val="0"/>
        <w:jc w:val="both"/>
        <w:rPr>
          <w:rFonts w:ascii="Arial" w:hAnsi="Arial" w:cs="Arial"/>
          <w:b/>
          <w:color w:val="231F20"/>
        </w:rPr>
      </w:pPr>
    </w:p>
    <w:p w14:paraId="58EE3417" w14:textId="6CA3AAF3" w:rsidR="001C25AF" w:rsidRDefault="001C25AF" w:rsidP="001C25AF">
      <w:pPr>
        <w:autoSpaceDE w:val="0"/>
        <w:autoSpaceDN w:val="0"/>
        <w:adjustRightInd w:val="0"/>
        <w:jc w:val="both"/>
        <w:rPr>
          <w:rFonts w:ascii="Arial" w:hAnsi="Arial" w:cs="Arial"/>
          <w:lang w:eastAsia="en-IN"/>
        </w:rPr>
      </w:pPr>
      <w:r w:rsidRPr="007606F7">
        <w:rPr>
          <w:rFonts w:ascii="Arial" w:hAnsi="Arial" w:cs="Arial"/>
          <w:lang w:eastAsia="en-IN"/>
        </w:rPr>
        <w:t xml:space="preserve">Response Surface Methodology (RSM) with a Box-Behnken Design (BBD) was used to maximize the enzymatic degradation of sunflower protein isolate using </w:t>
      </w:r>
      <w:proofErr w:type="spellStart"/>
      <w:r w:rsidRPr="007606F7">
        <w:rPr>
          <w:rFonts w:ascii="Arial" w:hAnsi="Arial" w:cs="Arial"/>
          <w:lang w:eastAsia="en-IN"/>
        </w:rPr>
        <w:t>alcalase</w:t>
      </w:r>
      <w:proofErr w:type="spellEnd"/>
      <w:r w:rsidRPr="007606F7">
        <w:rPr>
          <w:rFonts w:ascii="Arial" w:hAnsi="Arial" w:cs="Arial"/>
          <w:lang w:eastAsia="en-IN"/>
        </w:rPr>
        <w:t>. According to the Design-Expert, Version 13.0</w:t>
      </w:r>
      <w:r w:rsidR="00117EF8">
        <w:rPr>
          <w:rFonts w:ascii="Arial" w:hAnsi="Arial" w:cs="Arial"/>
          <w:lang w:eastAsia="en-IN"/>
        </w:rPr>
        <w:t>.5.0</w:t>
      </w:r>
      <w:r w:rsidRPr="007606F7">
        <w:rPr>
          <w:rFonts w:ascii="Arial" w:hAnsi="Arial" w:cs="Arial"/>
          <w:lang w:eastAsia="en-IN"/>
        </w:rPr>
        <w:t xml:space="preserve"> software (</w:t>
      </w:r>
      <w:r w:rsidR="00A20728" w:rsidRPr="007606F7">
        <w:rPr>
          <w:rFonts w:ascii="Arial" w:hAnsi="Arial" w:cs="Arial"/>
          <w:color w:val="13161B"/>
          <w:shd w:val="clear" w:color="auto" w:fill="FFFFFF"/>
        </w:rPr>
        <w:t>Stat-Ease, Inc.</w:t>
      </w:r>
      <w:r w:rsidRPr="007606F7">
        <w:rPr>
          <w:rFonts w:ascii="Arial" w:hAnsi="Arial" w:cs="Arial"/>
          <w:lang w:eastAsia="en-IN"/>
        </w:rPr>
        <w:t xml:space="preserve"> U.S.A.), this approach had 17 experimental </w:t>
      </w:r>
      <w:r w:rsidR="00117EF8">
        <w:rPr>
          <w:rFonts w:ascii="Arial" w:hAnsi="Arial" w:cs="Arial"/>
          <w:lang w:eastAsia="en-IN"/>
        </w:rPr>
        <w:t>runs</w:t>
      </w:r>
      <w:r w:rsidRPr="007606F7">
        <w:rPr>
          <w:rFonts w:ascii="Arial" w:hAnsi="Arial" w:cs="Arial"/>
          <w:lang w:eastAsia="en-IN"/>
        </w:rPr>
        <w:t>. Three independent variables: pH (X</w:t>
      </w:r>
      <w:r w:rsidRPr="007606F7">
        <w:rPr>
          <w:rFonts w:ascii="Arial" w:hAnsi="Arial" w:cs="Arial"/>
          <w:vertAlign w:val="subscript"/>
          <w:lang w:eastAsia="en-IN"/>
        </w:rPr>
        <w:t>1</w:t>
      </w:r>
      <w:r w:rsidRPr="007606F7">
        <w:rPr>
          <w:rFonts w:ascii="Arial" w:hAnsi="Arial" w:cs="Arial"/>
          <w:lang w:eastAsia="en-IN"/>
        </w:rPr>
        <w:t>), temperature (X</w:t>
      </w:r>
      <w:r w:rsidRPr="007606F7">
        <w:rPr>
          <w:rFonts w:ascii="Arial" w:hAnsi="Arial" w:cs="Arial"/>
          <w:vertAlign w:val="subscript"/>
          <w:lang w:eastAsia="en-IN"/>
        </w:rPr>
        <w:t>2</w:t>
      </w:r>
      <w:r w:rsidRPr="007606F7">
        <w:rPr>
          <w:rFonts w:ascii="Arial" w:hAnsi="Arial" w:cs="Arial"/>
          <w:lang w:eastAsia="en-IN"/>
        </w:rPr>
        <w:t>) and hydrolysis time (X</w:t>
      </w:r>
      <w:r w:rsidRPr="007606F7">
        <w:rPr>
          <w:rFonts w:ascii="Arial" w:hAnsi="Arial" w:cs="Arial"/>
          <w:vertAlign w:val="subscript"/>
          <w:lang w:eastAsia="en-IN"/>
        </w:rPr>
        <w:t>3</w:t>
      </w:r>
      <w:r w:rsidRPr="007606F7">
        <w:rPr>
          <w:rFonts w:ascii="Arial" w:hAnsi="Arial" w:cs="Arial"/>
          <w:lang w:eastAsia="en-IN"/>
        </w:rPr>
        <w:t xml:space="preserve">), each tested at three levels indicated by actual and coded values (-1, 0, +1), to determine the best combination of these factors as shown in Table 1. The responses evaluated included the DH, WHC, OHC, EC, ES, FC and FS. </w:t>
      </w:r>
      <w:r w:rsidRPr="007606F7">
        <w:rPr>
          <w:rFonts w:ascii="Arial" w:eastAsia="URWPalladioL-Roma" w:hAnsi="Arial" w:cs="Arial"/>
        </w:rPr>
        <w:t>Analysis of variance (ANOVA) was applied to evaluate the statistical significance of individual factors and their contributions to the response.</w:t>
      </w:r>
      <w:r w:rsidR="00117EF8">
        <w:rPr>
          <w:rFonts w:ascii="Arial" w:eastAsia="URWPalladioL-Roma" w:hAnsi="Arial" w:cs="Arial"/>
        </w:rPr>
        <w:t xml:space="preserve"> </w:t>
      </w:r>
      <w:r w:rsidRPr="007606F7">
        <w:rPr>
          <w:rFonts w:ascii="Arial" w:hAnsi="Arial" w:cs="Arial"/>
          <w:lang w:eastAsia="en-IN"/>
        </w:rPr>
        <w:t xml:space="preserve">These levels were chosen based on preliminary experiments. The design included 17 experiments with 5 replications at the </w:t>
      </w:r>
      <w:proofErr w:type="spellStart"/>
      <w:r w:rsidRPr="007606F7">
        <w:rPr>
          <w:rFonts w:ascii="Arial" w:hAnsi="Arial" w:cs="Arial"/>
          <w:lang w:eastAsia="en-IN"/>
        </w:rPr>
        <w:t>centre</w:t>
      </w:r>
      <w:proofErr w:type="spellEnd"/>
      <w:r w:rsidRPr="007606F7">
        <w:rPr>
          <w:rFonts w:ascii="Arial" w:hAnsi="Arial" w:cs="Arial"/>
          <w:lang w:eastAsia="en-IN"/>
        </w:rPr>
        <w:t xml:space="preserve"> points of the coded variables to calculate the error sum of squares and assess the lack of fit of the developed regression equation between the responses and independent variables.</w:t>
      </w:r>
    </w:p>
    <w:p w14:paraId="5DE220B7" w14:textId="4171ACA0" w:rsidR="00A81733" w:rsidRDefault="00A81733" w:rsidP="001C25AF">
      <w:pPr>
        <w:autoSpaceDE w:val="0"/>
        <w:autoSpaceDN w:val="0"/>
        <w:adjustRightInd w:val="0"/>
        <w:jc w:val="both"/>
        <w:rPr>
          <w:rFonts w:ascii="Arial" w:eastAsia="URWPalladioL-Roma" w:hAnsi="Arial" w:cs="Arial"/>
        </w:rPr>
      </w:pPr>
    </w:p>
    <w:p w14:paraId="40F858CE" w14:textId="42E7F69F" w:rsidR="00A81733" w:rsidRDefault="00A81733" w:rsidP="001C25AF">
      <w:pPr>
        <w:autoSpaceDE w:val="0"/>
        <w:autoSpaceDN w:val="0"/>
        <w:adjustRightInd w:val="0"/>
        <w:jc w:val="both"/>
        <w:rPr>
          <w:rFonts w:ascii="Arial" w:eastAsia="URWPalladioL-Roma" w:hAnsi="Arial" w:cs="Arial"/>
        </w:rPr>
      </w:pPr>
      <w:r>
        <w:rPr>
          <w:rFonts w:ascii="Arial" w:eastAsia="URWPalladioL-Roma" w:hAnsi="Arial" w:cs="Arial"/>
        </w:rPr>
        <w:t xml:space="preserve">The variables were coded </w:t>
      </w:r>
      <w:r w:rsidR="00ED0CCB">
        <w:rPr>
          <w:rFonts w:ascii="Arial" w:eastAsia="URWPalladioL-Roma" w:hAnsi="Arial" w:cs="Arial"/>
        </w:rPr>
        <w:t>according to formula 1,</w:t>
      </w:r>
    </w:p>
    <w:p w14:paraId="57ED0BD3" w14:textId="392E01D9" w:rsidR="00ED0CCB" w:rsidRDefault="00ED0CCB" w:rsidP="001C25AF">
      <w:pPr>
        <w:autoSpaceDE w:val="0"/>
        <w:autoSpaceDN w:val="0"/>
        <w:adjustRightInd w:val="0"/>
        <w:jc w:val="both"/>
        <w:rPr>
          <w:rFonts w:ascii="Arial" w:eastAsia="URWPalladioL-Roma" w:hAnsi="Arial" w:cs="Arial"/>
        </w:rPr>
      </w:pPr>
      <w:r>
        <w:rPr>
          <w:rFonts w:ascii="Arial" w:eastAsia="URWPalladioL-Roma" w:hAnsi="Arial" w:cs="Arial"/>
        </w:rPr>
        <w:t xml:space="preserve"> </w:t>
      </w:r>
    </w:p>
    <w:p w14:paraId="3509BA53" w14:textId="6CC9E9FB" w:rsidR="00ED0CCB" w:rsidRPr="00912332" w:rsidRDefault="007B447C" w:rsidP="001C25AF">
      <w:pPr>
        <w:autoSpaceDE w:val="0"/>
        <w:autoSpaceDN w:val="0"/>
        <w:adjustRightInd w:val="0"/>
        <w:jc w:val="both"/>
        <w:rPr>
          <w:rFonts w:ascii="Arial" w:eastAsia="URWPalladioL-Roma" w:hAnsi="Arial" w:cs="Arial"/>
        </w:rPr>
      </w:pPr>
      <m:oMathPara>
        <m:oMath>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r>
            <w:rPr>
              <w:rFonts w:ascii="Cambria Math" w:eastAsia="URWPalladioL-Roma" w:hAnsi="Cambria Math" w:cs="Arial"/>
            </w:rPr>
            <m:t>=</m:t>
          </m:r>
          <m:f>
            <m:fPr>
              <m:ctrlPr>
                <w:rPr>
                  <w:rFonts w:ascii="Cambria Math" w:eastAsia="URWPalladioL-Roma" w:hAnsi="Cambria Math" w:cs="Arial"/>
                  <w:i/>
                </w:rPr>
              </m:ctrlPr>
            </m:fPr>
            <m:num>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r>
                <w:rPr>
                  <w:rFonts w:ascii="Cambria Math" w:eastAsia="URWPalladioL-Roma" w:hAnsi="Cambria Math" w:cs="Arial"/>
                </w:rPr>
                <m:t>-</m:t>
              </m:r>
              <m:sSub>
                <m:sSubPr>
                  <m:ctrlPr>
                    <w:rPr>
                      <w:rFonts w:ascii="Cambria Math" w:eastAsia="URWPalladioL-Roma" w:hAnsi="Cambria Math" w:cs="Arial"/>
                      <w:i/>
                    </w:rPr>
                  </m:ctrlPr>
                </m:sSubPr>
                <m:e>
                  <m:acc>
                    <m:accPr>
                      <m:chr m:val="̅"/>
                      <m:ctrlPr>
                        <w:rPr>
                          <w:rFonts w:ascii="Cambria Math" w:eastAsia="URWPalladioL-Roma" w:hAnsi="Cambria Math" w:cs="Arial"/>
                          <w:i/>
                        </w:rPr>
                      </m:ctrlPr>
                    </m:accPr>
                    <m:e>
                      <m:r>
                        <w:rPr>
                          <w:rFonts w:ascii="Cambria Math" w:eastAsia="URWPalladioL-Roma" w:hAnsi="Cambria Math" w:cs="Arial"/>
                        </w:rPr>
                        <m:t>x</m:t>
                      </m:r>
                    </m:e>
                  </m:acc>
                </m:e>
                <m:sub>
                  <m:r>
                    <w:rPr>
                      <w:rFonts w:ascii="Cambria Math" w:eastAsia="URWPalladioL-Roma" w:hAnsi="Cambria Math" w:cs="Arial"/>
                    </w:rPr>
                    <m:t>i</m:t>
                  </m:r>
                </m:sub>
              </m:sSub>
            </m:num>
            <m:den>
              <m:r>
                <w:rPr>
                  <w:rFonts w:ascii="Cambria Math" w:eastAsia="URWPalladioL-Roma" w:hAnsi="Cambria Math" w:cs="Arial"/>
                </w:rPr>
                <m:t>∆</m:t>
              </m:r>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den>
          </m:f>
          <m:r>
            <w:rPr>
              <w:rFonts w:ascii="Cambria Math" w:eastAsia="URWPalladioL-Roma" w:hAnsi="Cambria Math" w:cs="Arial"/>
            </w:rPr>
            <m:t xml:space="preserve">                                                                                           (1)</m:t>
          </m:r>
        </m:oMath>
      </m:oMathPara>
    </w:p>
    <w:p w14:paraId="099AFDD9" w14:textId="03033FE2" w:rsidR="00912332" w:rsidRDefault="00912332" w:rsidP="001C25AF">
      <w:pPr>
        <w:autoSpaceDE w:val="0"/>
        <w:autoSpaceDN w:val="0"/>
        <w:adjustRightInd w:val="0"/>
        <w:jc w:val="both"/>
        <w:rPr>
          <w:rFonts w:ascii="Arial" w:eastAsia="URWPalladioL-Roma" w:hAnsi="Arial" w:cs="Arial"/>
        </w:rPr>
      </w:pPr>
    </w:p>
    <w:p w14:paraId="2EB66418" w14:textId="1A568F7B" w:rsidR="00912332" w:rsidRPr="007606F7" w:rsidRDefault="00912332" w:rsidP="001C25AF">
      <w:pPr>
        <w:autoSpaceDE w:val="0"/>
        <w:autoSpaceDN w:val="0"/>
        <w:adjustRightInd w:val="0"/>
        <w:jc w:val="both"/>
        <w:rPr>
          <w:rFonts w:ascii="Arial" w:eastAsia="URWPalladioL-Roma" w:hAnsi="Arial" w:cs="Arial"/>
        </w:rPr>
      </w:pPr>
      <w:r>
        <w:rPr>
          <w:rFonts w:ascii="Arial" w:eastAsia="URWPalladioL-Roma" w:hAnsi="Arial" w:cs="Arial"/>
        </w:rPr>
        <w:t xml:space="preserve">Where </w:t>
      </w:r>
      <m:oMath>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 xml:space="preserve">i </m:t>
            </m:r>
          </m:sub>
        </m:sSub>
        <m:r>
          <w:rPr>
            <w:rFonts w:ascii="Cambria Math" w:eastAsia="URWPalladioL-Roma" w:hAnsi="Cambria Math" w:cs="Arial"/>
          </w:rPr>
          <m:t xml:space="preserve"> </m:t>
        </m:r>
      </m:oMath>
      <w:r>
        <w:rPr>
          <w:rFonts w:ascii="Arial" w:eastAsia="URWPalladioL-Roma" w:hAnsi="Arial" w:cs="Arial"/>
        </w:rPr>
        <w:t xml:space="preserve"> is the coded value of an independent variable, </w:t>
      </w:r>
      <m:oMath>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oMath>
      <w:r>
        <w:rPr>
          <w:rFonts w:ascii="Arial" w:eastAsia="URWPalladioL-Roma" w:hAnsi="Arial" w:cs="Arial"/>
        </w:rPr>
        <w:t xml:space="preserve"> is the real value of an independent variable,  </w:t>
      </w:r>
      <m:oMath>
        <m:sSub>
          <m:sSubPr>
            <m:ctrlPr>
              <w:rPr>
                <w:rFonts w:ascii="Cambria Math" w:eastAsia="URWPalladioL-Roma" w:hAnsi="Cambria Math" w:cs="Arial"/>
                <w:i/>
              </w:rPr>
            </m:ctrlPr>
          </m:sSubPr>
          <m:e>
            <m:acc>
              <m:accPr>
                <m:chr m:val="̅"/>
                <m:ctrlPr>
                  <w:rPr>
                    <w:rFonts w:ascii="Cambria Math" w:eastAsia="URWPalladioL-Roma" w:hAnsi="Cambria Math" w:cs="Arial"/>
                    <w:i/>
                  </w:rPr>
                </m:ctrlPr>
              </m:accPr>
              <m:e>
                <m:r>
                  <w:rPr>
                    <w:rFonts w:ascii="Cambria Math" w:eastAsia="URWPalladioL-Roma" w:hAnsi="Cambria Math" w:cs="Arial"/>
                  </w:rPr>
                  <m:t>x</m:t>
                </m:r>
              </m:e>
            </m:acc>
          </m:e>
          <m:sub>
            <m:r>
              <w:rPr>
                <w:rFonts w:ascii="Cambria Math" w:eastAsia="URWPalladioL-Roma" w:hAnsi="Cambria Math" w:cs="Arial"/>
              </w:rPr>
              <m:t>i</m:t>
            </m:r>
          </m:sub>
        </m:sSub>
      </m:oMath>
      <w:r>
        <w:rPr>
          <w:rFonts w:ascii="Arial" w:eastAsia="URWPalladioL-Roma" w:hAnsi="Arial" w:cs="Arial"/>
        </w:rPr>
        <w:t xml:space="preserve"> is the real value of an independent variable at the central point, </w:t>
      </w:r>
      <m:oMath>
        <m:r>
          <w:rPr>
            <w:rFonts w:ascii="Cambria Math" w:eastAsia="URWPalladioL-Roma" w:hAnsi="Cambria Math" w:cs="Arial"/>
          </w:rPr>
          <m:t>Δ</m:t>
        </m:r>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oMath>
      <w:r>
        <w:rPr>
          <w:rFonts w:ascii="Arial" w:eastAsia="URWPalladioL-Roma" w:hAnsi="Arial" w:cs="Arial"/>
        </w:rPr>
        <w:t xml:space="preserve"> is the step change</w:t>
      </w:r>
    </w:p>
    <w:p w14:paraId="455129AD" w14:textId="77777777" w:rsidR="001C25AF" w:rsidRPr="007606F7" w:rsidRDefault="001C25AF" w:rsidP="001C25AF">
      <w:pPr>
        <w:autoSpaceDE w:val="0"/>
        <w:autoSpaceDN w:val="0"/>
        <w:adjustRightInd w:val="0"/>
        <w:jc w:val="both"/>
        <w:rPr>
          <w:rFonts w:ascii="Arial" w:hAnsi="Arial" w:cs="Arial"/>
          <w:color w:val="231F20"/>
        </w:rPr>
      </w:pPr>
    </w:p>
    <w:p w14:paraId="55B8AB16" w14:textId="2E56490E" w:rsidR="001C25AF" w:rsidRPr="007606F7" w:rsidRDefault="001C25AF" w:rsidP="001C25AF">
      <w:pPr>
        <w:autoSpaceDE w:val="0"/>
        <w:autoSpaceDN w:val="0"/>
        <w:adjustRightInd w:val="0"/>
        <w:jc w:val="center"/>
        <w:rPr>
          <w:rFonts w:ascii="Arial" w:hAnsi="Arial" w:cs="Arial"/>
          <w:b/>
          <w:color w:val="231F20"/>
        </w:rPr>
      </w:pPr>
      <w:r w:rsidRPr="007606F7">
        <w:rPr>
          <w:rFonts w:ascii="Arial" w:hAnsi="Arial" w:cs="Arial"/>
          <w:b/>
          <w:color w:val="231F20"/>
        </w:rPr>
        <w:t xml:space="preserve">Table 1. Coded levels of the independent variables used in the </w:t>
      </w:r>
      <w:r w:rsidR="007F1FDD">
        <w:rPr>
          <w:rFonts w:ascii="Arial" w:hAnsi="Arial" w:cs="Arial"/>
          <w:b/>
          <w:color w:val="231F20"/>
        </w:rPr>
        <w:t>Box Behnken D</w:t>
      </w:r>
      <w:r w:rsidRPr="007606F7">
        <w:rPr>
          <w:rFonts w:ascii="Arial" w:hAnsi="Arial" w:cs="Arial"/>
          <w:b/>
          <w:color w:val="231F20"/>
        </w:rPr>
        <w:t>esign</w:t>
      </w:r>
    </w:p>
    <w:p w14:paraId="288851A5" w14:textId="77777777" w:rsidR="001C25AF" w:rsidRPr="007606F7" w:rsidRDefault="001C25AF" w:rsidP="001C25AF">
      <w:pPr>
        <w:autoSpaceDE w:val="0"/>
        <w:autoSpaceDN w:val="0"/>
        <w:adjustRightInd w:val="0"/>
        <w:jc w:val="both"/>
        <w:rPr>
          <w:rFonts w:ascii="Arial" w:hAnsi="Arial" w:cs="Arial"/>
          <w:color w:val="231F20"/>
        </w:rPr>
      </w:pPr>
    </w:p>
    <w:tbl>
      <w:tblPr>
        <w:tblStyle w:val="TableGrid"/>
        <w:tblW w:w="9242" w:type="dxa"/>
        <w:tblLook w:val="04A0" w:firstRow="1" w:lastRow="0" w:firstColumn="1" w:lastColumn="0" w:noHBand="0" w:noVBand="1"/>
      </w:tblPr>
      <w:tblGrid>
        <w:gridCol w:w="2538"/>
        <w:gridCol w:w="2340"/>
        <w:gridCol w:w="1260"/>
        <w:gridCol w:w="1530"/>
        <w:gridCol w:w="1574"/>
      </w:tblGrid>
      <w:tr w:rsidR="001C25AF" w:rsidRPr="007606F7" w14:paraId="75D60FC3" w14:textId="77777777" w:rsidTr="00BC2133">
        <w:tc>
          <w:tcPr>
            <w:tcW w:w="2538" w:type="dxa"/>
            <w:vMerge w:val="restart"/>
            <w:vAlign w:val="center"/>
          </w:tcPr>
          <w:p w14:paraId="10B0FAF0" w14:textId="53E5F6B0" w:rsidR="001C25AF" w:rsidRPr="007606F7" w:rsidRDefault="00430D6D" w:rsidP="00BC2133">
            <w:pPr>
              <w:autoSpaceDE w:val="0"/>
              <w:autoSpaceDN w:val="0"/>
              <w:adjustRightInd w:val="0"/>
              <w:jc w:val="center"/>
              <w:rPr>
                <w:rFonts w:ascii="Arial" w:hAnsi="Arial" w:cs="Arial"/>
                <w:color w:val="231F20"/>
                <w:sz w:val="20"/>
                <w:szCs w:val="20"/>
              </w:rPr>
            </w:pPr>
            <w:r>
              <w:rPr>
                <w:rFonts w:ascii="Arial" w:hAnsi="Arial" w:cs="Arial"/>
                <w:b/>
                <w:color w:val="231F20"/>
                <w:sz w:val="20"/>
                <w:szCs w:val="20"/>
              </w:rPr>
              <w:t>Variable</w:t>
            </w:r>
          </w:p>
        </w:tc>
        <w:tc>
          <w:tcPr>
            <w:tcW w:w="2340" w:type="dxa"/>
            <w:vMerge w:val="restart"/>
            <w:vAlign w:val="center"/>
          </w:tcPr>
          <w:p w14:paraId="7097946A"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b/>
                <w:color w:val="231F20"/>
                <w:sz w:val="20"/>
                <w:szCs w:val="20"/>
              </w:rPr>
              <w:t>Coded variable</w:t>
            </w:r>
          </w:p>
        </w:tc>
        <w:tc>
          <w:tcPr>
            <w:tcW w:w="4364" w:type="dxa"/>
            <w:gridSpan w:val="3"/>
          </w:tcPr>
          <w:p w14:paraId="02258E70" w14:textId="77777777" w:rsidR="001C25AF" w:rsidRPr="007606F7" w:rsidRDefault="001C25AF" w:rsidP="00BC2133">
            <w:pPr>
              <w:autoSpaceDE w:val="0"/>
              <w:autoSpaceDN w:val="0"/>
              <w:adjustRightInd w:val="0"/>
              <w:jc w:val="center"/>
              <w:rPr>
                <w:rFonts w:ascii="Arial" w:hAnsi="Arial" w:cs="Arial"/>
                <w:b/>
                <w:bCs/>
                <w:color w:val="231F20"/>
                <w:sz w:val="20"/>
                <w:szCs w:val="20"/>
              </w:rPr>
            </w:pPr>
            <w:r w:rsidRPr="007606F7">
              <w:rPr>
                <w:rFonts w:ascii="Arial" w:hAnsi="Arial" w:cs="Arial"/>
                <w:b/>
                <w:bCs/>
                <w:color w:val="231F20"/>
                <w:sz w:val="20"/>
                <w:szCs w:val="20"/>
              </w:rPr>
              <w:t>Levels</w:t>
            </w:r>
          </w:p>
        </w:tc>
      </w:tr>
      <w:tr w:rsidR="001C25AF" w:rsidRPr="007606F7" w14:paraId="1B3CE6EE" w14:textId="77777777" w:rsidTr="00BC2133">
        <w:tc>
          <w:tcPr>
            <w:tcW w:w="2538" w:type="dxa"/>
            <w:vMerge/>
          </w:tcPr>
          <w:p w14:paraId="3027AB12" w14:textId="77777777" w:rsidR="001C25AF" w:rsidRPr="007606F7" w:rsidRDefault="001C25AF" w:rsidP="00BC2133">
            <w:pPr>
              <w:autoSpaceDE w:val="0"/>
              <w:autoSpaceDN w:val="0"/>
              <w:adjustRightInd w:val="0"/>
              <w:jc w:val="center"/>
              <w:rPr>
                <w:rFonts w:ascii="Arial" w:hAnsi="Arial" w:cs="Arial"/>
                <w:b/>
                <w:color w:val="231F20"/>
                <w:sz w:val="20"/>
                <w:szCs w:val="20"/>
              </w:rPr>
            </w:pPr>
          </w:p>
        </w:tc>
        <w:tc>
          <w:tcPr>
            <w:tcW w:w="2340" w:type="dxa"/>
            <w:vMerge/>
          </w:tcPr>
          <w:p w14:paraId="7CDAAC6C" w14:textId="77777777" w:rsidR="001C25AF" w:rsidRPr="007606F7" w:rsidRDefault="001C25AF" w:rsidP="00BC2133">
            <w:pPr>
              <w:autoSpaceDE w:val="0"/>
              <w:autoSpaceDN w:val="0"/>
              <w:adjustRightInd w:val="0"/>
              <w:jc w:val="center"/>
              <w:rPr>
                <w:rFonts w:ascii="Arial" w:hAnsi="Arial" w:cs="Arial"/>
                <w:b/>
                <w:color w:val="231F20"/>
                <w:sz w:val="20"/>
                <w:szCs w:val="20"/>
              </w:rPr>
            </w:pPr>
          </w:p>
        </w:tc>
        <w:tc>
          <w:tcPr>
            <w:tcW w:w="1260" w:type="dxa"/>
          </w:tcPr>
          <w:p w14:paraId="6C15B819" w14:textId="77777777" w:rsidR="001C25AF" w:rsidRPr="007606F7" w:rsidRDefault="001C25AF" w:rsidP="00BC2133">
            <w:pPr>
              <w:autoSpaceDE w:val="0"/>
              <w:autoSpaceDN w:val="0"/>
              <w:adjustRightInd w:val="0"/>
              <w:jc w:val="center"/>
              <w:rPr>
                <w:rFonts w:ascii="Arial" w:hAnsi="Arial" w:cs="Arial"/>
                <w:b/>
                <w:color w:val="231F20"/>
                <w:sz w:val="20"/>
                <w:szCs w:val="20"/>
              </w:rPr>
            </w:pPr>
            <w:r w:rsidRPr="007606F7">
              <w:rPr>
                <w:rFonts w:ascii="Arial" w:hAnsi="Arial" w:cs="Arial"/>
                <w:b/>
                <w:color w:val="231F20"/>
                <w:sz w:val="20"/>
                <w:szCs w:val="20"/>
              </w:rPr>
              <w:t>-1</w:t>
            </w:r>
          </w:p>
        </w:tc>
        <w:tc>
          <w:tcPr>
            <w:tcW w:w="1530" w:type="dxa"/>
          </w:tcPr>
          <w:p w14:paraId="18448382" w14:textId="77777777" w:rsidR="001C25AF" w:rsidRPr="007606F7" w:rsidRDefault="001C25AF" w:rsidP="00BC2133">
            <w:pPr>
              <w:autoSpaceDE w:val="0"/>
              <w:autoSpaceDN w:val="0"/>
              <w:adjustRightInd w:val="0"/>
              <w:jc w:val="center"/>
              <w:rPr>
                <w:rFonts w:ascii="Arial" w:hAnsi="Arial" w:cs="Arial"/>
                <w:b/>
                <w:color w:val="231F20"/>
                <w:sz w:val="20"/>
                <w:szCs w:val="20"/>
              </w:rPr>
            </w:pPr>
            <w:r w:rsidRPr="007606F7">
              <w:rPr>
                <w:rFonts w:ascii="Arial" w:hAnsi="Arial" w:cs="Arial"/>
                <w:b/>
                <w:color w:val="231F20"/>
                <w:sz w:val="20"/>
                <w:szCs w:val="20"/>
              </w:rPr>
              <w:t>0</w:t>
            </w:r>
          </w:p>
        </w:tc>
        <w:tc>
          <w:tcPr>
            <w:tcW w:w="1574" w:type="dxa"/>
          </w:tcPr>
          <w:p w14:paraId="1775BF69" w14:textId="77777777" w:rsidR="001C25AF" w:rsidRPr="007606F7" w:rsidRDefault="001C25AF" w:rsidP="00BC2133">
            <w:pPr>
              <w:autoSpaceDE w:val="0"/>
              <w:autoSpaceDN w:val="0"/>
              <w:adjustRightInd w:val="0"/>
              <w:jc w:val="center"/>
              <w:rPr>
                <w:rFonts w:ascii="Arial" w:hAnsi="Arial" w:cs="Arial"/>
                <w:b/>
                <w:color w:val="231F20"/>
                <w:sz w:val="20"/>
                <w:szCs w:val="20"/>
              </w:rPr>
            </w:pPr>
            <w:r w:rsidRPr="007606F7">
              <w:rPr>
                <w:rFonts w:ascii="Arial" w:hAnsi="Arial" w:cs="Arial"/>
                <w:b/>
                <w:color w:val="231F20"/>
                <w:sz w:val="20"/>
                <w:szCs w:val="20"/>
              </w:rPr>
              <w:t>+1</w:t>
            </w:r>
          </w:p>
        </w:tc>
      </w:tr>
      <w:tr w:rsidR="001C25AF" w:rsidRPr="007606F7" w14:paraId="2B7CF360" w14:textId="77777777" w:rsidTr="00BC2133">
        <w:tc>
          <w:tcPr>
            <w:tcW w:w="2538" w:type="dxa"/>
          </w:tcPr>
          <w:p w14:paraId="0A73EC64"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pH</w:t>
            </w:r>
          </w:p>
        </w:tc>
        <w:tc>
          <w:tcPr>
            <w:tcW w:w="2340" w:type="dxa"/>
          </w:tcPr>
          <w:p w14:paraId="1C406716"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X</w:t>
            </w:r>
            <w:r w:rsidRPr="002E4EBD">
              <w:rPr>
                <w:rFonts w:ascii="Arial" w:hAnsi="Arial" w:cs="Arial"/>
                <w:color w:val="231F20"/>
                <w:sz w:val="20"/>
                <w:szCs w:val="20"/>
                <w:vertAlign w:val="subscript"/>
              </w:rPr>
              <w:t>1</w:t>
            </w:r>
          </w:p>
        </w:tc>
        <w:tc>
          <w:tcPr>
            <w:tcW w:w="1260" w:type="dxa"/>
          </w:tcPr>
          <w:p w14:paraId="6DBF77A7"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7</w:t>
            </w:r>
          </w:p>
        </w:tc>
        <w:tc>
          <w:tcPr>
            <w:tcW w:w="1530" w:type="dxa"/>
          </w:tcPr>
          <w:p w14:paraId="655E3881"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8</w:t>
            </w:r>
          </w:p>
        </w:tc>
        <w:tc>
          <w:tcPr>
            <w:tcW w:w="1574" w:type="dxa"/>
          </w:tcPr>
          <w:p w14:paraId="6AAA89FF"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9</w:t>
            </w:r>
          </w:p>
        </w:tc>
      </w:tr>
      <w:tr w:rsidR="001C25AF" w:rsidRPr="007606F7" w14:paraId="4E307ECA" w14:textId="77777777" w:rsidTr="00BC2133">
        <w:tc>
          <w:tcPr>
            <w:tcW w:w="2538" w:type="dxa"/>
          </w:tcPr>
          <w:p w14:paraId="73916763"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Temperature (</w:t>
            </w:r>
            <w:r w:rsidRPr="007606F7">
              <w:rPr>
                <w:rFonts w:ascii="Arial" w:eastAsia="STIX-Regular" w:hAnsi="Arial" w:cs="Arial"/>
                <w:sz w:val="20"/>
                <w:szCs w:val="20"/>
              </w:rPr>
              <w:t>°C</w:t>
            </w:r>
            <w:r w:rsidRPr="007606F7">
              <w:rPr>
                <w:rFonts w:ascii="Arial" w:hAnsi="Arial" w:cs="Arial"/>
                <w:color w:val="231F20"/>
                <w:sz w:val="20"/>
                <w:szCs w:val="20"/>
              </w:rPr>
              <w:t>)</w:t>
            </w:r>
          </w:p>
        </w:tc>
        <w:tc>
          <w:tcPr>
            <w:tcW w:w="2340" w:type="dxa"/>
          </w:tcPr>
          <w:p w14:paraId="2C38460A"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X</w:t>
            </w:r>
            <w:r w:rsidRPr="00F63093">
              <w:rPr>
                <w:rFonts w:ascii="Arial" w:hAnsi="Arial" w:cs="Arial"/>
                <w:color w:val="231F20"/>
                <w:sz w:val="20"/>
                <w:szCs w:val="20"/>
                <w:vertAlign w:val="subscript"/>
              </w:rPr>
              <w:t>2</w:t>
            </w:r>
          </w:p>
        </w:tc>
        <w:tc>
          <w:tcPr>
            <w:tcW w:w="1260" w:type="dxa"/>
          </w:tcPr>
          <w:p w14:paraId="05E3B7E4"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45</w:t>
            </w:r>
          </w:p>
        </w:tc>
        <w:tc>
          <w:tcPr>
            <w:tcW w:w="1530" w:type="dxa"/>
          </w:tcPr>
          <w:p w14:paraId="0C125988"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50</w:t>
            </w:r>
          </w:p>
        </w:tc>
        <w:tc>
          <w:tcPr>
            <w:tcW w:w="1574" w:type="dxa"/>
          </w:tcPr>
          <w:p w14:paraId="3701769F"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55</w:t>
            </w:r>
          </w:p>
        </w:tc>
      </w:tr>
      <w:tr w:rsidR="001C25AF" w:rsidRPr="007606F7" w14:paraId="48236FDF" w14:textId="77777777" w:rsidTr="00BC2133">
        <w:tc>
          <w:tcPr>
            <w:tcW w:w="2538" w:type="dxa"/>
          </w:tcPr>
          <w:p w14:paraId="357CDABC"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Hydrolysis time (min.)</w:t>
            </w:r>
          </w:p>
        </w:tc>
        <w:tc>
          <w:tcPr>
            <w:tcW w:w="2340" w:type="dxa"/>
          </w:tcPr>
          <w:p w14:paraId="11E01F7D"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X</w:t>
            </w:r>
            <w:r w:rsidRPr="00F63093">
              <w:rPr>
                <w:rFonts w:ascii="Arial" w:hAnsi="Arial" w:cs="Arial"/>
                <w:color w:val="231F20"/>
                <w:sz w:val="20"/>
                <w:szCs w:val="20"/>
                <w:vertAlign w:val="subscript"/>
              </w:rPr>
              <w:t>3</w:t>
            </w:r>
          </w:p>
        </w:tc>
        <w:tc>
          <w:tcPr>
            <w:tcW w:w="1260" w:type="dxa"/>
          </w:tcPr>
          <w:p w14:paraId="5E24B2EF"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30</w:t>
            </w:r>
          </w:p>
        </w:tc>
        <w:tc>
          <w:tcPr>
            <w:tcW w:w="1530" w:type="dxa"/>
          </w:tcPr>
          <w:p w14:paraId="40F16154"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60</w:t>
            </w:r>
          </w:p>
        </w:tc>
        <w:tc>
          <w:tcPr>
            <w:tcW w:w="1574" w:type="dxa"/>
          </w:tcPr>
          <w:p w14:paraId="072F9994" w14:textId="77777777" w:rsidR="001C25AF" w:rsidRPr="007606F7" w:rsidRDefault="001C25AF" w:rsidP="00BC2133">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90</w:t>
            </w:r>
          </w:p>
        </w:tc>
      </w:tr>
    </w:tbl>
    <w:p w14:paraId="1287A531" w14:textId="77777777" w:rsidR="001C25AF" w:rsidRPr="007606F7" w:rsidRDefault="001C25AF" w:rsidP="001C25AF">
      <w:pPr>
        <w:jc w:val="both"/>
        <w:rPr>
          <w:rFonts w:ascii="Arial" w:hAnsi="Arial" w:cs="Arial"/>
          <w:b/>
          <w:sz w:val="12"/>
        </w:rPr>
      </w:pPr>
    </w:p>
    <w:p w14:paraId="5EAE16C0" w14:textId="77777777" w:rsidR="004247E4" w:rsidRPr="004247E4" w:rsidRDefault="004247E4" w:rsidP="001C25AF">
      <w:pPr>
        <w:jc w:val="both"/>
        <w:rPr>
          <w:rFonts w:ascii="Arial" w:hAnsi="Arial" w:cs="Arial"/>
          <w:b/>
          <w:sz w:val="12"/>
        </w:rPr>
      </w:pPr>
    </w:p>
    <w:p w14:paraId="78D900D8" w14:textId="214B3E9F" w:rsidR="001C25AF" w:rsidRPr="007606F7" w:rsidRDefault="001C25AF" w:rsidP="001C25AF">
      <w:pPr>
        <w:jc w:val="both"/>
        <w:rPr>
          <w:rFonts w:ascii="Arial" w:hAnsi="Arial" w:cs="Arial"/>
          <w:b/>
        </w:rPr>
      </w:pPr>
      <w:r w:rsidRPr="007606F7">
        <w:rPr>
          <w:rFonts w:ascii="Arial" w:hAnsi="Arial" w:cs="Arial"/>
          <w:b/>
        </w:rPr>
        <w:t>2.5 Determination of dependent variables</w:t>
      </w:r>
    </w:p>
    <w:p w14:paraId="55C9ED33" w14:textId="77777777" w:rsidR="00117EF8" w:rsidRDefault="00117EF8" w:rsidP="001C25AF">
      <w:pPr>
        <w:autoSpaceDE w:val="0"/>
        <w:autoSpaceDN w:val="0"/>
        <w:adjustRightInd w:val="0"/>
        <w:jc w:val="both"/>
        <w:rPr>
          <w:rFonts w:ascii="Arial" w:eastAsia="STIX-Regular" w:hAnsi="Arial" w:cs="Arial"/>
          <w:b/>
          <w:bCs/>
        </w:rPr>
      </w:pPr>
    </w:p>
    <w:p w14:paraId="38025994" w14:textId="0E650DAA" w:rsidR="001C25AF" w:rsidRPr="00C76CDF" w:rsidRDefault="001C25AF" w:rsidP="001C25AF">
      <w:pPr>
        <w:autoSpaceDE w:val="0"/>
        <w:autoSpaceDN w:val="0"/>
        <w:adjustRightInd w:val="0"/>
        <w:jc w:val="both"/>
        <w:rPr>
          <w:rFonts w:ascii="Arial" w:eastAsia="STIX-Regular" w:hAnsi="Arial" w:cs="Arial"/>
          <w:b/>
          <w:bCs/>
          <w:u w:val="single"/>
        </w:rPr>
      </w:pPr>
      <w:r w:rsidRPr="00C76CDF">
        <w:rPr>
          <w:rFonts w:ascii="Arial" w:eastAsia="STIX-Regular" w:hAnsi="Arial" w:cs="Arial"/>
          <w:b/>
          <w:bCs/>
          <w:u w:val="single"/>
        </w:rPr>
        <w:t>2.5.1 Degree of hydrolysis</w:t>
      </w:r>
    </w:p>
    <w:p w14:paraId="4D334706" w14:textId="77777777" w:rsidR="001C25AF" w:rsidRPr="007606F7" w:rsidRDefault="001C25AF" w:rsidP="001C25AF">
      <w:pPr>
        <w:spacing w:before="100" w:beforeAutospacing="1" w:after="100" w:afterAutospacing="1"/>
        <w:jc w:val="both"/>
        <w:rPr>
          <w:rFonts w:ascii="Arial" w:hAnsi="Arial" w:cs="Arial"/>
          <w:lang w:eastAsia="en-IN"/>
        </w:rPr>
      </w:pPr>
      <w:r w:rsidRPr="007606F7">
        <w:rPr>
          <w:rFonts w:ascii="Arial" w:hAnsi="Arial" w:cs="Arial"/>
          <w:lang w:eastAsia="en-IN"/>
        </w:rPr>
        <w:t xml:space="preserve">The DH was assessed using the pH-stat technique (Qin </w:t>
      </w:r>
      <w:r w:rsidRPr="007606F7">
        <w:rPr>
          <w:rFonts w:ascii="Arial" w:hAnsi="Arial" w:cs="Arial"/>
          <w:i/>
          <w:lang w:eastAsia="en-IN"/>
        </w:rPr>
        <w:t>et al</w:t>
      </w:r>
      <w:r w:rsidRPr="007606F7">
        <w:rPr>
          <w:rFonts w:ascii="Arial" w:hAnsi="Arial" w:cs="Arial"/>
          <w:lang w:eastAsia="en-IN"/>
        </w:rPr>
        <w:t>., 2021) and calculated based on the following formula.</w:t>
      </w:r>
    </w:p>
    <w:p w14:paraId="43389D3A" w14:textId="379DEFD4" w:rsidR="001C25AF" w:rsidRPr="007606F7" w:rsidRDefault="001C25AF" w:rsidP="001C25AF">
      <w:pPr>
        <w:autoSpaceDE w:val="0"/>
        <w:autoSpaceDN w:val="0"/>
        <w:adjustRightInd w:val="0"/>
        <w:jc w:val="center"/>
        <w:rPr>
          <w:rFonts w:ascii="Arial" w:hAnsi="Arial" w:cs="Arial"/>
          <w:i/>
          <w:iCs/>
          <w:color w:val="000000"/>
        </w:rPr>
      </w:pPr>
      <m:oMath>
        <m:r>
          <w:rPr>
            <w:rFonts w:ascii="Cambria Math" w:hAnsi="Cambria Math" w:cs="Arial"/>
            <w:color w:val="000000"/>
          </w:rPr>
          <m:t xml:space="preserve">DH </m:t>
        </m:r>
        <m:d>
          <m:dPr>
            <m:ctrlPr>
              <w:rPr>
                <w:rFonts w:ascii="Cambria Math" w:hAnsi="Cambria Math" w:cs="Arial"/>
                <w:i/>
                <w:color w:val="000000"/>
              </w:rPr>
            </m:ctrlPr>
          </m:dPr>
          <m:e>
            <m:r>
              <w:rPr>
                <w:rFonts w:ascii="Cambria Math" w:hAnsi="Cambria Math" w:cs="Arial"/>
                <w:color w:val="000000"/>
              </w:rPr>
              <m:t>%</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C x V</m:t>
            </m:r>
          </m:num>
          <m:den>
            <m:r>
              <w:rPr>
                <w:rFonts w:ascii="Cambria Math" w:hAnsi="Cambria Math" w:cs="Arial"/>
                <w:color w:val="000000"/>
              </w:rPr>
              <m:t xml:space="preserve">α x </m:t>
            </m:r>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p</m:t>
                </m:r>
              </m:sub>
            </m:sSub>
            <m:r>
              <w:rPr>
                <w:rFonts w:ascii="Cambria Math" w:hAnsi="Cambria Math" w:cs="Arial"/>
                <w:color w:val="000000"/>
              </w:rPr>
              <m:t xml:space="preserve"> x </m:t>
            </m:r>
            <m:sSub>
              <m:sSubPr>
                <m:ctrlPr>
                  <w:rPr>
                    <w:rFonts w:ascii="Cambria Math" w:hAnsi="Cambria Math" w:cs="Arial"/>
                    <w:i/>
                    <w:color w:val="000000"/>
                  </w:rPr>
                </m:ctrlPr>
              </m:sSubPr>
              <m:e>
                <m:r>
                  <w:rPr>
                    <w:rFonts w:ascii="Cambria Math" w:hAnsi="Cambria Math" w:cs="Arial"/>
                    <w:color w:val="000000"/>
                  </w:rPr>
                  <m:t>h</m:t>
                </m:r>
              </m:e>
              <m:sub>
                <m:r>
                  <w:rPr>
                    <w:rFonts w:ascii="Cambria Math" w:hAnsi="Cambria Math" w:cs="Arial"/>
                    <w:color w:val="000000"/>
                  </w:rPr>
                  <m:t>tot</m:t>
                </m:r>
              </m:sub>
            </m:sSub>
          </m:den>
        </m:f>
        <m:r>
          <w:rPr>
            <w:rFonts w:ascii="Cambria Math" w:hAnsi="Cambria Math" w:cs="Arial"/>
            <w:color w:val="000000"/>
          </w:rPr>
          <m:t xml:space="preserve">  x 100                                                                  </m:t>
        </m:r>
      </m:oMath>
      <w:r w:rsidRPr="007606F7">
        <w:rPr>
          <w:rFonts w:ascii="Arial" w:hAnsi="Arial" w:cs="Arial"/>
          <w:iCs/>
          <w:color w:val="000000"/>
        </w:rPr>
        <w:t>(</w:t>
      </w:r>
      <w:r w:rsidR="00115494">
        <w:rPr>
          <w:rFonts w:ascii="Arial" w:hAnsi="Arial" w:cs="Arial"/>
          <w:iCs/>
          <w:color w:val="000000"/>
        </w:rPr>
        <w:t>2</w:t>
      </w:r>
      <w:r w:rsidRPr="007606F7">
        <w:rPr>
          <w:rFonts w:ascii="Arial" w:hAnsi="Arial" w:cs="Arial"/>
          <w:iCs/>
          <w:color w:val="000000"/>
        </w:rPr>
        <w:t>)</w:t>
      </w:r>
    </w:p>
    <w:p w14:paraId="6DF4910F" w14:textId="77777777" w:rsidR="001C25AF" w:rsidRPr="007606F7" w:rsidRDefault="001C25AF" w:rsidP="001C25AF">
      <w:pPr>
        <w:autoSpaceDE w:val="0"/>
        <w:autoSpaceDN w:val="0"/>
        <w:adjustRightInd w:val="0"/>
        <w:jc w:val="both"/>
        <w:rPr>
          <w:rFonts w:ascii="Arial" w:hAnsi="Arial" w:cs="Arial"/>
          <w:color w:val="000000"/>
        </w:rPr>
      </w:pPr>
    </w:p>
    <w:p w14:paraId="5A6DE83B" w14:textId="77777777" w:rsidR="001C25AF" w:rsidRPr="007606F7" w:rsidRDefault="001C25AF" w:rsidP="001C25AF">
      <w:pPr>
        <w:autoSpaceDE w:val="0"/>
        <w:autoSpaceDN w:val="0"/>
        <w:adjustRightInd w:val="0"/>
        <w:jc w:val="both"/>
        <w:rPr>
          <w:rFonts w:ascii="Arial" w:hAnsi="Arial" w:cs="Arial"/>
          <w:color w:val="000000"/>
        </w:rPr>
      </w:pPr>
      <w:r w:rsidRPr="007606F7">
        <w:rPr>
          <w:rFonts w:ascii="Arial" w:hAnsi="Arial" w:cs="Arial"/>
          <w:color w:val="000000"/>
        </w:rPr>
        <w:t xml:space="preserve">Where C, concentration of NaOH, mol/L; V, volume of NaOH consumed, mL; </w:t>
      </w:r>
      <w:proofErr w:type="spellStart"/>
      <w:r w:rsidRPr="007606F7">
        <w:rPr>
          <w:rFonts w:ascii="Arial" w:hAnsi="Arial" w:cs="Arial"/>
          <w:color w:val="000000"/>
        </w:rPr>
        <w:t>htot</w:t>
      </w:r>
      <w:proofErr w:type="spellEnd"/>
      <w:r w:rsidRPr="007606F7">
        <w:rPr>
          <w:rFonts w:ascii="Arial" w:hAnsi="Arial" w:cs="Arial"/>
          <w:color w:val="000000"/>
        </w:rPr>
        <w:t xml:space="preserve">, the number of millimoles of peptide bonds per gram of raw protein,7.5 mmol/g. </w:t>
      </w:r>
      <w:proofErr w:type="spellStart"/>
      <w:r w:rsidRPr="007606F7">
        <w:rPr>
          <w:rFonts w:ascii="Arial" w:hAnsi="Arial" w:cs="Arial"/>
          <w:color w:val="000000"/>
        </w:rPr>
        <w:t>Mp</w:t>
      </w:r>
      <w:proofErr w:type="spellEnd"/>
      <w:r w:rsidRPr="007606F7">
        <w:rPr>
          <w:rFonts w:ascii="Arial" w:hAnsi="Arial" w:cs="Arial"/>
          <w:color w:val="000000"/>
        </w:rPr>
        <w:t>, Protein quality, g; α, represents the average degree of dissociation of the α-amino acid groups and expressed as:</w:t>
      </w:r>
    </w:p>
    <w:p w14:paraId="4572FBF8" w14:textId="77777777" w:rsidR="001C25AF" w:rsidRPr="007606F7" w:rsidRDefault="001C25AF" w:rsidP="001C25AF">
      <w:pPr>
        <w:autoSpaceDE w:val="0"/>
        <w:autoSpaceDN w:val="0"/>
        <w:adjustRightInd w:val="0"/>
        <w:jc w:val="both"/>
        <w:rPr>
          <w:rFonts w:ascii="Arial" w:hAnsi="Arial" w:cs="Arial"/>
          <w:color w:val="000000"/>
        </w:rPr>
      </w:pPr>
    </w:p>
    <w:p w14:paraId="67393F72" w14:textId="7E08EAD8" w:rsidR="001C25AF" w:rsidRPr="007606F7" w:rsidRDefault="001C25AF" w:rsidP="001C25AF">
      <w:pPr>
        <w:tabs>
          <w:tab w:val="left" w:pos="3735"/>
          <w:tab w:val="center" w:pos="4683"/>
          <w:tab w:val="left" w:pos="6540"/>
        </w:tabs>
        <w:ind w:left="340"/>
        <w:jc w:val="center"/>
        <w:rPr>
          <w:rFonts w:ascii="Arial" w:hAnsi="Arial" w:cs="Arial"/>
          <w:color w:val="000000"/>
        </w:rPr>
      </w:pPr>
      <m:oMath>
        <m:r>
          <w:rPr>
            <w:rFonts w:ascii="Cambria Math" w:hAnsi="Cambria Math" w:cs="Arial"/>
            <w:color w:val="000000"/>
          </w:rPr>
          <m:t>α=</m:t>
        </m:r>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10</m:t>
                </m:r>
              </m:e>
              <m:sup>
                <m:r>
                  <w:rPr>
                    <w:rFonts w:ascii="Cambria Math" w:hAnsi="Cambria Math" w:cs="Arial"/>
                    <w:color w:val="000000"/>
                  </w:rPr>
                  <m:t>pH-pK</m:t>
                </m:r>
              </m:sup>
            </m:sSup>
          </m:num>
          <m:den>
            <m:r>
              <w:rPr>
                <w:rFonts w:ascii="Cambria Math" w:hAnsi="Cambria Math" w:cs="Arial"/>
                <w:color w:val="000000"/>
              </w:rPr>
              <m:t xml:space="preserve">1+ </m:t>
            </m:r>
            <m:sSup>
              <m:sSupPr>
                <m:ctrlPr>
                  <w:rPr>
                    <w:rFonts w:ascii="Cambria Math" w:hAnsi="Cambria Math" w:cs="Arial"/>
                    <w:i/>
                    <w:color w:val="000000"/>
                  </w:rPr>
                </m:ctrlPr>
              </m:sSupPr>
              <m:e>
                <m:r>
                  <w:rPr>
                    <w:rFonts w:ascii="Cambria Math" w:hAnsi="Cambria Math" w:cs="Arial"/>
                    <w:color w:val="000000"/>
                  </w:rPr>
                  <m:t xml:space="preserve">10 </m:t>
                </m:r>
              </m:e>
              <m:sup>
                <m:r>
                  <w:rPr>
                    <w:rFonts w:ascii="Cambria Math" w:hAnsi="Cambria Math" w:cs="Arial"/>
                    <w:color w:val="000000"/>
                  </w:rPr>
                  <m:t>pH-pK</m:t>
                </m:r>
              </m:sup>
            </m:sSup>
          </m:den>
        </m:f>
        <m:r>
          <w:rPr>
            <w:rFonts w:ascii="Cambria Math" w:hAnsi="Cambria Math" w:cs="Arial"/>
            <w:color w:val="000000"/>
          </w:rPr>
          <m:t xml:space="preserve">                                                                                    </m:t>
        </m:r>
      </m:oMath>
      <w:r w:rsidRPr="007606F7">
        <w:rPr>
          <w:rFonts w:ascii="Arial" w:hAnsi="Arial" w:cs="Arial"/>
          <w:iCs/>
          <w:color w:val="000000"/>
        </w:rPr>
        <w:t>(</w:t>
      </w:r>
      <w:r w:rsidR="00115494">
        <w:rPr>
          <w:rFonts w:ascii="Arial" w:hAnsi="Arial" w:cs="Arial"/>
          <w:iCs/>
          <w:color w:val="000000"/>
        </w:rPr>
        <w:t>3</w:t>
      </w:r>
      <w:r w:rsidRPr="007606F7">
        <w:rPr>
          <w:rFonts w:ascii="Arial" w:hAnsi="Arial" w:cs="Arial"/>
          <w:iCs/>
          <w:color w:val="000000"/>
        </w:rPr>
        <w:t>)</w:t>
      </w:r>
    </w:p>
    <w:p w14:paraId="1A43D6E7" w14:textId="77777777" w:rsidR="001C25AF" w:rsidRDefault="001C25AF" w:rsidP="001C25AF">
      <w:pPr>
        <w:tabs>
          <w:tab w:val="left" w:pos="3735"/>
        </w:tabs>
        <w:spacing w:before="240"/>
        <w:rPr>
          <w:rFonts w:ascii="Arial" w:hAnsi="Arial" w:cs="Arial"/>
          <w:color w:val="000000"/>
        </w:rPr>
      </w:pPr>
      <w:r w:rsidRPr="007606F7">
        <w:rPr>
          <w:rFonts w:ascii="Arial" w:hAnsi="Arial" w:cs="Arial"/>
          <w:color w:val="000000"/>
        </w:rPr>
        <w:t xml:space="preserve">Where, pH and </w:t>
      </w:r>
      <w:proofErr w:type="spellStart"/>
      <w:r w:rsidRPr="007606F7">
        <w:rPr>
          <w:rFonts w:ascii="Arial" w:hAnsi="Arial" w:cs="Arial"/>
          <w:color w:val="000000"/>
        </w:rPr>
        <w:t>pK</w:t>
      </w:r>
      <w:proofErr w:type="spellEnd"/>
      <w:r w:rsidRPr="007606F7">
        <w:rPr>
          <w:rFonts w:ascii="Arial" w:hAnsi="Arial" w:cs="Arial"/>
          <w:color w:val="000000"/>
        </w:rPr>
        <w:t xml:space="preserve"> are values at which the hydrolysis was done.</w:t>
      </w:r>
    </w:p>
    <w:p w14:paraId="37981145" w14:textId="77777777" w:rsidR="001C25AF" w:rsidRPr="007606F7" w:rsidRDefault="001C25AF" w:rsidP="001C25AF">
      <w:pPr>
        <w:tabs>
          <w:tab w:val="left" w:pos="3735"/>
        </w:tabs>
        <w:spacing w:before="240"/>
        <w:rPr>
          <w:rFonts w:ascii="Arial" w:hAnsi="Arial" w:cs="Arial"/>
          <w:color w:val="000000"/>
          <w:sz w:val="2"/>
        </w:rPr>
      </w:pPr>
    </w:p>
    <w:p w14:paraId="5FDB4421" w14:textId="77777777" w:rsidR="001C25AF" w:rsidRPr="00C76CDF" w:rsidRDefault="001C25AF" w:rsidP="001C25AF">
      <w:pPr>
        <w:jc w:val="both"/>
        <w:rPr>
          <w:rFonts w:ascii="Arial" w:hAnsi="Arial" w:cs="Arial"/>
          <w:b/>
          <w:bCs/>
          <w:color w:val="000000"/>
          <w:u w:val="single"/>
        </w:rPr>
      </w:pPr>
      <w:r w:rsidRPr="00C76CDF">
        <w:rPr>
          <w:rFonts w:ascii="Arial" w:hAnsi="Arial" w:cs="Arial"/>
          <w:b/>
          <w:bCs/>
          <w:color w:val="000000"/>
          <w:u w:val="single"/>
        </w:rPr>
        <w:t>2.5.2 Water holding capacity and Oil holding capacity</w:t>
      </w:r>
    </w:p>
    <w:p w14:paraId="415A77DA" w14:textId="77777777" w:rsidR="00C76CDF" w:rsidRPr="007606F7" w:rsidRDefault="00C76CDF" w:rsidP="001C25AF">
      <w:pPr>
        <w:jc w:val="both"/>
        <w:rPr>
          <w:rFonts w:ascii="Arial" w:hAnsi="Arial" w:cs="Arial"/>
          <w:b/>
          <w:bCs/>
          <w:color w:val="000000"/>
        </w:rPr>
      </w:pPr>
    </w:p>
    <w:p w14:paraId="79D18B70" w14:textId="1ED1E5F5" w:rsidR="001C25AF" w:rsidRPr="007606F7" w:rsidRDefault="001C25AF" w:rsidP="001C25AF">
      <w:pPr>
        <w:jc w:val="both"/>
        <w:rPr>
          <w:rFonts w:ascii="Arial" w:hAnsi="Arial" w:cs="Arial"/>
          <w:color w:val="000000"/>
        </w:rPr>
      </w:pPr>
      <w:r w:rsidRPr="007606F7">
        <w:rPr>
          <w:rFonts w:ascii="Arial" w:hAnsi="Arial" w:cs="Arial"/>
          <w:color w:val="000000"/>
        </w:rPr>
        <w:t>W</w:t>
      </w:r>
      <w:r w:rsidR="00671718">
        <w:rPr>
          <w:rFonts w:ascii="Arial" w:hAnsi="Arial" w:cs="Arial"/>
          <w:color w:val="000000"/>
        </w:rPr>
        <w:t>HC and OHC of</w:t>
      </w:r>
      <w:r w:rsidRPr="007606F7">
        <w:rPr>
          <w:rFonts w:ascii="Arial" w:hAnsi="Arial" w:cs="Arial"/>
          <w:color w:val="000000"/>
        </w:rPr>
        <w:t xml:space="preserve"> SPH were measured using the method reported by </w:t>
      </w:r>
      <w:proofErr w:type="spellStart"/>
      <w:r w:rsidRPr="007606F7">
        <w:rPr>
          <w:rFonts w:ascii="Arial" w:hAnsi="Arial" w:cs="Arial"/>
          <w:color w:val="000000"/>
        </w:rPr>
        <w:t>Shchekoldina</w:t>
      </w:r>
      <w:proofErr w:type="spellEnd"/>
      <w:r w:rsidRPr="007606F7">
        <w:rPr>
          <w:rFonts w:ascii="Arial" w:hAnsi="Arial" w:cs="Arial"/>
          <w:color w:val="000000"/>
        </w:rPr>
        <w:t xml:space="preserve"> and Aider (2014) with slight modification. Ten milliliters of distilled water were mixed with one gram of protein hydrolysate, and the mixture was agitated for five minutes. The mixture was then left to stand for 30 minutes before being centrifuged at 4500xg for 30 minutes. After </w:t>
      </w:r>
      <w:r w:rsidRPr="007606F7">
        <w:rPr>
          <w:rFonts w:ascii="Arial" w:hAnsi="Arial" w:cs="Arial"/>
          <w:color w:val="000000"/>
        </w:rPr>
        <w:lastRenderedPageBreak/>
        <w:t>removing the supernatant, the tubes were inclined at a 45° angle for 25 minutes to allow any remaining liquid to drain from the protein sediment.</w:t>
      </w:r>
    </w:p>
    <w:p w14:paraId="5D234D6C" w14:textId="77777777" w:rsidR="00BE74D2" w:rsidRDefault="00BE74D2" w:rsidP="001C25AF">
      <w:pPr>
        <w:jc w:val="both"/>
        <w:rPr>
          <w:rFonts w:ascii="Arial" w:hAnsi="Arial" w:cs="Arial"/>
        </w:rPr>
      </w:pPr>
    </w:p>
    <w:p w14:paraId="76DF45A4" w14:textId="4EFD0E88" w:rsidR="001C25AF" w:rsidRDefault="001C25AF" w:rsidP="001C25AF">
      <w:pPr>
        <w:jc w:val="both"/>
        <w:rPr>
          <w:rFonts w:ascii="Arial" w:hAnsi="Arial" w:cs="Arial"/>
        </w:rPr>
      </w:pPr>
      <w:r w:rsidRPr="007606F7">
        <w:rPr>
          <w:rFonts w:ascii="Arial" w:hAnsi="Arial" w:cs="Arial"/>
        </w:rPr>
        <w:t>Similar procedure was followed for oil holding capacity wherein distilled water was replaced with sunflower oil as solvent.</w:t>
      </w:r>
    </w:p>
    <w:p w14:paraId="011C9423" w14:textId="77777777" w:rsidR="00BE74D2" w:rsidRPr="007606F7" w:rsidRDefault="00BE74D2" w:rsidP="001C25AF">
      <w:pPr>
        <w:jc w:val="both"/>
        <w:rPr>
          <w:rFonts w:ascii="Arial" w:hAnsi="Arial" w:cs="Arial"/>
        </w:rPr>
      </w:pPr>
    </w:p>
    <w:p w14:paraId="6E7F8B74" w14:textId="7C32838A" w:rsidR="001C25AF" w:rsidRPr="007606F7" w:rsidRDefault="001C25AF" w:rsidP="001C25AF">
      <w:pPr>
        <w:jc w:val="both"/>
        <w:rPr>
          <w:rFonts w:ascii="Arial" w:hAnsi="Arial" w:cs="Arial"/>
          <w:bCs/>
        </w:rPr>
      </w:pPr>
      <w:r w:rsidRPr="007606F7">
        <w:rPr>
          <w:rFonts w:ascii="Arial" w:hAnsi="Arial" w:cs="Arial"/>
          <w:bCs/>
        </w:rPr>
        <w:t xml:space="preserve">The water </w:t>
      </w:r>
      <w:r w:rsidR="00BE74D2">
        <w:rPr>
          <w:rFonts w:ascii="Arial" w:hAnsi="Arial" w:cs="Arial"/>
          <w:bCs/>
        </w:rPr>
        <w:t xml:space="preserve">and oil </w:t>
      </w:r>
      <w:r w:rsidRPr="007606F7">
        <w:rPr>
          <w:rFonts w:ascii="Arial" w:hAnsi="Arial" w:cs="Arial"/>
          <w:bCs/>
        </w:rPr>
        <w:t>holding capacit</w:t>
      </w:r>
      <w:r w:rsidR="00BE74D2">
        <w:rPr>
          <w:rFonts w:ascii="Arial" w:hAnsi="Arial" w:cs="Arial"/>
          <w:bCs/>
        </w:rPr>
        <w:t>ies</w:t>
      </w:r>
      <w:r w:rsidRPr="007606F7">
        <w:rPr>
          <w:rFonts w:ascii="Arial" w:hAnsi="Arial" w:cs="Arial"/>
          <w:bCs/>
        </w:rPr>
        <w:t xml:space="preserve"> w</w:t>
      </w:r>
      <w:r w:rsidR="00BE74D2">
        <w:rPr>
          <w:rFonts w:ascii="Arial" w:hAnsi="Arial" w:cs="Arial"/>
          <w:bCs/>
        </w:rPr>
        <w:t xml:space="preserve">ere </w:t>
      </w:r>
      <w:r w:rsidRPr="007606F7">
        <w:rPr>
          <w:rFonts w:ascii="Arial" w:hAnsi="Arial" w:cs="Arial"/>
          <w:bCs/>
        </w:rPr>
        <w:t>calculated as follows:</w:t>
      </w:r>
    </w:p>
    <w:p w14:paraId="2E15CA1E" w14:textId="77777777" w:rsidR="001C25AF" w:rsidRPr="007606F7" w:rsidRDefault="001C25AF" w:rsidP="001C25AF">
      <w:pPr>
        <w:widowControl w:val="0"/>
        <w:autoSpaceDE w:val="0"/>
        <w:autoSpaceDN w:val="0"/>
        <w:adjustRightInd w:val="0"/>
        <w:jc w:val="both"/>
        <w:rPr>
          <w:rFonts w:ascii="Arial" w:eastAsia="Calibri" w:hAnsi="Arial" w:cs="Arial"/>
          <w:bCs/>
        </w:rPr>
      </w:pPr>
    </w:p>
    <w:p w14:paraId="14F7A6CF" w14:textId="6F9E80F5" w:rsidR="001C25AF" w:rsidRPr="007606F7" w:rsidRDefault="001C25AF" w:rsidP="001C25AF">
      <w:pPr>
        <w:jc w:val="both"/>
        <w:rPr>
          <w:rFonts w:ascii="Arial" w:hAnsi="Arial" w:cs="Arial"/>
          <w:color w:val="000000"/>
        </w:rPr>
      </w:pPr>
      <m:oMathPara>
        <m:oMath>
          <m:r>
            <w:rPr>
              <w:rFonts w:ascii="Cambria Math" w:hAnsi="Cambria Math" w:cs="Arial"/>
              <w:color w:val="000000"/>
            </w:rPr>
            <m:t xml:space="preserve">WHC </m:t>
          </m:r>
          <m:d>
            <m:dPr>
              <m:ctrlPr>
                <w:rPr>
                  <w:rFonts w:ascii="Cambria Math" w:hAnsi="Cambria Math" w:cs="Arial"/>
                  <w:i/>
                  <w:color w:val="000000"/>
                </w:rPr>
              </m:ctrlPr>
            </m:dPr>
            <m:e>
              <m:f>
                <m:fPr>
                  <m:type m:val="lin"/>
                  <m:ctrlPr>
                    <w:rPr>
                      <w:rFonts w:ascii="Cambria Math" w:hAnsi="Cambria Math" w:cs="Arial"/>
                      <w:i/>
                      <w:color w:val="000000"/>
                    </w:rPr>
                  </m:ctrlPr>
                </m:fPr>
                <m:num>
                  <m:r>
                    <w:rPr>
                      <w:rFonts w:ascii="Cambria Math" w:hAnsi="Cambria Math" w:cs="Arial"/>
                      <w:color w:val="000000"/>
                    </w:rPr>
                    <m:t>g</m:t>
                  </m:r>
                </m:num>
                <m:den>
                  <m:r>
                    <w:rPr>
                      <w:rFonts w:ascii="Cambria Math" w:hAnsi="Cambria Math" w:cs="Arial"/>
                      <w:color w:val="000000"/>
                    </w:rPr>
                    <m:t>g</m:t>
                  </m:r>
                </m:den>
              </m:f>
              <m:r>
                <w:rPr>
                  <w:rFonts w:ascii="Cambria Math" w:hAnsi="Cambria Math" w:cs="Arial"/>
                  <w:color w:val="000000"/>
                </w:rPr>
                <m:t>of protein</m:t>
              </m:r>
            </m:e>
          </m:d>
          <m:r>
            <w:rPr>
              <w:rFonts w:ascii="Cambria Math" w:hAnsi="Cambria Math" w:cs="Arial"/>
              <w:color w:val="000000"/>
            </w:rPr>
            <m:t xml:space="preserve">=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2</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1</m:t>
                  </m:r>
                </m:sub>
              </m:sSub>
            </m:num>
            <m:den>
              <m:r>
                <w:rPr>
                  <w:rFonts w:ascii="Cambria Math" w:hAnsi="Cambria Math" w:cs="Arial"/>
                  <w:color w:val="000000"/>
                </w:rPr>
                <m:t>M</m:t>
              </m:r>
            </m:den>
          </m:f>
          <m:r>
            <w:rPr>
              <w:rFonts w:ascii="Cambria Math" w:hAnsi="Cambria Math" w:cs="Arial"/>
              <w:color w:val="000000"/>
            </w:rPr>
            <m:t xml:space="preserve">                                                                       (4)</m:t>
          </m:r>
        </m:oMath>
      </m:oMathPara>
    </w:p>
    <w:p w14:paraId="7BC718BB" w14:textId="77777777"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Where, </w:t>
      </w:r>
    </w:p>
    <w:p w14:paraId="200CAD5B" w14:textId="77777777"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M</w:t>
      </w:r>
      <w:r w:rsidRPr="007606F7">
        <w:rPr>
          <w:rFonts w:ascii="Arial" w:hAnsi="Arial" w:cs="Arial"/>
          <w:bCs/>
          <w:color w:val="000000"/>
          <w:vertAlign w:val="subscript"/>
        </w:rPr>
        <w:t>2</w:t>
      </w:r>
      <w:r w:rsidRPr="007606F7">
        <w:rPr>
          <w:rFonts w:ascii="Arial" w:hAnsi="Arial" w:cs="Arial"/>
          <w:bCs/>
          <w:color w:val="000000"/>
        </w:rPr>
        <w:t xml:space="preserve"> is the mass of the tube with the protein hydrolysate and absorbed water</w:t>
      </w:r>
    </w:p>
    <w:p w14:paraId="2163336F" w14:textId="77777777" w:rsidR="001C25AF" w:rsidRPr="007606F7" w:rsidRDefault="001C25AF" w:rsidP="001C25AF">
      <w:pPr>
        <w:ind w:left="340"/>
        <w:jc w:val="both"/>
        <w:rPr>
          <w:rFonts w:ascii="Arial" w:hAnsi="Arial" w:cs="Arial"/>
          <w:bCs/>
          <w:color w:val="000000"/>
        </w:rPr>
      </w:pPr>
      <w:r w:rsidRPr="007606F7">
        <w:rPr>
          <w:rFonts w:ascii="Arial" w:hAnsi="Arial" w:cs="Arial"/>
          <w:bCs/>
          <w:color w:val="000000"/>
        </w:rPr>
        <w:t>M</w:t>
      </w:r>
      <w:r w:rsidRPr="007606F7">
        <w:rPr>
          <w:rFonts w:ascii="Arial" w:hAnsi="Arial" w:cs="Arial"/>
          <w:bCs/>
          <w:color w:val="000000"/>
          <w:vertAlign w:val="subscript"/>
        </w:rPr>
        <w:t>1</w:t>
      </w:r>
      <w:r w:rsidRPr="007606F7">
        <w:rPr>
          <w:rFonts w:ascii="Arial" w:hAnsi="Arial" w:cs="Arial"/>
          <w:bCs/>
          <w:color w:val="000000"/>
        </w:rPr>
        <w:t xml:space="preserve"> the mass of the tube with protein hydrolysate</w:t>
      </w:r>
    </w:p>
    <w:p w14:paraId="75B8E5B7" w14:textId="77777777" w:rsidR="001C25AF" w:rsidRPr="007606F7" w:rsidRDefault="001C25AF" w:rsidP="001C25AF">
      <w:pPr>
        <w:ind w:left="340"/>
        <w:jc w:val="both"/>
        <w:rPr>
          <w:rFonts w:ascii="Arial" w:hAnsi="Arial" w:cs="Arial"/>
          <w:bCs/>
          <w:color w:val="000000"/>
        </w:rPr>
      </w:pPr>
      <w:r w:rsidRPr="007606F7">
        <w:rPr>
          <w:rFonts w:ascii="Arial" w:hAnsi="Arial" w:cs="Arial"/>
          <w:bCs/>
          <w:color w:val="000000"/>
        </w:rPr>
        <w:t>M is the mass of the protein hydrolysate</w:t>
      </w:r>
    </w:p>
    <w:p w14:paraId="515186C1" w14:textId="77777777" w:rsidR="001C25AF" w:rsidRPr="007606F7" w:rsidRDefault="001C25AF" w:rsidP="001C25AF">
      <w:pPr>
        <w:widowControl w:val="0"/>
        <w:autoSpaceDE w:val="0"/>
        <w:autoSpaceDN w:val="0"/>
        <w:adjustRightInd w:val="0"/>
        <w:jc w:val="both"/>
        <w:rPr>
          <w:rFonts w:ascii="Arial" w:eastAsia="Calibri" w:hAnsi="Arial" w:cs="Arial"/>
          <w:bCs/>
        </w:rPr>
      </w:pPr>
    </w:p>
    <w:p w14:paraId="3FAB7BE5" w14:textId="2BFDAEBA" w:rsidR="001C25AF" w:rsidRPr="007606F7" w:rsidRDefault="001C25AF" w:rsidP="001C25AF">
      <w:pPr>
        <w:jc w:val="both"/>
        <w:rPr>
          <w:rFonts w:ascii="Arial" w:hAnsi="Arial" w:cs="Arial"/>
          <w:color w:val="000000"/>
        </w:rPr>
      </w:pPr>
      <m:oMathPara>
        <m:oMath>
          <m:r>
            <w:rPr>
              <w:rFonts w:ascii="Cambria Math" w:hAnsi="Cambria Math" w:cs="Arial"/>
              <w:color w:val="000000"/>
            </w:rPr>
            <m:t xml:space="preserve">OHC </m:t>
          </m:r>
          <m:d>
            <m:dPr>
              <m:ctrlPr>
                <w:rPr>
                  <w:rFonts w:ascii="Cambria Math" w:hAnsi="Cambria Math" w:cs="Arial"/>
                  <w:i/>
                  <w:color w:val="000000"/>
                </w:rPr>
              </m:ctrlPr>
            </m:dPr>
            <m:e>
              <m:f>
                <m:fPr>
                  <m:type m:val="lin"/>
                  <m:ctrlPr>
                    <w:rPr>
                      <w:rFonts w:ascii="Cambria Math" w:hAnsi="Cambria Math" w:cs="Arial"/>
                      <w:i/>
                      <w:color w:val="000000"/>
                    </w:rPr>
                  </m:ctrlPr>
                </m:fPr>
                <m:num>
                  <m:r>
                    <w:rPr>
                      <w:rFonts w:ascii="Cambria Math" w:hAnsi="Cambria Math" w:cs="Arial"/>
                      <w:color w:val="000000"/>
                    </w:rPr>
                    <m:t>g</m:t>
                  </m:r>
                </m:num>
                <m:den>
                  <m:r>
                    <w:rPr>
                      <w:rFonts w:ascii="Cambria Math" w:hAnsi="Cambria Math" w:cs="Arial"/>
                      <w:color w:val="000000"/>
                    </w:rPr>
                    <m:t>g</m:t>
                  </m:r>
                </m:den>
              </m:f>
              <m:r>
                <w:rPr>
                  <w:rFonts w:ascii="Cambria Math" w:hAnsi="Cambria Math" w:cs="Arial"/>
                  <w:color w:val="000000"/>
                </w:rPr>
                <m:t>of protein</m:t>
              </m:r>
            </m:e>
          </m:d>
          <m:r>
            <w:rPr>
              <w:rFonts w:ascii="Cambria Math" w:hAnsi="Cambria Math" w:cs="Arial"/>
              <w:color w:val="000000"/>
            </w:rPr>
            <m:t xml:space="preserve">=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2</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1</m:t>
                  </m:r>
                </m:sub>
              </m:sSub>
            </m:num>
            <m:den>
              <m:r>
                <w:rPr>
                  <w:rFonts w:ascii="Cambria Math" w:hAnsi="Cambria Math" w:cs="Arial"/>
                  <w:color w:val="000000"/>
                </w:rPr>
                <m:t>M</m:t>
              </m:r>
            </m:den>
          </m:f>
          <m:r>
            <w:rPr>
              <w:rFonts w:ascii="Cambria Math" w:hAnsi="Cambria Math" w:cs="Arial"/>
              <w:color w:val="000000"/>
            </w:rPr>
            <m:t xml:space="preserve">                                                                       (5)</m:t>
          </m:r>
        </m:oMath>
      </m:oMathPara>
    </w:p>
    <w:p w14:paraId="30BCDB9B" w14:textId="77777777"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Where, </w:t>
      </w:r>
    </w:p>
    <w:p w14:paraId="584193DC" w14:textId="3CB9A6BC"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M</w:t>
      </w:r>
      <w:r w:rsidRPr="007606F7">
        <w:rPr>
          <w:rFonts w:ascii="Arial" w:hAnsi="Arial" w:cs="Arial"/>
          <w:bCs/>
          <w:color w:val="000000"/>
          <w:vertAlign w:val="subscript"/>
        </w:rPr>
        <w:t>2</w:t>
      </w:r>
      <w:r w:rsidRPr="007606F7">
        <w:rPr>
          <w:rFonts w:ascii="Arial" w:hAnsi="Arial" w:cs="Arial"/>
          <w:bCs/>
          <w:color w:val="000000"/>
        </w:rPr>
        <w:t xml:space="preserve"> is the mass of the tube with the protein hydrolysate and absorbed</w:t>
      </w:r>
      <w:r w:rsidR="00513F3A">
        <w:rPr>
          <w:rFonts w:ascii="Arial" w:hAnsi="Arial" w:cs="Arial"/>
          <w:bCs/>
          <w:color w:val="000000"/>
        </w:rPr>
        <w:t xml:space="preserve"> </w:t>
      </w:r>
      <w:r w:rsidRPr="007606F7">
        <w:rPr>
          <w:rFonts w:ascii="Arial" w:hAnsi="Arial" w:cs="Arial"/>
          <w:bCs/>
          <w:color w:val="000000"/>
        </w:rPr>
        <w:t>oil</w:t>
      </w:r>
    </w:p>
    <w:p w14:paraId="66D254DB" w14:textId="77777777" w:rsidR="001C25AF" w:rsidRPr="007606F7" w:rsidRDefault="001C25AF" w:rsidP="001C25AF">
      <w:pPr>
        <w:ind w:left="340"/>
        <w:jc w:val="both"/>
        <w:rPr>
          <w:rFonts w:ascii="Arial" w:hAnsi="Arial" w:cs="Arial"/>
          <w:bCs/>
          <w:color w:val="000000"/>
        </w:rPr>
      </w:pPr>
      <w:r w:rsidRPr="007606F7">
        <w:rPr>
          <w:rFonts w:ascii="Arial" w:hAnsi="Arial" w:cs="Arial"/>
          <w:bCs/>
          <w:color w:val="000000"/>
        </w:rPr>
        <w:t>M</w:t>
      </w:r>
      <w:r w:rsidRPr="007606F7">
        <w:rPr>
          <w:rFonts w:ascii="Arial" w:hAnsi="Arial" w:cs="Arial"/>
          <w:bCs/>
          <w:color w:val="000000"/>
          <w:vertAlign w:val="subscript"/>
        </w:rPr>
        <w:t>1</w:t>
      </w:r>
      <w:r w:rsidRPr="007606F7">
        <w:rPr>
          <w:rFonts w:ascii="Arial" w:hAnsi="Arial" w:cs="Arial"/>
          <w:bCs/>
          <w:color w:val="000000"/>
        </w:rPr>
        <w:t xml:space="preserve"> the mass of the tube with protein hydrolysate</w:t>
      </w:r>
    </w:p>
    <w:p w14:paraId="2E0E5204" w14:textId="77777777" w:rsidR="001C25AF" w:rsidRPr="007606F7" w:rsidRDefault="001C25AF" w:rsidP="001C25AF">
      <w:pPr>
        <w:ind w:left="340"/>
        <w:jc w:val="both"/>
        <w:rPr>
          <w:rFonts w:ascii="Arial" w:hAnsi="Arial" w:cs="Arial"/>
          <w:bCs/>
          <w:color w:val="000000"/>
        </w:rPr>
      </w:pPr>
      <w:r w:rsidRPr="007606F7">
        <w:rPr>
          <w:rFonts w:ascii="Arial" w:hAnsi="Arial" w:cs="Arial"/>
          <w:bCs/>
          <w:color w:val="000000"/>
        </w:rPr>
        <w:t>M is the mass of the protein hydrolysate</w:t>
      </w:r>
    </w:p>
    <w:p w14:paraId="766D31FA" w14:textId="77777777" w:rsidR="001C25AF" w:rsidRPr="007C039D" w:rsidRDefault="001C25AF" w:rsidP="001C25AF">
      <w:pPr>
        <w:jc w:val="both"/>
        <w:rPr>
          <w:rFonts w:ascii="Arial" w:hAnsi="Arial" w:cs="Arial"/>
          <w:bCs/>
          <w:color w:val="000000"/>
          <w:sz w:val="4"/>
        </w:rPr>
      </w:pPr>
    </w:p>
    <w:p w14:paraId="56232B72" w14:textId="77777777" w:rsidR="001C25AF" w:rsidRPr="007606F7" w:rsidRDefault="001C25AF" w:rsidP="001C25AF">
      <w:pPr>
        <w:tabs>
          <w:tab w:val="left" w:pos="1935"/>
        </w:tabs>
        <w:jc w:val="both"/>
        <w:rPr>
          <w:rFonts w:ascii="Arial" w:hAnsi="Arial" w:cs="Arial"/>
          <w:b/>
        </w:rPr>
      </w:pPr>
      <w:r w:rsidRPr="007606F7">
        <w:rPr>
          <w:rFonts w:ascii="Arial" w:hAnsi="Arial" w:cs="Arial"/>
          <w:b/>
        </w:rPr>
        <w:tab/>
      </w:r>
    </w:p>
    <w:p w14:paraId="1E469659" w14:textId="5B000AA9" w:rsidR="001C25AF" w:rsidRPr="00513F3A" w:rsidRDefault="001C25AF" w:rsidP="001C25AF">
      <w:pPr>
        <w:jc w:val="both"/>
        <w:rPr>
          <w:rFonts w:ascii="Arial" w:hAnsi="Arial" w:cs="Arial"/>
          <w:b/>
          <w:u w:val="single"/>
        </w:rPr>
      </w:pPr>
      <w:r w:rsidRPr="00513F3A">
        <w:rPr>
          <w:rFonts w:ascii="Arial" w:hAnsi="Arial" w:cs="Arial"/>
          <w:b/>
          <w:u w:val="single"/>
        </w:rPr>
        <w:t xml:space="preserve">2.5.3 Emulsion Capacity &amp; Emulsion Stability </w:t>
      </w:r>
    </w:p>
    <w:p w14:paraId="166A2490" w14:textId="77777777" w:rsidR="00513F3A" w:rsidRPr="007606F7" w:rsidRDefault="00513F3A" w:rsidP="001C25AF">
      <w:pPr>
        <w:jc w:val="both"/>
        <w:rPr>
          <w:rFonts w:ascii="Arial" w:hAnsi="Arial" w:cs="Arial"/>
          <w:b/>
        </w:rPr>
      </w:pPr>
    </w:p>
    <w:p w14:paraId="15029752" w14:textId="7845C67E" w:rsidR="001C25AF" w:rsidRPr="007606F7" w:rsidRDefault="001C25AF" w:rsidP="001C25AF">
      <w:pPr>
        <w:pStyle w:val="NoSpacing"/>
        <w:jc w:val="both"/>
        <w:rPr>
          <w:rFonts w:ascii="Arial" w:hAnsi="Arial" w:cs="Arial"/>
          <w:color w:val="FF0000"/>
          <w:sz w:val="20"/>
          <w:szCs w:val="20"/>
          <w:shd w:val="clear" w:color="auto" w:fill="FFFFFF"/>
        </w:rPr>
      </w:pPr>
      <w:r w:rsidRPr="007606F7">
        <w:rPr>
          <w:rFonts w:ascii="Arial" w:hAnsi="Arial" w:cs="Arial"/>
          <w:color w:val="13161B"/>
          <w:sz w:val="20"/>
          <w:szCs w:val="20"/>
          <w:shd w:val="clear" w:color="auto" w:fill="FFFFFF"/>
        </w:rPr>
        <w:t xml:space="preserve">The method of Lawal </w:t>
      </w:r>
      <w:r w:rsidRPr="007606F7">
        <w:rPr>
          <w:rFonts w:ascii="Arial" w:hAnsi="Arial" w:cs="Arial"/>
          <w:i/>
          <w:color w:val="13161B"/>
          <w:sz w:val="20"/>
          <w:szCs w:val="20"/>
          <w:shd w:val="clear" w:color="auto" w:fill="FFFFFF"/>
        </w:rPr>
        <w:t>et al</w:t>
      </w:r>
      <w:r w:rsidRPr="007606F7">
        <w:rPr>
          <w:rFonts w:ascii="Arial" w:hAnsi="Arial" w:cs="Arial"/>
          <w:color w:val="13161B"/>
          <w:sz w:val="20"/>
          <w:szCs w:val="20"/>
          <w:shd w:val="clear" w:color="auto" w:fill="FFFFFF"/>
        </w:rPr>
        <w:t xml:space="preserve">. (2012) was adopted with slight modification to evaluate the sunflower protein hydrolysate’s EC and ES. Five </w:t>
      </w:r>
      <w:proofErr w:type="spellStart"/>
      <w:r w:rsidRPr="007606F7">
        <w:rPr>
          <w:rFonts w:ascii="Arial" w:hAnsi="Arial" w:cs="Arial"/>
          <w:color w:val="13161B"/>
          <w:sz w:val="20"/>
          <w:szCs w:val="20"/>
          <w:shd w:val="clear" w:color="auto" w:fill="FFFFFF"/>
        </w:rPr>
        <w:t>millilitres</w:t>
      </w:r>
      <w:proofErr w:type="spellEnd"/>
      <w:r w:rsidRPr="007606F7">
        <w:rPr>
          <w:rFonts w:ascii="Arial" w:hAnsi="Arial" w:cs="Arial"/>
          <w:color w:val="13161B"/>
          <w:sz w:val="20"/>
          <w:szCs w:val="20"/>
          <w:shd w:val="clear" w:color="auto" w:fill="FFFFFF"/>
        </w:rPr>
        <w:t xml:space="preserve"> of a </w:t>
      </w:r>
      <w:r w:rsidR="00513F3A">
        <w:rPr>
          <w:rFonts w:ascii="Arial" w:hAnsi="Arial" w:cs="Arial"/>
          <w:color w:val="13161B"/>
          <w:sz w:val="20"/>
          <w:szCs w:val="20"/>
          <w:shd w:val="clear" w:color="auto" w:fill="FFFFFF"/>
        </w:rPr>
        <w:t>2% (w/v)</w:t>
      </w:r>
      <w:r w:rsidRPr="007606F7">
        <w:rPr>
          <w:rFonts w:ascii="Arial" w:hAnsi="Arial" w:cs="Arial"/>
          <w:color w:val="13161B"/>
          <w:sz w:val="20"/>
          <w:szCs w:val="20"/>
          <w:shd w:val="clear" w:color="auto" w:fill="FFFFFF"/>
        </w:rPr>
        <w:t xml:space="preserve"> protein solution </w:t>
      </w:r>
      <w:r w:rsidR="00513F3A">
        <w:rPr>
          <w:rFonts w:ascii="Arial" w:hAnsi="Arial" w:cs="Arial"/>
          <w:color w:val="13161B"/>
          <w:sz w:val="20"/>
          <w:szCs w:val="20"/>
          <w:shd w:val="clear" w:color="auto" w:fill="FFFFFF"/>
        </w:rPr>
        <w:t>was</w:t>
      </w:r>
      <w:r w:rsidRPr="007606F7">
        <w:rPr>
          <w:rFonts w:ascii="Arial" w:hAnsi="Arial" w:cs="Arial"/>
          <w:color w:val="13161B"/>
          <w:sz w:val="20"/>
          <w:szCs w:val="20"/>
          <w:shd w:val="clear" w:color="auto" w:fill="FFFFFF"/>
        </w:rPr>
        <w:t xml:space="preserve"> mixed with an equivalent amount of soybean oil. The resulting emulsion was centrifuged at 3500xg for a duration of five minutes. Measurements were taken of the emulsified layer's height as well as the total contents within the tube. </w:t>
      </w:r>
    </w:p>
    <w:p w14:paraId="4DFBAF74" w14:textId="77777777" w:rsidR="00B855C0" w:rsidRDefault="00B855C0" w:rsidP="001C25AF">
      <w:pPr>
        <w:jc w:val="both"/>
        <w:rPr>
          <w:rFonts w:ascii="Arial" w:hAnsi="Arial" w:cs="Arial"/>
          <w:bCs/>
        </w:rPr>
      </w:pPr>
    </w:p>
    <w:p w14:paraId="3C75A0C5" w14:textId="3B230029" w:rsidR="001C25AF" w:rsidRDefault="001C25AF" w:rsidP="001C25AF">
      <w:pPr>
        <w:jc w:val="both"/>
        <w:rPr>
          <w:rFonts w:ascii="Arial" w:hAnsi="Arial" w:cs="Arial"/>
          <w:bCs/>
        </w:rPr>
      </w:pPr>
      <w:r w:rsidRPr="007606F7">
        <w:rPr>
          <w:rFonts w:ascii="Arial" w:hAnsi="Arial" w:cs="Arial"/>
          <w:bCs/>
        </w:rPr>
        <w:t>EC was calculated as:</w:t>
      </w:r>
    </w:p>
    <w:p w14:paraId="2D895F59" w14:textId="77777777" w:rsidR="00B855C0" w:rsidRPr="00B855C0" w:rsidRDefault="00B855C0" w:rsidP="001C25AF">
      <w:pPr>
        <w:jc w:val="both"/>
        <w:rPr>
          <w:rFonts w:ascii="Arial" w:hAnsi="Arial" w:cs="Arial"/>
          <w:bCs/>
          <w:sz w:val="8"/>
          <w:szCs w:val="8"/>
        </w:rPr>
      </w:pPr>
    </w:p>
    <w:p w14:paraId="07A5749F" w14:textId="6BEC48F0" w:rsidR="001C25AF" w:rsidRPr="007606F7" w:rsidRDefault="001C25AF" w:rsidP="001C25AF">
      <w:pPr>
        <w:jc w:val="both"/>
        <w:rPr>
          <w:rFonts w:ascii="Arial" w:hAnsi="Arial" w:cs="Arial"/>
          <w:bCs/>
          <w:color w:val="000000"/>
        </w:rPr>
      </w:pPr>
      <m:oMathPara>
        <m:oMath>
          <m:r>
            <w:rPr>
              <w:rFonts w:ascii="Cambria Math" w:hAnsi="Cambria Math" w:cs="Arial"/>
              <w:color w:val="000000"/>
            </w:rPr>
            <m:t xml:space="preserve">EC </m:t>
          </m:r>
          <m:d>
            <m:dPr>
              <m:ctrlPr>
                <w:rPr>
                  <w:rFonts w:ascii="Cambria Math" w:hAnsi="Cambria Math" w:cs="Arial"/>
                  <w:bCs/>
                  <w:i/>
                  <w:color w:val="000000"/>
                </w:rPr>
              </m:ctrlPr>
            </m:dPr>
            <m:e>
              <m:r>
                <w:rPr>
                  <w:rFonts w:ascii="Cambria Math" w:hAnsi="Cambria Math" w:cs="Arial"/>
                  <w:color w:val="000000"/>
                </w:rPr>
                <m:t>%</m:t>
              </m:r>
            </m:e>
          </m:d>
          <m:r>
            <w:rPr>
              <w:rFonts w:ascii="Cambria Math" w:hAnsi="Cambria Math" w:cs="Arial"/>
              <w:color w:val="000000"/>
            </w:rPr>
            <m:t>=</m:t>
          </m:r>
          <m:f>
            <m:fPr>
              <m:ctrlPr>
                <w:rPr>
                  <w:rFonts w:ascii="Cambria Math" w:hAnsi="Cambria Math" w:cs="Arial"/>
                  <w:bCs/>
                  <w:i/>
                  <w:color w:val="000000"/>
                </w:rPr>
              </m:ctrlPr>
            </m:fPr>
            <m:num>
              <m:r>
                <w:rPr>
                  <w:rFonts w:ascii="Cambria Math" w:hAnsi="Cambria Math" w:cs="Arial"/>
                  <w:color w:val="000000"/>
                </w:rPr>
                <m:t xml:space="preserve">Height of emulsified layer </m:t>
              </m:r>
            </m:num>
            <m:den>
              <m:r>
                <w:rPr>
                  <w:rFonts w:ascii="Cambria Math" w:hAnsi="Cambria Math" w:cs="Arial"/>
                  <w:color w:val="000000"/>
                </w:rPr>
                <m:t xml:space="preserve"> Height of total content in tube</m:t>
              </m:r>
            </m:den>
          </m:f>
          <m:r>
            <w:rPr>
              <w:rFonts w:ascii="Cambria Math" w:hAnsi="Cambria Math" w:cs="Arial"/>
              <w:color w:val="000000"/>
            </w:rPr>
            <m:t xml:space="preserve">  x 100                                                            </m:t>
          </m:r>
          <m:r>
            <m:rPr>
              <m:sty m:val="p"/>
            </m:rPr>
            <w:rPr>
              <w:rFonts w:ascii="Cambria Math" w:hAnsi="Cambria Math" w:cs="Arial"/>
              <w:color w:val="000000"/>
            </w:rPr>
            <m:t>(6)</m:t>
          </m:r>
        </m:oMath>
      </m:oMathPara>
    </w:p>
    <w:p w14:paraId="350653B4" w14:textId="77777777" w:rsidR="00513F3A" w:rsidRDefault="00513F3A" w:rsidP="001C25AF">
      <w:pPr>
        <w:jc w:val="both"/>
        <w:rPr>
          <w:rFonts w:ascii="Arial" w:hAnsi="Arial" w:cs="Arial"/>
          <w:bCs/>
        </w:rPr>
      </w:pPr>
    </w:p>
    <w:p w14:paraId="71779D13" w14:textId="48847684" w:rsidR="001C25AF" w:rsidRPr="007606F7" w:rsidRDefault="00B855C0" w:rsidP="001C25AF">
      <w:pPr>
        <w:jc w:val="both"/>
        <w:rPr>
          <w:rFonts w:ascii="Arial" w:hAnsi="Arial" w:cs="Arial"/>
          <w:bCs/>
        </w:rPr>
      </w:pPr>
      <w:r>
        <w:rPr>
          <w:rFonts w:ascii="Arial" w:hAnsi="Arial" w:cs="Arial"/>
          <w:bCs/>
        </w:rPr>
        <w:t>ES</w:t>
      </w:r>
      <w:r w:rsidR="001C25AF" w:rsidRPr="007606F7">
        <w:rPr>
          <w:rFonts w:ascii="Arial" w:hAnsi="Arial" w:cs="Arial"/>
          <w:bCs/>
        </w:rPr>
        <w:t xml:space="preserve"> was determined by heating the emulsion at 80°C for 30 min before centrifuging at 3500</w:t>
      </w:r>
      <w:r w:rsidR="00265A76">
        <w:rPr>
          <w:rFonts w:ascii="Arial" w:hAnsi="Arial" w:cs="Arial"/>
          <w:bCs/>
        </w:rPr>
        <w:t xml:space="preserve">xg </w:t>
      </w:r>
      <w:r w:rsidR="00265A76" w:rsidRPr="007606F7">
        <w:rPr>
          <w:rFonts w:ascii="Arial" w:hAnsi="Arial" w:cs="Arial"/>
          <w:bCs/>
        </w:rPr>
        <w:t>for</w:t>
      </w:r>
      <w:r w:rsidR="001C25AF" w:rsidRPr="007606F7">
        <w:rPr>
          <w:rFonts w:ascii="Arial" w:hAnsi="Arial" w:cs="Arial"/>
          <w:bCs/>
        </w:rPr>
        <w:t xml:space="preserve"> 5 min</w:t>
      </w:r>
      <w:r w:rsidR="00265A76">
        <w:rPr>
          <w:rFonts w:ascii="Arial" w:hAnsi="Arial" w:cs="Arial"/>
          <w:bCs/>
        </w:rPr>
        <w:t>utes</w:t>
      </w:r>
      <w:r w:rsidR="001C25AF" w:rsidRPr="007606F7">
        <w:rPr>
          <w:rFonts w:ascii="Arial" w:hAnsi="Arial" w:cs="Arial"/>
          <w:bCs/>
        </w:rPr>
        <w:t xml:space="preserve"> and was calculated as:</w:t>
      </w:r>
    </w:p>
    <w:p w14:paraId="14D1CD47" w14:textId="77777777" w:rsidR="001C25AF" w:rsidRPr="007606F7" w:rsidRDefault="001C25AF" w:rsidP="001C25AF">
      <w:pPr>
        <w:jc w:val="both"/>
        <w:rPr>
          <w:rFonts w:ascii="Arial" w:hAnsi="Arial" w:cs="Arial"/>
          <w:bCs/>
        </w:rPr>
      </w:pPr>
    </w:p>
    <w:p w14:paraId="4FBCDB82" w14:textId="49A843E4" w:rsidR="001C25AF" w:rsidRPr="007606F7" w:rsidRDefault="001C25AF" w:rsidP="001C25AF">
      <w:pPr>
        <w:jc w:val="both"/>
        <w:rPr>
          <w:rFonts w:ascii="Arial" w:hAnsi="Arial" w:cs="Arial"/>
          <w:bCs/>
        </w:rPr>
      </w:pPr>
      <m:oMathPara>
        <m:oMath>
          <m:r>
            <w:rPr>
              <w:rFonts w:ascii="Cambria Math" w:hAnsi="Cambria Math" w:cs="Arial"/>
            </w:rPr>
            <m:t xml:space="preserve">ES </m:t>
          </m:r>
          <m:d>
            <m:dPr>
              <m:ctrlPr>
                <w:rPr>
                  <w:rFonts w:ascii="Cambria Math" w:hAnsi="Cambria Math" w:cs="Arial"/>
                  <w:bCs/>
                  <w:i/>
                </w:rPr>
              </m:ctrlPr>
            </m:dPr>
            <m:e>
              <m:r>
                <w:rPr>
                  <w:rFonts w:ascii="Cambria Math" w:hAnsi="Cambria Math" w:cs="Arial"/>
                </w:rPr>
                <m:t>%</m:t>
              </m:r>
            </m:e>
          </m:d>
          <m:r>
            <w:rPr>
              <w:rFonts w:ascii="Cambria Math" w:hAnsi="Cambria Math" w:cs="Arial"/>
            </w:rPr>
            <m:t>=</m:t>
          </m:r>
          <m:f>
            <m:fPr>
              <m:ctrlPr>
                <w:rPr>
                  <w:rFonts w:ascii="Cambria Math" w:hAnsi="Cambria Math" w:cs="Arial"/>
                  <w:bCs/>
                  <w:i/>
                </w:rPr>
              </m:ctrlPr>
            </m:fPr>
            <m:num>
              <m:r>
                <w:rPr>
                  <w:rFonts w:ascii="Cambria Math" w:hAnsi="Cambria Math" w:cs="Arial"/>
                </w:rPr>
                <m:t>Height of emulsified layer</m:t>
              </m:r>
            </m:num>
            <m:den>
              <m:r>
                <w:rPr>
                  <w:rFonts w:ascii="Cambria Math" w:hAnsi="Cambria Math" w:cs="Arial"/>
                </w:rPr>
                <m:t>Hieight of the total content in tube</m:t>
              </m:r>
            </m:den>
          </m:f>
          <m:r>
            <w:rPr>
              <w:rFonts w:ascii="Cambria Math" w:hAnsi="Cambria Math" w:cs="Arial"/>
            </w:rPr>
            <m:t xml:space="preserve"> x 100                                                (7)</m:t>
          </m:r>
        </m:oMath>
      </m:oMathPara>
    </w:p>
    <w:p w14:paraId="1B3DE558" w14:textId="77777777" w:rsidR="001C25AF" w:rsidRPr="007606F7" w:rsidRDefault="001C25AF" w:rsidP="001C25AF">
      <w:pPr>
        <w:jc w:val="both"/>
        <w:rPr>
          <w:rFonts w:ascii="Arial" w:hAnsi="Arial" w:cs="Arial"/>
          <w:b/>
        </w:rPr>
      </w:pPr>
    </w:p>
    <w:p w14:paraId="30940FA6" w14:textId="020C8F85" w:rsidR="001C25AF" w:rsidRPr="00513F3A" w:rsidRDefault="001C25AF" w:rsidP="001C25AF">
      <w:pPr>
        <w:jc w:val="both"/>
        <w:rPr>
          <w:rFonts w:ascii="Arial" w:hAnsi="Arial" w:cs="Arial"/>
          <w:b/>
          <w:u w:val="single"/>
        </w:rPr>
      </w:pPr>
      <w:r w:rsidRPr="00513F3A">
        <w:rPr>
          <w:rFonts w:ascii="Arial" w:hAnsi="Arial" w:cs="Arial"/>
          <w:b/>
          <w:u w:val="single"/>
        </w:rPr>
        <w:t xml:space="preserve">2.5.4 Foaming Capacity &amp; Foaming Stability </w:t>
      </w:r>
    </w:p>
    <w:p w14:paraId="7313AADC" w14:textId="77777777" w:rsidR="00513F3A" w:rsidRPr="007606F7" w:rsidRDefault="00513F3A" w:rsidP="001C25AF">
      <w:pPr>
        <w:jc w:val="both"/>
        <w:rPr>
          <w:rFonts w:ascii="Arial" w:hAnsi="Arial" w:cs="Arial"/>
          <w:b/>
        </w:rPr>
      </w:pPr>
    </w:p>
    <w:p w14:paraId="3B29335D" w14:textId="3EDDF7EF" w:rsidR="001C25AF" w:rsidRPr="008863FC" w:rsidRDefault="00671718" w:rsidP="001C25AF">
      <w:pPr>
        <w:jc w:val="both"/>
        <w:rPr>
          <w:rFonts w:ascii="Arial" w:hAnsi="Arial" w:cs="Arial"/>
          <w:bCs/>
        </w:rPr>
      </w:pPr>
      <w:r>
        <w:rPr>
          <w:rFonts w:ascii="Arial" w:hAnsi="Arial" w:cs="Arial"/>
          <w:color w:val="13161B"/>
          <w:shd w:val="clear" w:color="auto" w:fill="FFFFFF"/>
        </w:rPr>
        <w:t>SPH</w:t>
      </w:r>
      <w:r w:rsidR="001C25AF" w:rsidRPr="007606F7">
        <w:rPr>
          <w:rFonts w:ascii="Arial" w:hAnsi="Arial" w:cs="Arial"/>
          <w:color w:val="13161B"/>
          <w:shd w:val="clear" w:color="auto" w:fill="FFFFFF"/>
        </w:rPr>
        <w:t xml:space="preserve"> </w:t>
      </w:r>
      <w:r>
        <w:rPr>
          <w:rFonts w:ascii="Arial" w:hAnsi="Arial" w:cs="Arial"/>
          <w:color w:val="13161B"/>
          <w:shd w:val="clear" w:color="auto" w:fill="FFFFFF"/>
        </w:rPr>
        <w:t>was</w:t>
      </w:r>
      <w:r w:rsidR="001C25AF" w:rsidRPr="007606F7">
        <w:rPr>
          <w:rFonts w:ascii="Arial" w:hAnsi="Arial" w:cs="Arial"/>
          <w:color w:val="13161B"/>
          <w:shd w:val="clear" w:color="auto" w:fill="FFFFFF"/>
        </w:rPr>
        <w:t xml:space="preserve"> evaluated for FC and FS using the method described by </w:t>
      </w:r>
      <w:proofErr w:type="spellStart"/>
      <w:r w:rsidR="001C25AF" w:rsidRPr="007606F7">
        <w:rPr>
          <w:rFonts w:ascii="Arial" w:hAnsi="Arial" w:cs="Arial"/>
          <w:color w:val="000000" w:themeColor="text1"/>
          <w:shd w:val="clear" w:color="auto" w:fill="FFFFFF"/>
        </w:rPr>
        <w:t>Fekria</w:t>
      </w:r>
      <w:proofErr w:type="spellEnd"/>
      <w:r w:rsidR="001C25AF" w:rsidRPr="007606F7">
        <w:rPr>
          <w:rFonts w:ascii="Arial" w:hAnsi="Arial" w:cs="Arial"/>
          <w:color w:val="000000" w:themeColor="text1"/>
          <w:shd w:val="clear" w:color="auto" w:fill="FFFFFF"/>
        </w:rPr>
        <w:t xml:space="preserve"> </w:t>
      </w:r>
      <w:r w:rsidR="001C25AF" w:rsidRPr="007606F7">
        <w:rPr>
          <w:rFonts w:ascii="Arial" w:hAnsi="Arial" w:cs="Arial"/>
          <w:i/>
          <w:color w:val="000000" w:themeColor="text1"/>
          <w:shd w:val="clear" w:color="auto" w:fill="FFFFFF"/>
        </w:rPr>
        <w:t>et al.</w:t>
      </w:r>
      <w:r w:rsidR="001C25AF" w:rsidRPr="007606F7">
        <w:rPr>
          <w:rFonts w:ascii="Arial" w:hAnsi="Arial" w:cs="Arial"/>
          <w:color w:val="000000" w:themeColor="text1"/>
          <w:shd w:val="clear" w:color="auto" w:fill="FFFFFF"/>
        </w:rPr>
        <w:t xml:space="preserve"> (2012).</w:t>
      </w:r>
      <w:r w:rsidR="001C25AF" w:rsidRPr="007606F7">
        <w:rPr>
          <w:rFonts w:ascii="Arial" w:hAnsi="Arial" w:cs="Arial"/>
          <w:color w:val="13161B"/>
          <w:shd w:val="clear" w:color="auto" w:fill="FFFFFF"/>
        </w:rPr>
        <w:t xml:space="preserve"> A protein solution with a concentration of 3% w/v was vigorously whipped in a mixer blender for 5 minutes. The entire mixture was then transferred into a measuring cylinder, and the foam volume was recorded immediately.</w:t>
      </w:r>
      <w:r w:rsidR="001C25AF">
        <w:rPr>
          <w:rFonts w:ascii="Arial" w:hAnsi="Arial" w:cs="Arial"/>
          <w:color w:val="13161B"/>
          <w:shd w:val="clear" w:color="auto" w:fill="FFFFFF"/>
        </w:rPr>
        <w:t xml:space="preserve"> </w:t>
      </w:r>
      <w:r w:rsidR="001C25AF" w:rsidRPr="008863FC">
        <w:rPr>
          <w:rFonts w:ascii="Arial" w:hAnsi="Arial" w:cs="Arial"/>
          <w:color w:val="000000"/>
        </w:rPr>
        <w:t>Foaming volume V</w:t>
      </w:r>
      <w:r w:rsidR="001C25AF" w:rsidRPr="008863FC">
        <w:rPr>
          <w:rFonts w:ascii="Arial" w:hAnsi="Arial" w:cs="Arial"/>
          <w:color w:val="000000"/>
          <w:vertAlign w:val="subscript"/>
        </w:rPr>
        <w:t>0</w:t>
      </w:r>
      <w:r w:rsidR="001C25AF" w:rsidRPr="008863FC">
        <w:rPr>
          <w:rFonts w:ascii="Arial" w:hAnsi="Arial" w:cs="Arial"/>
          <w:color w:val="000000"/>
        </w:rPr>
        <w:t xml:space="preserve"> and V</w:t>
      </w:r>
      <w:r w:rsidR="001C25AF" w:rsidRPr="008863FC">
        <w:rPr>
          <w:rFonts w:ascii="Arial" w:hAnsi="Arial" w:cs="Arial"/>
          <w:color w:val="000000"/>
          <w:vertAlign w:val="subscript"/>
        </w:rPr>
        <w:t>60</w:t>
      </w:r>
      <w:r w:rsidR="001C25AF" w:rsidRPr="008863FC">
        <w:rPr>
          <w:rFonts w:ascii="Arial" w:hAnsi="Arial" w:cs="Arial"/>
          <w:color w:val="000000"/>
        </w:rPr>
        <w:t xml:space="preserve"> at 0 min</w:t>
      </w:r>
      <w:r w:rsidR="00CA345D">
        <w:rPr>
          <w:rFonts w:ascii="Arial" w:hAnsi="Arial" w:cs="Arial"/>
          <w:color w:val="000000"/>
        </w:rPr>
        <w:t>ute</w:t>
      </w:r>
      <w:r w:rsidR="001C25AF" w:rsidRPr="008863FC">
        <w:rPr>
          <w:rFonts w:ascii="Arial" w:hAnsi="Arial" w:cs="Arial"/>
          <w:color w:val="000000"/>
        </w:rPr>
        <w:t xml:space="preserve"> and 60min</w:t>
      </w:r>
      <w:r w:rsidR="00D712A3">
        <w:rPr>
          <w:rFonts w:ascii="Arial" w:hAnsi="Arial" w:cs="Arial"/>
          <w:color w:val="000000"/>
        </w:rPr>
        <w:t>ute</w:t>
      </w:r>
      <w:r w:rsidR="001C25AF">
        <w:rPr>
          <w:rFonts w:ascii="Arial" w:hAnsi="Arial" w:cs="Arial"/>
          <w:color w:val="000000"/>
        </w:rPr>
        <w:t xml:space="preserve"> were</w:t>
      </w:r>
      <w:r w:rsidR="001C25AF" w:rsidRPr="008863FC">
        <w:rPr>
          <w:rFonts w:ascii="Arial" w:hAnsi="Arial" w:cs="Arial"/>
          <w:color w:val="000000"/>
        </w:rPr>
        <w:t xml:space="preserve"> recorded. </w:t>
      </w:r>
      <w:r w:rsidR="001C25AF" w:rsidRPr="008863FC">
        <w:rPr>
          <w:rFonts w:ascii="Arial" w:hAnsi="Arial" w:cs="Arial"/>
        </w:rPr>
        <w:t xml:space="preserve">Changes in foam volume were then measured at 15-minute intervals up to 60 minutes to determine foam stability over time. </w:t>
      </w:r>
      <w:r w:rsidR="001C25AF" w:rsidRPr="008863FC">
        <w:rPr>
          <w:rFonts w:ascii="Arial" w:hAnsi="Arial" w:cs="Arial"/>
          <w:color w:val="000000"/>
        </w:rPr>
        <w:t>The formula was as follows</w:t>
      </w:r>
    </w:p>
    <w:p w14:paraId="36A44B61" w14:textId="77777777" w:rsidR="001C25AF" w:rsidRPr="00171170" w:rsidRDefault="001C25AF" w:rsidP="001C25AF">
      <w:pPr>
        <w:jc w:val="both"/>
        <w:rPr>
          <w:rFonts w:ascii="Arial" w:hAnsi="Arial" w:cs="Arial"/>
          <w:bCs/>
          <w:sz w:val="6"/>
        </w:rPr>
      </w:pPr>
    </w:p>
    <w:p w14:paraId="57ECA4D9" w14:textId="4B48DB97" w:rsidR="001C25AF" w:rsidRPr="007606F7" w:rsidRDefault="001C25AF" w:rsidP="001C25AF">
      <w:pPr>
        <w:spacing w:before="100" w:beforeAutospacing="1" w:after="100" w:afterAutospacing="1"/>
        <w:jc w:val="both"/>
        <w:rPr>
          <w:rFonts w:ascii="Arial" w:hAnsi="Arial" w:cs="Arial"/>
        </w:rPr>
      </w:pPr>
      <m:oMathPara>
        <m:oMath>
          <m:r>
            <w:rPr>
              <w:rFonts w:ascii="Cambria Math" w:hAnsi="Cambria Math" w:cs="Arial"/>
              <w:color w:val="000000"/>
            </w:rPr>
            <m:t xml:space="preserve">FC </m:t>
          </m:r>
          <m:d>
            <m:dPr>
              <m:ctrlPr>
                <w:rPr>
                  <w:rFonts w:ascii="Cambria Math" w:hAnsi="Cambria Math" w:cs="Arial"/>
                  <w:bCs/>
                  <w:i/>
                  <w:color w:val="000000"/>
                </w:rPr>
              </m:ctrlPr>
            </m:dPr>
            <m:e>
              <m:r>
                <w:rPr>
                  <w:rFonts w:ascii="Cambria Math" w:hAnsi="Cambria Math" w:cs="Arial"/>
                  <w:color w:val="000000"/>
                </w:rPr>
                <m:t>%</m:t>
              </m:r>
            </m:e>
          </m:d>
          <m:r>
            <w:rPr>
              <w:rFonts w:ascii="Cambria Math" w:hAnsi="Cambria Math" w:cs="Arial"/>
              <w:color w:val="000000"/>
            </w:rPr>
            <m:t xml:space="preserve">= </m:t>
          </m:r>
          <m:f>
            <m:fPr>
              <m:ctrlPr>
                <w:rPr>
                  <w:rFonts w:ascii="Cambria Math" w:hAnsi="Cambria Math" w:cs="Arial"/>
                  <w:bCs/>
                  <w:i/>
                  <w:color w:val="000000"/>
                </w:rPr>
              </m:ctrlPr>
            </m:fPr>
            <m:num>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2</m:t>
                  </m:r>
                </m:sub>
              </m:sSub>
              <m:r>
                <w:rPr>
                  <w:rFonts w:ascii="Cambria Math" w:hAnsi="Cambria Math" w:cs="Arial"/>
                  <w:color w:val="000000"/>
                </w:rPr>
                <m:t>-</m:t>
              </m:r>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1</m:t>
                  </m:r>
                </m:sub>
              </m:sSub>
            </m:num>
            <m:den>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1</m:t>
                  </m:r>
                </m:sub>
              </m:sSub>
            </m:den>
          </m:f>
          <m:r>
            <w:rPr>
              <w:rFonts w:ascii="Cambria Math" w:hAnsi="Cambria Math" w:cs="Arial"/>
              <w:color w:val="000000"/>
            </w:rPr>
            <m:t xml:space="preserve">  X 100                                                                                                            </m:t>
          </m:r>
          <m:r>
            <m:rPr>
              <m:sty m:val="p"/>
            </m:rPr>
            <w:rPr>
              <w:rFonts w:ascii="Cambria Math" w:hAnsi="Cambria Math" w:cs="Arial"/>
              <w:color w:val="000000"/>
            </w:rPr>
            <m:t>(8)</m:t>
          </m:r>
        </m:oMath>
      </m:oMathPara>
    </w:p>
    <w:p w14:paraId="2C7D0627" w14:textId="77777777" w:rsidR="001C25AF" w:rsidRPr="007606F7" w:rsidRDefault="001C25AF" w:rsidP="001C25AF">
      <w:pPr>
        <w:tabs>
          <w:tab w:val="left" w:pos="1965"/>
          <w:tab w:val="left" w:pos="2179"/>
          <w:tab w:val="right" w:pos="9026"/>
        </w:tabs>
        <w:ind w:left="340"/>
        <w:jc w:val="both"/>
        <w:rPr>
          <w:rFonts w:ascii="Arial" w:hAnsi="Arial" w:cs="Arial"/>
          <w:bCs/>
          <w:color w:val="000000"/>
        </w:rPr>
      </w:pPr>
      <w:r w:rsidRPr="007606F7">
        <w:rPr>
          <w:rFonts w:ascii="Arial" w:hAnsi="Arial" w:cs="Arial"/>
          <w:bCs/>
          <w:color w:val="000000"/>
        </w:rPr>
        <w:t>Where, V</w:t>
      </w:r>
      <w:r w:rsidRPr="007606F7">
        <w:rPr>
          <w:rFonts w:ascii="Arial" w:hAnsi="Arial" w:cs="Arial"/>
          <w:bCs/>
          <w:color w:val="000000"/>
          <w:vertAlign w:val="subscript"/>
        </w:rPr>
        <w:t>2</w:t>
      </w:r>
      <w:r w:rsidRPr="007606F7">
        <w:rPr>
          <w:rFonts w:ascii="Arial" w:hAnsi="Arial" w:cs="Arial"/>
          <w:bCs/>
          <w:color w:val="000000"/>
        </w:rPr>
        <w:t xml:space="preserve"> is the volume after whipping and V</w:t>
      </w:r>
      <w:r w:rsidRPr="007606F7">
        <w:rPr>
          <w:rFonts w:ascii="Arial" w:hAnsi="Arial" w:cs="Arial"/>
          <w:bCs/>
          <w:color w:val="000000"/>
          <w:vertAlign w:val="subscript"/>
        </w:rPr>
        <w:t>1</w:t>
      </w:r>
      <w:r w:rsidRPr="007606F7">
        <w:rPr>
          <w:rFonts w:ascii="Arial" w:hAnsi="Arial" w:cs="Arial"/>
          <w:bCs/>
          <w:color w:val="000000"/>
        </w:rPr>
        <w:t xml:space="preserve"> is the volume before whipping</w:t>
      </w:r>
    </w:p>
    <w:p w14:paraId="5361E088" w14:textId="77777777" w:rsidR="001C25AF" w:rsidRPr="007606F7" w:rsidRDefault="001C25AF" w:rsidP="001C25AF">
      <w:pPr>
        <w:tabs>
          <w:tab w:val="left" w:pos="1965"/>
          <w:tab w:val="left" w:pos="2179"/>
          <w:tab w:val="right" w:pos="9026"/>
        </w:tabs>
        <w:jc w:val="both"/>
        <w:rPr>
          <w:rFonts w:ascii="Arial" w:hAnsi="Arial" w:cs="Arial"/>
          <w:bCs/>
          <w:color w:val="000000"/>
        </w:rPr>
      </w:pPr>
    </w:p>
    <w:p w14:paraId="6CEF9D7E" w14:textId="776A0AF9" w:rsidR="001C25AF" w:rsidRPr="007606F7" w:rsidRDefault="001C25AF" w:rsidP="001C25AF">
      <w:pPr>
        <w:tabs>
          <w:tab w:val="left" w:pos="1965"/>
          <w:tab w:val="left" w:pos="2179"/>
          <w:tab w:val="right" w:pos="9026"/>
        </w:tabs>
        <w:jc w:val="both"/>
        <w:rPr>
          <w:rFonts w:ascii="Arial" w:hAnsi="Arial" w:cs="Arial"/>
          <w:bCs/>
          <w:color w:val="000000"/>
        </w:rPr>
      </w:pPr>
      <m:oMathPara>
        <m:oMath>
          <m:r>
            <w:rPr>
              <w:rFonts w:ascii="Cambria Math" w:hAnsi="Cambria Math" w:cs="Arial"/>
              <w:color w:val="000000"/>
            </w:rPr>
            <m:t xml:space="preserve">FS </m:t>
          </m:r>
          <m:d>
            <m:dPr>
              <m:ctrlPr>
                <w:rPr>
                  <w:rFonts w:ascii="Cambria Math" w:hAnsi="Cambria Math" w:cs="Arial"/>
                  <w:bCs/>
                  <w:i/>
                  <w:color w:val="000000"/>
                </w:rPr>
              </m:ctrlPr>
            </m:dPr>
            <m:e>
              <m:r>
                <w:rPr>
                  <w:rFonts w:ascii="Cambria Math" w:hAnsi="Cambria Math" w:cs="Arial"/>
                  <w:color w:val="000000"/>
                </w:rPr>
                <m:t>%</m:t>
              </m:r>
            </m:e>
          </m:d>
          <m:r>
            <w:rPr>
              <w:rFonts w:ascii="Cambria Math" w:hAnsi="Cambria Math" w:cs="Arial"/>
              <w:color w:val="000000"/>
            </w:rPr>
            <m:t>=</m:t>
          </m:r>
          <m:f>
            <m:fPr>
              <m:ctrlPr>
                <w:rPr>
                  <w:rFonts w:ascii="Cambria Math" w:hAnsi="Cambria Math" w:cs="Arial"/>
                  <w:bCs/>
                  <w:i/>
                  <w:color w:val="000000"/>
                </w:rPr>
              </m:ctrlPr>
            </m:fPr>
            <m:num>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60</m:t>
                  </m:r>
                </m:sub>
              </m:sSub>
            </m:num>
            <m:den>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1</m:t>
                  </m:r>
                </m:sub>
              </m:sSub>
            </m:den>
          </m:f>
          <m:r>
            <w:rPr>
              <w:rFonts w:ascii="Cambria Math" w:hAnsi="Cambria Math" w:cs="Arial"/>
              <w:color w:val="000000"/>
            </w:rPr>
            <m:t xml:space="preserve">  X 100                                                                                                                    </m:t>
          </m:r>
          <m:r>
            <m:rPr>
              <m:sty m:val="p"/>
            </m:rPr>
            <w:rPr>
              <w:rFonts w:ascii="Cambria Math" w:hAnsi="Cambria Math" w:cs="Arial"/>
              <w:color w:val="000000"/>
            </w:rPr>
            <m:t>(9)</m:t>
          </m:r>
        </m:oMath>
      </m:oMathPara>
    </w:p>
    <w:p w14:paraId="28A2B005" w14:textId="77777777" w:rsidR="00671718" w:rsidRDefault="00671718" w:rsidP="001C25AF">
      <w:pPr>
        <w:jc w:val="both"/>
        <w:rPr>
          <w:rFonts w:ascii="Arial" w:hAnsi="Arial" w:cs="Arial"/>
          <w:b/>
          <w:bCs/>
        </w:rPr>
      </w:pPr>
    </w:p>
    <w:p w14:paraId="3F79CDAE" w14:textId="62BA858F" w:rsidR="001C25AF" w:rsidRDefault="001C25AF" w:rsidP="001C25AF">
      <w:pPr>
        <w:jc w:val="both"/>
        <w:rPr>
          <w:rFonts w:ascii="Arial" w:hAnsi="Arial" w:cs="Arial"/>
          <w:b/>
          <w:bCs/>
        </w:rPr>
      </w:pPr>
      <w:r w:rsidRPr="007606F7">
        <w:rPr>
          <w:rFonts w:ascii="Arial" w:hAnsi="Arial" w:cs="Arial"/>
          <w:b/>
          <w:bCs/>
        </w:rPr>
        <w:t>2.6 Statistical analysis</w:t>
      </w:r>
    </w:p>
    <w:p w14:paraId="1473DCAB" w14:textId="77777777" w:rsidR="00671718" w:rsidRPr="007606F7" w:rsidRDefault="00671718" w:rsidP="001C25AF">
      <w:pPr>
        <w:jc w:val="both"/>
        <w:rPr>
          <w:rFonts w:ascii="Arial" w:hAnsi="Arial" w:cs="Arial"/>
          <w:b/>
          <w:bCs/>
        </w:rPr>
      </w:pPr>
    </w:p>
    <w:p w14:paraId="3ED45D0F" w14:textId="0C936392" w:rsidR="001C25AF" w:rsidRPr="007606F7" w:rsidRDefault="001C25AF" w:rsidP="001C25AF">
      <w:pPr>
        <w:autoSpaceDE w:val="0"/>
        <w:autoSpaceDN w:val="0"/>
        <w:adjustRightInd w:val="0"/>
        <w:spacing w:after="100"/>
        <w:jc w:val="both"/>
        <w:rPr>
          <w:rFonts w:ascii="Arial" w:hAnsi="Arial" w:cs="Arial"/>
          <w:color w:val="211D1E"/>
        </w:rPr>
      </w:pPr>
      <w:r w:rsidRPr="007606F7">
        <w:rPr>
          <w:rFonts w:ascii="Arial" w:hAnsi="Arial" w:cs="Arial"/>
          <w:color w:val="211D1E"/>
        </w:rPr>
        <w:t>A multiple regression equation was used to fit the second</w:t>
      </w:r>
      <w:r w:rsidRPr="007606F7">
        <w:rPr>
          <w:rFonts w:ascii="Arial" w:hAnsi="Arial" w:cs="Arial"/>
          <w:color w:val="000000"/>
        </w:rPr>
        <w:noBreakHyphen/>
      </w:r>
      <w:r w:rsidRPr="007606F7">
        <w:rPr>
          <w:rFonts w:ascii="Arial" w:hAnsi="Arial" w:cs="Arial"/>
          <w:color w:val="211D1E"/>
        </w:rPr>
        <w:t xml:space="preserve">order polynomial equation shown in Equation No. </w:t>
      </w:r>
      <w:r w:rsidR="00A64052">
        <w:rPr>
          <w:rFonts w:ascii="Arial" w:hAnsi="Arial" w:cs="Arial"/>
          <w:color w:val="211D1E"/>
        </w:rPr>
        <w:t>10</w:t>
      </w:r>
      <w:r w:rsidRPr="007606F7">
        <w:rPr>
          <w:rFonts w:ascii="Arial" w:hAnsi="Arial" w:cs="Arial"/>
          <w:color w:val="211D1E"/>
        </w:rPr>
        <w:t xml:space="preserve">, </w:t>
      </w:r>
    </w:p>
    <w:p w14:paraId="7402E1E9" w14:textId="77777777" w:rsidR="001C25AF" w:rsidRPr="007606F7" w:rsidRDefault="007B447C" w:rsidP="001C25AF">
      <w:pPr>
        <w:autoSpaceDE w:val="0"/>
        <w:autoSpaceDN w:val="0"/>
        <w:adjustRightInd w:val="0"/>
        <w:spacing w:after="100"/>
        <w:jc w:val="both"/>
        <w:rPr>
          <w:rFonts w:ascii="Arial" w:hAnsi="Arial" w:cs="Arial"/>
          <w:color w:val="211D1E"/>
        </w:rPr>
      </w:pPr>
      <m:oMathPara>
        <m:oMath>
          <m:sSub>
            <m:sSubPr>
              <m:ctrlPr>
                <w:rPr>
                  <w:rFonts w:ascii="Cambria Math" w:hAnsi="Cambria Math" w:cs="Arial"/>
                  <w:i/>
                  <w:color w:val="211D1E"/>
                </w:rPr>
              </m:ctrlPr>
            </m:sSubPr>
            <m:e>
              <m:r>
                <w:rPr>
                  <w:rFonts w:ascii="Cambria Math" w:hAnsi="Cambria Math" w:cs="Arial"/>
                  <w:color w:val="211D1E"/>
                </w:rPr>
                <m:t>Y</m:t>
              </m:r>
            </m:e>
            <m:sub>
              <m:r>
                <w:rPr>
                  <w:rFonts w:ascii="Cambria Math" w:hAnsi="Cambria Math" w:cs="Arial"/>
                  <w:color w:val="211D1E"/>
                </w:rPr>
                <m:t>i</m:t>
              </m:r>
            </m:sub>
          </m:sSub>
          <m:r>
            <w:rPr>
              <w:rFonts w:ascii="Cambria Math" w:hAnsi="Cambria Math" w:cs="Arial"/>
              <w:color w:val="211D1E"/>
            </w:rPr>
            <m:t xml:space="preserve">= </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0 </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1</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2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2</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3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3</m:t>
              </m:r>
            </m:sub>
          </m:sSub>
          <m:r>
            <w:rPr>
              <w:rFonts w:ascii="Cambria Math" w:hAnsi="Cambria Math" w:cs="Arial"/>
              <w:color w:val="211D1E"/>
            </w:rPr>
            <m:t>+</m:t>
          </m:r>
          <w:bookmarkStart w:id="1" w:name="_Hlk203472454"/>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11  </m:t>
              </m:r>
            </m:sub>
          </m:sSub>
          <m:sSubSup>
            <m:sSubSupPr>
              <m:ctrlPr>
                <w:rPr>
                  <w:rFonts w:ascii="Cambria Math" w:hAnsi="Cambria Math" w:cs="Arial"/>
                  <w:i/>
                  <w:color w:val="211D1E"/>
                </w:rPr>
              </m:ctrlPr>
            </m:sSubSupPr>
            <m:e>
              <m:r>
                <w:rPr>
                  <w:rFonts w:ascii="Cambria Math" w:hAnsi="Cambria Math" w:cs="Arial"/>
                  <w:color w:val="211D1E"/>
                </w:rPr>
                <m:t>X</m:t>
              </m:r>
            </m:e>
            <m:sub>
              <m:r>
                <w:rPr>
                  <w:rFonts w:ascii="Cambria Math" w:hAnsi="Cambria Math" w:cs="Arial"/>
                  <w:color w:val="211D1E"/>
                </w:rPr>
                <m:t>1</m:t>
              </m:r>
            </m:sub>
            <m:sup>
              <m:r>
                <w:rPr>
                  <w:rFonts w:ascii="Cambria Math" w:hAnsi="Cambria Math" w:cs="Arial"/>
                  <w:color w:val="211D1E"/>
                </w:rPr>
                <m:t>2</m:t>
              </m:r>
            </m:sup>
          </m:sSubSup>
          <w:bookmarkEnd w:id="1"/>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22  </m:t>
              </m:r>
            </m:sub>
          </m:sSub>
          <m:sSubSup>
            <m:sSubSupPr>
              <m:ctrlPr>
                <w:rPr>
                  <w:rFonts w:ascii="Cambria Math" w:hAnsi="Cambria Math" w:cs="Arial"/>
                  <w:i/>
                  <w:color w:val="211D1E"/>
                </w:rPr>
              </m:ctrlPr>
            </m:sSubSupPr>
            <m:e>
              <m:r>
                <w:rPr>
                  <w:rFonts w:ascii="Cambria Math" w:hAnsi="Cambria Math" w:cs="Arial"/>
                  <w:color w:val="211D1E"/>
                </w:rPr>
                <m:t>X</m:t>
              </m:r>
            </m:e>
            <m:sub>
              <m:r>
                <w:rPr>
                  <w:rFonts w:ascii="Cambria Math" w:hAnsi="Cambria Math" w:cs="Arial"/>
                  <w:color w:val="211D1E"/>
                </w:rPr>
                <m:t>2</m:t>
              </m:r>
            </m:sub>
            <m:sup>
              <m:r>
                <w:rPr>
                  <w:rFonts w:ascii="Cambria Math" w:hAnsi="Cambria Math" w:cs="Arial"/>
                  <w:color w:val="211D1E"/>
                </w:rPr>
                <m:t>2</m:t>
              </m:r>
            </m:sup>
          </m:sSubSup>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33  </m:t>
              </m:r>
            </m:sub>
          </m:sSub>
          <m:sSubSup>
            <m:sSubSupPr>
              <m:ctrlPr>
                <w:rPr>
                  <w:rFonts w:ascii="Cambria Math" w:hAnsi="Cambria Math" w:cs="Arial"/>
                  <w:i/>
                  <w:color w:val="211D1E"/>
                </w:rPr>
              </m:ctrlPr>
            </m:sSubSupPr>
            <m:e>
              <m:r>
                <w:rPr>
                  <w:rFonts w:ascii="Cambria Math" w:hAnsi="Cambria Math" w:cs="Arial"/>
                  <w:color w:val="211D1E"/>
                </w:rPr>
                <m:t>X</m:t>
              </m:r>
            </m:e>
            <m:sub>
              <m:r>
                <w:rPr>
                  <w:rFonts w:ascii="Cambria Math" w:hAnsi="Cambria Math" w:cs="Arial"/>
                  <w:color w:val="211D1E"/>
                </w:rPr>
                <m:t>3</m:t>
              </m:r>
            </m:sub>
            <m:sup>
              <m:r>
                <w:rPr>
                  <w:rFonts w:ascii="Cambria Math" w:hAnsi="Cambria Math" w:cs="Arial"/>
                  <w:color w:val="211D1E"/>
                </w:rPr>
                <m:t xml:space="preserve">2 </m:t>
              </m:r>
            </m:sup>
          </m:sSubSup>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12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1</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2</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13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1</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3</m:t>
              </m:r>
            </m:sub>
          </m:sSub>
        </m:oMath>
      </m:oMathPara>
    </w:p>
    <w:p w14:paraId="2DA1A334" w14:textId="3B2F9CB2" w:rsidR="001C25AF" w:rsidRPr="007606F7" w:rsidRDefault="001C25AF" w:rsidP="001C25AF">
      <w:pPr>
        <w:autoSpaceDE w:val="0"/>
        <w:autoSpaceDN w:val="0"/>
        <w:adjustRightInd w:val="0"/>
        <w:spacing w:after="100"/>
        <w:jc w:val="both"/>
        <w:rPr>
          <w:rFonts w:ascii="Arial" w:hAnsi="Arial" w:cs="Arial"/>
          <w:color w:val="211D1E"/>
        </w:rPr>
      </w:pPr>
      <m:oMathPara>
        <m:oMath>
          <m:r>
            <w:rPr>
              <w:rFonts w:ascii="Cambria Math" w:hAnsi="Cambria Math" w:cs="Arial"/>
              <w:color w:val="211D1E"/>
            </w:rPr>
            <w:lastRenderedPageBreak/>
            <m:t>+</m:t>
          </m:r>
          <m:sSub>
            <m:sSubPr>
              <m:ctrlPr>
                <w:rPr>
                  <w:rFonts w:ascii="Cambria Math" w:hAnsi="Cambria Math" w:cs="Arial"/>
                  <w:i/>
                  <w:color w:val="211D1E"/>
                </w:rPr>
              </m:ctrlPr>
            </m:sSubPr>
            <m:e>
              <m:r>
                <w:rPr>
                  <w:rFonts w:ascii="Cambria Math" w:hAnsi="Cambria Math" w:cs="Arial"/>
                  <w:color w:val="211D1E"/>
                </w:rPr>
                <m:t xml:space="preserve"> β</m:t>
              </m:r>
            </m:e>
            <m:sub>
              <m:r>
                <w:rPr>
                  <w:rFonts w:ascii="Cambria Math" w:hAnsi="Cambria Math" w:cs="Arial"/>
                  <w:color w:val="211D1E"/>
                </w:rPr>
                <m:t xml:space="preserve">23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2</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 xml:space="preserve">3 </m:t>
              </m:r>
            </m:sub>
          </m:sSub>
          <m:r>
            <w:rPr>
              <w:rFonts w:ascii="Cambria Math" w:hAnsi="Cambria Math" w:cs="Arial"/>
              <w:color w:val="211D1E"/>
            </w:rPr>
            <m:t xml:space="preserve">                                                                                                                                                (10)     </m:t>
          </m:r>
        </m:oMath>
      </m:oMathPara>
    </w:p>
    <w:p w14:paraId="2CFEC999" w14:textId="77777777" w:rsidR="001C25AF" w:rsidRPr="007606F7" w:rsidRDefault="001C25AF" w:rsidP="001C25AF">
      <w:pPr>
        <w:autoSpaceDE w:val="0"/>
        <w:autoSpaceDN w:val="0"/>
        <w:adjustRightInd w:val="0"/>
        <w:spacing w:after="100"/>
        <w:jc w:val="both"/>
        <w:rPr>
          <w:rFonts w:ascii="Arial" w:hAnsi="Arial" w:cs="Arial"/>
          <w:color w:val="211D1E"/>
        </w:rPr>
      </w:pPr>
    </w:p>
    <w:p w14:paraId="4588C5E7" w14:textId="25E2B2EF" w:rsidR="001C25AF" w:rsidRPr="007606F7" w:rsidRDefault="001C25AF" w:rsidP="001C25AF">
      <w:pPr>
        <w:autoSpaceDE w:val="0"/>
        <w:autoSpaceDN w:val="0"/>
        <w:adjustRightInd w:val="0"/>
        <w:jc w:val="both"/>
        <w:rPr>
          <w:rFonts w:ascii="Arial" w:hAnsi="Arial" w:cs="Arial"/>
          <w:color w:val="13161B"/>
          <w:shd w:val="clear" w:color="auto" w:fill="FFFFFF"/>
        </w:rPr>
      </w:pPr>
      <w:r w:rsidRPr="007606F7">
        <w:rPr>
          <w:rFonts w:ascii="Arial" w:hAnsi="Arial" w:cs="Arial"/>
          <w:color w:val="211D1E"/>
        </w:rPr>
        <w:t xml:space="preserve">Where, </w:t>
      </w:r>
      <m:oMath>
        <m:sSub>
          <m:sSubPr>
            <m:ctrlPr>
              <w:rPr>
                <w:rFonts w:ascii="Cambria Math" w:hAnsi="Cambria Math" w:cs="Arial"/>
                <w:i/>
                <w:color w:val="211D1E"/>
              </w:rPr>
            </m:ctrlPr>
          </m:sSubPr>
          <m:e>
            <m:r>
              <w:rPr>
                <w:rFonts w:ascii="Cambria Math" w:hAnsi="Cambria Math" w:cs="Arial"/>
                <w:color w:val="211D1E"/>
              </w:rPr>
              <m:t>Y</m:t>
            </m:r>
          </m:e>
          <m:sub>
            <m:r>
              <w:rPr>
                <w:rFonts w:ascii="Cambria Math" w:hAnsi="Cambria Math" w:cs="Arial"/>
                <w:color w:val="211D1E"/>
              </w:rPr>
              <m:t>i</m:t>
            </m:r>
          </m:sub>
        </m:sSub>
        <m:r>
          <w:rPr>
            <w:rFonts w:ascii="Cambria Math" w:hAnsi="Cambria Math" w:cs="Arial"/>
            <w:color w:val="211D1E"/>
          </w:rPr>
          <m:t xml:space="preserve">  </m:t>
        </m:r>
      </m:oMath>
      <w:r w:rsidR="008B22FA">
        <w:rPr>
          <w:rFonts w:ascii="Arial" w:hAnsi="Arial" w:cs="Arial"/>
          <w:color w:val="211D1E"/>
        </w:rPr>
        <w:t xml:space="preserve">is the </w:t>
      </w:r>
      <w:r w:rsidRPr="007606F7">
        <w:rPr>
          <w:rFonts w:ascii="Arial" w:hAnsi="Arial" w:cs="Arial"/>
          <w:color w:val="211D1E"/>
        </w:rPr>
        <w:t>predicted response for DH (Y</w:t>
      </w:r>
      <w:r w:rsidRPr="007606F7">
        <w:rPr>
          <w:rFonts w:ascii="Arial" w:hAnsi="Arial" w:cs="Arial"/>
          <w:color w:val="211D1E"/>
          <w:vertAlign w:val="subscript"/>
        </w:rPr>
        <w:t>1</w:t>
      </w:r>
      <w:r w:rsidRPr="007606F7">
        <w:rPr>
          <w:rFonts w:ascii="Arial" w:hAnsi="Arial" w:cs="Arial"/>
          <w:color w:val="211D1E"/>
        </w:rPr>
        <w:t>), WHC (Y</w:t>
      </w:r>
      <w:r w:rsidRPr="007606F7">
        <w:rPr>
          <w:rFonts w:ascii="Arial" w:hAnsi="Arial" w:cs="Arial"/>
          <w:color w:val="211D1E"/>
          <w:vertAlign w:val="subscript"/>
        </w:rPr>
        <w:t>2)</w:t>
      </w:r>
      <w:r w:rsidRPr="007606F7">
        <w:rPr>
          <w:rFonts w:ascii="Arial" w:hAnsi="Arial" w:cs="Arial"/>
          <w:color w:val="211D1E"/>
        </w:rPr>
        <w:t>, OHC (Y</w:t>
      </w:r>
      <w:r w:rsidRPr="007606F7">
        <w:rPr>
          <w:rFonts w:ascii="Arial" w:hAnsi="Arial" w:cs="Arial"/>
          <w:color w:val="211D1E"/>
          <w:vertAlign w:val="subscript"/>
        </w:rPr>
        <w:t>3</w:t>
      </w:r>
      <w:r w:rsidRPr="007606F7">
        <w:rPr>
          <w:rFonts w:ascii="Arial" w:hAnsi="Arial" w:cs="Arial"/>
          <w:color w:val="211D1E"/>
        </w:rPr>
        <w:t>), EC (Y</w:t>
      </w:r>
      <w:r w:rsidRPr="007606F7">
        <w:rPr>
          <w:rFonts w:ascii="Arial" w:hAnsi="Arial" w:cs="Arial"/>
          <w:color w:val="211D1E"/>
          <w:vertAlign w:val="subscript"/>
        </w:rPr>
        <w:t>4</w:t>
      </w:r>
      <w:r w:rsidRPr="007606F7">
        <w:rPr>
          <w:rFonts w:ascii="Arial" w:hAnsi="Arial" w:cs="Arial"/>
          <w:color w:val="211D1E"/>
        </w:rPr>
        <w:t>), ES (Y</w:t>
      </w:r>
      <w:r w:rsidRPr="007606F7">
        <w:rPr>
          <w:rFonts w:ascii="Arial" w:hAnsi="Arial" w:cs="Arial"/>
          <w:color w:val="211D1E"/>
          <w:vertAlign w:val="subscript"/>
        </w:rPr>
        <w:t>5</w:t>
      </w:r>
      <w:r w:rsidRPr="007606F7">
        <w:rPr>
          <w:rFonts w:ascii="Arial" w:hAnsi="Arial" w:cs="Arial"/>
          <w:color w:val="211D1E"/>
        </w:rPr>
        <w:t>), FC (Y</w:t>
      </w:r>
      <w:r w:rsidRPr="007606F7">
        <w:rPr>
          <w:rFonts w:ascii="Arial" w:hAnsi="Arial" w:cs="Arial"/>
          <w:color w:val="211D1E"/>
          <w:vertAlign w:val="subscript"/>
        </w:rPr>
        <w:t>6</w:t>
      </w:r>
      <w:r w:rsidRPr="007606F7">
        <w:rPr>
          <w:rFonts w:ascii="Arial" w:hAnsi="Arial" w:cs="Arial"/>
          <w:color w:val="211D1E"/>
        </w:rPr>
        <w:t>) and FS (Y</w:t>
      </w:r>
      <w:r w:rsidRPr="007606F7">
        <w:rPr>
          <w:rFonts w:ascii="Arial" w:hAnsi="Arial" w:cs="Arial"/>
          <w:color w:val="211D1E"/>
          <w:vertAlign w:val="subscript"/>
        </w:rPr>
        <w:t>7</w:t>
      </w:r>
      <w:r w:rsidRPr="007606F7">
        <w:rPr>
          <w:rFonts w:ascii="Arial" w:hAnsi="Arial" w:cs="Arial"/>
          <w:color w:val="211D1E"/>
        </w:rPr>
        <w:t xml:space="preserve">) of SPH. </w:t>
      </w:r>
      <w:r w:rsidRPr="007606F7">
        <w:rPr>
          <w:rFonts w:ascii="Arial" w:hAnsi="Arial" w:cs="Arial"/>
          <w:color w:val="13161B"/>
          <w:shd w:val="clear" w:color="auto" w:fill="FFFFFF"/>
        </w:rPr>
        <w:t>The parameter β</w:t>
      </w:r>
      <w:r w:rsidRPr="007606F7">
        <w:rPr>
          <w:rFonts w:ascii="Arial" w:hAnsi="Arial" w:cs="Arial"/>
          <w:color w:val="13161B"/>
          <w:shd w:val="clear" w:color="auto" w:fill="FFFFFF"/>
          <w:vertAlign w:val="subscript"/>
        </w:rPr>
        <w:t>0</w:t>
      </w:r>
      <w:r w:rsidRPr="007606F7">
        <w:rPr>
          <w:rFonts w:ascii="Arial" w:hAnsi="Arial" w:cs="Arial"/>
          <w:color w:val="13161B"/>
          <w:shd w:val="clear" w:color="auto" w:fill="FFFFFF"/>
        </w:rPr>
        <w:t xml:space="preserve"> represents the estimated response value at the design's central point, while β</w:t>
      </w:r>
      <w:r w:rsidRPr="007606F7">
        <w:rPr>
          <w:rFonts w:ascii="Arial" w:hAnsi="Arial" w:cs="Arial"/>
          <w:color w:val="13161B"/>
          <w:shd w:val="clear" w:color="auto" w:fill="FFFFFF"/>
          <w:vertAlign w:val="subscript"/>
        </w:rPr>
        <w:t>1</w:t>
      </w:r>
      <w:r w:rsidRPr="007606F7">
        <w:rPr>
          <w:rFonts w:ascii="Arial" w:hAnsi="Arial" w:cs="Arial"/>
          <w:color w:val="13161B"/>
          <w:shd w:val="clear" w:color="auto" w:fill="FFFFFF"/>
        </w:rPr>
        <w:t>, β</w:t>
      </w:r>
      <w:r w:rsidRPr="007606F7">
        <w:rPr>
          <w:rFonts w:ascii="Arial" w:hAnsi="Arial" w:cs="Arial"/>
          <w:color w:val="13161B"/>
          <w:shd w:val="clear" w:color="auto" w:fill="FFFFFF"/>
          <w:vertAlign w:val="subscript"/>
        </w:rPr>
        <w:t>2</w:t>
      </w:r>
      <w:r w:rsidRPr="007606F7">
        <w:rPr>
          <w:rFonts w:ascii="Arial" w:hAnsi="Arial" w:cs="Arial"/>
          <w:color w:val="13161B"/>
          <w:shd w:val="clear" w:color="auto" w:fill="FFFFFF"/>
        </w:rPr>
        <w:t>, and β</w:t>
      </w:r>
      <w:r w:rsidRPr="007606F7">
        <w:rPr>
          <w:rFonts w:ascii="Arial" w:hAnsi="Arial" w:cs="Arial"/>
          <w:color w:val="13161B"/>
          <w:shd w:val="clear" w:color="auto" w:fill="FFFFFF"/>
          <w:vertAlign w:val="subscript"/>
        </w:rPr>
        <w:t>3</w:t>
      </w:r>
      <w:r w:rsidRPr="007606F7">
        <w:rPr>
          <w:rFonts w:ascii="Arial" w:hAnsi="Arial" w:cs="Arial"/>
          <w:color w:val="13161B"/>
          <w:shd w:val="clear" w:color="auto" w:fill="FFFFFF"/>
        </w:rPr>
        <w:t xml:space="preserve"> are the linear terms. Interaction effects are indicated by β</w:t>
      </w:r>
      <w:r w:rsidRPr="007606F7">
        <w:rPr>
          <w:rFonts w:ascii="Arial" w:hAnsi="Arial" w:cs="Arial"/>
          <w:color w:val="13161B"/>
          <w:shd w:val="clear" w:color="auto" w:fill="FFFFFF"/>
          <w:vertAlign w:val="subscript"/>
        </w:rPr>
        <w:t>12</w:t>
      </w:r>
      <w:r w:rsidRPr="007606F7">
        <w:rPr>
          <w:rFonts w:ascii="Arial" w:hAnsi="Arial" w:cs="Arial"/>
          <w:color w:val="13161B"/>
          <w:shd w:val="clear" w:color="auto" w:fill="FFFFFF"/>
        </w:rPr>
        <w:t>, β</w:t>
      </w:r>
      <w:r w:rsidRPr="007606F7">
        <w:rPr>
          <w:rFonts w:ascii="Arial" w:hAnsi="Arial" w:cs="Arial"/>
          <w:color w:val="13161B"/>
          <w:shd w:val="clear" w:color="auto" w:fill="FFFFFF"/>
          <w:vertAlign w:val="subscript"/>
        </w:rPr>
        <w:t>13</w:t>
      </w:r>
      <w:r w:rsidRPr="007606F7">
        <w:rPr>
          <w:rFonts w:ascii="Arial" w:hAnsi="Arial" w:cs="Arial"/>
          <w:color w:val="13161B"/>
          <w:shd w:val="clear" w:color="auto" w:fill="FFFFFF"/>
        </w:rPr>
        <w:t>, and β</w:t>
      </w:r>
      <w:r w:rsidRPr="007606F7">
        <w:rPr>
          <w:rFonts w:ascii="Arial" w:hAnsi="Arial" w:cs="Arial"/>
          <w:color w:val="13161B"/>
          <w:shd w:val="clear" w:color="auto" w:fill="FFFFFF"/>
          <w:vertAlign w:val="subscript"/>
        </w:rPr>
        <w:t>23</w:t>
      </w:r>
      <w:r w:rsidRPr="007606F7">
        <w:rPr>
          <w:rFonts w:ascii="Arial" w:hAnsi="Arial" w:cs="Arial"/>
          <w:color w:val="13161B"/>
          <w:shd w:val="clear" w:color="auto" w:fill="FFFFFF"/>
        </w:rPr>
        <w:t>, and the squared effects are represented by β</w:t>
      </w:r>
      <w:r w:rsidRPr="007606F7">
        <w:rPr>
          <w:rFonts w:ascii="Arial" w:hAnsi="Arial" w:cs="Arial"/>
          <w:color w:val="13161B"/>
          <w:shd w:val="clear" w:color="auto" w:fill="FFFFFF"/>
          <w:vertAlign w:val="subscript"/>
        </w:rPr>
        <w:t>11</w:t>
      </w:r>
      <w:r w:rsidRPr="007606F7">
        <w:rPr>
          <w:rFonts w:ascii="Arial" w:hAnsi="Arial" w:cs="Arial"/>
          <w:color w:val="13161B"/>
          <w:shd w:val="clear" w:color="auto" w:fill="FFFFFF"/>
        </w:rPr>
        <w:t>, β</w:t>
      </w:r>
      <w:r w:rsidRPr="007606F7">
        <w:rPr>
          <w:rFonts w:ascii="Arial" w:hAnsi="Arial" w:cs="Arial"/>
          <w:color w:val="13161B"/>
          <w:shd w:val="clear" w:color="auto" w:fill="FFFFFF"/>
          <w:vertAlign w:val="subscript"/>
        </w:rPr>
        <w:t>22</w:t>
      </w:r>
      <w:r w:rsidRPr="007606F7">
        <w:rPr>
          <w:rFonts w:ascii="Arial" w:hAnsi="Arial" w:cs="Arial"/>
          <w:color w:val="13161B"/>
          <w:shd w:val="clear" w:color="auto" w:fill="FFFFFF"/>
        </w:rPr>
        <w:t>, and β</w:t>
      </w:r>
      <w:r w:rsidRPr="007606F7">
        <w:rPr>
          <w:rFonts w:ascii="Arial" w:hAnsi="Arial" w:cs="Arial"/>
          <w:color w:val="13161B"/>
          <w:shd w:val="clear" w:color="auto" w:fill="FFFFFF"/>
          <w:vertAlign w:val="subscript"/>
        </w:rPr>
        <w:t>33</w:t>
      </w:r>
      <w:r w:rsidRPr="007606F7">
        <w:rPr>
          <w:rFonts w:ascii="Arial" w:hAnsi="Arial" w:cs="Arial"/>
          <w:color w:val="13161B"/>
          <w:shd w:val="clear" w:color="auto" w:fill="FFFFFF"/>
        </w:rPr>
        <w:t>. Each experiment was performed three times in a random order. Optimization of the fitted polynomials was done using a graphical technique (Myers &amp; Montgomery, 2002)</w:t>
      </w:r>
      <w:r>
        <w:rPr>
          <w:rFonts w:ascii="Arial" w:hAnsi="Arial" w:cs="Arial"/>
          <w:color w:val="13161B"/>
          <w:shd w:val="clear" w:color="auto" w:fill="FFFFFF"/>
        </w:rPr>
        <w:t xml:space="preserve">. </w:t>
      </w:r>
      <w:r w:rsidRPr="007606F7">
        <w:rPr>
          <w:rFonts w:ascii="Arial" w:hAnsi="Arial" w:cs="Arial"/>
          <w:color w:val="13161B"/>
          <w:shd w:val="clear" w:color="auto" w:fill="FFFFFF"/>
        </w:rPr>
        <w:t xml:space="preserve">The hydrolysis conditions were optimized in triplicate. Experimental and predicted responses were compared. The fitted polynomial equation was expressed as surface and contour plots </w:t>
      </w:r>
      <w:proofErr w:type="spellStart"/>
      <w:r w:rsidRPr="007606F7">
        <w:rPr>
          <w:rFonts w:ascii="Arial" w:hAnsi="Arial" w:cs="Arial"/>
          <w:color w:val="13161B"/>
          <w:shd w:val="clear" w:color="auto" w:fill="FFFFFF"/>
        </w:rPr>
        <w:t>Mune</w:t>
      </w:r>
      <w:proofErr w:type="spellEnd"/>
      <w:r w:rsidRPr="007606F7">
        <w:rPr>
          <w:rFonts w:ascii="Arial" w:hAnsi="Arial" w:cs="Arial"/>
          <w:color w:val="13161B"/>
          <w:shd w:val="clear" w:color="auto" w:fill="FFFFFF"/>
        </w:rPr>
        <w:t xml:space="preserve"> </w:t>
      </w:r>
      <w:proofErr w:type="spellStart"/>
      <w:r w:rsidRPr="007606F7">
        <w:rPr>
          <w:rFonts w:ascii="Arial" w:hAnsi="Arial" w:cs="Arial"/>
          <w:color w:val="13161B"/>
          <w:shd w:val="clear" w:color="auto" w:fill="FFFFFF"/>
        </w:rPr>
        <w:t>Mune</w:t>
      </w:r>
      <w:proofErr w:type="spellEnd"/>
      <w:r w:rsidRPr="007606F7">
        <w:rPr>
          <w:rFonts w:ascii="Arial" w:hAnsi="Arial" w:cs="Arial"/>
          <w:color w:val="13161B"/>
          <w:shd w:val="clear" w:color="auto" w:fill="FFFFFF"/>
        </w:rPr>
        <w:t xml:space="preserve"> </w:t>
      </w:r>
      <w:r w:rsidRPr="007606F7">
        <w:rPr>
          <w:rFonts w:ascii="Arial" w:hAnsi="Arial" w:cs="Arial"/>
          <w:i/>
          <w:color w:val="13161B"/>
          <w:shd w:val="clear" w:color="auto" w:fill="FFFFFF"/>
        </w:rPr>
        <w:t>et al</w:t>
      </w:r>
      <w:r w:rsidRPr="007606F7">
        <w:rPr>
          <w:rFonts w:ascii="Arial" w:hAnsi="Arial" w:cs="Arial"/>
          <w:color w:val="13161B"/>
          <w:shd w:val="clear" w:color="auto" w:fill="FFFFFF"/>
        </w:rPr>
        <w:t>., 2014). The experimental design was evaluated using Design Expert software (Version 13.0.5.0, Stat-Ease, Inc.) with the RSM-BBD design. ANOVA provided parameters such as lack of fit, coefficient of determination (R</w:t>
      </w:r>
      <w:r w:rsidRPr="007606F7">
        <w:rPr>
          <w:rFonts w:ascii="Arial" w:hAnsi="Arial" w:cs="Arial"/>
          <w:color w:val="13161B"/>
          <w:shd w:val="clear" w:color="auto" w:fill="FFFFFF"/>
          <w:vertAlign w:val="superscript"/>
        </w:rPr>
        <w:t>2</w:t>
      </w:r>
      <w:r w:rsidRPr="007606F7">
        <w:rPr>
          <w:rFonts w:ascii="Arial" w:hAnsi="Arial" w:cs="Arial"/>
          <w:color w:val="13161B"/>
          <w:shd w:val="clear" w:color="auto" w:fill="FFFFFF"/>
        </w:rPr>
        <w:t xml:space="preserve">) and F-tests, which </w:t>
      </w:r>
      <w:r w:rsidRPr="007606F7">
        <w:rPr>
          <w:rFonts w:ascii="Arial" w:hAnsi="Arial" w:cs="Arial"/>
          <w:color w:val="1F243C"/>
          <w:shd w:val="clear" w:color="auto" w:fill="FFFFFF"/>
        </w:rPr>
        <w:t xml:space="preserve">helped assess </w:t>
      </w:r>
      <w:r w:rsidRPr="007606F7">
        <w:rPr>
          <w:rFonts w:ascii="Arial" w:hAnsi="Arial" w:cs="Arial"/>
          <w:color w:val="13161B"/>
          <w:shd w:val="clear" w:color="auto" w:fill="FFFFFF"/>
        </w:rPr>
        <w:t xml:space="preserve">to evaluate the model's adequacy (He </w:t>
      </w:r>
      <w:r w:rsidRPr="007606F7">
        <w:rPr>
          <w:rFonts w:ascii="Arial" w:hAnsi="Arial" w:cs="Arial"/>
          <w:i/>
          <w:color w:val="13161B"/>
          <w:shd w:val="clear" w:color="auto" w:fill="FFFFFF"/>
        </w:rPr>
        <w:t>et al</w:t>
      </w:r>
      <w:r w:rsidRPr="007606F7">
        <w:rPr>
          <w:rFonts w:ascii="Arial" w:hAnsi="Arial" w:cs="Arial"/>
          <w:color w:val="13161B"/>
          <w:shd w:val="clear" w:color="auto" w:fill="FFFFFF"/>
        </w:rPr>
        <w:t>., 2018).</w:t>
      </w:r>
    </w:p>
    <w:p w14:paraId="107980EF" w14:textId="77777777" w:rsidR="00790ADA" w:rsidRPr="00FB3A86" w:rsidRDefault="00790ADA" w:rsidP="00441B6F">
      <w:pPr>
        <w:pStyle w:val="Body"/>
        <w:spacing w:after="0"/>
        <w:rPr>
          <w:rFonts w:ascii="Arial" w:hAnsi="Arial" w:cs="Arial"/>
        </w:rPr>
      </w:pPr>
    </w:p>
    <w:p w14:paraId="205419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554EBB1" w14:textId="77777777" w:rsidR="00790ADA" w:rsidRPr="00FB3A86" w:rsidRDefault="00790ADA" w:rsidP="00441B6F">
      <w:pPr>
        <w:pStyle w:val="Head1"/>
        <w:spacing w:after="0"/>
        <w:jc w:val="both"/>
        <w:rPr>
          <w:rFonts w:ascii="Arial" w:hAnsi="Arial" w:cs="Arial"/>
        </w:rPr>
      </w:pPr>
    </w:p>
    <w:p w14:paraId="47CF9C36" w14:textId="77777777" w:rsidR="00871284" w:rsidRPr="007606F7" w:rsidRDefault="00871284" w:rsidP="00871284">
      <w:pPr>
        <w:autoSpaceDE w:val="0"/>
        <w:autoSpaceDN w:val="0"/>
        <w:adjustRightInd w:val="0"/>
        <w:rPr>
          <w:rFonts w:ascii="Arial" w:eastAsia="STIX-Regular" w:hAnsi="Arial" w:cs="Arial"/>
          <w:b/>
          <w:color w:val="000000" w:themeColor="text1"/>
        </w:rPr>
      </w:pPr>
      <w:r w:rsidRPr="007606F7">
        <w:rPr>
          <w:rFonts w:ascii="Arial" w:hAnsi="Arial" w:cs="Arial"/>
          <w:b/>
          <w:bCs/>
          <w:color w:val="000000" w:themeColor="text1"/>
        </w:rPr>
        <w:t>3.1 Fitting the mathematical model</w:t>
      </w:r>
    </w:p>
    <w:p w14:paraId="02A8A6FA" w14:textId="1CBCDF76" w:rsidR="00871284" w:rsidRPr="007606F7" w:rsidRDefault="00871284" w:rsidP="00871284">
      <w:pPr>
        <w:pStyle w:val="NormalWeb"/>
        <w:jc w:val="both"/>
        <w:rPr>
          <w:rFonts w:ascii="Arial" w:hAnsi="Arial" w:cs="Arial"/>
          <w:color w:val="000000" w:themeColor="text1"/>
          <w:sz w:val="20"/>
          <w:szCs w:val="20"/>
        </w:rPr>
      </w:pPr>
      <w:r w:rsidRPr="007606F7">
        <w:rPr>
          <w:rFonts w:ascii="Arial" w:hAnsi="Arial" w:cs="Arial"/>
          <w:sz w:val="20"/>
          <w:szCs w:val="20"/>
        </w:rPr>
        <w:t>The several multiple regression equations that were formulated to connect the predicted outcomes (Y</w:t>
      </w:r>
      <w:r w:rsidRPr="0058267A">
        <w:rPr>
          <w:rFonts w:ascii="Arial" w:hAnsi="Arial" w:cs="Arial"/>
          <w:sz w:val="20"/>
          <w:szCs w:val="20"/>
          <w:vertAlign w:val="subscript"/>
        </w:rPr>
        <w:t>1</w:t>
      </w:r>
      <w:r w:rsidRPr="007606F7">
        <w:rPr>
          <w:rFonts w:ascii="Arial" w:hAnsi="Arial" w:cs="Arial"/>
          <w:sz w:val="20"/>
          <w:szCs w:val="20"/>
        </w:rPr>
        <w:t>, Y</w:t>
      </w:r>
      <w:r w:rsidRPr="0058267A">
        <w:rPr>
          <w:rFonts w:ascii="Arial" w:hAnsi="Arial" w:cs="Arial"/>
          <w:sz w:val="20"/>
          <w:szCs w:val="20"/>
          <w:vertAlign w:val="subscript"/>
        </w:rPr>
        <w:t>2</w:t>
      </w:r>
      <w:r w:rsidRPr="007606F7">
        <w:rPr>
          <w:rFonts w:ascii="Arial" w:hAnsi="Arial" w:cs="Arial"/>
          <w:sz w:val="20"/>
          <w:szCs w:val="20"/>
        </w:rPr>
        <w:t>, Y</w:t>
      </w:r>
      <w:r w:rsidRPr="0058267A">
        <w:rPr>
          <w:rFonts w:ascii="Arial" w:hAnsi="Arial" w:cs="Arial"/>
          <w:sz w:val="20"/>
          <w:szCs w:val="20"/>
          <w:vertAlign w:val="subscript"/>
        </w:rPr>
        <w:t>3,</w:t>
      </w:r>
      <w:r w:rsidRPr="007606F7">
        <w:rPr>
          <w:rFonts w:ascii="Arial" w:hAnsi="Arial" w:cs="Arial"/>
          <w:sz w:val="20"/>
          <w:szCs w:val="20"/>
        </w:rPr>
        <w:t xml:space="preserve"> Y</w:t>
      </w:r>
      <w:r w:rsidRPr="0058267A">
        <w:rPr>
          <w:rFonts w:ascii="Arial" w:hAnsi="Arial" w:cs="Arial"/>
          <w:sz w:val="20"/>
          <w:szCs w:val="20"/>
          <w:vertAlign w:val="subscript"/>
        </w:rPr>
        <w:t>4</w:t>
      </w:r>
      <w:r w:rsidRPr="007606F7">
        <w:rPr>
          <w:rFonts w:ascii="Arial" w:hAnsi="Arial" w:cs="Arial"/>
          <w:sz w:val="20"/>
          <w:szCs w:val="20"/>
        </w:rPr>
        <w:t>, Y</w:t>
      </w:r>
      <w:r w:rsidRPr="0058267A">
        <w:rPr>
          <w:rFonts w:ascii="Arial" w:hAnsi="Arial" w:cs="Arial"/>
          <w:sz w:val="20"/>
          <w:szCs w:val="20"/>
          <w:vertAlign w:val="subscript"/>
        </w:rPr>
        <w:t>5</w:t>
      </w:r>
      <w:r w:rsidRPr="007606F7">
        <w:rPr>
          <w:rFonts w:ascii="Arial" w:hAnsi="Arial" w:cs="Arial"/>
          <w:sz w:val="20"/>
          <w:szCs w:val="20"/>
        </w:rPr>
        <w:t>, Y</w:t>
      </w:r>
      <w:r w:rsidRPr="0058267A">
        <w:rPr>
          <w:rFonts w:ascii="Arial" w:hAnsi="Arial" w:cs="Arial"/>
          <w:sz w:val="20"/>
          <w:szCs w:val="20"/>
          <w:vertAlign w:val="subscript"/>
        </w:rPr>
        <w:t>6</w:t>
      </w:r>
      <w:r w:rsidRPr="007606F7">
        <w:rPr>
          <w:rFonts w:ascii="Arial" w:hAnsi="Arial" w:cs="Arial"/>
          <w:sz w:val="20"/>
          <w:szCs w:val="20"/>
        </w:rPr>
        <w:t>, and Y</w:t>
      </w:r>
      <w:r w:rsidRPr="0058267A">
        <w:rPr>
          <w:rFonts w:ascii="Arial" w:hAnsi="Arial" w:cs="Arial"/>
          <w:sz w:val="20"/>
          <w:szCs w:val="20"/>
          <w:vertAlign w:val="subscript"/>
        </w:rPr>
        <w:t>7</w:t>
      </w:r>
      <w:r w:rsidRPr="007606F7">
        <w:rPr>
          <w:rFonts w:ascii="Arial" w:hAnsi="Arial" w:cs="Arial"/>
          <w:sz w:val="20"/>
          <w:szCs w:val="20"/>
        </w:rPr>
        <w:t>) with three factors: pH, temperature, and hydrolysis time are presented in Table 2. The regression coefficients (Table 3) were determined using the least squares approach and the backward elimination method was applied to pinpoint the most appropriate set of variables for the regression model (Myers &amp; Montgomery, 2002). The significance of the model coefficients was evaluated through an analysis of variance (Table 3). The results showed that protein EC and FC were not significant, whereas DH, WHC, OHC,</w:t>
      </w:r>
      <w:r>
        <w:rPr>
          <w:rFonts w:ascii="Arial" w:hAnsi="Arial" w:cs="Arial"/>
          <w:sz w:val="20"/>
          <w:szCs w:val="20"/>
        </w:rPr>
        <w:t xml:space="preserve"> </w:t>
      </w:r>
      <w:r w:rsidRPr="007606F7">
        <w:rPr>
          <w:rFonts w:ascii="Arial" w:hAnsi="Arial" w:cs="Arial"/>
          <w:sz w:val="20"/>
          <w:szCs w:val="20"/>
        </w:rPr>
        <w:t xml:space="preserve">ES and FS were significant at </w:t>
      </w:r>
      <w:r w:rsidRPr="007606F7">
        <w:rPr>
          <w:rFonts w:ascii="Arial" w:hAnsi="Arial" w:cs="Arial"/>
          <w:i/>
          <w:iCs/>
          <w:sz w:val="20"/>
          <w:szCs w:val="20"/>
        </w:rPr>
        <w:t>P</w:t>
      </w:r>
      <w:r w:rsidRPr="007606F7">
        <w:rPr>
          <w:rFonts w:ascii="Arial" w:hAnsi="Arial" w:cs="Arial"/>
          <w:sz w:val="20"/>
          <w:szCs w:val="20"/>
        </w:rPr>
        <w:t xml:space="preserve"> &lt; 0.05.</w:t>
      </w:r>
      <w:r>
        <w:rPr>
          <w:rFonts w:ascii="Arial" w:hAnsi="Arial" w:cs="Arial"/>
          <w:sz w:val="20"/>
          <w:szCs w:val="20"/>
        </w:rPr>
        <w:t xml:space="preserve"> </w:t>
      </w:r>
      <w:r w:rsidRPr="007606F7">
        <w:rPr>
          <w:rFonts w:ascii="Arial" w:hAnsi="Arial" w:cs="Arial"/>
          <w:sz w:val="20"/>
          <w:szCs w:val="20"/>
        </w:rPr>
        <w:t>The co-efficient of determinations (R</w:t>
      </w:r>
      <w:r w:rsidRPr="007606F7">
        <w:rPr>
          <w:rFonts w:ascii="Arial" w:hAnsi="Arial" w:cs="Arial"/>
          <w:sz w:val="20"/>
          <w:szCs w:val="20"/>
          <w:vertAlign w:val="superscript"/>
        </w:rPr>
        <w:t>2</w:t>
      </w:r>
      <w:r w:rsidRPr="007606F7">
        <w:rPr>
          <w:rFonts w:ascii="Arial" w:hAnsi="Arial" w:cs="Arial"/>
          <w:color w:val="000000" w:themeColor="text1"/>
          <w:sz w:val="20"/>
          <w:szCs w:val="20"/>
        </w:rPr>
        <w:t xml:space="preserve">) of the model was high (&gt;0.910). According to Man </w:t>
      </w:r>
      <w:r w:rsidRPr="007606F7">
        <w:rPr>
          <w:rFonts w:ascii="Arial" w:hAnsi="Arial" w:cs="Arial"/>
          <w:i/>
          <w:color w:val="000000" w:themeColor="text1"/>
          <w:sz w:val="20"/>
          <w:szCs w:val="20"/>
        </w:rPr>
        <w:t>et al</w:t>
      </w:r>
      <w:r w:rsidRPr="007606F7">
        <w:rPr>
          <w:rFonts w:ascii="Arial" w:hAnsi="Arial" w:cs="Arial"/>
          <w:color w:val="000000" w:themeColor="text1"/>
          <w:sz w:val="20"/>
          <w:szCs w:val="20"/>
        </w:rPr>
        <w:t>. (2010), model is adequate when R</w:t>
      </w:r>
      <w:r w:rsidRPr="007606F7">
        <w:rPr>
          <w:rFonts w:ascii="Arial" w:hAnsi="Arial" w:cs="Arial"/>
          <w:color w:val="000000" w:themeColor="text1"/>
          <w:sz w:val="20"/>
          <w:szCs w:val="20"/>
          <w:vertAlign w:val="superscript"/>
        </w:rPr>
        <w:t xml:space="preserve">2 </w:t>
      </w:r>
      <w:r w:rsidRPr="007606F7">
        <w:rPr>
          <w:rFonts w:ascii="Arial" w:hAnsi="Arial" w:cs="Arial"/>
          <w:color w:val="000000" w:themeColor="text1"/>
          <w:sz w:val="20"/>
          <w:szCs w:val="20"/>
        </w:rPr>
        <w:t>&gt; 0.75. Lack of fit measures the failure of a model to represent the data in the experimental domain at points that are not included in the regression. As shown in Table 3, the lack of fit for all fitted models was non-</w:t>
      </w:r>
      <w:r w:rsidR="00C51527" w:rsidRPr="007606F7">
        <w:rPr>
          <w:rFonts w:ascii="Arial" w:hAnsi="Arial" w:cs="Arial"/>
          <w:color w:val="000000" w:themeColor="text1"/>
          <w:sz w:val="20"/>
          <w:szCs w:val="20"/>
        </w:rPr>
        <w:t>significant</w:t>
      </w:r>
      <w:r w:rsidR="00C51527">
        <w:rPr>
          <w:rFonts w:ascii="Arial" w:hAnsi="Arial" w:cs="Arial"/>
          <w:color w:val="000000" w:themeColor="text1"/>
          <w:sz w:val="20"/>
          <w:szCs w:val="20"/>
        </w:rPr>
        <w:t>.</w:t>
      </w:r>
      <w:r w:rsidR="00C51527" w:rsidRPr="007606F7">
        <w:rPr>
          <w:rFonts w:ascii="Arial" w:hAnsi="Arial" w:cs="Arial"/>
          <w:color w:val="000000" w:themeColor="text1"/>
          <w:sz w:val="20"/>
          <w:szCs w:val="20"/>
        </w:rPr>
        <w:t xml:space="preserve"> Therefore</w:t>
      </w:r>
      <w:r w:rsidRPr="007606F7">
        <w:rPr>
          <w:rFonts w:ascii="Arial" w:hAnsi="Arial" w:cs="Arial"/>
          <w:color w:val="000000" w:themeColor="text1"/>
          <w:sz w:val="20"/>
          <w:szCs w:val="20"/>
        </w:rPr>
        <w:t>, the quadratic model adequately represented the data for all the response</w:t>
      </w:r>
      <w:r w:rsidR="00900872">
        <w:rPr>
          <w:rFonts w:ascii="Arial" w:hAnsi="Arial" w:cs="Arial"/>
          <w:color w:val="000000" w:themeColor="text1"/>
          <w:sz w:val="20"/>
          <w:szCs w:val="20"/>
        </w:rPr>
        <w:t>s</w:t>
      </w:r>
      <w:r w:rsidRPr="007606F7">
        <w:rPr>
          <w:rFonts w:ascii="Arial" w:hAnsi="Arial" w:cs="Arial"/>
          <w:color w:val="000000" w:themeColor="text1"/>
          <w:sz w:val="20"/>
          <w:szCs w:val="20"/>
        </w:rPr>
        <w:t xml:space="preserve">. Jamil </w:t>
      </w:r>
      <w:r w:rsidRPr="007606F7">
        <w:rPr>
          <w:rFonts w:ascii="Arial" w:hAnsi="Arial" w:cs="Arial"/>
          <w:i/>
          <w:iCs/>
          <w:color w:val="000000" w:themeColor="text1"/>
          <w:sz w:val="20"/>
          <w:szCs w:val="20"/>
        </w:rPr>
        <w:t>et al.</w:t>
      </w:r>
      <w:r w:rsidRPr="007606F7">
        <w:rPr>
          <w:rFonts w:ascii="Arial" w:hAnsi="Arial" w:cs="Arial"/>
          <w:color w:val="000000" w:themeColor="text1"/>
          <w:sz w:val="20"/>
          <w:szCs w:val="20"/>
        </w:rPr>
        <w:t xml:space="preserve"> (2016) also reported that an in-significant lack of fit was preferable for the enzymatic hydrolysis. Furthermore, the high R</w:t>
      </w:r>
      <w:r w:rsidRPr="007606F7">
        <w:rPr>
          <w:rFonts w:ascii="Arial" w:hAnsi="Arial" w:cs="Arial"/>
          <w:color w:val="000000" w:themeColor="text1"/>
          <w:sz w:val="20"/>
          <w:szCs w:val="20"/>
          <w:vertAlign w:val="superscript"/>
        </w:rPr>
        <w:t>2</w:t>
      </w:r>
      <w:r w:rsidRPr="007606F7">
        <w:rPr>
          <w:rFonts w:ascii="Arial" w:hAnsi="Arial" w:cs="Arial"/>
          <w:color w:val="000000" w:themeColor="text1"/>
          <w:sz w:val="20"/>
          <w:szCs w:val="20"/>
        </w:rPr>
        <w:t xml:space="preserve"> values indicate that a substantial proportion of the variability in the response variables can be explained by the model. This suggests that the quadratic model is robust and reliable for predicting the outcomes of DH and functional properties (Gowda </w:t>
      </w:r>
      <w:r w:rsidRPr="007606F7">
        <w:rPr>
          <w:rFonts w:ascii="Arial" w:hAnsi="Arial" w:cs="Arial"/>
          <w:i/>
          <w:iCs/>
          <w:color w:val="000000" w:themeColor="text1"/>
          <w:sz w:val="20"/>
          <w:szCs w:val="20"/>
        </w:rPr>
        <w:t>et al</w:t>
      </w:r>
      <w:r w:rsidRPr="007606F7">
        <w:rPr>
          <w:rFonts w:ascii="Arial" w:hAnsi="Arial" w:cs="Arial"/>
          <w:color w:val="000000" w:themeColor="text1"/>
          <w:sz w:val="20"/>
          <w:szCs w:val="20"/>
        </w:rPr>
        <w:t>., 2024).</w:t>
      </w:r>
    </w:p>
    <w:p w14:paraId="1B1A72C1" w14:textId="3A322DB7" w:rsidR="00871284" w:rsidRDefault="00871284" w:rsidP="00871284">
      <w:pPr>
        <w:tabs>
          <w:tab w:val="left" w:pos="540"/>
        </w:tabs>
        <w:jc w:val="both"/>
        <w:rPr>
          <w:rFonts w:ascii="Arial" w:hAnsi="Arial" w:cs="Arial"/>
          <w:b/>
        </w:rPr>
      </w:pPr>
      <w:r w:rsidRPr="007606F7">
        <w:rPr>
          <w:rFonts w:ascii="Arial" w:hAnsi="Arial" w:cs="Arial"/>
          <w:b/>
          <w:bCs/>
          <w:color w:val="000000"/>
        </w:rPr>
        <w:t xml:space="preserve">Table 2: </w:t>
      </w:r>
      <w:r w:rsidRPr="007606F7">
        <w:rPr>
          <w:rFonts w:ascii="Arial" w:hAnsi="Arial" w:cs="Arial"/>
          <w:b/>
        </w:rPr>
        <w:t xml:space="preserve">Box Behnken Design for the preparation of protein </w:t>
      </w:r>
      <w:r>
        <w:rPr>
          <w:rFonts w:ascii="Arial" w:hAnsi="Arial" w:cs="Arial"/>
          <w:b/>
        </w:rPr>
        <w:t>hydrolysate</w:t>
      </w:r>
      <w:r w:rsidRPr="007606F7">
        <w:rPr>
          <w:rFonts w:ascii="Arial" w:hAnsi="Arial" w:cs="Arial"/>
          <w:b/>
        </w:rPr>
        <w:t xml:space="preserve"> with three variables and its responses </w:t>
      </w:r>
    </w:p>
    <w:p w14:paraId="1DE4898F" w14:textId="77777777" w:rsidR="00871284" w:rsidRPr="007606F7" w:rsidRDefault="00871284" w:rsidP="00871284">
      <w:pPr>
        <w:tabs>
          <w:tab w:val="left" w:pos="540"/>
        </w:tabs>
        <w:jc w:val="both"/>
        <w:rPr>
          <w:rFonts w:ascii="Arial" w:hAnsi="Arial" w:cs="Arial"/>
          <w:b/>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50"/>
        <w:gridCol w:w="855"/>
        <w:gridCol w:w="851"/>
        <w:gridCol w:w="992"/>
        <w:gridCol w:w="1134"/>
        <w:gridCol w:w="992"/>
        <w:gridCol w:w="851"/>
        <w:gridCol w:w="850"/>
        <w:gridCol w:w="851"/>
        <w:gridCol w:w="850"/>
      </w:tblGrid>
      <w:tr w:rsidR="00871284" w:rsidRPr="00F15C5E" w14:paraId="7BD1FA89" w14:textId="77777777" w:rsidTr="000A60B8">
        <w:trPr>
          <w:trHeight w:val="300"/>
          <w:jc w:val="center"/>
        </w:trPr>
        <w:tc>
          <w:tcPr>
            <w:tcW w:w="846" w:type="dxa"/>
            <w:vMerge w:val="restart"/>
            <w:noWrap/>
            <w:vAlign w:val="center"/>
            <w:hideMark/>
          </w:tcPr>
          <w:p w14:paraId="60B116DA" w14:textId="77777777" w:rsidR="00871284" w:rsidRPr="00F15C5E" w:rsidRDefault="00871284" w:rsidP="00BC2133">
            <w:pPr>
              <w:pStyle w:val="NoSpacing"/>
              <w:jc w:val="center"/>
              <w:rPr>
                <w:rFonts w:ascii="Arial" w:hAnsi="Arial" w:cs="Arial"/>
                <w:b/>
                <w:sz w:val="20"/>
                <w:szCs w:val="20"/>
                <w:lang w:val="en-IN" w:eastAsia="en-IN"/>
              </w:rPr>
            </w:pPr>
          </w:p>
          <w:p w14:paraId="04C697A5" w14:textId="65231901" w:rsidR="00871284" w:rsidRPr="00F15C5E" w:rsidRDefault="002A7A72"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Exp no.</w:t>
            </w:r>
          </w:p>
        </w:tc>
        <w:tc>
          <w:tcPr>
            <w:tcW w:w="2556" w:type="dxa"/>
            <w:gridSpan w:val="3"/>
            <w:noWrap/>
            <w:vAlign w:val="bottom"/>
            <w:hideMark/>
          </w:tcPr>
          <w:p w14:paraId="51B43E60" w14:textId="7FC0E7BC" w:rsidR="00871284" w:rsidRPr="00F15C5E" w:rsidRDefault="002A7A72" w:rsidP="00BC2133">
            <w:pPr>
              <w:pStyle w:val="NoSpacing"/>
              <w:jc w:val="center"/>
              <w:rPr>
                <w:rFonts w:ascii="Arial" w:hAnsi="Arial" w:cs="Arial"/>
                <w:b/>
                <w:color w:val="000000" w:themeColor="text1"/>
                <w:sz w:val="20"/>
                <w:szCs w:val="20"/>
                <w:lang w:val="en-IN" w:eastAsia="en-IN"/>
              </w:rPr>
            </w:pPr>
            <w:r>
              <w:rPr>
                <w:rFonts w:ascii="Arial" w:hAnsi="Arial" w:cs="Arial"/>
                <w:b/>
                <w:color w:val="000000" w:themeColor="text1"/>
                <w:sz w:val="20"/>
                <w:szCs w:val="20"/>
                <w:lang w:val="en-IN" w:eastAsia="en-IN"/>
              </w:rPr>
              <w:t>Coded variable level</w:t>
            </w:r>
          </w:p>
        </w:tc>
        <w:tc>
          <w:tcPr>
            <w:tcW w:w="6520" w:type="dxa"/>
            <w:gridSpan w:val="7"/>
            <w:noWrap/>
            <w:vAlign w:val="bottom"/>
          </w:tcPr>
          <w:p w14:paraId="0AC9D3E0" w14:textId="77777777" w:rsidR="00871284" w:rsidRPr="00F15C5E" w:rsidRDefault="00871284" w:rsidP="00BC2133">
            <w:pPr>
              <w:pStyle w:val="NoSpacing"/>
              <w:jc w:val="center"/>
              <w:rPr>
                <w:rFonts w:ascii="Arial" w:hAnsi="Arial" w:cs="Arial"/>
                <w:b/>
                <w:color w:val="000000" w:themeColor="text1"/>
                <w:sz w:val="20"/>
                <w:szCs w:val="20"/>
                <w:lang w:val="en-IN" w:eastAsia="en-IN"/>
              </w:rPr>
            </w:pPr>
            <w:r w:rsidRPr="00F15C5E">
              <w:rPr>
                <w:rFonts w:ascii="Arial" w:hAnsi="Arial" w:cs="Arial"/>
                <w:b/>
                <w:color w:val="000000" w:themeColor="text1"/>
                <w:sz w:val="20"/>
                <w:szCs w:val="20"/>
                <w:lang w:val="en-IN" w:eastAsia="en-IN"/>
              </w:rPr>
              <w:t xml:space="preserve">Responses </w:t>
            </w:r>
          </w:p>
        </w:tc>
      </w:tr>
      <w:tr w:rsidR="00871284" w:rsidRPr="00F15C5E" w14:paraId="26BB322B" w14:textId="77777777" w:rsidTr="000A60B8">
        <w:trPr>
          <w:trHeight w:val="332"/>
          <w:jc w:val="center"/>
        </w:trPr>
        <w:tc>
          <w:tcPr>
            <w:tcW w:w="846" w:type="dxa"/>
            <w:vMerge/>
            <w:noWrap/>
            <w:hideMark/>
          </w:tcPr>
          <w:p w14:paraId="41854285" w14:textId="77777777" w:rsidR="00871284" w:rsidRPr="00F15C5E" w:rsidRDefault="00871284" w:rsidP="00BC2133">
            <w:pPr>
              <w:pStyle w:val="NoSpacing"/>
              <w:jc w:val="center"/>
              <w:rPr>
                <w:rFonts w:ascii="Arial" w:hAnsi="Arial" w:cs="Arial"/>
                <w:b/>
                <w:sz w:val="20"/>
                <w:szCs w:val="20"/>
                <w:lang w:val="en-IN" w:eastAsia="en-IN"/>
              </w:rPr>
            </w:pPr>
          </w:p>
        </w:tc>
        <w:tc>
          <w:tcPr>
            <w:tcW w:w="850" w:type="dxa"/>
            <w:noWrap/>
          </w:tcPr>
          <w:p w14:paraId="53106ECF" w14:textId="77777777" w:rsidR="00C3776E" w:rsidRDefault="00C3776E" w:rsidP="00BC2133">
            <w:pPr>
              <w:pStyle w:val="NoSpacing"/>
              <w:jc w:val="center"/>
              <w:rPr>
                <w:rFonts w:ascii="Arial" w:hAnsi="Arial" w:cs="Arial"/>
                <w:b/>
                <w:sz w:val="20"/>
                <w:szCs w:val="20"/>
                <w:lang w:val="en-IN" w:eastAsia="en-IN"/>
              </w:rPr>
            </w:pPr>
          </w:p>
          <w:p w14:paraId="3055BFC2" w14:textId="32D93D46" w:rsidR="00871284" w:rsidRPr="00F15C5E" w:rsidRDefault="00F15C5E"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X</w:t>
            </w:r>
            <w:r w:rsidRPr="00F15C5E">
              <w:rPr>
                <w:rFonts w:ascii="Arial" w:hAnsi="Arial" w:cs="Arial"/>
                <w:b/>
                <w:sz w:val="20"/>
                <w:szCs w:val="20"/>
                <w:vertAlign w:val="subscript"/>
                <w:lang w:val="en-IN" w:eastAsia="en-IN"/>
              </w:rPr>
              <w:t>1</w:t>
            </w:r>
          </w:p>
        </w:tc>
        <w:tc>
          <w:tcPr>
            <w:tcW w:w="855" w:type="dxa"/>
            <w:noWrap/>
          </w:tcPr>
          <w:p w14:paraId="2F24C521" w14:textId="77777777" w:rsidR="00C3776E" w:rsidRDefault="00C3776E" w:rsidP="00BC2133">
            <w:pPr>
              <w:pStyle w:val="NoSpacing"/>
              <w:jc w:val="center"/>
              <w:rPr>
                <w:rFonts w:ascii="Arial" w:hAnsi="Arial" w:cs="Arial"/>
                <w:b/>
                <w:sz w:val="20"/>
                <w:szCs w:val="20"/>
                <w:lang w:val="en-IN" w:eastAsia="en-IN"/>
              </w:rPr>
            </w:pPr>
          </w:p>
          <w:p w14:paraId="64AA4E57" w14:textId="4E1FA5B4" w:rsidR="00871284" w:rsidRPr="00F15C5E" w:rsidRDefault="00F15C5E"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X</w:t>
            </w:r>
            <w:r w:rsidRPr="00F15C5E">
              <w:rPr>
                <w:rFonts w:ascii="Arial" w:hAnsi="Arial" w:cs="Arial"/>
                <w:b/>
                <w:sz w:val="20"/>
                <w:szCs w:val="20"/>
                <w:vertAlign w:val="subscript"/>
                <w:lang w:val="en-IN" w:eastAsia="en-IN"/>
              </w:rPr>
              <w:t>2</w:t>
            </w:r>
          </w:p>
        </w:tc>
        <w:tc>
          <w:tcPr>
            <w:tcW w:w="851" w:type="dxa"/>
            <w:noWrap/>
          </w:tcPr>
          <w:p w14:paraId="64B6584B" w14:textId="77777777" w:rsidR="00C3776E" w:rsidRDefault="00C3776E" w:rsidP="00BC2133">
            <w:pPr>
              <w:pStyle w:val="NoSpacing"/>
              <w:jc w:val="center"/>
              <w:rPr>
                <w:rFonts w:ascii="Arial" w:hAnsi="Arial" w:cs="Arial"/>
                <w:b/>
                <w:sz w:val="20"/>
                <w:szCs w:val="20"/>
                <w:lang w:val="en-IN" w:eastAsia="en-IN"/>
              </w:rPr>
            </w:pPr>
          </w:p>
          <w:p w14:paraId="748C49C7" w14:textId="2367EB30" w:rsidR="00871284" w:rsidRPr="00F15C5E" w:rsidRDefault="00F15C5E"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X</w:t>
            </w:r>
            <w:r w:rsidRPr="00F15C5E">
              <w:rPr>
                <w:rFonts w:ascii="Arial" w:hAnsi="Arial" w:cs="Arial"/>
                <w:b/>
                <w:sz w:val="20"/>
                <w:szCs w:val="20"/>
                <w:vertAlign w:val="subscript"/>
                <w:lang w:val="en-IN" w:eastAsia="en-IN"/>
              </w:rPr>
              <w:t>3</w:t>
            </w:r>
          </w:p>
        </w:tc>
        <w:tc>
          <w:tcPr>
            <w:tcW w:w="992" w:type="dxa"/>
            <w:noWrap/>
            <w:hideMark/>
          </w:tcPr>
          <w:p w14:paraId="44F73FE5" w14:textId="23F8C964"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DH </w:t>
            </w:r>
            <w:r w:rsidR="00F15C5E">
              <w:rPr>
                <w:rFonts w:ascii="Arial" w:hAnsi="Arial" w:cs="Arial"/>
                <w:b/>
                <w:sz w:val="20"/>
                <w:szCs w:val="20"/>
                <w:lang w:val="en-IN" w:eastAsia="en-IN"/>
              </w:rPr>
              <w:t>Y</w:t>
            </w:r>
            <w:r w:rsidR="00F15C5E" w:rsidRPr="00F15C5E">
              <w:rPr>
                <w:rFonts w:ascii="Arial" w:hAnsi="Arial" w:cs="Arial"/>
                <w:b/>
                <w:sz w:val="20"/>
                <w:szCs w:val="20"/>
                <w:vertAlign w:val="subscript"/>
                <w:lang w:val="en-IN" w:eastAsia="en-IN"/>
              </w:rPr>
              <w:t>1</w:t>
            </w:r>
            <w:r w:rsidR="00F15C5E" w:rsidRPr="00F15C5E">
              <w:rPr>
                <w:rFonts w:ascii="Arial" w:hAnsi="Arial" w:cs="Arial"/>
                <w:b/>
                <w:sz w:val="20"/>
                <w:szCs w:val="20"/>
                <w:lang w:val="en-IN" w:eastAsia="en-IN"/>
              </w:rPr>
              <w:t xml:space="preserve"> </w:t>
            </w:r>
            <w:r w:rsidRPr="00F15C5E">
              <w:rPr>
                <w:rFonts w:ascii="Arial" w:hAnsi="Arial" w:cs="Arial"/>
                <w:b/>
                <w:sz w:val="20"/>
                <w:szCs w:val="20"/>
                <w:lang w:val="en-IN" w:eastAsia="en-IN"/>
              </w:rPr>
              <w:t xml:space="preserve">(%) </w:t>
            </w:r>
          </w:p>
        </w:tc>
        <w:tc>
          <w:tcPr>
            <w:tcW w:w="1134" w:type="dxa"/>
            <w:noWrap/>
            <w:hideMark/>
          </w:tcPr>
          <w:p w14:paraId="5C5AFD8B" w14:textId="0B70C3F0"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WHC </w:t>
            </w:r>
            <w:r w:rsidR="00F15C5E">
              <w:rPr>
                <w:rFonts w:ascii="Arial" w:hAnsi="Arial" w:cs="Arial"/>
                <w:b/>
                <w:sz w:val="20"/>
                <w:szCs w:val="20"/>
                <w:lang w:val="en-IN" w:eastAsia="en-IN"/>
              </w:rPr>
              <w:t>Y</w:t>
            </w:r>
            <w:r w:rsidR="00F15C5E" w:rsidRPr="00F15C5E">
              <w:rPr>
                <w:rFonts w:ascii="Arial" w:hAnsi="Arial" w:cs="Arial"/>
                <w:b/>
                <w:sz w:val="20"/>
                <w:szCs w:val="20"/>
                <w:vertAlign w:val="subscript"/>
                <w:lang w:val="en-IN" w:eastAsia="en-IN"/>
              </w:rPr>
              <w:t>2</w:t>
            </w:r>
          </w:p>
          <w:p w14:paraId="29BDB708" w14:textId="77777777"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(g of water/g)</w:t>
            </w:r>
          </w:p>
        </w:tc>
        <w:tc>
          <w:tcPr>
            <w:tcW w:w="992" w:type="dxa"/>
            <w:noWrap/>
            <w:hideMark/>
          </w:tcPr>
          <w:p w14:paraId="6E237935" w14:textId="786DBEDF"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OHC </w:t>
            </w:r>
            <w:r w:rsidR="00F15C5E">
              <w:rPr>
                <w:rFonts w:ascii="Arial" w:hAnsi="Arial" w:cs="Arial"/>
                <w:b/>
                <w:sz w:val="20"/>
                <w:szCs w:val="20"/>
                <w:lang w:val="en-IN" w:eastAsia="en-IN"/>
              </w:rPr>
              <w:t>Y</w:t>
            </w:r>
            <w:r w:rsidR="00F15C5E" w:rsidRPr="00F15C5E">
              <w:rPr>
                <w:rFonts w:ascii="Arial" w:hAnsi="Arial" w:cs="Arial"/>
                <w:b/>
                <w:sz w:val="20"/>
                <w:szCs w:val="20"/>
                <w:vertAlign w:val="subscript"/>
                <w:lang w:val="en-IN" w:eastAsia="en-IN"/>
              </w:rPr>
              <w:t>3</w:t>
            </w:r>
          </w:p>
          <w:p w14:paraId="61EDD525" w14:textId="77777777"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(g of oil /g)</w:t>
            </w:r>
          </w:p>
        </w:tc>
        <w:tc>
          <w:tcPr>
            <w:tcW w:w="851" w:type="dxa"/>
            <w:noWrap/>
            <w:hideMark/>
          </w:tcPr>
          <w:p w14:paraId="7C16E60C" w14:textId="49F3A17C"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EC</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4</w:t>
            </w:r>
          </w:p>
          <w:p w14:paraId="158452FF" w14:textId="77777777"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 </w:t>
            </w:r>
          </w:p>
        </w:tc>
        <w:tc>
          <w:tcPr>
            <w:tcW w:w="850" w:type="dxa"/>
            <w:noWrap/>
            <w:hideMark/>
          </w:tcPr>
          <w:p w14:paraId="1070C533" w14:textId="0CA397E5"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ES</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5</w:t>
            </w:r>
          </w:p>
          <w:p w14:paraId="5149F0B8" w14:textId="77777777"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w:t>
            </w:r>
          </w:p>
        </w:tc>
        <w:tc>
          <w:tcPr>
            <w:tcW w:w="851" w:type="dxa"/>
            <w:noWrap/>
            <w:hideMark/>
          </w:tcPr>
          <w:p w14:paraId="1CA4AFB8" w14:textId="3E47BE15"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FC</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6</w:t>
            </w:r>
          </w:p>
          <w:p w14:paraId="74F5D665" w14:textId="77777777"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w:t>
            </w:r>
          </w:p>
        </w:tc>
        <w:tc>
          <w:tcPr>
            <w:tcW w:w="850" w:type="dxa"/>
            <w:noWrap/>
            <w:hideMark/>
          </w:tcPr>
          <w:p w14:paraId="162ED582" w14:textId="748A1B2A"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FS</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7</w:t>
            </w:r>
          </w:p>
          <w:p w14:paraId="1DC19699" w14:textId="77777777"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w:t>
            </w:r>
          </w:p>
        </w:tc>
      </w:tr>
      <w:tr w:rsidR="00871284" w:rsidRPr="00F15C5E" w14:paraId="19B9AE59" w14:textId="77777777" w:rsidTr="000A60B8">
        <w:trPr>
          <w:trHeight w:val="300"/>
          <w:jc w:val="center"/>
        </w:trPr>
        <w:tc>
          <w:tcPr>
            <w:tcW w:w="846" w:type="dxa"/>
            <w:noWrap/>
          </w:tcPr>
          <w:p w14:paraId="76805324" w14:textId="77777777" w:rsidR="00871284" w:rsidRPr="00F15C5E" w:rsidRDefault="00871284" w:rsidP="00BC2133">
            <w:pPr>
              <w:jc w:val="center"/>
              <w:rPr>
                <w:rFonts w:ascii="Arial" w:hAnsi="Arial" w:cs="Arial"/>
              </w:rPr>
            </w:pPr>
            <w:r w:rsidRPr="00F15C5E">
              <w:rPr>
                <w:rFonts w:ascii="Arial" w:hAnsi="Arial" w:cs="Arial"/>
              </w:rPr>
              <w:t>1</w:t>
            </w:r>
          </w:p>
        </w:tc>
        <w:tc>
          <w:tcPr>
            <w:tcW w:w="850" w:type="dxa"/>
            <w:noWrap/>
            <w:vAlign w:val="center"/>
          </w:tcPr>
          <w:p w14:paraId="34027CC5"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5E797299"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742E3A09"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2C755F09" w14:textId="77777777" w:rsidR="00871284" w:rsidRPr="00F15C5E" w:rsidRDefault="00871284" w:rsidP="00BC2133">
            <w:pPr>
              <w:jc w:val="center"/>
              <w:rPr>
                <w:rFonts w:ascii="Arial" w:hAnsi="Arial" w:cs="Arial"/>
              </w:rPr>
            </w:pPr>
            <w:r w:rsidRPr="00F15C5E">
              <w:rPr>
                <w:rFonts w:ascii="Arial" w:hAnsi="Arial" w:cs="Arial"/>
                <w:color w:val="000000"/>
              </w:rPr>
              <w:t>3.98</w:t>
            </w:r>
          </w:p>
        </w:tc>
        <w:tc>
          <w:tcPr>
            <w:tcW w:w="1134" w:type="dxa"/>
            <w:noWrap/>
            <w:vAlign w:val="center"/>
          </w:tcPr>
          <w:p w14:paraId="2DCBA82C" w14:textId="77777777" w:rsidR="00871284" w:rsidRPr="00F15C5E" w:rsidRDefault="00871284" w:rsidP="00BC2133">
            <w:pPr>
              <w:jc w:val="center"/>
              <w:rPr>
                <w:rFonts w:ascii="Arial" w:hAnsi="Arial" w:cs="Arial"/>
              </w:rPr>
            </w:pPr>
            <w:r w:rsidRPr="00F15C5E">
              <w:rPr>
                <w:rFonts w:ascii="Arial" w:hAnsi="Arial" w:cs="Arial"/>
                <w:color w:val="000000"/>
              </w:rPr>
              <w:t>0.39</w:t>
            </w:r>
          </w:p>
        </w:tc>
        <w:tc>
          <w:tcPr>
            <w:tcW w:w="992" w:type="dxa"/>
            <w:noWrap/>
            <w:vAlign w:val="center"/>
          </w:tcPr>
          <w:p w14:paraId="78FF79E5" w14:textId="77777777" w:rsidR="00871284" w:rsidRPr="00F15C5E" w:rsidRDefault="00871284" w:rsidP="00BC2133">
            <w:pPr>
              <w:jc w:val="center"/>
              <w:rPr>
                <w:rFonts w:ascii="Arial" w:hAnsi="Arial" w:cs="Arial"/>
              </w:rPr>
            </w:pPr>
            <w:r w:rsidRPr="00F15C5E">
              <w:rPr>
                <w:rFonts w:ascii="Arial" w:hAnsi="Arial" w:cs="Arial"/>
                <w:color w:val="000000"/>
              </w:rPr>
              <w:t>1.85</w:t>
            </w:r>
          </w:p>
        </w:tc>
        <w:tc>
          <w:tcPr>
            <w:tcW w:w="851" w:type="dxa"/>
            <w:noWrap/>
            <w:vAlign w:val="center"/>
          </w:tcPr>
          <w:p w14:paraId="7BF44531" w14:textId="77777777" w:rsidR="00871284" w:rsidRPr="00F15C5E" w:rsidRDefault="00871284" w:rsidP="00BC2133">
            <w:pPr>
              <w:jc w:val="center"/>
              <w:rPr>
                <w:rFonts w:ascii="Arial" w:hAnsi="Arial" w:cs="Arial"/>
              </w:rPr>
            </w:pPr>
            <w:r w:rsidRPr="00F15C5E">
              <w:rPr>
                <w:rFonts w:ascii="Arial" w:hAnsi="Arial" w:cs="Arial"/>
                <w:color w:val="000000"/>
              </w:rPr>
              <w:t>35.00</w:t>
            </w:r>
          </w:p>
        </w:tc>
        <w:tc>
          <w:tcPr>
            <w:tcW w:w="850" w:type="dxa"/>
            <w:noWrap/>
            <w:vAlign w:val="center"/>
          </w:tcPr>
          <w:p w14:paraId="650F6481" w14:textId="77777777" w:rsidR="00871284" w:rsidRPr="00F15C5E" w:rsidRDefault="00871284" w:rsidP="00BC2133">
            <w:pPr>
              <w:jc w:val="center"/>
              <w:rPr>
                <w:rFonts w:ascii="Arial" w:hAnsi="Arial" w:cs="Arial"/>
              </w:rPr>
            </w:pPr>
            <w:r w:rsidRPr="00F15C5E">
              <w:rPr>
                <w:rFonts w:ascii="Arial" w:hAnsi="Arial" w:cs="Arial"/>
                <w:color w:val="000000"/>
              </w:rPr>
              <w:t>38.46</w:t>
            </w:r>
          </w:p>
        </w:tc>
        <w:tc>
          <w:tcPr>
            <w:tcW w:w="851" w:type="dxa"/>
            <w:noWrap/>
            <w:vAlign w:val="center"/>
          </w:tcPr>
          <w:p w14:paraId="1A8FA4DF" w14:textId="77777777" w:rsidR="00871284" w:rsidRPr="00F15C5E" w:rsidRDefault="00871284" w:rsidP="00BC2133">
            <w:pPr>
              <w:jc w:val="center"/>
              <w:rPr>
                <w:rFonts w:ascii="Arial" w:hAnsi="Arial" w:cs="Arial"/>
              </w:rPr>
            </w:pPr>
            <w:r w:rsidRPr="00F15C5E">
              <w:rPr>
                <w:rFonts w:ascii="Arial" w:hAnsi="Arial" w:cs="Arial"/>
                <w:color w:val="000000"/>
              </w:rPr>
              <w:t>125.00</w:t>
            </w:r>
          </w:p>
        </w:tc>
        <w:tc>
          <w:tcPr>
            <w:tcW w:w="850" w:type="dxa"/>
            <w:noWrap/>
            <w:vAlign w:val="center"/>
          </w:tcPr>
          <w:p w14:paraId="13B4CA18" w14:textId="77777777" w:rsidR="00871284" w:rsidRPr="00F15C5E" w:rsidRDefault="00871284" w:rsidP="00BC2133">
            <w:pPr>
              <w:jc w:val="center"/>
              <w:rPr>
                <w:rFonts w:ascii="Arial" w:hAnsi="Arial" w:cs="Arial"/>
              </w:rPr>
            </w:pPr>
            <w:r w:rsidRPr="00F15C5E">
              <w:rPr>
                <w:rFonts w:ascii="Arial" w:hAnsi="Arial" w:cs="Arial"/>
                <w:color w:val="000000"/>
              </w:rPr>
              <w:t>94.00</w:t>
            </w:r>
          </w:p>
        </w:tc>
      </w:tr>
      <w:tr w:rsidR="00871284" w:rsidRPr="00F15C5E" w14:paraId="027634B3" w14:textId="77777777" w:rsidTr="000A60B8">
        <w:trPr>
          <w:trHeight w:val="300"/>
          <w:jc w:val="center"/>
        </w:trPr>
        <w:tc>
          <w:tcPr>
            <w:tcW w:w="846" w:type="dxa"/>
            <w:noWrap/>
          </w:tcPr>
          <w:p w14:paraId="03624595" w14:textId="77777777" w:rsidR="00871284" w:rsidRPr="00F15C5E" w:rsidRDefault="00871284" w:rsidP="00BC2133">
            <w:pPr>
              <w:jc w:val="center"/>
              <w:rPr>
                <w:rFonts w:ascii="Arial" w:hAnsi="Arial" w:cs="Arial"/>
              </w:rPr>
            </w:pPr>
            <w:r w:rsidRPr="00F15C5E">
              <w:rPr>
                <w:rFonts w:ascii="Arial" w:hAnsi="Arial" w:cs="Arial"/>
              </w:rPr>
              <w:t>2</w:t>
            </w:r>
          </w:p>
        </w:tc>
        <w:tc>
          <w:tcPr>
            <w:tcW w:w="850" w:type="dxa"/>
            <w:noWrap/>
            <w:vAlign w:val="center"/>
          </w:tcPr>
          <w:p w14:paraId="6C140FE9"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58B352FB"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72835267"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32FD36D9" w14:textId="77777777" w:rsidR="00871284" w:rsidRPr="00F15C5E" w:rsidRDefault="00871284" w:rsidP="00BC2133">
            <w:pPr>
              <w:jc w:val="center"/>
              <w:rPr>
                <w:rFonts w:ascii="Arial" w:hAnsi="Arial" w:cs="Arial"/>
              </w:rPr>
            </w:pPr>
            <w:r w:rsidRPr="00F15C5E">
              <w:rPr>
                <w:rFonts w:ascii="Arial" w:hAnsi="Arial" w:cs="Arial"/>
                <w:color w:val="000000"/>
              </w:rPr>
              <w:t>5.21</w:t>
            </w:r>
          </w:p>
        </w:tc>
        <w:tc>
          <w:tcPr>
            <w:tcW w:w="1134" w:type="dxa"/>
            <w:noWrap/>
            <w:vAlign w:val="center"/>
          </w:tcPr>
          <w:p w14:paraId="372DFF5F" w14:textId="77777777" w:rsidR="00871284" w:rsidRPr="00F15C5E" w:rsidRDefault="00871284" w:rsidP="00BC2133">
            <w:pPr>
              <w:jc w:val="center"/>
              <w:rPr>
                <w:rFonts w:ascii="Arial" w:hAnsi="Arial" w:cs="Arial"/>
              </w:rPr>
            </w:pPr>
            <w:r w:rsidRPr="00F15C5E">
              <w:rPr>
                <w:rFonts w:ascii="Arial" w:hAnsi="Arial" w:cs="Arial"/>
                <w:color w:val="000000"/>
              </w:rPr>
              <w:t>0.36</w:t>
            </w:r>
          </w:p>
        </w:tc>
        <w:tc>
          <w:tcPr>
            <w:tcW w:w="992" w:type="dxa"/>
            <w:noWrap/>
            <w:vAlign w:val="center"/>
          </w:tcPr>
          <w:p w14:paraId="7AAA9F7F" w14:textId="77777777" w:rsidR="00871284" w:rsidRPr="00F15C5E" w:rsidRDefault="00871284" w:rsidP="00BC2133">
            <w:pPr>
              <w:jc w:val="center"/>
              <w:rPr>
                <w:rFonts w:ascii="Arial" w:hAnsi="Arial" w:cs="Arial"/>
              </w:rPr>
            </w:pPr>
            <w:r w:rsidRPr="00F15C5E">
              <w:rPr>
                <w:rFonts w:ascii="Arial" w:hAnsi="Arial" w:cs="Arial"/>
                <w:color w:val="000000"/>
              </w:rPr>
              <w:t>1.69</w:t>
            </w:r>
          </w:p>
        </w:tc>
        <w:tc>
          <w:tcPr>
            <w:tcW w:w="851" w:type="dxa"/>
            <w:noWrap/>
            <w:vAlign w:val="center"/>
          </w:tcPr>
          <w:p w14:paraId="7EB5CFFB" w14:textId="77777777" w:rsidR="00871284" w:rsidRPr="00F15C5E" w:rsidRDefault="00871284" w:rsidP="00BC2133">
            <w:pPr>
              <w:jc w:val="center"/>
              <w:rPr>
                <w:rFonts w:ascii="Arial" w:hAnsi="Arial" w:cs="Arial"/>
              </w:rPr>
            </w:pPr>
            <w:r w:rsidRPr="00F15C5E">
              <w:rPr>
                <w:rFonts w:ascii="Arial" w:hAnsi="Arial" w:cs="Arial"/>
                <w:color w:val="000000"/>
              </w:rPr>
              <w:t>41.27</w:t>
            </w:r>
          </w:p>
        </w:tc>
        <w:tc>
          <w:tcPr>
            <w:tcW w:w="850" w:type="dxa"/>
            <w:noWrap/>
            <w:vAlign w:val="center"/>
          </w:tcPr>
          <w:p w14:paraId="1FF8D256" w14:textId="77777777" w:rsidR="00871284" w:rsidRPr="00F15C5E" w:rsidRDefault="00871284" w:rsidP="00BC2133">
            <w:pPr>
              <w:jc w:val="center"/>
              <w:rPr>
                <w:rFonts w:ascii="Arial" w:hAnsi="Arial" w:cs="Arial"/>
              </w:rPr>
            </w:pPr>
            <w:r w:rsidRPr="00F15C5E">
              <w:rPr>
                <w:rFonts w:ascii="Arial" w:hAnsi="Arial" w:cs="Arial"/>
                <w:color w:val="000000"/>
              </w:rPr>
              <w:t>39.00</w:t>
            </w:r>
          </w:p>
        </w:tc>
        <w:tc>
          <w:tcPr>
            <w:tcW w:w="851" w:type="dxa"/>
            <w:noWrap/>
            <w:vAlign w:val="center"/>
          </w:tcPr>
          <w:p w14:paraId="27A9F45A" w14:textId="77777777" w:rsidR="00871284" w:rsidRPr="00F15C5E" w:rsidRDefault="00871284" w:rsidP="00BC2133">
            <w:pPr>
              <w:jc w:val="center"/>
              <w:rPr>
                <w:rFonts w:ascii="Arial" w:hAnsi="Arial" w:cs="Arial"/>
              </w:rPr>
            </w:pPr>
            <w:r w:rsidRPr="00F15C5E">
              <w:rPr>
                <w:rFonts w:ascii="Arial" w:hAnsi="Arial" w:cs="Arial"/>
                <w:color w:val="000000"/>
              </w:rPr>
              <w:t>128.00</w:t>
            </w:r>
          </w:p>
        </w:tc>
        <w:tc>
          <w:tcPr>
            <w:tcW w:w="850" w:type="dxa"/>
            <w:noWrap/>
            <w:vAlign w:val="center"/>
          </w:tcPr>
          <w:p w14:paraId="3E0FE2A2" w14:textId="77777777" w:rsidR="00871284" w:rsidRPr="00F15C5E" w:rsidRDefault="00871284" w:rsidP="00BC2133">
            <w:pPr>
              <w:jc w:val="center"/>
              <w:rPr>
                <w:rFonts w:ascii="Arial" w:hAnsi="Arial" w:cs="Arial"/>
              </w:rPr>
            </w:pPr>
            <w:r w:rsidRPr="00F15C5E">
              <w:rPr>
                <w:rFonts w:ascii="Arial" w:hAnsi="Arial" w:cs="Arial"/>
                <w:color w:val="000000"/>
              </w:rPr>
              <w:t>93.00</w:t>
            </w:r>
          </w:p>
        </w:tc>
      </w:tr>
      <w:tr w:rsidR="00871284" w:rsidRPr="00F15C5E" w14:paraId="198691B7" w14:textId="77777777" w:rsidTr="000A60B8">
        <w:trPr>
          <w:trHeight w:val="300"/>
          <w:jc w:val="center"/>
        </w:trPr>
        <w:tc>
          <w:tcPr>
            <w:tcW w:w="846" w:type="dxa"/>
            <w:noWrap/>
          </w:tcPr>
          <w:p w14:paraId="0BD07452" w14:textId="77777777" w:rsidR="00871284" w:rsidRPr="00F15C5E" w:rsidRDefault="00871284" w:rsidP="00BC2133">
            <w:pPr>
              <w:jc w:val="center"/>
              <w:rPr>
                <w:rFonts w:ascii="Arial" w:hAnsi="Arial" w:cs="Arial"/>
              </w:rPr>
            </w:pPr>
            <w:r w:rsidRPr="00F15C5E">
              <w:rPr>
                <w:rFonts w:ascii="Arial" w:hAnsi="Arial" w:cs="Arial"/>
              </w:rPr>
              <w:t>3</w:t>
            </w:r>
          </w:p>
        </w:tc>
        <w:tc>
          <w:tcPr>
            <w:tcW w:w="850" w:type="dxa"/>
            <w:noWrap/>
            <w:vAlign w:val="center"/>
          </w:tcPr>
          <w:p w14:paraId="570B3798"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6460AFD4"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6C463EF7"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5DEA7999" w14:textId="77777777" w:rsidR="00871284" w:rsidRPr="00F15C5E" w:rsidRDefault="00871284" w:rsidP="00BC2133">
            <w:pPr>
              <w:jc w:val="center"/>
              <w:rPr>
                <w:rFonts w:ascii="Arial" w:hAnsi="Arial" w:cs="Arial"/>
              </w:rPr>
            </w:pPr>
            <w:r w:rsidRPr="00F15C5E">
              <w:rPr>
                <w:rFonts w:ascii="Arial" w:hAnsi="Arial" w:cs="Arial"/>
                <w:color w:val="000000"/>
              </w:rPr>
              <w:t>3.12</w:t>
            </w:r>
          </w:p>
        </w:tc>
        <w:tc>
          <w:tcPr>
            <w:tcW w:w="1134" w:type="dxa"/>
            <w:noWrap/>
            <w:vAlign w:val="center"/>
          </w:tcPr>
          <w:p w14:paraId="0747C3C5" w14:textId="77777777" w:rsidR="00871284" w:rsidRPr="00F15C5E" w:rsidRDefault="00871284" w:rsidP="00BC2133">
            <w:pPr>
              <w:jc w:val="center"/>
              <w:rPr>
                <w:rFonts w:ascii="Arial" w:hAnsi="Arial" w:cs="Arial"/>
              </w:rPr>
            </w:pPr>
            <w:r w:rsidRPr="00F15C5E">
              <w:rPr>
                <w:rFonts w:ascii="Arial" w:hAnsi="Arial" w:cs="Arial"/>
                <w:color w:val="000000"/>
              </w:rPr>
              <w:t>1.42</w:t>
            </w:r>
          </w:p>
        </w:tc>
        <w:tc>
          <w:tcPr>
            <w:tcW w:w="992" w:type="dxa"/>
            <w:noWrap/>
            <w:vAlign w:val="center"/>
          </w:tcPr>
          <w:p w14:paraId="672E003B" w14:textId="77777777" w:rsidR="00871284" w:rsidRPr="00F15C5E" w:rsidRDefault="00871284" w:rsidP="00BC2133">
            <w:pPr>
              <w:jc w:val="center"/>
              <w:rPr>
                <w:rFonts w:ascii="Arial" w:hAnsi="Arial" w:cs="Arial"/>
              </w:rPr>
            </w:pPr>
            <w:r w:rsidRPr="00F15C5E">
              <w:rPr>
                <w:rFonts w:ascii="Arial" w:hAnsi="Arial" w:cs="Arial"/>
                <w:color w:val="000000"/>
              </w:rPr>
              <w:t>1.92</w:t>
            </w:r>
          </w:p>
        </w:tc>
        <w:tc>
          <w:tcPr>
            <w:tcW w:w="851" w:type="dxa"/>
            <w:noWrap/>
            <w:vAlign w:val="center"/>
          </w:tcPr>
          <w:p w14:paraId="6ACBC2F4" w14:textId="77777777" w:rsidR="00871284" w:rsidRPr="00F15C5E" w:rsidRDefault="00871284" w:rsidP="00BC2133">
            <w:pPr>
              <w:jc w:val="center"/>
              <w:rPr>
                <w:rFonts w:ascii="Arial" w:hAnsi="Arial" w:cs="Arial"/>
              </w:rPr>
            </w:pPr>
            <w:r w:rsidRPr="00F15C5E">
              <w:rPr>
                <w:rFonts w:ascii="Arial" w:hAnsi="Arial" w:cs="Arial"/>
                <w:color w:val="000000"/>
              </w:rPr>
              <w:t>34.50</w:t>
            </w:r>
          </w:p>
        </w:tc>
        <w:tc>
          <w:tcPr>
            <w:tcW w:w="850" w:type="dxa"/>
            <w:noWrap/>
            <w:vAlign w:val="center"/>
          </w:tcPr>
          <w:p w14:paraId="2602FD95" w14:textId="77777777" w:rsidR="00871284" w:rsidRPr="00F15C5E" w:rsidRDefault="00871284" w:rsidP="00BC2133">
            <w:pPr>
              <w:jc w:val="center"/>
              <w:rPr>
                <w:rFonts w:ascii="Arial" w:hAnsi="Arial" w:cs="Arial"/>
              </w:rPr>
            </w:pPr>
            <w:r w:rsidRPr="00F15C5E">
              <w:rPr>
                <w:rFonts w:ascii="Arial" w:hAnsi="Arial" w:cs="Arial"/>
                <w:color w:val="000000"/>
              </w:rPr>
              <w:t>37.00</w:t>
            </w:r>
          </w:p>
        </w:tc>
        <w:tc>
          <w:tcPr>
            <w:tcW w:w="851" w:type="dxa"/>
            <w:noWrap/>
            <w:vAlign w:val="center"/>
          </w:tcPr>
          <w:p w14:paraId="5BC7092E" w14:textId="77777777" w:rsidR="00871284" w:rsidRPr="00F15C5E" w:rsidRDefault="00871284" w:rsidP="00BC2133">
            <w:pPr>
              <w:jc w:val="center"/>
              <w:rPr>
                <w:rFonts w:ascii="Arial" w:hAnsi="Arial" w:cs="Arial"/>
              </w:rPr>
            </w:pPr>
            <w:r w:rsidRPr="00F15C5E">
              <w:rPr>
                <w:rFonts w:ascii="Arial" w:hAnsi="Arial" w:cs="Arial"/>
                <w:color w:val="000000"/>
              </w:rPr>
              <w:t>124.00</w:t>
            </w:r>
          </w:p>
        </w:tc>
        <w:tc>
          <w:tcPr>
            <w:tcW w:w="850" w:type="dxa"/>
            <w:noWrap/>
            <w:vAlign w:val="center"/>
          </w:tcPr>
          <w:p w14:paraId="7DB8118F" w14:textId="77777777" w:rsidR="00871284" w:rsidRPr="00F15C5E" w:rsidRDefault="00871284" w:rsidP="00BC2133">
            <w:pPr>
              <w:jc w:val="center"/>
              <w:rPr>
                <w:rFonts w:ascii="Arial" w:hAnsi="Arial" w:cs="Arial"/>
              </w:rPr>
            </w:pPr>
            <w:r w:rsidRPr="00F15C5E">
              <w:rPr>
                <w:rFonts w:ascii="Arial" w:hAnsi="Arial" w:cs="Arial"/>
                <w:color w:val="000000"/>
              </w:rPr>
              <w:t>93.10</w:t>
            </w:r>
          </w:p>
        </w:tc>
      </w:tr>
      <w:tr w:rsidR="00871284" w:rsidRPr="00F15C5E" w14:paraId="4CF09E43" w14:textId="77777777" w:rsidTr="000A60B8">
        <w:trPr>
          <w:trHeight w:val="300"/>
          <w:jc w:val="center"/>
        </w:trPr>
        <w:tc>
          <w:tcPr>
            <w:tcW w:w="846" w:type="dxa"/>
            <w:noWrap/>
          </w:tcPr>
          <w:p w14:paraId="5A90C935" w14:textId="77777777" w:rsidR="00871284" w:rsidRPr="00F15C5E" w:rsidRDefault="00871284" w:rsidP="00BC2133">
            <w:pPr>
              <w:jc w:val="center"/>
              <w:rPr>
                <w:rFonts w:ascii="Arial" w:hAnsi="Arial" w:cs="Arial"/>
              </w:rPr>
            </w:pPr>
            <w:r w:rsidRPr="00F15C5E">
              <w:rPr>
                <w:rFonts w:ascii="Arial" w:hAnsi="Arial" w:cs="Arial"/>
              </w:rPr>
              <w:t>4</w:t>
            </w:r>
          </w:p>
        </w:tc>
        <w:tc>
          <w:tcPr>
            <w:tcW w:w="850" w:type="dxa"/>
            <w:noWrap/>
            <w:vAlign w:val="center"/>
          </w:tcPr>
          <w:p w14:paraId="7F83EB23"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02E0ABB5"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0027FA53"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18BB0525" w14:textId="77777777" w:rsidR="00871284" w:rsidRPr="00F15C5E" w:rsidRDefault="00871284" w:rsidP="00BC2133">
            <w:pPr>
              <w:jc w:val="center"/>
              <w:rPr>
                <w:rFonts w:ascii="Arial" w:hAnsi="Arial" w:cs="Arial"/>
              </w:rPr>
            </w:pPr>
            <w:r w:rsidRPr="00F15C5E">
              <w:rPr>
                <w:rFonts w:ascii="Arial" w:hAnsi="Arial" w:cs="Arial"/>
                <w:color w:val="000000"/>
              </w:rPr>
              <w:t>4.61</w:t>
            </w:r>
          </w:p>
        </w:tc>
        <w:tc>
          <w:tcPr>
            <w:tcW w:w="1134" w:type="dxa"/>
            <w:noWrap/>
            <w:vAlign w:val="center"/>
          </w:tcPr>
          <w:p w14:paraId="59C10F63" w14:textId="77777777" w:rsidR="00871284" w:rsidRPr="00F15C5E" w:rsidRDefault="00871284" w:rsidP="00BC2133">
            <w:pPr>
              <w:jc w:val="center"/>
              <w:rPr>
                <w:rFonts w:ascii="Arial" w:hAnsi="Arial" w:cs="Arial"/>
              </w:rPr>
            </w:pPr>
            <w:r w:rsidRPr="00F15C5E">
              <w:rPr>
                <w:rFonts w:ascii="Arial" w:hAnsi="Arial" w:cs="Arial"/>
                <w:color w:val="000000"/>
              </w:rPr>
              <w:t>1.14</w:t>
            </w:r>
          </w:p>
        </w:tc>
        <w:tc>
          <w:tcPr>
            <w:tcW w:w="992" w:type="dxa"/>
            <w:noWrap/>
            <w:vAlign w:val="center"/>
          </w:tcPr>
          <w:p w14:paraId="5E782653" w14:textId="77777777" w:rsidR="00871284" w:rsidRPr="00F15C5E" w:rsidRDefault="00871284" w:rsidP="00BC2133">
            <w:pPr>
              <w:jc w:val="center"/>
              <w:rPr>
                <w:rFonts w:ascii="Arial" w:hAnsi="Arial" w:cs="Arial"/>
              </w:rPr>
            </w:pPr>
            <w:r w:rsidRPr="00F15C5E">
              <w:rPr>
                <w:rFonts w:ascii="Arial" w:hAnsi="Arial" w:cs="Arial"/>
                <w:color w:val="000000"/>
              </w:rPr>
              <w:t>1.72</w:t>
            </w:r>
          </w:p>
        </w:tc>
        <w:tc>
          <w:tcPr>
            <w:tcW w:w="851" w:type="dxa"/>
            <w:noWrap/>
            <w:vAlign w:val="center"/>
          </w:tcPr>
          <w:p w14:paraId="4263246E" w14:textId="77777777" w:rsidR="00871284" w:rsidRPr="00F15C5E" w:rsidRDefault="00871284" w:rsidP="00BC2133">
            <w:pPr>
              <w:jc w:val="center"/>
              <w:rPr>
                <w:rFonts w:ascii="Arial" w:hAnsi="Arial" w:cs="Arial"/>
              </w:rPr>
            </w:pPr>
            <w:r w:rsidRPr="00F15C5E">
              <w:rPr>
                <w:rFonts w:ascii="Arial" w:hAnsi="Arial" w:cs="Arial"/>
                <w:color w:val="000000"/>
              </w:rPr>
              <w:t>38.00</w:t>
            </w:r>
          </w:p>
        </w:tc>
        <w:tc>
          <w:tcPr>
            <w:tcW w:w="850" w:type="dxa"/>
            <w:noWrap/>
            <w:vAlign w:val="center"/>
          </w:tcPr>
          <w:p w14:paraId="70796779" w14:textId="77777777" w:rsidR="00871284" w:rsidRPr="00F15C5E" w:rsidRDefault="00871284" w:rsidP="00BC2133">
            <w:pPr>
              <w:jc w:val="center"/>
              <w:rPr>
                <w:rFonts w:ascii="Arial" w:hAnsi="Arial" w:cs="Arial"/>
              </w:rPr>
            </w:pPr>
            <w:r w:rsidRPr="00F15C5E">
              <w:rPr>
                <w:rFonts w:ascii="Arial" w:hAnsi="Arial" w:cs="Arial"/>
                <w:color w:val="000000"/>
              </w:rPr>
              <w:t>29.00</w:t>
            </w:r>
          </w:p>
        </w:tc>
        <w:tc>
          <w:tcPr>
            <w:tcW w:w="851" w:type="dxa"/>
            <w:noWrap/>
            <w:vAlign w:val="center"/>
          </w:tcPr>
          <w:p w14:paraId="7C839326" w14:textId="77777777" w:rsidR="00871284" w:rsidRPr="00F15C5E" w:rsidRDefault="00871284" w:rsidP="00BC2133">
            <w:pPr>
              <w:jc w:val="center"/>
              <w:rPr>
                <w:rFonts w:ascii="Arial" w:hAnsi="Arial" w:cs="Arial"/>
              </w:rPr>
            </w:pPr>
            <w:r w:rsidRPr="00F15C5E">
              <w:rPr>
                <w:rFonts w:ascii="Arial" w:hAnsi="Arial" w:cs="Arial"/>
                <w:color w:val="000000"/>
              </w:rPr>
              <w:t>125.00</w:t>
            </w:r>
          </w:p>
        </w:tc>
        <w:tc>
          <w:tcPr>
            <w:tcW w:w="850" w:type="dxa"/>
            <w:noWrap/>
            <w:vAlign w:val="center"/>
          </w:tcPr>
          <w:p w14:paraId="5EB1254B" w14:textId="77777777" w:rsidR="00871284" w:rsidRPr="00F15C5E" w:rsidRDefault="00871284" w:rsidP="00BC2133">
            <w:pPr>
              <w:jc w:val="center"/>
              <w:rPr>
                <w:rFonts w:ascii="Arial" w:hAnsi="Arial" w:cs="Arial"/>
              </w:rPr>
            </w:pPr>
            <w:r w:rsidRPr="00F15C5E">
              <w:rPr>
                <w:rFonts w:ascii="Arial" w:hAnsi="Arial" w:cs="Arial"/>
                <w:color w:val="000000"/>
              </w:rPr>
              <w:t>93.00</w:t>
            </w:r>
          </w:p>
        </w:tc>
      </w:tr>
      <w:tr w:rsidR="00871284" w:rsidRPr="00F15C5E" w14:paraId="7FBD3B17" w14:textId="77777777" w:rsidTr="000A60B8">
        <w:trPr>
          <w:trHeight w:val="300"/>
          <w:jc w:val="center"/>
        </w:trPr>
        <w:tc>
          <w:tcPr>
            <w:tcW w:w="846" w:type="dxa"/>
            <w:noWrap/>
          </w:tcPr>
          <w:p w14:paraId="45F45F62" w14:textId="77777777" w:rsidR="00871284" w:rsidRPr="00F15C5E" w:rsidRDefault="00871284" w:rsidP="00BC2133">
            <w:pPr>
              <w:jc w:val="center"/>
              <w:rPr>
                <w:rFonts w:ascii="Arial" w:hAnsi="Arial" w:cs="Arial"/>
              </w:rPr>
            </w:pPr>
            <w:r w:rsidRPr="00F15C5E">
              <w:rPr>
                <w:rFonts w:ascii="Arial" w:hAnsi="Arial" w:cs="Arial"/>
              </w:rPr>
              <w:t>5</w:t>
            </w:r>
          </w:p>
        </w:tc>
        <w:tc>
          <w:tcPr>
            <w:tcW w:w="850" w:type="dxa"/>
            <w:noWrap/>
            <w:vAlign w:val="center"/>
          </w:tcPr>
          <w:p w14:paraId="4AFC13C9"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438FD00C"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7F2D47E1"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072B75AF" w14:textId="77777777" w:rsidR="00871284" w:rsidRPr="00F15C5E" w:rsidRDefault="00871284" w:rsidP="00BC2133">
            <w:pPr>
              <w:jc w:val="center"/>
              <w:rPr>
                <w:rFonts w:ascii="Arial" w:hAnsi="Arial" w:cs="Arial"/>
              </w:rPr>
            </w:pPr>
            <w:r w:rsidRPr="00F15C5E">
              <w:rPr>
                <w:rFonts w:ascii="Arial" w:hAnsi="Arial" w:cs="Arial"/>
                <w:color w:val="000000"/>
              </w:rPr>
              <w:t>3.53</w:t>
            </w:r>
          </w:p>
        </w:tc>
        <w:tc>
          <w:tcPr>
            <w:tcW w:w="1134" w:type="dxa"/>
            <w:noWrap/>
            <w:vAlign w:val="center"/>
          </w:tcPr>
          <w:p w14:paraId="294E6044" w14:textId="77777777" w:rsidR="00871284" w:rsidRPr="00F15C5E" w:rsidRDefault="00871284" w:rsidP="00BC2133">
            <w:pPr>
              <w:jc w:val="center"/>
              <w:rPr>
                <w:rFonts w:ascii="Arial" w:hAnsi="Arial" w:cs="Arial"/>
              </w:rPr>
            </w:pPr>
            <w:r w:rsidRPr="00F15C5E">
              <w:rPr>
                <w:rFonts w:ascii="Arial" w:hAnsi="Arial" w:cs="Arial"/>
                <w:color w:val="000000"/>
              </w:rPr>
              <w:t>1.19</w:t>
            </w:r>
          </w:p>
        </w:tc>
        <w:tc>
          <w:tcPr>
            <w:tcW w:w="992" w:type="dxa"/>
            <w:noWrap/>
            <w:vAlign w:val="center"/>
          </w:tcPr>
          <w:p w14:paraId="3ECFD231" w14:textId="77777777" w:rsidR="00871284" w:rsidRPr="00F15C5E" w:rsidRDefault="00871284" w:rsidP="00BC2133">
            <w:pPr>
              <w:jc w:val="center"/>
              <w:rPr>
                <w:rFonts w:ascii="Arial" w:hAnsi="Arial" w:cs="Arial"/>
              </w:rPr>
            </w:pPr>
            <w:r w:rsidRPr="00F15C5E">
              <w:rPr>
                <w:rFonts w:ascii="Arial" w:hAnsi="Arial" w:cs="Arial"/>
                <w:color w:val="000000"/>
              </w:rPr>
              <w:t>1.64</w:t>
            </w:r>
          </w:p>
        </w:tc>
        <w:tc>
          <w:tcPr>
            <w:tcW w:w="851" w:type="dxa"/>
            <w:noWrap/>
            <w:vAlign w:val="center"/>
          </w:tcPr>
          <w:p w14:paraId="45BF7233" w14:textId="77777777" w:rsidR="00871284" w:rsidRPr="00F15C5E" w:rsidRDefault="00871284" w:rsidP="00BC2133">
            <w:pPr>
              <w:jc w:val="center"/>
              <w:rPr>
                <w:rFonts w:ascii="Arial" w:hAnsi="Arial" w:cs="Arial"/>
              </w:rPr>
            </w:pPr>
            <w:r w:rsidRPr="00F15C5E">
              <w:rPr>
                <w:rFonts w:ascii="Arial" w:hAnsi="Arial" w:cs="Arial"/>
                <w:color w:val="000000"/>
              </w:rPr>
              <w:t>42.50</w:t>
            </w:r>
          </w:p>
        </w:tc>
        <w:tc>
          <w:tcPr>
            <w:tcW w:w="850" w:type="dxa"/>
            <w:noWrap/>
            <w:vAlign w:val="center"/>
          </w:tcPr>
          <w:p w14:paraId="5C8CE48B" w14:textId="77777777" w:rsidR="00871284" w:rsidRPr="00F15C5E" w:rsidRDefault="00871284" w:rsidP="00BC2133">
            <w:pPr>
              <w:jc w:val="center"/>
              <w:rPr>
                <w:rFonts w:ascii="Arial" w:hAnsi="Arial" w:cs="Arial"/>
              </w:rPr>
            </w:pPr>
            <w:r w:rsidRPr="00F15C5E">
              <w:rPr>
                <w:rFonts w:ascii="Arial" w:hAnsi="Arial" w:cs="Arial"/>
                <w:color w:val="000000"/>
              </w:rPr>
              <w:t>36.36</w:t>
            </w:r>
          </w:p>
        </w:tc>
        <w:tc>
          <w:tcPr>
            <w:tcW w:w="851" w:type="dxa"/>
            <w:noWrap/>
            <w:vAlign w:val="center"/>
          </w:tcPr>
          <w:p w14:paraId="2428966B" w14:textId="77777777" w:rsidR="00871284" w:rsidRPr="00F15C5E" w:rsidRDefault="00871284" w:rsidP="00BC2133">
            <w:pPr>
              <w:jc w:val="center"/>
              <w:rPr>
                <w:rFonts w:ascii="Arial" w:hAnsi="Arial" w:cs="Arial"/>
              </w:rPr>
            </w:pPr>
            <w:r w:rsidRPr="00F15C5E">
              <w:rPr>
                <w:rFonts w:ascii="Arial" w:hAnsi="Arial" w:cs="Arial"/>
                <w:color w:val="000000"/>
              </w:rPr>
              <w:t>120.00</w:t>
            </w:r>
          </w:p>
        </w:tc>
        <w:tc>
          <w:tcPr>
            <w:tcW w:w="850" w:type="dxa"/>
            <w:noWrap/>
            <w:vAlign w:val="center"/>
          </w:tcPr>
          <w:p w14:paraId="441F4C41" w14:textId="77777777" w:rsidR="00871284" w:rsidRPr="00F15C5E" w:rsidRDefault="00871284" w:rsidP="00BC2133">
            <w:pPr>
              <w:jc w:val="center"/>
              <w:rPr>
                <w:rFonts w:ascii="Arial" w:hAnsi="Arial" w:cs="Arial"/>
              </w:rPr>
            </w:pPr>
            <w:r w:rsidRPr="00F15C5E">
              <w:rPr>
                <w:rFonts w:ascii="Arial" w:hAnsi="Arial" w:cs="Arial"/>
                <w:color w:val="000000"/>
              </w:rPr>
              <w:t>97.00</w:t>
            </w:r>
          </w:p>
        </w:tc>
      </w:tr>
      <w:tr w:rsidR="00871284" w:rsidRPr="00F15C5E" w14:paraId="1E22CE61" w14:textId="77777777" w:rsidTr="000A60B8">
        <w:trPr>
          <w:trHeight w:val="300"/>
          <w:jc w:val="center"/>
        </w:trPr>
        <w:tc>
          <w:tcPr>
            <w:tcW w:w="846" w:type="dxa"/>
            <w:noWrap/>
          </w:tcPr>
          <w:p w14:paraId="1990EDA0" w14:textId="77777777" w:rsidR="00871284" w:rsidRPr="00F15C5E" w:rsidRDefault="00871284" w:rsidP="00BC2133">
            <w:pPr>
              <w:jc w:val="center"/>
              <w:rPr>
                <w:rFonts w:ascii="Arial" w:hAnsi="Arial" w:cs="Arial"/>
              </w:rPr>
            </w:pPr>
            <w:r w:rsidRPr="00F15C5E">
              <w:rPr>
                <w:rFonts w:ascii="Arial" w:hAnsi="Arial" w:cs="Arial"/>
              </w:rPr>
              <w:t>6</w:t>
            </w:r>
          </w:p>
        </w:tc>
        <w:tc>
          <w:tcPr>
            <w:tcW w:w="850" w:type="dxa"/>
            <w:noWrap/>
            <w:vAlign w:val="center"/>
          </w:tcPr>
          <w:p w14:paraId="67F8C7CC"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4E15D18C"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3614CC0A"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56E46FDA" w14:textId="77777777" w:rsidR="00871284" w:rsidRPr="00F15C5E" w:rsidRDefault="00871284" w:rsidP="00BC2133">
            <w:pPr>
              <w:jc w:val="center"/>
              <w:rPr>
                <w:rFonts w:ascii="Arial" w:hAnsi="Arial" w:cs="Arial"/>
              </w:rPr>
            </w:pPr>
            <w:r w:rsidRPr="00F15C5E">
              <w:rPr>
                <w:rFonts w:ascii="Arial" w:hAnsi="Arial" w:cs="Arial"/>
                <w:color w:val="000000"/>
              </w:rPr>
              <w:t>6.52</w:t>
            </w:r>
          </w:p>
        </w:tc>
        <w:tc>
          <w:tcPr>
            <w:tcW w:w="1134" w:type="dxa"/>
            <w:noWrap/>
            <w:vAlign w:val="center"/>
          </w:tcPr>
          <w:p w14:paraId="14A3DE55" w14:textId="77777777" w:rsidR="00871284" w:rsidRPr="00F15C5E" w:rsidRDefault="00871284" w:rsidP="00BC2133">
            <w:pPr>
              <w:jc w:val="center"/>
              <w:rPr>
                <w:rFonts w:ascii="Arial" w:hAnsi="Arial" w:cs="Arial"/>
              </w:rPr>
            </w:pPr>
            <w:r w:rsidRPr="00F15C5E">
              <w:rPr>
                <w:rFonts w:ascii="Arial" w:hAnsi="Arial" w:cs="Arial"/>
                <w:color w:val="000000"/>
              </w:rPr>
              <w:t>0.32</w:t>
            </w:r>
          </w:p>
        </w:tc>
        <w:tc>
          <w:tcPr>
            <w:tcW w:w="992" w:type="dxa"/>
            <w:noWrap/>
            <w:vAlign w:val="center"/>
          </w:tcPr>
          <w:p w14:paraId="6D951813" w14:textId="77777777" w:rsidR="00871284" w:rsidRPr="00F15C5E" w:rsidRDefault="00871284" w:rsidP="00BC2133">
            <w:pPr>
              <w:jc w:val="center"/>
              <w:rPr>
                <w:rFonts w:ascii="Arial" w:hAnsi="Arial" w:cs="Arial"/>
              </w:rPr>
            </w:pPr>
            <w:r w:rsidRPr="00F15C5E">
              <w:rPr>
                <w:rFonts w:ascii="Arial" w:hAnsi="Arial" w:cs="Arial"/>
                <w:color w:val="000000"/>
              </w:rPr>
              <w:t>1.57</w:t>
            </w:r>
          </w:p>
        </w:tc>
        <w:tc>
          <w:tcPr>
            <w:tcW w:w="851" w:type="dxa"/>
            <w:noWrap/>
            <w:vAlign w:val="center"/>
          </w:tcPr>
          <w:p w14:paraId="0BC98FC2" w14:textId="77777777" w:rsidR="00871284" w:rsidRPr="00F15C5E" w:rsidRDefault="00871284" w:rsidP="00BC2133">
            <w:pPr>
              <w:jc w:val="center"/>
              <w:rPr>
                <w:rFonts w:ascii="Arial" w:hAnsi="Arial" w:cs="Arial"/>
              </w:rPr>
            </w:pPr>
            <w:r w:rsidRPr="00F15C5E">
              <w:rPr>
                <w:rFonts w:ascii="Arial" w:hAnsi="Arial" w:cs="Arial"/>
                <w:color w:val="000000"/>
              </w:rPr>
              <w:t>38.00</w:t>
            </w:r>
          </w:p>
        </w:tc>
        <w:tc>
          <w:tcPr>
            <w:tcW w:w="850" w:type="dxa"/>
            <w:noWrap/>
            <w:vAlign w:val="center"/>
          </w:tcPr>
          <w:p w14:paraId="4E9CCCE2" w14:textId="77777777" w:rsidR="00871284" w:rsidRPr="00F15C5E" w:rsidRDefault="00871284" w:rsidP="00BC2133">
            <w:pPr>
              <w:jc w:val="center"/>
              <w:rPr>
                <w:rFonts w:ascii="Arial" w:hAnsi="Arial" w:cs="Arial"/>
              </w:rPr>
            </w:pPr>
            <w:r w:rsidRPr="00F15C5E">
              <w:rPr>
                <w:rFonts w:ascii="Arial" w:hAnsi="Arial" w:cs="Arial"/>
                <w:color w:val="000000"/>
              </w:rPr>
              <w:t>44.50</w:t>
            </w:r>
          </w:p>
        </w:tc>
        <w:tc>
          <w:tcPr>
            <w:tcW w:w="851" w:type="dxa"/>
            <w:noWrap/>
            <w:vAlign w:val="center"/>
          </w:tcPr>
          <w:p w14:paraId="706CD7E9" w14:textId="77777777" w:rsidR="00871284" w:rsidRPr="00F15C5E" w:rsidRDefault="00871284" w:rsidP="00BC2133">
            <w:pPr>
              <w:jc w:val="center"/>
              <w:rPr>
                <w:rFonts w:ascii="Arial" w:hAnsi="Arial" w:cs="Arial"/>
              </w:rPr>
            </w:pPr>
            <w:r w:rsidRPr="00F15C5E">
              <w:rPr>
                <w:rFonts w:ascii="Arial" w:hAnsi="Arial" w:cs="Arial"/>
                <w:color w:val="000000"/>
              </w:rPr>
              <w:t>124.00</w:t>
            </w:r>
          </w:p>
        </w:tc>
        <w:tc>
          <w:tcPr>
            <w:tcW w:w="850" w:type="dxa"/>
            <w:noWrap/>
            <w:vAlign w:val="center"/>
          </w:tcPr>
          <w:p w14:paraId="1AA3EF5F" w14:textId="77777777" w:rsidR="00871284" w:rsidRPr="00F15C5E" w:rsidRDefault="00871284" w:rsidP="00BC2133">
            <w:pPr>
              <w:jc w:val="center"/>
              <w:rPr>
                <w:rFonts w:ascii="Arial" w:hAnsi="Arial" w:cs="Arial"/>
              </w:rPr>
            </w:pPr>
            <w:r w:rsidRPr="00F15C5E">
              <w:rPr>
                <w:rFonts w:ascii="Arial" w:hAnsi="Arial" w:cs="Arial"/>
                <w:color w:val="000000"/>
              </w:rPr>
              <w:t>95.60</w:t>
            </w:r>
          </w:p>
        </w:tc>
      </w:tr>
      <w:tr w:rsidR="00871284" w:rsidRPr="00F15C5E" w14:paraId="30C9E835" w14:textId="77777777" w:rsidTr="000A60B8">
        <w:trPr>
          <w:trHeight w:val="300"/>
          <w:jc w:val="center"/>
        </w:trPr>
        <w:tc>
          <w:tcPr>
            <w:tcW w:w="846" w:type="dxa"/>
            <w:noWrap/>
          </w:tcPr>
          <w:p w14:paraId="385421ED" w14:textId="77777777" w:rsidR="00871284" w:rsidRPr="00F15C5E" w:rsidRDefault="00871284" w:rsidP="00BC2133">
            <w:pPr>
              <w:jc w:val="center"/>
              <w:rPr>
                <w:rFonts w:ascii="Arial" w:hAnsi="Arial" w:cs="Arial"/>
              </w:rPr>
            </w:pPr>
            <w:r w:rsidRPr="00F15C5E">
              <w:rPr>
                <w:rFonts w:ascii="Arial" w:hAnsi="Arial" w:cs="Arial"/>
              </w:rPr>
              <w:t>7</w:t>
            </w:r>
          </w:p>
        </w:tc>
        <w:tc>
          <w:tcPr>
            <w:tcW w:w="850" w:type="dxa"/>
            <w:noWrap/>
            <w:vAlign w:val="center"/>
          </w:tcPr>
          <w:p w14:paraId="0EA64DE7"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1D07515D"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3CC92A56"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0C69FF02" w14:textId="77777777" w:rsidR="00871284" w:rsidRPr="00F15C5E" w:rsidRDefault="00871284" w:rsidP="00BC2133">
            <w:pPr>
              <w:jc w:val="center"/>
              <w:rPr>
                <w:rFonts w:ascii="Arial" w:hAnsi="Arial" w:cs="Arial"/>
              </w:rPr>
            </w:pPr>
            <w:r w:rsidRPr="00F15C5E">
              <w:rPr>
                <w:rFonts w:ascii="Arial" w:hAnsi="Arial" w:cs="Arial"/>
                <w:color w:val="000000"/>
              </w:rPr>
              <w:t>3.52</w:t>
            </w:r>
          </w:p>
        </w:tc>
        <w:tc>
          <w:tcPr>
            <w:tcW w:w="1134" w:type="dxa"/>
            <w:noWrap/>
            <w:vAlign w:val="center"/>
          </w:tcPr>
          <w:p w14:paraId="5968BA6E" w14:textId="77777777" w:rsidR="00871284" w:rsidRPr="00F15C5E" w:rsidRDefault="00871284" w:rsidP="00BC2133">
            <w:pPr>
              <w:jc w:val="center"/>
              <w:rPr>
                <w:rFonts w:ascii="Arial" w:hAnsi="Arial" w:cs="Arial"/>
              </w:rPr>
            </w:pPr>
            <w:r w:rsidRPr="00F15C5E">
              <w:rPr>
                <w:rFonts w:ascii="Arial" w:hAnsi="Arial" w:cs="Arial"/>
                <w:color w:val="000000"/>
              </w:rPr>
              <w:t>1.20</w:t>
            </w:r>
          </w:p>
        </w:tc>
        <w:tc>
          <w:tcPr>
            <w:tcW w:w="992" w:type="dxa"/>
            <w:noWrap/>
            <w:vAlign w:val="center"/>
          </w:tcPr>
          <w:p w14:paraId="21C4EB79" w14:textId="77777777" w:rsidR="00871284" w:rsidRPr="00F15C5E" w:rsidRDefault="00871284" w:rsidP="00BC2133">
            <w:pPr>
              <w:jc w:val="center"/>
              <w:rPr>
                <w:rFonts w:ascii="Arial" w:hAnsi="Arial" w:cs="Arial"/>
              </w:rPr>
            </w:pPr>
            <w:r w:rsidRPr="00F15C5E">
              <w:rPr>
                <w:rFonts w:ascii="Arial" w:hAnsi="Arial" w:cs="Arial"/>
                <w:color w:val="000000"/>
              </w:rPr>
              <w:t>1.62</w:t>
            </w:r>
          </w:p>
        </w:tc>
        <w:tc>
          <w:tcPr>
            <w:tcW w:w="851" w:type="dxa"/>
            <w:noWrap/>
            <w:vAlign w:val="center"/>
          </w:tcPr>
          <w:p w14:paraId="1A8A4ECF" w14:textId="77777777" w:rsidR="00871284" w:rsidRPr="00F15C5E" w:rsidRDefault="00871284" w:rsidP="00BC2133">
            <w:pPr>
              <w:jc w:val="center"/>
              <w:rPr>
                <w:rFonts w:ascii="Arial" w:hAnsi="Arial" w:cs="Arial"/>
              </w:rPr>
            </w:pPr>
            <w:r w:rsidRPr="00F15C5E">
              <w:rPr>
                <w:rFonts w:ascii="Arial" w:hAnsi="Arial" w:cs="Arial"/>
                <w:color w:val="000000"/>
              </w:rPr>
              <w:t>42.72</w:t>
            </w:r>
          </w:p>
        </w:tc>
        <w:tc>
          <w:tcPr>
            <w:tcW w:w="850" w:type="dxa"/>
            <w:noWrap/>
            <w:vAlign w:val="center"/>
          </w:tcPr>
          <w:p w14:paraId="46FE2A79" w14:textId="77777777" w:rsidR="00871284" w:rsidRPr="00F15C5E" w:rsidRDefault="00871284" w:rsidP="00BC2133">
            <w:pPr>
              <w:jc w:val="center"/>
              <w:rPr>
                <w:rFonts w:ascii="Arial" w:hAnsi="Arial" w:cs="Arial"/>
              </w:rPr>
            </w:pPr>
            <w:r w:rsidRPr="00F15C5E">
              <w:rPr>
                <w:rFonts w:ascii="Arial" w:hAnsi="Arial" w:cs="Arial"/>
                <w:color w:val="000000"/>
              </w:rPr>
              <w:t>36.44</w:t>
            </w:r>
          </w:p>
        </w:tc>
        <w:tc>
          <w:tcPr>
            <w:tcW w:w="851" w:type="dxa"/>
            <w:noWrap/>
            <w:vAlign w:val="center"/>
          </w:tcPr>
          <w:p w14:paraId="1FB0448B" w14:textId="77777777" w:rsidR="00871284" w:rsidRPr="00F15C5E" w:rsidRDefault="00871284" w:rsidP="00BC2133">
            <w:pPr>
              <w:jc w:val="center"/>
              <w:rPr>
                <w:rFonts w:ascii="Arial" w:hAnsi="Arial" w:cs="Arial"/>
              </w:rPr>
            </w:pPr>
            <w:r w:rsidRPr="00F15C5E">
              <w:rPr>
                <w:rFonts w:ascii="Arial" w:hAnsi="Arial" w:cs="Arial"/>
                <w:color w:val="000000"/>
              </w:rPr>
              <w:t>119.00</w:t>
            </w:r>
          </w:p>
        </w:tc>
        <w:tc>
          <w:tcPr>
            <w:tcW w:w="850" w:type="dxa"/>
            <w:noWrap/>
            <w:vAlign w:val="center"/>
          </w:tcPr>
          <w:p w14:paraId="48424124" w14:textId="77777777"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14:paraId="313983C1" w14:textId="77777777" w:rsidTr="000A60B8">
        <w:trPr>
          <w:trHeight w:val="300"/>
          <w:jc w:val="center"/>
        </w:trPr>
        <w:tc>
          <w:tcPr>
            <w:tcW w:w="846" w:type="dxa"/>
            <w:noWrap/>
          </w:tcPr>
          <w:p w14:paraId="4CDE02D5" w14:textId="77777777" w:rsidR="00871284" w:rsidRPr="00F15C5E" w:rsidRDefault="00871284" w:rsidP="00BC2133">
            <w:pPr>
              <w:jc w:val="center"/>
              <w:rPr>
                <w:rFonts w:ascii="Arial" w:hAnsi="Arial" w:cs="Arial"/>
              </w:rPr>
            </w:pPr>
            <w:r w:rsidRPr="00F15C5E">
              <w:rPr>
                <w:rFonts w:ascii="Arial" w:hAnsi="Arial" w:cs="Arial"/>
              </w:rPr>
              <w:t>8</w:t>
            </w:r>
          </w:p>
        </w:tc>
        <w:tc>
          <w:tcPr>
            <w:tcW w:w="850" w:type="dxa"/>
            <w:noWrap/>
            <w:vAlign w:val="center"/>
          </w:tcPr>
          <w:p w14:paraId="7C1F8D73"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61828071"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66865F11"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4BF9FE38" w14:textId="77777777" w:rsidR="00871284" w:rsidRPr="00F15C5E" w:rsidRDefault="00871284" w:rsidP="00BC2133">
            <w:pPr>
              <w:jc w:val="center"/>
              <w:rPr>
                <w:rFonts w:ascii="Arial" w:hAnsi="Arial" w:cs="Arial"/>
              </w:rPr>
            </w:pPr>
            <w:r w:rsidRPr="00F15C5E">
              <w:rPr>
                <w:rFonts w:ascii="Arial" w:hAnsi="Arial" w:cs="Arial"/>
                <w:color w:val="000000"/>
              </w:rPr>
              <w:t>4.80</w:t>
            </w:r>
          </w:p>
        </w:tc>
        <w:tc>
          <w:tcPr>
            <w:tcW w:w="1134" w:type="dxa"/>
            <w:noWrap/>
            <w:vAlign w:val="center"/>
          </w:tcPr>
          <w:p w14:paraId="509A8B86" w14:textId="77777777" w:rsidR="00871284" w:rsidRPr="00F15C5E" w:rsidRDefault="00871284" w:rsidP="00BC2133">
            <w:pPr>
              <w:jc w:val="center"/>
              <w:rPr>
                <w:rFonts w:ascii="Arial" w:hAnsi="Arial" w:cs="Arial"/>
              </w:rPr>
            </w:pPr>
            <w:r w:rsidRPr="00F15C5E">
              <w:rPr>
                <w:rFonts w:ascii="Arial" w:hAnsi="Arial" w:cs="Arial"/>
                <w:color w:val="000000"/>
              </w:rPr>
              <w:t>1.10</w:t>
            </w:r>
          </w:p>
        </w:tc>
        <w:tc>
          <w:tcPr>
            <w:tcW w:w="992" w:type="dxa"/>
            <w:noWrap/>
            <w:vAlign w:val="center"/>
          </w:tcPr>
          <w:p w14:paraId="53E78412" w14:textId="77777777" w:rsidR="00871284" w:rsidRPr="00F15C5E" w:rsidRDefault="00871284" w:rsidP="00BC2133">
            <w:pPr>
              <w:jc w:val="center"/>
              <w:rPr>
                <w:rFonts w:ascii="Arial" w:hAnsi="Arial" w:cs="Arial"/>
              </w:rPr>
            </w:pPr>
            <w:r w:rsidRPr="00F15C5E">
              <w:rPr>
                <w:rFonts w:ascii="Arial" w:hAnsi="Arial" w:cs="Arial"/>
                <w:color w:val="000000"/>
              </w:rPr>
              <w:t>1.77</w:t>
            </w:r>
          </w:p>
        </w:tc>
        <w:tc>
          <w:tcPr>
            <w:tcW w:w="851" w:type="dxa"/>
            <w:noWrap/>
            <w:vAlign w:val="center"/>
          </w:tcPr>
          <w:p w14:paraId="73C2920F" w14:textId="77777777" w:rsidR="00871284" w:rsidRPr="00F15C5E" w:rsidRDefault="00871284" w:rsidP="00BC2133">
            <w:pPr>
              <w:jc w:val="center"/>
              <w:rPr>
                <w:rFonts w:ascii="Arial" w:hAnsi="Arial" w:cs="Arial"/>
              </w:rPr>
            </w:pPr>
            <w:r w:rsidRPr="00F15C5E">
              <w:rPr>
                <w:rFonts w:ascii="Arial" w:hAnsi="Arial" w:cs="Arial"/>
                <w:color w:val="000000"/>
              </w:rPr>
              <w:t>45.85</w:t>
            </w:r>
          </w:p>
        </w:tc>
        <w:tc>
          <w:tcPr>
            <w:tcW w:w="850" w:type="dxa"/>
            <w:noWrap/>
            <w:vAlign w:val="center"/>
          </w:tcPr>
          <w:p w14:paraId="0A6A3C65" w14:textId="77777777" w:rsidR="00871284" w:rsidRPr="00F15C5E" w:rsidRDefault="00871284" w:rsidP="00BC2133">
            <w:pPr>
              <w:jc w:val="center"/>
              <w:rPr>
                <w:rFonts w:ascii="Arial" w:hAnsi="Arial" w:cs="Arial"/>
              </w:rPr>
            </w:pPr>
            <w:r w:rsidRPr="00F15C5E">
              <w:rPr>
                <w:rFonts w:ascii="Arial" w:hAnsi="Arial" w:cs="Arial"/>
                <w:color w:val="000000"/>
              </w:rPr>
              <w:t>36.12</w:t>
            </w:r>
          </w:p>
        </w:tc>
        <w:tc>
          <w:tcPr>
            <w:tcW w:w="851" w:type="dxa"/>
            <w:noWrap/>
            <w:vAlign w:val="center"/>
          </w:tcPr>
          <w:p w14:paraId="289B9462" w14:textId="77777777" w:rsidR="00871284" w:rsidRPr="00F15C5E" w:rsidRDefault="00871284" w:rsidP="00BC2133">
            <w:pPr>
              <w:jc w:val="center"/>
              <w:rPr>
                <w:rFonts w:ascii="Arial" w:hAnsi="Arial" w:cs="Arial"/>
              </w:rPr>
            </w:pPr>
            <w:r w:rsidRPr="00F15C5E">
              <w:rPr>
                <w:rFonts w:ascii="Arial" w:hAnsi="Arial" w:cs="Arial"/>
                <w:color w:val="000000"/>
              </w:rPr>
              <w:t>123.80</w:t>
            </w:r>
          </w:p>
        </w:tc>
        <w:tc>
          <w:tcPr>
            <w:tcW w:w="850" w:type="dxa"/>
            <w:noWrap/>
            <w:vAlign w:val="center"/>
          </w:tcPr>
          <w:p w14:paraId="73983516" w14:textId="77777777" w:rsidR="00871284" w:rsidRPr="00F15C5E" w:rsidRDefault="00871284" w:rsidP="00BC2133">
            <w:pPr>
              <w:jc w:val="center"/>
              <w:rPr>
                <w:rFonts w:ascii="Arial" w:hAnsi="Arial" w:cs="Arial"/>
              </w:rPr>
            </w:pPr>
            <w:r w:rsidRPr="00F15C5E">
              <w:rPr>
                <w:rFonts w:ascii="Arial" w:hAnsi="Arial" w:cs="Arial"/>
                <w:color w:val="000000"/>
              </w:rPr>
              <w:t>98.25</w:t>
            </w:r>
          </w:p>
        </w:tc>
      </w:tr>
      <w:tr w:rsidR="00871284" w:rsidRPr="00F15C5E" w14:paraId="2780BCC1" w14:textId="77777777" w:rsidTr="000A60B8">
        <w:trPr>
          <w:trHeight w:val="300"/>
          <w:jc w:val="center"/>
        </w:trPr>
        <w:tc>
          <w:tcPr>
            <w:tcW w:w="846" w:type="dxa"/>
            <w:noWrap/>
          </w:tcPr>
          <w:p w14:paraId="06805936" w14:textId="77777777" w:rsidR="00871284" w:rsidRPr="00F15C5E" w:rsidRDefault="00871284" w:rsidP="00BC2133">
            <w:pPr>
              <w:jc w:val="center"/>
              <w:rPr>
                <w:rFonts w:ascii="Arial" w:hAnsi="Arial" w:cs="Arial"/>
              </w:rPr>
            </w:pPr>
            <w:r w:rsidRPr="00F15C5E">
              <w:rPr>
                <w:rFonts w:ascii="Arial" w:hAnsi="Arial" w:cs="Arial"/>
              </w:rPr>
              <w:t>9</w:t>
            </w:r>
          </w:p>
        </w:tc>
        <w:tc>
          <w:tcPr>
            <w:tcW w:w="850" w:type="dxa"/>
            <w:noWrap/>
            <w:vAlign w:val="center"/>
          </w:tcPr>
          <w:p w14:paraId="04EB14C8"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4988FDEB"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2782023B"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419C4D74" w14:textId="77777777" w:rsidR="00871284" w:rsidRPr="00F15C5E" w:rsidRDefault="00871284" w:rsidP="00BC2133">
            <w:pPr>
              <w:jc w:val="center"/>
              <w:rPr>
                <w:rFonts w:ascii="Arial" w:hAnsi="Arial" w:cs="Arial"/>
              </w:rPr>
            </w:pPr>
            <w:r w:rsidRPr="00F15C5E">
              <w:rPr>
                <w:rFonts w:ascii="Arial" w:hAnsi="Arial" w:cs="Arial"/>
                <w:color w:val="000000"/>
              </w:rPr>
              <w:t>3.55</w:t>
            </w:r>
          </w:p>
        </w:tc>
        <w:tc>
          <w:tcPr>
            <w:tcW w:w="1134" w:type="dxa"/>
            <w:noWrap/>
            <w:vAlign w:val="center"/>
          </w:tcPr>
          <w:p w14:paraId="24542193" w14:textId="77777777" w:rsidR="00871284" w:rsidRPr="00F15C5E" w:rsidRDefault="00871284" w:rsidP="00BC2133">
            <w:pPr>
              <w:jc w:val="center"/>
              <w:rPr>
                <w:rFonts w:ascii="Arial" w:hAnsi="Arial" w:cs="Arial"/>
              </w:rPr>
            </w:pPr>
            <w:r w:rsidRPr="00F15C5E">
              <w:rPr>
                <w:rFonts w:ascii="Arial" w:hAnsi="Arial" w:cs="Arial"/>
                <w:color w:val="000000"/>
              </w:rPr>
              <w:t>1.20</w:t>
            </w:r>
          </w:p>
        </w:tc>
        <w:tc>
          <w:tcPr>
            <w:tcW w:w="992" w:type="dxa"/>
            <w:noWrap/>
            <w:vAlign w:val="center"/>
          </w:tcPr>
          <w:p w14:paraId="4A98D45A" w14:textId="77777777" w:rsidR="00871284" w:rsidRPr="00F15C5E" w:rsidRDefault="00871284" w:rsidP="00BC2133">
            <w:pPr>
              <w:jc w:val="center"/>
              <w:rPr>
                <w:rFonts w:ascii="Arial" w:hAnsi="Arial" w:cs="Arial"/>
              </w:rPr>
            </w:pPr>
            <w:r w:rsidRPr="00F15C5E">
              <w:rPr>
                <w:rFonts w:ascii="Arial" w:hAnsi="Arial" w:cs="Arial"/>
                <w:color w:val="000000"/>
              </w:rPr>
              <w:t>1.62</w:t>
            </w:r>
          </w:p>
        </w:tc>
        <w:tc>
          <w:tcPr>
            <w:tcW w:w="851" w:type="dxa"/>
            <w:noWrap/>
            <w:vAlign w:val="center"/>
          </w:tcPr>
          <w:p w14:paraId="64175344" w14:textId="77777777" w:rsidR="00871284" w:rsidRPr="00F15C5E" w:rsidRDefault="00871284" w:rsidP="00BC2133">
            <w:pPr>
              <w:jc w:val="center"/>
              <w:rPr>
                <w:rFonts w:ascii="Arial" w:hAnsi="Arial" w:cs="Arial"/>
              </w:rPr>
            </w:pPr>
            <w:r w:rsidRPr="00F15C5E">
              <w:rPr>
                <w:rFonts w:ascii="Arial" w:hAnsi="Arial" w:cs="Arial"/>
                <w:color w:val="000000"/>
              </w:rPr>
              <w:t>42.30</w:t>
            </w:r>
          </w:p>
        </w:tc>
        <w:tc>
          <w:tcPr>
            <w:tcW w:w="850" w:type="dxa"/>
            <w:noWrap/>
            <w:vAlign w:val="center"/>
          </w:tcPr>
          <w:p w14:paraId="6DE237FC" w14:textId="77777777" w:rsidR="00871284" w:rsidRPr="00F15C5E" w:rsidRDefault="00871284" w:rsidP="00BC2133">
            <w:pPr>
              <w:jc w:val="center"/>
              <w:rPr>
                <w:rFonts w:ascii="Arial" w:hAnsi="Arial" w:cs="Arial"/>
              </w:rPr>
            </w:pPr>
            <w:r w:rsidRPr="00F15C5E">
              <w:rPr>
                <w:rFonts w:ascii="Arial" w:hAnsi="Arial" w:cs="Arial"/>
                <w:color w:val="000000"/>
              </w:rPr>
              <w:t>36.72</w:t>
            </w:r>
          </w:p>
        </w:tc>
        <w:tc>
          <w:tcPr>
            <w:tcW w:w="851" w:type="dxa"/>
            <w:noWrap/>
            <w:vAlign w:val="center"/>
          </w:tcPr>
          <w:p w14:paraId="1A8AA80C" w14:textId="77777777" w:rsidR="00871284" w:rsidRPr="00F15C5E" w:rsidRDefault="00871284" w:rsidP="00BC2133">
            <w:pPr>
              <w:jc w:val="center"/>
              <w:rPr>
                <w:rFonts w:ascii="Arial" w:hAnsi="Arial" w:cs="Arial"/>
              </w:rPr>
            </w:pPr>
            <w:r w:rsidRPr="00F15C5E">
              <w:rPr>
                <w:rFonts w:ascii="Arial" w:hAnsi="Arial" w:cs="Arial"/>
                <w:color w:val="000000"/>
              </w:rPr>
              <w:t>120.00</w:t>
            </w:r>
          </w:p>
        </w:tc>
        <w:tc>
          <w:tcPr>
            <w:tcW w:w="850" w:type="dxa"/>
            <w:noWrap/>
            <w:vAlign w:val="center"/>
          </w:tcPr>
          <w:p w14:paraId="545DA49B" w14:textId="77777777" w:rsidR="00871284" w:rsidRPr="00F15C5E" w:rsidRDefault="00871284" w:rsidP="00BC2133">
            <w:pPr>
              <w:jc w:val="center"/>
              <w:rPr>
                <w:rFonts w:ascii="Arial" w:hAnsi="Arial" w:cs="Arial"/>
              </w:rPr>
            </w:pPr>
            <w:r w:rsidRPr="00F15C5E">
              <w:rPr>
                <w:rFonts w:ascii="Arial" w:hAnsi="Arial" w:cs="Arial"/>
                <w:color w:val="000000"/>
              </w:rPr>
              <w:t>97.00</w:t>
            </w:r>
          </w:p>
        </w:tc>
      </w:tr>
      <w:tr w:rsidR="00871284" w:rsidRPr="00F15C5E" w14:paraId="20AEFCC6" w14:textId="77777777" w:rsidTr="000A60B8">
        <w:trPr>
          <w:trHeight w:val="300"/>
          <w:jc w:val="center"/>
        </w:trPr>
        <w:tc>
          <w:tcPr>
            <w:tcW w:w="846" w:type="dxa"/>
            <w:noWrap/>
          </w:tcPr>
          <w:p w14:paraId="10D607EA" w14:textId="77777777" w:rsidR="00871284" w:rsidRPr="00F15C5E" w:rsidRDefault="00871284" w:rsidP="00BC2133">
            <w:pPr>
              <w:jc w:val="center"/>
              <w:rPr>
                <w:rFonts w:ascii="Arial" w:hAnsi="Arial" w:cs="Arial"/>
              </w:rPr>
            </w:pPr>
            <w:r w:rsidRPr="00F15C5E">
              <w:rPr>
                <w:rFonts w:ascii="Arial" w:hAnsi="Arial" w:cs="Arial"/>
              </w:rPr>
              <w:t>10</w:t>
            </w:r>
          </w:p>
        </w:tc>
        <w:tc>
          <w:tcPr>
            <w:tcW w:w="850" w:type="dxa"/>
            <w:noWrap/>
            <w:vAlign w:val="center"/>
          </w:tcPr>
          <w:p w14:paraId="7DFA60A4"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095A5C1B"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6A8C3A45"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20A44754" w14:textId="77777777" w:rsidR="00871284" w:rsidRPr="00F15C5E" w:rsidRDefault="00871284" w:rsidP="00BC2133">
            <w:pPr>
              <w:jc w:val="center"/>
              <w:rPr>
                <w:rFonts w:ascii="Arial" w:hAnsi="Arial" w:cs="Arial"/>
              </w:rPr>
            </w:pPr>
            <w:r w:rsidRPr="00F15C5E">
              <w:rPr>
                <w:rFonts w:ascii="Arial" w:hAnsi="Arial" w:cs="Arial"/>
                <w:color w:val="000000"/>
              </w:rPr>
              <w:t>3.52</w:t>
            </w:r>
          </w:p>
        </w:tc>
        <w:tc>
          <w:tcPr>
            <w:tcW w:w="1134" w:type="dxa"/>
            <w:noWrap/>
            <w:vAlign w:val="center"/>
          </w:tcPr>
          <w:p w14:paraId="59512852" w14:textId="77777777" w:rsidR="00871284" w:rsidRPr="00F15C5E" w:rsidRDefault="00871284" w:rsidP="00BC2133">
            <w:pPr>
              <w:jc w:val="center"/>
              <w:rPr>
                <w:rFonts w:ascii="Arial" w:hAnsi="Arial" w:cs="Arial"/>
              </w:rPr>
            </w:pPr>
            <w:r w:rsidRPr="00F15C5E">
              <w:rPr>
                <w:rFonts w:ascii="Arial" w:hAnsi="Arial" w:cs="Arial"/>
                <w:color w:val="000000"/>
              </w:rPr>
              <w:t>1.14</w:t>
            </w:r>
          </w:p>
        </w:tc>
        <w:tc>
          <w:tcPr>
            <w:tcW w:w="992" w:type="dxa"/>
            <w:noWrap/>
            <w:vAlign w:val="center"/>
          </w:tcPr>
          <w:p w14:paraId="1984C495" w14:textId="77777777" w:rsidR="00871284" w:rsidRPr="00F15C5E" w:rsidRDefault="00871284" w:rsidP="00BC2133">
            <w:pPr>
              <w:jc w:val="center"/>
              <w:rPr>
                <w:rFonts w:ascii="Arial" w:hAnsi="Arial" w:cs="Arial"/>
              </w:rPr>
            </w:pPr>
            <w:r w:rsidRPr="00F15C5E">
              <w:rPr>
                <w:rFonts w:ascii="Arial" w:hAnsi="Arial" w:cs="Arial"/>
                <w:color w:val="000000"/>
              </w:rPr>
              <w:t>1.70</w:t>
            </w:r>
          </w:p>
        </w:tc>
        <w:tc>
          <w:tcPr>
            <w:tcW w:w="851" w:type="dxa"/>
            <w:noWrap/>
            <w:vAlign w:val="center"/>
          </w:tcPr>
          <w:p w14:paraId="15764619" w14:textId="77777777" w:rsidR="00871284" w:rsidRPr="00F15C5E" w:rsidRDefault="00871284" w:rsidP="00BC2133">
            <w:pPr>
              <w:jc w:val="center"/>
              <w:rPr>
                <w:rFonts w:ascii="Arial" w:hAnsi="Arial" w:cs="Arial"/>
              </w:rPr>
            </w:pPr>
            <w:r w:rsidRPr="00F15C5E">
              <w:rPr>
                <w:rFonts w:ascii="Arial" w:hAnsi="Arial" w:cs="Arial"/>
                <w:color w:val="000000"/>
              </w:rPr>
              <w:t>42.10</w:t>
            </w:r>
          </w:p>
        </w:tc>
        <w:tc>
          <w:tcPr>
            <w:tcW w:w="850" w:type="dxa"/>
            <w:noWrap/>
            <w:vAlign w:val="center"/>
          </w:tcPr>
          <w:p w14:paraId="756BE8DF" w14:textId="77777777" w:rsidR="00871284" w:rsidRPr="00F15C5E" w:rsidRDefault="00871284" w:rsidP="00BC2133">
            <w:pPr>
              <w:jc w:val="center"/>
              <w:rPr>
                <w:rFonts w:ascii="Arial" w:hAnsi="Arial" w:cs="Arial"/>
              </w:rPr>
            </w:pPr>
            <w:r w:rsidRPr="00F15C5E">
              <w:rPr>
                <w:rFonts w:ascii="Arial" w:hAnsi="Arial" w:cs="Arial"/>
                <w:color w:val="000000"/>
              </w:rPr>
              <w:t>37.73</w:t>
            </w:r>
          </w:p>
        </w:tc>
        <w:tc>
          <w:tcPr>
            <w:tcW w:w="851" w:type="dxa"/>
            <w:noWrap/>
            <w:vAlign w:val="center"/>
          </w:tcPr>
          <w:p w14:paraId="47D1B144" w14:textId="77777777" w:rsidR="00871284" w:rsidRPr="00F15C5E" w:rsidRDefault="00871284" w:rsidP="00BC2133">
            <w:pPr>
              <w:jc w:val="center"/>
              <w:rPr>
                <w:rFonts w:ascii="Arial" w:hAnsi="Arial" w:cs="Arial"/>
              </w:rPr>
            </w:pPr>
            <w:r w:rsidRPr="00F15C5E">
              <w:rPr>
                <w:rFonts w:ascii="Arial" w:hAnsi="Arial" w:cs="Arial"/>
                <w:color w:val="000000"/>
              </w:rPr>
              <w:t>118.00</w:t>
            </w:r>
          </w:p>
        </w:tc>
        <w:tc>
          <w:tcPr>
            <w:tcW w:w="850" w:type="dxa"/>
            <w:noWrap/>
            <w:vAlign w:val="center"/>
          </w:tcPr>
          <w:p w14:paraId="528A5A17" w14:textId="77777777"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14:paraId="7F534CE6" w14:textId="77777777" w:rsidTr="000A60B8">
        <w:trPr>
          <w:trHeight w:val="300"/>
          <w:jc w:val="center"/>
        </w:trPr>
        <w:tc>
          <w:tcPr>
            <w:tcW w:w="846" w:type="dxa"/>
            <w:noWrap/>
          </w:tcPr>
          <w:p w14:paraId="7423F84A" w14:textId="77777777" w:rsidR="00871284" w:rsidRPr="00F15C5E" w:rsidRDefault="00871284" w:rsidP="00BC2133">
            <w:pPr>
              <w:jc w:val="center"/>
              <w:rPr>
                <w:rFonts w:ascii="Arial" w:hAnsi="Arial" w:cs="Arial"/>
              </w:rPr>
            </w:pPr>
            <w:r w:rsidRPr="00F15C5E">
              <w:rPr>
                <w:rFonts w:ascii="Arial" w:hAnsi="Arial" w:cs="Arial"/>
              </w:rPr>
              <w:t>11</w:t>
            </w:r>
          </w:p>
        </w:tc>
        <w:tc>
          <w:tcPr>
            <w:tcW w:w="850" w:type="dxa"/>
            <w:noWrap/>
            <w:vAlign w:val="center"/>
          </w:tcPr>
          <w:p w14:paraId="22F93036"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4CBB4EE0"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48CDB740"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16FBDDDB" w14:textId="77777777" w:rsidR="00871284" w:rsidRPr="00F15C5E" w:rsidRDefault="00871284" w:rsidP="00BC2133">
            <w:pPr>
              <w:jc w:val="center"/>
              <w:rPr>
                <w:rFonts w:ascii="Arial" w:hAnsi="Arial" w:cs="Arial"/>
              </w:rPr>
            </w:pPr>
            <w:r w:rsidRPr="00F15C5E">
              <w:rPr>
                <w:rFonts w:ascii="Arial" w:hAnsi="Arial" w:cs="Arial"/>
                <w:color w:val="000000"/>
              </w:rPr>
              <w:t>3.54</w:t>
            </w:r>
          </w:p>
        </w:tc>
        <w:tc>
          <w:tcPr>
            <w:tcW w:w="1134" w:type="dxa"/>
            <w:noWrap/>
            <w:vAlign w:val="center"/>
          </w:tcPr>
          <w:p w14:paraId="577AD899" w14:textId="77777777" w:rsidR="00871284" w:rsidRPr="00F15C5E" w:rsidRDefault="00871284" w:rsidP="00BC2133">
            <w:pPr>
              <w:jc w:val="center"/>
              <w:rPr>
                <w:rFonts w:ascii="Arial" w:hAnsi="Arial" w:cs="Arial"/>
              </w:rPr>
            </w:pPr>
            <w:r w:rsidRPr="00F15C5E">
              <w:rPr>
                <w:rFonts w:ascii="Arial" w:hAnsi="Arial" w:cs="Arial"/>
                <w:color w:val="000000"/>
              </w:rPr>
              <w:t>1.19</w:t>
            </w:r>
          </w:p>
        </w:tc>
        <w:tc>
          <w:tcPr>
            <w:tcW w:w="992" w:type="dxa"/>
            <w:noWrap/>
            <w:vAlign w:val="center"/>
          </w:tcPr>
          <w:p w14:paraId="1ED44EB5" w14:textId="77777777" w:rsidR="00871284" w:rsidRPr="00F15C5E" w:rsidRDefault="00871284" w:rsidP="00BC2133">
            <w:pPr>
              <w:jc w:val="center"/>
              <w:rPr>
                <w:rFonts w:ascii="Arial" w:hAnsi="Arial" w:cs="Arial"/>
              </w:rPr>
            </w:pPr>
            <w:r w:rsidRPr="00F15C5E">
              <w:rPr>
                <w:rFonts w:ascii="Arial" w:hAnsi="Arial" w:cs="Arial"/>
                <w:color w:val="000000"/>
              </w:rPr>
              <w:t>1.61</w:t>
            </w:r>
          </w:p>
        </w:tc>
        <w:tc>
          <w:tcPr>
            <w:tcW w:w="851" w:type="dxa"/>
            <w:noWrap/>
            <w:vAlign w:val="center"/>
          </w:tcPr>
          <w:p w14:paraId="51DC4986" w14:textId="77777777" w:rsidR="00871284" w:rsidRPr="00F15C5E" w:rsidRDefault="00871284" w:rsidP="00BC2133">
            <w:pPr>
              <w:jc w:val="center"/>
              <w:rPr>
                <w:rFonts w:ascii="Arial" w:hAnsi="Arial" w:cs="Arial"/>
              </w:rPr>
            </w:pPr>
            <w:r w:rsidRPr="00F15C5E">
              <w:rPr>
                <w:rFonts w:ascii="Arial" w:hAnsi="Arial" w:cs="Arial"/>
                <w:color w:val="000000"/>
              </w:rPr>
              <w:t>41.98</w:t>
            </w:r>
          </w:p>
        </w:tc>
        <w:tc>
          <w:tcPr>
            <w:tcW w:w="850" w:type="dxa"/>
            <w:noWrap/>
            <w:vAlign w:val="center"/>
          </w:tcPr>
          <w:p w14:paraId="0AFD765F" w14:textId="77777777" w:rsidR="00871284" w:rsidRPr="00F15C5E" w:rsidRDefault="00871284" w:rsidP="00BC2133">
            <w:pPr>
              <w:jc w:val="center"/>
              <w:rPr>
                <w:rFonts w:ascii="Arial" w:hAnsi="Arial" w:cs="Arial"/>
              </w:rPr>
            </w:pPr>
            <w:r w:rsidRPr="00F15C5E">
              <w:rPr>
                <w:rFonts w:ascii="Arial" w:hAnsi="Arial" w:cs="Arial"/>
                <w:color w:val="000000"/>
              </w:rPr>
              <w:t>36.52</w:t>
            </w:r>
          </w:p>
        </w:tc>
        <w:tc>
          <w:tcPr>
            <w:tcW w:w="851" w:type="dxa"/>
            <w:noWrap/>
            <w:vAlign w:val="center"/>
          </w:tcPr>
          <w:p w14:paraId="38B2C213" w14:textId="77777777" w:rsidR="00871284" w:rsidRPr="00F15C5E" w:rsidRDefault="00871284" w:rsidP="00BC2133">
            <w:pPr>
              <w:jc w:val="center"/>
              <w:rPr>
                <w:rFonts w:ascii="Arial" w:hAnsi="Arial" w:cs="Arial"/>
              </w:rPr>
            </w:pPr>
            <w:r w:rsidRPr="00F15C5E">
              <w:rPr>
                <w:rFonts w:ascii="Arial" w:hAnsi="Arial" w:cs="Arial"/>
                <w:color w:val="000000"/>
              </w:rPr>
              <w:t>121.00</w:t>
            </w:r>
          </w:p>
        </w:tc>
        <w:tc>
          <w:tcPr>
            <w:tcW w:w="850" w:type="dxa"/>
            <w:noWrap/>
            <w:vAlign w:val="center"/>
          </w:tcPr>
          <w:p w14:paraId="3CCC2925" w14:textId="77777777"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14:paraId="58D3BB9D" w14:textId="77777777" w:rsidTr="000A60B8">
        <w:trPr>
          <w:trHeight w:val="300"/>
          <w:jc w:val="center"/>
        </w:trPr>
        <w:tc>
          <w:tcPr>
            <w:tcW w:w="846" w:type="dxa"/>
            <w:noWrap/>
          </w:tcPr>
          <w:p w14:paraId="39BA194D" w14:textId="77777777" w:rsidR="00871284" w:rsidRPr="00F15C5E" w:rsidRDefault="00871284" w:rsidP="00BC2133">
            <w:pPr>
              <w:jc w:val="center"/>
              <w:rPr>
                <w:rFonts w:ascii="Arial" w:hAnsi="Arial" w:cs="Arial"/>
              </w:rPr>
            </w:pPr>
            <w:r w:rsidRPr="00F15C5E">
              <w:rPr>
                <w:rFonts w:ascii="Arial" w:hAnsi="Arial" w:cs="Arial"/>
              </w:rPr>
              <w:t>12</w:t>
            </w:r>
          </w:p>
        </w:tc>
        <w:tc>
          <w:tcPr>
            <w:tcW w:w="850" w:type="dxa"/>
            <w:noWrap/>
            <w:vAlign w:val="center"/>
          </w:tcPr>
          <w:p w14:paraId="336981A8"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719FC5F9"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197AC74A"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163C0FAB" w14:textId="77777777" w:rsidR="00871284" w:rsidRPr="00F15C5E" w:rsidRDefault="00871284" w:rsidP="00BC2133">
            <w:pPr>
              <w:jc w:val="center"/>
              <w:rPr>
                <w:rFonts w:ascii="Arial" w:hAnsi="Arial" w:cs="Arial"/>
              </w:rPr>
            </w:pPr>
            <w:r w:rsidRPr="00F15C5E">
              <w:rPr>
                <w:rFonts w:ascii="Arial" w:hAnsi="Arial" w:cs="Arial"/>
                <w:color w:val="000000"/>
              </w:rPr>
              <w:t>1.86</w:t>
            </w:r>
          </w:p>
        </w:tc>
        <w:tc>
          <w:tcPr>
            <w:tcW w:w="1134" w:type="dxa"/>
            <w:noWrap/>
            <w:vAlign w:val="center"/>
          </w:tcPr>
          <w:p w14:paraId="1931C5ED" w14:textId="77777777" w:rsidR="00871284" w:rsidRPr="00F15C5E" w:rsidRDefault="00871284" w:rsidP="00BC2133">
            <w:pPr>
              <w:jc w:val="center"/>
              <w:rPr>
                <w:rFonts w:ascii="Arial" w:hAnsi="Arial" w:cs="Arial"/>
              </w:rPr>
            </w:pPr>
            <w:r w:rsidRPr="00F15C5E">
              <w:rPr>
                <w:rFonts w:ascii="Arial" w:hAnsi="Arial" w:cs="Arial"/>
                <w:color w:val="000000"/>
              </w:rPr>
              <w:t>1.86</w:t>
            </w:r>
          </w:p>
        </w:tc>
        <w:tc>
          <w:tcPr>
            <w:tcW w:w="992" w:type="dxa"/>
            <w:noWrap/>
            <w:vAlign w:val="center"/>
          </w:tcPr>
          <w:p w14:paraId="2582CE6B" w14:textId="77777777" w:rsidR="00871284" w:rsidRPr="00F15C5E" w:rsidRDefault="00871284" w:rsidP="00BC2133">
            <w:pPr>
              <w:jc w:val="center"/>
              <w:rPr>
                <w:rFonts w:ascii="Arial" w:hAnsi="Arial" w:cs="Arial"/>
              </w:rPr>
            </w:pPr>
            <w:r w:rsidRPr="00F15C5E">
              <w:rPr>
                <w:rFonts w:ascii="Arial" w:hAnsi="Arial" w:cs="Arial"/>
                <w:color w:val="000000"/>
              </w:rPr>
              <w:t>1.80</w:t>
            </w:r>
          </w:p>
        </w:tc>
        <w:tc>
          <w:tcPr>
            <w:tcW w:w="851" w:type="dxa"/>
            <w:noWrap/>
            <w:vAlign w:val="center"/>
          </w:tcPr>
          <w:p w14:paraId="2635B6FD" w14:textId="77777777" w:rsidR="00871284" w:rsidRPr="00F15C5E" w:rsidRDefault="00871284" w:rsidP="00BC2133">
            <w:pPr>
              <w:jc w:val="center"/>
              <w:rPr>
                <w:rFonts w:ascii="Arial" w:hAnsi="Arial" w:cs="Arial"/>
              </w:rPr>
            </w:pPr>
            <w:r w:rsidRPr="00F15C5E">
              <w:rPr>
                <w:rFonts w:ascii="Arial" w:hAnsi="Arial" w:cs="Arial"/>
                <w:color w:val="000000"/>
              </w:rPr>
              <w:t>35.00</w:t>
            </w:r>
          </w:p>
        </w:tc>
        <w:tc>
          <w:tcPr>
            <w:tcW w:w="850" w:type="dxa"/>
            <w:noWrap/>
            <w:vAlign w:val="center"/>
          </w:tcPr>
          <w:p w14:paraId="75B9D2C3" w14:textId="77777777" w:rsidR="00871284" w:rsidRPr="00F15C5E" w:rsidRDefault="00871284" w:rsidP="00BC2133">
            <w:pPr>
              <w:jc w:val="center"/>
              <w:rPr>
                <w:rFonts w:ascii="Arial" w:hAnsi="Arial" w:cs="Arial"/>
              </w:rPr>
            </w:pPr>
            <w:r w:rsidRPr="00F15C5E">
              <w:rPr>
                <w:rFonts w:ascii="Arial" w:hAnsi="Arial" w:cs="Arial"/>
                <w:color w:val="000000"/>
              </w:rPr>
              <w:t>34.15</w:t>
            </w:r>
          </w:p>
        </w:tc>
        <w:tc>
          <w:tcPr>
            <w:tcW w:w="851" w:type="dxa"/>
            <w:noWrap/>
            <w:vAlign w:val="center"/>
          </w:tcPr>
          <w:p w14:paraId="74D76E49" w14:textId="77777777" w:rsidR="00871284" w:rsidRPr="00F15C5E" w:rsidRDefault="00871284" w:rsidP="00BC2133">
            <w:pPr>
              <w:jc w:val="center"/>
              <w:rPr>
                <w:rFonts w:ascii="Arial" w:hAnsi="Arial" w:cs="Arial"/>
              </w:rPr>
            </w:pPr>
            <w:r w:rsidRPr="00F15C5E">
              <w:rPr>
                <w:rFonts w:ascii="Arial" w:hAnsi="Arial" w:cs="Arial"/>
                <w:color w:val="000000"/>
              </w:rPr>
              <w:t>116.00</w:t>
            </w:r>
          </w:p>
        </w:tc>
        <w:tc>
          <w:tcPr>
            <w:tcW w:w="850" w:type="dxa"/>
            <w:noWrap/>
            <w:vAlign w:val="center"/>
          </w:tcPr>
          <w:p w14:paraId="07AED2A5" w14:textId="77777777"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14:paraId="5467935F" w14:textId="77777777" w:rsidTr="000A60B8">
        <w:trPr>
          <w:trHeight w:val="300"/>
          <w:jc w:val="center"/>
        </w:trPr>
        <w:tc>
          <w:tcPr>
            <w:tcW w:w="846" w:type="dxa"/>
            <w:noWrap/>
          </w:tcPr>
          <w:p w14:paraId="4DD14E4D" w14:textId="77777777" w:rsidR="00871284" w:rsidRPr="00F15C5E" w:rsidRDefault="00871284" w:rsidP="00BC2133">
            <w:pPr>
              <w:jc w:val="center"/>
              <w:rPr>
                <w:rFonts w:ascii="Arial" w:hAnsi="Arial" w:cs="Arial"/>
              </w:rPr>
            </w:pPr>
            <w:r w:rsidRPr="00F15C5E">
              <w:rPr>
                <w:rFonts w:ascii="Arial" w:hAnsi="Arial" w:cs="Arial"/>
              </w:rPr>
              <w:t>13</w:t>
            </w:r>
          </w:p>
        </w:tc>
        <w:tc>
          <w:tcPr>
            <w:tcW w:w="850" w:type="dxa"/>
            <w:noWrap/>
            <w:vAlign w:val="center"/>
          </w:tcPr>
          <w:p w14:paraId="71B5B8C3" w14:textId="77777777"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14:paraId="637DF40B"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720836B7"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4027F9D3" w14:textId="77777777" w:rsidR="00871284" w:rsidRPr="00F15C5E" w:rsidRDefault="00871284" w:rsidP="00BC2133">
            <w:pPr>
              <w:jc w:val="center"/>
              <w:rPr>
                <w:rFonts w:ascii="Arial" w:hAnsi="Arial" w:cs="Arial"/>
              </w:rPr>
            </w:pPr>
            <w:r w:rsidRPr="00F15C5E">
              <w:rPr>
                <w:rFonts w:ascii="Arial" w:hAnsi="Arial" w:cs="Arial"/>
                <w:color w:val="000000"/>
              </w:rPr>
              <w:t>2.45</w:t>
            </w:r>
          </w:p>
        </w:tc>
        <w:tc>
          <w:tcPr>
            <w:tcW w:w="1134" w:type="dxa"/>
            <w:noWrap/>
            <w:vAlign w:val="center"/>
          </w:tcPr>
          <w:p w14:paraId="58A7EA7E" w14:textId="77777777" w:rsidR="00871284" w:rsidRPr="00F15C5E" w:rsidRDefault="00871284" w:rsidP="00BC2133">
            <w:pPr>
              <w:jc w:val="center"/>
              <w:rPr>
                <w:rFonts w:ascii="Arial" w:hAnsi="Arial" w:cs="Arial"/>
              </w:rPr>
            </w:pPr>
            <w:r w:rsidRPr="00F15C5E">
              <w:rPr>
                <w:rFonts w:ascii="Arial" w:hAnsi="Arial" w:cs="Arial"/>
                <w:color w:val="000000"/>
              </w:rPr>
              <w:t>1.10</w:t>
            </w:r>
          </w:p>
        </w:tc>
        <w:tc>
          <w:tcPr>
            <w:tcW w:w="992" w:type="dxa"/>
            <w:noWrap/>
            <w:vAlign w:val="center"/>
          </w:tcPr>
          <w:p w14:paraId="3CDBD19E" w14:textId="77777777" w:rsidR="00871284" w:rsidRPr="00F15C5E" w:rsidRDefault="00871284" w:rsidP="00BC2133">
            <w:pPr>
              <w:jc w:val="center"/>
              <w:rPr>
                <w:rFonts w:ascii="Arial" w:hAnsi="Arial" w:cs="Arial"/>
              </w:rPr>
            </w:pPr>
            <w:r w:rsidRPr="00F15C5E">
              <w:rPr>
                <w:rFonts w:ascii="Arial" w:hAnsi="Arial" w:cs="Arial"/>
                <w:color w:val="000000"/>
              </w:rPr>
              <w:t>1.80</w:t>
            </w:r>
          </w:p>
        </w:tc>
        <w:tc>
          <w:tcPr>
            <w:tcW w:w="851" w:type="dxa"/>
            <w:noWrap/>
            <w:vAlign w:val="center"/>
          </w:tcPr>
          <w:p w14:paraId="58057F2D" w14:textId="77777777" w:rsidR="00871284" w:rsidRPr="00F15C5E" w:rsidRDefault="00871284" w:rsidP="00BC2133">
            <w:pPr>
              <w:jc w:val="center"/>
              <w:rPr>
                <w:rFonts w:ascii="Arial" w:hAnsi="Arial" w:cs="Arial"/>
              </w:rPr>
            </w:pPr>
            <w:r w:rsidRPr="00F15C5E">
              <w:rPr>
                <w:rFonts w:ascii="Arial" w:hAnsi="Arial" w:cs="Arial"/>
                <w:color w:val="000000"/>
              </w:rPr>
              <w:t>44.57</w:t>
            </w:r>
          </w:p>
        </w:tc>
        <w:tc>
          <w:tcPr>
            <w:tcW w:w="850" w:type="dxa"/>
            <w:noWrap/>
            <w:vAlign w:val="center"/>
          </w:tcPr>
          <w:p w14:paraId="65ECC6F3" w14:textId="77777777" w:rsidR="00871284" w:rsidRPr="00F15C5E" w:rsidRDefault="00871284" w:rsidP="00BC2133">
            <w:pPr>
              <w:jc w:val="center"/>
              <w:rPr>
                <w:rFonts w:ascii="Arial" w:hAnsi="Arial" w:cs="Arial"/>
              </w:rPr>
            </w:pPr>
            <w:r w:rsidRPr="00F15C5E">
              <w:rPr>
                <w:rFonts w:ascii="Arial" w:hAnsi="Arial" w:cs="Arial"/>
                <w:color w:val="000000"/>
              </w:rPr>
              <w:t>35.00</w:t>
            </w:r>
          </w:p>
        </w:tc>
        <w:tc>
          <w:tcPr>
            <w:tcW w:w="851" w:type="dxa"/>
            <w:noWrap/>
            <w:vAlign w:val="center"/>
          </w:tcPr>
          <w:p w14:paraId="47993DCE" w14:textId="77777777" w:rsidR="00871284" w:rsidRPr="00F15C5E" w:rsidRDefault="00871284" w:rsidP="00BC2133">
            <w:pPr>
              <w:jc w:val="center"/>
              <w:rPr>
                <w:rFonts w:ascii="Arial" w:hAnsi="Arial" w:cs="Arial"/>
              </w:rPr>
            </w:pPr>
            <w:r w:rsidRPr="00F15C5E">
              <w:rPr>
                <w:rFonts w:ascii="Arial" w:hAnsi="Arial" w:cs="Arial"/>
                <w:color w:val="000000"/>
              </w:rPr>
              <w:t>126.50</w:t>
            </w:r>
          </w:p>
        </w:tc>
        <w:tc>
          <w:tcPr>
            <w:tcW w:w="850" w:type="dxa"/>
            <w:noWrap/>
            <w:vAlign w:val="center"/>
          </w:tcPr>
          <w:p w14:paraId="5CE4E665" w14:textId="77777777" w:rsidR="00871284" w:rsidRPr="00F15C5E" w:rsidRDefault="00871284" w:rsidP="00BC2133">
            <w:pPr>
              <w:jc w:val="center"/>
              <w:rPr>
                <w:rFonts w:ascii="Arial" w:hAnsi="Arial" w:cs="Arial"/>
              </w:rPr>
            </w:pPr>
            <w:r w:rsidRPr="00F15C5E">
              <w:rPr>
                <w:rFonts w:ascii="Arial" w:hAnsi="Arial" w:cs="Arial"/>
                <w:color w:val="000000"/>
              </w:rPr>
              <w:t>94.00</w:t>
            </w:r>
          </w:p>
        </w:tc>
      </w:tr>
      <w:tr w:rsidR="00871284" w:rsidRPr="00F15C5E" w14:paraId="3DD6D122" w14:textId="77777777" w:rsidTr="000A60B8">
        <w:trPr>
          <w:trHeight w:val="300"/>
          <w:jc w:val="center"/>
        </w:trPr>
        <w:tc>
          <w:tcPr>
            <w:tcW w:w="846" w:type="dxa"/>
            <w:noWrap/>
          </w:tcPr>
          <w:p w14:paraId="248D85D2" w14:textId="77777777" w:rsidR="00871284" w:rsidRPr="00F15C5E" w:rsidRDefault="00871284" w:rsidP="00BC2133">
            <w:pPr>
              <w:jc w:val="center"/>
              <w:rPr>
                <w:rFonts w:ascii="Arial" w:hAnsi="Arial" w:cs="Arial"/>
              </w:rPr>
            </w:pPr>
            <w:r w:rsidRPr="00F15C5E">
              <w:rPr>
                <w:rFonts w:ascii="Arial" w:hAnsi="Arial" w:cs="Arial"/>
              </w:rPr>
              <w:t>14</w:t>
            </w:r>
          </w:p>
        </w:tc>
        <w:tc>
          <w:tcPr>
            <w:tcW w:w="850" w:type="dxa"/>
            <w:noWrap/>
            <w:vAlign w:val="center"/>
          </w:tcPr>
          <w:p w14:paraId="645388C0"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73B2282E"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14BC6546" w14:textId="77777777" w:rsidR="00871284" w:rsidRPr="00F15C5E" w:rsidRDefault="00871284" w:rsidP="000A60B8">
            <w:pPr>
              <w:jc w:val="center"/>
              <w:rPr>
                <w:rFonts w:ascii="Arial" w:hAnsi="Arial" w:cs="Arial"/>
              </w:rPr>
            </w:pPr>
            <w:r w:rsidRPr="00F15C5E">
              <w:rPr>
                <w:rFonts w:ascii="Arial" w:hAnsi="Arial" w:cs="Arial"/>
                <w:color w:val="000000"/>
              </w:rPr>
              <w:t>0</w:t>
            </w:r>
          </w:p>
        </w:tc>
        <w:tc>
          <w:tcPr>
            <w:tcW w:w="992" w:type="dxa"/>
            <w:noWrap/>
            <w:vAlign w:val="center"/>
          </w:tcPr>
          <w:p w14:paraId="1A85EBF3" w14:textId="77777777" w:rsidR="00871284" w:rsidRPr="00F15C5E" w:rsidRDefault="00871284" w:rsidP="00BC2133">
            <w:pPr>
              <w:jc w:val="center"/>
              <w:rPr>
                <w:rFonts w:ascii="Arial" w:hAnsi="Arial" w:cs="Arial"/>
              </w:rPr>
            </w:pPr>
            <w:r w:rsidRPr="00F15C5E">
              <w:rPr>
                <w:rFonts w:ascii="Arial" w:hAnsi="Arial" w:cs="Arial"/>
                <w:color w:val="000000"/>
              </w:rPr>
              <w:t>3.12</w:t>
            </w:r>
          </w:p>
        </w:tc>
        <w:tc>
          <w:tcPr>
            <w:tcW w:w="1134" w:type="dxa"/>
            <w:noWrap/>
            <w:vAlign w:val="center"/>
          </w:tcPr>
          <w:p w14:paraId="1EB981A0" w14:textId="77777777" w:rsidR="00871284" w:rsidRPr="00F15C5E" w:rsidRDefault="00871284" w:rsidP="00BC2133">
            <w:pPr>
              <w:jc w:val="center"/>
              <w:rPr>
                <w:rFonts w:ascii="Arial" w:hAnsi="Arial" w:cs="Arial"/>
              </w:rPr>
            </w:pPr>
            <w:r w:rsidRPr="00F15C5E">
              <w:rPr>
                <w:rFonts w:ascii="Arial" w:hAnsi="Arial" w:cs="Arial"/>
                <w:color w:val="000000"/>
              </w:rPr>
              <w:t>1.25</w:t>
            </w:r>
          </w:p>
        </w:tc>
        <w:tc>
          <w:tcPr>
            <w:tcW w:w="992" w:type="dxa"/>
            <w:noWrap/>
            <w:vAlign w:val="center"/>
          </w:tcPr>
          <w:p w14:paraId="4DAEA161" w14:textId="77777777" w:rsidR="00871284" w:rsidRPr="00F15C5E" w:rsidRDefault="00871284" w:rsidP="00BC2133">
            <w:pPr>
              <w:jc w:val="center"/>
              <w:rPr>
                <w:rFonts w:ascii="Arial" w:hAnsi="Arial" w:cs="Arial"/>
              </w:rPr>
            </w:pPr>
            <w:r w:rsidRPr="00F15C5E">
              <w:rPr>
                <w:rFonts w:ascii="Arial" w:hAnsi="Arial" w:cs="Arial"/>
                <w:color w:val="000000"/>
              </w:rPr>
              <w:t>1.30</w:t>
            </w:r>
          </w:p>
        </w:tc>
        <w:tc>
          <w:tcPr>
            <w:tcW w:w="851" w:type="dxa"/>
            <w:noWrap/>
            <w:vAlign w:val="center"/>
          </w:tcPr>
          <w:p w14:paraId="3F71E04D" w14:textId="77777777" w:rsidR="00871284" w:rsidRPr="00F15C5E" w:rsidRDefault="00871284" w:rsidP="00BC2133">
            <w:pPr>
              <w:jc w:val="center"/>
              <w:rPr>
                <w:rFonts w:ascii="Arial" w:hAnsi="Arial" w:cs="Arial"/>
              </w:rPr>
            </w:pPr>
            <w:r w:rsidRPr="00F15C5E">
              <w:rPr>
                <w:rFonts w:ascii="Arial" w:hAnsi="Arial" w:cs="Arial"/>
                <w:color w:val="000000"/>
              </w:rPr>
              <w:t>39.50</w:t>
            </w:r>
          </w:p>
        </w:tc>
        <w:tc>
          <w:tcPr>
            <w:tcW w:w="850" w:type="dxa"/>
            <w:noWrap/>
            <w:vAlign w:val="center"/>
          </w:tcPr>
          <w:p w14:paraId="0EB6D08E" w14:textId="77777777" w:rsidR="00871284" w:rsidRPr="00F15C5E" w:rsidRDefault="00871284" w:rsidP="00BC2133">
            <w:pPr>
              <w:jc w:val="center"/>
              <w:rPr>
                <w:rFonts w:ascii="Arial" w:hAnsi="Arial" w:cs="Arial"/>
              </w:rPr>
            </w:pPr>
            <w:r w:rsidRPr="00F15C5E">
              <w:rPr>
                <w:rFonts w:ascii="Arial" w:hAnsi="Arial" w:cs="Arial"/>
                <w:color w:val="000000"/>
              </w:rPr>
              <w:t>34.98</w:t>
            </w:r>
          </w:p>
        </w:tc>
        <w:tc>
          <w:tcPr>
            <w:tcW w:w="851" w:type="dxa"/>
            <w:noWrap/>
            <w:vAlign w:val="center"/>
          </w:tcPr>
          <w:p w14:paraId="166B7E40" w14:textId="77777777" w:rsidR="00871284" w:rsidRPr="00F15C5E" w:rsidRDefault="00871284" w:rsidP="00BC2133">
            <w:pPr>
              <w:jc w:val="center"/>
              <w:rPr>
                <w:rFonts w:ascii="Arial" w:hAnsi="Arial" w:cs="Arial"/>
              </w:rPr>
            </w:pPr>
            <w:r w:rsidRPr="00F15C5E">
              <w:rPr>
                <w:rFonts w:ascii="Arial" w:hAnsi="Arial" w:cs="Arial"/>
                <w:color w:val="000000"/>
              </w:rPr>
              <w:t>116.00</w:t>
            </w:r>
          </w:p>
        </w:tc>
        <w:tc>
          <w:tcPr>
            <w:tcW w:w="850" w:type="dxa"/>
            <w:noWrap/>
            <w:vAlign w:val="center"/>
          </w:tcPr>
          <w:p w14:paraId="34D72C9A" w14:textId="77777777" w:rsidR="00871284" w:rsidRPr="00F15C5E" w:rsidRDefault="00871284" w:rsidP="00BC2133">
            <w:pPr>
              <w:jc w:val="center"/>
              <w:rPr>
                <w:rFonts w:ascii="Arial" w:hAnsi="Arial" w:cs="Arial"/>
              </w:rPr>
            </w:pPr>
            <w:r w:rsidRPr="00F15C5E">
              <w:rPr>
                <w:rFonts w:ascii="Arial" w:hAnsi="Arial" w:cs="Arial"/>
                <w:color w:val="000000"/>
              </w:rPr>
              <w:t>92.20</w:t>
            </w:r>
          </w:p>
        </w:tc>
      </w:tr>
      <w:tr w:rsidR="00871284" w:rsidRPr="00F15C5E" w14:paraId="0B7404C5" w14:textId="77777777" w:rsidTr="000A60B8">
        <w:trPr>
          <w:trHeight w:val="300"/>
          <w:jc w:val="center"/>
        </w:trPr>
        <w:tc>
          <w:tcPr>
            <w:tcW w:w="846" w:type="dxa"/>
            <w:noWrap/>
          </w:tcPr>
          <w:p w14:paraId="7521E03D" w14:textId="77777777" w:rsidR="00871284" w:rsidRPr="00F15C5E" w:rsidRDefault="00871284" w:rsidP="00BC2133">
            <w:pPr>
              <w:jc w:val="center"/>
              <w:rPr>
                <w:rFonts w:ascii="Arial" w:hAnsi="Arial" w:cs="Arial"/>
              </w:rPr>
            </w:pPr>
            <w:r w:rsidRPr="00F15C5E">
              <w:rPr>
                <w:rFonts w:ascii="Arial" w:hAnsi="Arial" w:cs="Arial"/>
              </w:rPr>
              <w:t>15</w:t>
            </w:r>
          </w:p>
        </w:tc>
        <w:tc>
          <w:tcPr>
            <w:tcW w:w="850" w:type="dxa"/>
            <w:noWrap/>
            <w:vAlign w:val="center"/>
          </w:tcPr>
          <w:p w14:paraId="2FA46AAA"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519CC1D1" w14:textId="77777777"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14:paraId="05C44266" w14:textId="77777777"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14:paraId="553403DE" w14:textId="77777777" w:rsidR="00871284" w:rsidRPr="00F15C5E" w:rsidRDefault="00871284" w:rsidP="00BC2133">
            <w:pPr>
              <w:jc w:val="center"/>
              <w:rPr>
                <w:rFonts w:ascii="Arial" w:hAnsi="Arial" w:cs="Arial"/>
              </w:rPr>
            </w:pPr>
            <w:r w:rsidRPr="00F15C5E">
              <w:rPr>
                <w:rFonts w:ascii="Arial" w:hAnsi="Arial" w:cs="Arial"/>
                <w:color w:val="000000"/>
              </w:rPr>
              <w:t>2.70</w:t>
            </w:r>
          </w:p>
        </w:tc>
        <w:tc>
          <w:tcPr>
            <w:tcW w:w="1134" w:type="dxa"/>
            <w:noWrap/>
            <w:vAlign w:val="center"/>
          </w:tcPr>
          <w:p w14:paraId="47853A0F" w14:textId="77777777" w:rsidR="00871284" w:rsidRPr="00F15C5E" w:rsidRDefault="00871284" w:rsidP="00BC2133">
            <w:pPr>
              <w:jc w:val="center"/>
              <w:rPr>
                <w:rFonts w:ascii="Arial" w:hAnsi="Arial" w:cs="Arial"/>
              </w:rPr>
            </w:pPr>
            <w:r w:rsidRPr="00F15C5E">
              <w:rPr>
                <w:rFonts w:ascii="Arial" w:hAnsi="Arial" w:cs="Arial"/>
                <w:color w:val="000000"/>
              </w:rPr>
              <w:t>1.60</w:t>
            </w:r>
          </w:p>
        </w:tc>
        <w:tc>
          <w:tcPr>
            <w:tcW w:w="992" w:type="dxa"/>
            <w:noWrap/>
            <w:vAlign w:val="center"/>
          </w:tcPr>
          <w:p w14:paraId="5D112631" w14:textId="77777777" w:rsidR="00871284" w:rsidRPr="00F15C5E" w:rsidRDefault="00871284" w:rsidP="00BC2133">
            <w:pPr>
              <w:jc w:val="center"/>
              <w:rPr>
                <w:rFonts w:ascii="Arial" w:hAnsi="Arial" w:cs="Arial"/>
              </w:rPr>
            </w:pPr>
            <w:r w:rsidRPr="00F15C5E">
              <w:rPr>
                <w:rFonts w:ascii="Arial" w:hAnsi="Arial" w:cs="Arial"/>
                <w:color w:val="000000"/>
              </w:rPr>
              <w:t>1.61</w:t>
            </w:r>
          </w:p>
        </w:tc>
        <w:tc>
          <w:tcPr>
            <w:tcW w:w="851" w:type="dxa"/>
            <w:noWrap/>
            <w:vAlign w:val="center"/>
          </w:tcPr>
          <w:p w14:paraId="75F31059" w14:textId="77777777" w:rsidR="00871284" w:rsidRPr="00F15C5E" w:rsidRDefault="00871284" w:rsidP="00BC2133">
            <w:pPr>
              <w:jc w:val="center"/>
              <w:rPr>
                <w:rFonts w:ascii="Arial" w:hAnsi="Arial" w:cs="Arial"/>
              </w:rPr>
            </w:pPr>
            <w:r w:rsidRPr="00F15C5E">
              <w:rPr>
                <w:rFonts w:ascii="Arial" w:hAnsi="Arial" w:cs="Arial"/>
                <w:color w:val="000000"/>
              </w:rPr>
              <w:t>39.05</w:t>
            </w:r>
          </w:p>
        </w:tc>
        <w:tc>
          <w:tcPr>
            <w:tcW w:w="850" w:type="dxa"/>
            <w:noWrap/>
            <w:vAlign w:val="center"/>
          </w:tcPr>
          <w:p w14:paraId="08C70B6A" w14:textId="77777777" w:rsidR="00871284" w:rsidRPr="00F15C5E" w:rsidRDefault="00871284" w:rsidP="00BC2133">
            <w:pPr>
              <w:jc w:val="center"/>
              <w:rPr>
                <w:rFonts w:ascii="Arial" w:hAnsi="Arial" w:cs="Arial"/>
              </w:rPr>
            </w:pPr>
            <w:r w:rsidRPr="00F15C5E">
              <w:rPr>
                <w:rFonts w:ascii="Arial" w:hAnsi="Arial" w:cs="Arial"/>
                <w:color w:val="000000"/>
              </w:rPr>
              <w:t>36.00</w:t>
            </w:r>
          </w:p>
        </w:tc>
        <w:tc>
          <w:tcPr>
            <w:tcW w:w="851" w:type="dxa"/>
            <w:noWrap/>
            <w:vAlign w:val="center"/>
          </w:tcPr>
          <w:p w14:paraId="570D9655" w14:textId="77777777" w:rsidR="00871284" w:rsidRPr="00F15C5E" w:rsidRDefault="00871284" w:rsidP="00BC2133">
            <w:pPr>
              <w:jc w:val="center"/>
              <w:rPr>
                <w:rFonts w:ascii="Arial" w:hAnsi="Arial" w:cs="Arial"/>
              </w:rPr>
            </w:pPr>
            <w:r w:rsidRPr="00F15C5E">
              <w:rPr>
                <w:rFonts w:ascii="Arial" w:hAnsi="Arial" w:cs="Arial"/>
                <w:color w:val="000000"/>
              </w:rPr>
              <w:t>116.00</w:t>
            </w:r>
          </w:p>
        </w:tc>
        <w:tc>
          <w:tcPr>
            <w:tcW w:w="850" w:type="dxa"/>
            <w:noWrap/>
            <w:vAlign w:val="center"/>
          </w:tcPr>
          <w:p w14:paraId="3F4D16E4" w14:textId="77777777" w:rsidR="00871284" w:rsidRPr="00F15C5E" w:rsidRDefault="00871284" w:rsidP="00BC2133">
            <w:pPr>
              <w:jc w:val="center"/>
              <w:rPr>
                <w:rFonts w:ascii="Arial" w:hAnsi="Arial" w:cs="Arial"/>
              </w:rPr>
            </w:pPr>
            <w:r w:rsidRPr="00F15C5E">
              <w:rPr>
                <w:rFonts w:ascii="Arial" w:hAnsi="Arial" w:cs="Arial"/>
                <w:color w:val="000000"/>
              </w:rPr>
              <w:t>92.98</w:t>
            </w:r>
          </w:p>
        </w:tc>
      </w:tr>
      <w:tr w:rsidR="00871284" w:rsidRPr="00F15C5E" w14:paraId="073DDDCC" w14:textId="77777777" w:rsidTr="000A60B8">
        <w:trPr>
          <w:trHeight w:val="300"/>
          <w:jc w:val="center"/>
        </w:trPr>
        <w:tc>
          <w:tcPr>
            <w:tcW w:w="846" w:type="dxa"/>
            <w:noWrap/>
          </w:tcPr>
          <w:p w14:paraId="7CE7A82B" w14:textId="77777777" w:rsidR="00871284" w:rsidRPr="00F15C5E" w:rsidRDefault="00871284" w:rsidP="00BC2133">
            <w:pPr>
              <w:jc w:val="center"/>
              <w:rPr>
                <w:rFonts w:ascii="Arial" w:hAnsi="Arial" w:cs="Arial"/>
              </w:rPr>
            </w:pPr>
            <w:r w:rsidRPr="00F15C5E">
              <w:rPr>
                <w:rFonts w:ascii="Arial" w:hAnsi="Arial" w:cs="Arial"/>
              </w:rPr>
              <w:t>16</w:t>
            </w:r>
          </w:p>
        </w:tc>
        <w:tc>
          <w:tcPr>
            <w:tcW w:w="850" w:type="dxa"/>
            <w:noWrap/>
            <w:vAlign w:val="center"/>
          </w:tcPr>
          <w:p w14:paraId="5E2B7913"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44D0A6B1"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1397B782"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3E67BC96" w14:textId="77777777" w:rsidR="00871284" w:rsidRPr="00F15C5E" w:rsidRDefault="00871284" w:rsidP="00BC2133">
            <w:pPr>
              <w:jc w:val="center"/>
              <w:rPr>
                <w:rFonts w:ascii="Arial" w:hAnsi="Arial" w:cs="Arial"/>
              </w:rPr>
            </w:pPr>
            <w:r w:rsidRPr="00F15C5E">
              <w:rPr>
                <w:rFonts w:ascii="Arial" w:hAnsi="Arial" w:cs="Arial"/>
              </w:rPr>
              <w:t>3.00</w:t>
            </w:r>
          </w:p>
        </w:tc>
        <w:tc>
          <w:tcPr>
            <w:tcW w:w="1134" w:type="dxa"/>
            <w:noWrap/>
            <w:vAlign w:val="center"/>
          </w:tcPr>
          <w:p w14:paraId="2CBA8F79" w14:textId="77777777" w:rsidR="00871284" w:rsidRPr="00F15C5E" w:rsidRDefault="00871284" w:rsidP="00BC2133">
            <w:pPr>
              <w:jc w:val="center"/>
              <w:rPr>
                <w:rFonts w:ascii="Arial" w:hAnsi="Arial" w:cs="Arial"/>
              </w:rPr>
            </w:pPr>
            <w:r w:rsidRPr="00F15C5E">
              <w:rPr>
                <w:rFonts w:ascii="Arial" w:hAnsi="Arial" w:cs="Arial"/>
              </w:rPr>
              <w:t>1.29</w:t>
            </w:r>
          </w:p>
        </w:tc>
        <w:tc>
          <w:tcPr>
            <w:tcW w:w="992" w:type="dxa"/>
            <w:noWrap/>
            <w:vAlign w:val="center"/>
          </w:tcPr>
          <w:p w14:paraId="0C1EEBA7" w14:textId="77777777" w:rsidR="00871284" w:rsidRPr="00F15C5E" w:rsidRDefault="00871284" w:rsidP="00BC2133">
            <w:pPr>
              <w:jc w:val="center"/>
              <w:rPr>
                <w:rFonts w:ascii="Arial" w:hAnsi="Arial" w:cs="Arial"/>
              </w:rPr>
            </w:pPr>
            <w:r w:rsidRPr="00F15C5E">
              <w:rPr>
                <w:rFonts w:ascii="Arial" w:hAnsi="Arial" w:cs="Arial"/>
              </w:rPr>
              <w:t>1.60</w:t>
            </w:r>
          </w:p>
        </w:tc>
        <w:tc>
          <w:tcPr>
            <w:tcW w:w="851" w:type="dxa"/>
            <w:noWrap/>
            <w:vAlign w:val="center"/>
          </w:tcPr>
          <w:p w14:paraId="19431F37" w14:textId="77777777" w:rsidR="00871284" w:rsidRPr="00F15C5E" w:rsidRDefault="00871284" w:rsidP="00BC2133">
            <w:pPr>
              <w:jc w:val="center"/>
              <w:rPr>
                <w:rFonts w:ascii="Arial" w:hAnsi="Arial" w:cs="Arial"/>
              </w:rPr>
            </w:pPr>
            <w:r w:rsidRPr="00F15C5E">
              <w:rPr>
                <w:rFonts w:ascii="Arial" w:hAnsi="Arial" w:cs="Arial"/>
              </w:rPr>
              <w:t>37.50</w:t>
            </w:r>
          </w:p>
        </w:tc>
        <w:tc>
          <w:tcPr>
            <w:tcW w:w="850" w:type="dxa"/>
            <w:noWrap/>
            <w:vAlign w:val="center"/>
          </w:tcPr>
          <w:p w14:paraId="3F1147A3" w14:textId="77777777" w:rsidR="00871284" w:rsidRPr="00F15C5E" w:rsidRDefault="00871284" w:rsidP="00BC2133">
            <w:pPr>
              <w:jc w:val="center"/>
              <w:rPr>
                <w:rFonts w:ascii="Arial" w:hAnsi="Arial" w:cs="Arial"/>
              </w:rPr>
            </w:pPr>
            <w:r w:rsidRPr="00F15C5E">
              <w:rPr>
                <w:rFonts w:ascii="Arial" w:hAnsi="Arial" w:cs="Arial"/>
              </w:rPr>
              <w:t>28.47</w:t>
            </w:r>
          </w:p>
        </w:tc>
        <w:tc>
          <w:tcPr>
            <w:tcW w:w="851" w:type="dxa"/>
            <w:noWrap/>
            <w:vAlign w:val="center"/>
          </w:tcPr>
          <w:p w14:paraId="14F61D12" w14:textId="77777777" w:rsidR="00871284" w:rsidRPr="00F15C5E" w:rsidRDefault="00871284" w:rsidP="00BC2133">
            <w:pPr>
              <w:jc w:val="center"/>
              <w:rPr>
                <w:rFonts w:ascii="Arial" w:hAnsi="Arial" w:cs="Arial"/>
              </w:rPr>
            </w:pPr>
            <w:r w:rsidRPr="00F15C5E">
              <w:rPr>
                <w:rFonts w:ascii="Arial" w:hAnsi="Arial" w:cs="Arial"/>
              </w:rPr>
              <w:t>114.00</w:t>
            </w:r>
          </w:p>
        </w:tc>
        <w:tc>
          <w:tcPr>
            <w:tcW w:w="850" w:type="dxa"/>
            <w:noWrap/>
            <w:vAlign w:val="center"/>
          </w:tcPr>
          <w:p w14:paraId="40C601BF" w14:textId="77777777" w:rsidR="00871284" w:rsidRPr="00F15C5E" w:rsidRDefault="00871284" w:rsidP="00BC2133">
            <w:pPr>
              <w:jc w:val="center"/>
              <w:rPr>
                <w:rFonts w:ascii="Arial" w:hAnsi="Arial" w:cs="Arial"/>
              </w:rPr>
            </w:pPr>
            <w:r w:rsidRPr="00F15C5E">
              <w:rPr>
                <w:rFonts w:ascii="Arial" w:hAnsi="Arial" w:cs="Arial"/>
              </w:rPr>
              <w:t>93.00</w:t>
            </w:r>
          </w:p>
        </w:tc>
      </w:tr>
      <w:tr w:rsidR="00871284" w:rsidRPr="00F15C5E" w14:paraId="3993638E" w14:textId="77777777" w:rsidTr="000A60B8">
        <w:trPr>
          <w:trHeight w:val="300"/>
          <w:jc w:val="center"/>
        </w:trPr>
        <w:tc>
          <w:tcPr>
            <w:tcW w:w="846" w:type="dxa"/>
            <w:noWrap/>
          </w:tcPr>
          <w:p w14:paraId="6B7293AE" w14:textId="77777777" w:rsidR="00871284" w:rsidRPr="00F15C5E" w:rsidRDefault="00871284" w:rsidP="00BC2133">
            <w:pPr>
              <w:jc w:val="center"/>
              <w:rPr>
                <w:rFonts w:ascii="Arial" w:hAnsi="Arial" w:cs="Arial"/>
              </w:rPr>
            </w:pPr>
            <w:r w:rsidRPr="00F15C5E">
              <w:rPr>
                <w:rFonts w:ascii="Arial" w:hAnsi="Arial" w:cs="Arial"/>
              </w:rPr>
              <w:lastRenderedPageBreak/>
              <w:t>17</w:t>
            </w:r>
          </w:p>
        </w:tc>
        <w:tc>
          <w:tcPr>
            <w:tcW w:w="850" w:type="dxa"/>
            <w:noWrap/>
            <w:vAlign w:val="center"/>
          </w:tcPr>
          <w:p w14:paraId="2598595F" w14:textId="77777777"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14:paraId="60A95F5C" w14:textId="77777777"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14:paraId="5CBC420F" w14:textId="77777777"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14:paraId="3D3F1A08" w14:textId="77777777" w:rsidR="00871284" w:rsidRPr="00F15C5E" w:rsidRDefault="00871284" w:rsidP="00BC2133">
            <w:pPr>
              <w:jc w:val="center"/>
              <w:rPr>
                <w:rFonts w:ascii="Arial" w:hAnsi="Arial" w:cs="Arial"/>
              </w:rPr>
            </w:pPr>
            <w:r w:rsidRPr="00F15C5E">
              <w:rPr>
                <w:rFonts w:ascii="Arial" w:hAnsi="Arial" w:cs="Arial"/>
              </w:rPr>
              <w:t>6.79</w:t>
            </w:r>
          </w:p>
        </w:tc>
        <w:tc>
          <w:tcPr>
            <w:tcW w:w="1134" w:type="dxa"/>
            <w:noWrap/>
            <w:vAlign w:val="center"/>
          </w:tcPr>
          <w:p w14:paraId="38D683EB" w14:textId="77777777" w:rsidR="00871284" w:rsidRPr="00F15C5E" w:rsidRDefault="00871284" w:rsidP="00BC2133">
            <w:pPr>
              <w:jc w:val="center"/>
              <w:rPr>
                <w:rFonts w:ascii="Arial" w:hAnsi="Arial" w:cs="Arial"/>
              </w:rPr>
            </w:pPr>
            <w:r w:rsidRPr="00F15C5E">
              <w:rPr>
                <w:rFonts w:ascii="Arial" w:hAnsi="Arial" w:cs="Arial"/>
              </w:rPr>
              <w:t>0.78</w:t>
            </w:r>
          </w:p>
        </w:tc>
        <w:tc>
          <w:tcPr>
            <w:tcW w:w="992" w:type="dxa"/>
            <w:noWrap/>
            <w:vAlign w:val="center"/>
          </w:tcPr>
          <w:p w14:paraId="188F8E23" w14:textId="77777777" w:rsidR="00871284" w:rsidRPr="00F15C5E" w:rsidRDefault="00871284" w:rsidP="00BC2133">
            <w:pPr>
              <w:jc w:val="center"/>
              <w:rPr>
                <w:rFonts w:ascii="Arial" w:hAnsi="Arial" w:cs="Arial"/>
              </w:rPr>
            </w:pPr>
            <w:r w:rsidRPr="00F15C5E">
              <w:rPr>
                <w:rFonts w:ascii="Arial" w:hAnsi="Arial" w:cs="Arial"/>
              </w:rPr>
              <w:t>1.87</w:t>
            </w:r>
          </w:p>
        </w:tc>
        <w:tc>
          <w:tcPr>
            <w:tcW w:w="851" w:type="dxa"/>
            <w:noWrap/>
            <w:vAlign w:val="center"/>
          </w:tcPr>
          <w:p w14:paraId="564C9E4B" w14:textId="77777777" w:rsidR="00871284" w:rsidRPr="00F15C5E" w:rsidRDefault="00871284" w:rsidP="00BC2133">
            <w:pPr>
              <w:jc w:val="center"/>
              <w:rPr>
                <w:rFonts w:ascii="Arial" w:hAnsi="Arial" w:cs="Arial"/>
              </w:rPr>
            </w:pPr>
            <w:r w:rsidRPr="00F15C5E">
              <w:rPr>
                <w:rFonts w:ascii="Arial" w:hAnsi="Arial" w:cs="Arial"/>
              </w:rPr>
              <w:t>38.00</w:t>
            </w:r>
          </w:p>
        </w:tc>
        <w:tc>
          <w:tcPr>
            <w:tcW w:w="850" w:type="dxa"/>
            <w:noWrap/>
            <w:vAlign w:val="center"/>
          </w:tcPr>
          <w:p w14:paraId="54618B52" w14:textId="77777777" w:rsidR="00871284" w:rsidRPr="00F15C5E" w:rsidRDefault="00871284" w:rsidP="00BC2133">
            <w:pPr>
              <w:jc w:val="center"/>
              <w:rPr>
                <w:rFonts w:ascii="Arial" w:hAnsi="Arial" w:cs="Arial"/>
              </w:rPr>
            </w:pPr>
            <w:r w:rsidRPr="00F15C5E">
              <w:rPr>
                <w:rFonts w:ascii="Arial" w:hAnsi="Arial" w:cs="Arial"/>
              </w:rPr>
              <w:t>35.00</w:t>
            </w:r>
          </w:p>
        </w:tc>
        <w:tc>
          <w:tcPr>
            <w:tcW w:w="851" w:type="dxa"/>
            <w:noWrap/>
            <w:vAlign w:val="center"/>
          </w:tcPr>
          <w:p w14:paraId="3D2AAE18" w14:textId="77777777" w:rsidR="00871284" w:rsidRPr="00F15C5E" w:rsidRDefault="00871284" w:rsidP="00BC2133">
            <w:pPr>
              <w:jc w:val="center"/>
              <w:rPr>
                <w:rFonts w:ascii="Arial" w:hAnsi="Arial" w:cs="Arial"/>
              </w:rPr>
            </w:pPr>
            <w:r w:rsidRPr="00F15C5E">
              <w:rPr>
                <w:rFonts w:ascii="Arial" w:hAnsi="Arial" w:cs="Arial"/>
              </w:rPr>
              <w:t>124.00</w:t>
            </w:r>
          </w:p>
        </w:tc>
        <w:tc>
          <w:tcPr>
            <w:tcW w:w="850" w:type="dxa"/>
            <w:noWrap/>
            <w:vAlign w:val="center"/>
          </w:tcPr>
          <w:p w14:paraId="29659860" w14:textId="77777777" w:rsidR="00871284" w:rsidRPr="00F15C5E" w:rsidRDefault="00871284" w:rsidP="00BC2133">
            <w:pPr>
              <w:jc w:val="center"/>
              <w:rPr>
                <w:rFonts w:ascii="Arial" w:hAnsi="Arial" w:cs="Arial"/>
              </w:rPr>
            </w:pPr>
            <w:r w:rsidRPr="00F15C5E">
              <w:rPr>
                <w:rFonts w:ascii="Arial" w:hAnsi="Arial" w:cs="Arial"/>
              </w:rPr>
              <w:t>98.50</w:t>
            </w:r>
          </w:p>
        </w:tc>
      </w:tr>
    </w:tbl>
    <w:p w14:paraId="6A529298" w14:textId="77777777" w:rsidR="00871284" w:rsidRPr="006C4507" w:rsidRDefault="00871284" w:rsidP="00871284">
      <w:pPr>
        <w:rPr>
          <w:rFonts w:ascii="Arial" w:hAnsi="Arial" w:cs="Arial"/>
          <w:b/>
          <w:color w:val="000000" w:themeColor="text1"/>
          <w:sz w:val="12"/>
        </w:rPr>
      </w:pPr>
    </w:p>
    <w:p w14:paraId="7CCEBCBD" w14:textId="77777777" w:rsidR="00871284" w:rsidRPr="00171170" w:rsidRDefault="00871284" w:rsidP="00871284">
      <w:pPr>
        <w:autoSpaceDE w:val="0"/>
        <w:autoSpaceDN w:val="0"/>
        <w:adjustRightInd w:val="0"/>
        <w:rPr>
          <w:rFonts w:ascii="Arial" w:eastAsia="STIX-Regular" w:hAnsi="Arial" w:cs="Arial"/>
          <w:b/>
          <w:sz w:val="10"/>
        </w:rPr>
      </w:pPr>
    </w:p>
    <w:p w14:paraId="698D233F" w14:textId="77777777" w:rsidR="00AD3455" w:rsidRPr="00FB7F61" w:rsidRDefault="00AD3455" w:rsidP="00871284">
      <w:pPr>
        <w:autoSpaceDE w:val="0"/>
        <w:autoSpaceDN w:val="0"/>
        <w:adjustRightInd w:val="0"/>
        <w:rPr>
          <w:rFonts w:ascii="Arial" w:eastAsia="STIX-Regular" w:hAnsi="Arial" w:cs="Arial"/>
          <w:b/>
          <w:sz w:val="2"/>
        </w:rPr>
      </w:pPr>
    </w:p>
    <w:p w14:paraId="5C2AA055" w14:textId="77777777" w:rsidR="00AD3455" w:rsidRPr="007606F7" w:rsidRDefault="00AD3455" w:rsidP="00AD3455">
      <w:pPr>
        <w:jc w:val="center"/>
        <w:rPr>
          <w:rFonts w:ascii="Arial" w:hAnsi="Arial" w:cs="Arial"/>
          <w:b/>
          <w:color w:val="000000" w:themeColor="text1"/>
        </w:rPr>
      </w:pPr>
      <w:r w:rsidRPr="007606F7">
        <w:rPr>
          <w:rFonts w:ascii="Arial" w:hAnsi="Arial" w:cs="Arial"/>
          <w:b/>
          <w:color w:val="000000" w:themeColor="text1"/>
        </w:rPr>
        <w:t>Table 3. Coefficients and analysis of variance for the fitted models</w:t>
      </w:r>
    </w:p>
    <w:tbl>
      <w:tblPr>
        <w:tblStyle w:val="TableGrid"/>
        <w:tblW w:w="9209" w:type="dxa"/>
        <w:jc w:val="center"/>
        <w:tblLook w:val="04A0" w:firstRow="1" w:lastRow="0" w:firstColumn="1" w:lastColumn="0" w:noHBand="0" w:noVBand="1"/>
      </w:tblPr>
      <w:tblGrid>
        <w:gridCol w:w="562"/>
        <w:gridCol w:w="1276"/>
        <w:gridCol w:w="1276"/>
        <w:gridCol w:w="1276"/>
        <w:gridCol w:w="1275"/>
        <w:gridCol w:w="1143"/>
        <w:gridCol w:w="1140"/>
        <w:gridCol w:w="1261"/>
      </w:tblGrid>
      <w:tr w:rsidR="00AD3455" w:rsidRPr="009F3253" w14:paraId="7DAD2336" w14:textId="77777777" w:rsidTr="00BC2133">
        <w:trPr>
          <w:jc w:val="center"/>
        </w:trPr>
        <w:tc>
          <w:tcPr>
            <w:tcW w:w="562" w:type="dxa"/>
          </w:tcPr>
          <w:p w14:paraId="6A55BECF" w14:textId="77777777" w:rsidR="00AD3455" w:rsidRPr="009F3253" w:rsidRDefault="00AD3455" w:rsidP="00BC2133">
            <w:pPr>
              <w:tabs>
                <w:tab w:val="center" w:pos="2660"/>
              </w:tabs>
              <w:jc w:val="both"/>
              <w:rPr>
                <w:rFonts w:ascii="Arial" w:hAnsi="Arial" w:cs="Arial"/>
                <w:b/>
                <w:color w:val="000000" w:themeColor="text1"/>
                <w:sz w:val="20"/>
                <w:szCs w:val="20"/>
              </w:rPr>
            </w:pPr>
          </w:p>
        </w:tc>
        <w:tc>
          <w:tcPr>
            <w:tcW w:w="1276" w:type="dxa"/>
          </w:tcPr>
          <w:p w14:paraId="7685F48C" w14:textId="77777777"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DH</w:t>
            </w:r>
          </w:p>
        </w:tc>
        <w:tc>
          <w:tcPr>
            <w:tcW w:w="1276" w:type="dxa"/>
          </w:tcPr>
          <w:p w14:paraId="0C03878A" w14:textId="77777777"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WHC</w:t>
            </w:r>
          </w:p>
        </w:tc>
        <w:tc>
          <w:tcPr>
            <w:tcW w:w="1276" w:type="dxa"/>
          </w:tcPr>
          <w:p w14:paraId="7E73632A" w14:textId="77777777"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OHC</w:t>
            </w:r>
          </w:p>
        </w:tc>
        <w:tc>
          <w:tcPr>
            <w:tcW w:w="1275" w:type="dxa"/>
          </w:tcPr>
          <w:p w14:paraId="2BB03EA4" w14:textId="77777777"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EC</w:t>
            </w:r>
          </w:p>
        </w:tc>
        <w:tc>
          <w:tcPr>
            <w:tcW w:w="1143" w:type="dxa"/>
          </w:tcPr>
          <w:p w14:paraId="235FE123" w14:textId="77777777"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ES</w:t>
            </w:r>
          </w:p>
        </w:tc>
        <w:tc>
          <w:tcPr>
            <w:tcW w:w="1140" w:type="dxa"/>
          </w:tcPr>
          <w:p w14:paraId="304CC11A" w14:textId="77777777"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FC</w:t>
            </w:r>
          </w:p>
        </w:tc>
        <w:tc>
          <w:tcPr>
            <w:tcW w:w="1261" w:type="dxa"/>
          </w:tcPr>
          <w:p w14:paraId="0B98BD91" w14:textId="77777777"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FS</w:t>
            </w:r>
          </w:p>
        </w:tc>
      </w:tr>
      <w:tr w:rsidR="00AD3455" w:rsidRPr="009F3253" w14:paraId="21141C8F" w14:textId="77777777" w:rsidTr="00BC2133">
        <w:trPr>
          <w:jc w:val="center"/>
        </w:trPr>
        <w:tc>
          <w:tcPr>
            <w:tcW w:w="562" w:type="dxa"/>
          </w:tcPr>
          <w:p w14:paraId="762CD004"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0</w:t>
            </w:r>
          </w:p>
        </w:tc>
        <w:tc>
          <w:tcPr>
            <w:tcW w:w="1276" w:type="dxa"/>
          </w:tcPr>
          <w:p w14:paraId="30351DF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3.532</w:t>
            </w:r>
          </w:p>
        </w:tc>
        <w:tc>
          <w:tcPr>
            <w:tcW w:w="1276" w:type="dxa"/>
          </w:tcPr>
          <w:p w14:paraId="00CB77F5"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1.184</w:t>
            </w:r>
          </w:p>
        </w:tc>
        <w:tc>
          <w:tcPr>
            <w:tcW w:w="1276" w:type="dxa"/>
          </w:tcPr>
          <w:p w14:paraId="18C5A2B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1.638</w:t>
            </w:r>
          </w:p>
        </w:tc>
        <w:tc>
          <w:tcPr>
            <w:tcW w:w="1275" w:type="dxa"/>
          </w:tcPr>
          <w:p w14:paraId="70FFD624"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42.32</w:t>
            </w:r>
          </w:p>
        </w:tc>
        <w:tc>
          <w:tcPr>
            <w:tcW w:w="1143" w:type="dxa"/>
          </w:tcPr>
          <w:p w14:paraId="21C706FF"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36.754</w:t>
            </w:r>
          </w:p>
        </w:tc>
        <w:tc>
          <w:tcPr>
            <w:tcW w:w="1140" w:type="dxa"/>
          </w:tcPr>
          <w:p w14:paraId="6B6433AF"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119.6</w:t>
            </w:r>
          </w:p>
        </w:tc>
        <w:tc>
          <w:tcPr>
            <w:tcW w:w="1261" w:type="dxa"/>
          </w:tcPr>
          <w:p w14:paraId="7E1FB29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95.80</w:t>
            </w:r>
          </w:p>
        </w:tc>
      </w:tr>
      <w:tr w:rsidR="00AD3455" w:rsidRPr="009F3253" w14:paraId="61FA0A0B" w14:textId="77777777" w:rsidTr="00BC2133">
        <w:trPr>
          <w:jc w:val="center"/>
        </w:trPr>
        <w:tc>
          <w:tcPr>
            <w:tcW w:w="562" w:type="dxa"/>
          </w:tcPr>
          <w:p w14:paraId="1B98669A"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w:t>
            </w:r>
          </w:p>
        </w:tc>
        <w:tc>
          <w:tcPr>
            <w:tcW w:w="1276" w:type="dxa"/>
          </w:tcPr>
          <w:p w14:paraId="40A4F4D1"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1.4775</w:t>
            </w:r>
            <w:r w:rsidRPr="009F3253">
              <w:rPr>
                <w:rFonts w:ascii="Arial" w:hAnsi="Arial" w:cs="Arial"/>
                <w:color w:val="000000" w:themeColor="text1"/>
                <w:sz w:val="20"/>
                <w:szCs w:val="20"/>
                <w:vertAlign w:val="superscript"/>
              </w:rPr>
              <w:t>a</w:t>
            </w:r>
          </w:p>
        </w:tc>
        <w:tc>
          <w:tcPr>
            <w:tcW w:w="1276" w:type="dxa"/>
          </w:tcPr>
          <w:p w14:paraId="1350CBB9"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-0.51875</w:t>
            </w:r>
            <w:r w:rsidRPr="009F3253">
              <w:rPr>
                <w:rFonts w:ascii="Arial" w:hAnsi="Arial" w:cs="Arial"/>
                <w:color w:val="000000" w:themeColor="text1"/>
                <w:sz w:val="20"/>
                <w:szCs w:val="20"/>
                <w:vertAlign w:val="superscript"/>
              </w:rPr>
              <w:t>a</w:t>
            </w:r>
          </w:p>
        </w:tc>
        <w:tc>
          <w:tcPr>
            <w:tcW w:w="1276" w:type="dxa"/>
          </w:tcPr>
          <w:p w14:paraId="1DA42ADC"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0.08375</w:t>
            </w:r>
            <w:r w:rsidRPr="009F3253">
              <w:rPr>
                <w:rFonts w:ascii="Arial" w:hAnsi="Arial" w:cs="Arial"/>
                <w:color w:val="000000" w:themeColor="text1"/>
                <w:sz w:val="20"/>
                <w:szCs w:val="20"/>
                <w:vertAlign w:val="superscript"/>
              </w:rPr>
              <w:t>a</w:t>
            </w:r>
          </w:p>
        </w:tc>
        <w:tc>
          <w:tcPr>
            <w:tcW w:w="1275" w:type="dxa"/>
          </w:tcPr>
          <w:p w14:paraId="3E0D0BAB" w14:textId="5A4E4739"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0.1525</w:t>
            </w:r>
            <w:r w:rsidR="00470362">
              <w:rPr>
                <w:rFonts w:ascii="Arial" w:hAnsi="Arial" w:cs="Arial"/>
                <w:color w:val="000000" w:themeColor="text1"/>
                <w:sz w:val="20"/>
                <w:szCs w:val="20"/>
                <w:vertAlign w:val="superscript"/>
              </w:rPr>
              <w:t>c</w:t>
            </w:r>
          </w:p>
        </w:tc>
        <w:tc>
          <w:tcPr>
            <w:tcW w:w="1143" w:type="dxa"/>
          </w:tcPr>
          <w:p w14:paraId="15857F7B" w14:textId="77777777" w:rsidR="00AD3455" w:rsidRPr="009F3253" w:rsidRDefault="00AD3455" w:rsidP="00BC2133">
            <w:pPr>
              <w:tabs>
                <w:tab w:val="center" w:pos="2660"/>
              </w:tabs>
              <w:jc w:val="both"/>
              <w:rPr>
                <w:rFonts w:ascii="Arial" w:hAnsi="Arial" w:cs="Arial"/>
                <w:color w:val="000000" w:themeColor="text1"/>
                <w:sz w:val="20"/>
                <w:szCs w:val="20"/>
              </w:rPr>
            </w:pPr>
            <w:r w:rsidRPr="009F3253">
              <w:rPr>
                <w:rFonts w:ascii="Arial" w:hAnsi="Arial" w:cs="Arial"/>
                <w:color w:val="000000" w:themeColor="text1"/>
                <w:sz w:val="20"/>
                <w:szCs w:val="20"/>
              </w:rPr>
              <w:t>2.9075</w:t>
            </w:r>
            <w:r w:rsidRPr="009F3253">
              <w:rPr>
                <w:rFonts w:ascii="Arial" w:hAnsi="Arial" w:cs="Arial"/>
                <w:color w:val="000000"/>
                <w:sz w:val="20"/>
                <w:szCs w:val="20"/>
                <w:vertAlign w:val="superscript"/>
              </w:rPr>
              <w:t xml:space="preserve"> a</w:t>
            </w:r>
          </w:p>
        </w:tc>
        <w:tc>
          <w:tcPr>
            <w:tcW w:w="1140" w:type="dxa"/>
          </w:tcPr>
          <w:p w14:paraId="3D785BCA"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4.875</w:t>
            </w:r>
            <w:r w:rsidRPr="009F3253">
              <w:rPr>
                <w:rFonts w:ascii="Arial" w:hAnsi="Arial" w:cs="Arial"/>
                <w:color w:val="000000"/>
                <w:sz w:val="20"/>
                <w:szCs w:val="20"/>
                <w:vertAlign w:val="superscript"/>
              </w:rPr>
              <w:t xml:space="preserve"> a</w:t>
            </w:r>
          </w:p>
        </w:tc>
        <w:tc>
          <w:tcPr>
            <w:tcW w:w="1261" w:type="dxa"/>
          </w:tcPr>
          <w:p w14:paraId="4D662082"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0.99</w:t>
            </w:r>
            <w:r w:rsidRPr="009F3253">
              <w:rPr>
                <w:rFonts w:ascii="Arial" w:hAnsi="Arial" w:cs="Arial"/>
                <w:color w:val="000000"/>
                <w:sz w:val="20"/>
                <w:szCs w:val="20"/>
                <w:vertAlign w:val="superscript"/>
              </w:rPr>
              <w:t xml:space="preserve"> a</w:t>
            </w:r>
          </w:p>
        </w:tc>
      </w:tr>
      <w:tr w:rsidR="00AD3455" w:rsidRPr="009F3253" w14:paraId="4B309276" w14:textId="77777777" w:rsidTr="00BC2133">
        <w:trPr>
          <w:jc w:val="center"/>
        </w:trPr>
        <w:tc>
          <w:tcPr>
            <w:tcW w:w="562" w:type="dxa"/>
          </w:tcPr>
          <w:p w14:paraId="50603AA3"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2</w:t>
            </w:r>
          </w:p>
        </w:tc>
        <w:tc>
          <w:tcPr>
            <w:tcW w:w="1276" w:type="dxa"/>
          </w:tcPr>
          <w:p w14:paraId="16B6559C"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0.21875</w:t>
            </w:r>
            <w:r w:rsidRPr="009F3253">
              <w:rPr>
                <w:rFonts w:ascii="Arial" w:hAnsi="Arial" w:cs="Arial"/>
                <w:color w:val="000000" w:themeColor="text1"/>
                <w:sz w:val="20"/>
                <w:szCs w:val="20"/>
                <w:vertAlign w:val="superscript"/>
              </w:rPr>
              <w:t>a</w:t>
            </w:r>
          </w:p>
        </w:tc>
        <w:tc>
          <w:tcPr>
            <w:tcW w:w="1276" w:type="dxa"/>
          </w:tcPr>
          <w:p w14:paraId="6BFF05B4"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0.07375</w:t>
            </w:r>
            <w:r w:rsidRPr="009F3253">
              <w:rPr>
                <w:rFonts w:ascii="Arial" w:hAnsi="Arial" w:cs="Arial"/>
                <w:color w:val="000000" w:themeColor="text1"/>
                <w:sz w:val="20"/>
                <w:szCs w:val="20"/>
                <w:vertAlign w:val="superscript"/>
              </w:rPr>
              <w:t>a</w:t>
            </w:r>
          </w:p>
        </w:tc>
        <w:tc>
          <w:tcPr>
            <w:tcW w:w="1276" w:type="dxa"/>
          </w:tcPr>
          <w:p w14:paraId="318AC7E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0.045</w:t>
            </w:r>
            <w:r w:rsidRPr="009F3253">
              <w:rPr>
                <w:rFonts w:ascii="Arial" w:hAnsi="Arial" w:cs="Arial"/>
                <w:color w:val="000000" w:themeColor="text1"/>
                <w:sz w:val="20"/>
                <w:szCs w:val="20"/>
                <w:vertAlign w:val="superscript"/>
              </w:rPr>
              <w:t>a</w:t>
            </w:r>
          </w:p>
        </w:tc>
        <w:tc>
          <w:tcPr>
            <w:tcW w:w="1275" w:type="dxa"/>
            <w:shd w:val="clear" w:color="auto" w:fill="FFFFFF"/>
            <w:vAlign w:val="center"/>
          </w:tcPr>
          <w:p w14:paraId="34237F9F" w14:textId="77777777"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-0.7425</w:t>
            </w:r>
            <w:r w:rsidRPr="009F3253">
              <w:rPr>
                <w:rFonts w:ascii="Arial" w:hAnsi="Arial" w:cs="Arial"/>
                <w:color w:val="000000"/>
                <w:sz w:val="20"/>
                <w:szCs w:val="20"/>
                <w:vertAlign w:val="superscript"/>
              </w:rPr>
              <w:t>a</w:t>
            </w:r>
          </w:p>
        </w:tc>
        <w:tc>
          <w:tcPr>
            <w:tcW w:w="1143" w:type="dxa"/>
          </w:tcPr>
          <w:p w14:paraId="50E3D20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1.955</w:t>
            </w:r>
            <w:r w:rsidRPr="009F3253">
              <w:rPr>
                <w:rFonts w:ascii="Arial" w:hAnsi="Arial" w:cs="Arial"/>
                <w:color w:val="000000"/>
                <w:sz w:val="20"/>
                <w:szCs w:val="20"/>
                <w:vertAlign w:val="superscript"/>
              </w:rPr>
              <w:t xml:space="preserve"> a</w:t>
            </w:r>
          </w:p>
        </w:tc>
        <w:tc>
          <w:tcPr>
            <w:tcW w:w="1140" w:type="dxa"/>
            <w:shd w:val="clear" w:color="auto" w:fill="FFFFFF"/>
            <w:vAlign w:val="center"/>
          </w:tcPr>
          <w:p w14:paraId="4EFD1329" w14:textId="77777777"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-0.9625</w:t>
            </w:r>
            <w:r w:rsidRPr="009F3253">
              <w:rPr>
                <w:rFonts w:ascii="Arial" w:hAnsi="Arial" w:cs="Arial"/>
                <w:color w:val="000000"/>
                <w:sz w:val="20"/>
                <w:szCs w:val="20"/>
                <w:vertAlign w:val="superscript"/>
              </w:rPr>
              <w:t xml:space="preserve"> a</w:t>
            </w:r>
          </w:p>
        </w:tc>
        <w:tc>
          <w:tcPr>
            <w:tcW w:w="1261" w:type="dxa"/>
          </w:tcPr>
          <w:p w14:paraId="5DD4E3B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0.96625</w:t>
            </w:r>
            <w:r w:rsidRPr="009F3253">
              <w:rPr>
                <w:rFonts w:ascii="Arial" w:hAnsi="Arial" w:cs="Arial"/>
                <w:color w:val="000000"/>
                <w:sz w:val="20"/>
                <w:szCs w:val="20"/>
                <w:vertAlign w:val="superscript"/>
              </w:rPr>
              <w:t xml:space="preserve"> a</w:t>
            </w:r>
          </w:p>
        </w:tc>
      </w:tr>
      <w:tr w:rsidR="00AD3455" w:rsidRPr="009F3253" w14:paraId="0682FFAD" w14:textId="77777777" w:rsidTr="00BC2133">
        <w:trPr>
          <w:jc w:val="center"/>
        </w:trPr>
        <w:tc>
          <w:tcPr>
            <w:tcW w:w="562" w:type="dxa"/>
          </w:tcPr>
          <w:p w14:paraId="216F8E70"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3</w:t>
            </w:r>
          </w:p>
        </w:tc>
        <w:tc>
          <w:tcPr>
            <w:tcW w:w="1276" w:type="dxa"/>
          </w:tcPr>
          <w:p w14:paraId="4FB822CC"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0.97375</w:t>
            </w:r>
            <w:r w:rsidRPr="009F3253">
              <w:rPr>
                <w:rFonts w:ascii="Arial" w:hAnsi="Arial" w:cs="Arial"/>
                <w:color w:val="000000" w:themeColor="text1"/>
                <w:sz w:val="20"/>
                <w:szCs w:val="20"/>
                <w:vertAlign w:val="superscript"/>
              </w:rPr>
              <w:t>a</w:t>
            </w:r>
          </w:p>
        </w:tc>
        <w:tc>
          <w:tcPr>
            <w:tcW w:w="1276" w:type="dxa"/>
          </w:tcPr>
          <w:p w14:paraId="661BCA3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-0.0575</w:t>
            </w:r>
            <w:r w:rsidRPr="009F3253">
              <w:rPr>
                <w:rFonts w:ascii="Arial" w:hAnsi="Arial" w:cs="Arial"/>
                <w:color w:val="000000" w:themeColor="text1"/>
                <w:sz w:val="20"/>
                <w:szCs w:val="20"/>
                <w:vertAlign w:val="superscript"/>
              </w:rPr>
              <w:t>a</w:t>
            </w:r>
          </w:p>
        </w:tc>
        <w:tc>
          <w:tcPr>
            <w:tcW w:w="1276" w:type="dxa"/>
          </w:tcPr>
          <w:p w14:paraId="5329A594"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-0.05125</w:t>
            </w:r>
            <w:r w:rsidRPr="009F3253">
              <w:rPr>
                <w:rFonts w:ascii="Arial" w:hAnsi="Arial" w:cs="Arial"/>
                <w:color w:val="000000" w:themeColor="text1"/>
                <w:sz w:val="20"/>
                <w:szCs w:val="20"/>
                <w:vertAlign w:val="superscript"/>
              </w:rPr>
              <w:t>a</w:t>
            </w:r>
          </w:p>
        </w:tc>
        <w:tc>
          <w:tcPr>
            <w:tcW w:w="1275" w:type="dxa"/>
          </w:tcPr>
          <w:p w14:paraId="7FC1F36E"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1.285</w:t>
            </w:r>
            <w:r w:rsidRPr="009F3253">
              <w:rPr>
                <w:rFonts w:ascii="Arial" w:hAnsi="Arial" w:cs="Arial"/>
                <w:color w:val="000000" w:themeColor="text1"/>
                <w:sz w:val="20"/>
                <w:szCs w:val="20"/>
                <w:vertAlign w:val="superscript"/>
              </w:rPr>
              <w:t>a</w:t>
            </w:r>
          </w:p>
        </w:tc>
        <w:tc>
          <w:tcPr>
            <w:tcW w:w="1143" w:type="dxa"/>
          </w:tcPr>
          <w:p w14:paraId="4EA4CCE7"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-1.99</w:t>
            </w:r>
            <w:r w:rsidRPr="009F3253">
              <w:rPr>
                <w:rFonts w:ascii="Arial" w:hAnsi="Arial" w:cs="Arial"/>
                <w:color w:val="000000"/>
                <w:sz w:val="20"/>
                <w:szCs w:val="20"/>
                <w:vertAlign w:val="superscript"/>
              </w:rPr>
              <w:t xml:space="preserve"> a</w:t>
            </w:r>
          </w:p>
        </w:tc>
        <w:tc>
          <w:tcPr>
            <w:tcW w:w="1140" w:type="dxa"/>
          </w:tcPr>
          <w:p w14:paraId="2355A332"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-0.5875</w:t>
            </w:r>
            <w:r w:rsidRPr="009F3253">
              <w:rPr>
                <w:rFonts w:ascii="Arial" w:hAnsi="Arial" w:cs="Arial"/>
                <w:color w:val="000000" w:themeColor="text1"/>
                <w:sz w:val="20"/>
                <w:szCs w:val="20"/>
                <w:vertAlign w:val="superscript"/>
              </w:rPr>
              <w:t>c</w:t>
            </w:r>
          </w:p>
        </w:tc>
        <w:tc>
          <w:tcPr>
            <w:tcW w:w="1261" w:type="dxa"/>
          </w:tcPr>
          <w:p w14:paraId="27627082"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0.83125</w:t>
            </w:r>
            <w:r w:rsidRPr="009F3253">
              <w:rPr>
                <w:rFonts w:ascii="Arial" w:hAnsi="Arial" w:cs="Arial"/>
                <w:color w:val="000000" w:themeColor="text1"/>
                <w:sz w:val="20"/>
                <w:szCs w:val="20"/>
                <w:vertAlign w:val="superscript"/>
              </w:rPr>
              <w:t>a</w:t>
            </w:r>
          </w:p>
        </w:tc>
      </w:tr>
      <w:tr w:rsidR="00AD3455" w:rsidRPr="009F3253" w14:paraId="6235DC31" w14:textId="77777777" w:rsidTr="00BC2133">
        <w:trPr>
          <w:jc w:val="center"/>
        </w:trPr>
        <w:tc>
          <w:tcPr>
            <w:tcW w:w="562" w:type="dxa"/>
          </w:tcPr>
          <w:p w14:paraId="6A97382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12</w:t>
            </w:r>
          </w:p>
        </w:tc>
        <w:tc>
          <w:tcPr>
            <w:tcW w:w="1276" w:type="dxa"/>
          </w:tcPr>
          <w:p w14:paraId="46524C1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0.4325</w:t>
            </w:r>
            <w:r w:rsidRPr="009F3253">
              <w:rPr>
                <w:rFonts w:ascii="Arial" w:hAnsi="Arial" w:cs="Arial"/>
                <w:color w:val="000000" w:themeColor="text1"/>
                <w:sz w:val="20"/>
                <w:szCs w:val="20"/>
                <w:vertAlign w:val="superscript"/>
              </w:rPr>
              <w:t>a</w:t>
            </w:r>
          </w:p>
        </w:tc>
        <w:tc>
          <w:tcPr>
            <w:tcW w:w="1276" w:type="dxa"/>
          </w:tcPr>
          <w:p w14:paraId="5E3E0E55"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-0.0975</w:t>
            </w:r>
            <w:r w:rsidRPr="009F3253">
              <w:rPr>
                <w:rFonts w:ascii="Arial" w:hAnsi="Arial" w:cs="Arial"/>
                <w:color w:val="000000" w:themeColor="text1"/>
                <w:sz w:val="20"/>
                <w:szCs w:val="20"/>
                <w:vertAlign w:val="superscript"/>
              </w:rPr>
              <w:t>a</w:t>
            </w:r>
          </w:p>
        </w:tc>
        <w:tc>
          <w:tcPr>
            <w:tcW w:w="1276" w:type="dxa"/>
          </w:tcPr>
          <w:p w14:paraId="0DB8B603"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-0.1075</w:t>
            </w:r>
            <w:r w:rsidRPr="009F3253">
              <w:rPr>
                <w:rFonts w:ascii="Arial" w:hAnsi="Arial" w:cs="Arial"/>
                <w:color w:val="000000" w:themeColor="text1"/>
                <w:sz w:val="20"/>
                <w:szCs w:val="20"/>
                <w:vertAlign w:val="superscript"/>
              </w:rPr>
              <w:t>a</w:t>
            </w:r>
          </w:p>
        </w:tc>
        <w:tc>
          <w:tcPr>
            <w:tcW w:w="1275" w:type="dxa"/>
            <w:shd w:val="clear" w:color="auto" w:fill="FFFFFF"/>
            <w:vAlign w:val="center"/>
          </w:tcPr>
          <w:p w14:paraId="022B507C" w14:textId="77777777"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-0.705</w:t>
            </w:r>
            <w:r w:rsidRPr="009F3253">
              <w:rPr>
                <w:rFonts w:ascii="Arial" w:hAnsi="Arial" w:cs="Arial"/>
                <w:color w:val="000000"/>
                <w:sz w:val="20"/>
                <w:szCs w:val="20"/>
                <w:vertAlign w:val="superscript"/>
              </w:rPr>
              <w:t>a</w:t>
            </w:r>
          </w:p>
        </w:tc>
        <w:tc>
          <w:tcPr>
            <w:tcW w:w="1143" w:type="dxa"/>
          </w:tcPr>
          <w:p w14:paraId="52BB4BC9"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1.12</w:t>
            </w:r>
            <w:r w:rsidRPr="009F3253">
              <w:rPr>
                <w:rFonts w:ascii="Arial" w:hAnsi="Arial" w:cs="Arial"/>
                <w:color w:val="000000"/>
                <w:sz w:val="20"/>
                <w:szCs w:val="20"/>
                <w:vertAlign w:val="superscript"/>
              </w:rPr>
              <w:t xml:space="preserve"> a</w:t>
            </w:r>
          </w:p>
        </w:tc>
        <w:tc>
          <w:tcPr>
            <w:tcW w:w="1140" w:type="dxa"/>
          </w:tcPr>
          <w:p w14:paraId="7657345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-1.0</w:t>
            </w:r>
            <w:r w:rsidRPr="009F3253">
              <w:rPr>
                <w:rFonts w:ascii="Arial" w:hAnsi="Arial" w:cs="Arial"/>
                <w:color w:val="000000" w:themeColor="text1"/>
                <w:sz w:val="20"/>
                <w:szCs w:val="20"/>
                <w:vertAlign w:val="superscript"/>
              </w:rPr>
              <w:t>b</w:t>
            </w:r>
          </w:p>
        </w:tc>
        <w:tc>
          <w:tcPr>
            <w:tcW w:w="1261" w:type="dxa"/>
          </w:tcPr>
          <w:p w14:paraId="0A7FC1AE"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0.455</w:t>
            </w:r>
            <w:r w:rsidRPr="009F3253">
              <w:rPr>
                <w:rFonts w:ascii="Arial" w:hAnsi="Arial" w:cs="Arial"/>
                <w:color w:val="000000" w:themeColor="text1"/>
                <w:sz w:val="20"/>
                <w:szCs w:val="20"/>
                <w:vertAlign w:val="superscript"/>
              </w:rPr>
              <w:t>c</w:t>
            </w:r>
          </w:p>
        </w:tc>
      </w:tr>
      <w:tr w:rsidR="00AD3455" w:rsidRPr="009F3253" w14:paraId="62F41071" w14:textId="77777777" w:rsidTr="00BC2133">
        <w:trPr>
          <w:jc w:val="center"/>
        </w:trPr>
        <w:tc>
          <w:tcPr>
            <w:tcW w:w="562" w:type="dxa"/>
          </w:tcPr>
          <w:p w14:paraId="474D358B"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13</w:t>
            </w:r>
          </w:p>
        </w:tc>
        <w:tc>
          <w:tcPr>
            <w:tcW w:w="1276" w:type="dxa"/>
          </w:tcPr>
          <w:p w14:paraId="780BE4FE"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0.4175</w:t>
            </w:r>
            <w:r w:rsidRPr="009F3253">
              <w:rPr>
                <w:rFonts w:ascii="Arial" w:hAnsi="Arial" w:cs="Arial"/>
                <w:color w:val="000000" w:themeColor="text1"/>
                <w:sz w:val="20"/>
                <w:szCs w:val="20"/>
                <w:vertAlign w:val="superscript"/>
              </w:rPr>
              <w:t>a</w:t>
            </w:r>
          </w:p>
        </w:tc>
        <w:tc>
          <w:tcPr>
            <w:tcW w:w="1276" w:type="dxa"/>
          </w:tcPr>
          <w:p w14:paraId="7B5CD9C2"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0.24</w:t>
            </w:r>
            <w:r w:rsidRPr="009F3253">
              <w:rPr>
                <w:rFonts w:ascii="Arial" w:hAnsi="Arial" w:cs="Arial"/>
                <w:color w:val="000000" w:themeColor="text1"/>
                <w:sz w:val="20"/>
                <w:szCs w:val="20"/>
                <w:vertAlign w:val="superscript"/>
              </w:rPr>
              <w:t>a</w:t>
            </w:r>
          </w:p>
        </w:tc>
        <w:tc>
          <w:tcPr>
            <w:tcW w:w="1276" w:type="dxa"/>
          </w:tcPr>
          <w:p w14:paraId="341AE07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0.055</w:t>
            </w:r>
            <w:r w:rsidRPr="009F3253">
              <w:rPr>
                <w:rFonts w:ascii="Arial" w:hAnsi="Arial" w:cs="Arial"/>
                <w:color w:val="000000" w:themeColor="text1"/>
                <w:sz w:val="20"/>
                <w:szCs w:val="20"/>
                <w:vertAlign w:val="superscript"/>
              </w:rPr>
              <w:t>a</w:t>
            </w:r>
          </w:p>
        </w:tc>
        <w:tc>
          <w:tcPr>
            <w:tcW w:w="1275" w:type="dxa"/>
          </w:tcPr>
          <w:p w14:paraId="0622DC60"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0.125</w:t>
            </w:r>
            <w:r w:rsidRPr="009F3253">
              <w:rPr>
                <w:rFonts w:ascii="Arial" w:hAnsi="Arial" w:cs="Arial"/>
                <w:color w:val="000000" w:themeColor="text1"/>
                <w:sz w:val="20"/>
                <w:szCs w:val="20"/>
                <w:vertAlign w:val="superscript"/>
              </w:rPr>
              <w:t>c</w:t>
            </w:r>
          </w:p>
        </w:tc>
        <w:tc>
          <w:tcPr>
            <w:tcW w:w="1143" w:type="dxa"/>
          </w:tcPr>
          <w:p w14:paraId="026D14D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0.53</w:t>
            </w:r>
            <w:r w:rsidRPr="009F3253">
              <w:rPr>
                <w:rFonts w:ascii="Arial" w:hAnsi="Arial" w:cs="Arial"/>
                <w:color w:val="000000" w:themeColor="text1"/>
                <w:sz w:val="20"/>
                <w:szCs w:val="20"/>
                <w:vertAlign w:val="superscript"/>
              </w:rPr>
              <w:t>c</w:t>
            </w:r>
          </w:p>
        </w:tc>
        <w:tc>
          <w:tcPr>
            <w:tcW w:w="1140" w:type="dxa"/>
          </w:tcPr>
          <w:p w14:paraId="2DC6086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0.25</w:t>
            </w:r>
            <w:r w:rsidRPr="009F3253">
              <w:rPr>
                <w:rFonts w:ascii="Arial" w:hAnsi="Arial" w:cs="Arial"/>
                <w:color w:val="000000" w:themeColor="text1"/>
                <w:sz w:val="20"/>
                <w:szCs w:val="20"/>
                <w:vertAlign w:val="superscript"/>
              </w:rPr>
              <w:t>c</w:t>
            </w:r>
          </w:p>
        </w:tc>
        <w:tc>
          <w:tcPr>
            <w:tcW w:w="1261" w:type="dxa"/>
          </w:tcPr>
          <w:p w14:paraId="213E0289"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1.625</w:t>
            </w:r>
            <w:r w:rsidRPr="009F3253">
              <w:rPr>
                <w:rFonts w:ascii="Arial" w:hAnsi="Arial" w:cs="Arial"/>
                <w:color w:val="000000"/>
                <w:sz w:val="20"/>
                <w:szCs w:val="20"/>
                <w:vertAlign w:val="superscript"/>
              </w:rPr>
              <w:t xml:space="preserve"> a</w:t>
            </w:r>
          </w:p>
        </w:tc>
      </w:tr>
      <w:tr w:rsidR="00AD3455" w:rsidRPr="009F3253" w14:paraId="317A6D03" w14:textId="77777777" w:rsidTr="00BC2133">
        <w:trPr>
          <w:jc w:val="center"/>
        </w:trPr>
        <w:tc>
          <w:tcPr>
            <w:tcW w:w="562" w:type="dxa"/>
          </w:tcPr>
          <w:p w14:paraId="4827B49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23</w:t>
            </w:r>
          </w:p>
        </w:tc>
        <w:tc>
          <w:tcPr>
            <w:tcW w:w="1276" w:type="dxa"/>
          </w:tcPr>
          <w:p w14:paraId="3648C4A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-0.12</w:t>
            </w:r>
            <w:r w:rsidRPr="009F3253">
              <w:rPr>
                <w:rFonts w:ascii="Arial" w:hAnsi="Arial" w:cs="Arial"/>
                <w:color w:val="000000" w:themeColor="text1"/>
                <w:sz w:val="20"/>
                <w:szCs w:val="20"/>
                <w:vertAlign w:val="superscript"/>
              </w:rPr>
              <w:t>a</w:t>
            </w:r>
          </w:p>
        </w:tc>
        <w:tc>
          <w:tcPr>
            <w:tcW w:w="1276" w:type="dxa"/>
          </w:tcPr>
          <w:p w14:paraId="20ACF770"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-0.09</w:t>
            </w:r>
            <w:r w:rsidRPr="009F3253">
              <w:rPr>
                <w:rFonts w:ascii="Arial" w:hAnsi="Arial" w:cs="Arial"/>
                <w:color w:val="000000" w:themeColor="text1"/>
                <w:sz w:val="20"/>
                <w:szCs w:val="20"/>
                <w:vertAlign w:val="superscript"/>
              </w:rPr>
              <w:t>a</w:t>
            </w:r>
          </w:p>
        </w:tc>
        <w:tc>
          <w:tcPr>
            <w:tcW w:w="1276" w:type="dxa"/>
          </w:tcPr>
          <w:p w14:paraId="269D4314"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-0.0175</w:t>
            </w:r>
            <w:r w:rsidRPr="009F3253">
              <w:rPr>
                <w:rFonts w:ascii="Arial" w:hAnsi="Arial" w:cs="Arial"/>
                <w:color w:val="000000" w:themeColor="text1"/>
                <w:sz w:val="20"/>
                <w:szCs w:val="20"/>
                <w:vertAlign w:val="superscript"/>
              </w:rPr>
              <w:t>c</w:t>
            </w:r>
          </w:p>
        </w:tc>
        <w:tc>
          <w:tcPr>
            <w:tcW w:w="1275" w:type="dxa"/>
          </w:tcPr>
          <w:p w14:paraId="7A23235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4.48</w:t>
            </w:r>
            <w:r w:rsidRPr="009F3253">
              <w:rPr>
                <w:rFonts w:ascii="Arial" w:hAnsi="Arial" w:cs="Arial"/>
                <w:color w:val="000000" w:themeColor="text1"/>
                <w:sz w:val="20"/>
                <w:szCs w:val="20"/>
                <w:vertAlign w:val="superscript"/>
              </w:rPr>
              <w:t>a</w:t>
            </w:r>
          </w:p>
        </w:tc>
        <w:tc>
          <w:tcPr>
            <w:tcW w:w="1143" w:type="dxa"/>
          </w:tcPr>
          <w:p w14:paraId="3110A37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1.28</w:t>
            </w:r>
            <w:r w:rsidRPr="009F3253">
              <w:rPr>
                <w:rFonts w:ascii="Arial" w:hAnsi="Arial" w:cs="Arial"/>
                <w:color w:val="000000"/>
                <w:sz w:val="20"/>
                <w:szCs w:val="20"/>
                <w:vertAlign w:val="superscript"/>
              </w:rPr>
              <w:t xml:space="preserve"> a</w:t>
            </w:r>
          </w:p>
        </w:tc>
        <w:tc>
          <w:tcPr>
            <w:tcW w:w="1140" w:type="dxa"/>
          </w:tcPr>
          <w:p w14:paraId="665BEFA9"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0.325c</w:t>
            </w:r>
          </w:p>
        </w:tc>
        <w:tc>
          <w:tcPr>
            <w:tcW w:w="1261" w:type="dxa"/>
          </w:tcPr>
          <w:p w14:paraId="700601A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1.5375</w:t>
            </w:r>
            <w:r w:rsidRPr="009F3253">
              <w:rPr>
                <w:rFonts w:ascii="Arial" w:hAnsi="Arial" w:cs="Arial"/>
                <w:color w:val="000000"/>
                <w:sz w:val="20"/>
                <w:szCs w:val="20"/>
                <w:vertAlign w:val="superscript"/>
              </w:rPr>
              <w:t xml:space="preserve"> a</w:t>
            </w:r>
          </w:p>
        </w:tc>
      </w:tr>
      <w:tr w:rsidR="00AD3455" w:rsidRPr="009F3253" w14:paraId="52851B44" w14:textId="77777777" w:rsidTr="00BC2133">
        <w:trPr>
          <w:jc w:val="center"/>
        </w:trPr>
        <w:tc>
          <w:tcPr>
            <w:tcW w:w="562" w:type="dxa"/>
          </w:tcPr>
          <w:p w14:paraId="40B4E3FB"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11</w:t>
            </w:r>
          </w:p>
        </w:tc>
        <w:tc>
          <w:tcPr>
            <w:tcW w:w="1276" w:type="dxa"/>
          </w:tcPr>
          <w:p w14:paraId="769AF07E"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0.509</w:t>
            </w:r>
            <w:r w:rsidRPr="009F3253">
              <w:rPr>
                <w:rFonts w:ascii="Arial" w:hAnsi="Arial" w:cs="Arial"/>
                <w:color w:val="000000" w:themeColor="text1"/>
                <w:sz w:val="20"/>
                <w:szCs w:val="20"/>
                <w:vertAlign w:val="superscript"/>
              </w:rPr>
              <w:t>a</w:t>
            </w:r>
          </w:p>
        </w:tc>
        <w:tc>
          <w:tcPr>
            <w:tcW w:w="1276" w:type="dxa"/>
          </w:tcPr>
          <w:p w14:paraId="3109099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-0.20575</w:t>
            </w:r>
            <w:r w:rsidRPr="009F3253">
              <w:rPr>
                <w:rFonts w:ascii="Arial" w:hAnsi="Arial" w:cs="Arial"/>
                <w:color w:val="000000" w:themeColor="text1"/>
                <w:sz w:val="20"/>
                <w:szCs w:val="20"/>
                <w:vertAlign w:val="superscript"/>
              </w:rPr>
              <w:t>a</w:t>
            </w:r>
          </w:p>
        </w:tc>
        <w:tc>
          <w:tcPr>
            <w:tcW w:w="1276" w:type="dxa"/>
          </w:tcPr>
          <w:p w14:paraId="42C1840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-0.059</w:t>
            </w:r>
            <w:r w:rsidRPr="009F3253">
              <w:rPr>
                <w:rFonts w:ascii="Arial" w:hAnsi="Arial" w:cs="Arial"/>
                <w:color w:val="000000" w:themeColor="text1"/>
                <w:sz w:val="20"/>
                <w:szCs w:val="20"/>
                <w:vertAlign w:val="superscript"/>
              </w:rPr>
              <w:t>a</w:t>
            </w:r>
          </w:p>
        </w:tc>
        <w:tc>
          <w:tcPr>
            <w:tcW w:w="1275" w:type="dxa"/>
          </w:tcPr>
          <w:p w14:paraId="14F3C84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-3.61</w:t>
            </w:r>
            <w:r w:rsidRPr="009F3253">
              <w:rPr>
                <w:rFonts w:ascii="Arial" w:hAnsi="Arial" w:cs="Arial"/>
                <w:color w:val="000000" w:themeColor="text1"/>
                <w:sz w:val="20"/>
                <w:szCs w:val="20"/>
                <w:vertAlign w:val="superscript"/>
              </w:rPr>
              <w:t>a</w:t>
            </w:r>
          </w:p>
        </w:tc>
        <w:tc>
          <w:tcPr>
            <w:tcW w:w="1143" w:type="dxa"/>
            <w:shd w:val="clear" w:color="auto" w:fill="FFFFFF"/>
            <w:vAlign w:val="center"/>
          </w:tcPr>
          <w:p w14:paraId="675738A9" w14:textId="77777777"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0.8155</w:t>
            </w:r>
            <w:r w:rsidRPr="009F3253">
              <w:rPr>
                <w:rFonts w:ascii="Arial" w:hAnsi="Arial" w:cs="Arial"/>
                <w:color w:val="000000"/>
                <w:sz w:val="20"/>
                <w:szCs w:val="20"/>
                <w:vertAlign w:val="superscript"/>
              </w:rPr>
              <w:t xml:space="preserve"> a</w:t>
            </w:r>
          </w:p>
        </w:tc>
        <w:tc>
          <w:tcPr>
            <w:tcW w:w="1140" w:type="dxa"/>
          </w:tcPr>
          <w:p w14:paraId="1825A8A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-1.8375</w:t>
            </w:r>
            <w:r w:rsidRPr="009F3253">
              <w:rPr>
                <w:rFonts w:ascii="Arial" w:hAnsi="Arial" w:cs="Arial"/>
                <w:color w:val="000000"/>
                <w:sz w:val="20"/>
                <w:szCs w:val="20"/>
                <w:vertAlign w:val="superscript"/>
              </w:rPr>
              <w:t xml:space="preserve"> a</w:t>
            </w:r>
          </w:p>
        </w:tc>
        <w:tc>
          <w:tcPr>
            <w:tcW w:w="1261" w:type="dxa"/>
          </w:tcPr>
          <w:p w14:paraId="77C4C34B"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-0.90875</w:t>
            </w:r>
            <w:r w:rsidRPr="009F3253">
              <w:rPr>
                <w:rFonts w:ascii="Arial" w:hAnsi="Arial" w:cs="Arial"/>
                <w:color w:val="000000" w:themeColor="text1"/>
                <w:sz w:val="20"/>
                <w:szCs w:val="20"/>
                <w:vertAlign w:val="superscript"/>
              </w:rPr>
              <w:t>b</w:t>
            </w:r>
          </w:p>
        </w:tc>
      </w:tr>
      <w:tr w:rsidR="00AD3455" w:rsidRPr="009F3253" w14:paraId="429C23B5" w14:textId="77777777" w:rsidTr="00BC2133">
        <w:trPr>
          <w:jc w:val="center"/>
        </w:trPr>
        <w:tc>
          <w:tcPr>
            <w:tcW w:w="562" w:type="dxa"/>
          </w:tcPr>
          <w:p w14:paraId="5773E5D4"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22</w:t>
            </w:r>
          </w:p>
        </w:tc>
        <w:tc>
          <w:tcPr>
            <w:tcW w:w="1276" w:type="dxa"/>
          </w:tcPr>
          <w:p w14:paraId="1444E5F6"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0.3465</w:t>
            </w:r>
            <w:r w:rsidRPr="009F3253">
              <w:rPr>
                <w:rFonts w:ascii="Arial" w:hAnsi="Arial" w:cs="Arial"/>
                <w:color w:val="000000" w:themeColor="text1"/>
                <w:sz w:val="20"/>
                <w:szCs w:val="20"/>
                <w:vertAlign w:val="superscript"/>
              </w:rPr>
              <w:t>a</w:t>
            </w:r>
          </w:p>
        </w:tc>
        <w:tc>
          <w:tcPr>
            <w:tcW w:w="1276" w:type="dxa"/>
          </w:tcPr>
          <w:p w14:paraId="3236D015"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-0.09575</w:t>
            </w:r>
            <w:r w:rsidRPr="009F3253">
              <w:rPr>
                <w:rFonts w:ascii="Arial" w:hAnsi="Arial" w:cs="Arial"/>
                <w:color w:val="000000" w:themeColor="text1"/>
                <w:sz w:val="20"/>
                <w:szCs w:val="20"/>
                <w:vertAlign w:val="superscript"/>
              </w:rPr>
              <w:t>a</w:t>
            </w:r>
          </w:p>
        </w:tc>
        <w:tc>
          <w:tcPr>
            <w:tcW w:w="1276" w:type="dxa"/>
          </w:tcPr>
          <w:p w14:paraId="7BD97491"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-0.0365</w:t>
            </w:r>
            <w:r w:rsidRPr="009F3253">
              <w:rPr>
                <w:rFonts w:ascii="Arial" w:hAnsi="Arial" w:cs="Arial"/>
                <w:color w:val="000000" w:themeColor="text1"/>
                <w:sz w:val="20"/>
                <w:szCs w:val="20"/>
                <w:vertAlign w:val="superscript"/>
              </w:rPr>
              <w:t>a</w:t>
            </w:r>
          </w:p>
        </w:tc>
        <w:tc>
          <w:tcPr>
            <w:tcW w:w="1275" w:type="dxa"/>
          </w:tcPr>
          <w:p w14:paraId="6059CEB1"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0.745</w:t>
            </w:r>
            <w:r w:rsidRPr="009F3253">
              <w:rPr>
                <w:rFonts w:ascii="Arial" w:hAnsi="Arial" w:cs="Arial"/>
                <w:color w:val="000000" w:themeColor="text1"/>
                <w:sz w:val="20"/>
                <w:szCs w:val="20"/>
                <w:vertAlign w:val="superscript"/>
              </w:rPr>
              <w:t>a</w:t>
            </w:r>
          </w:p>
        </w:tc>
        <w:tc>
          <w:tcPr>
            <w:tcW w:w="1143" w:type="dxa"/>
            <w:shd w:val="clear" w:color="auto" w:fill="FFFFFF"/>
            <w:vAlign w:val="center"/>
          </w:tcPr>
          <w:p w14:paraId="705B4B6B" w14:textId="77777777"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1.0505</w:t>
            </w:r>
            <w:r w:rsidRPr="009F3253">
              <w:rPr>
                <w:rFonts w:ascii="Arial" w:hAnsi="Arial" w:cs="Arial"/>
                <w:color w:val="000000"/>
                <w:sz w:val="20"/>
                <w:szCs w:val="20"/>
                <w:vertAlign w:val="superscript"/>
              </w:rPr>
              <w:t xml:space="preserve"> a</w:t>
            </w:r>
          </w:p>
        </w:tc>
        <w:tc>
          <w:tcPr>
            <w:tcW w:w="1140" w:type="dxa"/>
          </w:tcPr>
          <w:p w14:paraId="79693005"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3.2375</w:t>
            </w:r>
            <w:r w:rsidRPr="009F3253">
              <w:rPr>
                <w:rFonts w:ascii="Arial" w:hAnsi="Arial" w:cs="Arial"/>
                <w:color w:val="000000"/>
                <w:sz w:val="20"/>
                <w:szCs w:val="20"/>
                <w:vertAlign w:val="superscript"/>
              </w:rPr>
              <w:t xml:space="preserve"> a</w:t>
            </w:r>
          </w:p>
        </w:tc>
        <w:tc>
          <w:tcPr>
            <w:tcW w:w="1261" w:type="dxa"/>
          </w:tcPr>
          <w:p w14:paraId="53641C3D"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-1.44625</w:t>
            </w:r>
            <w:r w:rsidRPr="009F3253">
              <w:rPr>
                <w:rFonts w:ascii="Arial" w:hAnsi="Arial" w:cs="Arial"/>
                <w:color w:val="000000"/>
                <w:sz w:val="20"/>
                <w:szCs w:val="20"/>
                <w:vertAlign w:val="superscript"/>
              </w:rPr>
              <w:t xml:space="preserve"> a</w:t>
            </w:r>
          </w:p>
        </w:tc>
      </w:tr>
      <w:tr w:rsidR="00AD3455" w:rsidRPr="009F3253" w14:paraId="4ED169AE" w14:textId="77777777" w:rsidTr="00BC2133">
        <w:trPr>
          <w:jc w:val="center"/>
        </w:trPr>
        <w:tc>
          <w:tcPr>
            <w:tcW w:w="562" w:type="dxa"/>
          </w:tcPr>
          <w:p w14:paraId="7B129E88"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33</w:t>
            </w:r>
          </w:p>
        </w:tc>
        <w:tc>
          <w:tcPr>
            <w:tcW w:w="1276" w:type="dxa"/>
          </w:tcPr>
          <w:p w14:paraId="1458C810"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-0.1335</w:t>
            </w:r>
            <w:r w:rsidRPr="009F3253">
              <w:rPr>
                <w:rFonts w:ascii="Arial" w:hAnsi="Arial" w:cs="Arial"/>
                <w:color w:val="000000" w:themeColor="text1"/>
                <w:sz w:val="20"/>
                <w:szCs w:val="20"/>
                <w:vertAlign w:val="superscript"/>
              </w:rPr>
              <w:t>a</w:t>
            </w:r>
          </w:p>
        </w:tc>
        <w:tc>
          <w:tcPr>
            <w:tcW w:w="1276" w:type="dxa"/>
          </w:tcPr>
          <w:p w14:paraId="2CFFBCA5"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0.10175</w:t>
            </w:r>
            <w:r w:rsidRPr="009F3253">
              <w:rPr>
                <w:rFonts w:ascii="Arial" w:hAnsi="Arial" w:cs="Arial"/>
                <w:color w:val="000000" w:themeColor="text1"/>
                <w:sz w:val="20"/>
                <w:szCs w:val="20"/>
                <w:vertAlign w:val="superscript"/>
              </w:rPr>
              <w:t>a</w:t>
            </w:r>
          </w:p>
        </w:tc>
        <w:tc>
          <w:tcPr>
            <w:tcW w:w="1276" w:type="dxa"/>
          </w:tcPr>
          <w:p w14:paraId="69F4CD92"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0.201</w:t>
            </w:r>
            <w:r w:rsidRPr="009F3253">
              <w:rPr>
                <w:rFonts w:ascii="Arial" w:hAnsi="Arial" w:cs="Arial"/>
                <w:color w:val="000000" w:themeColor="text1"/>
                <w:sz w:val="20"/>
                <w:szCs w:val="20"/>
                <w:vertAlign w:val="superscript"/>
              </w:rPr>
              <w:t>a</w:t>
            </w:r>
          </w:p>
        </w:tc>
        <w:tc>
          <w:tcPr>
            <w:tcW w:w="1275" w:type="dxa"/>
          </w:tcPr>
          <w:p w14:paraId="6F7F4CC0"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-2.335</w:t>
            </w:r>
            <w:r w:rsidRPr="009F3253">
              <w:rPr>
                <w:rFonts w:ascii="Arial" w:hAnsi="Arial" w:cs="Arial"/>
                <w:color w:val="000000" w:themeColor="text1"/>
                <w:sz w:val="20"/>
                <w:szCs w:val="20"/>
                <w:vertAlign w:val="superscript"/>
              </w:rPr>
              <w:t>a</w:t>
            </w:r>
          </w:p>
        </w:tc>
        <w:tc>
          <w:tcPr>
            <w:tcW w:w="1143" w:type="dxa"/>
            <w:shd w:val="clear" w:color="auto" w:fill="FFFFFF"/>
            <w:vAlign w:val="center"/>
          </w:tcPr>
          <w:p w14:paraId="01B0657A" w14:textId="77777777" w:rsidR="00AD3455" w:rsidRPr="009F3253" w:rsidRDefault="00AD3455" w:rsidP="00BC2133">
            <w:pPr>
              <w:jc w:val="center"/>
              <w:rPr>
                <w:rFonts w:ascii="Arial" w:hAnsi="Arial" w:cs="Arial"/>
                <w:bCs/>
                <w:color w:val="000000"/>
                <w:sz w:val="20"/>
                <w:szCs w:val="20"/>
              </w:rPr>
            </w:pPr>
            <w:r w:rsidRPr="009F3253">
              <w:rPr>
                <w:rFonts w:ascii="Arial" w:hAnsi="Arial" w:cs="Arial"/>
                <w:bCs/>
                <w:color w:val="000000"/>
                <w:sz w:val="20"/>
                <w:szCs w:val="20"/>
              </w:rPr>
              <w:t>-3.5245</w:t>
            </w:r>
            <w:r w:rsidRPr="009F3253">
              <w:rPr>
                <w:rFonts w:ascii="Arial" w:hAnsi="Arial" w:cs="Arial"/>
                <w:color w:val="000000"/>
                <w:sz w:val="20"/>
                <w:szCs w:val="20"/>
                <w:vertAlign w:val="superscript"/>
              </w:rPr>
              <w:t xml:space="preserve"> a</w:t>
            </w:r>
          </w:p>
        </w:tc>
        <w:tc>
          <w:tcPr>
            <w:tcW w:w="1140" w:type="dxa"/>
          </w:tcPr>
          <w:p w14:paraId="6731B962"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1.9875</w:t>
            </w:r>
            <w:r w:rsidRPr="009F3253">
              <w:rPr>
                <w:rFonts w:ascii="Arial" w:hAnsi="Arial" w:cs="Arial"/>
                <w:color w:val="000000"/>
                <w:sz w:val="20"/>
                <w:szCs w:val="20"/>
                <w:vertAlign w:val="superscript"/>
              </w:rPr>
              <w:t xml:space="preserve"> a</w:t>
            </w:r>
          </w:p>
        </w:tc>
        <w:tc>
          <w:tcPr>
            <w:tcW w:w="1261" w:type="dxa"/>
          </w:tcPr>
          <w:p w14:paraId="79A1CA0E" w14:textId="77777777"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0.23375</w:t>
            </w:r>
            <w:r w:rsidRPr="009F3253">
              <w:rPr>
                <w:rFonts w:ascii="Arial" w:hAnsi="Arial" w:cs="Arial"/>
                <w:color w:val="000000" w:themeColor="text1"/>
                <w:sz w:val="20"/>
                <w:szCs w:val="20"/>
                <w:vertAlign w:val="superscript"/>
              </w:rPr>
              <w:t>c</w:t>
            </w:r>
          </w:p>
        </w:tc>
      </w:tr>
    </w:tbl>
    <w:p w14:paraId="524E259C" w14:textId="77777777" w:rsidR="00470362" w:rsidRDefault="00470362" w:rsidP="00AD3455">
      <w:pPr>
        <w:tabs>
          <w:tab w:val="center" w:pos="2660"/>
        </w:tabs>
        <w:jc w:val="both"/>
        <w:rPr>
          <w:rFonts w:ascii="Arial" w:hAnsi="Arial" w:cs="Arial"/>
          <w:b/>
          <w:color w:val="000000" w:themeColor="text1"/>
        </w:rPr>
      </w:pPr>
    </w:p>
    <w:p w14:paraId="0D96F94F" w14:textId="3B715A59" w:rsidR="00470362" w:rsidRDefault="00470362" w:rsidP="00AD3455">
      <w:pPr>
        <w:tabs>
          <w:tab w:val="center" w:pos="2660"/>
        </w:tabs>
        <w:jc w:val="both"/>
        <w:rPr>
          <w:rFonts w:ascii="Arial" w:hAnsi="Arial" w:cs="Arial"/>
          <w:b/>
          <w:color w:val="000000" w:themeColor="text1"/>
        </w:rPr>
      </w:pPr>
    </w:p>
    <w:p w14:paraId="06A3CF85" w14:textId="77777777" w:rsidR="00FB7F61" w:rsidRDefault="00FB7F61" w:rsidP="00AD3455">
      <w:pPr>
        <w:tabs>
          <w:tab w:val="center" w:pos="2660"/>
        </w:tabs>
        <w:jc w:val="both"/>
        <w:rPr>
          <w:rFonts w:ascii="Arial" w:hAnsi="Arial" w:cs="Arial"/>
          <w:b/>
          <w:color w:val="000000" w:themeColor="text1"/>
        </w:rPr>
      </w:pPr>
    </w:p>
    <w:p w14:paraId="52D015F2" w14:textId="77777777" w:rsidR="00AD3455" w:rsidRPr="007606F7" w:rsidRDefault="00AD3455" w:rsidP="00AD3455">
      <w:pPr>
        <w:tabs>
          <w:tab w:val="center" w:pos="2660"/>
        </w:tabs>
        <w:jc w:val="both"/>
        <w:rPr>
          <w:rFonts w:ascii="Arial" w:hAnsi="Arial" w:cs="Arial"/>
          <w:b/>
          <w:color w:val="000000" w:themeColor="text1"/>
        </w:rPr>
      </w:pPr>
      <w:r w:rsidRPr="007606F7">
        <w:rPr>
          <w:rFonts w:ascii="Arial" w:hAnsi="Arial" w:cs="Arial"/>
          <w:b/>
          <w:color w:val="000000" w:themeColor="text1"/>
        </w:rPr>
        <w:tab/>
      </w:r>
    </w:p>
    <w:tbl>
      <w:tblPr>
        <w:tblStyle w:val="TableGrid"/>
        <w:tblW w:w="0" w:type="auto"/>
        <w:jc w:val="center"/>
        <w:tblLook w:val="04A0" w:firstRow="1" w:lastRow="0" w:firstColumn="1" w:lastColumn="0" w:noHBand="0" w:noVBand="1"/>
      </w:tblPr>
      <w:tblGrid>
        <w:gridCol w:w="1004"/>
        <w:gridCol w:w="956"/>
        <w:gridCol w:w="1008"/>
        <w:gridCol w:w="1008"/>
        <w:gridCol w:w="1008"/>
        <w:gridCol w:w="1008"/>
        <w:gridCol w:w="1008"/>
        <w:gridCol w:w="1008"/>
        <w:gridCol w:w="1008"/>
      </w:tblGrid>
      <w:tr w:rsidR="00AD3455" w:rsidRPr="007606F7" w14:paraId="1786D466" w14:textId="77777777" w:rsidTr="00C12F68">
        <w:trPr>
          <w:jc w:val="center"/>
        </w:trPr>
        <w:tc>
          <w:tcPr>
            <w:tcW w:w="9016" w:type="dxa"/>
            <w:gridSpan w:val="9"/>
          </w:tcPr>
          <w:p w14:paraId="13E6C7AC"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Sum of squares</w:t>
            </w:r>
          </w:p>
        </w:tc>
      </w:tr>
      <w:tr w:rsidR="00AD3455" w:rsidRPr="007606F7" w14:paraId="47413500" w14:textId="77777777" w:rsidTr="00C12F68">
        <w:trPr>
          <w:jc w:val="center"/>
        </w:trPr>
        <w:tc>
          <w:tcPr>
            <w:tcW w:w="1004" w:type="dxa"/>
          </w:tcPr>
          <w:p w14:paraId="2A8F0866" w14:textId="77777777" w:rsidR="00AD3455" w:rsidRPr="007606F7" w:rsidRDefault="00AD3455" w:rsidP="00BC2133">
            <w:pPr>
              <w:tabs>
                <w:tab w:val="center" w:pos="2660"/>
              </w:tabs>
              <w:jc w:val="both"/>
              <w:rPr>
                <w:rFonts w:ascii="Arial" w:hAnsi="Arial" w:cs="Arial"/>
                <w:b/>
                <w:color w:val="000000" w:themeColor="text1"/>
                <w:sz w:val="20"/>
                <w:szCs w:val="20"/>
              </w:rPr>
            </w:pPr>
          </w:p>
        </w:tc>
        <w:tc>
          <w:tcPr>
            <w:tcW w:w="956" w:type="dxa"/>
          </w:tcPr>
          <w:p w14:paraId="4C420580"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df</w:t>
            </w:r>
          </w:p>
        </w:tc>
        <w:tc>
          <w:tcPr>
            <w:tcW w:w="1008" w:type="dxa"/>
          </w:tcPr>
          <w:p w14:paraId="1BD9CE2D"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DH</w:t>
            </w:r>
          </w:p>
        </w:tc>
        <w:tc>
          <w:tcPr>
            <w:tcW w:w="1008" w:type="dxa"/>
          </w:tcPr>
          <w:p w14:paraId="0DC7638D"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WHC</w:t>
            </w:r>
          </w:p>
        </w:tc>
        <w:tc>
          <w:tcPr>
            <w:tcW w:w="1008" w:type="dxa"/>
          </w:tcPr>
          <w:p w14:paraId="3542CB79"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OHC</w:t>
            </w:r>
          </w:p>
        </w:tc>
        <w:tc>
          <w:tcPr>
            <w:tcW w:w="1008" w:type="dxa"/>
          </w:tcPr>
          <w:p w14:paraId="5E84C416"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EC</w:t>
            </w:r>
          </w:p>
        </w:tc>
        <w:tc>
          <w:tcPr>
            <w:tcW w:w="1008" w:type="dxa"/>
          </w:tcPr>
          <w:p w14:paraId="266365BF"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ES</w:t>
            </w:r>
          </w:p>
        </w:tc>
        <w:tc>
          <w:tcPr>
            <w:tcW w:w="1008" w:type="dxa"/>
          </w:tcPr>
          <w:p w14:paraId="4E431D7D"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FC</w:t>
            </w:r>
          </w:p>
        </w:tc>
        <w:tc>
          <w:tcPr>
            <w:tcW w:w="1008" w:type="dxa"/>
          </w:tcPr>
          <w:p w14:paraId="7FCF1AB9" w14:textId="77777777"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FS</w:t>
            </w:r>
          </w:p>
        </w:tc>
      </w:tr>
      <w:tr w:rsidR="00AD3455" w:rsidRPr="007606F7" w14:paraId="48EE143A" w14:textId="77777777" w:rsidTr="00C12F68">
        <w:trPr>
          <w:jc w:val="center"/>
        </w:trPr>
        <w:tc>
          <w:tcPr>
            <w:tcW w:w="1004" w:type="dxa"/>
          </w:tcPr>
          <w:p w14:paraId="2B9B1C57" w14:textId="77777777"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Model</w:t>
            </w:r>
          </w:p>
        </w:tc>
        <w:tc>
          <w:tcPr>
            <w:tcW w:w="956" w:type="dxa"/>
          </w:tcPr>
          <w:p w14:paraId="789AF930" w14:textId="77777777"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9</w:t>
            </w:r>
          </w:p>
        </w:tc>
        <w:tc>
          <w:tcPr>
            <w:tcW w:w="1008" w:type="dxa"/>
            <w:shd w:val="clear" w:color="auto" w:fill="FFFFFF"/>
            <w:vAlign w:val="center"/>
          </w:tcPr>
          <w:p w14:paraId="6C56A07E"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28.65</w:t>
            </w:r>
            <w:r w:rsidRPr="007606F7">
              <w:rPr>
                <w:rFonts w:ascii="Arial" w:hAnsi="Arial" w:cs="Arial"/>
                <w:color w:val="000000"/>
                <w:sz w:val="20"/>
                <w:szCs w:val="20"/>
                <w:vertAlign w:val="superscript"/>
              </w:rPr>
              <w:t>a</w:t>
            </w:r>
          </w:p>
        </w:tc>
        <w:tc>
          <w:tcPr>
            <w:tcW w:w="1008" w:type="dxa"/>
            <w:shd w:val="clear" w:color="auto" w:fill="FFFFFF"/>
            <w:vAlign w:val="center"/>
          </w:tcPr>
          <w:p w14:paraId="5257FDEE"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2.78</w:t>
            </w:r>
            <w:r w:rsidRPr="007606F7">
              <w:rPr>
                <w:rFonts w:ascii="Arial" w:hAnsi="Arial" w:cs="Arial"/>
                <w:color w:val="000000"/>
                <w:sz w:val="20"/>
                <w:szCs w:val="20"/>
                <w:vertAlign w:val="superscript"/>
              </w:rPr>
              <w:t>a</w:t>
            </w:r>
          </w:p>
        </w:tc>
        <w:tc>
          <w:tcPr>
            <w:tcW w:w="1008" w:type="dxa"/>
            <w:shd w:val="clear" w:color="auto" w:fill="FFFFFF"/>
            <w:vAlign w:val="center"/>
          </w:tcPr>
          <w:p w14:paraId="14B56C8E"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0.3364</w:t>
            </w:r>
            <w:r w:rsidRPr="007606F7">
              <w:rPr>
                <w:rFonts w:ascii="Arial" w:hAnsi="Arial" w:cs="Arial"/>
                <w:color w:val="000000"/>
                <w:sz w:val="20"/>
                <w:szCs w:val="20"/>
                <w:vertAlign w:val="superscript"/>
              </w:rPr>
              <w:t>a</w:t>
            </w:r>
          </w:p>
        </w:tc>
        <w:tc>
          <w:tcPr>
            <w:tcW w:w="1008" w:type="dxa"/>
            <w:shd w:val="clear" w:color="auto" w:fill="FFFFFF"/>
            <w:vAlign w:val="center"/>
          </w:tcPr>
          <w:p w14:paraId="0F1235F1"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182.66</w:t>
            </w:r>
            <w:r w:rsidRPr="00171170">
              <w:rPr>
                <w:rFonts w:ascii="Arial" w:hAnsi="Arial" w:cs="Arial"/>
                <w:color w:val="000000"/>
                <w:sz w:val="20"/>
                <w:szCs w:val="20"/>
                <w:vertAlign w:val="superscript"/>
              </w:rPr>
              <w:t>a</w:t>
            </w:r>
          </w:p>
        </w:tc>
        <w:tc>
          <w:tcPr>
            <w:tcW w:w="1008" w:type="dxa"/>
            <w:shd w:val="clear" w:color="auto" w:fill="FFFFFF"/>
            <w:vAlign w:val="center"/>
          </w:tcPr>
          <w:p w14:paraId="48AC146D"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199.99</w:t>
            </w:r>
            <w:r w:rsidRPr="007606F7">
              <w:rPr>
                <w:rFonts w:ascii="Arial" w:hAnsi="Arial" w:cs="Arial"/>
                <w:color w:val="000000"/>
                <w:sz w:val="20"/>
                <w:szCs w:val="20"/>
                <w:vertAlign w:val="superscript"/>
              </w:rPr>
              <w:t>a</w:t>
            </w:r>
          </w:p>
        </w:tc>
        <w:tc>
          <w:tcPr>
            <w:tcW w:w="1008" w:type="dxa"/>
            <w:shd w:val="clear" w:color="auto" w:fill="FFFFFF"/>
            <w:vAlign w:val="center"/>
          </w:tcPr>
          <w:p w14:paraId="0C986414"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278.90</w:t>
            </w:r>
            <w:r w:rsidRPr="00171170">
              <w:rPr>
                <w:rFonts w:ascii="Arial" w:hAnsi="Arial" w:cs="Arial"/>
                <w:color w:val="000000"/>
                <w:sz w:val="20"/>
                <w:szCs w:val="20"/>
                <w:vertAlign w:val="superscript"/>
              </w:rPr>
              <w:t>a</w:t>
            </w:r>
          </w:p>
        </w:tc>
        <w:tc>
          <w:tcPr>
            <w:tcW w:w="1008" w:type="dxa"/>
            <w:shd w:val="clear" w:color="auto" w:fill="FFFFFF"/>
            <w:vAlign w:val="center"/>
          </w:tcPr>
          <w:p w14:paraId="4D441BDF"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54.63</w:t>
            </w:r>
            <w:r w:rsidRPr="007606F7">
              <w:rPr>
                <w:rFonts w:ascii="Arial" w:hAnsi="Arial" w:cs="Arial"/>
                <w:color w:val="000000"/>
                <w:sz w:val="20"/>
                <w:szCs w:val="20"/>
                <w:vertAlign w:val="superscript"/>
              </w:rPr>
              <w:t>a</w:t>
            </w:r>
          </w:p>
        </w:tc>
      </w:tr>
      <w:tr w:rsidR="00AD3455" w:rsidRPr="007606F7" w14:paraId="43524BA6" w14:textId="77777777" w:rsidTr="00C12F68">
        <w:trPr>
          <w:jc w:val="center"/>
        </w:trPr>
        <w:tc>
          <w:tcPr>
            <w:tcW w:w="1004" w:type="dxa"/>
          </w:tcPr>
          <w:p w14:paraId="708AC338" w14:textId="77777777"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Lack of fit</w:t>
            </w:r>
          </w:p>
        </w:tc>
        <w:tc>
          <w:tcPr>
            <w:tcW w:w="956" w:type="dxa"/>
          </w:tcPr>
          <w:p w14:paraId="1670267E" w14:textId="77777777"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3</w:t>
            </w:r>
          </w:p>
        </w:tc>
        <w:tc>
          <w:tcPr>
            <w:tcW w:w="1008" w:type="dxa"/>
            <w:shd w:val="clear" w:color="auto" w:fill="FFFFFF"/>
            <w:vAlign w:val="center"/>
          </w:tcPr>
          <w:p w14:paraId="67818005"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0.0016</w:t>
            </w:r>
            <w:r w:rsidRPr="007606F7">
              <w:rPr>
                <w:rFonts w:ascii="Arial" w:hAnsi="Arial" w:cs="Arial"/>
                <w:color w:val="000000"/>
                <w:sz w:val="20"/>
                <w:szCs w:val="20"/>
                <w:vertAlign w:val="superscript"/>
              </w:rPr>
              <w:t>c</w:t>
            </w:r>
          </w:p>
        </w:tc>
        <w:tc>
          <w:tcPr>
            <w:tcW w:w="1008" w:type="dxa"/>
            <w:shd w:val="clear" w:color="auto" w:fill="FFFFFF"/>
            <w:vAlign w:val="center"/>
          </w:tcPr>
          <w:p w14:paraId="6E192E42"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0.0059</w:t>
            </w:r>
            <w:r w:rsidRPr="007606F7">
              <w:rPr>
                <w:rFonts w:ascii="Arial" w:hAnsi="Arial" w:cs="Arial"/>
                <w:color w:val="000000"/>
                <w:sz w:val="20"/>
                <w:szCs w:val="20"/>
                <w:vertAlign w:val="superscript"/>
              </w:rPr>
              <w:t>c</w:t>
            </w:r>
          </w:p>
        </w:tc>
        <w:tc>
          <w:tcPr>
            <w:tcW w:w="1008" w:type="dxa"/>
            <w:shd w:val="clear" w:color="auto" w:fill="FFFFFF"/>
            <w:vAlign w:val="center"/>
          </w:tcPr>
          <w:p w14:paraId="57109023"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0.0005</w:t>
            </w:r>
            <w:r w:rsidRPr="007606F7">
              <w:rPr>
                <w:rFonts w:ascii="Arial" w:hAnsi="Arial" w:cs="Arial"/>
                <w:color w:val="000000"/>
                <w:sz w:val="20"/>
                <w:szCs w:val="20"/>
                <w:vertAlign w:val="superscript"/>
              </w:rPr>
              <w:t>c</w:t>
            </w:r>
          </w:p>
        </w:tc>
        <w:tc>
          <w:tcPr>
            <w:tcW w:w="1008" w:type="dxa"/>
            <w:shd w:val="clear" w:color="auto" w:fill="FFFFFF"/>
            <w:vAlign w:val="center"/>
          </w:tcPr>
          <w:p w14:paraId="317679CA"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0.3521</w:t>
            </w:r>
            <w:r w:rsidRPr="007606F7">
              <w:rPr>
                <w:rFonts w:ascii="Arial" w:hAnsi="Arial" w:cs="Arial"/>
                <w:color w:val="000000"/>
                <w:sz w:val="20"/>
                <w:szCs w:val="20"/>
                <w:vertAlign w:val="superscript"/>
              </w:rPr>
              <w:t>c</w:t>
            </w:r>
          </w:p>
        </w:tc>
        <w:tc>
          <w:tcPr>
            <w:tcW w:w="1008" w:type="dxa"/>
            <w:shd w:val="clear" w:color="auto" w:fill="FFFFFF"/>
            <w:vAlign w:val="center"/>
          </w:tcPr>
          <w:p w14:paraId="292B0384"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1.82</w:t>
            </w:r>
            <w:r w:rsidRPr="007606F7">
              <w:rPr>
                <w:rFonts w:ascii="Arial" w:hAnsi="Arial" w:cs="Arial"/>
                <w:color w:val="000000"/>
                <w:sz w:val="20"/>
                <w:szCs w:val="20"/>
                <w:vertAlign w:val="superscript"/>
              </w:rPr>
              <w:t>c</w:t>
            </w:r>
          </w:p>
        </w:tc>
        <w:tc>
          <w:tcPr>
            <w:tcW w:w="1008" w:type="dxa"/>
            <w:shd w:val="clear" w:color="auto" w:fill="FFFFFF"/>
            <w:vAlign w:val="center"/>
          </w:tcPr>
          <w:p w14:paraId="72329D37" w14:textId="77777777" w:rsidR="00AD3455" w:rsidRPr="007606F7" w:rsidRDefault="00AD3455" w:rsidP="00BC2133">
            <w:pPr>
              <w:rPr>
                <w:rFonts w:ascii="Arial" w:hAnsi="Arial" w:cs="Arial"/>
                <w:color w:val="000000"/>
                <w:sz w:val="20"/>
                <w:szCs w:val="20"/>
              </w:rPr>
            </w:pPr>
            <w:r w:rsidRPr="007606F7">
              <w:rPr>
                <w:rFonts w:ascii="Arial" w:hAnsi="Arial" w:cs="Arial"/>
                <w:color w:val="000000"/>
                <w:sz w:val="20"/>
                <w:szCs w:val="20"/>
              </w:rPr>
              <w:t>0.3475</w:t>
            </w:r>
            <w:r w:rsidRPr="007606F7">
              <w:rPr>
                <w:rFonts w:ascii="Arial" w:hAnsi="Arial" w:cs="Arial"/>
                <w:color w:val="000000"/>
                <w:sz w:val="20"/>
                <w:szCs w:val="20"/>
                <w:vertAlign w:val="superscript"/>
              </w:rPr>
              <w:t>c</w:t>
            </w:r>
          </w:p>
        </w:tc>
        <w:tc>
          <w:tcPr>
            <w:tcW w:w="1008" w:type="dxa"/>
            <w:shd w:val="clear" w:color="auto" w:fill="FFFFFF"/>
            <w:vAlign w:val="center"/>
          </w:tcPr>
          <w:p w14:paraId="1AC64503"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0.6037</w:t>
            </w:r>
            <w:r w:rsidRPr="007606F7">
              <w:rPr>
                <w:rFonts w:ascii="Arial" w:hAnsi="Arial" w:cs="Arial"/>
                <w:color w:val="000000"/>
                <w:sz w:val="20"/>
                <w:szCs w:val="20"/>
                <w:vertAlign w:val="superscript"/>
              </w:rPr>
              <w:t>c</w:t>
            </w:r>
          </w:p>
        </w:tc>
      </w:tr>
      <w:tr w:rsidR="00AD3455" w:rsidRPr="007606F7" w14:paraId="05475083" w14:textId="77777777" w:rsidTr="00C12F68">
        <w:trPr>
          <w:jc w:val="center"/>
        </w:trPr>
        <w:tc>
          <w:tcPr>
            <w:tcW w:w="1004" w:type="dxa"/>
          </w:tcPr>
          <w:p w14:paraId="472CE4B0" w14:textId="77777777"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Pure error</w:t>
            </w:r>
          </w:p>
        </w:tc>
        <w:tc>
          <w:tcPr>
            <w:tcW w:w="956" w:type="dxa"/>
          </w:tcPr>
          <w:p w14:paraId="204E156C" w14:textId="77777777"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4</w:t>
            </w:r>
          </w:p>
        </w:tc>
        <w:tc>
          <w:tcPr>
            <w:tcW w:w="1008" w:type="dxa"/>
            <w:shd w:val="clear" w:color="auto" w:fill="FFFFFF"/>
            <w:vAlign w:val="center"/>
          </w:tcPr>
          <w:p w14:paraId="6E988FC5"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0.0007</w:t>
            </w:r>
          </w:p>
        </w:tc>
        <w:tc>
          <w:tcPr>
            <w:tcW w:w="1008" w:type="dxa"/>
            <w:shd w:val="clear" w:color="auto" w:fill="FFFFFF"/>
            <w:vAlign w:val="center"/>
          </w:tcPr>
          <w:p w14:paraId="6DD079F7"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0.0025</w:t>
            </w:r>
          </w:p>
        </w:tc>
        <w:tc>
          <w:tcPr>
            <w:tcW w:w="1008" w:type="dxa"/>
            <w:shd w:val="clear" w:color="auto" w:fill="FFFFFF"/>
            <w:vAlign w:val="center"/>
          </w:tcPr>
          <w:p w14:paraId="71E3ED3E"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0.0053</w:t>
            </w:r>
          </w:p>
        </w:tc>
        <w:tc>
          <w:tcPr>
            <w:tcW w:w="1008" w:type="dxa"/>
            <w:shd w:val="clear" w:color="auto" w:fill="FFFFFF"/>
            <w:vAlign w:val="center"/>
          </w:tcPr>
          <w:p w14:paraId="50114EBF"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0.3568</w:t>
            </w:r>
          </w:p>
        </w:tc>
        <w:tc>
          <w:tcPr>
            <w:tcW w:w="1008" w:type="dxa"/>
            <w:shd w:val="clear" w:color="auto" w:fill="FFFFFF"/>
            <w:vAlign w:val="center"/>
          </w:tcPr>
          <w:p w14:paraId="4306CC87"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1.26</w:t>
            </w:r>
          </w:p>
        </w:tc>
        <w:tc>
          <w:tcPr>
            <w:tcW w:w="1008" w:type="dxa"/>
            <w:shd w:val="clear" w:color="auto" w:fill="FFFFFF"/>
            <w:vAlign w:val="center"/>
          </w:tcPr>
          <w:p w14:paraId="76E13A65"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5.20</w:t>
            </w:r>
          </w:p>
        </w:tc>
        <w:tc>
          <w:tcPr>
            <w:tcW w:w="1008" w:type="dxa"/>
            <w:shd w:val="clear" w:color="auto" w:fill="FFFFFF"/>
            <w:vAlign w:val="center"/>
          </w:tcPr>
          <w:p w14:paraId="398A2F5A"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4.80</w:t>
            </w:r>
          </w:p>
        </w:tc>
      </w:tr>
      <w:tr w:rsidR="00AD3455" w:rsidRPr="007606F7" w14:paraId="43747EFA" w14:textId="77777777" w:rsidTr="00C12F68">
        <w:trPr>
          <w:jc w:val="center"/>
        </w:trPr>
        <w:tc>
          <w:tcPr>
            <w:tcW w:w="1004" w:type="dxa"/>
          </w:tcPr>
          <w:p w14:paraId="1BE869A4" w14:textId="77777777"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Total</w:t>
            </w:r>
          </w:p>
        </w:tc>
        <w:tc>
          <w:tcPr>
            <w:tcW w:w="956" w:type="dxa"/>
          </w:tcPr>
          <w:p w14:paraId="3E2966F6" w14:textId="77777777"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16</w:t>
            </w:r>
          </w:p>
        </w:tc>
        <w:tc>
          <w:tcPr>
            <w:tcW w:w="1008" w:type="dxa"/>
            <w:shd w:val="clear" w:color="auto" w:fill="FFFFFF"/>
            <w:vAlign w:val="center"/>
          </w:tcPr>
          <w:p w14:paraId="555FAF8D"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28.65</w:t>
            </w:r>
          </w:p>
        </w:tc>
        <w:tc>
          <w:tcPr>
            <w:tcW w:w="1008" w:type="dxa"/>
            <w:shd w:val="clear" w:color="auto" w:fill="FFFFFF"/>
            <w:vAlign w:val="center"/>
          </w:tcPr>
          <w:p w14:paraId="52DE994D"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2.79</w:t>
            </w:r>
          </w:p>
        </w:tc>
        <w:tc>
          <w:tcPr>
            <w:tcW w:w="1008" w:type="dxa"/>
            <w:shd w:val="clear" w:color="auto" w:fill="FFFFFF"/>
            <w:vAlign w:val="center"/>
          </w:tcPr>
          <w:p w14:paraId="40ABFA16"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0.3421</w:t>
            </w:r>
          </w:p>
        </w:tc>
        <w:tc>
          <w:tcPr>
            <w:tcW w:w="1008" w:type="dxa"/>
            <w:shd w:val="clear" w:color="auto" w:fill="FFFFFF"/>
            <w:vAlign w:val="center"/>
          </w:tcPr>
          <w:p w14:paraId="20A5F30A"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182.66</w:t>
            </w:r>
          </w:p>
        </w:tc>
        <w:tc>
          <w:tcPr>
            <w:tcW w:w="1008" w:type="dxa"/>
            <w:shd w:val="clear" w:color="auto" w:fill="FFFFFF"/>
            <w:vAlign w:val="center"/>
          </w:tcPr>
          <w:p w14:paraId="19698055"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203.08</w:t>
            </w:r>
          </w:p>
        </w:tc>
        <w:tc>
          <w:tcPr>
            <w:tcW w:w="1008" w:type="dxa"/>
            <w:shd w:val="clear" w:color="auto" w:fill="FFFFFF"/>
            <w:vAlign w:val="center"/>
          </w:tcPr>
          <w:p w14:paraId="7F6CEB1B"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284.45</w:t>
            </w:r>
          </w:p>
        </w:tc>
        <w:tc>
          <w:tcPr>
            <w:tcW w:w="1008" w:type="dxa"/>
            <w:shd w:val="clear" w:color="auto" w:fill="FFFFFF"/>
            <w:vAlign w:val="center"/>
          </w:tcPr>
          <w:p w14:paraId="10846DC9"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60.03</w:t>
            </w:r>
          </w:p>
        </w:tc>
      </w:tr>
      <w:tr w:rsidR="00AD3455" w:rsidRPr="007606F7" w14:paraId="68DD9ACD" w14:textId="77777777" w:rsidTr="00C12F68">
        <w:trPr>
          <w:jc w:val="center"/>
        </w:trPr>
        <w:tc>
          <w:tcPr>
            <w:tcW w:w="1004" w:type="dxa"/>
          </w:tcPr>
          <w:p w14:paraId="6738172F" w14:textId="77777777"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R</w:t>
            </w:r>
            <w:r w:rsidRPr="007606F7">
              <w:rPr>
                <w:rFonts w:ascii="Arial" w:hAnsi="Arial" w:cs="Arial"/>
                <w:color w:val="000000" w:themeColor="text1"/>
                <w:sz w:val="20"/>
                <w:szCs w:val="20"/>
                <w:vertAlign w:val="superscript"/>
              </w:rPr>
              <w:t>2</w:t>
            </w:r>
          </w:p>
        </w:tc>
        <w:tc>
          <w:tcPr>
            <w:tcW w:w="956" w:type="dxa"/>
          </w:tcPr>
          <w:p w14:paraId="6DDE4229" w14:textId="77777777" w:rsidR="00AD3455" w:rsidRPr="007606F7" w:rsidRDefault="00AD3455" w:rsidP="00BC2133">
            <w:pPr>
              <w:tabs>
                <w:tab w:val="center" w:pos="2660"/>
              </w:tabs>
              <w:jc w:val="both"/>
              <w:rPr>
                <w:rFonts w:ascii="Arial" w:hAnsi="Arial" w:cs="Arial"/>
                <w:b/>
                <w:color w:val="000000" w:themeColor="text1"/>
                <w:sz w:val="20"/>
                <w:szCs w:val="20"/>
              </w:rPr>
            </w:pPr>
          </w:p>
        </w:tc>
        <w:tc>
          <w:tcPr>
            <w:tcW w:w="1008" w:type="dxa"/>
            <w:shd w:val="clear" w:color="auto" w:fill="FFFFFF"/>
            <w:vAlign w:val="center"/>
          </w:tcPr>
          <w:p w14:paraId="029D01CE"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0.9999</w:t>
            </w:r>
          </w:p>
        </w:tc>
        <w:tc>
          <w:tcPr>
            <w:tcW w:w="1008" w:type="dxa"/>
            <w:shd w:val="clear" w:color="auto" w:fill="FFFFFF"/>
            <w:vAlign w:val="center"/>
          </w:tcPr>
          <w:p w14:paraId="5C5AE652"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0.9970</w:t>
            </w:r>
          </w:p>
        </w:tc>
        <w:tc>
          <w:tcPr>
            <w:tcW w:w="1008" w:type="dxa"/>
            <w:shd w:val="clear" w:color="auto" w:fill="FFFFFF"/>
            <w:vAlign w:val="center"/>
          </w:tcPr>
          <w:p w14:paraId="2642B142"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0.9832</w:t>
            </w:r>
          </w:p>
        </w:tc>
        <w:tc>
          <w:tcPr>
            <w:tcW w:w="1008" w:type="dxa"/>
            <w:shd w:val="clear" w:color="auto" w:fill="FFFFFF"/>
            <w:vAlign w:val="center"/>
          </w:tcPr>
          <w:p w14:paraId="6796F6CF"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0.9961</w:t>
            </w:r>
          </w:p>
        </w:tc>
        <w:tc>
          <w:tcPr>
            <w:tcW w:w="1008" w:type="dxa"/>
            <w:shd w:val="clear" w:color="auto" w:fill="FFFFFF"/>
            <w:vAlign w:val="center"/>
          </w:tcPr>
          <w:p w14:paraId="25874821"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0.9819</w:t>
            </w:r>
          </w:p>
        </w:tc>
        <w:tc>
          <w:tcPr>
            <w:tcW w:w="1008" w:type="dxa"/>
            <w:shd w:val="clear" w:color="auto" w:fill="FFFFFF"/>
            <w:vAlign w:val="center"/>
          </w:tcPr>
          <w:p w14:paraId="51E6E72A"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0.9805</w:t>
            </w:r>
          </w:p>
        </w:tc>
        <w:tc>
          <w:tcPr>
            <w:tcW w:w="1008" w:type="dxa"/>
            <w:shd w:val="clear" w:color="auto" w:fill="FFFFFF"/>
            <w:vAlign w:val="center"/>
          </w:tcPr>
          <w:p w14:paraId="223F138C" w14:textId="77777777"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0.9100</w:t>
            </w:r>
          </w:p>
        </w:tc>
      </w:tr>
    </w:tbl>
    <w:p w14:paraId="1888AC7A" w14:textId="77777777" w:rsidR="00AD3455" w:rsidRPr="00E11318" w:rsidRDefault="00AD3455" w:rsidP="00AD3455">
      <w:pPr>
        <w:tabs>
          <w:tab w:val="center" w:pos="2660"/>
        </w:tabs>
        <w:jc w:val="both"/>
        <w:rPr>
          <w:rFonts w:ascii="Arial" w:hAnsi="Arial" w:cs="Arial"/>
          <w:color w:val="000000" w:themeColor="text1"/>
          <w:sz w:val="18"/>
          <w:szCs w:val="18"/>
        </w:rPr>
      </w:pPr>
      <w:proofErr w:type="spellStart"/>
      <w:r w:rsidRPr="00E11318">
        <w:rPr>
          <w:rFonts w:ascii="Arial" w:hAnsi="Arial" w:cs="Arial"/>
          <w:color w:val="000000" w:themeColor="text1"/>
          <w:sz w:val="18"/>
          <w:szCs w:val="18"/>
          <w:vertAlign w:val="superscript"/>
        </w:rPr>
        <w:t>a</w:t>
      </w:r>
      <w:r w:rsidRPr="00E11318">
        <w:rPr>
          <w:rFonts w:ascii="Arial" w:hAnsi="Arial" w:cs="Arial"/>
          <w:color w:val="000000" w:themeColor="text1"/>
          <w:sz w:val="18"/>
          <w:szCs w:val="18"/>
        </w:rPr>
        <w:t>Significant</w:t>
      </w:r>
      <w:proofErr w:type="spellEnd"/>
      <w:r w:rsidRPr="00E11318">
        <w:rPr>
          <w:rFonts w:ascii="Arial" w:hAnsi="Arial" w:cs="Arial"/>
          <w:color w:val="000000" w:themeColor="text1"/>
          <w:sz w:val="18"/>
          <w:szCs w:val="18"/>
        </w:rPr>
        <w:t xml:space="preserve"> at </w:t>
      </w:r>
      <w:r w:rsidRPr="00E11318">
        <w:rPr>
          <w:rFonts w:ascii="Arial" w:hAnsi="Arial" w:cs="Arial"/>
          <w:i/>
          <w:iCs/>
          <w:color w:val="000000" w:themeColor="text1"/>
          <w:sz w:val="18"/>
          <w:szCs w:val="18"/>
        </w:rPr>
        <w:t>P</w:t>
      </w:r>
      <w:r w:rsidRPr="00E11318">
        <w:rPr>
          <w:rFonts w:ascii="Arial" w:hAnsi="Arial" w:cs="Arial"/>
          <w:color w:val="000000" w:themeColor="text1"/>
          <w:sz w:val="18"/>
          <w:szCs w:val="18"/>
        </w:rPr>
        <w:t xml:space="preserve"> &lt; 0.05;           </w:t>
      </w:r>
      <w:proofErr w:type="spellStart"/>
      <w:r w:rsidRPr="00E11318">
        <w:rPr>
          <w:rFonts w:ascii="Arial" w:hAnsi="Arial" w:cs="Arial"/>
          <w:color w:val="000000" w:themeColor="text1"/>
          <w:sz w:val="18"/>
          <w:szCs w:val="18"/>
          <w:vertAlign w:val="superscript"/>
        </w:rPr>
        <w:t>b</w:t>
      </w:r>
      <w:r w:rsidRPr="00E11318">
        <w:rPr>
          <w:rFonts w:ascii="Arial" w:hAnsi="Arial" w:cs="Arial"/>
          <w:color w:val="000000" w:themeColor="text1"/>
          <w:sz w:val="18"/>
          <w:szCs w:val="18"/>
        </w:rPr>
        <w:t>Significant</w:t>
      </w:r>
      <w:proofErr w:type="spellEnd"/>
      <w:r w:rsidRPr="00E11318">
        <w:rPr>
          <w:rFonts w:ascii="Arial" w:hAnsi="Arial" w:cs="Arial"/>
          <w:color w:val="000000" w:themeColor="text1"/>
          <w:sz w:val="18"/>
          <w:szCs w:val="18"/>
        </w:rPr>
        <w:t xml:space="preserve"> at </w:t>
      </w:r>
      <w:r w:rsidRPr="00E11318">
        <w:rPr>
          <w:rFonts w:ascii="Arial" w:hAnsi="Arial" w:cs="Arial"/>
          <w:i/>
          <w:iCs/>
          <w:color w:val="000000" w:themeColor="text1"/>
          <w:sz w:val="18"/>
          <w:szCs w:val="18"/>
        </w:rPr>
        <w:t>P</w:t>
      </w:r>
      <w:r w:rsidRPr="00E11318">
        <w:rPr>
          <w:rFonts w:ascii="Arial" w:hAnsi="Arial" w:cs="Arial"/>
          <w:color w:val="000000" w:themeColor="text1"/>
          <w:sz w:val="18"/>
          <w:szCs w:val="18"/>
        </w:rPr>
        <w:t xml:space="preserve"> &lt; 0.1;        </w:t>
      </w:r>
      <w:proofErr w:type="spellStart"/>
      <w:r w:rsidRPr="00E11318">
        <w:rPr>
          <w:rFonts w:ascii="Arial" w:hAnsi="Arial" w:cs="Arial"/>
          <w:color w:val="000000" w:themeColor="text1"/>
          <w:sz w:val="18"/>
          <w:szCs w:val="18"/>
          <w:vertAlign w:val="superscript"/>
        </w:rPr>
        <w:t>c</w:t>
      </w:r>
      <w:r w:rsidRPr="00E11318">
        <w:rPr>
          <w:rFonts w:ascii="Arial" w:hAnsi="Arial" w:cs="Arial"/>
          <w:color w:val="000000" w:themeColor="text1"/>
          <w:sz w:val="18"/>
          <w:szCs w:val="18"/>
        </w:rPr>
        <w:t>Non</w:t>
      </w:r>
      <w:proofErr w:type="spellEnd"/>
      <w:r w:rsidRPr="00E11318">
        <w:rPr>
          <w:rFonts w:ascii="Arial" w:hAnsi="Arial" w:cs="Arial"/>
          <w:color w:val="000000" w:themeColor="text1"/>
          <w:sz w:val="18"/>
          <w:szCs w:val="18"/>
        </w:rPr>
        <w:t>-significant</w:t>
      </w:r>
    </w:p>
    <w:p w14:paraId="6BB17C72" w14:textId="77777777" w:rsidR="00AD3455" w:rsidRDefault="00AD3455" w:rsidP="00871284">
      <w:pPr>
        <w:autoSpaceDE w:val="0"/>
        <w:autoSpaceDN w:val="0"/>
        <w:adjustRightInd w:val="0"/>
        <w:rPr>
          <w:rFonts w:ascii="Arial" w:eastAsia="STIX-Regular" w:hAnsi="Arial" w:cs="Arial"/>
          <w:b/>
        </w:rPr>
      </w:pPr>
    </w:p>
    <w:p w14:paraId="222B919A" w14:textId="3CE7ECAF" w:rsidR="00871284" w:rsidRPr="007606F7" w:rsidRDefault="00871284" w:rsidP="00871284">
      <w:pPr>
        <w:autoSpaceDE w:val="0"/>
        <w:autoSpaceDN w:val="0"/>
        <w:adjustRightInd w:val="0"/>
        <w:rPr>
          <w:rFonts w:ascii="Arial" w:eastAsia="STIX-Regular" w:hAnsi="Arial" w:cs="Arial"/>
          <w:b/>
        </w:rPr>
      </w:pPr>
      <w:r w:rsidRPr="007606F7">
        <w:rPr>
          <w:rFonts w:ascii="Arial" w:eastAsia="STIX-Regular" w:hAnsi="Arial" w:cs="Arial"/>
          <w:b/>
        </w:rPr>
        <w:t>3.2 Response surface plotting</w:t>
      </w:r>
    </w:p>
    <w:p w14:paraId="7C7D8CFF" w14:textId="77777777" w:rsidR="00871284" w:rsidRPr="004D4146" w:rsidRDefault="00871284" w:rsidP="00871284">
      <w:pPr>
        <w:autoSpaceDE w:val="0"/>
        <w:autoSpaceDN w:val="0"/>
        <w:adjustRightInd w:val="0"/>
        <w:rPr>
          <w:rFonts w:ascii="Arial" w:eastAsia="STIX-Regular" w:hAnsi="Arial" w:cs="Arial"/>
          <w:b/>
        </w:rPr>
      </w:pPr>
    </w:p>
    <w:p w14:paraId="7796FA7C" w14:textId="77777777" w:rsidR="00871284" w:rsidRPr="004D4146" w:rsidRDefault="00871284" w:rsidP="00871284">
      <w:pPr>
        <w:autoSpaceDE w:val="0"/>
        <w:autoSpaceDN w:val="0"/>
        <w:adjustRightInd w:val="0"/>
        <w:spacing w:after="120"/>
        <w:rPr>
          <w:rFonts w:ascii="Arial" w:eastAsia="STIX-Regular" w:hAnsi="Arial" w:cs="Arial"/>
          <w:b/>
        </w:rPr>
      </w:pPr>
      <w:r w:rsidRPr="004D4146">
        <w:rPr>
          <w:rFonts w:ascii="Arial" w:eastAsia="STIX-Regular" w:hAnsi="Arial" w:cs="Arial"/>
          <w:b/>
        </w:rPr>
        <w:t xml:space="preserve">3.2.1 Degree of Hydrolysis </w:t>
      </w:r>
    </w:p>
    <w:p w14:paraId="76145DF5" w14:textId="5322AB5A" w:rsidR="00871284" w:rsidRPr="007606F7" w:rsidRDefault="00871284" w:rsidP="00871284">
      <w:pPr>
        <w:widowControl w:val="0"/>
        <w:tabs>
          <w:tab w:val="left" w:pos="540"/>
        </w:tabs>
        <w:autoSpaceDE w:val="0"/>
        <w:autoSpaceDN w:val="0"/>
        <w:adjustRightInd w:val="0"/>
        <w:jc w:val="both"/>
        <w:rPr>
          <w:rFonts w:ascii="Arial" w:hAnsi="Arial" w:cs="Arial"/>
        </w:rPr>
      </w:pPr>
      <w:r w:rsidRPr="007606F7">
        <w:rPr>
          <w:rFonts w:ascii="Arial" w:hAnsi="Arial" w:cs="Arial"/>
          <w:bCs/>
          <w:color w:val="000000"/>
        </w:rPr>
        <w:t xml:space="preserve">The </w:t>
      </w:r>
      <w:r w:rsidR="00506729" w:rsidRPr="007606F7">
        <w:rPr>
          <w:rFonts w:ascii="Arial" w:hAnsi="Arial" w:cs="Arial"/>
          <w:bCs/>
          <w:color w:val="000000"/>
        </w:rPr>
        <w:t>three-dimensional</w:t>
      </w:r>
      <w:r w:rsidRPr="007606F7">
        <w:rPr>
          <w:rFonts w:ascii="Arial" w:hAnsi="Arial" w:cs="Arial"/>
          <w:bCs/>
          <w:color w:val="000000"/>
        </w:rPr>
        <w:t xml:space="preserve"> response surface plots illustrating the influence of the independent variables, namely pH (A), temperature (B) and hydrolysis time (C) on the DH (%), are depicted in Fig. 1(a). </w:t>
      </w:r>
      <w:r w:rsidR="008512E7">
        <w:rPr>
          <w:rFonts w:ascii="Arial" w:hAnsi="Arial" w:cs="Arial"/>
          <w:bCs/>
          <w:color w:val="000000"/>
        </w:rPr>
        <w:t>Table 3 shows t</w:t>
      </w:r>
      <w:r w:rsidRPr="007606F7">
        <w:rPr>
          <w:rFonts w:ascii="Arial" w:hAnsi="Arial" w:cs="Arial"/>
          <w:bCs/>
          <w:color w:val="000000"/>
        </w:rPr>
        <w:t>he interaction of AB, BC and AC independent variables were significant (</w:t>
      </w:r>
      <w:r>
        <w:rPr>
          <w:rFonts w:ascii="Arial" w:hAnsi="Arial" w:cs="Arial"/>
          <w:bCs/>
          <w:i/>
          <w:color w:val="000000"/>
        </w:rPr>
        <w:t xml:space="preserve">P </w:t>
      </w:r>
      <w:r w:rsidRPr="007606F7">
        <w:rPr>
          <w:rFonts w:ascii="Arial" w:hAnsi="Arial" w:cs="Arial"/>
          <w:bCs/>
          <w:i/>
          <w:color w:val="000000"/>
        </w:rPr>
        <w:t>&lt;</w:t>
      </w:r>
      <w:r>
        <w:rPr>
          <w:rFonts w:ascii="Arial" w:hAnsi="Arial" w:cs="Arial"/>
          <w:bCs/>
          <w:i/>
          <w:color w:val="000000"/>
        </w:rPr>
        <w:t xml:space="preserve"> </w:t>
      </w:r>
      <w:r w:rsidRPr="007606F7">
        <w:rPr>
          <w:rFonts w:ascii="Arial" w:hAnsi="Arial" w:cs="Arial"/>
          <w:bCs/>
          <w:color w:val="000000"/>
        </w:rPr>
        <w:t>0.05) on the DH (%), which ranged from 1.86 -6.79%. It is clear that with increase in pH (from 7 to 9) DH (%) increases linearly (</w:t>
      </w:r>
      <w:r w:rsidRPr="007606F7">
        <w:rPr>
          <w:rFonts w:ascii="Arial" w:hAnsi="Arial" w:cs="Arial"/>
          <w:bCs/>
          <w:i/>
          <w:color w:val="000000"/>
        </w:rPr>
        <w:t xml:space="preserve">P </w:t>
      </w:r>
      <w:r w:rsidRPr="007606F7">
        <w:rPr>
          <w:rFonts w:ascii="Arial" w:hAnsi="Arial" w:cs="Arial"/>
          <w:bCs/>
          <w:color w:val="000000"/>
        </w:rPr>
        <w:t>&lt; 0.05). At lower temperature between 45 to 50</w:t>
      </w:r>
      <w:r w:rsidRPr="007606F7">
        <w:rPr>
          <w:rFonts w:ascii="Arial" w:hAnsi="Arial" w:cs="Arial"/>
        </w:rPr>
        <w:t>°</w:t>
      </w:r>
      <w:r w:rsidRPr="007606F7">
        <w:rPr>
          <w:rFonts w:ascii="Arial" w:hAnsi="Arial" w:cs="Arial"/>
          <w:bCs/>
          <w:color w:val="000000"/>
        </w:rPr>
        <w:t xml:space="preserve">C, the DH was lower and increased at elevated temperature of 55 </w:t>
      </w:r>
      <w:r w:rsidRPr="007606F7">
        <w:rPr>
          <w:rFonts w:ascii="Arial" w:hAnsi="Arial" w:cs="Arial"/>
        </w:rPr>
        <w:t>°</w:t>
      </w:r>
      <w:r w:rsidRPr="007606F7">
        <w:rPr>
          <w:rFonts w:ascii="Arial" w:hAnsi="Arial" w:cs="Arial"/>
          <w:bCs/>
          <w:color w:val="000000"/>
        </w:rPr>
        <w:t>C). The increase in the DH could be attributed to optimal temperature of the enzyme. Recently, Ramakrishna</w:t>
      </w:r>
      <w:r>
        <w:rPr>
          <w:rFonts w:ascii="Arial" w:hAnsi="Arial" w:cs="Arial"/>
          <w:bCs/>
          <w:color w:val="000000"/>
        </w:rPr>
        <w:t xml:space="preserve"> </w:t>
      </w:r>
      <w:r w:rsidRPr="007606F7">
        <w:rPr>
          <w:rFonts w:ascii="Arial" w:hAnsi="Arial" w:cs="Arial"/>
          <w:bCs/>
          <w:i/>
          <w:iCs/>
          <w:color w:val="000000"/>
        </w:rPr>
        <w:t>et al.</w:t>
      </w:r>
      <w:r w:rsidRPr="007606F7">
        <w:rPr>
          <w:rFonts w:ascii="Arial" w:hAnsi="Arial" w:cs="Arial"/>
          <w:bCs/>
          <w:color w:val="000000"/>
        </w:rPr>
        <w:t xml:space="preserve"> (2025) also found increased degree of hydrolys</w:t>
      </w:r>
      <w:r w:rsidR="00AD3455">
        <w:rPr>
          <w:rFonts w:ascii="Arial" w:hAnsi="Arial" w:cs="Arial"/>
          <w:bCs/>
          <w:color w:val="000000"/>
        </w:rPr>
        <w:t>is</w:t>
      </w:r>
      <w:r w:rsidRPr="007606F7">
        <w:rPr>
          <w:rFonts w:ascii="Arial" w:hAnsi="Arial" w:cs="Arial"/>
          <w:bCs/>
          <w:color w:val="000000"/>
        </w:rPr>
        <w:t xml:space="preserve"> in </w:t>
      </w:r>
      <w:r w:rsidR="00AD3455">
        <w:rPr>
          <w:rFonts w:ascii="Arial" w:hAnsi="Arial" w:cs="Arial"/>
          <w:bCs/>
          <w:color w:val="000000"/>
        </w:rPr>
        <w:t>p</w:t>
      </w:r>
      <w:r w:rsidRPr="007606F7">
        <w:rPr>
          <w:rFonts w:ascii="Arial" w:hAnsi="Arial" w:cs="Arial"/>
          <w:bCs/>
          <w:color w:val="000000"/>
        </w:rPr>
        <w:t xml:space="preserve">rotein </w:t>
      </w:r>
      <w:r w:rsidR="00AD3455">
        <w:rPr>
          <w:rFonts w:ascii="Arial" w:hAnsi="Arial" w:cs="Arial"/>
          <w:bCs/>
          <w:color w:val="000000"/>
        </w:rPr>
        <w:t>h</w:t>
      </w:r>
      <w:r w:rsidRPr="007606F7">
        <w:rPr>
          <w:rFonts w:ascii="Arial" w:hAnsi="Arial" w:cs="Arial"/>
          <w:bCs/>
          <w:color w:val="000000"/>
        </w:rPr>
        <w:t xml:space="preserve">ydrolysates prepared from Atlantic salmon processing discards using </w:t>
      </w:r>
      <w:proofErr w:type="spellStart"/>
      <w:r w:rsidRPr="007606F7">
        <w:rPr>
          <w:rFonts w:ascii="Arial" w:hAnsi="Arial" w:cs="Arial"/>
          <w:bCs/>
          <w:color w:val="000000"/>
        </w:rPr>
        <w:t>alcalase</w:t>
      </w:r>
      <w:proofErr w:type="spellEnd"/>
      <w:r w:rsidRPr="007606F7">
        <w:rPr>
          <w:rFonts w:ascii="Arial" w:hAnsi="Arial" w:cs="Arial"/>
          <w:bCs/>
          <w:color w:val="000000"/>
        </w:rPr>
        <w:t>. Based on the result presented, the model for DH (%) of SPH had a significant (</w:t>
      </w:r>
      <w:r w:rsidRPr="007606F7">
        <w:rPr>
          <w:rFonts w:ascii="Arial" w:hAnsi="Arial" w:cs="Arial"/>
          <w:bCs/>
          <w:i/>
          <w:iCs/>
          <w:color w:val="000000"/>
        </w:rPr>
        <w:t>P</w:t>
      </w:r>
      <w:r w:rsidRPr="007606F7">
        <w:rPr>
          <w:rFonts w:ascii="Arial" w:hAnsi="Arial" w:cs="Arial"/>
          <w:bCs/>
          <w:color w:val="000000"/>
        </w:rPr>
        <w:t xml:space="preserve"> &lt; 0.05) coefficient variation (R</w:t>
      </w:r>
      <w:r w:rsidRPr="007606F7">
        <w:rPr>
          <w:rFonts w:ascii="Arial" w:hAnsi="Arial" w:cs="Arial"/>
          <w:bCs/>
          <w:color w:val="000000"/>
          <w:vertAlign w:val="superscript"/>
        </w:rPr>
        <w:t>2</w:t>
      </w:r>
      <w:r w:rsidRPr="007606F7">
        <w:rPr>
          <w:rFonts w:ascii="Arial" w:hAnsi="Arial" w:cs="Arial"/>
          <w:bCs/>
          <w:color w:val="000000"/>
        </w:rPr>
        <w:t>) value (0.99). An R</w:t>
      </w:r>
      <w:r w:rsidRPr="007606F7">
        <w:rPr>
          <w:rFonts w:ascii="Arial" w:hAnsi="Arial" w:cs="Arial"/>
          <w:bCs/>
          <w:color w:val="000000"/>
          <w:vertAlign w:val="superscript"/>
        </w:rPr>
        <w:t>2</w:t>
      </w:r>
      <w:r w:rsidRPr="007606F7">
        <w:rPr>
          <w:rFonts w:ascii="Arial" w:hAnsi="Arial" w:cs="Arial"/>
          <w:bCs/>
          <w:color w:val="000000"/>
        </w:rPr>
        <w:t xml:space="preserve"> value greater than 0.80 is desirable in order to obtain a good lack of fit model (Joglekar and May, 1987). </w:t>
      </w:r>
      <w:r w:rsidRPr="007606F7">
        <w:rPr>
          <w:rFonts w:ascii="Arial" w:hAnsi="Arial" w:cs="Arial"/>
        </w:rPr>
        <w:t xml:space="preserve">The contour plot projected below the 3D surface exhibits curved and closely spaced contour lines, which further supports the presence of a strong interactive effect between the factors. The distribution of design points above and below the surface suggests a good agreement between the experimental and predicted values, indicating that the model adequately fits the data. Response surface demonstrates that </w:t>
      </w:r>
      <w:r w:rsidRPr="007606F7">
        <w:rPr>
          <w:rStyle w:val="Strong"/>
          <w:rFonts w:ascii="Arial" w:eastAsiaTheme="majorEastAsia" w:hAnsi="Arial" w:cs="Arial"/>
          <w:b w:val="0"/>
        </w:rPr>
        <w:t xml:space="preserve">higher pH and temperature conditions </w:t>
      </w:r>
      <w:proofErr w:type="spellStart"/>
      <w:r w:rsidRPr="007606F7">
        <w:rPr>
          <w:rStyle w:val="Strong"/>
          <w:rFonts w:ascii="Arial" w:eastAsiaTheme="majorEastAsia" w:hAnsi="Arial" w:cs="Arial"/>
          <w:b w:val="0"/>
        </w:rPr>
        <w:t>favour</w:t>
      </w:r>
      <w:proofErr w:type="spellEnd"/>
      <w:r w:rsidRPr="007606F7">
        <w:rPr>
          <w:rStyle w:val="Strong"/>
          <w:rFonts w:ascii="Arial" w:eastAsiaTheme="majorEastAsia" w:hAnsi="Arial" w:cs="Arial"/>
          <w:b w:val="0"/>
        </w:rPr>
        <w:t xml:space="preserve"> </w:t>
      </w:r>
      <w:proofErr w:type="spellStart"/>
      <w:r w:rsidRPr="007606F7">
        <w:rPr>
          <w:rStyle w:val="Strong"/>
          <w:rFonts w:ascii="Arial" w:eastAsiaTheme="majorEastAsia" w:hAnsi="Arial" w:cs="Arial"/>
          <w:b w:val="0"/>
        </w:rPr>
        <w:t>alcalase</w:t>
      </w:r>
      <w:proofErr w:type="spellEnd"/>
      <w:r w:rsidRPr="007606F7">
        <w:rPr>
          <w:rStyle w:val="Strong"/>
          <w:rFonts w:ascii="Arial" w:eastAsiaTheme="majorEastAsia" w:hAnsi="Arial" w:cs="Arial"/>
          <w:b w:val="0"/>
        </w:rPr>
        <w:t xml:space="preserve"> activity</w:t>
      </w:r>
      <w:r w:rsidRPr="007606F7">
        <w:rPr>
          <w:rFonts w:ascii="Arial" w:hAnsi="Arial" w:cs="Arial"/>
        </w:rPr>
        <w:t>, thereby maximizing the DH of sunflower protein.</w:t>
      </w:r>
    </w:p>
    <w:p w14:paraId="06656409" w14:textId="77777777" w:rsidR="00871284" w:rsidRPr="007606F7" w:rsidRDefault="00871284" w:rsidP="00871284">
      <w:pPr>
        <w:widowControl w:val="0"/>
        <w:tabs>
          <w:tab w:val="left" w:pos="540"/>
        </w:tabs>
        <w:autoSpaceDE w:val="0"/>
        <w:autoSpaceDN w:val="0"/>
        <w:adjustRightInd w:val="0"/>
        <w:jc w:val="both"/>
        <w:rPr>
          <w:rFonts w:ascii="Arial" w:hAnsi="Arial" w:cs="Arial"/>
        </w:rPr>
      </w:pPr>
    </w:p>
    <w:p w14:paraId="7ABB73A0" w14:textId="77777777"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DH (%) that can be expressed as follows:</w:t>
      </w:r>
    </w:p>
    <w:p w14:paraId="044FB079" w14:textId="77777777" w:rsidR="00871284" w:rsidRPr="007606F7" w:rsidRDefault="00871284" w:rsidP="00871284">
      <w:pPr>
        <w:autoSpaceDE w:val="0"/>
        <w:autoSpaceDN w:val="0"/>
        <w:adjustRightInd w:val="0"/>
        <w:jc w:val="both"/>
        <w:rPr>
          <w:rFonts w:ascii="Arial" w:eastAsia="STIX-Regular" w:hAnsi="Arial" w:cs="Arial"/>
          <w:color w:val="000000"/>
        </w:rPr>
      </w:pPr>
    </w:p>
    <w:p w14:paraId="0031C271" w14:textId="0784D8BB" w:rsidR="00871284" w:rsidRPr="00EF408E" w:rsidRDefault="007B447C" w:rsidP="00871284">
      <w:pPr>
        <w:autoSpaceDE w:val="0"/>
        <w:autoSpaceDN w:val="0"/>
        <w:adjustRightInd w:val="0"/>
        <w:jc w:val="both"/>
        <w:rPr>
          <w:rFonts w:ascii="Arial" w:eastAsia="STIX-Regular" w:hAnsi="Arial" w:cs="Arial"/>
          <w:color w:val="000000"/>
        </w:rPr>
      </w:pPr>
      <m:oMathPara>
        <m:oMath>
          <m:sSub>
            <m:sSubPr>
              <m:ctrlPr>
                <w:rPr>
                  <w:rFonts w:ascii="Cambria Math" w:eastAsia="STIX-Regular" w:hAnsi="Cambria Math" w:cs="Arial"/>
                  <w:i/>
                  <w:color w:val="000000"/>
                </w:rPr>
              </m:ctrlPr>
            </m:sSubPr>
            <m:e>
              <m:r>
                <w:rPr>
                  <w:rFonts w:ascii="Cambria Math" w:eastAsia="STIX-Regular" w:hAnsi="Cambria Math" w:cs="Arial"/>
                  <w:color w:val="000000"/>
                </w:rPr>
                <m:t>Y</m:t>
              </m:r>
            </m:e>
            <m:sub>
              <m:r>
                <w:rPr>
                  <w:rFonts w:ascii="Cambria Math" w:eastAsia="STIX-Regular" w:hAnsi="Cambria Math" w:cs="Arial"/>
                  <w:color w:val="000000"/>
                </w:rPr>
                <m:t>1</m:t>
              </m:r>
            </m:sub>
          </m:sSub>
          <m:r>
            <w:rPr>
              <w:rFonts w:ascii="Cambria Math" w:eastAsia="STIX-Regular" w:hAnsi="Cambria Math" w:cs="Arial"/>
              <w:color w:val="000000"/>
            </w:rPr>
            <m:t>= +3.53+1.48*</m:t>
          </m:r>
          <m:r>
            <w:rPr>
              <w:rFonts w:ascii="Cambria Math" w:eastAsia="STIX-Regular" w:hAnsi="Cambria Math" w:cs="Arial"/>
              <w:color w:val="000000"/>
            </w:rPr>
            <m:t>A</m:t>
          </m:r>
          <m:r>
            <w:rPr>
              <w:rFonts w:ascii="Cambria Math" w:eastAsia="STIX-Regular" w:hAnsi="Cambria Math" w:cs="Arial"/>
              <w:color w:val="000000"/>
            </w:rPr>
            <m:t>+0.2188*</m:t>
          </m:r>
          <m:r>
            <w:rPr>
              <w:rFonts w:ascii="Cambria Math" w:eastAsia="STIX-Regular" w:hAnsi="Cambria Math" w:cs="Arial"/>
              <w:color w:val="000000"/>
            </w:rPr>
            <m:t>B</m:t>
          </m:r>
          <m:r>
            <w:rPr>
              <w:rFonts w:ascii="Cambria Math" w:eastAsia="STIX-Regular" w:hAnsi="Cambria Math" w:cs="Arial"/>
              <w:color w:val="000000"/>
            </w:rPr>
            <m:t>+0.9737*</m:t>
          </m:r>
          <m:r>
            <w:rPr>
              <w:rFonts w:ascii="Cambria Math" w:eastAsia="STIX-Regular" w:hAnsi="Cambria Math" w:cs="Arial"/>
              <w:color w:val="000000"/>
            </w:rPr>
            <m:t>C</m:t>
          </m:r>
          <m:r>
            <w:rPr>
              <w:rFonts w:ascii="Cambria Math" w:eastAsia="STIX-Regular" w:hAnsi="Cambria Math" w:cs="Arial"/>
              <w:color w:val="000000"/>
            </w:rPr>
            <m:t>+0.4325*</m:t>
          </m:r>
          <m:r>
            <w:rPr>
              <w:rFonts w:ascii="Cambria Math" w:eastAsia="STIX-Regular" w:hAnsi="Cambria Math" w:cs="Arial"/>
              <w:color w:val="000000"/>
            </w:rPr>
            <m:t>AB</m:t>
          </m:r>
          <m:r>
            <w:rPr>
              <w:rFonts w:ascii="Cambria Math" w:eastAsia="STIX-Regular" w:hAnsi="Cambria Math" w:cs="Arial"/>
              <w:color w:val="000000"/>
            </w:rPr>
            <m:t>+0.4175*</m:t>
          </m:r>
          <m:r>
            <w:rPr>
              <w:rFonts w:ascii="Cambria Math" w:eastAsia="STIX-Regular" w:hAnsi="Cambria Math" w:cs="Arial"/>
              <w:color w:val="000000"/>
            </w:rPr>
            <m:t>AC</m:t>
          </m:r>
          <m:r>
            <w:rPr>
              <w:rFonts w:ascii="Cambria Math" w:eastAsia="STIX-Regular" w:hAnsi="Cambria Math" w:cs="Arial"/>
              <w:color w:val="000000"/>
            </w:rPr>
            <m:t>-</m:t>
          </m:r>
          <m:r>
            <w:rPr>
              <w:rFonts w:ascii="Cambria Math" w:eastAsia="STIX-Regular" w:hAnsi="Cambria Math" w:cs="Arial"/>
              <w:color w:val="000000"/>
            </w:rPr>
            <m:t>0.1200*</m:t>
          </m:r>
          <m:r>
            <w:rPr>
              <w:rFonts w:ascii="Cambria Math" w:eastAsia="STIX-Regular" w:hAnsi="Cambria Math" w:cs="Arial"/>
              <w:color w:val="000000"/>
            </w:rPr>
            <m:t>BC</m:t>
          </m:r>
          <m:r>
            <w:rPr>
              <w:rFonts w:ascii="Cambria Math" w:eastAsia="STIX-Regular" w:hAnsi="Cambria Math" w:cs="Arial"/>
              <w:color w:val="000000"/>
            </w:rPr>
            <m:t>+0.5090*</m:t>
          </m:r>
          <m:sSup>
            <m:sSupPr>
              <m:ctrlPr>
                <w:rPr>
                  <w:rFonts w:ascii="Cambria Math" w:eastAsia="STIX-Regular" w:hAnsi="Cambria Math" w:cs="Arial"/>
                  <w:i/>
                  <w:color w:val="000000"/>
                </w:rPr>
              </m:ctrlPr>
            </m:sSupPr>
            <m:e>
              <m:r>
                <w:rPr>
                  <w:rFonts w:ascii="Cambria Math" w:eastAsia="STIX-Regular" w:hAnsi="Cambria Math" w:cs="Arial"/>
                  <w:color w:val="000000"/>
                </w:rPr>
                <m:t>A</m:t>
              </m:r>
            </m:e>
            <m:sup>
              <m:r>
                <w:rPr>
                  <w:rFonts w:ascii="Cambria Math" w:eastAsia="STIX-Regular" w:hAnsi="Cambria Math" w:cs="Arial"/>
                  <w:color w:val="000000"/>
                </w:rPr>
                <m:t>2</m:t>
              </m:r>
            </m:sup>
          </m:sSup>
          <m:r>
            <w:rPr>
              <w:rFonts w:ascii="Cambria Math" w:eastAsia="STIX-Regular" w:hAnsi="Cambria Math" w:cs="Arial"/>
              <w:color w:val="000000"/>
            </w:rPr>
            <m:t>+0.3465*</m:t>
          </m:r>
          <m:sSup>
            <m:sSupPr>
              <m:ctrlPr>
                <w:rPr>
                  <w:rFonts w:ascii="Cambria Math" w:eastAsia="STIX-Regular" w:hAnsi="Cambria Math" w:cs="Arial"/>
                  <w:i/>
                  <w:color w:val="000000"/>
                </w:rPr>
              </m:ctrlPr>
            </m:sSupPr>
            <m:e>
              <m:r>
                <w:rPr>
                  <w:rFonts w:ascii="Cambria Math" w:eastAsia="STIX-Regular" w:hAnsi="Cambria Math" w:cs="Arial"/>
                  <w:color w:val="000000"/>
                </w:rPr>
                <m:t>B</m:t>
              </m:r>
            </m:e>
            <m:sup>
              <m:r>
                <w:rPr>
                  <w:rFonts w:ascii="Cambria Math" w:eastAsia="STIX-Regular" w:hAnsi="Cambria Math" w:cs="Arial"/>
                  <w:color w:val="000000"/>
                </w:rPr>
                <m:t>2</m:t>
              </m:r>
            </m:sup>
          </m:sSup>
          <m:r>
            <w:rPr>
              <w:rFonts w:ascii="Cambria Math" w:eastAsia="STIX-Regular" w:hAnsi="Cambria Math" w:cs="Arial"/>
              <w:color w:val="000000"/>
            </w:rPr>
            <m:t>-</m:t>
          </m:r>
          <m:r>
            <w:rPr>
              <w:rFonts w:ascii="Cambria Math" w:eastAsia="STIX-Regular" w:hAnsi="Cambria Math" w:cs="Arial"/>
              <w:color w:val="000000"/>
            </w:rPr>
            <m:t>0.1335*</m:t>
          </m:r>
          <m:sSup>
            <m:sSupPr>
              <m:ctrlPr>
                <w:rPr>
                  <w:rFonts w:ascii="Cambria Math" w:eastAsia="STIX-Regular" w:hAnsi="Cambria Math" w:cs="Arial"/>
                  <w:i/>
                  <w:color w:val="000000"/>
                </w:rPr>
              </m:ctrlPr>
            </m:sSupPr>
            <m:e>
              <m:r>
                <w:rPr>
                  <w:rFonts w:ascii="Cambria Math" w:eastAsia="STIX-Regular" w:hAnsi="Cambria Math" w:cs="Arial"/>
                  <w:color w:val="000000"/>
                </w:rPr>
                <m:t>C</m:t>
              </m:r>
            </m:e>
            <m:sup>
              <m:r>
                <w:rPr>
                  <w:rFonts w:ascii="Cambria Math" w:eastAsia="STIX-Regular" w:hAnsi="Cambria Math" w:cs="Arial"/>
                  <w:color w:val="000000"/>
                </w:rPr>
                <m:t>2</m:t>
              </m:r>
            </m:sup>
          </m:sSup>
          <m:r>
            <w:rPr>
              <w:rFonts w:ascii="Cambria Math" w:eastAsia="STIX-Regular" w:hAnsi="Cambria Math" w:cs="Arial"/>
              <w:color w:val="000000"/>
            </w:rPr>
            <m:t xml:space="preserve">                                                (11)  </m:t>
          </m:r>
          <m:r>
            <w:rPr>
              <w:rFonts w:ascii="Cambria Math" w:eastAsia="STIX-Regular" w:hAnsi="Cambria Math" w:cs="Arial"/>
              <w:color w:val="000000"/>
            </w:rPr>
            <m:t xml:space="preserve">       </m:t>
          </m:r>
        </m:oMath>
      </m:oMathPara>
    </w:p>
    <w:p w14:paraId="0FFD0A2C" w14:textId="77777777" w:rsidR="00871284" w:rsidRDefault="00871284" w:rsidP="00871284">
      <w:pPr>
        <w:autoSpaceDE w:val="0"/>
        <w:autoSpaceDN w:val="0"/>
        <w:adjustRightInd w:val="0"/>
        <w:jc w:val="both"/>
        <w:rPr>
          <w:rFonts w:ascii="Arial" w:eastAsia="STIX-Regular" w:hAnsi="Arial" w:cs="Arial"/>
          <w:color w:val="000000"/>
        </w:rPr>
      </w:pPr>
    </w:p>
    <w:p w14:paraId="71A34056" w14:textId="77777777" w:rsidR="00AD3455" w:rsidRPr="00AD3455" w:rsidRDefault="00AD3455" w:rsidP="00871284">
      <w:pPr>
        <w:autoSpaceDE w:val="0"/>
        <w:autoSpaceDN w:val="0"/>
        <w:adjustRightInd w:val="0"/>
        <w:jc w:val="both"/>
        <w:rPr>
          <w:rFonts w:ascii="Arial" w:eastAsia="STIX-Regular" w:hAnsi="Arial" w:cs="Arial"/>
          <w:color w:val="000000"/>
          <w:sz w:val="6"/>
          <w:szCs w:val="6"/>
        </w:rPr>
      </w:pPr>
    </w:p>
    <w:p w14:paraId="797BF866" w14:textId="6D92565F" w:rsidR="00871284" w:rsidRPr="007606F7" w:rsidRDefault="00871284" w:rsidP="00871284">
      <w:pPr>
        <w:jc w:val="both"/>
        <w:rPr>
          <w:rFonts w:ascii="Arial" w:hAnsi="Arial" w:cs="Arial"/>
          <w:b/>
          <w:color w:val="211D1E"/>
        </w:rPr>
      </w:pPr>
      <w:r w:rsidRPr="007606F7">
        <w:rPr>
          <w:rFonts w:ascii="Arial" w:eastAsia="STIX-Regular" w:hAnsi="Arial" w:cs="Arial"/>
          <w:b/>
        </w:rPr>
        <w:t xml:space="preserve">3.2.2 </w:t>
      </w:r>
      <w:r w:rsidRPr="007606F7">
        <w:rPr>
          <w:rFonts w:ascii="Arial" w:hAnsi="Arial" w:cs="Arial"/>
          <w:b/>
          <w:color w:val="211D1E"/>
        </w:rPr>
        <w:t xml:space="preserve">Water Holding Capacity </w:t>
      </w:r>
    </w:p>
    <w:p w14:paraId="23F55507" w14:textId="66685E0A" w:rsidR="00871284" w:rsidRPr="007606F7" w:rsidRDefault="00871284" w:rsidP="00871284">
      <w:pPr>
        <w:spacing w:before="100" w:beforeAutospacing="1" w:after="100" w:afterAutospacing="1"/>
        <w:jc w:val="both"/>
        <w:rPr>
          <w:rFonts w:ascii="Arial" w:hAnsi="Arial" w:cs="Arial"/>
          <w:bCs/>
          <w:color w:val="000000"/>
        </w:rPr>
      </w:pPr>
      <w:r w:rsidRPr="007606F7">
        <w:rPr>
          <w:rFonts w:ascii="Arial" w:hAnsi="Arial" w:cs="Arial"/>
          <w:bCs/>
          <w:color w:val="000000"/>
        </w:rPr>
        <w:t>Protein WHC was positively affected by temperature (</w:t>
      </w:r>
      <w:r w:rsidRPr="007606F7">
        <w:rPr>
          <w:rFonts w:ascii="Arial" w:hAnsi="Arial" w:cs="Arial"/>
          <w:bCs/>
          <w:i/>
          <w:iCs/>
          <w:color w:val="000000"/>
        </w:rPr>
        <w:t>P</w:t>
      </w:r>
      <w:r w:rsidRPr="007606F7">
        <w:rPr>
          <w:rFonts w:ascii="Arial" w:hAnsi="Arial" w:cs="Arial"/>
          <w:bCs/>
          <w:color w:val="000000"/>
        </w:rPr>
        <w:t xml:space="preserve"> &lt; 0.05), while pH and hydrolysis time had a weak effect. The interaction between pH and hydrolysis time had significant effect (</w:t>
      </w:r>
      <w:r w:rsidRPr="007606F7">
        <w:rPr>
          <w:rFonts w:ascii="Arial" w:hAnsi="Arial" w:cs="Arial"/>
          <w:bCs/>
          <w:i/>
          <w:iCs/>
          <w:color w:val="000000"/>
        </w:rPr>
        <w:t xml:space="preserve">P </w:t>
      </w:r>
      <w:r w:rsidRPr="007606F7">
        <w:rPr>
          <w:rFonts w:ascii="Arial" w:hAnsi="Arial" w:cs="Arial"/>
          <w:bCs/>
          <w:color w:val="000000"/>
        </w:rPr>
        <w:t xml:space="preserve">&lt; 0.05), while interactions between </w:t>
      </w:r>
      <w:r w:rsidR="00B647B9">
        <w:rPr>
          <w:rFonts w:ascii="Arial" w:hAnsi="Arial" w:cs="Arial"/>
          <w:bCs/>
          <w:color w:val="000000"/>
        </w:rPr>
        <w:t>pH &amp; temperature and temperature &amp; hydrolysis time</w:t>
      </w:r>
      <w:r w:rsidRPr="007606F7">
        <w:rPr>
          <w:rFonts w:ascii="Arial" w:hAnsi="Arial" w:cs="Arial"/>
          <w:bCs/>
          <w:color w:val="000000"/>
        </w:rPr>
        <w:t xml:space="preserve"> had negative effect (Table 3) on WPC. From the </w:t>
      </w:r>
      <w:r w:rsidR="00AD3455">
        <w:rPr>
          <w:rFonts w:ascii="Arial" w:hAnsi="Arial" w:cs="Arial"/>
          <w:bCs/>
          <w:color w:val="000000"/>
        </w:rPr>
        <w:t>F</w:t>
      </w:r>
      <w:r w:rsidRPr="007606F7">
        <w:rPr>
          <w:rFonts w:ascii="Arial" w:hAnsi="Arial" w:cs="Arial"/>
          <w:bCs/>
          <w:color w:val="000000"/>
        </w:rPr>
        <w:t>ig. 1(b), it is clear that pH has a negative effect on WHC, while as temperature increases from 45 to 53</w:t>
      </w:r>
      <w:r w:rsidRPr="007606F7">
        <w:rPr>
          <w:rFonts w:ascii="Arial" w:hAnsi="Arial" w:cs="Arial"/>
        </w:rPr>
        <w:t>°</w:t>
      </w:r>
      <w:r w:rsidRPr="007606F7">
        <w:rPr>
          <w:rFonts w:ascii="Arial" w:hAnsi="Arial" w:cs="Arial"/>
          <w:bCs/>
          <w:color w:val="000000"/>
        </w:rPr>
        <w:t xml:space="preserve">C, there is increase effect and it decreases at elevated temperature and higher hydrolysis time of 90 minutes. </w:t>
      </w:r>
      <w:r w:rsidRPr="007606F7">
        <w:rPr>
          <w:rFonts w:ascii="Arial" w:hAnsi="Arial" w:cs="Arial"/>
          <w:lang w:eastAsia="en-IN"/>
        </w:rPr>
        <w:t xml:space="preserve">This decline in WHC at higher pH and temperature may be </w:t>
      </w:r>
      <w:r w:rsidRPr="007606F7">
        <w:rPr>
          <w:rFonts w:ascii="Arial" w:hAnsi="Arial" w:cs="Arial"/>
          <w:lang w:eastAsia="en-IN"/>
        </w:rPr>
        <w:lastRenderedPageBreak/>
        <w:t xml:space="preserve">attributed to structural changes in the </w:t>
      </w:r>
      <w:proofErr w:type="spellStart"/>
      <w:r w:rsidRPr="007606F7">
        <w:rPr>
          <w:rFonts w:ascii="Arial" w:hAnsi="Arial" w:cs="Arial"/>
          <w:lang w:eastAsia="en-IN"/>
        </w:rPr>
        <w:t>hydrolysed</w:t>
      </w:r>
      <w:proofErr w:type="spellEnd"/>
      <w:r w:rsidRPr="007606F7">
        <w:rPr>
          <w:rFonts w:ascii="Arial" w:hAnsi="Arial" w:cs="Arial"/>
          <w:lang w:eastAsia="en-IN"/>
        </w:rPr>
        <w:t xml:space="preserve"> protein, such as reduced availability of hydrophilic groups or increased protein aggregation, which limit its ability to retain water </w:t>
      </w:r>
      <w:r w:rsidRPr="007606F7">
        <w:rPr>
          <w:rFonts w:ascii="Arial" w:hAnsi="Arial" w:cs="Arial"/>
          <w:bCs/>
          <w:color w:val="000000"/>
        </w:rPr>
        <w:t xml:space="preserve">(Wouters </w:t>
      </w:r>
      <w:r w:rsidRPr="007606F7">
        <w:rPr>
          <w:rFonts w:ascii="Arial" w:hAnsi="Arial" w:cs="Arial"/>
          <w:bCs/>
          <w:i/>
          <w:color w:val="000000"/>
        </w:rPr>
        <w:t>et al</w:t>
      </w:r>
      <w:r w:rsidRPr="007606F7">
        <w:rPr>
          <w:rFonts w:ascii="Arial" w:hAnsi="Arial" w:cs="Arial"/>
          <w:bCs/>
          <w:color w:val="000000"/>
        </w:rPr>
        <w:t>., 2016). In addition, oven drying used in this study probably affected the texture of SPH, then their ability to bind water (</w:t>
      </w:r>
      <w:proofErr w:type="spellStart"/>
      <w:r w:rsidRPr="007606F7">
        <w:rPr>
          <w:rFonts w:ascii="Arial" w:hAnsi="Arial" w:cs="Arial"/>
          <w:bCs/>
          <w:color w:val="000000"/>
        </w:rPr>
        <w:t>Mune</w:t>
      </w:r>
      <w:proofErr w:type="spellEnd"/>
      <w:r w:rsidRPr="007606F7">
        <w:rPr>
          <w:rFonts w:ascii="Arial" w:hAnsi="Arial" w:cs="Arial"/>
          <w:bCs/>
          <w:color w:val="000000"/>
        </w:rPr>
        <w:t xml:space="preserve"> </w:t>
      </w:r>
      <w:proofErr w:type="spellStart"/>
      <w:r w:rsidRPr="007606F7">
        <w:rPr>
          <w:rFonts w:ascii="Arial" w:hAnsi="Arial" w:cs="Arial"/>
          <w:bCs/>
          <w:color w:val="000000"/>
        </w:rPr>
        <w:t>Mune</w:t>
      </w:r>
      <w:proofErr w:type="spellEnd"/>
      <w:r w:rsidRPr="007606F7">
        <w:rPr>
          <w:rFonts w:ascii="Arial" w:hAnsi="Arial" w:cs="Arial"/>
          <w:bCs/>
          <w:color w:val="000000"/>
        </w:rPr>
        <w:t xml:space="preserve"> </w:t>
      </w:r>
      <w:r w:rsidRPr="007606F7">
        <w:rPr>
          <w:rFonts w:ascii="Arial" w:hAnsi="Arial" w:cs="Arial"/>
          <w:bCs/>
          <w:i/>
          <w:iCs/>
          <w:color w:val="000000"/>
        </w:rPr>
        <w:t>et al</w:t>
      </w:r>
      <w:r w:rsidRPr="007606F7">
        <w:rPr>
          <w:rFonts w:ascii="Arial" w:hAnsi="Arial" w:cs="Arial"/>
          <w:bCs/>
          <w:color w:val="000000"/>
        </w:rPr>
        <w:t xml:space="preserve">., 2014). On contrary limited enzymatic hydrolysis improved water holding capacity in rapeseed protein isolate as it exposes ionizable polar amino acids, such as aspartic and glutamic acids, which are abundant in rapeseed protein isolates (Vioque </w:t>
      </w:r>
      <w:r w:rsidRPr="007606F7">
        <w:rPr>
          <w:rFonts w:ascii="Arial" w:hAnsi="Arial" w:cs="Arial"/>
          <w:bCs/>
          <w:i/>
          <w:iCs/>
          <w:color w:val="000000"/>
        </w:rPr>
        <w:t>et al</w:t>
      </w:r>
      <w:r w:rsidRPr="007606F7">
        <w:rPr>
          <w:rFonts w:ascii="Arial" w:hAnsi="Arial" w:cs="Arial"/>
          <w:bCs/>
          <w:color w:val="000000"/>
        </w:rPr>
        <w:t>., 2000).</w:t>
      </w:r>
    </w:p>
    <w:p w14:paraId="15CBAFDB" w14:textId="77777777"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WHC (%) that can be expressed as follows:</w:t>
      </w:r>
    </w:p>
    <w:p w14:paraId="422634E2" w14:textId="77777777" w:rsidR="00871284" w:rsidRPr="007606F7" w:rsidRDefault="00871284" w:rsidP="00871284">
      <w:pPr>
        <w:autoSpaceDE w:val="0"/>
        <w:autoSpaceDN w:val="0"/>
        <w:adjustRightInd w:val="0"/>
        <w:jc w:val="right"/>
        <w:rPr>
          <w:rFonts w:ascii="Arial" w:eastAsia="STIX-Regular" w:hAnsi="Arial" w:cs="Arial"/>
          <w:color w:val="000000"/>
        </w:rPr>
      </w:pPr>
    </w:p>
    <w:p w14:paraId="4EC79126" w14:textId="7D50A47A" w:rsidR="00871284" w:rsidRPr="007606F7" w:rsidRDefault="007B447C" w:rsidP="00EF408E">
      <w:pPr>
        <w:autoSpaceDE w:val="0"/>
        <w:autoSpaceDN w:val="0"/>
        <w:adjustRightInd w:val="0"/>
        <w:jc w:val="both"/>
        <w:rPr>
          <w:rFonts w:ascii="Arial" w:eastAsia="STIX-Regular" w:hAnsi="Arial" w:cs="Arial"/>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Y</m:t>
            </m:r>
          </m:e>
          <m:sub>
            <m:r>
              <w:rPr>
                <w:rFonts w:ascii="Cambria Math" w:eastAsia="STIX-Regular" w:hAnsi="Cambria Math" w:cs="Arial"/>
                <w:color w:val="000000"/>
              </w:rPr>
              <m:t>2</m:t>
            </m:r>
          </m:sub>
        </m:sSub>
        <m:r>
          <w:rPr>
            <w:rFonts w:ascii="Cambria Math" w:eastAsia="STIX-Regular" w:hAnsi="Cambria Math" w:cs="Arial"/>
            <w:color w:val="000000"/>
          </w:rPr>
          <m:t>= +1.18-0.5188*</m:t>
        </m:r>
        <m:r>
          <w:rPr>
            <w:rFonts w:ascii="Cambria Math" w:eastAsia="STIX-Regular" w:hAnsi="Cambria Math" w:cs="Arial"/>
            <w:color w:val="000000"/>
          </w:rPr>
          <m:t>A</m:t>
        </m:r>
        <m:r>
          <w:rPr>
            <w:rFonts w:ascii="Cambria Math" w:eastAsia="STIX-Regular" w:hAnsi="Cambria Math" w:cs="Arial"/>
            <w:color w:val="000000"/>
          </w:rPr>
          <m:t>+0.0738*</m:t>
        </m:r>
        <m:r>
          <w:rPr>
            <w:rFonts w:ascii="Cambria Math" w:eastAsia="STIX-Regular" w:hAnsi="Cambria Math" w:cs="Arial"/>
            <w:color w:val="000000"/>
          </w:rPr>
          <m:t>B</m:t>
        </m:r>
        <m:r>
          <w:rPr>
            <w:rFonts w:ascii="Cambria Math" w:eastAsia="STIX-Regular" w:hAnsi="Cambria Math" w:cs="Arial"/>
            <w:color w:val="000000"/>
          </w:rPr>
          <m:t>-</m:t>
        </m:r>
        <m:r>
          <w:rPr>
            <w:rFonts w:ascii="Cambria Math" w:eastAsia="STIX-Regular" w:hAnsi="Cambria Math" w:cs="Arial"/>
            <w:color w:val="000000"/>
          </w:rPr>
          <m:t>0.0575*</m:t>
        </m:r>
        <m:r>
          <w:rPr>
            <w:rFonts w:ascii="Cambria Math" w:eastAsia="STIX-Regular" w:hAnsi="Cambria Math" w:cs="Arial"/>
            <w:color w:val="000000"/>
          </w:rPr>
          <m:t>C</m:t>
        </m:r>
        <m:r>
          <w:rPr>
            <w:rFonts w:ascii="Cambria Math" w:eastAsia="STIX-Regular" w:hAnsi="Cambria Math" w:cs="Arial"/>
            <w:color w:val="000000"/>
          </w:rPr>
          <m:t>-</m:t>
        </m:r>
        <m:r>
          <w:rPr>
            <w:rFonts w:ascii="Cambria Math" w:eastAsia="STIX-Regular" w:hAnsi="Cambria Math" w:cs="Arial"/>
            <w:color w:val="000000"/>
          </w:rPr>
          <m:t>0.0975*</m:t>
        </m:r>
        <m:r>
          <w:rPr>
            <w:rFonts w:ascii="Cambria Math" w:eastAsia="STIX-Regular" w:hAnsi="Cambria Math" w:cs="Arial"/>
            <w:color w:val="000000"/>
          </w:rPr>
          <m:t>AB</m:t>
        </m:r>
        <m:r>
          <w:rPr>
            <w:rFonts w:ascii="Cambria Math" w:eastAsia="STIX-Regular" w:hAnsi="Cambria Math" w:cs="Arial"/>
            <w:color w:val="000000"/>
          </w:rPr>
          <m:t>+0.2400*</m:t>
        </m:r>
        <m:r>
          <w:rPr>
            <w:rFonts w:ascii="Cambria Math" w:eastAsia="STIX-Regular" w:hAnsi="Cambria Math" w:cs="Arial"/>
            <w:color w:val="000000"/>
          </w:rPr>
          <m:t>AC</m:t>
        </m:r>
        <m:r>
          <w:rPr>
            <w:rFonts w:ascii="Cambria Math" w:eastAsia="STIX-Regular" w:hAnsi="Cambria Math" w:cs="Arial"/>
            <w:color w:val="000000"/>
          </w:rPr>
          <m:t>-</m:t>
        </m:r>
        <m:r>
          <w:rPr>
            <w:rFonts w:ascii="Cambria Math" w:eastAsia="STIX-Regular" w:hAnsi="Cambria Math" w:cs="Arial"/>
            <w:color w:val="000000"/>
          </w:rPr>
          <m:t xml:space="preserve">0.0900*           </m:t>
        </m:r>
        <m:r>
          <w:rPr>
            <w:rFonts w:ascii="Cambria Math" w:eastAsia="STIX-Regular" w:hAnsi="Cambria Math" w:cs="Arial"/>
            <w:color w:val="000000"/>
          </w:rPr>
          <m:t>BC</m:t>
        </m:r>
        <m:r>
          <w:rPr>
            <w:rFonts w:ascii="Cambria Math" w:eastAsia="STIX-Regular" w:hAnsi="Cambria Math" w:cs="Arial"/>
            <w:color w:val="000000"/>
          </w:rPr>
          <m:t>-</m:t>
        </m:r>
        <m:r>
          <w:rPr>
            <w:rFonts w:ascii="Cambria Math" w:eastAsia="STIX-Regular" w:hAnsi="Cambria Math" w:cs="Arial"/>
            <w:color w:val="000000"/>
          </w:rPr>
          <m:t>0.2057*</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0.0957*</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0.1017*</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EF408E">
        <w:rPr>
          <w:rFonts w:ascii="Arial" w:eastAsia="STIX-Regular" w:hAnsi="Arial" w:cs="Arial"/>
          <w:bCs/>
          <w:color w:val="000000"/>
        </w:rPr>
        <w:t xml:space="preserve">                                             </w:t>
      </w:r>
      <w:r w:rsidR="00871284" w:rsidRPr="007606F7">
        <w:rPr>
          <w:rFonts w:ascii="Arial" w:eastAsia="STIX-Regular" w:hAnsi="Arial" w:cs="Arial"/>
          <w:bCs/>
          <w:color w:val="000000"/>
        </w:rPr>
        <w:t xml:space="preserve"> (1</w:t>
      </w:r>
      <w:r w:rsidR="00115494">
        <w:rPr>
          <w:rFonts w:ascii="Arial" w:eastAsia="STIX-Regular" w:hAnsi="Arial" w:cs="Arial"/>
          <w:bCs/>
          <w:color w:val="000000"/>
        </w:rPr>
        <w:t>2</w:t>
      </w:r>
      <w:r w:rsidR="00871284" w:rsidRPr="007606F7">
        <w:rPr>
          <w:rFonts w:ascii="Arial" w:eastAsia="STIX-Regular" w:hAnsi="Arial" w:cs="Arial"/>
          <w:bCs/>
          <w:color w:val="000000"/>
        </w:rPr>
        <w:t>)</w:t>
      </w:r>
    </w:p>
    <w:p w14:paraId="591850D8" w14:textId="77777777" w:rsidR="00871284" w:rsidRPr="007606F7" w:rsidRDefault="00871284" w:rsidP="00871284">
      <w:pPr>
        <w:jc w:val="both"/>
        <w:rPr>
          <w:rFonts w:ascii="Arial" w:hAnsi="Arial" w:cs="Arial"/>
          <w:b/>
          <w:color w:val="000000" w:themeColor="text1"/>
        </w:rPr>
      </w:pPr>
    </w:p>
    <w:p w14:paraId="14E259D8" w14:textId="77777777" w:rsidR="00871284" w:rsidRPr="007606F7" w:rsidRDefault="00871284" w:rsidP="00871284">
      <w:pPr>
        <w:jc w:val="both"/>
        <w:rPr>
          <w:rFonts w:ascii="Arial" w:hAnsi="Arial" w:cs="Arial"/>
          <w:b/>
          <w:color w:val="000000" w:themeColor="text1"/>
        </w:rPr>
      </w:pPr>
      <w:r w:rsidRPr="007606F7">
        <w:rPr>
          <w:rFonts w:ascii="Arial" w:eastAsia="STIX-Regular" w:hAnsi="Arial" w:cs="Arial"/>
          <w:b/>
        </w:rPr>
        <w:t xml:space="preserve">3.2.3 </w:t>
      </w:r>
      <w:r w:rsidRPr="007606F7">
        <w:rPr>
          <w:rFonts w:ascii="Arial" w:hAnsi="Arial" w:cs="Arial"/>
          <w:b/>
          <w:color w:val="000000" w:themeColor="text1"/>
        </w:rPr>
        <w:t xml:space="preserve">Oil Holding Capacity </w:t>
      </w:r>
    </w:p>
    <w:p w14:paraId="4A9D721C" w14:textId="5423486B" w:rsidR="00871284" w:rsidRPr="007606F7" w:rsidRDefault="00871284" w:rsidP="00871284">
      <w:pPr>
        <w:spacing w:before="100" w:beforeAutospacing="1" w:after="100" w:afterAutospacing="1"/>
        <w:jc w:val="both"/>
        <w:rPr>
          <w:rFonts w:ascii="Arial" w:hAnsi="Arial" w:cs="Arial"/>
          <w:lang w:eastAsia="en-IN"/>
        </w:rPr>
      </w:pPr>
      <w:r w:rsidRPr="007606F7">
        <w:rPr>
          <w:rFonts w:ascii="Arial" w:hAnsi="Arial" w:cs="Arial"/>
          <w:bCs/>
          <w:color w:val="000000"/>
        </w:rPr>
        <w:t>The pH and temperature had a significant effect on OHC (</w:t>
      </w:r>
      <w:r w:rsidRPr="007606F7">
        <w:rPr>
          <w:rFonts w:ascii="Arial" w:hAnsi="Arial" w:cs="Arial"/>
          <w:bCs/>
          <w:i/>
          <w:iCs/>
          <w:color w:val="000000"/>
        </w:rPr>
        <w:t>P</w:t>
      </w:r>
      <w:r w:rsidRPr="007606F7">
        <w:rPr>
          <w:rFonts w:ascii="Arial" w:hAnsi="Arial" w:cs="Arial"/>
          <w:bCs/>
          <w:color w:val="000000"/>
        </w:rPr>
        <w:t xml:space="preserve"> &lt; 0.05), while hydrolysis time had a negative effect</w:t>
      </w:r>
      <w:r w:rsidR="0050032E">
        <w:rPr>
          <w:rFonts w:ascii="Arial" w:hAnsi="Arial" w:cs="Arial"/>
          <w:bCs/>
          <w:color w:val="000000"/>
        </w:rPr>
        <w:t xml:space="preserve"> (Table 3). </w:t>
      </w:r>
      <w:r w:rsidRPr="007606F7">
        <w:rPr>
          <w:rFonts w:ascii="Arial" w:hAnsi="Arial" w:cs="Arial"/>
          <w:bCs/>
          <w:color w:val="000000"/>
        </w:rPr>
        <w:t>Interaction between pH and hydrolysis time had a significant effect (</w:t>
      </w:r>
      <w:r w:rsidRPr="007606F7">
        <w:rPr>
          <w:rFonts w:ascii="Arial" w:hAnsi="Arial" w:cs="Arial"/>
          <w:bCs/>
          <w:i/>
          <w:iCs/>
          <w:color w:val="000000"/>
        </w:rPr>
        <w:t>P</w:t>
      </w:r>
      <w:r w:rsidRPr="007606F7">
        <w:rPr>
          <w:rFonts w:ascii="Arial" w:hAnsi="Arial" w:cs="Arial"/>
          <w:bCs/>
          <w:color w:val="000000"/>
        </w:rPr>
        <w:t xml:space="preserve"> &lt; 0.05), while</w:t>
      </w:r>
      <w:r w:rsidR="00B647B9">
        <w:rPr>
          <w:rFonts w:ascii="Arial" w:hAnsi="Arial" w:cs="Arial"/>
          <w:bCs/>
          <w:color w:val="000000"/>
        </w:rPr>
        <w:t xml:space="preserve"> </w:t>
      </w:r>
      <w:r w:rsidRPr="007606F7">
        <w:rPr>
          <w:rFonts w:ascii="Arial" w:hAnsi="Arial" w:cs="Arial"/>
          <w:bCs/>
          <w:color w:val="000000"/>
        </w:rPr>
        <w:t xml:space="preserve">temperature and hydrolysis time was non-significant. It is clear that Fig. 1(c) that the effect of pH and temperature on OHC at a constant hydrolysis time (60 minutes). </w:t>
      </w:r>
      <w:r w:rsidRPr="007606F7">
        <w:rPr>
          <w:rFonts w:ascii="Arial" w:hAnsi="Arial" w:cs="Arial"/>
          <w:lang w:eastAsia="en-IN"/>
        </w:rPr>
        <w:t xml:space="preserve">This enhancement in OHC at elevated pH and temperature may be attributed to increased exposure of hydrophobic amino acid residues and the formation of more open or flexible </w:t>
      </w:r>
      <w:proofErr w:type="spellStart"/>
      <w:r w:rsidRPr="007606F7">
        <w:rPr>
          <w:rFonts w:ascii="Arial" w:hAnsi="Arial" w:cs="Arial"/>
          <w:lang w:eastAsia="en-IN"/>
        </w:rPr>
        <w:t>hydrolysed</w:t>
      </w:r>
      <w:proofErr w:type="spellEnd"/>
      <w:r w:rsidRPr="007606F7">
        <w:rPr>
          <w:rFonts w:ascii="Arial" w:hAnsi="Arial" w:cs="Arial"/>
          <w:lang w:eastAsia="en-IN"/>
        </w:rPr>
        <w:t xml:space="preserve"> protein structures that can entrap oil more effectively </w:t>
      </w:r>
      <w:r w:rsidRPr="007606F7">
        <w:rPr>
          <w:rFonts w:ascii="Arial" w:hAnsi="Arial" w:cs="Arial"/>
          <w:bCs/>
          <w:color w:val="000000"/>
        </w:rPr>
        <w:t xml:space="preserve">(Wouters </w:t>
      </w:r>
      <w:r w:rsidRPr="007606F7">
        <w:rPr>
          <w:rFonts w:ascii="Arial" w:hAnsi="Arial" w:cs="Arial"/>
          <w:bCs/>
          <w:i/>
          <w:color w:val="000000"/>
        </w:rPr>
        <w:t>et al.</w:t>
      </w:r>
      <w:r w:rsidRPr="007606F7">
        <w:rPr>
          <w:rFonts w:ascii="Arial" w:hAnsi="Arial" w:cs="Arial"/>
          <w:bCs/>
          <w:color w:val="000000"/>
        </w:rPr>
        <w:t xml:space="preserve">, 2016). </w:t>
      </w:r>
      <w:r w:rsidRPr="007606F7">
        <w:rPr>
          <w:rFonts w:ascii="Arial" w:hAnsi="Arial" w:cs="Arial"/>
          <w:lang w:eastAsia="en-IN"/>
        </w:rPr>
        <w:t xml:space="preserve">The digestion of proteins exposes nonpolar side chains that bind hydrocarbon moieties of oil, contributing increased oil absorption (Vioque </w:t>
      </w:r>
      <w:r w:rsidRPr="007606F7">
        <w:rPr>
          <w:rFonts w:ascii="Arial" w:hAnsi="Arial" w:cs="Arial"/>
          <w:i/>
          <w:iCs/>
          <w:lang w:eastAsia="en-IN"/>
        </w:rPr>
        <w:t>et al</w:t>
      </w:r>
      <w:r w:rsidRPr="007606F7">
        <w:rPr>
          <w:rFonts w:ascii="Arial" w:hAnsi="Arial" w:cs="Arial"/>
          <w:lang w:eastAsia="en-IN"/>
        </w:rPr>
        <w:t xml:space="preserve">., 2000). The response surface analysis demonstrates that both </w:t>
      </w:r>
      <w:r w:rsidRPr="007606F7">
        <w:rPr>
          <w:rFonts w:ascii="Arial" w:hAnsi="Arial" w:cs="Arial"/>
          <w:bCs/>
          <w:lang w:eastAsia="en-IN"/>
        </w:rPr>
        <w:t>pH and temperature positively influenced the OHC</w:t>
      </w:r>
      <w:r w:rsidRPr="007606F7">
        <w:rPr>
          <w:rFonts w:ascii="Arial" w:hAnsi="Arial" w:cs="Arial"/>
          <w:lang w:eastAsia="en-IN"/>
        </w:rPr>
        <w:t xml:space="preserve"> of the SPH, with optimal values obtained at higher levels of both factors (pH 8.5 and 52 ºC).</w:t>
      </w:r>
    </w:p>
    <w:p w14:paraId="152F7052" w14:textId="6B430C61" w:rsidR="00871284"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OHC (%) that can be expressed as follows:</w:t>
      </w:r>
    </w:p>
    <w:p w14:paraId="063EE30C" w14:textId="77777777" w:rsidR="00EF408E" w:rsidRPr="00EF408E" w:rsidRDefault="00EF408E" w:rsidP="00871284">
      <w:pPr>
        <w:autoSpaceDE w:val="0"/>
        <w:autoSpaceDN w:val="0"/>
        <w:adjustRightInd w:val="0"/>
        <w:jc w:val="both"/>
        <w:rPr>
          <w:rFonts w:ascii="Arial" w:eastAsia="STIX-Regular" w:hAnsi="Arial" w:cs="Arial"/>
          <w:color w:val="000000"/>
          <w:sz w:val="12"/>
        </w:rPr>
      </w:pPr>
    </w:p>
    <w:p w14:paraId="57F4AC97" w14:textId="633B5D31" w:rsidR="00871284" w:rsidRPr="007606F7" w:rsidRDefault="007B447C" w:rsidP="00EF408E">
      <w:pPr>
        <w:autoSpaceDE w:val="0"/>
        <w:autoSpaceDN w:val="0"/>
        <w:adjustRightInd w:val="0"/>
        <w:jc w:val="both"/>
        <w:rPr>
          <w:rFonts w:ascii="Arial" w:eastAsia="STIX-Regular" w:hAnsi="Arial" w:cs="Arial"/>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m:t>
            </m:r>
            <m:r>
              <w:rPr>
                <w:rFonts w:ascii="Cambria Math" w:eastAsia="STIX-Regular" w:hAnsi="Cambria Math" w:cs="Arial"/>
                <w:color w:val="000000"/>
              </w:rPr>
              <m:t>Y</m:t>
            </m:r>
          </m:e>
          <m:sub>
            <m:r>
              <w:rPr>
                <w:rFonts w:ascii="Cambria Math" w:eastAsia="STIX-Regular" w:hAnsi="Cambria Math" w:cs="Arial"/>
                <w:color w:val="000000"/>
              </w:rPr>
              <m:t>3</m:t>
            </m:r>
          </m:sub>
        </m:sSub>
        <m:r>
          <w:rPr>
            <w:rFonts w:ascii="Cambria Math" w:eastAsia="STIX-Regular" w:hAnsi="Cambria Math" w:cs="Arial"/>
            <w:color w:val="000000"/>
          </w:rPr>
          <m:t>= +1.64+0.0837*</m:t>
        </m:r>
        <m:r>
          <w:rPr>
            <w:rFonts w:ascii="Cambria Math" w:eastAsia="STIX-Regular" w:hAnsi="Cambria Math" w:cs="Arial"/>
            <w:color w:val="000000"/>
          </w:rPr>
          <m:t>A</m:t>
        </m:r>
        <m:r>
          <w:rPr>
            <w:rFonts w:ascii="Cambria Math" w:eastAsia="STIX-Regular" w:hAnsi="Cambria Math" w:cs="Arial"/>
            <w:color w:val="000000"/>
          </w:rPr>
          <m:t>+0.0450*</m:t>
        </m:r>
        <m:r>
          <w:rPr>
            <w:rFonts w:ascii="Cambria Math" w:eastAsia="STIX-Regular" w:hAnsi="Cambria Math" w:cs="Arial"/>
            <w:color w:val="000000"/>
          </w:rPr>
          <m:t>B</m:t>
        </m:r>
        <m:r>
          <w:rPr>
            <w:rFonts w:ascii="Cambria Math" w:eastAsia="STIX-Regular" w:hAnsi="Cambria Math" w:cs="Arial"/>
            <w:color w:val="000000"/>
          </w:rPr>
          <m:t>-</m:t>
        </m:r>
        <m:r>
          <w:rPr>
            <w:rFonts w:ascii="Cambria Math" w:eastAsia="STIX-Regular" w:hAnsi="Cambria Math" w:cs="Arial"/>
            <w:color w:val="000000"/>
          </w:rPr>
          <m:t>0.0513*</m:t>
        </m:r>
        <m:r>
          <w:rPr>
            <w:rFonts w:ascii="Cambria Math" w:eastAsia="STIX-Regular" w:hAnsi="Cambria Math" w:cs="Arial"/>
            <w:color w:val="000000"/>
          </w:rPr>
          <m:t>C</m:t>
        </m:r>
        <m:r>
          <w:rPr>
            <w:rFonts w:ascii="Cambria Math" w:eastAsia="STIX-Regular" w:hAnsi="Cambria Math" w:cs="Arial"/>
            <w:color w:val="000000"/>
          </w:rPr>
          <m:t>-</m:t>
        </m:r>
        <m:r>
          <w:rPr>
            <w:rFonts w:ascii="Cambria Math" w:eastAsia="STIX-Regular" w:hAnsi="Cambria Math" w:cs="Arial"/>
            <w:color w:val="000000"/>
          </w:rPr>
          <m:t>0.1075*</m:t>
        </m:r>
        <m:r>
          <w:rPr>
            <w:rFonts w:ascii="Cambria Math" w:eastAsia="STIX-Regular" w:hAnsi="Cambria Math" w:cs="Arial"/>
            <w:color w:val="000000"/>
          </w:rPr>
          <m:t>AB</m:t>
        </m:r>
        <m:r>
          <w:rPr>
            <w:rFonts w:ascii="Cambria Math" w:eastAsia="STIX-Regular" w:hAnsi="Cambria Math" w:cs="Arial"/>
            <w:color w:val="000000"/>
          </w:rPr>
          <m:t>+0.0550*</m:t>
        </m:r>
        <m:r>
          <w:rPr>
            <w:rFonts w:ascii="Cambria Math" w:eastAsia="STIX-Regular" w:hAnsi="Cambria Math" w:cs="Arial"/>
            <w:color w:val="000000"/>
          </w:rPr>
          <m:t>AC</m:t>
        </m:r>
        <m:r>
          <w:rPr>
            <w:rFonts w:ascii="Cambria Math" w:eastAsia="STIX-Regular" w:hAnsi="Cambria Math" w:cs="Arial"/>
            <w:color w:val="000000"/>
          </w:rPr>
          <m:t>-</m:t>
        </m:r>
        <m:r>
          <w:rPr>
            <w:rFonts w:ascii="Cambria Math" w:eastAsia="STIX-Regular" w:hAnsi="Cambria Math" w:cs="Arial"/>
            <w:color w:val="000000"/>
          </w:rPr>
          <m:t xml:space="preserve">0.0175*           </m:t>
        </m:r>
        <m:r>
          <w:rPr>
            <w:rFonts w:ascii="Cambria Math" w:eastAsia="STIX-Regular" w:hAnsi="Cambria Math" w:cs="Arial"/>
            <w:color w:val="000000"/>
          </w:rPr>
          <m:t>BC</m:t>
        </m:r>
        <m:r>
          <w:rPr>
            <w:rFonts w:ascii="Cambria Math" w:eastAsia="STIX-Regular" w:hAnsi="Cambria Math" w:cs="Arial"/>
            <w:color w:val="000000"/>
          </w:rPr>
          <m:t>-</m:t>
        </m:r>
        <m:r>
          <w:rPr>
            <w:rFonts w:ascii="Cambria Math" w:eastAsia="STIX-Regular" w:hAnsi="Cambria Math" w:cs="Arial"/>
            <w:color w:val="000000"/>
          </w:rPr>
          <m:t>0.0590*</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0.0365*</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0.2010*</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EF408E">
        <w:rPr>
          <w:rFonts w:ascii="Arial" w:eastAsia="STIX-Regular" w:hAnsi="Arial" w:cs="Arial"/>
          <w:bCs/>
          <w:color w:val="000000"/>
        </w:rPr>
        <w:t xml:space="preserve">                                        </w:t>
      </w:r>
      <w:r w:rsidR="00871284" w:rsidRPr="007606F7">
        <w:rPr>
          <w:rFonts w:ascii="Arial" w:eastAsia="STIX-Regular" w:hAnsi="Arial" w:cs="Arial"/>
          <w:bCs/>
          <w:color w:val="000000"/>
        </w:rPr>
        <w:t xml:space="preserve"> (1</w:t>
      </w:r>
      <w:r w:rsidR="00115494">
        <w:rPr>
          <w:rFonts w:ascii="Arial" w:eastAsia="STIX-Regular" w:hAnsi="Arial" w:cs="Arial"/>
          <w:bCs/>
          <w:color w:val="000000"/>
        </w:rPr>
        <w:t>3</w:t>
      </w:r>
      <w:r w:rsidR="00871284" w:rsidRPr="007606F7">
        <w:rPr>
          <w:rFonts w:ascii="Arial" w:eastAsia="STIX-Regular" w:hAnsi="Arial" w:cs="Arial"/>
          <w:bCs/>
          <w:color w:val="000000"/>
        </w:rPr>
        <w:t>)</w:t>
      </w:r>
    </w:p>
    <w:p w14:paraId="608DFC8A" w14:textId="77777777" w:rsidR="00871284" w:rsidRPr="00B647B9" w:rsidRDefault="00871284" w:rsidP="00871284">
      <w:pPr>
        <w:jc w:val="both"/>
        <w:rPr>
          <w:rFonts w:ascii="Arial" w:eastAsia="STIX-Regular" w:hAnsi="Arial" w:cs="Arial"/>
          <w:b/>
          <w:sz w:val="6"/>
        </w:rPr>
      </w:pPr>
    </w:p>
    <w:p w14:paraId="421E1240" w14:textId="77777777" w:rsidR="00871284" w:rsidRPr="007606F7" w:rsidRDefault="00871284" w:rsidP="00871284">
      <w:pPr>
        <w:spacing w:before="240"/>
        <w:jc w:val="both"/>
        <w:rPr>
          <w:rFonts w:ascii="Arial" w:hAnsi="Arial" w:cs="Arial"/>
          <w:b/>
          <w:color w:val="000000" w:themeColor="text1"/>
        </w:rPr>
      </w:pPr>
      <w:r w:rsidRPr="007606F7">
        <w:rPr>
          <w:rFonts w:ascii="Arial" w:eastAsia="STIX-Regular" w:hAnsi="Arial" w:cs="Arial"/>
          <w:b/>
        </w:rPr>
        <w:t xml:space="preserve">3.2.4 </w:t>
      </w:r>
      <w:r w:rsidRPr="007606F7">
        <w:rPr>
          <w:rFonts w:ascii="Arial" w:hAnsi="Arial" w:cs="Arial"/>
          <w:b/>
          <w:color w:val="000000" w:themeColor="text1"/>
        </w:rPr>
        <w:t xml:space="preserve">Emulsion Capacity </w:t>
      </w:r>
    </w:p>
    <w:p w14:paraId="16AEEC1B" w14:textId="77777777" w:rsidR="00871284" w:rsidRPr="007606F7" w:rsidRDefault="00871284" w:rsidP="00871284">
      <w:pPr>
        <w:jc w:val="both"/>
        <w:rPr>
          <w:rFonts w:ascii="Arial" w:hAnsi="Arial" w:cs="Arial"/>
          <w:b/>
          <w:color w:val="000000" w:themeColor="text1"/>
        </w:rPr>
      </w:pPr>
    </w:p>
    <w:p w14:paraId="4FA48CE4" w14:textId="2F2F722B" w:rsidR="00871284" w:rsidRPr="007606F7" w:rsidRDefault="00506729" w:rsidP="00871284">
      <w:pPr>
        <w:jc w:val="both"/>
        <w:rPr>
          <w:rFonts w:ascii="Arial" w:hAnsi="Arial" w:cs="Arial"/>
          <w:bCs/>
          <w:color w:val="000000" w:themeColor="text1"/>
        </w:rPr>
      </w:pPr>
      <w:r>
        <w:rPr>
          <w:rFonts w:ascii="Arial" w:hAnsi="Arial" w:cs="Arial"/>
          <w:color w:val="000000" w:themeColor="text1"/>
        </w:rPr>
        <w:t>H</w:t>
      </w:r>
      <w:r w:rsidR="00470362">
        <w:rPr>
          <w:rFonts w:ascii="Arial" w:hAnsi="Arial" w:cs="Arial"/>
          <w:color w:val="000000" w:themeColor="text1"/>
        </w:rPr>
        <w:t xml:space="preserve">ydrolysis time </w:t>
      </w:r>
      <w:r w:rsidR="00871284" w:rsidRPr="007606F7">
        <w:rPr>
          <w:rFonts w:ascii="Arial" w:hAnsi="Arial" w:cs="Arial"/>
          <w:color w:val="000000" w:themeColor="text1"/>
        </w:rPr>
        <w:t>had a positive effect</w:t>
      </w:r>
      <w:r w:rsidR="003E5CA3">
        <w:rPr>
          <w:rFonts w:ascii="Arial" w:hAnsi="Arial" w:cs="Arial"/>
          <w:color w:val="000000" w:themeColor="text1"/>
        </w:rPr>
        <w:t xml:space="preserve">, </w:t>
      </w:r>
      <w:r w:rsidR="00871284" w:rsidRPr="007606F7">
        <w:rPr>
          <w:rFonts w:ascii="Arial" w:hAnsi="Arial" w:cs="Arial"/>
          <w:color w:val="000000" w:themeColor="text1"/>
        </w:rPr>
        <w:t xml:space="preserve">while temperature had </w:t>
      </w:r>
      <w:r w:rsidR="00470362">
        <w:rPr>
          <w:rFonts w:ascii="Arial" w:hAnsi="Arial" w:cs="Arial"/>
          <w:color w:val="000000" w:themeColor="text1"/>
        </w:rPr>
        <w:t xml:space="preserve">significant </w:t>
      </w:r>
      <w:r w:rsidR="00871284" w:rsidRPr="007606F7">
        <w:rPr>
          <w:rFonts w:ascii="Arial" w:hAnsi="Arial" w:cs="Arial"/>
          <w:color w:val="000000" w:themeColor="text1"/>
        </w:rPr>
        <w:t>negative effect (</w:t>
      </w:r>
      <w:r w:rsidR="00871284" w:rsidRPr="007606F7">
        <w:rPr>
          <w:rFonts w:ascii="Arial" w:hAnsi="Arial" w:cs="Arial"/>
          <w:i/>
          <w:iCs/>
          <w:color w:val="000000" w:themeColor="text1"/>
        </w:rPr>
        <w:t>P</w:t>
      </w:r>
      <w:r w:rsidR="00871284" w:rsidRPr="007606F7">
        <w:rPr>
          <w:rFonts w:ascii="Arial" w:hAnsi="Arial" w:cs="Arial"/>
          <w:color w:val="000000" w:themeColor="text1"/>
        </w:rPr>
        <w:t xml:space="preserve"> &lt; 0.05) </w:t>
      </w:r>
      <w:r w:rsidR="00470362">
        <w:rPr>
          <w:rFonts w:ascii="Arial" w:hAnsi="Arial" w:cs="Arial"/>
          <w:color w:val="000000" w:themeColor="text1"/>
        </w:rPr>
        <w:t>on EC</w:t>
      </w:r>
      <w:r w:rsidR="00871284" w:rsidRPr="007606F7">
        <w:rPr>
          <w:rFonts w:ascii="Arial" w:hAnsi="Arial" w:cs="Arial"/>
          <w:color w:val="000000" w:themeColor="text1"/>
        </w:rPr>
        <w:t>.</w:t>
      </w:r>
      <w:r w:rsidR="00470362">
        <w:rPr>
          <w:rFonts w:ascii="Arial" w:hAnsi="Arial" w:cs="Arial"/>
          <w:color w:val="000000" w:themeColor="text1"/>
        </w:rPr>
        <w:t xml:space="preserve"> However, the pH did not affect the EC of the protein hydrolysate</w:t>
      </w:r>
      <w:r w:rsidR="00412501">
        <w:rPr>
          <w:rFonts w:ascii="Arial" w:hAnsi="Arial" w:cs="Arial"/>
          <w:color w:val="000000" w:themeColor="text1"/>
        </w:rPr>
        <w:t xml:space="preserve"> (Table 3).</w:t>
      </w:r>
      <w:r w:rsidR="003E5CA3">
        <w:rPr>
          <w:rFonts w:ascii="Arial" w:hAnsi="Arial" w:cs="Arial"/>
          <w:color w:val="000000" w:themeColor="text1"/>
        </w:rPr>
        <w:t xml:space="preserve"> </w:t>
      </w:r>
      <w:r w:rsidR="00871284" w:rsidRPr="007606F7">
        <w:rPr>
          <w:rFonts w:ascii="Arial" w:hAnsi="Arial" w:cs="Arial"/>
          <w:color w:val="000000" w:themeColor="text1"/>
        </w:rPr>
        <w:t xml:space="preserve">Interaction between </w:t>
      </w:r>
      <w:r w:rsidR="00470362">
        <w:rPr>
          <w:rFonts w:ascii="Arial" w:hAnsi="Arial" w:cs="Arial"/>
          <w:color w:val="000000" w:themeColor="text1"/>
        </w:rPr>
        <w:t>temperature and hydrolysis time</w:t>
      </w:r>
      <w:r w:rsidR="00D53300">
        <w:rPr>
          <w:rFonts w:ascii="Arial" w:hAnsi="Arial" w:cs="Arial"/>
          <w:color w:val="000000" w:themeColor="text1"/>
        </w:rPr>
        <w:t xml:space="preserve"> </w:t>
      </w:r>
      <w:r w:rsidR="00470362">
        <w:rPr>
          <w:rFonts w:ascii="Arial" w:hAnsi="Arial" w:cs="Arial"/>
          <w:color w:val="000000" w:themeColor="text1"/>
        </w:rPr>
        <w:t xml:space="preserve">had significant effect </w:t>
      </w:r>
      <w:r w:rsidR="00470362" w:rsidRPr="007606F7">
        <w:rPr>
          <w:rFonts w:ascii="Arial" w:hAnsi="Arial" w:cs="Arial"/>
          <w:color w:val="000000" w:themeColor="text1"/>
        </w:rPr>
        <w:t>(</w:t>
      </w:r>
      <w:r w:rsidR="00470362" w:rsidRPr="007606F7">
        <w:rPr>
          <w:rFonts w:ascii="Arial" w:hAnsi="Arial" w:cs="Arial"/>
          <w:i/>
          <w:iCs/>
          <w:color w:val="000000" w:themeColor="text1"/>
        </w:rPr>
        <w:t>P</w:t>
      </w:r>
      <w:r w:rsidR="00470362">
        <w:rPr>
          <w:rFonts w:ascii="Arial" w:hAnsi="Arial" w:cs="Arial"/>
          <w:color w:val="000000" w:themeColor="text1"/>
        </w:rPr>
        <w:t xml:space="preserve"> &lt; 0.05). The quadratic effect</w:t>
      </w:r>
      <w:r w:rsidR="003E5CA3">
        <w:rPr>
          <w:rFonts w:ascii="Arial" w:hAnsi="Arial" w:cs="Arial"/>
          <w:color w:val="000000" w:themeColor="text1"/>
        </w:rPr>
        <w:t xml:space="preserve"> of the all the three parameters were found to be significant (</w:t>
      </w:r>
      <w:r w:rsidR="003E5CA3" w:rsidRPr="003E5CA3">
        <w:rPr>
          <w:rFonts w:ascii="Arial" w:hAnsi="Arial" w:cs="Arial"/>
          <w:i/>
          <w:iCs/>
          <w:color w:val="000000" w:themeColor="text1"/>
        </w:rPr>
        <w:t>P</w:t>
      </w:r>
      <w:r w:rsidR="003E5CA3">
        <w:rPr>
          <w:rFonts w:ascii="Arial" w:hAnsi="Arial" w:cs="Arial"/>
          <w:color w:val="000000" w:themeColor="text1"/>
        </w:rPr>
        <w:t xml:space="preserve"> &lt;0.05).</w:t>
      </w:r>
      <w:r w:rsidR="00470362">
        <w:rPr>
          <w:rFonts w:ascii="Arial" w:hAnsi="Arial" w:cs="Arial"/>
          <w:color w:val="000000" w:themeColor="text1"/>
        </w:rPr>
        <w:t xml:space="preserve"> </w:t>
      </w:r>
      <w:r w:rsidR="00871284" w:rsidRPr="007606F7">
        <w:rPr>
          <w:rFonts w:ascii="Arial" w:hAnsi="Arial" w:cs="Arial"/>
          <w:color w:val="000000" w:themeColor="text1"/>
        </w:rPr>
        <w:t xml:space="preserve">From Fig. 1(d), it is noted that </w:t>
      </w:r>
      <w:r w:rsidR="00871284" w:rsidRPr="007606F7">
        <w:rPr>
          <w:rFonts w:ascii="Arial" w:hAnsi="Arial" w:cs="Arial"/>
        </w:rPr>
        <w:t>EC increased with increasing pH (</w:t>
      </w:r>
      <w:r w:rsidR="00871284" w:rsidRPr="007606F7">
        <w:rPr>
          <w:rFonts w:ascii="Arial" w:hAnsi="Arial" w:cs="Arial"/>
          <w:i/>
          <w:iCs/>
          <w:color w:val="000000" w:themeColor="text1"/>
        </w:rPr>
        <w:t>P</w:t>
      </w:r>
      <w:r w:rsidR="00871284" w:rsidRPr="007606F7">
        <w:rPr>
          <w:rFonts w:ascii="Arial" w:hAnsi="Arial" w:cs="Arial"/>
          <w:color w:val="000000" w:themeColor="text1"/>
        </w:rPr>
        <w:t xml:space="preserve"> &lt; 0.05</w:t>
      </w:r>
      <w:r w:rsidR="00871284" w:rsidRPr="007606F7">
        <w:rPr>
          <w:rFonts w:ascii="Arial" w:hAnsi="Arial" w:cs="Arial"/>
        </w:rPr>
        <w:t xml:space="preserve">), reaching higher values at moderately alkaline conditions (7.0-8.5), indicating enhanced protein solubility and interfacial activity. Temperature also showed a positive effect up to a moderate level, beyond which a slight decline was observed, possibly due to structural alterations or partial denaturation of proteins. </w:t>
      </w:r>
      <w:r w:rsidR="00871284" w:rsidRPr="007606F7">
        <w:rPr>
          <w:rFonts w:ascii="Arial" w:hAnsi="Arial" w:cs="Arial"/>
          <w:bCs/>
          <w:color w:val="000000" w:themeColor="text1"/>
        </w:rPr>
        <w:t xml:space="preserve">Hydrolysis time has a positive effect on EC, as time prolongs there is increase in emulsion capacity. Generally, the hydrolysates are surface active materials and can stabilize the oil -in-water emulsions because of their exposed hydrophilic and hydrophobic groups (Yin </w:t>
      </w:r>
      <w:r w:rsidR="00871284" w:rsidRPr="007606F7">
        <w:rPr>
          <w:rFonts w:ascii="Arial" w:hAnsi="Arial" w:cs="Arial"/>
          <w:bCs/>
          <w:i/>
          <w:iCs/>
          <w:color w:val="000000" w:themeColor="text1"/>
        </w:rPr>
        <w:t>et al</w:t>
      </w:r>
      <w:r w:rsidR="00871284" w:rsidRPr="007606F7">
        <w:rPr>
          <w:rFonts w:ascii="Arial" w:hAnsi="Arial" w:cs="Arial"/>
          <w:bCs/>
          <w:color w:val="000000" w:themeColor="text1"/>
        </w:rPr>
        <w:t xml:space="preserve">., 2008). It </w:t>
      </w:r>
      <w:r w:rsidR="00D53300">
        <w:rPr>
          <w:rFonts w:ascii="Arial" w:hAnsi="Arial" w:cs="Arial"/>
          <w:bCs/>
          <w:color w:val="000000" w:themeColor="text1"/>
        </w:rPr>
        <w:t>is</w:t>
      </w:r>
      <w:r w:rsidR="00871284" w:rsidRPr="007606F7">
        <w:rPr>
          <w:rFonts w:ascii="Arial" w:hAnsi="Arial" w:cs="Arial"/>
          <w:bCs/>
          <w:color w:val="000000" w:themeColor="text1"/>
        </w:rPr>
        <w:t xml:space="preserve"> reported that increased DH</w:t>
      </w:r>
      <w:r w:rsidR="00D53300">
        <w:rPr>
          <w:rFonts w:ascii="Arial" w:hAnsi="Arial" w:cs="Arial"/>
          <w:bCs/>
          <w:color w:val="000000" w:themeColor="text1"/>
        </w:rPr>
        <w:t xml:space="preserve"> (%)</w:t>
      </w:r>
      <w:r w:rsidR="00871284" w:rsidRPr="007606F7">
        <w:rPr>
          <w:rFonts w:ascii="Arial" w:hAnsi="Arial" w:cs="Arial"/>
          <w:bCs/>
          <w:color w:val="000000" w:themeColor="text1"/>
        </w:rPr>
        <w:t xml:space="preserve"> resulted in decreased EC and ES</w:t>
      </w:r>
      <w:r w:rsidR="00D53300">
        <w:rPr>
          <w:rFonts w:ascii="Arial" w:hAnsi="Arial" w:cs="Arial"/>
          <w:bCs/>
          <w:color w:val="000000" w:themeColor="text1"/>
        </w:rPr>
        <w:t xml:space="preserve"> a</w:t>
      </w:r>
      <w:r w:rsidR="00871284" w:rsidRPr="007606F7">
        <w:rPr>
          <w:rFonts w:ascii="Arial" w:hAnsi="Arial" w:cs="Arial"/>
          <w:bCs/>
          <w:color w:val="000000" w:themeColor="text1"/>
        </w:rPr>
        <w:t>t higher level</w:t>
      </w:r>
      <w:r w:rsidR="00D53300">
        <w:rPr>
          <w:rFonts w:ascii="Arial" w:hAnsi="Arial" w:cs="Arial"/>
          <w:bCs/>
          <w:color w:val="000000" w:themeColor="text1"/>
        </w:rPr>
        <w:t>s.</w:t>
      </w:r>
      <w:r w:rsidR="00871284" w:rsidRPr="007606F7">
        <w:rPr>
          <w:rFonts w:ascii="Arial" w:hAnsi="Arial" w:cs="Arial"/>
          <w:bCs/>
          <w:color w:val="000000" w:themeColor="text1"/>
        </w:rPr>
        <w:t xml:space="preserve"> Similar results were obtained with rapeseed protein hydrolysates (Vioque </w:t>
      </w:r>
      <w:r w:rsidR="00871284" w:rsidRPr="007606F7">
        <w:rPr>
          <w:rFonts w:ascii="Arial" w:hAnsi="Arial" w:cs="Arial"/>
          <w:bCs/>
          <w:i/>
          <w:iCs/>
          <w:color w:val="000000" w:themeColor="text1"/>
        </w:rPr>
        <w:t>et al</w:t>
      </w:r>
      <w:r w:rsidR="00871284" w:rsidRPr="007606F7">
        <w:rPr>
          <w:rFonts w:ascii="Arial" w:hAnsi="Arial" w:cs="Arial"/>
          <w:bCs/>
          <w:color w:val="000000" w:themeColor="text1"/>
        </w:rPr>
        <w:t>., 2000), as hydrolysis progresses, smaller peptides are generated leads to loss of the structure of protein. Thus, reducing emulsion stability and are less efficient in reducing interfacial tension.</w:t>
      </w:r>
    </w:p>
    <w:p w14:paraId="76BDF2CC" w14:textId="77777777" w:rsidR="00871284" w:rsidRPr="007606F7" w:rsidRDefault="00871284" w:rsidP="00871284">
      <w:pPr>
        <w:pBdr>
          <w:bottom w:val="single" w:sz="6" w:space="1" w:color="auto"/>
        </w:pBdr>
        <w:jc w:val="center"/>
        <w:rPr>
          <w:rFonts w:ascii="Arial" w:hAnsi="Arial" w:cs="Arial"/>
          <w:vanish/>
          <w:lang w:eastAsia="en-IN"/>
        </w:rPr>
      </w:pPr>
      <w:r w:rsidRPr="007606F7">
        <w:rPr>
          <w:rFonts w:ascii="Arial" w:hAnsi="Arial" w:cs="Arial"/>
          <w:vanish/>
          <w:lang w:eastAsia="en-IN"/>
        </w:rPr>
        <w:t>Top of Form</w:t>
      </w:r>
    </w:p>
    <w:p w14:paraId="7018727E" w14:textId="77777777" w:rsidR="00871284" w:rsidRPr="007606F7" w:rsidRDefault="00871284" w:rsidP="00871284">
      <w:pPr>
        <w:widowControl w:val="0"/>
        <w:tabs>
          <w:tab w:val="left" w:pos="540"/>
        </w:tabs>
        <w:autoSpaceDE w:val="0"/>
        <w:autoSpaceDN w:val="0"/>
        <w:adjustRightInd w:val="0"/>
        <w:jc w:val="both"/>
        <w:rPr>
          <w:rFonts w:ascii="Arial" w:hAnsi="Arial" w:cs="Arial"/>
          <w:bCs/>
          <w:color w:val="000000"/>
        </w:rPr>
      </w:pPr>
    </w:p>
    <w:p w14:paraId="74ED4BAC" w14:textId="77777777"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EC (%) that can be expressed as follows:</w:t>
      </w:r>
    </w:p>
    <w:p w14:paraId="4E7D0815" w14:textId="77777777" w:rsidR="00871284" w:rsidRPr="007606F7" w:rsidRDefault="00871284" w:rsidP="00871284">
      <w:pPr>
        <w:autoSpaceDE w:val="0"/>
        <w:autoSpaceDN w:val="0"/>
        <w:adjustRightInd w:val="0"/>
        <w:jc w:val="both"/>
        <w:rPr>
          <w:rFonts w:ascii="Arial" w:eastAsia="STIX-Regular" w:hAnsi="Arial" w:cs="Arial"/>
          <w:color w:val="000000"/>
        </w:rPr>
      </w:pPr>
    </w:p>
    <w:p w14:paraId="3A51106F" w14:textId="662D578E" w:rsidR="00871284" w:rsidRDefault="007B447C" w:rsidP="00EF408E">
      <w:pPr>
        <w:autoSpaceDE w:val="0"/>
        <w:autoSpaceDN w:val="0"/>
        <w:adjustRightInd w:val="0"/>
        <w:jc w:val="both"/>
        <w:rPr>
          <w:rFonts w:ascii="Arial" w:eastAsia="STIX-Regular" w:hAnsi="Arial" w:cs="Arial"/>
          <w:bCs/>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m:t>
            </m:r>
            <m:r>
              <w:rPr>
                <w:rFonts w:ascii="Cambria Math" w:eastAsia="STIX-Regular" w:hAnsi="Cambria Math" w:cs="Arial"/>
                <w:color w:val="000000"/>
              </w:rPr>
              <m:t>Y</m:t>
            </m:r>
          </m:e>
          <m:sub>
            <m:r>
              <w:rPr>
                <w:rFonts w:ascii="Cambria Math" w:eastAsia="STIX-Regular" w:hAnsi="Cambria Math" w:cs="Arial"/>
                <w:color w:val="000000"/>
              </w:rPr>
              <m:t>4</m:t>
            </m:r>
          </m:sub>
        </m:sSub>
        <m:r>
          <w:rPr>
            <w:rFonts w:ascii="Cambria Math" w:eastAsia="STIX-Regular" w:hAnsi="Cambria Math" w:cs="Arial"/>
            <w:color w:val="000000"/>
          </w:rPr>
          <m:t>= +42.32+0.1525*</m:t>
        </m:r>
        <m:r>
          <w:rPr>
            <w:rFonts w:ascii="Cambria Math" w:eastAsia="STIX-Regular" w:hAnsi="Cambria Math" w:cs="Arial"/>
            <w:color w:val="000000"/>
          </w:rPr>
          <m:t>A</m:t>
        </m:r>
        <m:r>
          <w:rPr>
            <w:rFonts w:ascii="Cambria Math" w:eastAsia="STIX-Regular" w:hAnsi="Cambria Math" w:cs="Arial"/>
            <w:color w:val="000000"/>
          </w:rPr>
          <m:t>-</m:t>
        </m:r>
        <m:r>
          <w:rPr>
            <w:rFonts w:ascii="Cambria Math" w:eastAsia="STIX-Regular" w:hAnsi="Cambria Math" w:cs="Arial"/>
            <w:color w:val="000000"/>
          </w:rPr>
          <m:t>0.7425*</m:t>
        </m:r>
        <m:r>
          <w:rPr>
            <w:rFonts w:ascii="Cambria Math" w:eastAsia="STIX-Regular" w:hAnsi="Cambria Math" w:cs="Arial"/>
            <w:color w:val="000000"/>
          </w:rPr>
          <m:t>B</m:t>
        </m:r>
        <m:r>
          <w:rPr>
            <w:rFonts w:ascii="Cambria Math" w:eastAsia="STIX-Regular" w:hAnsi="Cambria Math" w:cs="Arial"/>
            <w:color w:val="000000"/>
          </w:rPr>
          <m:t>+1.29*</m:t>
        </m:r>
        <m:r>
          <w:rPr>
            <w:rFonts w:ascii="Cambria Math" w:eastAsia="STIX-Regular" w:hAnsi="Cambria Math" w:cs="Arial"/>
            <w:color w:val="000000"/>
          </w:rPr>
          <m:t>C</m:t>
        </m:r>
        <m:r>
          <w:rPr>
            <w:rFonts w:ascii="Cambria Math" w:eastAsia="STIX-Regular" w:hAnsi="Cambria Math" w:cs="Arial"/>
            <w:color w:val="000000"/>
          </w:rPr>
          <m:t>-</m:t>
        </m:r>
        <m:r>
          <w:rPr>
            <w:rFonts w:ascii="Cambria Math" w:eastAsia="STIX-Regular" w:hAnsi="Cambria Math" w:cs="Arial"/>
            <w:color w:val="000000"/>
          </w:rPr>
          <m:t>0.7050*</m:t>
        </m:r>
        <m:r>
          <w:rPr>
            <w:rFonts w:ascii="Cambria Math" w:eastAsia="STIX-Regular" w:hAnsi="Cambria Math" w:cs="Arial"/>
            <w:color w:val="000000"/>
          </w:rPr>
          <m:t>AB</m:t>
        </m:r>
        <m:r>
          <w:rPr>
            <w:rFonts w:ascii="Cambria Math" w:eastAsia="STIX-Regular" w:hAnsi="Cambria Math" w:cs="Arial"/>
            <w:color w:val="000000"/>
          </w:rPr>
          <m:t>+0.1250*</m:t>
        </m:r>
        <m:r>
          <w:rPr>
            <w:rFonts w:ascii="Cambria Math" w:eastAsia="STIX-Regular" w:hAnsi="Cambria Math" w:cs="Arial"/>
            <w:color w:val="000000"/>
          </w:rPr>
          <m:t>AC</m:t>
        </m:r>
        <m:r>
          <w:rPr>
            <w:rFonts w:ascii="Cambria Math" w:eastAsia="STIX-Regular" w:hAnsi="Cambria Math" w:cs="Arial"/>
            <w:color w:val="000000"/>
          </w:rPr>
          <m:t>+4.48*</m:t>
        </m:r>
        <m:r>
          <w:rPr>
            <w:rFonts w:ascii="Cambria Math" w:eastAsia="STIX-Regular" w:hAnsi="Cambria Math" w:cs="Arial"/>
            <w:color w:val="000000"/>
          </w:rPr>
          <m:t>BC</m:t>
        </m:r>
        <m:r>
          <w:rPr>
            <w:rFonts w:ascii="Cambria Math" w:eastAsia="STIX-Regular" w:hAnsi="Cambria Math" w:cs="Arial"/>
            <w:color w:val="000000"/>
          </w:rPr>
          <m:t>-</m:t>
        </m:r>
        <m:r>
          <w:rPr>
            <w:rFonts w:ascii="Cambria Math" w:eastAsia="STIX-Regular" w:hAnsi="Cambria Math" w:cs="Arial"/>
            <w:color w:val="000000"/>
          </w:rPr>
          <m:t xml:space="preserve">             3.61*</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hAnsi="Cambria Math" w:cs="Arial"/>
            <w:color w:val="000000"/>
          </w:rPr>
          <m:t>+0.7450*</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hAnsi="Cambria Math" w:cs="Arial"/>
            <w:color w:val="000000"/>
          </w:rPr>
          <m:t>-2.33*</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EF408E">
        <w:rPr>
          <w:rFonts w:ascii="Arial" w:eastAsia="STIX-Regular" w:hAnsi="Arial" w:cs="Arial"/>
          <w:bCs/>
          <w:color w:val="000000"/>
        </w:rPr>
        <w:t xml:space="preserve">                                      </w:t>
      </w:r>
      <w:r w:rsidR="00871284" w:rsidRPr="007606F7">
        <w:rPr>
          <w:rFonts w:ascii="Arial" w:eastAsia="STIX-Regular" w:hAnsi="Arial" w:cs="Arial"/>
          <w:bCs/>
          <w:color w:val="000000"/>
        </w:rPr>
        <w:t xml:space="preserve"> (1</w:t>
      </w:r>
      <w:r w:rsidR="00115494">
        <w:rPr>
          <w:rFonts w:ascii="Arial" w:eastAsia="STIX-Regular" w:hAnsi="Arial" w:cs="Arial"/>
          <w:bCs/>
          <w:color w:val="000000"/>
        </w:rPr>
        <w:t>4</w:t>
      </w:r>
      <w:r w:rsidR="00871284" w:rsidRPr="007606F7">
        <w:rPr>
          <w:rFonts w:ascii="Arial" w:eastAsia="STIX-Regular" w:hAnsi="Arial" w:cs="Arial"/>
          <w:bCs/>
          <w:color w:val="000000"/>
        </w:rPr>
        <w:t>)</w:t>
      </w:r>
    </w:p>
    <w:p w14:paraId="7484D320" w14:textId="77777777" w:rsidR="00B647B9" w:rsidRPr="00EF408E" w:rsidRDefault="00B647B9" w:rsidP="00EF408E">
      <w:pPr>
        <w:autoSpaceDE w:val="0"/>
        <w:autoSpaceDN w:val="0"/>
        <w:adjustRightInd w:val="0"/>
        <w:jc w:val="both"/>
        <w:rPr>
          <w:rFonts w:ascii="Arial" w:eastAsia="STIX-Regular" w:hAnsi="Arial" w:cs="Arial"/>
          <w:bCs/>
          <w:color w:val="000000"/>
        </w:rPr>
      </w:pPr>
    </w:p>
    <w:p w14:paraId="52F0486A" w14:textId="77777777" w:rsidR="00871284" w:rsidRPr="007606F7" w:rsidRDefault="00871284" w:rsidP="00871284">
      <w:pPr>
        <w:jc w:val="both"/>
        <w:rPr>
          <w:rFonts w:ascii="Arial" w:hAnsi="Arial" w:cs="Arial"/>
          <w:b/>
          <w:color w:val="000000" w:themeColor="text1"/>
        </w:rPr>
      </w:pPr>
      <w:r w:rsidRPr="007606F7">
        <w:rPr>
          <w:rFonts w:ascii="Arial" w:eastAsia="STIX-Regular" w:hAnsi="Arial" w:cs="Arial"/>
          <w:b/>
        </w:rPr>
        <w:t xml:space="preserve">3.2.5 </w:t>
      </w:r>
      <w:r w:rsidRPr="007606F7">
        <w:rPr>
          <w:rFonts w:ascii="Arial" w:hAnsi="Arial" w:cs="Arial"/>
          <w:b/>
          <w:color w:val="000000" w:themeColor="text1"/>
        </w:rPr>
        <w:t xml:space="preserve">Emulsion Stability </w:t>
      </w:r>
    </w:p>
    <w:p w14:paraId="6716FF65" w14:textId="1B964E54" w:rsidR="00871284" w:rsidRPr="007606F7" w:rsidRDefault="00871284" w:rsidP="00871284">
      <w:pPr>
        <w:spacing w:before="100" w:beforeAutospacing="1" w:after="100" w:afterAutospacing="1"/>
        <w:jc w:val="both"/>
        <w:rPr>
          <w:rFonts w:ascii="Arial" w:hAnsi="Arial" w:cs="Arial"/>
          <w:color w:val="000000" w:themeColor="text1"/>
          <w:lang w:eastAsia="en-IN"/>
        </w:rPr>
      </w:pPr>
      <w:r w:rsidRPr="007606F7">
        <w:rPr>
          <w:rFonts w:ascii="Arial" w:hAnsi="Arial" w:cs="Arial"/>
          <w:bCs/>
          <w:color w:val="000000"/>
        </w:rPr>
        <w:t xml:space="preserve">The interaction effect of pH, temperature and hydrolysis time on ES is shown in </w:t>
      </w:r>
      <w:r w:rsidR="009A5DA2">
        <w:rPr>
          <w:rFonts w:ascii="Arial" w:hAnsi="Arial" w:cs="Arial"/>
          <w:bCs/>
          <w:color w:val="000000"/>
        </w:rPr>
        <w:t>Table 3</w:t>
      </w:r>
      <w:r w:rsidRPr="007606F7">
        <w:rPr>
          <w:rFonts w:ascii="Arial" w:hAnsi="Arial" w:cs="Arial"/>
          <w:bCs/>
          <w:color w:val="000000"/>
        </w:rPr>
        <w:t xml:space="preserve">. From </w:t>
      </w:r>
      <w:r w:rsidR="00594CA9">
        <w:rPr>
          <w:rFonts w:ascii="Arial" w:hAnsi="Arial" w:cs="Arial"/>
          <w:bCs/>
          <w:color w:val="000000"/>
        </w:rPr>
        <w:t>the Fig.</w:t>
      </w:r>
      <w:r w:rsidRPr="007606F7">
        <w:rPr>
          <w:rFonts w:ascii="Arial" w:hAnsi="Arial" w:cs="Arial"/>
          <w:bCs/>
          <w:color w:val="000000"/>
        </w:rPr>
        <w:t xml:space="preserve"> 1(e), it is </w:t>
      </w:r>
      <w:r w:rsidR="00594CA9">
        <w:rPr>
          <w:rFonts w:ascii="Arial" w:hAnsi="Arial" w:cs="Arial"/>
          <w:bCs/>
          <w:color w:val="000000"/>
        </w:rPr>
        <w:t>evident</w:t>
      </w:r>
      <w:r w:rsidRPr="007606F7">
        <w:rPr>
          <w:rFonts w:ascii="Arial" w:hAnsi="Arial" w:cs="Arial"/>
          <w:bCs/>
          <w:color w:val="000000"/>
        </w:rPr>
        <w:t xml:space="preserve"> that both pH and temperature </w:t>
      </w:r>
      <w:r w:rsidR="00594CA9">
        <w:rPr>
          <w:rFonts w:ascii="Arial" w:hAnsi="Arial" w:cs="Arial"/>
          <w:bCs/>
          <w:color w:val="000000"/>
        </w:rPr>
        <w:t xml:space="preserve">had </w:t>
      </w:r>
      <w:r w:rsidRPr="007606F7">
        <w:rPr>
          <w:rFonts w:ascii="Arial" w:hAnsi="Arial" w:cs="Arial"/>
          <w:bCs/>
          <w:color w:val="000000"/>
        </w:rPr>
        <w:t>significant (</w:t>
      </w:r>
      <w:r w:rsidRPr="007606F7">
        <w:rPr>
          <w:rFonts w:ascii="Arial" w:hAnsi="Arial" w:cs="Arial"/>
          <w:bCs/>
          <w:i/>
          <w:iCs/>
          <w:color w:val="000000"/>
        </w:rPr>
        <w:t>P</w:t>
      </w:r>
      <w:r w:rsidRPr="007606F7">
        <w:rPr>
          <w:rFonts w:ascii="Arial" w:hAnsi="Arial" w:cs="Arial"/>
          <w:bCs/>
          <w:color w:val="000000"/>
        </w:rPr>
        <w:t xml:space="preserve"> &lt; 0.05) linear effect on ES while as hydrolysis time proceeds beyond 60 minutes, decreasing effect was </w:t>
      </w:r>
      <w:r w:rsidR="00594CA9">
        <w:rPr>
          <w:rFonts w:ascii="Arial" w:hAnsi="Arial" w:cs="Arial"/>
          <w:bCs/>
          <w:color w:val="000000"/>
        </w:rPr>
        <w:t>observed</w:t>
      </w:r>
      <w:r w:rsidRPr="007606F7">
        <w:rPr>
          <w:rFonts w:ascii="Arial" w:hAnsi="Arial" w:cs="Arial"/>
          <w:bCs/>
          <w:color w:val="000000"/>
        </w:rPr>
        <w:t xml:space="preserve"> in ES.</w:t>
      </w:r>
      <w:r w:rsidRPr="007606F7">
        <w:rPr>
          <w:rFonts w:ascii="Arial" w:hAnsi="Arial" w:cs="Arial"/>
          <w:lang w:eastAsia="en-IN"/>
        </w:rPr>
        <w:t xml:space="preserve"> The maximum ES values were observed at the higher pH range, confirming pH as a major influencing factor.</w:t>
      </w:r>
      <w:r w:rsidRPr="007606F7">
        <w:rPr>
          <w:rFonts w:ascii="Arial" w:hAnsi="Arial" w:cs="Arial"/>
          <w:color w:val="000000" w:themeColor="text1"/>
          <w:lang w:eastAsia="en-IN"/>
        </w:rPr>
        <w:t xml:space="preserve"> </w:t>
      </w:r>
      <w:r w:rsidR="00ED3E89" w:rsidRPr="007606F7">
        <w:rPr>
          <w:rFonts w:ascii="Arial" w:hAnsi="Arial" w:cs="Arial"/>
          <w:bCs/>
          <w:color w:val="000000"/>
        </w:rPr>
        <w:t xml:space="preserve">With the increasing pH the surface charge of the droplets rise gradually, the increase of electrostatic repulsion between the droplets helped </w:t>
      </w:r>
      <w:r w:rsidR="00ED3E89">
        <w:rPr>
          <w:rFonts w:ascii="Arial" w:hAnsi="Arial" w:cs="Arial"/>
          <w:bCs/>
          <w:color w:val="000000"/>
        </w:rPr>
        <w:t xml:space="preserve">to </w:t>
      </w:r>
      <w:r w:rsidR="00ED3E89" w:rsidRPr="007606F7">
        <w:rPr>
          <w:rFonts w:ascii="Arial" w:hAnsi="Arial" w:cs="Arial"/>
          <w:bCs/>
          <w:color w:val="000000"/>
        </w:rPr>
        <w:t>maintain ES. Hence the particle size began to decrease gradually.</w:t>
      </w:r>
      <w:r w:rsidR="00ED3E89">
        <w:rPr>
          <w:rFonts w:ascii="Arial" w:hAnsi="Arial" w:cs="Arial"/>
          <w:bCs/>
          <w:color w:val="000000"/>
        </w:rPr>
        <w:t xml:space="preserve"> </w:t>
      </w:r>
      <w:r w:rsidRPr="007606F7">
        <w:rPr>
          <w:rFonts w:ascii="Arial" w:hAnsi="Arial" w:cs="Arial"/>
          <w:color w:val="000000" w:themeColor="text1"/>
          <w:lang w:eastAsia="en-IN"/>
        </w:rPr>
        <w:t>As temperature increased toward the mid-range (approximately 50–55°C), ES improved, which may be attributed to partial thermal unfolding of proteins, facilitating better adsorption at the oil water interface. However, excessive temperature did not result in a proportional increase in ES, suggesting an optimum temperature range for stability enhancement.</w:t>
      </w:r>
      <w:r w:rsidRPr="007606F7">
        <w:rPr>
          <w:rFonts w:ascii="Arial" w:hAnsi="Arial" w:cs="Arial"/>
          <w:bCs/>
          <w:color w:val="000000"/>
        </w:rPr>
        <w:t xml:space="preserve"> </w:t>
      </w:r>
      <w:r w:rsidR="00ED3E89">
        <w:rPr>
          <w:rFonts w:ascii="Arial" w:hAnsi="Arial" w:cs="Arial"/>
          <w:bCs/>
          <w:color w:val="000000"/>
        </w:rPr>
        <w:t xml:space="preserve">Similar observations were reported </w:t>
      </w:r>
      <w:r w:rsidRPr="007606F7">
        <w:rPr>
          <w:rFonts w:ascii="Arial" w:hAnsi="Arial" w:cs="Arial"/>
          <w:bCs/>
          <w:color w:val="000000"/>
        </w:rPr>
        <w:t xml:space="preserve">for cowpea protein isolate </w:t>
      </w:r>
      <w:r w:rsidR="00ED3E89">
        <w:rPr>
          <w:rFonts w:ascii="Arial" w:hAnsi="Arial" w:cs="Arial"/>
          <w:bCs/>
          <w:color w:val="000000"/>
        </w:rPr>
        <w:t>(</w:t>
      </w:r>
      <w:proofErr w:type="spellStart"/>
      <w:r w:rsidR="00ED3E89" w:rsidRPr="007606F7">
        <w:rPr>
          <w:rFonts w:ascii="Arial" w:hAnsi="Arial" w:cs="Arial"/>
          <w:bCs/>
          <w:color w:val="000000"/>
        </w:rPr>
        <w:t>Mune</w:t>
      </w:r>
      <w:proofErr w:type="spellEnd"/>
      <w:r w:rsidR="00ED3E89" w:rsidRPr="007606F7">
        <w:rPr>
          <w:rFonts w:ascii="Arial" w:hAnsi="Arial" w:cs="Arial"/>
          <w:bCs/>
          <w:color w:val="000000"/>
        </w:rPr>
        <w:t xml:space="preserve"> </w:t>
      </w:r>
      <w:proofErr w:type="spellStart"/>
      <w:r w:rsidR="00ED3E89" w:rsidRPr="007606F7">
        <w:rPr>
          <w:rFonts w:ascii="Arial" w:hAnsi="Arial" w:cs="Arial"/>
          <w:bCs/>
          <w:color w:val="000000"/>
        </w:rPr>
        <w:t>Mune</w:t>
      </w:r>
      <w:proofErr w:type="spellEnd"/>
      <w:r w:rsidR="00ED3E89" w:rsidRPr="007606F7">
        <w:rPr>
          <w:rFonts w:ascii="Arial" w:hAnsi="Arial" w:cs="Arial"/>
          <w:bCs/>
          <w:color w:val="000000"/>
        </w:rPr>
        <w:t xml:space="preserve"> </w:t>
      </w:r>
      <w:r w:rsidR="00ED3E89" w:rsidRPr="007606F7">
        <w:rPr>
          <w:rFonts w:ascii="Arial" w:hAnsi="Arial" w:cs="Arial"/>
          <w:bCs/>
          <w:i/>
          <w:iCs/>
          <w:color w:val="000000"/>
        </w:rPr>
        <w:t>et. al</w:t>
      </w:r>
      <w:r w:rsidR="00ED3E89" w:rsidRPr="007606F7">
        <w:rPr>
          <w:rFonts w:ascii="Arial" w:hAnsi="Arial" w:cs="Arial"/>
          <w:bCs/>
          <w:color w:val="000000"/>
        </w:rPr>
        <w:t xml:space="preserve"> (2014) </w:t>
      </w:r>
      <w:r w:rsidRPr="007606F7">
        <w:rPr>
          <w:rFonts w:ascii="Arial" w:hAnsi="Arial" w:cs="Arial"/>
          <w:bCs/>
          <w:color w:val="000000"/>
        </w:rPr>
        <w:t xml:space="preserve">and </w:t>
      </w:r>
      <w:r w:rsidR="00ED3E89" w:rsidRPr="007606F7">
        <w:rPr>
          <w:rFonts w:ascii="Arial" w:hAnsi="Arial" w:cs="Arial"/>
          <w:bCs/>
          <w:color w:val="000000"/>
        </w:rPr>
        <w:t xml:space="preserve">oat bran protein concentrate </w:t>
      </w:r>
      <w:r w:rsidR="00ED3E89">
        <w:rPr>
          <w:rFonts w:ascii="Arial" w:hAnsi="Arial" w:cs="Arial"/>
          <w:bCs/>
          <w:color w:val="000000"/>
        </w:rPr>
        <w:t>(</w:t>
      </w:r>
      <w:r w:rsidRPr="007606F7">
        <w:rPr>
          <w:rFonts w:ascii="Arial" w:hAnsi="Arial" w:cs="Arial"/>
          <w:bCs/>
          <w:color w:val="000000"/>
        </w:rPr>
        <w:t xml:space="preserve">Guan </w:t>
      </w:r>
      <w:r w:rsidRPr="007606F7">
        <w:rPr>
          <w:rFonts w:ascii="Arial" w:hAnsi="Arial" w:cs="Arial"/>
          <w:bCs/>
          <w:i/>
          <w:color w:val="000000"/>
        </w:rPr>
        <w:t xml:space="preserve">et. </w:t>
      </w:r>
      <w:r w:rsidRPr="007606F7">
        <w:rPr>
          <w:rFonts w:ascii="Arial" w:hAnsi="Arial" w:cs="Arial"/>
          <w:bCs/>
          <w:i/>
          <w:color w:val="000000"/>
        </w:rPr>
        <w:lastRenderedPageBreak/>
        <w:t>al</w:t>
      </w:r>
      <w:r w:rsidRPr="007606F7">
        <w:rPr>
          <w:rFonts w:ascii="Arial" w:hAnsi="Arial" w:cs="Arial"/>
          <w:bCs/>
          <w:color w:val="000000"/>
        </w:rPr>
        <w:t xml:space="preserve">. (2007) for stating increased quantity of small peptides after enzymatic digestion and less globular structure results in less stable protein layers around the oil droplets that offers less resistance to coalescence thereby decreases the ES. </w:t>
      </w:r>
    </w:p>
    <w:p w14:paraId="7850AD50" w14:textId="77777777"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ES (%) that can be expressed as follows:</w:t>
      </w:r>
    </w:p>
    <w:p w14:paraId="4A15DE48" w14:textId="77777777" w:rsidR="00871284" w:rsidRPr="007606F7" w:rsidRDefault="00871284" w:rsidP="00871284">
      <w:pPr>
        <w:autoSpaceDE w:val="0"/>
        <w:autoSpaceDN w:val="0"/>
        <w:adjustRightInd w:val="0"/>
        <w:jc w:val="both"/>
        <w:rPr>
          <w:rFonts w:ascii="Arial" w:eastAsia="STIX-Regular" w:hAnsi="Arial" w:cs="Arial"/>
          <w:color w:val="000000"/>
        </w:rPr>
      </w:pPr>
    </w:p>
    <w:p w14:paraId="43FD52B0" w14:textId="42D5CB23" w:rsidR="00871284" w:rsidRPr="007606F7" w:rsidRDefault="007B447C" w:rsidP="007165F7">
      <w:pPr>
        <w:autoSpaceDE w:val="0"/>
        <w:autoSpaceDN w:val="0"/>
        <w:adjustRightInd w:val="0"/>
        <w:jc w:val="both"/>
        <w:rPr>
          <w:rFonts w:ascii="Arial" w:eastAsia="STIX-Regular" w:hAnsi="Arial" w:cs="Arial"/>
          <w:bCs/>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Y</m:t>
            </m:r>
          </m:e>
          <m:sub>
            <m:r>
              <w:rPr>
                <w:rFonts w:ascii="Cambria Math" w:eastAsia="STIX-Regular" w:hAnsi="Cambria Math" w:cs="Arial"/>
                <w:color w:val="000000"/>
              </w:rPr>
              <m:t>5</m:t>
            </m:r>
          </m:sub>
        </m:sSub>
        <m:r>
          <w:rPr>
            <w:rFonts w:ascii="Cambria Math" w:eastAsia="STIX-Regular" w:hAnsi="Cambria Math" w:cs="Arial"/>
            <w:color w:val="000000"/>
          </w:rPr>
          <m:t>= +36.75+2.91*</m:t>
        </m:r>
        <m:r>
          <w:rPr>
            <w:rFonts w:ascii="Cambria Math" w:eastAsia="STIX-Regular" w:hAnsi="Cambria Math" w:cs="Arial"/>
            <w:color w:val="000000"/>
          </w:rPr>
          <m:t>A</m:t>
        </m:r>
        <m:r>
          <w:rPr>
            <w:rFonts w:ascii="Cambria Math" w:eastAsia="STIX-Regular" w:hAnsi="Cambria Math" w:cs="Arial"/>
            <w:color w:val="000000"/>
          </w:rPr>
          <m:t>+1.96*</m:t>
        </m:r>
        <m:r>
          <w:rPr>
            <w:rFonts w:ascii="Cambria Math" w:eastAsia="STIX-Regular" w:hAnsi="Cambria Math" w:cs="Arial"/>
            <w:color w:val="000000"/>
          </w:rPr>
          <m:t>B</m:t>
        </m:r>
        <m:r>
          <w:rPr>
            <w:rFonts w:ascii="Cambria Math" w:eastAsia="STIX-Regular" w:hAnsi="Cambria Math" w:cs="Arial"/>
            <w:color w:val="000000"/>
          </w:rPr>
          <m:t>-</m:t>
        </m:r>
        <m:r>
          <w:rPr>
            <w:rFonts w:ascii="Cambria Math" w:eastAsia="STIX-Regular" w:hAnsi="Cambria Math" w:cs="Arial"/>
            <w:color w:val="000000"/>
          </w:rPr>
          <m:t>1.99*</m:t>
        </m:r>
        <m:r>
          <w:rPr>
            <w:rFonts w:ascii="Cambria Math" w:eastAsia="STIX-Regular" w:hAnsi="Cambria Math" w:cs="Arial"/>
            <w:color w:val="000000"/>
          </w:rPr>
          <m:t>C</m:t>
        </m:r>
        <m:r>
          <w:rPr>
            <w:rFonts w:ascii="Cambria Math" w:eastAsia="STIX-Regular" w:hAnsi="Cambria Math" w:cs="Arial"/>
            <w:color w:val="000000"/>
          </w:rPr>
          <m:t>+1.12*</m:t>
        </m:r>
        <m:r>
          <w:rPr>
            <w:rFonts w:ascii="Cambria Math" w:eastAsia="STIX-Regular" w:hAnsi="Cambria Math" w:cs="Arial"/>
            <w:color w:val="000000"/>
          </w:rPr>
          <m:t>AB</m:t>
        </m:r>
        <m:r>
          <w:rPr>
            <w:rFonts w:ascii="Cambria Math" w:eastAsia="STIX-Regular" w:hAnsi="Cambria Math" w:cs="Arial"/>
            <w:color w:val="000000"/>
          </w:rPr>
          <m:t>+0.5300*</m:t>
        </m:r>
        <m:r>
          <w:rPr>
            <w:rFonts w:ascii="Cambria Math" w:eastAsia="STIX-Regular" w:hAnsi="Cambria Math" w:cs="Arial"/>
            <w:color w:val="000000"/>
          </w:rPr>
          <m:t>AC</m:t>
        </m:r>
        <m:r>
          <w:rPr>
            <w:rFonts w:ascii="Cambria Math" w:eastAsia="STIX-Regular" w:hAnsi="Cambria Math" w:cs="Arial"/>
            <w:color w:val="000000"/>
          </w:rPr>
          <m:t>+1.28*</m:t>
        </m:r>
        <m:r>
          <w:rPr>
            <w:rFonts w:ascii="Cambria Math" w:eastAsia="STIX-Regular" w:hAnsi="Cambria Math" w:cs="Arial"/>
            <w:color w:val="000000"/>
          </w:rPr>
          <m:t>BC</m:t>
        </m:r>
        <m:r>
          <w:rPr>
            <w:rFonts w:ascii="Cambria Math" w:eastAsia="STIX-Regular" w:hAnsi="Cambria Math" w:cs="Arial"/>
            <w:color w:val="000000"/>
          </w:rPr>
          <m:t>+              0.8155*</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hAnsi="Cambria Math" w:cs="Arial"/>
            <w:color w:val="000000"/>
          </w:rPr>
          <m:t>+1.05*</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3.52*</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7165F7">
        <w:rPr>
          <w:rFonts w:ascii="Arial" w:eastAsia="STIX-Regular" w:hAnsi="Arial" w:cs="Arial"/>
          <w:bCs/>
          <w:color w:val="000000"/>
        </w:rPr>
        <w:t xml:space="preserve">                                 </w:t>
      </w:r>
      <w:r w:rsidR="00871284" w:rsidRPr="007606F7">
        <w:rPr>
          <w:rFonts w:ascii="Arial" w:eastAsia="STIX-Regular" w:hAnsi="Arial" w:cs="Arial"/>
          <w:bCs/>
          <w:color w:val="000000"/>
        </w:rPr>
        <w:t>(1</w:t>
      </w:r>
      <w:r w:rsidR="00115494">
        <w:rPr>
          <w:rFonts w:ascii="Arial" w:eastAsia="STIX-Regular" w:hAnsi="Arial" w:cs="Arial"/>
          <w:bCs/>
          <w:color w:val="000000"/>
        </w:rPr>
        <w:t>5</w:t>
      </w:r>
      <w:r w:rsidR="00871284" w:rsidRPr="007606F7">
        <w:rPr>
          <w:rFonts w:ascii="Arial" w:eastAsia="STIX-Regular" w:hAnsi="Arial" w:cs="Arial"/>
          <w:bCs/>
          <w:color w:val="000000"/>
        </w:rPr>
        <w:t>)</w:t>
      </w:r>
    </w:p>
    <w:p w14:paraId="6859FE4E" w14:textId="77777777" w:rsidR="00871284" w:rsidRPr="007606F7" w:rsidRDefault="00871284" w:rsidP="00871284">
      <w:pPr>
        <w:autoSpaceDE w:val="0"/>
        <w:autoSpaceDN w:val="0"/>
        <w:adjustRightInd w:val="0"/>
        <w:jc w:val="right"/>
        <w:rPr>
          <w:rFonts w:ascii="Arial" w:eastAsia="STIX-Regular" w:hAnsi="Arial" w:cs="Arial"/>
          <w:color w:val="000000"/>
        </w:rPr>
      </w:pPr>
    </w:p>
    <w:p w14:paraId="5F7DE467" w14:textId="77777777" w:rsidR="00871284" w:rsidRDefault="00871284" w:rsidP="00871284">
      <w:pPr>
        <w:jc w:val="both"/>
        <w:rPr>
          <w:rFonts w:ascii="Arial" w:hAnsi="Arial" w:cs="Arial"/>
          <w:b/>
          <w:color w:val="000000" w:themeColor="text1"/>
        </w:rPr>
      </w:pPr>
      <w:r w:rsidRPr="007606F7">
        <w:rPr>
          <w:rFonts w:ascii="Arial" w:eastAsia="STIX-Regular" w:hAnsi="Arial" w:cs="Arial"/>
          <w:b/>
        </w:rPr>
        <w:t xml:space="preserve">3.2.6 </w:t>
      </w:r>
      <w:r w:rsidRPr="007606F7">
        <w:rPr>
          <w:rFonts w:ascii="Arial" w:hAnsi="Arial" w:cs="Arial"/>
          <w:b/>
          <w:color w:val="000000" w:themeColor="text1"/>
        </w:rPr>
        <w:t xml:space="preserve">Foaming Capacity </w:t>
      </w:r>
    </w:p>
    <w:p w14:paraId="1B5BD4A2" w14:textId="77777777" w:rsidR="00AB52E4" w:rsidRPr="007606F7" w:rsidRDefault="00AB52E4" w:rsidP="00871284">
      <w:pPr>
        <w:jc w:val="both"/>
        <w:rPr>
          <w:rFonts w:ascii="Arial" w:hAnsi="Arial" w:cs="Arial"/>
          <w:b/>
          <w:color w:val="000000" w:themeColor="text1"/>
        </w:rPr>
      </w:pPr>
    </w:p>
    <w:p w14:paraId="7BB03D19" w14:textId="024C1E0C" w:rsidR="00871284" w:rsidRPr="007606F7" w:rsidRDefault="00871284" w:rsidP="00871284">
      <w:pPr>
        <w:widowControl w:val="0"/>
        <w:tabs>
          <w:tab w:val="left" w:pos="540"/>
        </w:tabs>
        <w:autoSpaceDE w:val="0"/>
        <w:autoSpaceDN w:val="0"/>
        <w:adjustRightInd w:val="0"/>
        <w:jc w:val="both"/>
        <w:rPr>
          <w:rFonts w:ascii="Arial" w:hAnsi="Arial" w:cs="Arial"/>
          <w:bCs/>
          <w:color w:val="EE0000"/>
        </w:rPr>
      </w:pPr>
      <w:r w:rsidRPr="007606F7">
        <w:rPr>
          <w:rFonts w:ascii="Arial" w:hAnsi="Arial" w:cs="Arial"/>
          <w:bCs/>
          <w:color w:val="000000"/>
        </w:rPr>
        <w:t>FC was significantly (</w:t>
      </w:r>
      <w:r w:rsidRPr="00AB52E4">
        <w:rPr>
          <w:rFonts w:ascii="Arial" w:hAnsi="Arial" w:cs="Arial"/>
          <w:bCs/>
          <w:i/>
          <w:iCs/>
          <w:color w:val="000000"/>
        </w:rPr>
        <w:t>P</w:t>
      </w:r>
      <w:r w:rsidRPr="007606F7">
        <w:rPr>
          <w:rFonts w:ascii="Arial" w:hAnsi="Arial" w:cs="Arial"/>
          <w:bCs/>
          <w:color w:val="000000"/>
        </w:rPr>
        <w:t xml:space="preserve"> &lt; 0.05) affected by pH and temperature, while hydrolysis time did not had any effect (Table 3). </w:t>
      </w:r>
      <w:r w:rsidRPr="007606F7">
        <w:rPr>
          <w:rFonts w:ascii="Arial" w:hAnsi="Arial" w:cs="Arial"/>
          <w:bCs/>
          <w:color w:val="000000" w:themeColor="text1"/>
        </w:rPr>
        <w:t xml:space="preserve">The interaction effect </w:t>
      </w:r>
      <w:r w:rsidR="003E5CA3">
        <w:rPr>
          <w:rFonts w:ascii="Arial" w:hAnsi="Arial" w:cs="Arial"/>
          <w:bCs/>
          <w:color w:val="000000"/>
        </w:rPr>
        <w:t>was</w:t>
      </w:r>
      <w:r w:rsidRPr="007606F7">
        <w:rPr>
          <w:rFonts w:ascii="Arial" w:hAnsi="Arial" w:cs="Arial"/>
          <w:bCs/>
          <w:color w:val="000000"/>
        </w:rPr>
        <w:t xml:space="preserve"> non-significant.</w:t>
      </w:r>
      <w:r w:rsidR="003E5CA3">
        <w:rPr>
          <w:rFonts w:ascii="Arial" w:hAnsi="Arial" w:cs="Arial"/>
          <w:bCs/>
          <w:color w:val="000000"/>
        </w:rPr>
        <w:t xml:space="preserve"> </w:t>
      </w:r>
      <w:r w:rsidR="003E5CA3">
        <w:rPr>
          <w:rFonts w:ascii="Arial" w:hAnsi="Arial" w:cs="Arial"/>
          <w:color w:val="000000" w:themeColor="text1"/>
        </w:rPr>
        <w:t>The quadratic effect of the all the three parameters on FC were significant (</w:t>
      </w:r>
      <w:r w:rsidR="003E5CA3" w:rsidRPr="003E5CA3">
        <w:rPr>
          <w:rFonts w:ascii="Arial" w:hAnsi="Arial" w:cs="Arial"/>
          <w:i/>
          <w:iCs/>
          <w:color w:val="000000" w:themeColor="text1"/>
        </w:rPr>
        <w:t>P</w:t>
      </w:r>
      <w:r w:rsidR="003E5CA3">
        <w:rPr>
          <w:rFonts w:ascii="Arial" w:hAnsi="Arial" w:cs="Arial"/>
          <w:color w:val="000000" w:themeColor="text1"/>
        </w:rPr>
        <w:t xml:space="preserve"> &lt;</w:t>
      </w:r>
      <w:r w:rsidR="005D19E4">
        <w:rPr>
          <w:rFonts w:ascii="Arial" w:hAnsi="Arial" w:cs="Arial"/>
          <w:color w:val="000000" w:themeColor="text1"/>
        </w:rPr>
        <w:t xml:space="preserve"> </w:t>
      </w:r>
      <w:r w:rsidR="003E5CA3">
        <w:rPr>
          <w:rFonts w:ascii="Arial" w:hAnsi="Arial" w:cs="Arial"/>
          <w:color w:val="000000" w:themeColor="text1"/>
        </w:rPr>
        <w:t xml:space="preserve">0.05). </w:t>
      </w:r>
      <w:r w:rsidRPr="007606F7">
        <w:rPr>
          <w:rFonts w:ascii="Arial" w:hAnsi="Arial" w:cs="Arial"/>
          <w:bCs/>
          <w:color w:val="000000"/>
        </w:rPr>
        <w:t xml:space="preserve"> Fig. 1(f) shows the effect of pH and temperature on FC at a constant hydrolysis time (60 minutes). Results indicat</w:t>
      </w:r>
      <w:r w:rsidR="003E5CA3">
        <w:rPr>
          <w:rFonts w:ascii="Arial" w:hAnsi="Arial" w:cs="Arial"/>
          <w:bCs/>
          <w:color w:val="000000"/>
        </w:rPr>
        <w:t xml:space="preserve">e that hydrolysis improved </w:t>
      </w:r>
      <w:r w:rsidRPr="007606F7">
        <w:rPr>
          <w:rFonts w:ascii="Arial" w:hAnsi="Arial" w:cs="Arial"/>
          <w:bCs/>
          <w:color w:val="000000"/>
        </w:rPr>
        <w:t>FC. Adjusting pH to higher pH improved the FC due to increased concentration of soluble protein which affects the surface tension of the air bubbles and surrounding liquids. After limited enzymatic hydrolysis, the amphiphilic peptides were produced.</w:t>
      </w:r>
      <w:r w:rsidR="003E5CA3">
        <w:rPr>
          <w:rFonts w:ascii="Arial" w:hAnsi="Arial" w:cs="Arial"/>
          <w:bCs/>
          <w:color w:val="000000"/>
        </w:rPr>
        <w:t xml:space="preserve"> </w:t>
      </w:r>
      <w:r w:rsidRPr="007606F7">
        <w:rPr>
          <w:rFonts w:ascii="Arial" w:hAnsi="Arial" w:cs="Arial"/>
          <w:bCs/>
          <w:color w:val="000000"/>
        </w:rPr>
        <w:t xml:space="preserve">The decrease of molecular weight would lead to a more flexible and stable interfacial layer, which also contributed to the improvement of foam activity. Also it is associated with the level of flexibility of proteins which diffuses faster into the air-water interface to wrap the particles of air which will ultimately increase the foam capacity (Deng </w:t>
      </w:r>
      <w:r w:rsidRPr="007606F7">
        <w:rPr>
          <w:rFonts w:ascii="Arial" w:hAnsi="Arial" w:cs="Arial"/>
          <w:bCs/>
          <w:i/>
          <w:iCs/>
          <w:color w:val="000000"/>
        </w:rPr>
        <w:t>et al</w:t>
      </w:r>
      <w:r w:rsidRPr="007606F7">
        <w:rPr>
          <w:rFonts w:ascii="Arial" w:hAnsi="Arial" w:cs="Arial"/>
          <w:bCs/>
          <w:color w:val="000000"/>
        </w:rPr>
        <w:t>., 2011; Priatni</w:t>
      </w:r>
      <w:r w:rsidRPr="007606F7">
        <w:rPr>
          <w:rFonts w:ascii="Arial" w:hAnsi="Arial" w:cs="Arial"/>
          <w:bCs/>
          <w:i/>
          <w:iCs/>
          <w:color w:val="000000"/>
        </w:rPr>
        <w:t xml:space="preserve"> et al</w:t>
      </w:r>
      <w:r w:rsidRPr="007606F7">
        <w:rPr>
          <w:rFonts w:ascii="Arial" w:hAnsi="Arial" w:cs="Arial"/>
          <w:bCs/>
          <w:color w:val="000000"/>
        </w:rPr>
        <w:t>., 2019)</w:t>
      </w:r>
      <w:r w:rsidRPr="007606F7">
        <w:rPr>
          <w:rFonts w:ascii="Arial" w:hAnsi="Arial" w:cs="Arial"/>
          <w:color w:val="EE0000"/>
        </w:rPr>
        <w:t xml:space="preserve">. </w:t>
      </w:r>
      <w:r w:rsidRPr="007606F7">
        <w:rPr>
          <w:rFonts w:ascii="Arial" w:hAnsi="Arial" w:cs="Arial"/>
        </w:rPr>
        <w:t>The plot demonstrates that optimal foaming capacity is obtained by a synergistic combination of pH and temperature rather than by either factor alone, confirming the suitability of RSM for identifying optimal processing conditions.</w:t>
      </w:r>
    </w:p>
    <w:p w14:paraId="3324E7B0" w14:textId="77777777" w:rsidR="00871284" w:rsidRPr="007606F7" w:rsidRDefault="00871284" w:rsidP="00871284">
      <w:pPr>
        <w:widowControl w:val="0"/>
        <w:tabs>
          <w:tab w:val="left" w:pos="540"/>
        </w:tabs>
        <w:autoSpaceDE w:val="0"/>
        <w:autoSpaceDN w:val="0"/>
        <w:adjustRightInd w:val="0"/>
        <w:jc w:val="both"/>
        <w:rPr>
          <w:rFonts w:ascii="Arial" w:hAnsi="Arial" w:cs="Arial"/>
          <w:bCs/>
          <w:color w:val="000000"/>
        </w:rPr>
      </w:pPr>
    </w:p>
    <w:p w14:paraId="29D90B4D" w14:textId="77777777"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FC (%) that can be expressed as follows:</w:t>
      </w:r>
    </w:p>
    <w:p w14:paraId="069363F0" w14:textId="77777777" w:rsidR="00871284" w:rsidRPr="007606F7" w:rsidRDefault="00871284" w:rsidP="00871284">
      <w:pPr>
        <w:autoSpaceDE w:val="0"/>
        <w:autoSpaceDN w:val="0"/>
        <w:adjustRightInd w:val="0"/>
        <w:jc w:val="both"/>
        <w:rPr>
          <w:rFonts w:ascii="Arial" w:eastAsia="STIX-Regular" w:hAnsi="Arial" w:cs="Arial"/>
          <w:color w:val="000000"/>
        </w:rPr>
      </w:pPr>
    </w:p>
    <w:p w14:paraId="5F6DB54B" w14:textId="5382E62A" w:rsidR="00871284" w:rsidRPr="007606F7" w:rsidRDefault="007B447C" w:rsidP="00AA7571">
      <w:pPr>
        <w:autoSpaceDE w:val="0"/>
        <w:autoSpaceDN w:val="0"/>
        <w:adjustRightInd w:val="0"/>
        <w:jc w:val="both"/>
        <w:rPr>
          <w:rFonts w:ascii="Arial" w:eastAsia="STIX-Regular" w:hAnsi="Arial" w:cs="Arial"/>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m:t>
            </m:r>
            <m:r>
              <w:rPr>
                <w:rFonts w:ascii="Cambria Math" w:eastAsia="STIX-Regular" w:hAnsi="Cambria Math" w:cs="Arial"/>
                <w:color w:val="000000"/>
              </w:rPr>
              <m:t>Y</m:t>
            </m:r>
          </m:e>
          <m:sub>
            <m:r>
              <w:rPr>
                <w:rFonts w:ascii="Cambria Math" w:eastAsia="STIX-Regular" w:hAnsi="Cambria Math" w:cs="Arial"/>
                <w:color w:val="000000"/>
              </w:rPr>
              <m:t>6</m:t>
            </m:r>
          </m:sub>
        </m:sSub>
        <m:r>
          <w:rPr>
            <w:rFonts w:ascii="Cambria Math" w:eastAsia="STIX-Regular" w:hAnsi="Cambria Math" w:cs="Arial"/>
            <w:color w:val="000000"/>
          </w:rPr>
          <m:t>= +119.60+4.88*</m:t>
        </m:r>
        <m:r>
          <w:rPr>
            <w:rFonts w:ascii="Cambria Math" w:eastAsia="STIX-Regular" w:hAnsi="Cambria Math" w:cs="Arial"/>
            <w:color w:val="000000"/>
          </w:rPr>
          <m:t>A</m:t>
        </m:r>
        <m:r>
          <w:rPr>
            <w:rFonts w:ascii="Cambria Math" w:eastAsia="STIX-Regular" w:hAnsi="Cambria Math" w:cs="Arial"/>
            <w:color w:val="000000"/>
          </w:rPr>
          <m:t>-</m:t>
        </m:r>
        <m:r>
          <w:rPr>
            <w:rFonts w:ascii="Cambria Math" w:eastAsia="STIX-Regular" w:hAnsi="Cambria Math" w:cs="Arial"/>
            <w:color w:val="000000"/>
          </w:rPr>
          <m:t>0.9625*</m:t>
        </m:r>
        <m:r>
          <w:rPr>
            <w:rFonts w:ascii="Cambria Math" w:eastAsia="STIX-Regular" w:hAnsi="Cambria Math" w:cs="Arial"/>
            <w:color w:val="000000"/>
          </w:rPr>
          <m:t>B</m:t>
        </m:r>
        <m:r>
          <w:rPr>
            <w:rFonts w:ascii="Cambria Math" w:eastAsia="STIX-Regular" w:hAnsi="Cambria Math" w:cs="Arial"/>
            <w:color w:val="000000"/>
          </w:rPr>
          <m:t>-</m:t>
        </m:r>
        <m:r>
          <w:rPr>
            <w:rFonts w:ascii="Cambria Math" w:eastAsia="STIX-Regular" w:hAnsi="Cambria Math" w:cs="Arial"/>
            <w:color w:val="000000"/>
          </w:rPr>
          <m:t>0.5875*</m:t>
        </m:r>
        <m:r>
          <w:rPr>
            <w:rFonts w:ascii="Cambria Math" w:eastAsia="STIX-Regular" w:hAnsi="Cambria Math" w:cs="Arial"/>
            <w:color w:val="000000"/>
          </w:rPr>
          <m:t>C</m:t>
        </m:r>
        <m:r>
          <w:rPr>
            <w:rFonts w:ascii="Cambria Math" w:eastAsia="STIX-Regular" w:hAnsi="Cambria Math" w:cs="Arial"/>
            <w:color w:val="000000"/>
          </w:rPr>
          <m:t>-</m:t>
        </m:r>
        <m:r>
          <w:rPr>
            <w:rFonts w:ascii="Cambria Math" w:eastAsia="STIX-Regular" w:hAnsi="Cambria Math" w:cs="Arial"/>
            <w:color w:val="000000"/>
          </w:rPr>
          <m:t>1.00*</m:t>
        </m:r>
        <m:r>
          <w:rPr>
            <w:rFonts w:ascii="Cambria Math" w:eastAsia="STIX-Regular" w:hAnsi="Cambria Math" w:cs="Arial"/>
            <w:color w:val="000000"/>
          </w:rPr>
          <m:t>AB</m:t>
        </m:r>
        <m:r>
          <w:rPr>
            <w:rFonts w:ascii="Cambria Math" w:eastAsia="STIX-Regular" w:hAnsi="Cambria Math" w:cs="Arial"/>
            <w:color w:val="000000"/>
          </w:rPr>
          <m:t>+0.2500*</m:t>
        </m:r>
        <m:r>
          <w:rPr>
            <w:rFonts w:ascii="Cambria Math" w:eastAsia="STIX-Regular" w:hAnsi="Cambria Math" w:cs="Arial"/>
            <w:color w:val="000000"/>
          </w:rPr>
          <m:t>AC</m:t>
        </m:r>
        <m:r>
          <w:rPr>
            <w:rFonts w:ascii="Cambria Math" w:eastAsia="STIX-Regular" w:hAnsi="Cambria Math" w:cs="Arial"/>
            <w:color w:val="000000"/>
          </w:rPr>
          <m:t xml:space="preserve">+0.3250*             </m:t>
        </m:r>
        <m:r>
          <w:rPr>
            <w:rFonts w:ascii="Cambria Math" w:eastAsia="STIX-Regular" w:hAnsi="Cambria Math" w:cs="Arial"/>
            <w:color w:val="000000"/>
          </w:rPr>
          <m:t>BC</m:t>
        </m:r>
        <m:r>
          <w:rPr>
            <w:rFonts w:ascii="Cambria Math" w:eastAsia="STIX-Regular" w:hAnsi="Cambria Math" w:cs="Arial"/>
            <w:color w:val="000000"/>
          </w:rPr>
          <m:t>-</m:t>
        </m:r>
        <m:r>
          <w:rPr>
            <w:rFonts w:ascii="Cambria Math" w:eastAsia="STIX-Regular" w:hAnsi="Cambria Math" w:cs="Arial"/>
            <w:color w:val="000000"/>
          </w:rPr>
          <m:t>1.84*</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3.24*</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1.99*</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AA7571">
        <w:rPr>
          <w:rFonts w:ascii="Arial" w:eastAsia="STIX-Regular" w:hAnsi="Arial" w:cs="Arial"/>
          <w:bCs/>
          <w:color w:val="000000"/>
        </w:rPr>
        <w:t xml:space="preserve">                                       </w:t>
      </w:r>
      <w:r w:rsidR="00871284" w:rsidRPr="007606F7">
        <w:rPr>
          <w:rFonts w:ascii="Arial" w:eastAsia="STIX-Regular" w:hAnsi="Arial" w:cs="Arial"/>
          <w:bCs/>
          <w:color w:val="000000"/>
        </w:rPr>
        <w:t>(1</w:t>
      </w:r>
      <w:r w:rsidR="00115494">
        <w:rPr>
          <w:rFonts w:ascii="Arial" w:eastAsia="STIX-Regular" w:hAnsi="Arial" w:cs="Arial"/>
          <w:bCs/>
          <w:color w:val="000000"/>
        </w:rPr>
        <w:t>6</w:t>
      </w:r>
      <w:r w:rsidR="00871284" w:rsidRPr="007606F7">
        <w:rPr>
          <w:rFonts w:ascii="Arial" w:eastAsia="STIX-Regular" w:hAnsi="Arial" w:cs="Arial"/>
          <w:bCs/>
          <w:color w:val="000000"/>
        </w:rPr>
        <w:t>)</w:t>
      </w:r>
      <w:r w:rsidR="00AA7571">
        <w:rPr>
          <w:rFonts w:ascii="Arial" w:eastAsia="STIX-Regular" w:hAnsi="Arial" w:cs="Arial"/>
          <w:bCs/>
          <w:color w:val="000000"/>
        </w:rPr>
        <w:t xml:space="preserve"> </w:t>
      </w:r>
    </w:p>
    <w:p w14:paraId="0ED0E68D" w14:textId="77777777" w:rsidR="00871284" w:rsidRPr="007606F7" w:rsidRDefault="00871284" w:rsidP="00871284">
      <w:pPr>
        <w:pStyle w:val="Default"/>
        <w:rPr>
          <w:rFonts w:ascii="Arial" w:eastAsia="STIX-Regular" w:hAnsi="Arial" w:cs="Arial"/>
          <w:b/>
          <w:sz w:val="20"/>
          <w:szCs w:val="20"/>
        </w:rPr>
      </w:pPr>
    </w:p>
    <w:p w14:paraId="7F295CB3" w14:textId="77777777" w:rsidR="00871284" w:rsidRPr="007606F7" w:rsidRDefault="00871284" w:rsidP="00871284">
      <w:pPr>
        <w:pStyle w:val="Default"/>
        <w:rPr>
          <w:rFonts w:ascii="Arial" w:eastAsia="STIX-Regular" w:hAnsi="Arial" w:cs="Arial"/>
          <w:b/>
          <w:sz w:val="20"/>
          <w:szCs w:val="20"/>
        </w:rPr>
      </w:pPr>
    </w:p>
    <w:p w14:paraId="70D6490B" w14:textId="77777777" w:rsidR="00871284" w:rsidRPr="007606F7" w:rsidRDefault="00871284" w:rsidP="00871284">
      <w:pPr>
        <w:pStyle w:val="Default"/>
        <w:rPr>
          <w:rFonts w:ascii="Arial" w:hAnsi="Arial" w:cs="Arial"/>
          <w:b/>
          <w:sz w:val="20"/>
          <w:szCs w:val="20"/>
        </w:rPr>
      </w:pPr>
      <w:r w:rsidRPr="007606F7">
        <w:rPr>
          <w:rFonts w:ascii="Arial" w:eastAsia="STIX-Regular" w:hAnsi="Arial" w:cs="Arial"/>
          <w:b/>
          <w:sz w:val="20"/>
          <w:szCs w:val="20"/>
        </w:rPr>
        <w:t xml:space="preserve">3.2.7 </w:t>
      </w:r>
      <w:r w:rsidRPr="007606F7">
        <w:rPr>
          <w:rFonts w:ascii="Arial" w:hAnsi="Arial" w:cs="Arial"/>
          <w:b/>
          <w:sz w:val="20"/>
          <w:szCs w:val="20"/>
        </w:rPr>
        <w:t>Foaming Stability</w:t>
      </w:r>
    </w:p>
    <w:p w14:paraId="67BD1B50" w14:textId="77777777" w:rsidR="00871284" w:rsidRPr="007606F7" w:rsidRDefault="00871284" w:rsidP="00871284">
      <w:pPr>
        <w:pStyle w:val="Default"/>
        <w:rPr>
          <w:rFonts w:ascii="Arial" w:hAnsi="Arial" w:cs="Arial"/>
          <w:b/>
          <w:sz w:val="20"/>
          <w:szCs w:val="20"/>
        </w:rPr>
      </w:pPr>
    </w:p>
    <w:p w14:paraId="5CCDB0B1" w14:textId="0442DE90" w:rsidR="00871284" w:rsidRPr="007606F7" w:rsidRDefault="00871284" w:rsidP="00871284">
      <w:pPr>
        <w:jc w:val="both"/>
        <w:rPr>
          <w:rFonts w:ascii="Arial" w:hAnsi="Arial" w:cs="Arial"/>
          <w:bCs/>
          <w:color w:val="000000"/>
        </w:rPr>
      </w:pPr>
      <w:r w:rsidRPr="007606F7">
        <w:rPr>
          <w:rFonts w:ascii="Arial" w:hAnsi="Arial" w:cs="Arial"/>
          <w:lang w:eastAsia="en-IN"/>
        </w:rPr>
        <w:t>All the three variables (pH, temperature, hydrolysis time) significantly affected FS (</w:t>
      </w:r>
      <w:r w:rsidRPr="007606F7">
        <w:rPr>
          <w:rFonts w:ascii="Arial" w:hAnsi="Arial" w:cs="Arial"/>
          <w:i/>
          <w:iCs/>
          <w:lang w:eastAsia="en-IN"/>
        </w:rPr>
        <w:t>P</w:t>
      </w:r>
      <w:r w:rsidRPr="007606F7">
        <w:rPr>
          <w:rFonts w:ascii="Arial" w:hAnsi="Arial" w:cs="Arial"/>
          <w:lang w:eastAsia="en-IN"/>
        </w:rPr>
        <w:t xml:space="preserve"> &lt; 0.05). Interaction between variables pH </w:t>
      </w:r>
      <w:r w:rsidR="009A5DA2">
        <w:rPr>
          <w:rFonts w:ascii="Arial" w:hAnsi="Arial" w:cs="Arial"/>
          <w:lang w:eastAsia="en-IN"/>
        </w:rPr>
        <w:t>&amp;</w:t>
      </w:r>
      <w:r w:rsidRPr="007606F7">
        <w:rPr>
          <w:rFonts w:ascii="Arial" w:hAnsi="Arial" w:cs="Arial"/>
          <w:lang w:eastAsia="en-IN"/>
        </w:rPr>
        <w:t xml:space="preserve"> hydrolysis time and temperature </w:t>
      </w:r>
      <w:r w:rsidR="009A5DA2">
        <w:rPr>
          <w:rFonts w:ascii="Arial" w:hAnsi="Arial" w:cs="Arial"/>
          <w:lang w:eastAsia="en-IN"/>
        </w:rPr>
        <w:t>&amp;</w:t>
      </w:r>
      <w:r w:rsidRPr="007606F7">
        <w:rPr>
          <w:rFonts w:ascii="Arial" w:hAnsi="Arial" w:cs="Arial"/>
          <w:lang w:eastAsia="en-IN"/>
        </w:rPr>
        <w:t xml:space="preserve"> hydrolysis time had significant effect (</w:t>
      </w:r>
      <w:r w:rsidRPr="007606F7">
        <w:rPr>
          <w:rFonts w:ascii="Arial" w:hAnsi="Arial" w:cs="Arial"/>
          <w:i/>
          <w:iCs/>
          <w:lang w:eastAsia="en-IN"/>
        </w:rPr>
        <w:t>P</w:t>
      </w:r>
      <w:r w:rsidRPr="007606F7">
        <w:rPr>
          <w:rFonts w:ascii="Arial" w:hAnsi="Arial" w:cs="Arial"/>
          <w:lang w:eastAsia="en-IN"/>
        </w:rPr>
        <w:t xml:space="preserve"> &lt; 0.05) on ES</w:t>
      </w:r>
      <w:r w:rsidR="005D19E4">
        <w:rPr>
          <w:rFonts w:ascii="Arial" w:hAnsi="Arial" w:cs="Arial"/>
          <w:lang w:eastAsia="en-IN"/>
        </w:rPr>
        <w:t>,</w:t>
      </w:r>
      <w:r w:rsidRPr="007606F7">
        <w:rPr>
          <w:rFonts w:ascii="Arial" w:hAnsi="Arial" w:cs="Arial"/>
          <w:lang w:eastAsia="en-IN"/>
        </w:rPr>
        <w:t xml:space="preserve"> while pH and temperature had no effect</w:t>
      </w:r>
      <w:r w:rsidR="009A5DA2">
        <w:rPr>
          <w:rFonts w:ascii="Arial" w:hAnsi="Arial" w:cs="Arial"/>
          <w:lang w:eastAsia="en-IN"/>
        </w:rPr>
        <w:t xml:space="preserve"> (Table 3).</w:t>
      </w:r>
      <w:r w:rsidRPr="007606F7">
        <w:rPr>
          <w:rFonts w:ascii="Arial" w:hAnsi="Arial" w:cs="Arial"/>
          <w:lang w:eastAsia="en-IN"/>
        </w:rPr>
        <w:t xml:space="preserve"> </w:t>
      </w:r>
      <w:r w:rsidRPr="007606F7">
        <w:rPr>
          <w:rFonts w:ascii="Arial" w:hAnsi="Arial" w:cs="Arial"/>
          <w:bCs/>
          <w:color w:val="000000"/>
        </w:rPr>
        <w:t>From the Fig. 1(g), it is clear that as pH increases from 7 to 8,</w:t>
      </w:r>
      <w:r w:rsidRPr="007606F7">
        <w:rPr>
          <w:rFonts w:ascii="Arial" w:hAnsi="Arial" w:cs="Arial"/>
          <w:lang w:eastAsia="en-IN"/>
        </w:rPr>
        <w:t xml:space="preserve"> foami</w:t>
      </w:r>
      <w:r w:rsidR="005D19E4">
        <w:rPr>
          <w:rFonts w:ascii="Arial" w:hAnsi="Arial" w:cs="Arial"/>
          <w:lang w:eastAsia="en-IN"/>
        </w:rPr>
        <w:t>ng stability initially increased</w:t>
      </w:r>
      <w:r w:rsidRPr="007606F7">
        <w:rPr>
          <w:rFonts w:ascii="Arial" w:hAnsi="Arial" w:cs="Arial"/>
          <w:lang w:eastAsia="en-IN"/>
        </w:rPr>
        <w:t xml:space="preserve"> with rising pH and temperature, reaching a maximum at intermediate levels of both variables. At lower pH values (pH 7.0–7.5), foaming stability remains comparatively low, reflecting insufficient electrostatic repulsion and protein–protein interactions required to maintain a stable interfacial film. As pH approaches alkaline conditions (pH 8.0–8.5), a notable improvement in stability is observed, likely due to enhanced protein solubility and partial unfolding, which facilitates the formation of flexible and cohesive foam lamellae. Similarly, increasing temperature from 45°C to around 50–52 °C contributes positively to foaming stability</w:t>
      </w:r>
      <w:r w:rsidRPr="007606F7">
        <w:rPr>
          <w:rFonts w:ascii="Arial" w:hAnsi="Arial" w:cs="Arial"/>
          <w:bCs/>
          <w:color w:val="000000"/>
        </w:rPr>
        <w:t xml:space="preserve">. However, as hydrolysis time increased, FS increased. Foam stability will have a higher value on pH close to the isoelectric point of the protein. This is due to attraction intermolecular electrostatic resulting a maximum pH value that increases the stiffness and thickness of protein adsorbed on interface between air and water. </w:t>
      </w:r>
      <w:r w:rsidR="00F56D6C">
        <w:rPr>
          <w:rFonts w:ascii="Arial" w:hAnsi="Arial" w:cs="Arial"/>
          <w:bCs/>
          <w:color w:val="000000"/>
        </w:rPr>
        <w:t>Compared with longer peptides, the small peptides that were generated during hydrolysis could adsorb more air in the ai</w:t>
      </w:r>
      <w:r w:rsidR="005D19E4">
        <w:rPr>
          <w:rFonts w:ascii="Arial" w:hAnsi="Arial" w:cs="Arial"/>
          <w:bCs/>
          <w:color w:val="000000"/>
        </w:rPr>
        <w:t>r</w:t>
      </w:r>
      <w:r w:rsidR="00F56D6C">
        <w:rPr>
          <w:rFonts w:ascii="Arial" w:hAnsi="Arial" w:cs="Arial"/>
          <w:bCs/>
          <w:color w:val="000000"/>
        </w:rPr>
        <w:t xml:space="preserve">-liquid interface and increase the foamability of the solution. (Jin </w:t>
      </w:r>
      <w:r w:rsidR="00F56D6C" w:rsidRPr="00F56D6C">
        <w:rPr>
          <w:rFonts w:ascii="Arial" w:hAnsi="Arial" w:cs="Arial"/>
          <w:bCs/>
          <w:i/>
          <w:iCs/>
          <w:color w:val="000000"/>
        </w:rPr>
        <w:t>et al</w:t>
      </w:r>
      <w:r w:rsidR="00F56D6C">
        <w:rPr>
          <w:rFonts w:ascii="Arial" w:hAnsi="Arial" w:cs="Arial"/>
          <w:bCs/>
          <w:color w:val="000000"/>
        </w:rPr>
        <w:t xml:space="preserve">., 2020). </w:t>
      </w:r>
      <w:r w:rsidRPr="007606F7">
        <w:rPr>
          <w:rFonts w:ascii="Arial" w:hAnsi="Arial" w:cs="Arial"/>
          <w:bCs/>
          <w:color w:val="000000"/>
        </w:rPr>
        <w:t xml:space="preserve">Similar findings were reported by Priatni </w:t>
      </w:r>
      <w:r w:rsidRPr="007606F7">
        <w:rPr>
          <w:rFonts w:ascii="Arial" w:hAnsi="Arial" w:cs="Arial"/>
          <w:bCs/>
          <w:i/>
          <w:iCs/>
          <w:color w:val="000000"/>
        </w:rPr>
        <w:t>et al.</w:t>
      </w:r>
      <w:r w:rsidR="005D19E4">
        <w:rPr>
          <w:rFonts w:ascii="Arial" w:hAnsi="Arial" w:cs="Arial"/>
          <w:bCs/>
          <w:color w:val="000000"/>
        </w:rPr>
        <w:t xml:space="preserve"> (</w:t>
      </w:r>
      <w:r w:rsidRPr="007606F7">
        <w:rPr>
          <w:rFonts w:ascii="Arial" w:hAnsi="Arial" w:cs="Arial"/>
          <w:bCs/>
          <w:color w:val="000000"/>
        </w:rPr>
        <w:t>2019</w:t>
      </w:r>
      <w:r w:rsidR="005D19E4">
        <w:rPr>
          <w:rFonts w:ascii="Arial" w:hAnsi="Arial" w:cs="Arial"/>
          <w:bCs/>
          <w:color w:val="000000"/>
        </w:rPr>
        <w:t>)</w:t>
      </w:r>
      <w:r w:rsidRPr="007606F7">
        <w:rPr>
          <w:rFonts w:ascii="Arial" w:hAnsi="Arial" w:cs="Arial"/>
          <w:bCs/>
          <w:color w:val="000000"/>
        </w:rPr>
        <w:t xml:space="preserve"> for kidney bean protein hydrolysate. </w:t>
      </w:r>
    </w:p>
    <w:p w14:paraId="5A004DF7" w14:textId="77777777" w:rsidR="00871284" w:rsidRPr="004553AE" w:rsidRDefault="00871284" w:rsidP="00871284">
      <w:pPr>
        <w:widowControl w:val="0"/>
        <w:tabs>
          <w:tab w:val="left" w:pos="540"/>
        </w:tabs>
        <w:autoSpaceDE w:val="0"/>
        <w:autoSpaceDN w:val="0"/>
        <w:adjustRightInd w:val="0"/>
        <w:jc w:val="both"/>
        <w:rPr>
          <w:rFonts w:ascii="Arial" w:hAnsi="Arial" w:cs="Arial"/>
          <w:bCs/>
          <w:color w:val="000000"/>
          <w:sz w:val="12"/>
        </w:rPr>
      </w:pPr>
    </w:p>
    <w:p w14:paraId="58BBEA80" w14:textId="77777777" w:rsidR="00871284" w:rsidRPr="001E712A" w:rsidRDefault="00871284" w:rsidP="00871284">
      <w:pPr>
        <w:autoSpaceDE w:val="0"/>
        <w:autoSpaceDN w:val="0"/>
        <w:adjustRightInd w:val="0"/>
        <w:jc w:val="both"/>
        <w:rPr>
          <w:rFonts w:ascii="Arial" w:eastAsia="STIX-Regular" w:hAnsi="Arial" w:cs="Arial"/>
          <w:color w:val="000000"/>
          <w:sz w:val="6"/>
          <w:szCs w:val="6"/>
        </w:rPr>
      </w:pPr>
    </w:p>
    <w:p w14:paraId="3C200E50" w14:textId="77777777"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FS (%) that can be expressed as follows:</w:t>
      </w:r>
    </w:p>
    <w:p w14:paraId="34D1D66D" w14:textId="77777777" w:rsidR="00871284" w:rsidRPr="007606F7" w:rsidRDefault="00871284" w:rsidP="00871284">
      <w:pPr>
        <w:autoSpaceDE w:val="0"/>
        <w:autoSpaceDN w:val="0"/>
        <w:adjustRightInd w:val="0"/>
        <w:jc w:val="right"/>
        <w:rPr>
          <w:rFonts w:ascii="Arial" w:eastAsia="STIX-Regular" w:hAnsi="Arial" w:cs="Arial"/>
          <w:color w:val="000000"/>
        </w:rPr>
      </w:pPr>
    </w:p>
    <w:p w14:paraId="711BD263" w14:textId="7D61A1EF" w:rsidR="00871284" w:rsidRDefault="007B447C" w:rsidP="00AA7571">
      <w:pPr>
        <w:autoSpaceDE w:val="0"/>
        <w:autoSpaceDN w:val="0"/>
        <w:adjustRightInd w:val="0"/>
        <w:jc w:val="both"/>
        <w:rPr>
          <w:rFonts w:ascii="Arial" w:eastAsia="STIX-Regular" w:hAnsi="Arial" w:cs="Arial"/>
          <w:bCs/>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m:t>
            </m:r>
            <m:r>
              <w:rPr>
                <w:rFonts w:ascii="Cambria Math" w:eastAsia="STIX-Regular" w:hAnsi="Cambria Math" w:cs="Arial"/>
                <w:color w:val="000000"/>
              </w:rPr>
              <m:t>Y</m:t>
            </m:r>
          </m:e>
          <m:sub>
            <m:r>
              <w:rPr>
                <w:rFonts w:ascii="Cambria Math" w:eastAsia="STIX-Regular" w:hAnsi="Cambria Math" w:cs="Arial"/>
                <w:color w:val="000000"/>
              </w:rPr>
              <m:t>7</m:t>
            </m:r>
          </m:sub>
        </m:sSub>
        <m:r>
          <w:rPr>
            <w:rFonts w:ascii="Cambria Math" w:eastAsia="STIX-Regular" w:hAnsi="Cambria Math" w:cs="Arial"/>
            <w:color w:val="000000"/>
          </w:rPr>
          <m:t>= +95.80+0.9900*</m:t>
        </m:r>
        <m:r>
          <w:rPr>
            <w:rFonts w:ascii="Cambria Math" w:eastAsia="STIX-Regular" w:hAnsi="Cambria Math" w:cs="Arial"/>
            <w:color w:val="000000"/>
          </w:rPr>
          <m:t>A</m:t>
        </m:r>
        <m:r>
          <w:rPr>
            <w:rFonts w:ascii="Cambria Math" w:eastAsia="STIX-Regular" w:hAnsi="Cambria Math" w:cs="Arial"/>
            <w:color w:val="000000"/>
          </w:rPr>
          <m:t>+0.9663*</m:t>
        </m:r>
        <m:r>
          <w:rPr>
            <w:rFonts w:ascii="Cambria Math" w:eastAsia="STIX-Regular" w:hAnsi="Cambria Math" w:cs="Arial"/>
            <w:color w:val="000000"/>
          </w:rPr>
          <m:t>B</m:t>
        </m:r>
        <m:r>
          <w:rPr>
            <w:rFonts w:ascii="Cambria Math" w:eastAsia="STIX-Regular" w:hAnsi="Cambria Math" w:cs="Arial"/>
            <w:color w:val="000000"/>
          </w:rPr>
          <m:t>+0.8313*</m:t>
        </m:r>
        <m:r>
          <w:rPr>
            <w:rFonts w:ascii="Cambria Math" w:eastAsia="STIX-Regular" w:hAnsi="Cambria Math" w:cs="Arial"/>
            <w:color w:val="000000"/>
          </w:rPr>
          <m:t>C</m:t>
        </m:r>
        <m:r>
          <w:rPr>
            <w:rFonts w:ascii="Cambria Math" w:eastAsia="STIX-Regular" w:hAnsi="Cambria Math" w:cs="Arial"/>
            <w:color w:val="000000"/>
          </w:rPr>
          <m:t>+0.4550*</m:t>
        </m:r>
        <m:r>
          <w:rPr>
            <w:rFonts w:ascii="Cambria Math" w:eastAsia="STIX-Regular" w:hAnsi="Cambria Math" w:cs="Arial"/>
            <w:color w:val="000000"/>
          </w:rPr>
          <m:t>AB</m:t>
        </m:r>
        <m:r>
          <w:rPr>
            <w:rFonts w:ascii="Cambria Math" w:eastAsia="STIX-Regular" w:hAnsi="Cambria Math" w:cs="Arial"/>
            <w:color w:val="000000"/>
          </w:rPr>
          <m:t>+1.63*</m:t>
        </m:r>
        <m:r>
          <w:rPr>
            <w:rFonts w:ascii="Cambria Math" w:eastAsia="STIX-Regular" w:hAnsi="Cambria Math" w:cs="Arial"/>
            <w:color w:val="000000"/>
          </w:rPr>
          <m:t>AC</m:t>
        </m:r>
        <m:r>
          <w:rPr>
            <w:rFonts w:ascii="Cambria Math" w:eastAsia="STIX-Regular" w:hAnsi="Cambria Math" w:cs="Arial"/>
            <w:color w:val="000000"/>
          </w:rPr>
          <m:t>+1.54*</m:t>
        </m:r>
        <m:r>
          <w:rPr>
            <w:rFonts w:ascii="Cambria Math" w:eastAsia="STIX-Regular" w:hAnsi="Cambria Math" w:cs="Arial"/>
            <w:color w:val="000000"/>
          </w:rPr>
          <m:t>BC</m:t>
        </m:r>
        <m:r>
          <m:rPr>
            <m:sty m:val="p"/>
          </m:rPr>
          <w:rPr>
            <w:rFonts w:ascii="Cambria Math" w:hAnsi="Cambria Math" w:cs="Arial"/>
            <w:color w:val="000000"/>
          </w:rPr>
          <m:t xml:space="preserve">-               </m:t>
        </m:r>
        <m:r>
          <w:rPr>
            <w:rFonts w:ascii="Cambria Math" w:eastAsia="STIX-Regular" w:hAnsi="Cambria Math" w:cs="Arial"/>
            <w:color w:val="000000"/>
          </w:rPr>
          <m:t>0.9088</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m:rPr>
            <m:sty m:val="p"/>
          </m:rPr>
          <w:rPr>
            <w:rFonts w:ascii="Cambria Math" w:hAnsi="Cambria Math" w:cs="Arial"/>
            <w:color w:val="000000"/>
          </w:rPr>
          <m:t>-</m:t>
        </m:r>
        <m:r>
          <w:rPr>
            <w:rFonts w:ascii="Cambria Math" w:hAnsi="Cambria Math" w:cs="Arial"/>
            <w:color w:val="000000"/>
          </w:rPr>
          <m:t>1.45*</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hAnsi="Cambria Math" w:cs="Arial"/>
            <w:color w:val="000000"/>
          </w:rPr>
          <m:t>+0.2338*</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AA7571">
        <w:rPr>
          <w:rFonts w:ascii="Arial" w:eastAsia="STIX-Regular" w:hAnsi="Arial" w:cs="Arial"/>
          <w:bCs/>
          <w:color w:val="000000"/>
        </w:rPr>
        <w:t xml:space="preserve">                                           </w:t>
      </w:r>
      <w:r w:rsidR="00871284" w:rsidRPr="007606F7">
        <w:rPr>
          <w:rFonts w:ascii="Arial" w:eastAsia="STIX-Regular" w:hAnsi="Arial" w:cs="Arial"/>
          <w:bCs/>
          <w:color w:val="000000"/>
        </w:rPr>
        <w:t xml:space="preserve"> (1</w:t>
      </w:r>
      <w:r w:rsidR="00115494">
        <w:rPr>
          <w:rFonts w:ascii="Arial" w:eastAsia="STIX-Regular" w:hAnsi="Arial" w:cs="Arial"/>
          <w:bCs/>
          <w:color w:val="000000"/>
        </w:rPr>
        <w:t>7</w:t>
      </w:r>
      <w:r w:rsidR="00871284" w:rsidRPr="007606F7">
        <w:rPr>
          <w:rFonts w:ascii="Arial" w:eastAsia="STIX-Regular" w:hAnsi="Arial" w:cs="Arial"/>
          <w:bCs/>
          <w:color w:val="000000"/>
        </w:rPr>
        <w:t>)</w:t>
      </w:r>
    </w:p>
    <w:p w14:paraId="32489386" w14:textId="77777777" w:rsidR="00E14C29" w:rsidRDefault="00E14C29" w:rsidP="00871284">
      <w:pPr>
        <w:autoSpaceDE w:val="0"/>
        <w:autoSpaceDN w:val="0"/>
        <w:adjustRightInd w:val="0"/>
        <w:jc w:val="right"/>
        <w:rPr>
          <w:rFonts w:ascii="Arial" w:eastAsia="STIX-Regular" w:hAnsi="Arial" w:cs="Arial"/>
          <w:bCs/>
          <w:color w:val="000000"/>
        </w:rPr>
      </w:pPr>
    </w:p>
    <w:p w14:paraId="4C552EAD" w14:textId="77777777" w:rsidR="00E14C29" w:rsidRDefault="00E14C29" w:rsidP="00871284">
      <w:pPr>
        <w:autoSpaceDE w:val="0"/>
        <w:autoSpaceDN w:val="0"/>
        <w:adjustRightInd w:val="0"/>
        <w:jc w:val="right"/>
        <w:rPr>
          <w:rFonts w:ascii="Arial" w:eastAsia="STIX-Regular" w:hAnsi="Arial" w:cs="Arial"/>
          <w:bCs/>
          <w:color w:val="000000"/>
        </w:rPr>
      </w:pPr>
    </w:p>
    <w:p w14:paraId="401C5F85" w14:textId="77777777" w:rsidR="00E14C29" w:rsidRDefault="00E14C29" w:rsidP="00871284">
      <w:pPr>
        <w:autoSpaceDE w:val="0"/>
        <w:autoSpaceDN w:val="0"/>
        <w:adjustRightInd w:val="0"/>
        <w:jc w:val="right"/>
        <w:rPr>
          <w:rFonts w:ascii="Arial" w:eastAsia="STIX-Regular" w:hAnsi="Arial" w:cs="Arial"/>
          <w:bCs/>
          <w:color w:val="000000"/>
        </w:rPr>
      </w:pPr>
    </w:p>
    <w:p w14:paraId="50E77A34" w14:textId="77777777" w:rsidR="00E14C29" w:rsidRDefault="00E14C29" w:rsidP="00E14C29">
      <w:pPr>
        <w:tabs>
          <w:tab w:val="left" w:pos="345"/>
        </w:tabs>
        <w:autoSpaceDE w:val="0"/>
        <w:autoSpaceDN w:val="0"/>
        <w:adjustRightInd w:val="0"/>
        <w:rPr>
          <w:rFonts w:ascii="Arial" w:eastAsia="STIX-Regular" w:hAnsi="Arial" w:cs="Arial"/>
          <w:bCs/>
          <w:color w:val="000000"/>
        </w:rPr>
      </w:pPr>
      <w:r>
        <w:rPr>
          <w:rFonts w:ascii="Arial" w:eastAsia="STIX-Regular" w:hAnsi="Arial" w:cs="Arial"/>
          <w:bCs/>
          <w:color w:val="000000"/>
        </w:rPr>
        <w:tab/>
      </w: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103"/>
      </w:tblGrid>
      <w:tr w:rsidR="00E14C29" w:rsidRPr="007606F7" w14:paraId="337723CC" w14:textId="77777777" w:rsidTr="00BC2133">
        <w:tc>
          <w:tcPr>
            <w:tcW w:w="5387" w:type="dxa"/>
          </w:tcPr>
          <w:p w14:paraId="5B47FF92" w14:textId="77777777" w:rsidR="00E14C29" w:rsidRPr="007606F7" w:rsidRDefault="00E14C29" w:rsidP="00BC2133">
            <w:pPr>
              <w:rPr>
                <w:rFonts w:ascii="Arial" w:hAnsi="Arial" w:cs="Arial"/>
                <w:sz w:val="20"/>
                <w:szCs w:val="20"/>
              </w:rPr>
            </w:pPr>
            <w:r w:rsidRPr="007606F7">
              <w:rPr>
                <w:rFonts w:ascii="Arial" w:hAnsi="Arial" w:cs="Arial"/>
                <w:noProof/>
                <w:lang w:bidi="gu-IN"/>
              </w:rPr>
              <w:lastRenderedPageBreak/>
              <w:drawing>
                <wp:inline distT="0" distB="0" distL="0" distR="0" wp14:anchorId="354AAB75" wp14:editId="08449FEB">
                  <wp:extent cx="3334349" cy="3000375"/>
                  <wp:effectExtent l="0" t="0" r="0" b="0"/>
                  <wp:docPr id="1126058419" name="Picture 1126058419" descr="A graph of a graph showing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58058" name="Picture 828558058" descr="A graph of a graph showing a graph of a graph&#10;&#10;AI-generated content may be incorrect."/>
                          <pic:cNvPicPr/>
                        </pic:nvPicPr>
                        <pic:blipFill rotWithShape="1">
                          <a:blip r:embed="rId14"/>
                          <a:srcRect l="25451" t="10804" r="4823" b="3298"/>
                          <a:stretch>
                            <a:fillRect/>
                          </a:stretch>
                        </pic:blipFill>
                        <pic:spPr bwMode="auto">
                          <a:xfrm>
                            <a:off x="0" y="0"/>
                            <a:ext cx="3356282" cy="302011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74246658" w14:textId="77777777" w:rsidR="00E14C29" w:rsidRPr="007606F7" w:rsidRDefault="00E14C29" w:rsidP="00BC2133">
            <w:pPr>
              <w:rPr>
                <w:rFonts w:ascii="Arial" w:hAnsi="Arial" w:cs="Arial"/>
                <w:sz w:val="20"/>
                <w:szCs w:val="20"/>
              </w:rPr>
            </w:pPr>
            <w:r w:rsidRPr="007606F7">
              <w:rPr>
                <w:rFonts w:ascii="Arial" w:hAnsi="Arial" w:cs="Arial"/>
                <w:noProof/>
                <w:lang w:bidi="gu-IN"/>
              </w:rPr>
              <w:drawing>
                <wp:inline distT="0" distB="0" distL="0" distR="0" wp14:anchorId="02D9F24D" wp14:editId="0E65779E">
                  <wp:extent cx="3095625" cy="2826696"/>
                  <wp:effectExtent l="0" t="0" r="0" b="0"/>
                  <wp:docPr id="400274758" name="Picture 40027475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15753" name="Picture 1529415753" descr="A diagram of a graph&#10;&#10;AI-generated content may be incorrect."/>
                          <pic:cNvPicPr/>
                        </pic:nvPicPr>
                        <pic:blipFill rotWithShape="1">
                          <a:blip r:embed="rId15"/>
                          <a:srcRect l="25070" t="15394" r="5215" b="3843"/>
                          <a:stretch>
                            <a:fillRect/>
                          </a:stretch>
                        </pic:blipFill>
                        <pic:spPr bwMode="auto">
                          <a:xfrm>
                            <a:off x="0" y="0"/>
                            <a:ext cx="3103914" cy="2834265"/>
                          </a:xfrm>
                          <a:prstGeom prst="rect">
                            <a:avLst/>
                          </a:prstGeom>
                          <a:ln>
                            <a:noFill/>
                          </a:ln>
                          <a:extLst>
                            <a:ext uri="{53640926-AAD7-44D8-BBD7-CCE9431645EC}">
                              <a14:shadowObscured xmlns:a14="http://schemas.microsoft.com/office/drawing/2010/main"/>
                            </a:ext>
                          </a:extLst>
                        </pic:spPr>
                      </pic:pic>
                    </a:graphicData>
                  </a:graphic>
                </wp:inline>
              </w:drawing>
            </w:r>
          </w:p>
        </w:tc>
      </w:tr>
      <w:tr w:rsidR="00E14C29" w:rsidRPr="007606F7" w14:paraId="53B0935C" w14:textId="77777777" w:rsidTr="00BC2133">
        <w:tc>
          <w:tcPr>
            <w:tcW w:w="5387" w:type="dxa"/>
          </w:tcPr>
          <w:p w14:paraId="7CA51D40" w14:textId="77777777" w:rsidR="00E14C29" w:rsidRPr="00F71925" w:rsidRDefault="00E14C29" w:rsidP="00BC2133">
            <w:pPr>
              <w:jc w:val="center"/>
              <w:rPr>
                <w:rFonts w:ascii="Arial" w:hAnsi="Arial" w:cs="Arial"/>
                <w:b/>
                <w:bCs/>
                <w:sz w:val="24"/>
                <w:szCs w:val="24"/>
              </w:rPr>
            </w:pPr>
            <w:r w:rsidRPr="00F71925">
              <w:rPr>
                <w:rFonts w:ascii="Arial" w:hAnsi="Arial" w:cs="Arial"/>
                <w:b/>
                <w:bCs/>
                <w:sz w:val="24"/>
                <w:szCs w:val="24"/>
              </w:rPr>
              <w:t>a</w:t>
            </w:r>
          </w:p>
          <w:p w14:paraId="65601FC7" w14:textId="77777777" w:rsidR="00E14C29" w:rsidRPr="007606F7" w:rsidRDefault="00E14C29" w:rsidP="00BC2133">
            <w:pPr>
              <w:jc w:val="center"/>
              <w:rPr>
                <w:rFonts w:ascii="Arial" w:hAnsi="Arial" w:cs="Arial"/>
                <w:b/>
                <w:bCs/>
                <w:sz w:val="20"/>
                <w:szCs w:val="20"/>
              </w:rPr>
            </w:pPr>
          </w:p>
          <w:p w14:paraId="33AFF521" w14:textId="77777777" w:rsidR="00E14C29" w:rsidRPr="007606F7" w:rsidRDefault="00E14C29" w:rsidP="00BC2133">
            <w:pPr>
              <w:jc w:val="center"/>
              <w:rPr>
                <w:rFonts w:ascii="Arial" w:hAnsi="Arial" w:cs="Arial"/>
                <w:b/>
                <w:bCs/>
                <w:sz w:val="20"/>
                <w:szCs w:val="20"/>
              </w:rPr>
            </w:pPr>
          </w:p>
          <w:p w14:paraId="005BB2AE" w14:textId="77777777" w:rsidR="00E14C29" w:rsidRDefault="00E14C29" w:rsidP="00BC2133">
            <w:pPr>
              <w:rPr>
                <w:rFonts w:ascii="Arial" w:hAnsi="Arial" w:cs="Arial"/>
                <w:b/>
                <w:bCs/>
                <w:sz w:val="20"/>
                <w:szCs w:val="20"/>
              </w:rPr>
            </w:pPr>
            <w:r w:rsidRPr="007606F7">
              <w:rPr>
                <w:rFonts w:ascii="Arial" w:hAnsi="Arial" w:cs="Arial"/>
                <w:noProof/>
                <w:lang w:bidi="gu-IN"/>
              </w:rPr>
              <w:drawing>
                <wp:inline distT="0" distB="0" distL="0" distR="0" wp14:anchorId="4094E380" wp14:editId="2AE88689">
                  <wp:extent cx="3181350" cy="2696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50" t="14315" r="5969" b="3023"/>
                          <a:stretch>
                            <a:fillRect/>
                          </a:stretch>
                        </pic:blipFill>
                        <pic:spPr bwMode="auto">
                          <a:xfrm>
                            <a:off x="0" y="0"/>
                            <a:ext cx="3203618" cy="2715782"/>
                          </a:xfrm>
                          <a:prstGeom prst="rect">
                            <a:avLst/>
                          </a:prstGeom>
                          <a:ln>
                            <a:noFill/>
                          </a:ln>
                          <a:extLst>
                            <a:ext uri="{53640926-AAD7-44D8-BBD7-CCE9431645EC}">
                              <a14:shadowObscured xmlns:a14="http://schemas.microsoft.com/office/drawing/2010/main"/>
                            </a:ext>
                          </a:extLst>
                        </pic:spPr>
                      </pic:pic>
                    </a:graphicData>
                  </a:graphic>
                </wp:inline>
              </w:drawing>
            </w:r>
          </w:p>
          <w:p w14:paraId="58E27FD2" w14:textId="2B1B80AB" w:rsidR="00E14C29" w:rsidRPr="00F71925" w:rsidRDefault="00E14C29" w:rsidP="00BC2133">
            <w:pPr>
              <w:jc w:val="center"/>
              <w:rPr>
                <w:rFonts w:ascii="Arial" w:hAnsi="Arial" w:cs="Arial"/>
                <w:b/>
                <w:sz w:val="24"/>
                <w:szCs w:val="24"/>
              </w:rPr>
            </w:pPr>
            <w:r>
              <w:rPr>
                <w:rFonts w:ascii="Arial" w:hAnsi="Arial" w:cs="Arial"/>
                <w:b/>
                <w:sz w:val="24"/>
                <w:szCs w:val="24"/>
              </w:rPr>
              <w:t>c</w:t>
            </w:r>
          </w:p>
        </w:tc>
        <w:tc>
          <w:tcPr>
            <w:tcW w:w="5103" w:type="dxa"/>
          </w:tcPr>
          <w:p w14:paraId="044E877E" w14:textId="77777777" w:rsidR="00E14C29" w:rsidRPr="00F71925" w:rsidRDefault="00E14C29" w:rsidP="00BC2133">
            <w:pPr>
              <w:jc w:val="center"/>
              <w:rPr>
                <w:rFonts w:ascii="Arial" w:hAnsi="Arial" w:cs="Arial"/>
                <w:b/>
                <w:bCs/>
                <w:sz w:val="24"/>
                <w:szCs w:val="24"/>
              </w:rPr>
            </w:pPr>
            <w:r w:rsidRPr="00F71925">
              <w:rPr>
                <w:rFonts w:ascii="Arial" w:hAnsi="Arial" w:cs="Arial"/>
                <w:b/>
                <w:bCs/>
                <w:sz w:val="24"/>
                <w:szCs w:val="24"/>
              </w:rPr>
              <w:t>b</w:t>
            </w:r>
          </w:p>
        </w:tc>
      </w:tr>
      <w:tr w:rsidR="00E14C29" w:rsidRPr="007606F7" w14:paraId="534C79F9" w14:textId="77777777" w:rsidTr="00BC2133">
        <w:tc>
          <w:tcPr>
            <w:tcW w:w="5387" w:type="dxa"/>
          </w:tcPr>
          <w:p w14:paraId="38121F2B" w14:textId="77777777" w:rsidR="00E14C29" w:rsidRPr="007606F7" w:rsidRDefault="00E14C29" w:rsidP="00BC2133">
            <w:pPr>
              <w:jc w:val="center"/>
              <w:rPr>
                <w:rFonts w:ascii="Arial" w:hAnsi="Arial" w:cs="Arial"/>
                <w:sz w:val="20"/>
                <w:szCs w:val="20"/>
              </w:rPr>
            </w:pPr>
            <w:r w:rsidRPr="007606F7">
              <w:rPr>
                <w:rFonts w:ascii="Arial" w:hAnsi="Arial" w:cs="Arial"/>
                <w:noProof/>
                <w:sz w:val="20"/>
                <w:szCs w:val="20"/>
                <w:lang w:bidi="gu-IN"/>
              </w:rPr>
              <w:lastRenderedPageBreak/>
              <w:t xml:space="preserve"> </w:t>
            </w:r>
            <w:r w:rsidRPr="007606F7">
              <w:rPr>
                <w:rFonts w:ascii="Arial" w:hAnsi="Arial" w:cs="Arial"/>
                <w:noProof/>
                <w:lang w:bidi="gu-IN"/>
              </w:rPr>
              <w:drawing>
                <wp:inline distT="0" distB="0" distL="0" distR="0" wp14:anchorId="357DF1DD" wp14:editId="3BB478B0">
                  <wp:extent cx="3124200" cy="2673966"/>
                  <wp:effectExtent l="0" t="0" r="0" b="0"/>
                  <wp:docPr id="88941730" name="Picture 8894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48" t="10474" r="3339" b="2860"/>
                          <a:stretch>
                            <a:fillRect/>
                          </a:stretch>
                        </pic:blipFill>
                        <pic:spPr bwMode="auto">
                          <a:xfrm>
                            <a:off x="0" y="0"/>
                            <a:ext cx="3153913" cy="2699397"/>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2A4279EE" w14:textId="77777777" w:rsidR="00E14C29" w:rsidRPr="007606F7" w:rsidRDefault="00E14C29" w:rsidP="00BC2133">
            <w:pPr>
              <w:rPr>
                <w:rFonts w:ascii="Arial" w:hAnsi="Arial" w:cs="Arial"/>
                <w:sz w:val="20"/>
                <w:szCs w:val="20"/>
              </w:rPr>
            </w:pPr>
            <w:r w:rsidRPr="007606F7">
              <w:rPr>
                <w:rFonts w:ascii="Arial" w:hAnsi="Arial" w:cs="Arial"/>
                <w:noProof/>
                <w:lang w:bidi="gu-IN"/>
              </w:rPr>
              <w:drawing>
                <wp:inline distT="0" distB="0" distL="0" distR="0" wp14:anchorId="1586C3C5" wp14:editId="6E110925">
                  <wp:extent cx="3104355" cy="2790825"/>
                  <wp:effectExtent l="0" t="0" r="1270" b="0"/>
                  <wp:docPr id="516458792" name="Picture 51645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39" t="10533" r="6730" b="3017"/>
                          <a:stretch>
                            <a:fillRect/>
                          </a:stretch>
                        </pic:blipFill>
                        <pic:spPr bwMode="auto">
                          <a:xfrm>
                            <a:off x="0" y="0"/>
                            <a:ext cx="3127835" cy="2811933"/>
                          </a:xfrm>
                          <a:prstGeom prst="rect">
                            <a:avLst/>
                          </a:prstGeom>
                          <a:ln>
                            <a:noFill/>
                          </a:ln>
                          <a:extLst>
                            <a:ext uri="{53640926-AAD7-44D8-BBD7-CCE9431645EC}">
                              <a14:shadowObscured xmlns:a14="http://schemas.microsoft.com/office/drawing/2010/main"/>
                            </a:ext>
                          </a:extLst>
                        </pic:spPr>
                      </pic:pic>
                    </a:graphicData>
                  </a:graphic>
                </wp:inline>
              </w:drawing>
            </w:r>
          </w:p>
        </w:tc>
      </w:tr>
      <w:tr w:rsidR="00E14C29" w:rsidRPr="007606F7" w14:paraId="699593ED" w14:textId="77777777" w:rsidTr="00BC2133">
        <w:tc>
          <w:tcPr>
            <w:tcW w:w="5387" w:type="dxa"/>
          </w:tcPr>
          <w:p w14:paraId="37F02F7B" w14:textId="53E5C7CA" w:rsidR="00E14C29" w:rsidRPr="003D4756" w:rsidRDefault="00E14C29" w:rsidP="00BC2133">
            <w:pPr>
              <w:jc w:val="center"/>
              <w:rPr>
                <w:rFonts w:ascii="Arial" w:hAnsi="Arial" w:cs="Arial"/>
                <w:b/>
                <w:bCs/>
                <w:sz w:val="24"/>
                <w:szCs w:val="24"/>
              </w:rPr>
            </w:pPr>
            <w:r>
              <w:rPr>
                <w:rFonts w:ascii="Arial" w:hAnsi="Arial" w:cs="Arial"/>
                <w:b/>
                <w:bCs/>
                <w:sz w:val="24"/>
                <w:szCs w:val="24"/>
              </w:rPr>
              <w:t>d</w:t>
            </w:r>
          </w:p>
        </w:tc>
        <w:tc>
          <w:tcPr>
            <w:tcW w:w="5103" w:type="dxa"/>
          </w:tcPr>
          <w:p w14:paraId="145A5C5A" w14:textId="77777777" w:rsidR="00E14C29" w:rsidRPr="007606F7" w:rsidRDefault="00E14C29" w:rsidP="00BC2133">
            <w:pPr>
              <w:jc w:val="center"/>
              <w:rPr>
                <w:rFonts w:ascii="Arial" w:hAnsi="Arial" w:cs="Arial"/>
                <w:b/>
                <w:bCs/>
                <w:sz w:val="20"/>
                <w:szCs w:val="20"/>
              </w:rPr>
            </w:pPr>
            <w:r w:rsidRPr="00893435">
              <w:rPr>
                <w:rFonts w:ascii="Arial" w:hAnsi="Arial" w:cs="Arial"/>
                <w:b/>
                <w:bCs/>
                <w:sz w:val="24"/>
                <w:szCs w:val="24"/>
              </w:rPr>
              <w:t>e</w:t>
            </w:r>
          </w:p>
        </w:tc>
      </w:tr>
      <w:tr w:rsidR="00E14C29" w:rsidRPr="007606F7" w14:paraId="31851A08" w14:textId="77777777" w:rsidTr="00BC2133">
        <w:trPr>
          <w:trHeight w:val="4660"/>
        </w:trPr>
        <w:tc>
          <w:tcPr>
            <w:tcW w:w="5387" w:type="dxa"/>
          </w:tcPr>
          <w:p w14:paraId="2A58E3E2" w14:textId="77777777" w:rsidR="00E14C29" w:rsidRDefault="00E14C29" w:rsidP="00BC2133">
            <w:pPr>
              <w:rPr>
                <w:rFonts w:ascii="Arial" w:hAnsi="Arial" w:cs="Arial"/>
                <w:sz w:val="20"/>
                <w:szCs w:val="20"/>
              </w:rPr>
            </w:pPr>
          </w:p>
          <w:p w14:paraId="2F2B2773" w14:textId="77777777" w:rsidR="00E14C29" w:rsidRPr="007606F7" w:rsidRDefault="00E14C29" w:rsidP="00BC2133">
            <w:pPr>
              <w:rPr>
                <w:rFonts w:ascii="Arial" w:hAnsi="Arial" w:cs="Arial"/>
                <w:sz w:val="20"/>
                <w:szCs w:val="20"/>
              </w:rPr>
            </w:pPr>
            <w:r w:rsidRPr="007606F7">
              <w:rPr>
                <w:rFonts w:ascii="Arial" w:hAnsi="Arial" w:cs="Arial"/>
                <w:noProof/>
                <w:lang w:bidi="gu-IN"/>
              </w:rPr>
              <w:drawing>
                <wp:inline distT="0" distB="0" distL="0" distR="0" wp14:anchorId="1E98D391" wp14:editId="67F936B8">
                  <wp:extent cx="3133725" cy="2952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43" t="12676" r="5810" b="3229"/>
                          <a:stretch>
                            <a:fillRect/>
                          </a:stretch>
                        </pic:blipFill>
                        <pic:spPr bwMode="auto">
                          <a:xfrm>
                            <a:off x="0" y="0"/>
                            <a:ext cx="3170623" cy="2987264"/>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25953228" w14:textId="77777777" w:rsidR="00E14C29" w:rsidRDefault="00E14C29" w:rsidP="00BC2133">
            <w:pPr>
              <w:rPr>
                <w:rFonts w:ascii="Arial" w:hAnsi="Arial" w:cs="Arial"/>
                <w:sz w:val="20"/>
                <w:szCs w:val="20"/>
              </w:rPr>
            </w:pPr>
          </w:p>
          <w:p w14:paraId="67B1F807" w14:textId="77777777" w:rsidR="00E14C29" w:rsidRPr="003D4756" w:rsidRDefault="00E14C29" w:rsidP="00BC2133">
            <w:pPr>
              <w:tabs>
                <w:tab w:val="left" w:pos="1350"/>
              </w:tabs>
              <w:rPr>
                <w:rFonts w:ascii="Arial" w:hAnsi="Arial" w:cs="Arial"/>
                <w:sz w:val="20"/>
                <w:szCs w:val="20"/>
              </w:rPr>
            </w:pPr>
            <w:r w:rsidRPr="007606F7">
              <w:rPr>
                <w:rFonts w:ascii="Arial" w:hAnsi="Arial" w:cs="Arial"/>
                <w:b/>
                <w:bCs/>
                <w:noProof/>
                <w:lang w:bidi="gu-IN"/>
              </w:rPr>
              <w:drawing>
                <wp:inline distT="0" distB="0" distL="0" distR="0" wp14:anchorId="5EB510E6" wp14:editId="63564283">
                  <wp:extent cx="3262135"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803" t="10054" r="5271" b="3239"/>
                          <a:stretch>
                            <a:fillRect/>
                          </a:stretch>
                        </pic:blipFill>
                        <pic:spPr bwMode="auto">
                          <a:xfrm>
                            <a:off x="0" y="0"/>
                            <a:ext cx="3312172" cy="2930344"/>
                          </a:xfrm>
                          <a:prstGeom prst="rect">
                            <a:avLst/>
                          </a:prstGeom>
                          <a:ln>
                            <a:noFill/>
                          </a:ln>
                          <a:extLst>
                            <a:ext uri="{53640926-AAD7-44D8-BBD7-CCE9431645EC}">
                              <a14:shadowObscured xmlns:a14="http://schemas.microsoft.com/office/drawing/2010/main"/>
                            </a:ext>
                          </a:extLst>
                        </pic:spPr>
                      </pic:pic>
                    </a:graphicData>
                  </a:graphic>
                </wp:inline>
              </w:drawing>
            </w:r>
          </w:p>
        </w:tc>
      </w:tr>
      <w:tr w:rsidR="00E14C29" w:rsidRPr="007606F7" w14:paraId="4B57D9DD" w14:textId="77777777" w:rsidTr="00BC2133">
        <w:tc>
          <w:tcPr>
            <w:tcW w:w="5387" w:type="dxa"/>
          </w:tcPr>
          <w:p w14:paraId="5A44778D" w14:textId="77777777" w:rsidR="00E14C29" w:rsidRPr="00893435" w:rsidRDefault="00E14C29" w:rsidP="00BC2133">
            <w:pPr>
              <w:jc w:val="center"/>
              <w:rPr>
                <w:rFonts w:ascii="Arial" w:hAnsi="Arial" w:cs="Arial"/>
                <w:b/>
                <w:bCs/>
                <w:sz w:val="24"/>
                <w:szCs w:val="24"/>
              </w:rPr>
            </w:pPr>
            <w:r w:rsidRPr="00893435">
              <w:rPr>
                <w:rFonts w:ascii="Arial" w:hAnsi="Arial" w:cs="Arial"/>
                <w:b/>
                <w:bCs/>
                <w:sz w:val="24"/>
                <w:szCs w:val="24"/>
              </w:rPr>
              <w:t>f</w:t>
            </w:r>
          </w:p>
          <w:p w14:paraId="0FAB437A" w14:textId="77777777" w:rsidR="00E14C29" w:rsidRPr="00893435" w:rsidRDefault="00E14C29" w:rsidP="00BC2133">
            <w:pPr>
              <w:jc w:val="center"/>
              <w:rPr>
                <w:rFonts w:ascii="Arial" w:hAnsi="Arial" w:cs="Arial"/>
                <w:b/>
                <w:bCs/>
                <w:sz w:val="24"/>
                <w:szCs w:val="24"/>
              </w:rPr>
            </w:pPr>
          </w:p>
        </w:tc>
        <w:tc>
          <w:tcPr>
            <w:tcW w:w="5103" w:type="dxa"/>
          </w:tcPr>
          <w:p w14:paraId="38485E56" w14:textId="77777777" w:rsidR="00E14C29" w:rsidRPr="003D4756" w:rsidRDefault="00E14C29" w:rsidP="00BC2133">
            <w:pPr>
              <w:jc w:val="center"/>
              <w:rPr>
                <w:rFonts w:ascii="Arial" w:hAnsi="Arial" w:cs="Arial"/>
                <w:b/>
                <w:bCs/>
                <w:sz w:val="24"/>
                <w:szCs w:val="24"/>
              </w:rPr>
            </w:pPr>
            <w:r w:rsidRPr="003D4756">
              <w:rPr>
                <w:rFonts w:ascii="Arial" w:hAnsi="Arial" w:cs="Arial"/>
                <w:b/>
                <w:bCs/>
                <w:color w:val="211D1E"/>
                <w:sz w:val="24"/>
                <w:szCs w:val="24"/>
              </w:rPr>
              <w:t>g</w:t>
            </w:r>
          </w:p>
        </w:tc>
      </w:tr>
      <w:tr w:rsidR="00E14C29" w:rsidRPr="007606F7" w14:paraId="08F18A13" w14:textId="77777777" w:rsidTr="00BC2133">
        <w:tc>
          <w:tcPr>
            <w:tcW w:w="5387" w:type="dxa"/>
          </w:tcPr>
          <w:p w14:paraId="044DDE36" w14:textId="77777777" w:rsidR="00E14C29" w:rsidRPr="003D4756" w:rsidRDefault="00E14C29" w:rsidP="00BC2133">
            <w:pPr>
              <w:rPr>
                <w:rFonts w:ascii="Arial" w:hAnsi="Arial" w:cs="Arial"/>
                <w:b/>
                <w:bCs/>
                <w:sz w:val="8"/>
                <w:szCs w:val="20"/>
              </w:rPr>
            </w:pPr>
          </w:p>
        </w:tc>
        <w:tc>
          <w:tcPr>
            <w:tcW w:w="5103" w:type="dxa"/>
          </w:tcPr>
          <w:p w14:paraId="3A5278D0" w14:textId="77777777" w:rsidR="00E14C29" w:rsidRPr="007606F7" w:rsidRDefault="00E14C29" w:rsidP="00BC2133">
            <w:pPr>
              <w:rPr>
                <w:rFonts w:ascii="Arial" w:hAnsi="Arial" w:cs="Arial"/>
                <w:b/>
                <w:bCs/>
                <w:sz w:val="20"/>
                <w:szCs w:val="20"/>
              </w:rPr>
            </w:pPr>
          </w:p>
        </w:tc>
      </w:tr>
    </w:tbl>
    <w:p w14:paraId="5079DC9F" w14:textId="4FEC8A72" w:rsidR="00E14C29" w:rsidRPr="004A37B8" w:rsidRDefault="00E14C29" w:rsidP="004A37B8">
      <w:pPr>
        <w:jc w:val="both"/>
        <w:rPr>
          <w:rFonts w:ascii="Arial" w:hAnsi="Arial" w:cs="Arial"/>
          <w:color w:val="211D1E"/>
        </w:rPr>
      </w:pPr>
      <w:r w:rsidRPr="007606F7">
        <w:rPr>
          <w:rFonts w:ascii="Arial" w:hAnsi="Arial" w:cs="Arial"/>
          <w:b/>
          <w:bCs/>
          <w:color w:val="211D1E"/>
        </w:rPr>
        <w:t>Figure 1</w:t>
      </w:r>
      <w:r w:rsidRPr="007606F7">
        <w:rPr>
          <w:rFonts w:ascii="Arial" w:hAnsi="Arial" w:cs="Arial"/>
          <w:color w:val="211D1E"/>
        </w:rPr>
        <w:t>. The effect of pH, temperature and hydroly</w:t>
      </w:r>
      <w:r>
        <w:rPr>
          <w:rFonts w:ascii="Arial" w:hAnsi="Arial" w:cs="Arial"/>
          <w:color w:val="211D1E"/>
        </w:rPr>
        <w:t xml:space="preserve">sis </w:t>
      </w:r>
      <w:r w:rsidRPr="007606F7">
        <w:rPr>
          <w:rFonts w:ascii="Arial" w:hAnsi="Arial" w:cs="Arial"/>
          <w:color w:val="211D1E"/>
        </w:rPr>
        <w:t>time on degree of hydrolysis (a), water holding capacity (b), oil holding capacity (c), emulsion capacity (d), emulsion stability (e), foaming capacity (f) and foaming stability (g) of sunflower protein hydrolysat</w:t>
      </w:r>
      <w:r w:rsidR="004A37B8">
        <w:rPr>
          <w:rFonts w:ascii="Arial" w:hAnsi="Arial" w:cs="Arial"/>
          <w:color w:val="211D1E"/>
        </w:rPr>
        <w:t>e</w:t>
      </w:r>
    </w:p>
    <w:p w14:paraId="4195AFE7" w14:textId="77777777" w:rsidR="00E14C29" w:rsidRDefault="00E14C29" w:rsidP="00871284">
      <w:pPr>
        <w:tabs>
          <w:tab w:val="center" w:pos="2660"/>
        </w:tabs>
        <w:jc w:val="both"/>
        <w:rPr>
          <w:rFonts w:ascii="Arial" w:hAnsi="Arial" w:cs="Arial"/>
          <w:color w:val="000000" w:themeColor="text1"/>
          <w:sz w:val="6"/>
        </w:rPr>
      </w:pPr>
    </w:p>
    <w:p w14:paraId="174497BD" w14:textId="77777777" w:rsidR="00E14C29" w:rsidRDefault="00E14C29" w:rsidP="00871284">
      <w:pPr>
        <w:tabs>
          <w:tab w:val="center" w:pos="2660"/>
        </w:tabs>
        <w:jc w:val="both"/>
        <w:rPr>
          <w:rFonts w:ascii="Arial" w:hAnsi="Arial" w:cs="Arial"/>
          <w:color w:val="000000" w:themeColor="text1"/>
          <w:sz w:val="6"/>
        </w:rPr>
      </w:pPr>
    </w:p>
    <w:p w14:paraId="0B4A70B1" w14:textId="77777777" w:rsidR="00E14C29" w:rsidRPr="0006123C" w:rsidRDefault="00E14C29" w:rsidP="00871284">
      <w:pPr>
        <w:tabs>
          <w:tab w:val="center" w:pos="2660"/>
        </w:tabs>
        <w:jc w:val="both"/>
        <w:rPr>
          <w:rFonts w:ascii="Arial" w:hAnsi="Arial" w:cs="Arial"/>
          <w:color w:val="000000" w:themeColor="text1"/>
          <w:sz w:val="6"/>
        </w:rPr>
      </w:pPr>
    </w:p>
    <w:p w14:paraId="7358DB24" w14:textId="77777777" w:rsidR="00871284" w:rsidRPr="007606F7" w:rsidRDefault="00871284" w:rsidP="00871284">
      <w:pPr>
        <w:autoSpaceDE w:val="0"/>
        <w:autoSpaceDN w:val="0"/>
        <w:adjustRightInd w:val="0"/>
        <w:spacing w:before="160" w:after="100"/>
        <w:rPr>
          <w:rFonts w:ascii="Arial" w:hAnsi="Arial" w:cs="Arial"/>
          <w:b/>
          <w:bCs/>
          <w:iCs/>
          <w:color w:val="211D1E"/>
        </w:rPr>
      </w:pPr>
      <w:r w:rsidRPr="007606F7">
        <w:rPr>
          <w:rFonts w:ascii="Arial" w:hAnsi="Arial" w:cs="Arial"/>
          <w:b/>
          <w:bCs/>
          <w:iCs/>
          <w:color w:val="211D1E"/>
        </w:rPr>
        <w:t xml:space="preserve">3.3 OPTIMIZATION </w:t>
      </w:r>
    </w:p>
    <w:p w14:paraId="32DBE705" w14:textId="64ED2224" w:rsidR="00871284" w:rsidRDefault="00871284" w:rsidP="00871284">
      <w:pPr>
        <w:autoSpaceDE w:val="0"/>
        <w:autoSpaceDN w:val="0"/>
        <w:adjustRightInd w:val="0"/>
        <w:spacing w:after="100"/>
        <w:jc w:val="both"/>
        <w:rPr>
          <w:rFonts w:ascii="Arial" w:hAnsi="Arial" w:cs="Arial"/>
          <w:color w:val="000000" w:themeColor="text1"/>
          <w:shd w:val="clear" w:color="auto" w:fill="FFFFFF"/>
        </w:rPr>
      </w:pPr>
      <w:r w:rsidRPr="007606F7">
        <w:rPr>
          <w:rFonts w:ascii="Arial" w:hAnsi="Arial" w:cs="Arial"/>
          <w:color w:val="000000" w:themeColor="text1"/>
          <w:shd w:val="clear" w:color="auto" w:fill="FFFFFF"/>
        </w:rPr>
        <w:t>The regression model equation helped predict how the three variables affected the seven responses. RSM was used to optimize these variables. Table 4 shows the optimal conditions and the predicted responses. To make it easier to use, the optimal conditions were adjusted to a pH of 7.93, a temperature of 54 °C and a hydrolysis duration of 8</w:t>
      </w:r>
      <w:r>
        <w:rPr>
          <w:rFonts w:ascii="Arial" w:hAnsi="Arial" w:cs="Arial"/>
          <w:color w:val="000000" w:themeColor="text1"/>
          <w:shd w:val="clear" w:color="auto" w:fill="FFFFFF"/>
        </w:rPr>
        <w:t>1</w:t>
      </w:r>
      <w:r w:rsidRPr="007606F7">
        <w:rPr>
          <w:rFonts w:ascii="Arial" w:hAnsi="Arial" w:cs="Arial"/>
          <w:color w:val="000000" w:themeColor="text1"/>
          <w:shd w:val="clear" w:color="auto" w:fill="FFFFFF"/>
        </w:rPr>
        <w:t xml:space="preserve"> minutes</w:t>
      </w:r>
      <w:r>
        <w:rPr>
          <w:rFonts w:ascii="Arial" w:hAnsi="Arial" w:cs="Arial"/>
          <w:color w:val="000000" w:themeColor="text1"/>
          <w:shd w:val="clear" w:color="auto" w:fill="FFFFFF"/>
        </w:rPr>
        <w:t>.</w:t>
      </w:r>
      <w:r w:rsidR="00995EE8">
        <w:rPr>
          <w:rFonts w:ascii="Arial" w:hAnsi="Arial" w:cs="Arial"/>
          <w:color w:val="000000" w:themeColor="text1"/>
          <w:shd w:val="clear" w:color="auto" w:fill="FFFFFF"/>
        </w:rPr>
        <w:t xml:space="preserve"> </w:t>
      </w:r>
      <w:r w:rsidRPr="007606F7">
        <w:rPr>
          <w:rFonts w:ascii="Arial" w:hAnsi="Arial" w:cs="Arial"/>
          <w:color w:val="000000" w:themeColor="text1"/>
          <w:shd w:val="clear" w:color="auto" w:fill="FFFFFF"/>
        </w:rPr>
        <w:t xml:space="preserve">The experimental results matched the predicted values. The extraction conditions determined by RSM were accurate, reliable, and practical </w:t>
      </w:r>
      <w:r w:rsidRPr="007606F7">
        <w:rPr>
          <w:rFonts w:ascii="Arial" w:hAnsi="Arial" w:cs="Arial"/>
          <w:color w:val="13161B"/>
          <w:shd w:val="clear" w:color="auto" w:fill="FFFFFF"/>
        </w:rPr>
        <w:t xml:space="preserve">(Xu </w:t>
      </w:r>
      <w:r w:rsidRPr="007606F7">
        <w:rPr>
          <w:rFonts w:ascii="Arial" w:hAnsi="Arial" w:cs="Arial"/>
          <w:i/>
          <w:color w:val="13161B"/>
          <w:shd w:val="clear" w:color="auto" w:fill="FFFFFF"/>
        </w:rPr>
        <w:t>et al.,</w:t>
      </w:r>
      <w:r w:rsidRPr="007606F7">
        <w:rPr>
          <w:rFonts w:ascii="Arial" w:hAnsi="Arial" w:cs="Arial"/>
          <w:color w:val="13161B"/>
          <w:shd w:val="clear" w:color="auto" w:fill="FFFFFF"/>
        </w:rPr>
        <w:t xml:space="preserve"> 2013</w:t>
      </w:r>
      <w:r w:rsidRPr="007606F7">
        <w:rPr>
          <w:rFonts w:ascii="Arial" w:hAnsi="Arial" w:cs="Arial"/>
          <w:color w:val="000000" w:themeColor="text1"/>
          <w:shd w:val="clear" w:color="auto" w:fill="FFFFFF"/>
        </w:rPr>
        <w:t>).</w:t>
      </w:r>
    </w:p>
    <w:p w14:paraId="393A76DF" w14:textId="77777777" w:rsidR="00871284" w:rsidRPr="00D5589B" w:rsidRDefault="00871284" w:rsidP="00871284">
      <w:pPr>
        <w:autoSpaceDE w:val="0"/>
        <w:autoSpaceDN w:val="0"/>
        <w:adjustRightInd w:val="0"/>
        <w:spacing w:after="100"/>
        <w:jc w:val="both"/>
        <w:rPr>
          <w:rFonts w:ascii="Arial" w:hAnsi="Arial" w:cs="Arial"/>
          <w:color w:val="000000" w:themeColor="text1"/>
          <w:sz w:val="12"/>
          <w:shd w:val="clear" w:color="auto" w:fill="FFFFFF"/>
        </w:rPr>
      </w:pPr>
    </w:p>
    <w:p w14:paraId="12EF0A81" w14:textId="68FDF4BA" w:rsidR="00871284" w:rsidRDefault="00871284" w:rsidP="00871284">
      <w:pPr>
        <w:tabs>
          <w:tab w:val="center" w:pos="2660"/>
        </w:tabs>
        <w:jc w:val="both"/>
        <w:rPr>
          <w:rFonts w:ascii="Arial" w:hAnsi="Arial" w:cs="Arial"/>
          <w:b/>
          <w:color w:val="000000" w:themeColor="text1"/>
        </w:rPr>
      </w:pPr>
      <w:r w:rsidRPr="007606F7">
        <w:rPr>
          <w:rFonts w:ascii="Arial" w:hAnsi="Arial" w:cs="Arial"/>
          <w:b/>
          <w:color w:val="000000" w:themeColor="text1"/>
        </w:rPr>
        <w:t>Table 4. Optimum conditions, predicted and experimental values of response</w:t>
      </w:r>
      <w:r w:rsidR="00995EE8">
        <w:rPr>
          <w:rFonts w:ascii="Arial" w:hAnsi="Arial" w:cs="Arial"/>
          <w:b/>
          <w:color w:val="000000" w:themeColor="text1"/>
        </w:rPr>
        <w:t>s</w:t>
      </w:r>
      <w:r w:rsidRPr="007606F7">
        <w:rPr>
          <w:rFonts w:ascii="Arial" w:hAnsi="Arial" w:cs="Arial"/>
          <w:b/>
          <w:color w:val="000000" w:themeColor="text1"/>
        </w:rPr>
        <w:t xml:space="preserve"> at optimum condition</w:t>
      </w:r>
    </w:p>
    <w:p w14:paraId="49BD3218" w14:textId="77777777" w:rsidR="00995EE8" w:rsidRPr="007606F7" w:rsidRDefault="00995EE8" w:rsidP="00871284">
      <w:pPr>
        <w:tabs>
          <w:tab w:val="center" w:pos="2660"/>
        </w:tabs>
        <w:jc w:val="both"/>
        <w:rPr>
          <w:rFonts w:ascii="Arial" w:hAnsi="Arial" w:cs="Arial"/>
          <w:b/>
          <w:color w:val="000000" w:themeColor="text1"/>
        </w:rPr>
      </w:pPr>
    </w:p>
    <w:tbl>
      <w:tblPr>
        <w:tblStyle w:val="TableGrid"/>
        <w:tblW w:w="0" w:type="auto"/>
        <w:jc w:val="center"/>
        <w:tblLook w:val="04A0" w:firstRow="1" w:lastRow="0" w:firstColumn="1" w:lastColumn="0" w:noHBand="0" w:noVBand="1"/>
      </w:tblPr>
      <w:tblGrid>
        <w:gridCol w:w="2344"/>
        <w:gridCol w:w="2073"/>
        <w:gridCol w:w="1871"/>
        <w:gridCol w:w="2692"/>
      </w:tblGrid>
      <w:tr w:rsidR="00871284" w:rsidRPr="007606F7" w14:paraId="1AA40DC1" w14:textId="77777777" w:rsidTr="00BC2133">
        <w:trPr>
          <w:jc w:val="center"/>
        </w:trPr>
        <w:tc>
          <w:tcPr>
            <w:tcW w:w="4417" w:type="dxa"/>
            <w:gridSpan w:val="2"/>
          </w:tcPr>
          <w:p w14:paraId="7772A0E5" w14:textId="77777777"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Optimum conditions</w:t>
            </w:r>
          </w:p>
        </w:tc>
        <w:tc>
          <w:tcPr>
            <w:tcW w:w="1871" w:type="dxa"/>
          </w:tcPr>
          <w:p w14:paraId="03936D94" w14:textId="77777777"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Coded levels</w:t>
            </w:r>
          </w:p>
        </w:tc>
        <w:tc>
          <w:tcPr>
            <w:tcW w:w="2692" w:type="dxa"/>
          </w:tcPr>
          <w:p w14:paraId="49DF67F5" w14:textId="77777777"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Actual levels</w:t>
            </w:r>
          </w:p>
        </w:tc>
      </w:tr>
      <w:tr w:rsidR="00871284" w:rsidRPr="007606F7" w14:paraId="31B1E33C" w14:textId="77777777" w:rsidTr="00BC2133">
        <w:trPr>
          <w:jc w:val="center"/>
        </w:trPr>
        <w:tc>
          <w:tcPr>
            <w:tcW w:w="4417" w:type="dxa"/>
            <w:gridSpan w:val="2"/>
          </w:tcPr>
          <w:p w14:paraId="22B0603C"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lastRenderedPageBreak/>
              <w:t>pH</w:t>
            </w:r>
          </w:p>
        </w:tc>
        <w:tc>
          <w:tcPr>
            <w:tcW w:w="1871" w:type="dxa"/>
          </w:tcPr>
          <w:p w14:paraId="63689D56"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-0.07</w:t>
            </w:r>
          </w:p>
        </w:tc>
        <w:tc>
          <w:tcPr>
            <w:tcW w:w="2692" w:type="dxa"/>
          </w:tcPr>
          <w:p w14:paraId="3F68C748"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7.93</w:t>
            </w:r>
          </w:p>
        </w:tc>
      </w:tr>
      <w:tr w:rsidR="00871284" w:rsidRPr="007606F7" w14:paraId="007CF0F4" w14:textId="77777777" w:rsidTr="00BC2133">
        <w:trPr>
          <w:jc w:val="center"/>
        </w:trPr>
        <w:tc>
          <w:tcPr>
            <w:tcW w:w="4417" w:type="dxa"/>
            <w:gridSpan w:val="2"/>
          </w:tcPr>
          <w:p w14:paraId="1067329E"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Temperature</w:t>
            </w:r>
          </w:p>
        </w:tc>
        <w:tc>
          <w:tcPr>
            <w:tcW w:w="1871" w:type="dxa"/>
          </w:tcPr>
          <w:p w14:paraId="620D8541"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0.80</w:t>
            </w:r>
          </w:p>
        </w:tc>
        <w:tc>
          <w:tcPr>
            <w:tcW w:w="2692" w:type="dxa"/>
          </w:tcPr>
          <w:p w14:paraId="3BBDEEBF"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53.94</w:t>
            </w:r>
            <w:r w:rsidRPr="007606F7">
              <w:rPr>
                <w:rFonts w:ascii="Arial" w:hAnsi="Arial" w:cs="Arial"/>
                <w:color w:val="000000" w:themeColor="text1"/>
                <w:sz w:val="20"/>
                <w:szCs w:val="20"/>
                <w:shd w:val="clear" w:color="auto" w:fill="FFFFFF"/>
              </w:rPr>
              <w:t>°C</w:t>
            </w:r>
            <w:r w:rsidRPr="007606F7">
              <w:rPr>
                <w:rFonts w:ascii="Arial" w:hAnsi="Arial" w:cs="Arial"/>
                <w:color w:val="000000" w:themeColor="text1"/>
                <w:sz w:val="20"/>
                <w:szCs w:val="20"/>
              </w:rPr>
              <w:t xml:space="preserve"> (~54</w:t>
            </w:r>
            <w:r w:rsidRPr="007606F7">
              <w:rPr>
                <w:rFonts w:ascii="Arial" w:hAnsi="Arial" w:cs="Arial"/>
                <w:color w:val="000000" w:themeColor="text1"/>
                <w:sz w:val="20"/>
                <w:szCs w:val="20"/>
                <w:shd w:val="clear" w:color="auto" w:fill="FFFFFF"/>
              </w:rPr>
              <w:t xml:space="preserve">°C) </w:t>
            </w:r>
          </w:p>
        </w:tc>
      </w:tr>
      <w:tr w:rsidR="00871284" w:rsidRPr="007606F7" w14:paraId="58FF18C0" w14:textId="77777777" w:rsidTr="00BC2133">
        <w:trPr>
          <w:jc w:val="center"/>
        </w:trPr>
        <w:tc>
          <w:tcPr>
            <w:tcW w:w="4417" w:type="dxa"/>
            <w:gridSpan w:val="2"/>
          </w:tcPr>
          <w:p w14:paraId="543472C4"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 xml:space="preserve">Hydrolysis time </w:t>
            </w:r>
          </w:p>
        </w:tc>
        <w:tc>
          <w:tcPr>
            <w:tcW w:w="1871" w:type="dxa"/>
          </w:tcPr>
          <w:p w14:paraId="7B23B6E5"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0.70</w:t>
            </w:r>
          </w:p>
        </w:tc>
        <w:tc>
          <w:tcPr>
            <w:tcW w:w="2692" w:type="dxa"/>
          </w:tcPr>
          <w:p w14:paraId="242C77DD"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80.92 min (~81 min)</w:t>
            </w:r>
          </w:p>
        </w:tc>
      </w:tr>
      <w:tr w:rsidR="00871284" w:rsidRPr="007606F7" w14:paraId="7E4DCA8F" w14:textId="77777777" w:rsidTr="00BC2133">
        <w:trPr>
          <w:jc w:val="center"/>
        </w:trPr>
        <w:tc>
          <w:tcPr>
            <w:tcW w:w="2344" w:type="dxa"/>
          </w:tcPr>
          <w:p w14:paraId="4D6551D2" w14:textId="77777777" w:rsidR="00871284" w:rsidRPr="007606F7" w:rsidRDefault="00871284" w:rsidP="00BC2133">
            <w:pPr>
              <w:tabs>
                <w:tab w:val="center" w:pos="2660"/>
              </w:tabs>
              <w:jc w:val="both"/>
              <w:rPr>
                <w:rFonts w:ascii="Arial" w:hAnsi="Arial" w:cs="Arial"/>
                <w:color w:val="000000" w:themeColor="text1"/>
                <w:sz w:val="20"/>
                <w:szCs w:val="20"/>
              </w:rPr>
            </w:pPr>
          </w:p>
        </w:tc>
        <w:tc>
          <w:tcPr>
            <w:tcW w:w="2073" w:type="dxa"/>
          </w:tcPr>
          <w:p w14:paraId="4300B77C" w14:textId="77777777" w:rsidR="00871284" w:rsidRPr="007606F7" w:rsidRDefault="00871284" w:rsidP="00BC2133">
            <w:pPr>
              <w:tabs>
                <w:tab w:val="center" w:pos="2660"/>
              </w:tabs>
              <w:jc w:val="both"/>
              <w:rPr>
                <w:rFonts w:ascii="Arial" w:hAnsi="Arial" w:cs="Arial"/>
                <w:color w:val="000000" w:themeColor="text1"/>
                <w:sz w:val="20"/>
                <w:szCs w:val="20"/>
              </w:rPr>
            </w:pPr>
          </w:p>
        </w:tc>
        <w:tc>
          <w:tcPr>
            <w:tcW w:w="1871" w:type="dxa"/>
          </w:tcPr>
          <w:p w14:paraId="0D8BF3DB" w14:textId="77777777" w:rsidR="00871284" w:rsidRPr="007606F7" w:rsidRDefault="00871284" w:rsidP="00BC2133">
            <w:pPr>
              <w:tabs>
                <w:tab w:val="center" w:pos="2660"/>
              </w:tabs>
              <w:jc w:val="both"/>
              <w:rPr>
                <w:rFonts w:ascii="Arial" w:hAnsi="Arial" w:cs="Arial"/>
                <w:color w:val="000000" w:themeColor="text1"/>
                <w:sz w:val="20"/>
                <w:szCs w:val="20"/>
              </w:rPr>
            </w:pPr>
          </w:p>
        </w:tc>
        <w:tc>
          <w:tcPr>
            <w:tcW w:w="2692" w:type="dxa"/>
          </w:tcPr>
          <w:p w14:paraId="4D16C9F0" w14:textId="77777777" w:rsidR="00871284" w:rsidRPr="007606F7" w:rsidRDefault="00871284" w:rsidP="00BC2133">
            <w:pPr>
              <w:tabs>
                <w:tab w:val="center" w:pos="2660"/>
              </w:tabs>
              <w:jc w:val="both"/>
              <w:rPr>
                <w:rFonts w:ascii="Arial" w:hAnsi="Arial" w:cs="Arial"/>
                <w:color w:val="000000" w:themeColor="text1"/>
                <w:sz w:val="20"/>
                <w:szCs w:val="20"/>
              </w:rPr>
            </w:pPr>
          </w:p>
        </w:tc>
      </w:tr>
      <w:tr w:rsidR="00871284" w:rsidRPr="007606F7" w14:paraId="73828DD8" w14:textId="77777777" w:rsidTr="00BC2133">
        <w:trPr>
          <w:jc w:val="center"/>
        </w:trPr>
        <w:tc>
          <w:tcPr>
            <w:tcW w:w="2344" w:type="dxa"/>
          </w:tcPr>
          <w:p w14:paraId="0960D001" w14:textId="77777777"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Responses</w:t>
            </w:r>
          </w:p>
        </w:tc>
        <w:tc>
          <w:tcPr>
            <w:tcW w:w="2073" w:type="dxa"/>
          </w:tcPr>
          <w:p w14:paraId="62187A2C" w14:textId="77777777"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Predicted values</w:t>
            </w:r>
          </w:p>
        </w:tc>
        <w:tc>
          <w:tcPr>
            <w:tcW w:w="4563" w:type="dxa"/>
            <w:gridSpan w:val="2"/>
          </w:tcPr>
          <w:p w14:paraId="6013D295" w14:textId="77777777"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Experimental value*</w:t>
            </w:r>
          </w:p>
        </w:tc>
      </w:tr>
      <w:tr w:rsidR="00871284" w:rsidRPr="007606F7" w14:paraId="29556073" w14:textId="77777777" w:rsidTr="00BC2133">
        <w:trPr>
          <w:jc w:val="center"/>
        </w:trPr>
        <w:tc>
          <w:tcPr>
            <w:tcW w:w="2344" w:type="dxa"/>
          </w:tcPr>
          <w:p w14:paraId="72889100" w14:textId="77777777" w:rsidR="00871284" w:rsidRPr="007606F7" w:rsidRDefault="00871284" w:rsidP="00BC2133">
            <w:pPr>
              <w:tabs>
                <w:tab w:val="center" w:pos="2660"/>
              </w:tabs>
              <w:jc w:val="both"/>
              <w:rPr>
                <w:rFonts w:ascii="Arial" w:hAnsi="Arial" w:cs="Arial"/>
                <w:color w:val="000000" w:themeColor="text1"/>
                <w:sz w:val="20"/>
                <w:szCs w:val="20"/>
              </w:rPr>
            </w:pPr>
          </w:p>
        </w:tc>
        <w:tc>
          <w:tcPr>
            <w:tcW w:w="2073" w:type="dxa"/>
          </w:tcPr>
          <w:p w14:paraId="7C2F9ED0" w14:textId="77777777" w:rsidR="00871284" w:rsidRPr="007606F7" w:rsidRDefault="00871284" w:rsidP="00BC2133">
            <w:pPr>
              <w:tabs>
                <w:tab w:val="center" w:pos="2660"/>
              </w:tabs>
              <w:jc w:val="both"/>
              <w:rPr>
                <w:rFonts w:ascii="Arial" w:hAnsi="Arial" w:cs="Arial"/>
                <w:color w:val="000000" w:themeColor="text1"/>
                <w:sz w:val="20"/>
                <w:szCs w:val="20"/>
              </w:rPr>
            </w:pPr>
          </w:p>
        </w:tc>
        <w:tc>
          <w:tcPr>
            <w:tcW w:w="1871" w:type="dxa"/>
          </w:tcPr>
          <w:p w14:paraId="49EC8E78"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b/>
                <w:color w:val="000000" w:themeColor="text1"/>
                <w:sz w:val="20"/>
                <w:szCs w:val="20"/>
              </w:rPr>
              <w:t>Mean</w:t>
            </w:r>
          </w:p>
        </w:tc>
        <w:tc>
          <w:tcPr>
            <w:tcW w:w="2692" w:type="dxa"/>
          </w:tcPr>
          <w:p w14:paraId="132263A5"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b/>
                <w:color w:val="000000" w:themeColor="text1"/>
                <w:sz w:val="20"/>
                <w:szCs w:val="20"/>
              </w:rPr>
              <w:t>Range</w:t>
            </w:r>
          </w:p>
        </w:tc>
      </w:tr>
      <w:tr w:rsidR="00871284" w:rsidRPr="007606F7" w14:paraId="45B6BD1A" w14:textId="77777777" w:rsidTr="00BC2133">
        <w:trPr>
          <w:trHeight w:val="262"/>
          <w:jc w:val="center"/>
        </w:trPr>
        <w:tc>
          <w:tcPr>
            <w:tcW w:w="2344" w:type="dxa"/>
          </w:tcPr>
          <w:p w14:paraId="4B61D566"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DH (%)</w:t>
            </w:r>
          </w:p>
        </w:tc>
        <w:tc>
          <w:tcPr>
            <w:tcW w:w="2073" w:type="dxa"/>
          </w:tcPr>
          <w:p w14:paraId="034477AF"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4.325</w:t>
            </w:r>
          </w:p>
        </w:tc>
        <w:tc>
          <w:tcPr>
            <w:tcW w:w="1871" w:type="dxa"/>
          </w:tcPr>
          <w:p w14:paraId="74B02EF1" w14:textId="77777777" w:rsidR="00871284" w:rsidRPr="007606F7" w:rsidRDefault="00871284" w:rsidP="00BC2133">
            <w:pPr>
              <w:pStyle w:val="NoSpacing"/>
              <w:jc w:val="center"/>
              <w:rPr>
                <w:rFonts w:ascii="Arial" w:hAnsi="Arial" w:cs="Arial"/>
                <w:sz w:val="20"/>
                <w:szCs w:val="20"/>
              </w:rPr>
            </w:pPr>
            <w:r w:rsidRPr="007606F7">
              <w:rPr>
                <w:rFonts w:ascii="Arial" w:hAnsi="Arial" w:cs="Arial"/>
                <w:sz w:val="20"/>
                <w:szCs w:val="20"/>
              </w:rPr>
              <w:t>4.451</w:t>
            </w:r>
          </w:p>
        </w:tc>
        <w:tc>
          <w:tcPr>
            <w:tcW w:w="2692" w:type="dxa"/>
          </w:tcPr>
          <w:p w14:paraId="2605C080" w14:textId="77777777" w:rsidR="00871284" w:rsidRPr="007606F7" w:rsidRDefault="00871284" w:rsidP="00BC2133">
            <w:pPr>
              <w:pStyle w:val="NoSpacing"/>
              <w:jc w:val="center"/>
              <w:rPr>
                <w:rFonts w:ascii="Arial" w:hAnsi="Arial" w:cs="Arial"/>
                <w:bCs/>
                <w:sz w:val="20"/>
                <w:szCs w:val="20"/>
              </w:rPr>
            </w:pPr>
            <w:r w:rsidRPr="007606F7">
              <w:rPr>
                <w:rFonts w:ascii="Arial" w:hAnsi="Arial" w:cs="Arial"/>
                <w:bCs/>
                <w:sz w:val="20"/>
                <w:szCs w:val="20"/>
              </w:rPr>
              <w:t>4.43-4.47</w:t>
            </w:r>
          </w:p>
        </w:tc>
      </w:tr>
      <w:tr w:rsidR="00871284" w:rsidRPr="007606F7" w14:paraId="78EA1D94" w14:textId="77777777" w:rsidTr="00BC2133">
        <w:trPr>
          <w:trHeight w:val="391"/>
          <w:jc w:val="center"/>
        </w:trPr>
        <w:tc>
          <w:tcPr>
            <w:tcW w:w="2344" w:type="dxa"/>
          </w:tcPr>
          <w:p w14:paraId="0E8156AE" w14:textId="77777777" w:rsidR="00871284" w:rsidRPr="007606F7" w:rsidRDefault="00871284"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WHC(g/g of protein)</w:t>
            </w:r>
          </w:p>
        </w:tc>
        <w:tc>
          <w:tcPr>
            <w:tcW w:w="2073" w:type="dxa"/>
          </w:tcPr>
          <w:p w14:paraId="12E70896"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1.71</w:t>
            </w:r>
          </w:p>
        </w:tc>
        <w:tc>
          <w:tcPr>
            <w:tcW w:w="1871" w:type="dxa"/>
          </w:tcPr>
          <w:p w14:paraId="44411EE2" w14:textId="77777777"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1.698</w:t>
            </w:r>
          </w:p>
        </w:tc>
        <w:tc>
          <w:tcPr>
            <w:tcW w:w="2692" w:type="dxa"/>
          </w:tcPr>
          <w:p w14:paraId="114AAD61" w14:textId="77777777"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1.68-1.714</w:t>
            </w:r>
          </w:p>
        </w:tc>
      </w:tr>
      <w:tr w:rsidR="00871284" w:rsidRPr="007606F7" w14:paraId="24A434CE" w14:textId="77777777" w:rsidTr="00BC2133">
        <w:trPr>
          <w:jc w:val="center"/>
        </w:trPr>
        <w:tc>
          <w:tcPr>
            <w:tcW w:w="2344" w:type="dxa"/>
          </w:tcPr>
          <w:p w14:paraId="487DB193" w14:textId="77777777" w:rsidR="00871284" w:rsidRPr="007606F7" w:rsidRDefault="00871284" w:rsidP="00BC2133">
            <w:pPr>
              <w:tabs>
                <w:tab w:val="center" w:pos="2660"/>
              </w:tabs>
              <w:rPr>
                <w:rFonts w:ascii="Arial" w:hAnsi="Arial" w:cs="Arial"/>
                <w:color w:val="000000" w:themeColor="text1"/>
                <w:sz w:val="20"/>
                <w:szCs w:val="20"/>
              </w:rPr>
            </w:pPr>
            <w:r w:rsidRPr="007606F7">
              <w:rPr>
                <w:rFonts w:ascii="Arial" w:hAnsi="Arial" w:cs="Arial"/>
                <w:color w:val="000000" w:themeColor="text1"/>
                <w:sz w:val="20"/>
                <w:szCs w:val="20"/>
              </w:rPr>
              <w:t>OHC (g/g of protein)</w:t>
            </w:r>
          </w:p>
        </w:tc>
        <w:tc>
          <w:tcPr>
            <w:tcW w:w="2073" w:type="dxa"/>
          </w:tcPr>
          <w:p w14:paraId="19122328"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1.700</w:t>
            </w:r>
          </w:p>
        </w:tc>
        <w:tc>
          <w:tcPr>
            <w:tcW w:w="1871" w:type="dxa"/>
          </w:tcPr>
          <w:p w14:paraId="67DB6555" w14:textId="77777777" w:rsidR="00871284" w:rsidRPr="007606F7" w:rsidRDefault="00871284" w:rsidP="00BC2133">
            <w:pPr>
              <w:pStyle w:val="NoSpacing"/>
              <w:jc w:val="center"/>
              <w:rPr>
                <w:rFonts w:ascii="Arial" w:hAnsi="Arial" w:cs="Arial"/>
                <w:sz w:val="20"/>
                <w:szCs w:val="20"/>
              </w:rPr>
            </w:pPr>
            <w:r w:rsidRPr="007606F7">
              <w:rPr>
                <w:rFonts w:ascii="Arial" w:hAnsi="Arial" w:cs="Arial"/>
                <w:sz w:val="20"/>
                <w:szCs w:val="20"/>
              </w:rPr>
              <w:t>1.735</w:t>
            </w:r>
          </w:p>
        </w:tc>
        <w:tc>
          <w:tcPr>
            <w:tcW w:w="2692" w:type="dxa"/>
          </w:tcPr>
          <w:p w14:paraId="66CB69BC" w14:textId="77777777"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1.72-1.745</w:t>
            </w:r>
          </w:p>
        </w:tc>
      </w:tr>
      <w:tr w:rsidR="00871284" w:rsidRPr="007606F7" w14:paraId="09574F57" w14:textId="77777777" w:rsidTr="00BC2133">
        <w:trPr>
          <w:jc w:val="center"/>
        </w:trPr>
        <w:tc>
          <w:tcPr>
            <w:tcW w:w="2344" w:type="dxa"/>
          </w:tcPr>
          <w:p w14:paraId="4A8A7EB4"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EC (%)</w:t>
            </w:r>
          </w:p>
        </w:tc>
        <w:tc>
          <w:tcPr>
            <w:tcW w:w="2073" w:type="dxa"/>
          </w:tcPr>
          <w:p w14:paraId="3E2B9E40"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44.430</w:t>
            </w:r>
          </w:p>
        </w:tc>
        <w:tc>
          <w:tcPr>
            <w:tcW w:w="1871" w:type="dxa"/>
          </w:tcPr>
          <w:p w14:paraId="2A62D571" w14:textId="77777777"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44.452</w:t>
            </w:r>
          </w:p>
        </w:tc>
        <w:tc>
          <w:tcPr>
            <w:tcW w:w="2692" w:type="dxa"/>
          </w:tcPr>
          <w:p w14:paraId="2CA321E0" w14:textId="77777777"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44.30-44.606</w:t>
            </w:r>
          </w:p>
        </w:tc>
      </w:tr>
      <w:tr w:rsidR="00871284" w:rsidRPr="007606F7" w14:paraId="09D978E1" w14:textId="77777777" w:rsidTr="00BC2133">
        <w:trPr>
          <w:jc w:val="center"/>
        </w:trPr>
        <w:tc>
          <w:tcPr>
            <w:tcW w:w="2344" w:type="dxa"/>
          </w:tcPr>
          <w:p w14:paraId="758B8296"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ES (%)</w:t>
            </w:r>
          </w:p>
        </w:tc>
        <w:tc>
          <w:tcPr>
            <w:tcW w:w="2073" w:type="dxa"/>
          </w:tcPr>
          <w:p w14:paraId="041DA75C"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36.271</w:t>
            </w:r>
          </w:p>
        </w:tc>
        <w:tc>
          <w:tcPr>
            <w:tcW w:w="1871" w:type="dxa"/>
          </w:tcPr>
          <w:p w14:paraId="00AA396F" w14:textId="77777777"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35.987</w:t>
            </w:r>
          </w:p>
        </w:tc>
        <w:tc>
          <w:tcPr>
            <w:tcW w:w="2692" w:type="dxa"/>
          </w:tcPr>
          <w:p w14:paraId="1D6A15F7" w14:textId="77777777"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35.96-36.011</w:t>
            </w:r>
          </w:p>
        </w:tc>
      </w:tr>
      <w:tr w:rsidR="00871284" w:rsidRPr="007606F7" w14:paraId="6E643F41" w14:textId="77777777" w:rsidTr="00BC2133">
        <w:trPr>
          <w:jc w:val="center"/>
        </w:trPr>
        <w:tc>
          <w:tcPr>
            <w:tcW w:w="2344" w:type="dxa"/>
          </w:tcPr>
          <w:p w14:paraId="76FF0E0A"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FC (%)</w:t>
            </w:r>
          </w:p>
        </w:tc>
        <w:tc>
          <w:tcPr>
            <w:tcW w:w="2073" w:type="dxa"/>
          </w:tcPr>
          <w:p w14:paraId="31CA83F7"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121.290</w:t>
            </w:r>
          </w:p>
        </w:tc>
        <w:tc>
          <w:tcPr>
            <w:tcW w:w="1871" w:type="dxa"/>
          </w:tcPr>
          <w:p w14:paraId="4135735F" w14:textId="77777777"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122.10</w:t>
            </w:r>
          </w:p>
        </w:tc>
        <w:tc>
          <w:tcPr>
            <w:tcW w:w="2692" w:type="dxa"/>
          </w:tcPr>
          <w:p w14:paraId="3A97D8C8" w14:textId="77777777"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121.95-122.25</w:t>
            </w:r>
          </w:p>
        </w:tc>
      </w:tr>
      <w:tr w:rsidR="00871284" w:rsidRPr="007606F7" w14:paraId="2C510A40" w14:textId="77777777" w:rsidTr="00BC2133">
        <w:trPr>
          <w:trHeight w:val="407"/>
          <w:jc w:val="center"/>
        </w:trPr>
        <w:tc>
          <w:tcPr>
            <w:tcW w:w="2344" w:type="dxa"/>
          </w:tcPr>
          <w:p w14:paraId="16DB8F36"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FS (%)</w:t>
            </w:r>
          </w:p>
        </w:tc>
        <w:tc>
          <w:tcPr>
            <w:tcW w:w="2073" w:type="dxa"/>
          </w:tcPr>
          <w:p w14:paraId="0011C1FE" w14:textId="77777777"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97.025</w:t>
            </w:r>
          </w:p>
        </w:tc>
        <w:tc>
          <w:tcPr>
            <w:tcW w:w="1871" w:type="dxa"/>
          </w:tcPr>
          <w:p w14:paraId="444BE9AA" w14:textId="77777777"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97.52</w:t>
            </w:r>
          </w:p>
        </w:tc>
        <w:tc>
          <w:tcPr>
            <w:tcW w:w="2692" w:type="dxa"/>
          </w:tcPr>
          <w:p w14:paraId="2F500809" w14:textId="77777777"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97.3-97.74</w:t>
            </w:r>
          </w:p>
        </w:tc>
      </w:tr>
    </w:tbl>
    <w:p w14:paraId="3C030FF1" w14:textId="77777777" w:rsidR="00871284" w:rsidRPr="007606F7" w:rsidRDefault="00871284" w:rsidP="00871284">
      <w:pPr>
        <w:ind w:firstLine="720"/>
        <w:jc w:val="both"/>
        <w:rPr>
          <w:rFonts w:ascii="Arial" w:hAnsi="Arial" w:cs="Arial"/>
          <w:color w:val="000000" w:themeColor="text1"/>
        </w:rPr>
      </w:pPr>
      <w:r w:rsidRPr="007606F7">
        <w:rPr>
          <w:rFonts w:ascii="Arial" w:hAnsi="Arial" w:cs="Arial"/>
          <w:color w:val="000000" w:themeColor="text1"/>
        </w:rPr>
        <w:t>*Mean of three determinations</w:t>
      </w:r>
    </w:p>
    <w:p w14:paraId="3C98EE33" w14:textId="77777777" w:rsidR="00790ADA" w:rsidRPr="00FB3A86" w:rsidRDefault="00790ADA" w:rsidP="00441B6F">
      <w:pPr>
        <w:pStyle w:val="Body"/>
        <w:spacing w:after="0"/>
        <w:rPr>
          <w:rFonts w:ascii="Arial" w:hAnsi="Arial" w:cs="Arial"/>
        </w:rPr>
      </w:pPr>
    </w:p>
    <w:p w14:paraId="51F6EC3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8D039EC" w14:textId="77777777" w:rsidR="00790ADA" w:rsidRPr="00FB3A86" w:rsidRDefault="00790ADA" w:rsidP="00441B6F">
      <w:pPr>
        <w:pStyle w:val="ConcHead"/>
        <w:spacing w:after="0"/>
        <w:jc w:val="both"/>
        <w:rPr>
          <w:rFonts w:ascii="Arial" w:hAnsi="Arial" w:cs="Arial"/>
        </w:rPr>
      </w:pPr>
    </w:p>
    <w:p w14:paraId="4041EDA4" w14:textId="46E5BBD7" w:rsidR="00AF307C" w:rsidRPr="007606F7" w:rsidRDefault="00AF307C" w:rsidP="00AF307C">
      <w:pPr>
        <w:jc w:val="both"/>
        <w:rPr>
          <w:rFonts w:ascii="Arial" w:hAnsi="Arial" w:cs="Arial"/>
          <w:color w:val="000000" w:themeColor="text1"/>
        </w:rPr>
      </w:pPr>
      <w:r w:rsidRPr="007606F7">
        <w:rPr>
          <w:rFonts w:ascii="Arial" w:hAnsi="Arial" w:cs="Arial"/>
          <w:color w:val="000000" w:themeColor="text1"/>
        </w:rPr>
        <w:t>RSM has been successfully applied</w:t>
      </w:r>
      <w:r>
        <w:rPr>
          <w:rFonts w:ascii="Arial" w:hAnsi="Arial" w:cs="Arial"/>
          <w:color w:val="000000" w:themeColor="text1"/>
        </w:rPr>
        <w:t xml:space="preserve"> for</w:t>
      </w:r>
      <w:r w:rsidRPr="007606F7">
        <w:rPr>
          <w:rFonts w:ascii="Arial" w:hAnsi="Arial" w:cs="Arial"/>
          <w:color w:val="000000" w:themeColor="text1"/>
        </w:rPr>
        <w:t xml:space="preserve"> optimization of functional properties during preparation of SPH, depending on pH, temperature and hydrolysis time. Appropriate experimental design and statistical analysis showed that the second order polynomial model was appropriate to fit experimental data and study the influence of hydrolysis conditions on the functional properties. It was observed that pH influenced DH, WHC, OHC, ES, FC and FS while temperature influences DH, WHC, OHC, EC, ES, FC, FS and hydrolysis time influenced DH, WHC, OHC, EC, ES, FS. Interaction between pH and temperature was significant for DH, WHC, OHC, EC, ES, pH and hydrolysis time was significant for DH, WHC, OHC and FS, temperature and hydrolysis time was significant for DH, WHC, EC, ES and FS. For optimization, a compromise was found at high level of each functional property and the graphic optimization technique was used. </w:t>
      </w:r>
      <w:r w:rsidRPr="007606F7">
        <w:rPr>
          <w:rFonts w:ascii="Arial" w:hAnsi="Arial" w:cs="Arial"/>
          <w:color w:val="000000" w:themeColor="text1"/>
          <w:shd w:val="clear" w:color="auto" w:fill="FFFFFF"/>
        </w:rPr>
        <w:t xml:space="preserve">The sunflower </w:t>
      </w:r>
      <w:r w:rsidR="00001C3A">
        <w:rPr>
          <w:rFonts w:ascii="Arial" w:hAnsi="Arial" w:cs="Arial"/>
          <w:color w:val="000000" w:themeColor="text1"/>
          <w:shd w:val="clear" w:color="auto" w:fill="FFFFFF"/>
        </w:rPr>
        <w:t xml:space="preserve">protein </w:t>
      </w:r>
      <w:r w:rsidRPr="007606F7">
        <w:rPr>
          <w:rFonts w:ascii="Arial" w:hAnsi="Arial" w:cs="Arial"/>
          <w:color w:val="000000" w:themeColor="text1"/>
          <w:shd w:val="clear" w:color="auto" w:fill="FFFFFF"/>
        </w:rPr>
        <w:t xml:space="preserve">hydrolysate with enhanced functional properties could be obtained at pH of 7.93, temperature 54 °C and a hydrolysis </w:t>
      </w:r>
      <w:r w:rsidR="00E66955">
        <w:rPr>
          <w:rFonts w:ascii="Arial" w:hAnsi="Arial" w:cs="Arial"/>
          <w:color w:val="000000" w:themeColor="text1"/>
          <w:shd w:val="clear" w:color="auto" w:fill="FFFFFF"/>
        </w:rPr>
        <w:t>time</w:t>
      </w:r>
      <w:r w:rsidRPr="007606F7">
        <w:rPr>
          <w:rFonts w:ascii="Arial" w:hAnsi="Arial" w:cs="Arial"/>
          <w:color w:val="000000" w:themeColor="text1"/>
          <w:shd w:val="clear" w:color="auto" w:fill="FFFFFF"/>
        </w:rPr>
        <w:t xml:space="preserve"> of 81 minutes. The sunflower </w:t>
      </w:r>
      <w:r w:rsidR="001A7BA9">
        <w:rPr>
          <w:rFonts w:ascii="Arial" w:hAnsi="Arial" w:cs="Arial"/>
          <w:color w:val="000000" w:themeColor="text1"/>
          <w:shd w:val="clear" w:color="auto" w:fill="FFFFFF"/>
        </w:rPr>
        <w:t xml:space="preserve">protein </w:t>
      </w:r>
      <w:r w:rsidRPr="007606F7">
        <w:rPr>
          <w:rFonts w:ascii="Arial" w:hAnsi="Arial" w:cs="Arial"/>
          <w:color w:val="000000" w:themeColor="text1"/>
          <w:shd w:val="clear" w:color="auto" w:fill="FFFFFF"/>
        </w:rPr>
        <w:t>hydrolysate has potential to be utilized as ingredient in the food products for improving the functional characteristics of the product.</w:t>
      </w:r>
    </w:p>
    <w:p w14:paraId="48E54B56" w14:textId="77777777" w:rsidR="00790ADA" w:rsidRPr="00FB3A86" w:rsidRDefault="00790ADA" w:rsidP="00441B6F">
      <w:pPr>
        <w:pStyle w:val="Body"/>
        <w:spacing w:after="0"/>
        <w:rPr>
          <w:rFonts w:ascii="Arial" w:hAnsi="Arial" w:cs="Arial"/>
        </w:rPr>
      </w:pPr>
    </w:p>
    <w:p w14:paraId="4C461047" w14:textId="77777777" w:rsidR="00C43FF8" w:rsidRDefault="00C43FF8" w:rsidP="00C43FF8">
      <w:pPr>
        <w:autoSpaceDE w:val="0"/>
        <w:autoSpaceDN w:val="0"/>
        <w:adjustRightInd w:val="0"/>
        <w:jc w:val="both"/>
        <w:rPr>
          <w:rFonts w:ascii="Arial" w:hAnsi="Arial" w:cs="Arial"/>
        </w:rPr>
      </w:pPr>
    </w:p>
    <w:p w14:paraId="16A8B7B8"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77B97F6" w14:textId="77777777" w:rsidR="005C784C" w:rsidRPr="002B685A" w:rsidRDefault="005C784C" w:rsidP="00441B6F">
      <w:pPr>
        <w:pStyle w:val="ReferHead"/>
        <w:spacing w:after="0"/>
        <w:jc w:val="both"/>
        <w:rPr>
          <w:rFonts w:ascii="Arial" w:hAnsi="Arial" w:cs="Arial"/>
          <w:bCs/>
        </w:rPr>
      </w:pPr>
    </w:p>
    <w:p w14:paraId="38BA8066" w14:textId="737F0DCF" w:rsidR="00860000" w:rsidRDefault="007801CC" w:rsidP="007801CC">
      <w:pPr>
        <w:autoSpaceDE w:val="0"/>
        <w:autoSpaceDN w:val="0"/>
        <w:adjustRightInd w:val="0"/>
        <w:jc w:val="both"/>
        <w:rPr>
          <w:rFonts w:ascii="Arial" w:eastAsia="STIX-Regular" w:hAnsi="Arial" w:cs="Arial"/>
        </w:rPr>
      </w:pPr>
      <w:r w:rsidRPr="007606F7">
        <w:rPr>
          <w:rFonts w:ascii="Arial" w:hAnsi="Arial" w:cs="Arial"/>
          <w:b/>
        </w:rPr>
        <w:t>Ethics approval and consent to participate</w:t>
      </w:r>
      <w:r w:rsidRPr="007606F7">
        <w:rPr>
          <w:rFonts w:ascii="Arial" w:eastAsia="STIX-Regular" w:hAnsi="Arial" w:cs="Arial"/>
        </w:rPr>
        <w:t>: It is declared that the data and facts provided in the manuscript belong solely to the authors only, and authors are liable for originality, authenticity, and validity. The authors also declare that results are presented clearly, honestly, and without fabrication, falsification, or inappropriate data manipulation.</w:t>
      </w:r>
    </w:p>
    <w:p w14:paraId="668BAC6E" w14:textId="77777777" w:rsidR="007801CC" w:rsidRDefault="007801CC" w:rsidP="007801CC">
      <w:pPr>
        <w:autoSpaceDE w:val="0"/>
        <w:autoSpaceDN w:val="0"/>
        <w:adjustRightInd w:val="0"/>
        <w:jc w:val="both"/>
        <w:rPr>
          <w:rFonts w:ascii="Arial" w:eastAsia="STIX-Regular" w:hAnsi="Arial" w:cs="Arial"/>
        </w:rPr>
      </w:pPr>
    </w:p>
    <w:p w14:paraId="217D57FD" w14:textId="77777777" w:rsidR="00C12F68" w:rsidRDefault="00C12F68" w:rsidP="007801CC">
      <w:pPr>
        <w:autoSpaceDE w:val="0"/>
        <w:autoSpaceDN w:val="0"/>
        <w:adjustRightInd w:val="0"/>
        <w:jc w:val="both"/>
        <w:rPr>
          <w:rFonts w:ascii="Arial" w:eastAsia="STIX-Regular" w:hAnsi="Arial" w:cs="Arial"/>
        </w:rPr>
      </w:pPr>
    </w:p>
    <w:p w14:paraId="28716F53" w14:textId="77777777" w:rsidR="00C12F68" w:rsidRDefault="00C12F68" w:rsidP="00C12F68">
      <w:pPr>
        <w:rPr>
          <w:rFonts w:ascii="Arial" w:hAnsi="Arial" w:cs="Arial"/>
          <w:b/>
        </w:rPr>
      </w:pPr>
      <w:r w:rsidRPr="007606F7">
        <w:rPr>
          <w:rFonts w:ascii="Arial" w:hAnsi="Arial" w:cs="Arial"/>
          <w:b/>
        </w:rPr>
        <w:t>Abbreviations:</w:t>
      </w:r>
    </w:p>
    <w:p w14:paraId="22C88FA8" w14:textId="77777777" w:rsidR="00C12F68" w:rsidRPr="007606F7" w:rsidRDefault="00C12F68" w:rsidP="00C12F68">
      <w:pPr>
        <w:rPr>
          <w:rFonts w:ascii="Arial" w:hAnsi="Arial" w:cs="Arial"/>
          <w:b/>
        </w:rPr>
      </w:pPr>
    </w:p>
    <w:p w14:paraId="033BE4F8" w14:textId="77777777" w:rsidR="00C12F68" w:rsidRPr="007606F7" w:rsidRDefault="00C12F68" w:rsidP="00C12F68">
      <w:pPr>
        <w:rPr>
          <w:rFonts w:ascii="Arial" w:hAnsi="Arial" w:cs="Arial"/>
        </w:rPr>
      </w:pPr>
      <w:r w:rsidRPr="007606F7">
        <w:rPr>
          <w:rFonts w:ascii="Arial" w:hAnsi="Arial" w:cs="Arial"/>
        </w:rPr>
        <w:t xml:space="preserve">Sunflower de-oiled cake (SDC) </w:t>
      </w:r>
    </w:p>
    <w:p w14:paraId="2BCBB5C4" w14:textId="77777777" w:rsidR="00C12F68" w:rsidRPr="007606F7" w:rsidRDefault="00C12F68" w:rsidP="00C12F68">
      <w:pPr>
        <w:rPr>
          <w:rFonts w:ascii="Arial" w:hAnsi="Arial" w:cs="Arial"/>
        </w:rPr>
      </w:pPr>
      <w:r w:rsidRPr="007606F7">
        <w:rPr>
          <w:rFonts w:ascii="Arial" w:hAnsi="Arial" w:cs="Arial"/>
        </w:rPr>
        <w:t>Sunflower Protein Isolate (SPI)</w:t>
      </w:r>
    </w:p>
    <w:p w14:paraId="4108F879" w14:textId="77777777" w:rsidR="00C12F68" w:rsidRPr="007606F7" w:rsidRDefault="00C12F68" w:rsidP="00C12F68">
      <w:pPr>
        <w:rPr>
          <w:rFonts w:ascii="Arial" w:hAnsi="Arial" w:cs="Arial"/>
        </w:rPr>
      </w:pPr>
      <w:r w:rsidRPr="007606F7">
        <w:rPr>
          <w:rFonts w:ascii="Arial" w:hAnsi="Arial" w:cs="Arial"/>
        </w:rPr>
        <w:t xml:space="preserve">Sunflower Protein Hydrolysate </w:t>
      </w:r>
      <w:r>
        <w:rPr>
          <w:rFonts w:ascii="Arial" w:hAnsi="Arial" w:cs="Arial"/>
        </w:rPr>
        <w:t>(SPH)</w:t>
      </w:r>
    </w:p>
    <w:p w14:paraId="10310364" w14:textId="77777777" w:rsidR="00C12F68" w:rsidRPr="007606F7" w:rsidRDefault="00C12F68" w:rsidP="00C12F68">
      <w:pPr>
        <w:rPr>
          <w:rFonts w:ascii="Arial" w:hAnsi="Arial" w:cs="Arial"/>
        </w:rPr>
      </w:pPr>
      <w:r w:rsidRPr="007606F7">
        <w:rPr>
          <w:rFonts w:ascii="Arial" w:hAnsi="Arial" w:cs="Arial"/>
        </w:rPr>
        <w:t xml:space="preserve">Water </w:t>
      </w:r>
      <w:r>
        <w:rPr>
          <w:rFonts w:ascii="Arial" w:hAnsi="Arial" w:cs="Arial"/>
        </w:rPr>
        <w:t>H</w:t>
      </w:r>
      <w:r w:rsidRPr="007606F7">
        <w:rPr>
          <w:rFonts w:ascii="Arial" w:hAnsi="Arial" w:cs="Arial"/>
        </w:rPr>
        <w:t xml:space="preserve">olding </w:t>
      </w:r>
      <w:r>
        <w:rPr>
          <w:rFonts w:ascii="Arial" w:hAnsi="Arial" w:cs="Arial"/>
        </w:rPr>
        <w:t>C</w:t>
      </w:r>
      <w:r w:rsidRPr="007606F7">
        <w:rPr>
          <w:rFonts w:ascii="Arial" w:hAnsi="Arial" w:cs="Arial"/>
        </w:rPr>
        <w:t>apacity (WHC)</w:t>
      </w:r>
    </w:p>
    <w:p w14:paraId="435BC71B" w14:textId="77777777" w:rsidR="00C12F68" w:rsidRPr="007606F7" w:rsidRDefault="00C12F68" w:rsidP="00C12F68">
      <w:pPr>
        <w:rPr>
          <w:rFonts w:ascii="Arial" w:hAnsi="Arial" w:cs="Arial"/>
        </w:rPr>
      </w:pPr>
      <w:r w:rsidRPr="007606F7">
        <w:rPr>
          <w:rFonts w:ascii="Arial" w:hAnsi="Arial" w:cs="Arial"/>
        </w:rPr>
        <w:t xml:space="preserve">Oil </w:t>
      </w:r>
      <w:r>
        <w:rPr>
          <w:rFonts w:ascii="Arial" w:hAnsi="Arial" w:cs="Arial"/>
        </w:rPr>
        <w:t>H</w:t>
      </w:r>
      <w:r w:rsidRPr="007606F7">
        <w:rPr>
          <w:rFonts w:ascii="Arial" w:hAnsi="Arial" w:cs="Arial"/>
        </w:rPr>
        <w:t xml:space="preserve">olding </w:t>
      </w:r>
      <w:r>
        <w:rPr>
          <w:rFonts w:ascii="Arial" w:hAnsi="Arial" w:cs="Arial"/>
        </w:rPr>
        <w:t>C</w:t>
      </w:r>
      <w:r w:rsidRPr="007606F7">
        <w:rPr>
          <w:rFonts w:ascii="Arial" w:hAnsi="Arial" w:cs="Arial"/>
        </w:rPr>
        <w:t>apacity (OHC)</w:t>
      </w:r>
    </w:p>
    <w:p w14:paraId="32F21DFE" w14:textId="77777777" w:rsidR="00C12F68" w:rsidRPr="007606F7" w:rsidRDefault="00C12F68" w:rsidP="00C12F68">
      <w:pPr>
        <w:rPr>
          <w:rFonts w:ascii="Arial" w:hAnsi="Arial" w:cs="Arial"/>
        </w:rPr>
      </w:pPr>
      <w:r w:rsidRPr="007606F7">
        <w:rPr>
          <w:rFonts w:ascii="Arial" w:hAnsi="Arial" w:cs="Arial"/>
        </w:rPr>
        <w:t xml:space="preserve">Emulsion </w:t>
      </w:r>
      <w:r>
        <w:rPr>
          <w:rFonts w:ascii="Arial" w:hAnsi="Arial" w:cs="Arial"/>
        </w:rPr>
        <w:t>C</w:t>
      </w:r>
      <w:r w:rsidRPr="007606F7">
        <w:rPr>
          <w:rFonts w:ascii="Arial" w:hAnsi="Arial" w:cs="Arial"/>
        </w:rPr>
        <w:t xml:space="preserve">apacity (EC) </w:t>
      </w:r>
    </w:p>
    <w:p w14:paraId="0D75622F" w14:textId="77777777" w:rsidR="00C12F68" w:rsidRPr="007606F7" w:rsidRDefault="00C12F68" w:rsidP="00C12F68">
      <w:pPr>
        <w:rPr>
          <w:rFonts w:ascii="Arial" w:hAnsi="Arial" w:cs="Arial"/>
        </w:rPr>
      </w:pPr>
      <w:r w:rsidRPr="007606F7">
        <w:rPr>
          <w:rFonts w:ascii="Arial" w:hAnsi="Arial" w:cs="Arial"/>
        </w:rPr>
        <w:t xml:space="preserve">Emulsion </w:t>
      </w:r>
      <w:r>
        <w:rPr>
          <w:rFonts w:ascii="Arial" w:hAnsi="Arial" w:cs="Arial"/>
        </w:rPr>
        <w:t>S</w:t>
      </w:r>
      <w:r w:rsidRPr="007606F7">
        <w:rPr>
          <w:rFonts w:ascii="Arial" w:hAnsi="Arial" w:cs="Arial"/>
        </w:rPr>
        <w:t>tability (ES)</w:t>
      </w:r>
    </w:p>
    <w:p w14:paraId="6B444E6F" w14:textId="77777777" w:rsidR="00C12F68" w:rsidRPr="007606F7" w:rsidRDefault="00C12F68" w:rsidP="00C12F68">
      <w:pPr>
        <w:rPr>
          <w:rFonts w:ascii="Arial" w:hAnsi="Arial" w:cs="Arial"/>
        </w:rPr>
      </w:pPr>
      <w:r w:rsidRPr="007606F7">
        <w:rPr>
          <w:rFonts w:ascii="Arial" w:hAnsi="Arial" w:cs="Arial"/>
        </w:rPr>
        <w:t xml:space="preserve">Foaming </w:t>
      </w:r>
      <w:r>
        <w:rPr>
          <w:rFonts w:ascii="Arial" w:hAnsi="Arial" w:cs="Arial"/>
        </w:rPr>
        <w:t>C</w:t>
      </w:r>
      <w:r w:rsidRPr="007606F7">
        <w:rPr>
          <w:rFonts w:ascii="Arial" w:hAnsi="Arial" w:cs="Arial"/>
        </w:rPr>
        <w:t>apacity (FC)</w:t>
      </w:r>
    </w:p>
    <w:p w14:paraId="3681DC5B" w14:textId="77777777" w:rsidR="00C12F68" w:rsidRDefault="00C12F68" w:rsidP="00C12F68">
      <w:pPr>
        <w:rPr>
          <w:rFonts w:ascii="Arial" w:hAnsi="Arial" w:cs="Arial"/>
        </w:rPr>
      </w:pPr>
      <w:r w:rsidRPr="007606F7">
        <w:rPr>
          <w:rFonts w:ascii="Arial" w:hAnsi="Arial" w:cs="Arial"/>
        </w:rPr>
        <w:t xml:space="preserve">Foaming </w:t>
      </w:r>
      <w:r>
        <w:rPr>
          <w:rFonts w:ascii="Arial" w:hAnsi="Arial" w:cs="Arial"/>
        </w:rPr>
        <w:t>S</w:t>
      </w:r>
      <w:r w:rsidRPr="007606F7">
        <w:rPr>
          <w:rFonts w:ascii="Arial" w:hAnsi="Arial" w:cs="Arial"/>
        </w:rPr>
        <w:t>tability (FS)</w:t>
      </w:r>
    </w:p>
    <w:p w14:paraId="2EEF556B" w14:textId="77777777" w:rsidR="00C12F68" w:rsidRDefault="00C12F68" w:rsidP="00C12F68">
      <w:pPr>
        <w:rPr>
          <w:rFonts w:ascii="Arial" w:hAnsi="Arial" w:cs="Arial"/>
        </w:rPr>
      </w:pPr>
      <w:r>
        <w:rPr>
          <w:rFonts w:ascii="Arial" w:hAnsi="Arial" w:cs="Arial"/>
        </w:rPr>
        <w:t>Response Surface Methodology (RSM)</w:t>
      </w:r>
    </w:p>
    <w:p w14:paraId="2EACB2DA" w14:textId="77777777" w:rsidR="00C12F68" w:rsidRPr="007606F7" w:rsidRDefault="00C12F68" w:rsidP="00C12F68">
      <w:pPr>
        <w:rPr>
          <w:rFonts w:ascii="Arial" w:hAnsi="Arial" w:cs="Arial"/>
        </w:rPr>
      </w:pPr>
      <w:r>
        <w:rPr>
          <w:rFonts w:ascii="Arial" w:hAnsi="Arial" w:cs="Arial"/>
        </w:rPr>
        <w:t>Box-Behnken (BBD)</w:t>
      </w:r>
    </w:p>
    <w:p w14:paraId="41FD2B43" w14:textId="77777777" w:rsidR="00C12F68" w:rsidRPr="007801CC" w:rsidRDefault="00C12F68" w:rsidP="007801CC">
      <w:pPr>
        <w:autoSpaceDE w:val="0"/>
        <w:autoSpaceDN w:val="0"/>
        <w:adjustRightInd w:val="0"/>
        <w:jc w:val="both"/>
        <w:rPr>
          <w:rFonts w:ascii="Arial" w:eastAsia="STIX-Regular" w:hAnsi="Arial" w:cs="Arial"/>
        </w:rPr>
      </w:pPr>
    </w:p>
    <w:p w14:paraId="65DC90E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9B01BE6" w14:textId="77777777" w:rsidR="00790ADA" w:rsidRPr="00FB3A86" w:rsidRDefault="00790ADA" w:rsidP="00441B6F">
      <w:pPr>
        <w:pStyle w:val="ReferHead"/>
        <w:spacing w:after="0"/>
        <w:jc w:val="both"/>
        <w:rPr>
          <w:rFonts w:ascii="Arial" w:hAnsi="Arial" w:cs="Arial"/>
        </w:rPr>
      </w:pPr>
    </w:p>
    <w:p w14:paraId="18A12614" w14:textId="67CE1C68"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Ital" w:hAnsi="Arial" w:cs="Arial"/>
          <w:color w:val="000000"/>
          <w:kern w:val="0"/>
          <w:sz w:val="20"/>
          <w:szCs w:val="20"/>
        </w:rPr>
      </w:pPr>
      <w:r w:rsidRPr="007606F7">
        <w:rPr>
          <w:rFonts w:ascii="Arial" w:eastAsia="URWPalladioL-Roma" w:hAnsi="Arial" w:cs="Arial"/>
          <w:color w:val="000000"/>
          <w:kern w:val="0"/>
          <w:sz w:val="20"/>
          <w:szCs w:val="20"/>
        </w:rPr>
        <w:t xml:space="preserve">Adeleke, B.S., </w:t>
      </w:r>
      <w:r>
        <w:rPr>
          <w:rFonts w:ascii="Arial" w:eastAsia="URWPalladioL-Roma" w:hAnsi="Arial" w:cs="Arial"/>
          <w:color w:val="000000"/>
          <w:kern w:val="0"/>
          <w:sz w:val="20"/>
          <w:szCs w:val="20"/>
        </w:rPr>
        <w:t xml:space="preserve">&amp; </w:t>
      </w:r>
      <w:r w:rsidRPr="007606F7">
        <w:rPr>
          <w:rFonts w:ascii="Arial" w:eastAsia="URWPalladioL-Roma" w:hAnsi="Arial" w:cs="Arial"/>
          <w:color w:val="000000"/>
          <w:kern w:val="0"/>
          <w:sz w:val="20"/>
          <w:szCs w:val="20"/>
        </w:rPr>
        <w:t>Babalola, O.O.</w:t>
      </w:r>
      <w:r>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2020</w:t>
      </w:r>
      <w:r>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Oilseed crop sunflower (</w:t>
      </w:r>
      <w:r w:rsidRPr="007606F7">
        <w:rPr>
          <w:rFonts w:ascii="Arial" w:eastAsia="URWPalladioL-Ital" w:hAnsi="Arial" w:cs="Arial"/>
          <w:i/>
          <w:color w:val="000000"/>
          <w:kern w:val="0"/>
          <w:sz w:val="20"/>
          <w:szCs w:val="20"/>
        </w:rPr>
        <w:t>Helianthus annuus</w:t>
      </w:r>
      <w:r w:rsidRPr="007606F7">
        <w:rPr>
          <w:rFonts w:ascii="Arial" w:eastAsia="URWPalladioL-Roma" w:hAnsi="Arial" w:cs="Arial"/>
          <w:color w:val="000000"/>
          <w:kern w:val="0"/>
          <w:sz w:val="20"/>
          <w:szCs w:val="20"/>
        </w:rPr>
        <w:t xml:space="preserve">) as a source of food: Nutritional and health benefits. </w:t>
      </w:r>
      <w:r w:rsidRPr="00C75A01">
        <w:rPr>
          <w:rFonts w:ascii="Arial" w:eastAsia="URWPalladioL-Ital" w:hAnsi="Arial" w:cs="Arial"/>
          <w:iCs/>
          <w:color w:val="000000"/>
          <w:kern w:val="0"/>
          <w:sz w:val="20"/>
          <w:szCs w:val="20"/>
        </w:rPr>
        <w:t xml:space="preserve">Food Sci. </w:t>
      </w:r>
      <w:proofErr w:type="spellStart"/>
      <w:r w:rsidRPr="00C75A01">
        <w:rPr>
          <w:rFonts w:ascii="Arial" w:eastAsia="URWPalladioL-Ital" w:hAnsi="Arial" w:cs="Arial"/>
          <w:iCs/>
          <w:color w:val="000000"/>
          <w:kern w:val="0"/>
          <w:sz w:val="20"/>
          <w:szCs w:val="20"/>
        </w:rPr>
        <w:t>Nutr</w:t>
      </w:r>
      <w:proofErr w:type="spellEnd"/>
      <w:r w:rsidRPr="00C75A01">
        <w:rPr>
          <w:rFonts w:ascii="Arial" w:eastAsia="URWPalladioL-Ital" w:hAnsi="Arial" w:cs="Arial"/>
          <w:iCs/>
          <w:color w:val="000000"/>
          <w:kern w:val="0"/>
          <w:sz w:val="20"/>
          <w:szCs w:val="20"/>
        </w:rPr>
        <w:t>.</w:t>
      </w:r>
      <w:r w:rsidRPr="007606F7">
        <w:rPr>
          <w:rFonts w:ascii="Arial" w:eastAsia="URWPalladioL-Roma" w:hAnsi="Arial" w:cs="Arial"/>
          <w:color w:val="000000"/>
          <w:kern w:val="0"/>
          <w:sz w:val="20"/>
          <w:szCs w:val="20"/>
        </w:rPr>
        <w:t xml:space="preserve">, </w:t>
      </w:r>
      <w:r w:rsidRPr="00C75A01">
        <w:rPr>
          <w:rFonts w:ascii="Arial" w:eastAsia="URWPalladioL-Ital" w:hAnsi="Arial" w:cs="Arial"/>
          <w:bCs/>
          <w:color w:val="000000"/>
          <w:kern w:val="0"/>
          <w:sz w:val="20"/>
          <w:szCs w:val="20"/>
        </w:rPr>
        <w:t>8</w:t>
      </w:r>
      <w:r w:rsidRPr="00C75A01">
        <w:rPr>
          <w:rFonts w:ascii="Arial" w:eastAsia="URWPalladioL-Roma" w:hAnsi="Arial" w:cs="Arial"/>
          <w:bCs/>
          <w:color w:val="000000"/>
          <w:kern w:val="0"/>
          <w:sz w:val="20"/>
          <w:szCs w:val="20"/>
        </w:rPr>
        <w:t xml:space="preserve">, </w:t>
      </w:r>
      <w:r w:rsidRPr="007606F7">
        <w:rPr>
          <w:rFonts w:ascii="Arial" w:eastAsia="URWPalladioL-Roma" w:hAnsi="Arial" w:cs="Arial"/>
          <w:color w:val="000000"/>
          <w:kern w:val="0"/>
          <w:sz w:val="20"/>
          <w:szCs w:val="20"/>
        </w:rPr>
        <w:t xml:space="preserve">4666–4684. </w:t>
      </w:r>
    </w:p>
    <w:p w14:paraId="793E8815" w14:textId="0EF25B12"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proofErr w:type="spellStart"/>
      <w:r w:rsidRPr="007606F7">
        <w:rPr>
          <w:rFonts w:ascii="Arial" w:eastAsia="URWPalladioL-Roma" w:hAnsi="Arial" w:cs="Arial"/>
          <w:color w:val="000000"/>
          <w:kern w:val="0"/>
          <w:sz w:val="20"/>
          <w:szCs w:val="20"/>
        </w:rPr>
        <w:t>Aiking</w:t>
      </w:r>
      <w:proofErr w:type="spellEnd"/>
      <w:r w:rsidRPr="007606F7">
        <w:rPr>
          <w:rFonts w:ascii="Arial" w:eastAsia="URWPalladioL-Roma" w:hAnsi="Arial" w:cs="Arial"/>
          <w:color w:val="000000"/>
          <w:kern w:val="0"/>
          <w:sz w:val="20"/>
          <w:szCs w:val="20"/>
        </w:rPr>
        <w:t>, H.</w:t>
      </w:r>
      <w:r w:rsidR="00C75A01">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2011</w:t>
      </w:r>
      <w:r w:rsidR="00C75A0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Future protein supply. </w:t>
      </w:r>
      <w:r w:rsidRPr="00C75A01">
        <w:rPr>
          <w:rFonts w:ascii="Arial" w:eastAsia="URWPalladioL-Ital" w:hAnsi="Arial" w:cs="Arial"/>
          <w:iCs/>
          <w:color w:val="000000"/>
          <w:kern w:val="0"/>
          <w:sz w:val="20"/>
          <w:szCs w:val="20"/>
        </w:rPr>
        <w:t>Trends Food Sci. Technol</w:t>
      </w:r>
      <w:r w:rsidRPr="007606F7">
        <w:rPr>
          <w:rFonts w:ascii="Arial" w:eastAsia="URWPalladioL-Ital" w:hAnsi="Arial" w:cs="Arial"/>
          <w:color w:val="000000"/>
          <w:kern w:val="0"/>
          <w:sz w:val="20"/>
          <w:szCs w:val="20"/>
        </w:rPr>
        <w:t>.</w:t>
      </w:r>
      <w:r w:rsidRPr="007606F7">
        <w:rPr>
          <w:rFonts w:ascii="Arial" w:eastAsia="URWPalladioL-Roma" w:hAnsi="Arial" w:cs="Arial"/>
          <w:color w:val="000000"/>
          <w:kern w:val="0"/>
          <w:sz w:val="20"/>
          <w:szCs w:val="20"/>
        </w:rPr>
        <w:t xml:space="preserve">, </w:t>
      </w:r>
      <w:r w:rsidRPr="00C75A01">
        <w:rPr>
          <w:rFonts w:ascii="Arial" w:eastAsia="URWPalladioL-Ital" w:hAnsi="Arial" w:cs="Arial"/>
          <w:bCs/>
          <w:color w:val="000000"/>
          <w:kern w:val="0"/>
          <w:sz w:val="20"/>
          <w:szCs w:val="20"/>
        </w:rPr>
        <w:t>22</w:t>
      </w:r>
      <w:r w:rsidRPr="007606F7">
        <w:rPr>
          <w:rFonts w:ascii="Arial" w:eastAsia="URWPalladioL-Roma" w:hAnsi="Arial" w:cs="Arial"/>
          <w:color w:val="000000"/>
          <w:kern w:val="0"/>
          <w:sz w:val="20"/>
          <w:szCs w:val="20"/>
        </w:rPr>
        <w:t xml:space="preserve">, 112–120. </w:t>
      </w:r>
    </w:p>
    <w:p w14:paraId="6EF77E05" w14:textId="15A62BEA"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lastRenderedPageBreak/>
        <w:t xml:space="preserve">Boland, M.J., Rae, A.N., </w:t>
      </w:r>
      <w:proofErr w:type="spellStart"/>
      <w:r w:rsidRPr="007606F7">
        <w:rPr>
          <w:rFonts w:ascii="Arial" w:eastAsia="URWPalladioL-Roma" w:hAnsi="Arial" w:cs="Arial"/>
          <w:color w:val="000000"/>
          <w:kern w:val="0"/>
          <w:sz w:val="20"/>
          <w:szCs w:val="20"/>
        </w:rPr>
        <w:t>Vereijken</w:t>
      </w:r>
      <w:proofErr w:type="spellEnd"/>
      <w:r w:rsidRPr="007606F7">
        <w:rPr>
          <w:rFonts w:ascii="Arial" w:eastAsia="URWPalladioL-Roma" w:hAnsi="Arial" w:cs="Arial"/>
          <w:color w:val="000000"/>
          <w:kern w:val="0"/>
          <w:sz w:val="20"/>
          <w:szCs w:val="20"/>
        </w:rPr>
        <w:t xml:space="preserve">, J.M., </w:t>
      </w:r>
      <w:proofErr w:type="spellStart"/>
      <w:r w:rsidRPr="007606F7">
        <w:rPr>
          <w:rFonts w:ascii="Arial" w:eastAsia="URWPalladioL-Roma" w:hAnsi="Arial" w:cs="Arial"/>
          <w:color w:val="000000"/>
          <w:kern w:val="0"/>
          <w:sz w:val="20"/>
          <w:szCs w:val="20"/>
        </w:rPr>
        <w:t>Meuwissen</w:t>
      </w:r>
      <w:proofErr w:type="spellEnd"/>
      <w:r w:rsidRPr="007606F7">
        <w:rPr>
          <w:rFonts w:ascii="Arial" w:eastAsia="URWPalladioL-Roma" w:hAnsi="Arial" w:cs="Arial"/>
          <w:color w:val="000000"/>
          <w:kern w:val="0"/>
          <w:sz w:val="20"/>
          <w:szCs w:val="20"/>
        </w:rPr>
        <w:t xml:space="preserve">, M.P., Fischer, A.R., </w:t>
      </w:r>
      <w:r w:rsidR="00985B41">
        <w:rPr>
          <w:rFonts w:ascii="Arial" w:eastAsia="URWPalladioL-Roma" w:hAnsi="Arial" w:cs="Arial"/>
          <w:color w:val="000000"/>
          <w:kern w:val="0"/>
          <w:sz w:val="20"/>
          <w:szCs w:val="20"/>
        </w:rPr>
        <w:t>V</w:t>
      </w:r>
      <w:r w:rsidRPr="007606F7">
        <w:rPr>
          <w:rFonts w:ascii="Arial" w:eastAsia="URWPalladioL-Roma" w:hAnsi="Arial" w:cs="Arial"/>
          <w:color w:val="000000"/>
          <w:kern w:val="0"/>
          <w:sz w:val="20"/>
          <w:szCs w:val="20"/>
        </w:rPr>
        <w:t xml:space="preserve">an </w:t>
      </w:r>
      <w:proofErr w:type="spellStart"/>
      <w:r w:rsidRPr="007606F7">
        <w:rPr>
          <w:rFonts w:ascii="Arial" w:eastAsia="URWPalladioL-Roma" w:hAnsi="Arial" w:cs="Arial"/>
          <w:color w:val="000000"/>
          <w:kern w:val="0"/>
          <w:sz w:val="20"/>
          <w:szCs w:val="20"/>
        </w:rPr>
        <w:t>Boekel</w:t>
      </w:r>
      <w:proofErr w:type="spellEnd"/>
      <w:r w:rsidRPr="007606F7">
        <w:rPr>
          <w:rFonts w:ascii="Arial" w:eastAsia="URWPalladioL-Roma" w:hAnsi="Arial" w:cs="Arial"/>
          <w:color w:val="000000"/>
          <w:kern w:val="0"/>
          <w:sz w:val="20"/>
          <w:szCs w:val="20"/>
        </w:rPr>
        <w:t xml:space="preserve">, M.A., </w:t>
      </w:r>
      <w:proofErr w:type="spellStart"/>
      <w:proofErr w:type="gramStart"/>
      <w:r w:rsidRPr="007606F7">
        <w:rPr>
          <w:rFonts w:ascii="Arial" w:eastAsia="URWPalladioL-Roma" w:hAnsi="Arial" w:cs="Arial"/>
          <w:color w:val="000000"/>
          <w:kern w:val="0"/>
          <w:sz w:val="20"/>
          <w:szCs w:val="20"/>
        </w:rPr>
        <w:t>Hendriks,W.H</w:t>
      </w:r>
      <w:proofErr w:type="spellEnd"/>
      <w:r w:rsidR="00985B41">
        <w:rPr>
          <w:rFonts w:ascii="Arial" w:eastAsia="URWPalladioL-Roma" w:hAnsi="Arial" w:cs="Arial"/>
          <w:color w:val="000000"/>
          <w:kern w:val="0"/>
          <w:sz w:val="20"/>
          <w:szCs w:val="20"/>
        </w:rPr>
        <w:t>.</w:t>
      </w:r>
      <w:proofErr w:type="gramEnd"/>
      <w:r w:rsidRPr="007606F7">
        <w:rPr>
          <w:rFonts w:ascii="Arial" w:eastAsia="URWPalladioL-Roma" w:hAnsi="Arial" w:cs="Arial"/>
          <w:color w:val="000000"/>
          <w:kern w:val="0"/>
          <w:sz w:val="20"/>
          <w:szCs w:val="20"/>
        </w:rPr>
        <w:t xml:space="preserve"> </w:t>
      </w:r>
      <w:r w:rsidR="00985B4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2013</w:t>
      </w:r>
      <w:r w:rsidR="00985B4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The future supply of animal-derived protein for human consumption. </w:t>
      </w:r>
      <w:r w:rsidRPr="00985B41">
        <w:rPr>
          <w:rFonts w:ascii="Arial" w:eastAsia="URWPalladioL-Ital" w:hAnsi="Arial" w:cs="Arial"/>
          <w:iCs/>
          <w:color w:val="000000"/>
          <w:kern w:val="0"/>
          <w:sz w:val="20"/>
          <w:szCs w:val="20"/>
        </w:rPr>
        <w:t>Trends Food Sci. Technol</w:t>
      </w:r>
      <w:r w:rsidRPr="007606F7">
        <w:rPr>
          <w:rFonts w:ascii="Arial" w:eastAsia="URWPalladioL-Ital" w:hAnsi="Arial" w:cs="Arial"/>
          <w:color w:val="000000"/>
          <w:kern w:val="0"/>
          <w:sz w:val="20"/>
          <w:szCs w:val="20"/>
        </w:rPr>
        <w:t>.</w:t>
      </w:r>
      <w:r w:rsidRPr="007606F7">
        <w:rPr>
          <w:rFonts w:ascii="Arial" w:eastAsia="URWPalladioL-Roma" w:hAnsi="Arial" w:cs="Arial"/>
          <w:color w:val="000000"/>
          <w:kern w:val="0"/>
          <w:sz w:val="20"/>
          <w:szCs w:val="20"/>
        </w:rPr>
        <w:t xml:space="preserve">, </w:t>
      </w:r>
      <w:r w:rsidRPr="00985B41">
        <w:rPr>
          <w:rFonts w:ascii="Arial" w:eastAsia="URWPalladioL-Ital" w:hAnsi="Arial" w:cs="Arial"/>
          <w:bCs/>
          <w:color w:val="000000"/>
          <w:kern w:val="0"/>
          <w:sz w:val="20"/>
          <w:szCs w:val="20"/>
        </w:rPr>
        <w:t>29</w:t>
      </w:r>
      <w:r w:rsidRPr="007606F7">
        <w:rPr>
          <w:rFonts w:ascii="Arial" w:eastAsia="URWPalladioL-Roma" w:hAnsi="Arial" w:cs="Arial"/>
          <w:color w:val="000000"/>
          <w:kern w:val="0"/>
          <w:sz w:val="20"/>
          <w:szCs w:val="20"/>
        </w:rPr>
        <w:t xml:space="preserve">, 62–73. </w:t>
      </w:r>
    </w:p>
    <w:p w14:paraId="27AA7157" w14:textId="53D9E0ED"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kern w:val="0"/>
          <w:sz w:val="20"/>
          <w:szCs w:val="20"/>
        </w:rPr>
      </w:pPr>
      <w:r w:rsidRPr="007606F7">
        <w:rPr>
          <w:rFonts w:ascii="Arial" w:eastAsia="URWPalladioL-Roma" w:hAnsi="Arial" w:cs="Arial"/>
          <w:kern w:val="0"/>
          <w:sz w:val="20"/>
          <w:szCs w:val="20"/>
        </w:rPr>
        <w:t xml:space="preserve">Becze, A., Senila, M., Senila, L., </w:t>
      </w:r>
      <w:proofErr w:type="spellStart"/>
      <w:r w:rsidRPr="007606F7">
        <w:rPr>
          <w:rFonts w:ascii="Arial" w:eastAsia="URWPalladioL-Roma" w:hAnsi="Arial" w:cs="Arial"/>
          <w:kern w:val="0"/>
          <w:sz w:val="20"/>
          <w:szCs w:val="20"/>
        </w:rPr>
        <w:t>Dordai</w:t>
      </w:r>
      <w:proofErr w:type="spellEnd"/>
      <w:r w:rsidRPr="007606F7">
        <w:rPr>
          <w:rFonts w:ascii="Arial" w:eastAsia="URWPalladioL-Roma" w:hAnsi="Arial" w:cs="Arial"/>
          <w:kern w:val="0"/>
          <w:sz w:val="20"/>
          <w:szCs w:val="20"/>
        </w:rPr>
        <w:t>, L., Cadar, O., Fuss-</w:t>
      </w:r>
      <w:proofErr w:type="spellStart"/>
      <w:r w:rsidRPr="007606F7">
        <w:rPr>
          <w:rFonts w:ascii="Arial" w:eastAsia="URWPalladioL-Roma" w:hAnsi="Arial" w:cs="Arial"/>
          <w:kern w:val="0"/>
          <w:sz w:val="20"/>
          <w:szCs w:val="20"/>
        </w:rPr>
        <w:t>Babalau</w:t>
      </w:r>
      <w:proofErr w:type="spellEnd"/>
      <w:r w:rsidRPr="007606F7">
        <w:rPr>
          <w:rFonts w:ascii="Arial" w:eastAsia="URWPalladioL-Roma" w:hAnsi="Arial" w:cs="Arial"/>
          <w:kern w:val="0"/>
          <w:sz w:val="20"/>
          <w:szCs w:val="20"/>
        </w:rPr>
        <w:t xml:space="preserve">, V.L., Roman, M., Levei, L., </w:t>
      </w:r>
      <w:proofErr w:type="spellStart"/>
      <w:r w:rsidRPr="007606F7">
        <w:rPr>
          <w:rFonts w:ascii="Arial" w:eastAsia="URWPalladioL-Roma" w:hAnsi="Arial" w:cs="Arial"/>
          <w:kern w:val="0"/>
          <w:sz w:val="20"/>
          <w:szCs w:val="20"/>
        </w:rPr>
        <w:t>Uiuiu</w:t>
      </w:r>
      <w:proofErr w:type="spellEnd"/>
      <w:r w:rsidRPr="007606F7">
        <w:rPr>
          <w:rFonts w:ascii="Arial" w:eastAsia="URWPalladioL-Roma" w:hAnsi="Arial" w:cs="Arial"/>
          <w:kern w:val="0"/>
          <w:sz w:val="20"/>
          <w:szCs w:val="20"/>
        </w:rPr>
        <w:t xml:space="preserve">, P., </w:t>
      </w:r>
      <w:proofErr w:type="spellStart"/>
      <w:r w:rsidRPr="007606F7">
        <w:rPr>
          <w:rFonts w:ascii="Arial" w:eastAsia="URWPalladioL-Roma" w:hAnsi="Arial" w:cs="Arial"/>
          <w:kern w:val="0"/>
          <w:sz w:val="20"/>
          <w:szCs w:val="20"/>
        </w:rPr>
        <w:t>Naghiu</w:t>
      </w:r>
      <w:proofErr w:type="spellEnd"/>
      <w:r w:rsidRPr="007606F7">
        <w:rPr>
          <w:rFonts w:ascii="Arial" w:eastAsia="URWPalladioL-Roma" w:hAnsi="Arial" w:cs="Arial"/>
          <w:kern w:val="0"/>
          <w:sz w:val="20"/>
          <w:szCs w:val="20"/>
        </w:rPr>
        <w:t xml:space="preserve">, M.O. </w:t>
      </w:r>
      <w:r w:rsidR="00985B41">
        <w:rPr>
          <w:rFonts w:ascii="Arial" w:eastAsia="URWPalladioL-Roma" w:hAnsi="Arial" w:cs="Arial"/>
          <w:kern w:val="0"/>
          <w:sz w:val="20"/>
          <w:szCs w:val="20"/>
        </w:rPr>
        <w:t>(</w:t>
      </w:r>
      <w:r w:rsidRPr="007606F7">
        <w:rPr>
          <w:rFonts w:ascii="Arial" w:eastAsia="URWPalladioL-Roma" w:hAnsi="Arial" w:cs="Arial"/>
          <w:kern w:val="0"/>
          <w:sz w:val="20"/>
          <w:szCs w:val="20"/>
        </w:rPr>
        <w:t>2025</w:t>
      </w:r>
      <w:r w:rsidR="00985B41">
        <w:rPr>
          <w:rFonts w:ascii="Arial" w:eastAsia="URWPalladioL-Roma" w:hAnsi="Arial" w:cs="Arial"/>
          <w:kern w:val="0"/>
          <w:sz w:val="20"/>
          <w:szCs w:val="20"/>
        </w:rPr>
        <w:t>).</w:t>
      </w:r>
      <w:r w:rsidRPr="007606F7">
        <w:rPr>
          <w:rFonts w:ascii="Arial" w:eastAsia="URWPalladioL-Roma" w:hAnsi="Arial" w:cs="Arial"/>
          <w:kern w:val="0"/>
          <w:sz w:val="20"/>
          <w:szCs w:val="20"/>
        </w:rPr>
        <w:t xml:space="preserve"> Optimization of Protein Extraction from Sunflower Meal Using Taguchi Design and Regression Modelling for Human Nutrition Applications. </w:t>
      </w:r>
      <w:r w:rsidRPr="00985B41">
        <w:rPr>
          <w:rFonts w:ascii="Arial" w:eastAsia="URWPalladioL-Ital" w:hAnsi="Arial" w:cs="Arial"/>
          <w:iCs/>
          <w:kern w:val="0"/>
          <w:sz w:val="20"/>
          <w:szCs w:val="20"/>
        </w:rPr>
        <w:t>Food</w:t>
      </w:r>
      <w:r w:rsidR="00985B41">
        <w:rPr>
          <w:rFonts w:ascii="Arial" w:eastAsia="URWPalladioL-Ital" w:hAnsi="Arial" w:cs="Arial"/>
          <w:iCs/>
          <w:kern w:val="0"/>
          <w:sz w:val="20"/>
          <w:szCs w:val="20"/>
        </w:rPr>
        <w:t>s,</w:t>
      </w:r>
      <w:r w:rsidRPr="007606F7">
        <w:rPr>
          <w:rFonts w:ascii="Arial" w:eastAsia="URWPalladioL-Roma" w:hAnsi="Arial" w:cs="Arial"/>
          <w:kern w:val="0"/>
          <w:sz w:val="20"/>
          <w:szCs w:val="20"/>
        </w:rPr>
        <w:t xml:space="preserve"> </w:t>
      </w:r>
      <w:r w:rsidRPr="00985B41">
        <w:rPr>
          <w:rFonts w:ascii="Arial" w:eastAsia="URWPalladioL-Ital" w:hAnsi="Arial" w:cs="Arial"/>
          <w:kern w:val="0"/>
          <w:sz w:val="20"/>
          <w:szCs w:val="20"/>
        </w:rPr>
        <w:t>14</w:t>
      </w:r>
      <w:r w:rsidRPr="00985B41">
        <w:rPr>
          <w:rFonts w:ascii="Arial" w:eastAsia="URWPalladioL-Roma" w:hAnsi="Arial" w:cs="Arial"/>
          <w:kern w:val="0"/>
          <w:sz w:val="20"/>
          <w:szCs w:val="20"/>
        </w:rPr>
        <w:t>,</w:t>
      </w:r>
      <w:r w:rsidRPr="007606F7">
        <w:rPr>
          <w:rFonts w:ascii="Arial" w:eastAsia="URWPalladioL-Roma" w:hAnsi="Arial" w:cs="Arial"/>
          <w:kern w:val="0"/>
          <w:sz w:val="20"/>
          <w:szCs w:val="20"/>
        </w:rPr>
        <w:t xml:space="preserve"> 2415. https:// doi.org/10.3390/foods14142415</w:t>
      </w:r>
    </w:p>
    <w:p w14:paraId="756637ED" w14:textId="57A37977" w:rsidR="00985B41" w:rsidRPr="007606F7" w:rsidRDefault="00985B41" w:rsidP="007801CC">
      <w:pPr>
        <w:pStyle w:val="ListParagraph"/>
        <w:numPr>
          <w:ilvl w:val="0"/>
          <w:numId w:val="33"/>
        </w:numPr>
        <w:autoSpaceDE w:val="0"/>
        <w:autoSpaceDN w:val="0"/>
        <w:adjustRightInd w:val="0"/>
        <w:spacing w:after="0" w:line="240" w:lineRule="auto"/>
        <w:jc w:val="both"/>
        <w:rPr>
          <w:rFonts w:ascii="Arial" w:eastAsia="URWPalladioL-Roma" w:hAnsi="Arial" w:cs="Arial"/>
          <w:kern w:val="0"/>
          <w:sz w:val="20"/>
          <w:szCs w:val="20"/>
        </w:rPr>
      </w:pPr>
      <w:r w:rsidRPr="00985B41">
        <w:rPr>
          <w:rFonts w:ascii="Arial" w:eastAsia="URWPalladioL-Roma" w:hAnsi="Arial" w:cs="Arial"/>
          <w:kern w:val="0"/>
          <w:sz w:val="20"/>
          <w:szCs w:val="20"/>
          <w:lang w:val="en-US"/>
        </w:rPr>
        <w:t>Deng Q, Wang L, Wei F, Xie B, Huang F, Huang W, Shi J, Huang Q, Tian B, Xue S. Functional properties of protein isolates, globulin and albumin extracted from Ginkgo biloba seeds. Food Chem.</w:t>
      </w:r>
      <w:r>
        <w:rPr>
          <w:rFonts w:ascii="Arial" w:eastAsia="URWPalladioL-Roma" w:hAnsi="Arial" w:cs="Arial"/>
          <w:kern w:val="0"/>
          <w:sz w:val="20"/>
          <w:szCs w:val="20"/>
          <w:lang w:val="en-US"/>
        </w:rPr>
        <w:t xml:space="preserve"> </w:t>
      </w:r>
      <w:r w:rsidRPr="00985B41">
        <w:rPr>
          <w:rFonts w:ascii="Arial" w:eastAsia="URWPalladioL-Roma" w:hAnsi="Arial" w:cs="Arial"/>
          <w:kern w:val="0"/>
          <w:sz w:val="20"/>
          <w:szCs w:val="20"/>
          <w:lang w:val="en-US"/>
        </w:rPr>
        <w:t xml:space="preserve">124:1458–1465. </w:t>
      </w:r>
      <w:proofErr w:type="spellStart"/>
      <w:r w:rsidRPr="00985B41">
        <w:rPr>
          <w:rFonts w:ascii="Arial" w:eastAsia="URWPalladioL-Roma" w:hAnsi="Arial" w:cs="Arial"/>
          <w:kern w:val="0"/>
          <w:sz w:val="20"/>
          <w:szCs w:val="20"/>
          <w:lang w:val="en-US"/>
        </w:rPr>
        <w:t>doi</w:t>
      </w:r>
      <w:proofErr w:type="spellEnd"/>
      <w:r w:rsidRPr="00985B41">
        <w:rPr>
          <w:rFonts w:ascii="Arial" w:eastAsia="URWPalladioL-Roma" w:hAnsi="Arial" w:cs="Arial"/>
          <w:kern w:val="0"/>
          <w:sz w:val="20"/>
          <w:szCs w:val="20"/>
          <w:lang w:val="en-US"/>
        </w:rPr>
        <w:t>: 10.1016/j.foodchem.2010.07.108</w:t>
      </w:r>
    </w:p>
    <w:p w14:paraId="6754B39F" w14:textId="18CEDBA6" w:rsidR="007801CC" w:rsidRPr="007606F7" w:rsidRDefault="007801CC" w:rsidP="007801CC">
      <w:pPr>
        <w:pStyle w:val="ListParagraph"/>
        <w:numPr>
          <w:ilvl w:val="0"/>
          <w:numId w:val="33"/>
        </w:numPr>
        <w:spacing w:line="240" w:lineRule="auto"/>
        <w:jc w:val="both"/>
        <w:rPr>
          <w:rFonts w:ascii="Arial" w:hAnsi="Arial" w:cs="Arial"/>
          <w:sz w:val="20"/>
          <w:szCs w:val="20"/>
        </w:rPr>
      </w:pPr>
      <w:r w:rsidRPr="007606F7">
        <w:rPr>
          <w:rFonts w:ascii="Arial" w:hAnsi="Arial" w:cs="Arial"/>
          <w:sz w:val="20"/>
          <w:szCs w:val="20"/>
        </w:rPr>
        <w:t xml:space="preserve">Feng, J. and Xiong, </w:t>
      </w:r>
      <w:r w:rsidR="00A62766">
        <w:rPr>
          <w:rFonts w:ascii="Arial" w:hAnsi="Arial" w:cs="Arial"/>
          <w:sz w:val="20"/>
          <w:szCs w:val="20"/>
        </w:rPr>
        <w:t xml:space="preserve">Y </w:t>
      </w:r>
      <w:r w:rsidRPr="007606F7">
        <w:rPr>
          <w:rFonts w:ascii="Arial" w:hAnsi="Arial" w:cs="Arial"/>
          <w:sz w:val="20"/>
          <w:szCs w:val="20"/>
        </w:rPr>
        <w:t>.L.</w:t>
      </w:r>
      <w:r w:rsidR="00A62766">
        <w:rPr>
          <w:rFonts w:ascii="Arial" w:hAnsi="Arial" w:cs="Arial"/>
          <w:sz w:val="20"/>
          <w:szCs w:val="20"/>
        </w:rPr>
        <w:t xml:space="preserve"> (2003).</w:t>
      </w:r>
      <w:r w:rsidRPr="007606F7">
        <w:rPr>
          <w:rFonts w:ascii="Arial" w:hAnsi="Arial" w:cs="Arial"/>
          <w:sz w:val="20"/>
          <w:szCs w:val="20"/>
        </w:rPr>
        <w:t xml:space="preserve"> Interaction and functionality of mixed myofibrillar and enzyme hydrolysed soy proteins. </w:t>
      </w:r>
      <w:r w:rsidRPr="00A62766">
        <w:rPr>
          <w:rFonts w:ascii="Arial" w:hAnsi="Arial" w:cs="Arial"/>
          <w:sz w:val="20"/>
          <w:szCs w:val="20"/>
        </w:rPr>
        <w:t>J. Food Sci</w:t>
      </w:r>
      <w:r w:rsidR="00A62766">
        <w:rPr>
          <w:rFonts w:ascii="Arial" w:hAnsi="Arial" w:cs="Arial"/>
          <w:sz w:val="20"/>
          <w:szCs w:val="20"/>
        </w:rPr>
        <w:t>,</w:t>
      </w:r>
      <w:r w:rsidRPr="00A62766">
        <w:rPr>
          <w:rFonts w:ascii="Arial" w:hAnsi="Arial" w:cs="Arial"/>
          <w:sz w:val="20"/>
          <w:szCs w:val="20"/>
        </w:rPr>
        <w:t xml:space="preserve"> </w:t>
      </w:r>
      <w:r w:rsidRPr="007D0EEC">
        <w:rPr>
          <w:rFonts w:ascii="Arial" w:hAnsi="Arial" w:cs="Arial"/>
          <w:sz w:val="20"/>
          <w:szCs w:val="20"/>
        </w:rPr>
        <w:t>6</w:t>
      </w:r>
      <w:r w:rsidRPr="007D0EEC">
        <w:rPr>
          <w:rFonts w:ascii="Arial" w:hAnsi="Arial" w:cs="Arial"/>
          <w:bCs/>
          <w:sz w:val="20"/>
          <w:szCs w:val="20"/>
        </w:rPr>
        <w:t>8</w:t>
      </w:r>
      <w:r w:rsidR="00A62766">
        <w:rPr>
          <w:rFonts w:ascii="Arial" w:hAnsi="Arial" w:cs="Arial"/>
          <w:b/>
          <w:bCs/>
          <w:sz w:val="20"/>
          <w:szCs w:val="20"/>
        </w:rPr>
        <w:t xml:space="preserve"> </w:t>
      </w:r>
      <w:r w:rsidRPr="007606F7">
        <w:rPr>
          <w:rFonts w:ascii="Arial" w:hAnsi="Arial" w:cs="Arial"/>
          <w:sz w:val="20"/>
          <w:szCs w:val="20"/>
        </w:rPr>
        <w:t>(</w:t>
      </w:r>
      <w:r w:rsidRPr="007606F7">
        <w:rPr>
          <w:rFonts w:ascii="Arial" w:hAnsi="Arial" w:cs="Arial"/>
          <w:i/>
          <w:sz w:val="20"/>
          <w:szCs w:val="20"/>
        </w:rPr>
        <w:t>3</w:t>
      </w:r>
      <w:r w:rsidRPr="007606F7">
        <w:rPr>
          <w:rFonts w:ascii="Arial" w:hAnsi="Arial" w:cs="Arial"/>
          <w:sz w:val="20"/>
          <w:szCs w:val="20"/>
        </w:rPr>
        <w:t>): 803-809.</w:t>
      </w:r>
    </w:p>
    <w:p w14:paraId="377BDA24" w14:textId="6D0F079B" w:rsidR="007801CC" w:rsidRPr="007606F7" w:rsidRDefault="007801CC" w:rsidP="007801CC">
      <w:pPr>
        <w:pStyle w:val="ListParagraph"/>
        <w:widowControl w:val="0"/>
        <w:numPr>
          <w:ilvl w:val="0"/>
          <w:numId w:val="33"/>
        </w:numPr>
        <w:autoSpaceDE w:val="0"/>
        <w:autoSpaceDN w:val="0"/>
        <w:adjustRightInd w:val="0"/>
        <w:spacing w:line="240" w:lineRule="auto"/>
        <w:jc w:val="both"/>
        <w:rPr>
          <w:rFonts w:ascii="Arial" w:hAnsi="Arial" w:cs="Arial"/>
          <w:color w:val="13161B"/>
          <w:sz w:val="20"/>
          <w:szCs w:val="20"/>
          <w:shd w:val="clear" w:color="auto" w:fill="FFFFFF"/>
        </w:rPr>
      </w:pPr>
      <w:proofErr w:type="spellStart"/>
      <w:r w:rsidRPr="007606F7">
        <w:rPr>
          <w:rFonts w:ascii="Arial" w:hAnsi="Arial" w:cs="Arial"/>
          <w:color w:val="13161B"/>
          <w:sz w:val="20"/>
          <w:szCs w:val="20"/>
          <w:shd w:val="clear" w:color="auto" w:fill="FFFFFF"/>
        </w:rPr>
        <w:t>Fekria</w:t>
      </w:r>
      <w:proofErr w:type="spellEnd"/>
      <w:r w:rsidRPr="007606F7">
        <w:rPr>
          <w:rFonts w:ascii="Arial" w:hAnsi="Arial" w:cs="Arial"/>
          <w:color w:val="13161B"/>
          <w:sz w:val="20"/>
          <w:szCs w:val="20"/>
          <w:shd w:val="clear" w:color="auto" w:fill="FFFFFF"/>
        </w:rPr>
        <w:t xml:space="preserve">, A.M., </w:t>
      </w:r>
      <w:proofErr w:type="spellStart"/>
      <w:r w:rsidRPr="007606F7">
        <w:rPr>
          <w:rFonts w:ascii="Arial" w:hAnsi="Arial" w:cs="Arial"/>
          <w:color w:val="13161B"/>
          <w:sz w:val="20"/>
          <w:szCs w:val="20"/>
          <w:shd w:val="clear" w:color="auto" w:fill="FFFFFF"/>
        </w:rPr>
        <w:t>Isam</w:t>
      </w:r>
      <w:proofErr w:type="spellEnd"/>
      <w:r w:rsidRPr="007606F7">
        <w:rPr>
          <w:rFonts w:ascii="Arial" w:hAnsi="Arial" w:cs="Arial"/>
          <w:color w:val="13161B"/>
          <w:sz w:val="20"/>
          <w:szCs w:val="20"/>
          <w:shd w:val="clear" w:color="auto" w:fill="FFFFFF"/>
        </w:rPr>
        <w:t xml:space="preserve">, A.M.A., </w:t>
      </w:r>
      <w:proofErr w:type="spellStart"/>
      <w:r w:rsidRPr="007606F7">
        <w:rPr>
          <w:rFonts w:ascii="Arial" w:hAnsi="Arial" w:cs="Arial"/>
          <w:color w:val="13161B"/>
          <w:sz w:val="20"/>
          <w:szCs w:val="20"/>
          <w:shd w:val="clear" w:color="auto" w:fill="FFFFFF"/>
        </w:rPr>
        <w:t>Suha</w:t>
      </w:r>
      <w:proofErr w:type="spellEnd"/>
      <w:r w:rsidRPr="007606F7">
        <w:rPr>
          <w:rFonts w:ascii="Arial" w:hAnsi="Arial" w:cs="Arial"/>
          <w:color w:val="13161B"/>
          <w:sz w:val="20"/>
          <w:szCs w:val="20"/>
          <w:shd w:val="clear" w:color="auto" w:fill="FFFFFF"/>
        </w:rPr>
        <w:t>, O.A.,</w:t>
      </w:r>
      <w:r w:rsidR="00A62766">
        <w:rPr>
          <w:rFonts w:ascii="Arial" w:hAnsi="Arial" w:cs="Arial"/>
          <w:color w:val="13161B"/>
          <w:sz w:val="20"/>
          <w:szCs w:val="20"/>
          <w:shd w:val="clear" w:color="auto" w:fill="FFFFFF"/>
        </w:rPr>
        <w:t xml:space="preserve"> </w:t>
      </w:r>
      <w:r w:rsidR="007D0EEC">
        <w:rPr>
          <w:rFonts w:ascii="Arial" w:hAnsi="Arial" w:cs="Arial"/>
          <w:color w:val="13161B"/>
          <w:sz w:val="20"/>
          <w:szCs w:val="20"/>
          <w:shd w:val="clear" w:color="auto" w:fill="FFFFFF"/>
        </w:rPr>
        <w:t xml:space="preserve">and </w:t>
      </w:r>
      <w:proofErr w:type="spellStart"/>
      <w:r w:rsidRPr="007606F7">
        <w:rPr>
          <w:rFonts w:ascii="Arial" w:hAnsi="Arial" w:cs="Arial"/>
          <w:color w:val="13161B"/>
          <w:sz w:val="20"/>
          <w:szCs w:val="20"/>
          <w:shd w:val="clear" w:color="auto" w:fill="FFFFFF"/>
        </w:rPr>
        <w:t>Elfadil</w:t>
      </w:r>
      <w:proofErr w:type="spellEnd"/>
      <w:r w:rsidRPr="007606F7">
        <w:rPr>
          <w:rFonts w:ascii="Arial" w:hAnsi="Arial" w:cs="Arial"/>
          <w:color w:val="13161B"/>
          <w:sz w:val="20"/>
          <w:szCs w:val="20"/>
          <w:shd w:val="clear" w:color="auto" w:fill="FFFFFF"/>
        </w:rPr>
        <w:t>, E.B. (2012). Nutritional and functional characterization of defatted seed cake flour of two Sudanese groundnut (Arachis hypogaea) cultivars</w:t>
      </w:r>
      <w:r w:rsidR="00A62766">
        <w:rPr>
          <w:rFonts w:ascii="Arial" w:hAnsi="Arial" w:cs="Arial"/>
          <w:color w:val="13161B"/>
          <w:sz w:val="20"/>
          <w:szCs w:val="20"/>
          <w:shd w:val="clear" w:color="auto" w:fill="FFFFFF"/>
        </w:rPr>
        <w:t>.</w:t>
      </w:r>
      <w:r w:rsidRPr="007606F7">
        <w:rPr>
          <w:rFonts w:ascii="Arial" w:hAnsi="Arial" w:cs="Arial"/>
          <w:color w:val="13161B"/>
          <w:sz w:val="20"/>
          <w:szCs w:val="20"/>
          <w:shd w:val="clear" w:color="auto" w:fill="FFFFFF"/>
        </w:rPr>
        <w:t xml:space="preserve"> </w:t>
      </w:r>
      <w:r w:rsidRPr="00A62766">
        <w:rPr>
          <w:rFonts w:ascii="Arial" w:hAnsi="Arial" w:cs="Arial"/>
          <w:color w:val="13161B"/>
          <w:sz w:val="20"/>
          <w:szCs w:val="20"/>
          <w:shd w:val="clear" w:color="auto" w:fill="FFFFFF"/>
        </w:rPr>
        <w:t>Int. Food Res. J. 19</w:t>
      </w:r>
      <w:r w:rsidRPr="007606F7">
        <w:rPr>
          <w:rFonts w:ascii="Arial" w:hAnsi="Arial" w:cs="Arial"/>
          <w:color w:val="13161B"/>
          <w:sz w:val="20"/>
          <w:szCs w:val="20"/>
          <w:shd w:val="clear" w:color="auto" w:fill="FFFFFF"/>
        </w:rPr>
        <w:t xml:space="preserve"> (</w:t>
      </w:r>
      <w:r w:rsidRPr="00A62766">
        <w:rPr>
          <w:rFonts w:ascii="Arial" w:hAnsi="Arial" w:cs="Arial"/>
          <w:iCs/>
          <w:color w:val="13161B"/>
          <w:sz w:val="20"/>
          <w:szCs w:val="20"/>
          <w:shd w:val="clear" w:color="auto" w:fill="FFFFFF"/>
        </w:rPr>
        <w:t>2)</w:t>
      </w:r>
      <w:r w:rsidRPr="007606F7">
        <w:rPr>
          <w:rFonts w:ascii="Arial" w:hAnsi="Arial" w:cs="Arial"/>
          <w:color w:val="13161B"/>
          <w:sz w:val="20"/>
          <w:szCs w:val="20"/>
          <w:shd w:val="clear" w:color="auto" w:fill="FFFFFF"/>
        </w:rPr>
        <w:t>: 629-637.</w:t>
      </w:r>
    </w:p>
    <w:p w14:paraId="256C68D4" w14:textId="77777777" w:rsidR="007801CC" w:rsidRDefault="007801CC" w:rsidP="007801CC">
      <w:pPr>
        <w:pStyle w:val="ListParagraph"/>
        <w:widowControl w:val="0"/>
        <w:numPr>
          <w:ilvl w:val="0"/>
          <w:numId w:val="33"/>
        </w:numPr>
        <w:autoSpaceDE w:val="0"/>
        <w:autoSpaceDN w:val="0"/>
        <w:adjustRightInd w:val="0"/>
        <w:spacing w:line="240" w:lineRule="auto"/>
        <w:jc w:val="both"/>
        <w:rPr>
          <w:rFonts w:ascii="Arial" w:eastAsia="Calibri" w:hAnsi="Arial" w:cs="Arial"/>
          <w:bCs/>
          <w:color w:val="000000"/>
          <w:sz w:val="20"/>
          <w:szCs w:val="20"/>
          <w:shd w:val="clear" w:color="auto" w:fill="FFFFFF"/>
        </w:rPr>
      </w:pPr>
      <w:proofErr w:type="spellStart"/>
      <w:r w:rsidRPr="007606F7">
        <w:rPr>
          <w:rFonts w:ascii="Arial" w:eastAsia="Calibri" w:hAnsi="Arial" w:cs="Arial"/>
          <w:bCs/>
          <w:color w:val="000000"/>
          <w:sz w:val="20"/>
          <w:szCs w:val="20"/>
          <w:shd w:val="clear" w:color="auto" w:fill="FFFFFF"/>
        </w:rPr>
        <w:t>Giratto</w:t>
      </w:r>
      <w:proofErr w:type="spellEnd"/>
      <w:r w:rsidRPr="007606F7">
        <w:rPr>
          <w:rFonts w:ascii="Arial" w:eastAsia="Calibri" w:hAnsi="Arial" w:cs="Arial"/>
          <w:bCs/>
          <w:color w:val="000000"/>
          <w:sz w:val="20"/>
          <w:szCs w:val="20"/>
          <w:shd w:val="clear" w:color="auto" w:fill="FFFFFF"/>
        </w:rPr>
        <w:t xml:space="preserve">, F., Merlino, M., Giovanelli, G., </w:t>
      </w:r>
      <w:proofErr w:type="spellStart"/>
      <w:r w:rsidRPr="007606F7">
        <w:rPr>
          <w:rFonts w:ascii="Arial" w:eastAsia="Calibri" w:hAnsi="Arial" w:cs="Arial"/>
          <w:bCs/>
          <w:color w:val="000000"/>
          <w:sz w:val="20"/>
          <w:szCs w:val="20"/>
          <w:shd w:val="clear" w:color="auto" w:fill="FFFFFF"/>
        </w:rPr>
        <w:t>Condurso</w:t>
      </w:r>
      <w:proofErr w:type="spellEnd"/>
      <w:r w:rsidRPr="007606F7">
        <w:rPr>
          <w:rFonts w:ascii="Arial" w:eastAsia="Calibri" w:hAnsi="Arial" w:cs="Arial"/>
          <w:bCs/>
          <w:color w:val="000000"/>
          <w:sz w:val="20"/>
          <w:szCs w:val="20"/>
          <w:shd w:val="clear" w:color="auto" w:fill="FFFFFF"/>
        </w:rPr>
        <w:t xml:space="preserve">, C., and Piazza, L. (2024). Unveiling the potential of micronized dehulled sunflower press-cake: a breakthrough in sustainable plant based protein rich sport beverages. </w:t>
      </w:r>
      <w:r w:rsidRPr="00A62766">
        <w:rPr>
          <w:rFonts w:ascii="Arial" w:eastAsia="Calibri" w:hAnsi="Arial" w:cs="Arial"/>
          <w:bCs/>
          <w:color w:val="000000"/>
          <w:sz w:val="20"/>
          <w:szCs w:val="20"/>
          <w:shd w:val="clear" w:color="auto" w:fill="FFFFFF"/>
        </w:rPr>
        <w:t>International journal of Food Science and Technology</w:t>
      </w:r>
      <w:r w:rsidRPr="00A62766">
        <w:rPr>
          <w:rFonts w:ascii="Arial" w:eastAsia="Calibri" w:hAnsi="Arial" w:cs="Arial"/>
          <w:b/>
          <w:color w:val="000000"/>
          <w:sz w:val="20"/>
          <w:szCs w:val="20"/>
          <w:shd w:val="clear" w:color="auto" w:fill="FFFFFF"/>
        </w:rPr>
        <w:t>,</w:t>
      </w:r>
      <w:r w:rsidRPr="007606F7">
        <w:rPr>
          <w:rFonts w:ascii="Arial" w:eastAsia="Calibri" w:hAnsi="Arial" w:cs="Arial"/>
          <w:b/>
          <w:color w:val="000000"/>
          <w:sz w:val="20"/>
          <w:szCs w:val="20"/>
          <w:shd w:val="clear" w:color="auto" w:fill="FFFFFF"/>
        </w:rPr>
        <w:t xml:space="preserve"> </w:t>
      </w:r>
      <w:r w:rsidRPr="00A62766">
        <w:rPr>
          <w:rFonts w:ascii="Arial" w:eastAsia="Calibri" w:hAnsi="Arial" w:cs="Arial"/>
          <w:bCs/>
          <w:color w:val="000000"/>
          <w:sz w:val="20"/>
          <w:szCs w:val="20"/>
          <w:shd w:val="clear" w:color="auto" w:fill="FFFFFF"/>
        </w:rPr>
        <w:t>59</w:t>
      </w:r>
      <w:r w:rsidRPr="007606F7">
        <w:rPr>
          <w:rFonts w:ascii="Arial" w:eastAsia="Calibri" w:hAnsi="Arial" w:cs="Arial"/>
          <w:bCs/>
          <w:color w:val="000000"/>
          <w:sz w:val="20"/>
          <w:szCs w:val="20"/>
          <w:shd w:val="clear" w:color="auto" w:fill="FFFFFF"/>
        </w:rPr>
        <w:t>: 4784-4796.</w:t>
      </w:r>
    </w:p>
    <w:p w14:paraId="2175E8F0" w14:textId="5700572D" w:rsidR="00B04CB4" w:rsidRPr="00B04CB4" w:rsidRDefault="00B04CB4" w:rsidP="00B04CB4">
      <w:pPr>
        <w:pStyle w:val="ListParagraph"/>
        <w:numPr>
          <w:ilvl w:val="0"/>
          <w:numId w:val="33"/>
        </w:numPr>
        <w:spacing w:line="240" w:lineRule="auto"/>
        <w:jc w:val="both"/>
        <w:rPr>
          <w:rFonts w:ascii="Arial" w:hAnsi="Arial" w:cs="Arial"/>
          <w:sz w:val="20"/>
          <w:szCs w:val="20"/>
        </w:rPr>
      </w:pPr>
      <w:r w:rsidRPr="007606F7">
        <w:rPr>
          <w:rFonts w:ascii="Arial" w:hAnsi="Arial" w:cs="Arial"/>
          <w:color w:val="000000" w:themeColor="text1"/>
          <w:sz w:val="20"/>
          <w:szCs w:val="20"/>
        </w:rPr>
        <w:t>Gowda</w:t>
      </w:r>
      <w:r>
        <w:rPr>
          <w:rFonts w:ascii="Arial" w:hAnsi="Arial" w:cs="Arial"/>
          <w:color w:val="000000" w:themeColor="text1"/>
          <w:sz w:val="20"/>
          <w:szCs w:val="20"/>
        </w:rPr>
        <w:t>, P</w:t>
      </w:r>
      <w:r w:rsidRPr="007606F7">
        <w:rPr>
          <w:rFonts w:ascii="Arial" w:hAnsi="Arial" w:cs="Arial"/>
          <w:color w:val="000000" w:themeColor="text1"/>
          <w:sz w:val="20"/>
          <w:szCs w:val="20"/>
        </w:rPr>
        <w:t xml:space="preserve">., </w:t>
      </w:r>
      <w:proofErr w:type="spellStart"/>
      <w:r w:rsidRPr="007606F7">
        <w:rPr>
          <w:rFonts w:ascii="Arial" w:hAnsi="Arial" w:cs="Arial"/>
          <w:color w:val="000000" w:themeColor="text1"/>
          <w:sz w:val="20"/>
          <w:szCs w:val="20"/>
        </w:rPr>
        <w:t>Ambawat</w:t>
      </w:r>
      <w:proofErr w:type="spellEnd"/>
      <w:r w:rsidRPr="007606F7">
        <w:rPr>
          <w:rFonts w:ascii="Arial" w:hAnsi="Arial" w:cs="Arial"/>
          <w:color w:val="000000" w:themeColor="text1"/>
          <w:sz w:val="20"/>
          <w:szCs w:val="20"/>
        </w:rPr>
        <w:t xml:space="preserve">, S., </w:t>
      </w:r>
      <w:r w:rsidR="007D0EEC">
        <w:rPr>
          <w:rFonts w:ascii="Arial" w:hAnsi="Arial" w:cs="Arial"/>
          <w:color w:val="000000" w:themeColor="text1"/>
          <w:sz w:val="20"/>
          <w:szCs w:val="20"/>
        </w:rPr>
        <w:t>R</w:t>
      </w:r>
      <w:r w:rsidRPr="007606F7">
        <w:rPr>
          <w:rFonts w:ascii="Arial" w:hAnsi="Arial" w:cs="Arial"/>
          <w:color w:val="000000" w:themeColor="text1"/>
          <w:sz w:val="20"/>
          <w:szCs w:val="20"/>
        </w:rPr>
        <w:t xml:space="preserve">amesh, V., </w:t>
      </w:r>
      <w:r w:rsidR="007D0EEC">
        <w:rPr>
          <w:rFonts w:ascii="Arial" w:hAnsi="Arial" w:cs="Arial"/>
          <w:color w:val="000000" w:themeColor="text1"/>
          <w:sz w:val="20"/>
          <w:szCs w:val="20"/>
        </w:rPr>
        <w:t xml:space="preserve">and </w:t>
      </w:r>
      <w:r>
        <w:rPr>
          <w:rFonts w:ascii="Arial" w:hAnsi="Arial" w:cs="Arial"/>
          <w:color w:val="000000" w:themeColor="text1"/>
          <w:sz w:val="20"/>
          <w:szCs w:val="20"/>
        </w:rPr>
        <w:t>K</w:t>
      </w:r>
      <w:r w:rsidRPr="007606F7">
        <w:rPr>
          <w:rFonts w:ascii="Arial" w:hAnsi="Arial" w:cs="Arial"/>
          <w:color w:val="000000" w:themeColor="text1"/>
          <w:sz w:val="20"/>
          <w:szCs w:val="20"/>
        </w:rPr>
        <w:t xml:space="preserve">hatak, A. </w:t>
      </w:r>
      <w:r>
        <w:rPr>
          <w:rFonts w:ascii="Arial" w:hAnsi="Arial" w:cs="Arial"/>
          <w:color w:val="000000" w:themeColor="text1"/>
          <w:sz w:val="20"/>
          <w:szCs w:val="20"/>
        </w:rPr>
        <w:t>(</w:t>
      </w:r>
      <w:r w:rsidRPr="007606F7">
        <w:rPr>
          <w:rFonts w:ascii="Arial" w:hAnsi="Arial" w:cs="Arial"/>
          <w:color w:val="000000" w:themeColor="text1"/>
          <w:sz w:val="20"/>
          <w:szCs w:val="20"/>
        </w:rPr>
        <w:t>2024</w:t>
      </w:r>
      <w:r>
        <w:rPr>
          <w:rFonts w:ascii="Arial" w:hAnsi="Arial" w:cs="Arial"/>
          <w:color w:val="000000" w:themeColor="text1"/>
          <w:sz w:val="20"/>
          <w:szCs w:val="20"/>
        </w:rPr>
        <w:t>).</w:t>
      </w:r>
      <w:r w:rsidRPr="007606F7">
        <w:rPr>
          <w:rFonts w:ascii="Arial" w:hAnsi="Arial" w:cs="Arial"/>
          <w:color w:val="000000" w:themeColor="text1"/>
          <w:sz w:val="20"/>
          <w:szCs w:val="20"/>
        </w:rPr>
        <w:t xml:space="preserve"> Optimization of papain hydrolysis conditions to enhance antioxidant activity in de-oiled garden cress (L. sativum) seed protein: response surface methodology approach and hydrolysate characterization. </w:t>
      </w:r>
      <w:r w:rsidRPr="00D13456">
        <w:rPr>
          <w:rFonts w:ascii="Arial" w:hAnsi="Arial" w:cs="Arial"/>
          <w:color w:val="000000" w:themeColor="text1"/>
          <w:sz w:val="20"/>
          <w:szCs w:val="20"/>
        </w:rPr>
        <w:t>Biomass Conversion and Biorefinery</w:t>
      </w:r>
      <w:r w:rsidRPr="007606F7">
        <w:rPr>
          <w:rFonts w:ascii="Arial" w:hAnsi="Arial" w:cs="Arial"/>
          <w:i/>
          <w:iCs/>
          <w:color w:val="000000" w:themeColor="text1"/>
          <w:sz w:val="20"/>
          <w:szCs w:val="20"/>
        </w:rPr>
        <w:t xml:space="preserve"> </w:t>
      </w:r>
      <w:r w:rsidRPr="007606F7">
        <w:rPr>
          <w:rFonts w:ascii="Arial" w:hAnsi="Arial" w:cs="Arial"/>
          <w:color w:val="000000" w:themeColor="text1"/>
          <w:sz w:val="20"/>
          <w:szCs w:val="20"/>
        </w:rPr>
        <w:t>https://doi.org/10.1007/s13399-024-06286-7.</w:t>
      </w:r>
    </w:p>
    <w:p w14:paraId="4AFE4703" w14:textId="35606085" w:rsidR="007801CC" w:rsidRPr="007606F7" w:rsidRDefault="007801CC" w:rsidP="007801CC">
      <w:pPr>
        <w:pStyle w:val="ListParagraph"/>
        <w:widowControl w:val="0"/>
        <w:numPr>
          <w:ilvl w:val="0"/>
          <w:numId w:val="33"/>
        </w:numPr>
        <w:autoSpaceDE w:val="0"/>
        <w:autoSpaceDN w:val="0"/>
        <w:adjustRightInd w:val="0"/>
        <w:spacing w:line="240" w:lineRule="auto"/>
        <w:jc w:val="both"/>
        <w:rPr>
          <w:rFonts w:ascii="Arial" w:eastAsia="Calibri" w:hAnsi="Arial" w:cs="Arial"/>
          <w:bCs/>
          <w:color w:val="000000"/>
          <w:sz w:val="20"/>
          <w:szCs w:val="20"/>
          <w:shd w:val="clear" w:color="auto" w:fill="FFFFFF"/>
        </w:rPr>
      </w:pPr>
      <w:r w:rsidRPr="007606F7">
        <w:rPr>
          <w:rFonts w:ascii="Arial" w:eastAsia="Calibri" w:hAnsi="Arial" w:cs="Arial"/>
          <w:bCs/>
          <w:color w:val="000000"/>
          <w:sz w:val="20"/>
          <w:szCs w:val="20"/>
          <w:shd w:val="clear" w:color="auto" w:fill="FFFFFF"/>
        </w:rPr>
        <w:t xml:space="preserve">Guan, X., Yao, H., Chen, Z., Shan, L., </w:t>
      </w:r>
      <w:r w:rsidR="007D0EEC">
        <w:rPr>
          <w:rFonts w:ascii="Arial" w:eastAsia="Calibri" w:hAnsi="Arial" w:cs="Arial"/>
          <w:bCs/>
          <w:color w:val="000000"/>
          <w:sz w:val="20"/>
          <w:szCs w:val="20"/>
          <w:shd w:val="clear" w:color="auto" w:fill="FFFFFF"/>
        </w:rPr>
        <w:t xml:space="preserve">and </w:t>
      </w:r>
      <w:r w:rsidRPr="007606F7">
        <w:rPr>
          <w:rFonts w:ascii="Arial" w:eastAsia="Calibri" w:hAnsi="Arial" w:cs="Arial"/>
          <w:bCs/>
          <w:color w:val="000000"/>
          <w:sz w:val="20"/>
          <w:szCs w:val="20"/>
          <w:shd w:val="clear" w:color="auto" w:fill="FFFFFF"/>
        </w:rPr>
        <w:t>Zhang, M.</w:t>
      </w:r>
      <w:r w:rsidR="00A62766">
        <w:rPr>
          <w:rFonts w:ascii="Arial" w:eastAsia="Calibri" w:hAnsi="Arial" w:cs="Arial"/>
          <w:bCs/>
          <w:color w:val="000000"/>
          <w:sz w:val="20"/>
          <w:szCs w:val="20"/>
          <w:shd w:val="clear" w:color="auto" w:fill="FFFFFF"/>
        </w:rPr>
        <w:t xml:space="preserve"> (</w:t>
      </w:r>
      <w:r w:rsidRPr="007606F7">
        <w:rPr>
          <w:rFonts w:ascii="Arial" w:eastAsia="Calibri" w:hAnsi="Arial" w:cs="Arial"/>
          <w:bCs/>
          <w:color w:val="000000"/>
          <w:sz w:val="20"/>
          <w:szCs w:val="20"/>
          <w:shd w:val="clear" w:color="auto" w:fill="FFFFFF"/>
        </w:rPr>
        <w:t>2007</w:t>
      </w:r>
      <w:r w:rsidR="00A62766">
        <w:rPr>
          <w:rFonts w:ascii="Arial" w:eastAsia="Calibri" w:hAnsi="Arial" w:cs="Arial"/>
          <w:bCs/>
          <w:color w:val="000000"/>
          <w:sz w:val="20"/>
          <w:szCs w:val="20"/>
          <w:shd w:val="clear" w:color="auto" w:fill="FFFFFF"/>
        </w:rPr>
        <w:t>).</w:t>
      </w:r>
      <w:r w:rsidRPr="007606F7">
        <w:rPr>
          <w:rFonts w:ascii="Arial" w:eastAsia="Calibri" w:hAnsi="Arial" w:cs="Arial"/>
          <w:bCs/>
          <w:color w:val="000000"/>
          <w:sz w:val="20"/>
          <w:szCs w:val="20"/>
          <w:shd w:val="clear" w:color="auto" w:fill="FFFFFF"/>
        </w:rPr>
        <w:t xml:space="preserve"> Some functional properties of oat bran concentrate modified by trypsin. </w:t>
      </w:r>
      <w:r w:rsidRPr="00A62766">
        <w:rPr>
          <w:rFonts w:ascii="Arial" w:eastAsia="Calibri" w:hAnsi="Arial" w:cs="Arial"/>
          <w:bCs/>
          <w:color w:val="000000"/>
          <w:sz w:val="20"/>
          <w:szCs w:val="20"/>
          <w:shd w:val="clear" w:color="auto" w:fill="FFFFFF"/>
        </w:rPr>
        <w:t>Food Chemistry</w:t>
      </w:r>
      <w:r w:rsidRPr="007606F7">
        <w:rPr>
          <w:rFonts w:ascii="Arial" w:eastAsia="Calibri" w:hAnsi="Arial" w:cs="Arial"/>
          <w:bCs/>
          <w:color w:val="000000"/>
          <w:sz w:val="20"/>
          <w:szCs w:val="20"/>
          <w:shd w:val="clear" w:color="auto" w:fill="FFFFFF"/>
        </w:rPr>
        <w:t xml:space="preserve">, </w:t>
      </w:r>
      <w:r w:rsidRPr="00A62766">
        <w:rPr>
          <w:rFonts w:ascii="Arial" w:eastAsia="Calibri" w:hAnsi="Arial" w:cs="Arial"/>
          <w:bCs/>
          <w:color w:val="000000"/>
          <w:sz w:val="20"/>
          <w:szCs w:val="20"/>
          <w:shd w:val="clear" w:color="auto" w:fill="FFFFFF"/>
        </w:rPr>
        <w:t>101</w:t>
      </w:r>
      <w:r w:rsidRPr="007606F7">
        <w:rPr>
          <w:rFonts w:ascii="Arial" w:eastAsia="Calibri" w:hAnsi="Arial" w:cs="Arial"/>
          <w:bCs/>
          <w:color w:val="000000"/>
          <w:sz w:val="20"/>
          <w:szCs w:val="20"/>
          <w:shd w:val="clear" w:color="auto" w:fill="FFFFFF"/>
        </w:rPr>
        <w:t>: 163-170.</w:t>
      </w:r>
    </w:p>
    <w:p w14:paraId="17F70832" w14:textId="0592468F" w:rsidR="007801CC" w:rsidRPr="007D0EEC" w:rsidRDefault="007801CC" w:rsidP="007801CC">
      <w:pPr>
        <w:pStyle w:val="ListParagraph"/>
        <w:numPr>
          <w:ilvl w:val="0"/>
          <w:numId w:val="33"/>
        </w:numPr>
        <w:autoSpaceDE w:val="0"/>
        <w:autoSpaceDN w:val="0"/>
        <w:adjustRightInd w:val="0"/>
        <w:spacing w:after="0" w:line="240" w:lineRule="auto"/>
        <w:jc w:val="both"/>
        <w:rPr>
          <w:rFonts w:ascii="Arial" w:hAnsi="Arial" w:cs="Arial"/>
          <w:color w:val="000000" w:themeColor="text1"/>
          <w:sz w:val="20"/>
          <w:szCs w:val="20"/>
          <w:shd w:val="clear" w:color="auto" w:fill="FFFFFF"/>
        </w:rPr>
      </w:pPr>
      <w:r w:rsidRPr="007D0EEC">
        <w:rPr>
          <w:rFonts w:ascii="Arial" w:hAnsi="Arial" w:cs="Arial"/>
          <w:color w:val="000000" w:themeColor="text1"/>
          <w:sz w:val="20"/>
          <w:szCs w:val="20"/>
          <w:shd w:val="clear" w:color="auto" w:fill="FFFFFF"/>
        </w:rPr>
        <w:t>He, D., Zhang Z., Li, H., Xia, Y., Li, X and Chen, T.</w:t>
      </w:r>
      <w:r w:rsidR="00A62766" w:rsidRPr="007D0EEC">
        <w:rPr>
          <w:rFonts w:ascii="Arial" w:hAnsi="Arial" w:cs="Arial"/>
          <w:color w:val="000000" w:themeColor="text1"/>
          <w:sz w:val="20"/>
          <w:szCs w:val="20"/>
          <w:shd w:val="clear" w:color="auto" w:fill="FFFFFF"/>
        </w:rPr>
        <w:t xml:space="preserve"> (</w:t>
      </w:r>
      <w:r w:rsidRPr="007D0EEC">
        <w:rPr>
          <w:rFonts w:ascii="Arial" w:hAnsi="Arial" w:cs="Arial"/>
          <w:color w:val="000000" w:themeColor="text1"/>
          <w:sz w:val="20"/>
          <w:szCs w:val="20"/>
          <w:shd w:val="clear" w:color="auto" w:fill="FFFFFF"/>
        </w:rPr>
        <w:t>2018</w:t>
      </w:r>
      <w:r w:rsidR="00A62766" w:rsidRPr="007D0EEC">
        <w:rPr>
          <w:rFonts w:ascii="Arial" w:hAnsi="Arial" w:cs="Arial"/>
          <w:color w:val="000000" w:themeColor="text1"/>
          <w:sz w:val="20"/>
          <w:szCs w:val="20"/>
          <w:shd w:val="clear" w:color="auto" w:fill="FFFFFF"/>
        </w:rPr>
        <w:t>).</w:t>
      </w:r>
      <w:r w:rsidRPr="007D0EEC">
        <w:rPr>
          <w:rFonts w:ascii="Arial" w:hAnsi="Arial" w:cs="Arial"/>
          <w:color w:val="000000" w:themeColor="text1"/>
          <w:sz w:val="20"/>
          <w:szCs w:val="20"/>
          <w:shd w:val="clear" w:color="auto" w:fill="FFFFFF"/>
        </w:rPr>
        <w:t xml:space="preserve"> Optimizing functional properties of perilla protein isolate using the response surface methodology. Food Sci. Technol. </w:t>
      </w:r>
      <w:r w:rsidRPr="007D0EEC">
        <w:rPr>
          <w:rFonts w:ascii="Arial" w:hAnsi="Arial" w:cs="Arial"/>
          <w:bCs/>
          <w:color w:val="000000" w:themeColor="text1"/>
          <w:sz w:val="20"/>
          <w:szCs w:val="20"/>
          <w:shd w:val="clear" w:color="auto" w:fill="FFFFFF"/>
        </w:rPr>
        <w:t>38</w:t>
      </w:r>
      <w:r w:rsidRPr="007D0EEC">
        <w:rPr>
          <w:rFonts w:ascii="Arial" w:hAnsi="Arial" w:cs="Arial"/>
          <w:color w:val="000000" w:themeColor="text1"/>
          <w:sz w:val="20"/>
          <w:szCs w:val="20"/>
          <w:shd w:val="clear" w:color="auto" w:fill="FFFFFF"/>
        </w:rPr>
        <w:t>(2): 348-355.</w:t>
      </w:r>
    </w:p>
    <w:p w14:paraId="7B02324A" w14:textId="0E9C28ED" w:rsidR="007801CC" w:rsidRPr="007606F7" w:rsidRDefault="007801CC" w:rsidP="007801CC">
      <w:pPr>
        <w:pStyle w:val="ListParagraph"/>
        <w:numPr>
          <w:ilvl w:val="0"/>
          <w:numId w:val="33"/>
        </w:numPr>
        <w:spacing w:line="240" w:lineRule="auto"/>
        <w:jc w:val="both"/>
        <w:rPr>
          <w:rFonts w:ascii="Arial" w:hAnsi="Arial" w:cs="Arial"/>
          <w:sz w:val="20"/>
          <w:szCs w:val="20"/>
        </w:rPr>
      </w:pPr>
      <w:proofErr w:type="spellStart"/>
      <w:r w:rsidRPr="007606F7">
        <w:rPr>
          <w:rFonts w:ascii="Arial" w:eastAsia="URWPalladioL-Roma" w:hAnsi="Arial" w:cs="Arial"/>
          <w:color w:val="000000"/>
          <w:kern w:val="0"/>
          <w:sz w:val="20"/>
          <w:szCs w:val="20"/>
        </w:rPr>
        <w:t>Henchion</w:t>
      </w:r>
      <w:proofErr w:type="spellEnd"/>
      <w:r w:rsidRPr="007606F7">
        <w:rPr>
          <w:rFonts w:ascii="Arial" w:eastAsia="URWPalladioL-Roma" w:hAnsi="Arial" w:cs="Arial"/>
          <w:color w:val="000000"/>
          <w:kern w:val="0"/>
          <w:sz w:val="20"/>
          <w:szCs w:val="20"/>
        </w:rPr>
        <w:t xml:space="preserve">, M., Hayes, M., Mullen, A., Fenelon, M., </w:t>
      </w:r>
      <w:r w:rsidR="007D0EEC">
        <w:rPr>
          <w:rFonts w:ascii="Arial" w:eastAsia="URWPalladioL-Roma" w:hAnsi="Arial" w:cs="Arial"/>
          <w:color w:val="000000"/>
          <w:kern w:val="0"/>
          <w:sz w:val="20"/>
          <w:szCs w:val="20"/>
        </w:rPr>
        <w:t xml:space="preserve">and </w:t>
      </w:r>
      <w:r w:rsidRPr="007606F7">
        <w:rPr>
          <w:rFonts w:ascii="Arial" w:eastAsia="URWPalladioL-Roma" w:hAnsi="Arial" w:cs="Arial"/>
          <w:color w:val="000000"/>
          <w:kern w:val="0"/>
          <w:sz w:val="20"/>
          <w:szCs w:val="20"/>
        </w:rPr>
        <w:t>Tiwari, B</w:t>
      </w:r>
      <w:r w:rsidR="00A62766">
        <w:rPr>
          <w:rFonts w:ascii="Arial" w:eastAsia="URWPalladioL-Roma" w:hAnsi="Arial" w:cs="Arial"/>
          <w:color w:val="000000"/>
          <w:kern w:val="0"/>
          <w:sz w:val="20"/>
          <w:szCs w:val="20"/>
        </w:rPr>
        <w:t>. (</w:t>
      </w:r>
      <w:r w:rsidRPr="007606F7">
        <w:rPr>
          <w:rFonts w:ascii="Arial" w:eastAsia="URWPalladioL-Roma" w:hAnsi="Arial" w:cs="Arial"/>
          <w:color w:val="000000"/>
          <w:kern w:val="0"/>
          <w:sz w:val="20"/>
          <w:szCs w:val="20"/>
        </w:rPr>
        <w:t>2017</w:t>
      </w:r>
      <w:r w:rsidR="00A6276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Future protein supply and demand: Strategies and factors influencing a sustainable equilibrium. </w:t>
      </w:r>
      <w:r w:rsidRPr="00A62766">
        <w:rPr>
          <w:rFonts w:ascii="Arial" w:eastAsia="URWPalladioL-Ital" w:hAnsi="Arial" w:cs="Arial"/>
          <w:iCs/>
          <w:color w:val="000000"/>
          <w:kern w:val="0"/>
          <w:sz w:val="20"/>
          <w:szCs w:val="20"/>
        </w:rPr>
        <w:t>Foods</w:t>
      </w:r>
      <w:r w:rsidRPr="00A62766">
        <w:rPr>
          <w:rFonts w:ascii="Arial" w:eastAsia="URWPalladioL-Roma" w:hAnsi="Arial" w:cs="Arial"/>
          <w:color w:val="000000"/>
          <w:kern w:val="0"/>
          <w:sz w:val="20"/>
          <w:szCs w:val="20"/>
        </w:rPr>
        <w:t xml:space="preserve">, </w:t>
      </w:r>
      <w:r w:rsidRPr="00A62766">
        <w:rPr>
          <w:rFonts w:ascii="Arial" w:eastAsia="URWPalladioL-Ital" w:hAnsi="Arial" w:cs="Arial"/>
          <w:bCs/>
          <w:color w:val="000000"/>
          <w:kern w:val="0"/>
          <w:sz w:val="20"/>
          <w:szCs w:val="20"/>
        </w:rPr>
        <w:t>6</w:t>
      </w:r>
      <w:r w:rsidRPr="007606F7">
        <w:rPr>
          <w:rFonts w:ascii="Arial" w:eastAsia="URWPalladioL-Roma" w:hAnsi="Arial" w:cs="Arial"/>
          <w:color w:val="000000"/>
          <w:kern w:val="0"/>
          <w:sz w:val="20"/>
          <w:szCs w:val="20"/>
        </w:rPr>
        <w:t>, 53.</w:t>
      </w:r>
    </w:p>
    <w:p w14:paraId="1E502FB4" w14:textId="29807358" w:rsidR="007801CC" w:rsidRDefault="007801CC" w:rsidP="007801CC">
      <w:pPr>
        <w:pStyle w:val="ListParagraph"/>
        <w:numPr>
          <w:ilvl w:val="0"/>
          <w:numId w:val="33"/>
        </w:numPr>
        <w:autoSpaceDE w:val="0"/>
        <w:autoSpaceDN w:val="0"/>
        <w:adjustRightInd w:val="0"/>
        <w:spacing w:after="0" w:line="240" w:lineRule="auto"/>
        <w:jc w:val="both"/>
        <w:rPr>
          <w:rFonts w:ascii="Arial" w:eastAsia="STIX-Regular" w:hAnsi="Arial" w:cs="Arial"/>
          <w:sz w:val="20"/>
          <w:szCs w:val="20"/>
        </w:rPr>
      </w:pPr>
      <w:r w:rsidRPr="007606F7">
        <w:rPr>
          <w:rFonts w:ascii="Arial" w:eastAsia="STIX-Regular" w:hAnsi="Arial" w:cs="Arial"/>
          <w:sz w:val="20"/>
          <w:szCs w:val="20"/>
        </w:rPr>
        <w:t xml:space="preserve">Jamil NH, Halim NRA, </w:t>
      </w:r>
      <w:proofErr w:type="spellStart"/>
      <w:r w:rsidRPr="007606F7">
        <w:rPr>
          <w:rFonts w:ascii="Arial" w:eastAsia="STIX-Regular" w:hAnsi="Arial" w:cs="Arial"/>
          <w:sz w:val="20"/>
          <w:szCs w:val="20"/>
        </w:rPr>
        <w:t>Sarbon</w:t>
      </w:r>
      <w:proofErr w:type="spellEnd"/>
      <w:r w:rsidRPr="007606F7">
        <w:rPr>
          <w:rFonts w:ascii="Arial" w:eastAsia="STIX-Regular" w:hAnsi="Arial" w:cs="Arial"/>
          <w:sz w:val="20"/>
          <w:szCs w:val="20"/>
        </w:rPr>
        <w:t xml:space="preserve"> NM. </w:t>
      </w:r>
      <w:r w:rsidR="00A62766">
        <w:rPr>
          <w:rFonts w:ascii="Arial" w:eastAsia="STIX-Regular" w:hAnsi="Arial" w:cs="Arial"/>
          <w:sz w:val="20"/>
          <w:szCs w:val="20"/>
        </w:rPr>
        <w:t>(</w:t>
      </w:r>
      <w:r w:rsidRPr="007606F7">
        <w:rPr>
          <w:rFonts w:ascii="Arial" w:eastAsia="STIX-Regular" w:hAnsi="Arial" w:cs="Arial"/>
          <w:sz w:val="20"/>
          <w:szCs w:val="20"/>
        </w:rPr>
        <w:t>2016</w:t>
      </w:r>
      <w:r w:rsidR="00A62766">
        <w:rPr>
          <w:rFonts w:ascii="Arial" w:eastAsia="STIX-Regular" w:hAnsi="Arial" w:cs="Arial"/>
          <w:sz w:val="20"/>
          <w:szCs w:val="20"/>
        </w:rPr>
        <w:t>).</w:t>
      </w:r>
      <w:r w:rsidR="007D0EEC">
        <w:rPr>
          <w:rFonts w:ascii="Arial" w:eastAsia="STIX-Regular" w:hAnsi="Arial" w:cs="Arial"/>
          <w:sz w:val="20"/>
          <w:szCs w:val="20"/>
        </w:rPr>
        <w:t xml:space="preserve"> </w:t>
      </w:r>
      <w:r w:rsidRPr="007606F7">
        <w:rPr>
          <w:rFonts w:ascii="Arial" w:eastAsia="STIX-Regular" w:hAnsi="Arial" w:cs="Arial"/>
          <w:sz w:val="20"/>
          <w:szCs w:val="20"/>
        </w:rPr>
        <w:t>Optimization of enzymatic hydrolysis condition and functional properties of eel (</w:t>
      </w:r>
      <w:proofErr w:type="spellStart"/>
      <w:r w:rsidR="007D0EEC" w:rsidRPr="007D0EEC">
        <w:rPr>
          <w:rStyle w:val="Emphasis"/>
          <w:rFonts w:ascii="Arial" w:hAnsi="Arial" w:cs="Arial"/>
          <w:color w:val="0A0A0A"/>
          <w:sz w:val="20"/>
          <w:szCs w:val="20"/>
          <w:shd w:val="clear" w:color="auto" w:fill="FFFFFF"/>
        </w:rPr>
        <w:t>Monopterus</w:t>
      </w:r>
      <w:proofErr w:type="spellEnd"/>
      <w:r w:rsidR="007D0EEC" w:rsidRPr="007D0EEC">
        <w:rPr>
          <w:rStyle w:val="Emphasis"/>
          <w:rFonts w:ascii="Arial" w:hAnsi="Arial" w:cs="Arial"/>
          <w:color w:val="0A0A0A"/>
          <w:sz w:val="20"/>
          <w:szCs w:val="20"/>
          <w:shd w:val="clear" w:color="auto" w:fill="FFFFFF"/>
        </w:rPr>
        <w:t xml:space="preserve"> sp.</w:t>
      </w:r>
      <w:r w:rsidRPr="007D0EEC">
        <w:rPr>
          <w:rFonts w:ascii="Arial" w:eastAsia="STIX-Regular" w:hAnsi="Arial" w:cs="Arial"/>
          <w:i/>
          <w:iCs/>
          <w:sz w:val="20"/>
          <w:szCs w:val="20"/>
        </w:rPr>
        <w:t>.</w:t>
      </w:r>
      <w:r w:rsidRPr="007D0EEC">
        <w:rPr>
          <w:rFonts w:ascii="Arial" w:eastAsia="STIX-Regular" w:hAnsi="Arial" w:cs="Arial"/>
          <w:sz w:val="20"/>
          <w:szCs w:val="20"/>
        </w:rPr>
        <w:t>)</w:t>
      </w:r>
      <w:r w:rsidRPr="007606F7">
        <w:rPr>
          <w:rFonts w:ascii="Arial" w:eastAsia="STIX-Regular" w:hAnsi="Arial" w:cs="Arial"/>
          <w:sz w:val="20"/>
          <w:szCs w:val="20"/>
        </w:rPr>
        <w:t xml:space="preserve"> protein using response surface methodology (RSM). </w:t>
      </w:r>
      <w:r w:rsidRPr="00D13456">
        <w:rPr>
          <w:rFonts w:ascii="Arial" w:eastAsia="STIX-Regular" w:hAnsi="Arial" w:cs="Arial"/>
          <w:iCs/>
          <w:sz w:val="20"/>
          <w:szCs w:val="20"/>
        </w:rPr>
        <w:t>Int Food Res</w:t>
      </w:r>
      <w:r w:rsidRPr="007606F7">
        <w:rPr>
          <w:rFonts w:ascii="Arial" w:eastAsia="STIX-Regular" w:hAnsi="Arial" w:cs="Arial"/>
          <w:sz w:val="20"/>
          <w:szCs w:val="20"/>
        </w:rPr>
        <w:t xml:space="preserve"> </w:t>
      </w:r>
      <w:r w:rsidRPr="00D13456">
        <w:rPr>
          <w:rFonts w:ascii="Arial" w:eastAsia="STIX-Regular" w:hAnsi="Arial" w:cs="Arial"/>
          <w:iCs/>
          <w:sz w:val="20"/>
          <w:szCs w:val="20"/>
        </w:rPr>
        <w:t>J</w:t>
      </w:r>
      <w:r w:rsidRPr="007606F7">
        <w:rPr>
          <w:rFonts w:ascii="Arial" w:eastAsia="STIX-Regular" w:hAnsi="Arial" w:cs="Arial"/>
          <w:i/>
          <w:sz w:val="20"/>
          <w:szCs w:val="20"/>
        </w:rPr>
        <w:t>.</w:t>
      </w:r>
      <w:r w:rsidRPr="00D13456">
        <w:rPr>
          <w:rFonts w:ascii="Arial" w:eastAsia="STIX-Regular" w:hAnsi="Arial" w:cs="Arial"/>
          <w:bCs/>
          <w:sz w:val="20"/>
          <w:szCs w:val="20"/>
        </w:rPr>
        <w:t>23</w:t>
      </w:r>
      <w:r w:rsidRPr="007606F7">
        <w:rPr>
          <w:rFonts w:ascii="Arial" w:eastAsia="STIX-Regular" w:hAnsi="Arial" w:cs="Arial"/>
          <w:sz w:val="20"/>
          <w:szCs w:val="20"/>
        </w:rPr>
        <w:t>:1–9</w:t>
      </w:r>
    </w:p>
    <w:p w14:paraId="33764544" w14:textId="10E68831" w:rsidR="003B68C1" w:rsidRPr="003B68C1" w:rsidRDefault="003B68C1" w:rsidP="003B68C1">
      <w:pPr>
        <w:widowControl w:val="0"/>
        <w:numPr>
          <w:ilvl w:val="0"/>
          <w:numId w:val="33"/>
        </w:numPr>
        <w:autoSpaceDE w:val="0"/>
        <w:autoSpaceDN w:val="0"/>
        <w:adjustRightInd w:val="0"/>
        <w:contextualSpacing/>
        <w:jc w:val="both"/>
        <w:rPr>
          <w:rFonts w:ascii="Arial" w:eastAsia="Calibri" w:hAnsi="Arial" w:cs="Arial"/>
          <w:color w:val="000000"/>
          <w:shd w:val="clear" w:color="auto" w:fill="FFFFFF"/>
          <w:lang w:bidi="gu-IN"/>
        </w:rPr>
      </w:pPr>
      <w:r w:rsidRPr="003B68C1">
        <w:rPr>
          <w:rFonts w:ascii="Arial" w:eastAsia="Calibri" w:hAnsi="Arial" w:cs="Arial"/>
          <w:color w:val="000000"/>
          <w:shd w:val="clear" w:color="auto" w:fill="FFFFFF"/>
          <w:lang w:bidi="gu-IN"/>
        </w:rPr>
        <w:t xml:space="preserve">Jin, </w:t>
      </w:r>
      <w:r>
        <w:rPr>
          <w:rFonts w:ascii="Arial" w:eastAsia="Calibri" w:hAnsi="Arial" w:cs="Arial"/>
          <w:color w:val="000000"/>
          <w:shd w:val="clear" w:color="auto" w:fill="FFFFFF"/>
          <w:lang w:bidi="gu-IN"/>
        </w:rPr>
        <w:t xml:space="preserve">F., </w:t>
      </w:r>
      <w:r w:rsidRPr="003B68C1">
        <w:rPr>
          <w:rFonts w:ascii="Arial" w:eastAsia="Calibri" w:hAnsi="Arial" w:cs="Arial"/>
          <w:color w:val="000000"/>
          <w:shd w:val="clear" w:color="auto" w:fill="FFFFFF"/>
          <w:lang w:bidi="gu-IN"/>
        </w:rPr>
        <w:t xml:space="preserve">Wang, </w:t>
      </w:r>
      <w:proofErr w:type="spellStart"/>
      <w:proofErr w:type="gramStart"/>
      <w:r>
        <w:rPr>
          <w:rFonts w:ascii="Arial" w:eastAsia="Calibri" w:hAnsi="Arial" w:cs="Arial"/>
          <w:color w:val="000000"/>
          <w:shd w:val="clear" w:color="auto" w:fill="FFFFFF"/>
          <w:lang w:bidi="gu-IN"/>
        </w:rPr>
        <w:t>Y.</w:t>
      </w:r>
      <w:r w:rsidRPr="003B68C1">
        <w:rPr>
          <w:rFonts w:ascii="Arial" w:eastAsia="Calibri" w:hAnsi="Arial" w:cs="Arial"/>
          <w:color w:val="000000"/>
          <w:shd w:val="clear" w:color="auto" w:fill="FFFFFF"/>
          <w:lang w:bidi="gu-IN"/>
        </w:rPr>
        <w:t>Tang</w:t>
      </w:r>
      <w:proofErr w:type="spellEnd"/>
      <w:proofErr w:type="gramEnd"/>
      <w:r w:rsidRPr="003B68C1">
        <w:rPr>
          <w:rFonts w:ascii="Arial" w:eastAsia="Calibri" w:hAnsi="Arial" w:cs="Arial"/>
          <w:color w:val="000000"/>
          <w:shd w:val="clear" w:color="auto" w:fill="FFFFFF"/>
          <w:lang w:bidi="gu-IN"/>
        </w:rPr>
        <w:t>,</w:t>
      </w:r>
      <w:r>
        <w:rPr>
          <w:rFonts w:ascii="Arial" w:eastAsia="Calibri" w:hAnsi="Arial" w:cs="Arial"/>
          <w:color w:val="000000"/>
          <w:shd w:val="clear" w:color="auto" w:fill="FFFFFF"/>
          <w:lang w:bidi="gu-IN"/>
        </w:rPr>
        <w:t xml:space="preserve"> H., </w:t>
      </w:r>
      <w:r w:rsidRPr="003B68C1">
        <w:rPr>
          <w:rFonts w:ascii="Arial" w:eastAsia="Calibri" w:hAnsi="Arial" w:cs="Arial"/>
          <w:color w:val="000000"/>
          <w:shd w:val="clear" w:color="auto" w:fill="FFFFFF"/>
          <w:lang w:bidi="gu-IN"/>
        </w:rPr>
        <w:t xml:space="preserve"> Joe.</w:t>
      </w:r>
      <w:r w:rsidR="00126608">
        <w:rPr>
          <w:rFonts w:ascii="Arial" w:eastAsia="Calibri" w:hAnsi="Arial" w:cs="Arial"/>
          <w:color w:val="000000"/>
          <w:shd w:val="clear" w:color="auto" w:fill="FFFFFF"/>
          <w:lang w:bidi="gu-IN"/>
        </w:rPr>
        <w:t xml:space="preserve"> </w:t>
      </w:r>
      <w:r w:rsidRPr="003B68C1">
        <w:rPr>
          <w:rFonts w:ascii="Arial" w:eastAsia="Calibri" w:hAnsi="Arial" w:cs="Arial"/>
          <w:color w:val="000000"/>
          <w:shd w:val="clear" w:color="auto" w:fill="FFFFFF"/>
          <w:lang w:bidi="gu-IN"/>
        </w:rPr>
        <w:t>M Regenstein, Wang</w:t>
      </w:r>
      <w:r w:rsidR="00126608">
        <w:rPr>
          <w:rFonts w:ascii="Arial" w:eastAsia="Calibri" w:hAnsi="Arial" w:cs="Arial"/>
          <w:color w:val="000000"/>
          <w:shd w:val="clear" w:color="auto" w:fill="FFFFFF"/>
          <w:lang w:bidi="gu-IN"/>
        </w:rPr>
        <w:t>, W.</w:t>
      </w:r>
      <w:r w:rsidRPr="003B68C1">
        <w:rPr>
          <w:rFonts w:ascii="Arial" w:eastAsia="Calibri" w:hAnsi="Arial" w:cs="Arial"/>
          <w:color w:val="000000"/>
          <w:shd w:val="clear" w:color="auto" w:fill="FFFFFF"/>
          <w:lang w:bidi="gu-IN"/>
        </w:rPr>
        <w:t xml:space="preserve"> (2020) Limited hydrolysis of dehulled walnut (</w:t>
      </w:r>
      <w:r w:rsidRPr="003B68C1">
        <w:rPr>
          <w:rFonts w:ascii="Arial" w:eastAsia="Calibri" w:hAnsi="Arial" w:cs="Arial"/>
          <w:i/>
          <w:color w:val="000000"/>
          <w:shd w:val="clear" w:color="auto" w:fill="FFFFFF"/>
          <w:lang w:bidi="gu-IN"/>
        </w:rPr>
        <w:t xml:space="preserve">Juglans regia </w:t>
      </w:r>
      <w:r w:rsidRPr="003B68C1">
        <w:rPr>
          <w:rFonts w:ascii="Arial" w:eastAsia="Calibri" w:hAnsi="Arial" w:cs="Arial"/>
          <w:color w:val="000000"/>
          <w:shd w:val="clear" w:color="auto" w:fill="FFFFFF"/>
          <w:lang w:bidi="gu-IN"/>
        </w:rPr>
        <w:t>L.) proteins using trypsin: Functional properties and structural characteristics. LWT-Food Science and Technology 133: 110035</w:t>
      </w:r>
    </w:p>
    <w:p w14:paraId="078F83F6" w14:textId="6588F8D5" w:rsidR="00D10E14" w:rsidRPr="00A75AF5" w:rsidRDefault="007801CC" w:rsidP="00A75AF5">
      <w:pPr>
        <w:pStyle w:val="ListParagraph"/>
        <w:numPr>
          <w:ilvl w:val="0"/>
          <w:numId w:val="33"/>
        </w:numPr>
        <w:autoSpaceDE w:val="0"/>
        <w:autoSpaceDN w:val="0"/>
        <w:adjustRightInd w:val="0"/>
        <w:spacing w:after="0" w:line="240" w:lineRule="auto"/>
        <w:jc w:val="both"/>
        <w:rPr>
          <w:rFonts w:ascii="Arial" w:eastAsia="STIX-Regular" w:hAnsi="Arial" w:cs="Arial"/>
          <w:sz w:val="20"/>
          <w:szCs w:val="20"/>
        </w:rPr>
      </w:pPr>
      <w:r w:rsidRPr="007606F7">
        <w:rPr>
          <w:rFonts w:ascii="Arial" w:hAnsi="Arial" w:cs="Arial"/>
          <w:color w:val="1F1F1F"/>
          <w:sz w:val="20"/>
          <w:szCs w:val="20"/>
          <w:shd w:val="clear" w:color="auto" w:fill="FFFFFF"/>
        </w:rPr>
        <w:t>Joglekar, A.M. and May, A.T.</w:t>
      </w:r>
      <w:r w:rsidR="00D13456">
        <w:rPr>
          <w:rFonts w:ascii="Arial" w:hAnsi="Arial" w:cs="Arial"/>
          <w:color w:val="1F1F1F"/>
          <w:sz w:val="20"/>
          <w:szCs w:val="20"/>
          <w:shd w:val="clear" w:color="auto" w:fill="FFFFFF"/>
        </w:rPr>
        <w:t xml:space="preserve"> (1</w:t>
      </w:r>
      <w:r w:rsidRPr="007606F7">
        <w:rPr>
          <w:rFonts w:ascii="Arial" w:hAnsi="Arial" w:cs="Arial"/>
          <w:color w:val="1F1F1F"/>
          <w:sz w:val="20"/>
          <w:szCs w:val="20"/>
          <w:shd w:val="clear" w:color="auto" w:fill="FFFFFF"/>
        </w:rPr>
        <w:t>987</w:t>
      </w:r>
      <w:r w:rsidR="00D13456">
        <w:rPr>
          <w:rFonts w:ascii="Arial" w:hAnsi="Arial" w:cs="Arial"/>
          <w:color w:val="1F1F1F"/>
          <w:sz w:val="20"/>
          <w:szCs w:val="20"/>
          <w:shd w:val="clear" w:color="auto" w:fill="FFFFFF"/>
        </w:rPr>
        <w:t>).</w:t>
      </w:r>
      <w:r w:rsidRPr="007606F7">
        <w:rPr>
          <w:rFonts w:ascii="Arial" w:hAnsi="Arial" w:cs="Arial"/>
          <w:color w:val="1F1F1F"/>
          <w:sz w:val="20"/>
          <w:szCs w:val="20"/>
          <w:shd w:val="clear" w:color="auto" w:fill="FFFFFF"/>
        </w:rPr>
        <w:t> </w:t>
      </w:r>
      <w:r w:rsidRPr="007606F7">
        <w:rPr>
          <w:rFonts w:ascii="Arial" w:hAnsi="Arial" w:cs="Arial"/>
          <w:color w:val="040C28"/>
          <w:sz w:val="20"/>
          <w:szCs w:val="20"/>
        </w:rPr>
        <w:t>Product Excellence through Design of Experiments</w:t>
      </w:r>
      <w:r w:rsidRPr="007606F7">
        <w:rPr>
          <w:rFonts w:ascii="Arial" w:hAnsi="Arial" w:cs="Arial"/>
          <w:color w:val="1F1F1F"/>
          <w:sz w:val="20"/>
          <w:szCs w:val="20"/>
          <w:shd w:val="clear" w:color="auto" w:fill="FFFFFF"/>
        </w:rPr>
        <w:t xml:space="preserve">. </w:t>
      </w:r>
      <w:r w:rsidRPr="00D13456">
        <w:rPr>
          <w:rFonts w:ascii="Arial" w:hAnsi="Arial" w:cs="Arial"/>
          <w:iCs/>
          <w:color w:val="1F1F1F"/>
          <w:sz w:val="20"/>
          <w:szCs w:val="20"/>
          <w:shd w:val="clear" w:color="auto" w:fill="FFFFFF"/>
        </w:rPr>
        <w:t>Cereal Foods World,</w:t>
      </w:r>
      <w:r w:rsidRPr="007606F7">
        <w:rPr>
          <w:rFonts w:ascii="Arial" w:hAnsi="Arial" w:cs="Arial"/>
          <w:color w:val="1F1F1F"/>
          <w:sz w:val="20"/>
          <w:szCs w:val="20"/>
          <w:shd w:val="clear" w:color="auto" w:fill="FFFFFF"/>
        </w:rPr>
        <w:t xml:space="preserve"> </w:t>
      </w:r>
      <w:r w:rsidRPr="00D13456">
        <w:rPr>
          <w:rFonts w:ascii="Arial" w:hAnsi="Arial" w:cs="Arial"/>
          <w:bCs/>
          <w:color w:val="1F1F1F"/>
          <w:sz w:val="20"/>
          <w:szCs w:val="20"/>
          <w:shd w:val="clear" w:color="auto" w:fill="FFFFFF"/>
        </w:rPr>
        <w:t>32</w:t>
      </w:r>
      <w:r w:rsidRPr="007606F7">
        <w:rPr>
          <w:rFonts w:ascii="Arial" w:hAnsi="Arial" w:cs="Arial"/>
          <w:color w:val="1F1F1F"/>
          <w:sz w:val="20"/>
          <w:szCs w:val="20"/>
          <w:shd w:val="clear" w:color="auto" w:fill="FFFFFF"/>
        </w:rPr>
        <w:t>, 857-868.</w:t>
      </w:r>
    </w:p>
    <w:p w14:paraId="3ED76BE1" w14:textId="14C2454C" w:rsidR="007801CC" w:rsidRPr="007606F7" w:rsidRDefault="007801CC" w:rsidP="007801CC">
      <w:pPr>
        <w:pStyle w:val="ListParagraph"/>
        <w:numPr>
          <w:ilvl w:val="0"/>
          <w:numId w:val="33"/>
        </w:numPr>
        <w:spacing w:line="240" w:lineRule="auto"/>
        <w:rPr>
          <w:rFonts w:ascii="Arial" w:hAnsi="Arial" w:cs="Arial"/>
          <w:sz w:val="20"/>
          <w:szCs w:val="20"/>
        </w:rPr>
      </w:pPr>
      <w:r w:rsidRPr="007606F7">
        <w:rPr>
          <w:rFonts w:ascii="Arial" w:hAnsi="Arial" w:cs="Arial"/>
          <w:sz w:val="20"/>
          <w:szCs w:val="20"/>
        </w:rPr>
        <w:t xml:space="preserve">Luo, Y., Pan, K. and Zhong, Q. </w:t>
      </w:r>
      <w:r w:rsidR="00D13456">
        <w:rPr>
          <w:rFonts w:ascii="Arial" w:hAnsi="Arial" w:cs="Arial"/>
          <w:sz w:val="20"/>
          <w:szCs w:val="20"/>
        </w:rPr>
        <w:t>(</w:t>
      </w:r>
      <w:r w:rsidRPr="007606F7">
        <w:rPr>
          <w:rFonts w:ascii="Arial" w:hAnsi="Arial" w:cs="Arial"/>
          <w:sz w:val="20"/>
          <w:szCs w:val="20"/>
        </w:rPr>
        <w:t>2014</w:t>
      </w:r>
      <w:r w:rsidR="00D13456">
        <w:rPr>
          <w:rFonts w:ascii="Arial" w:hAnsi="Arial" w:cs="Arial"/>
          <w:sz w:val="20"/>
          <w:szCs w:val="20"/>
        </w:rPr>
        <w:t>)</w:t>
      </w:r>
      <w:r w:rsidRPr="007606F7">
        <w:rPr>
          <w:rFonts w:ascii="Arial" w:hAnsi="Arial" w:cs="Arial"/>
          <w:sz w:val="20"/>
          <w:szCs w:val="20"/>
        </w:rPr>
        <w:t xml:space="preserve">. Physical, chemical and biochemical properties of casein </w:t>
      </w:r>
      <w:proofErr w:type="spellStart"/>
      <w:r w:rsidRPr="007606F7">
        <w:rPr>
          <w:rFonts w:ascii="Arial" w:hAnsi="Arial" w:cs="Arial"/>
          <w:sz w:val="20"/>
          <w:szCs w:val="20"/>
        </w:rPr>
        <w:t>hydrolyzed</w:t>
      </w:r>
      <w:proofErr w:type="spellEnd"/>
      <w:r w:rsidRPr="007606F7">
        <w:rPr>
          <w:rFonts w:ascii="Arial" w:hAnsi="Arial" w:cs="Arial"/>
          <w:sz w:val="20"/>
          <w:szCs w:val="20"/>
        </w:rPr>
        <w:t xml:space="preserve"> by three proteases: Partial characterizations.</w:t>
      </w:r>
      <w:r w:rsidRPr="00D13456">
        <w:rPr>
          <w:rFonts w:ascii="Arial" w:hAnsi="Arial" w:cs="Arial"/>
          <w:sz w:val="20"/>
          <w:szCs w:val="20"/>
        </w:rPr>
        <w:t xml:space="preserve"> Food Chem.</w:t>
      </w:r>
      <w:r w:rsidRPr="007606F7">
        <w:rPr>
          <w:rFonts w:ascii="Arial" w:hAnsi="Arial" w:cs="Arial"/>
          <w:sz w:val="20"/>
          <w:szCs w:val="20"/>
        </w:rPr>
        <w:t xml:space="preserve"> </w:t>
      </w:r>
      <w:r w:rsidRPr="00D13456">
        <w:rPr>
          <w:rFonts w:ascii="Arial" w:hAnsi="Arial" w:cs="Arial"/>
          <w:bCs/>
          <w:sz w:val="20"/>
          <w:szCs w:val="20"/>
        </w:rPr>
        <w:t>155</w:t>
      </w:r>
      <w:r w:rsidRPr="007606F7">
        <w:rPr>
          <w:rFonts w:ascii="Arial" w:hAnsi="Arial" w:cs="Arial"/>
          <w:sz w:val="20"/>
          <w:szCs w:val="20"/>
        </w:rPr>
        <w:t>, 146–154.</w:t>
      </w:r>
    </w:p>
    <w:p w14:paraId="69526E54" w14:textId="77777777" w:rsidR="007801CC" w:rsidRPr="007606F7" w:rsidRDefault="007801CC" w:rsidP="007801CC">
      <w:pPr>
        <w:pStyle w:val="ListParagraph"/>
        <w:widowControl w:val="0"/>
        <w:numPr>
          <w:ilvl w:val="0"/>
          <w:numId w:val="33"/>
        </w:numPr>
        <w:autoSpaceDE w:val="0"/>
        <w:autoSpaceDN w:val="0"/>
        <w:adjustRightInd w:val="0"/>
        <w:spacing w:line="240" w:lineRule="auto"/>
        <w:jc w:val="both"/>
        <w:rPr>
          <w:rFonts w:ascii="Arial" w:hAnsi="Arial" w:cs="Arial"/>
          <w:color w:val="13161B"/>
          <w:sz w:val="20"/>
          <w:szCs w:val="20"/>
          <w:shd w:val="clear" w:color="auto" w:fill="FFFFFF"/>
        </w:rPr>
      </w:pPr>
      <w:r w:rsidRPr="007606F7">
        <w:rPr>
          <w:rFonts w:ascii="Arial" w:hAnsi="Arial" w:cs="Arial"/>
          <w:color w:val="13161B"/>
          <w:sz w:val="20"/>
          <w:szCs w:val="20"/>
          <w:shd w:val="clear" w:color="auto" w:fill="FFFFFF"/>
        </w:rPr>
        <w:t xml:space="preserve">Lawal, O.S, Adebowale, K.O., and Adebowale, Y.A. (2012). Functional properties of native and chemically modified protein concentrates from </w:t>
      </w:r>
      <w:proofErr w:type="spellStart"/>
      <w:r w:rsidRPr="007606F7">
        <w:rPr>
          <w:rFonts w:ascii="Arial" w:hAnsi="Arial" w:cs="Arial"/>
          <w:color w:val="13161B"/>
          <w:sz w:val="20"/>
          <w:szCs w:val="20"/>
          <w:shd w:val="clear" w:color="auto" w:fill="FFFFFF"/>
        </w:rPr>
        <w:t>bambara</w:t>
      </w:r>
      <w:proofErr w:type="spellEnd"/>
      <w:r w:rsidRPr="007606F7">
        <w:rPr>
          <w:rFonts w:ascii="Arial" w:hAnsi="Arial" w:cs="Arial"/>
          <w:color w:val="13161B"/>
          <w:sz w:val="20"/>
          <w:szCs w:val="20"/>
          <w:shd w:val="clear" w:color="auto" w:fill="FFFFFF"/>
        </w:rPr>
        <w:t xml:space="preserve"> groundnut,</w:t>
      </w:r>
      <w:r w:rsidRPr="007606F7">
        <w:rPr>
          <w:rFonts w:ascii="Arial" w:hAnsi="Arial" w:cs="Arial"/>
          <w:i/>
          <w:iCs/>
          <w:color w:val="13161B"/>
          <w:sz w:val="20"/>
          <w:szCs w:val="20"/>
          <w:shd w:val="clear" w:color="auto" w:fill="FFFFFF"/>
        </w:rPr>
        <w:t xml:space="preserve"> </w:t>
      </w:r>
      <w:r w:rsidRPr="00D13456">
        <w:rPr>
          <w:rFonts w:ascii="Arial" w:hAnsi="Arial" w:cs="Arial"/>
          <w:color w:val="13161B"/>
          <w:sz w:val="20"/>
          <w:szCs w:val="20"/>
          <w:shd w:val="clear" w:color="auto" w:fill="FFFFFF"/>
        </w:rPr>
        <w:t>Food Res. Int</w:t>
      </w:r>
      <w:r w:rsidRPr="007606F7">
        <w:rPr>
          <w:rFonts w:ascii="Arial" w:hAnsi="Arial" w:cs="Arial"/>
          <w:color w:val="13161B"/>
          <w:sz w:val="20"/>
          <w:szCs w:val="20"/>
          <w:shd w:val="clear" w:color="auto" w:fill="FFFFFF"/>
        </w:rPr>
        <w:t>.</w:t>
      </w:r>
      <w:r w:rsidRPr="007606F7">
        <w:rPr>
          <w:rFonts w:ascii="Arial" w:hAnsi="Arial" w:cs="Arial"/>
          <w:b/>
          <w:bCs/>
          <w:color w:val="13161B"/>
          <w:sz w:val="20"/>
          <w:szCs w:val="20"/>
          <w:shd w:val="clear" w:color="auto" w:fill="FFFFFF"/>
        </w:rPr>
        <w:t xml:space="preserve"> </w:t>
      </w:r>
      <w:r w:rsidRPr="00D13456">
        <w:rPr>
          <w:rFonts w:ascii="Arial" w:hAnsi="Arial" w:cs="Arial"/>
          <w:color w:val="13161B"/>
          <w:sz w:val="20"/>
          <w:szCs w:val="20"/>
          <w:shd w:val="clear" w:color="auto" w:fill="FFFFFF"/>
        </w:rPr>
        <w:t>40</w:t>
      </w:r>
      <w:r w:rsidRPr="007606F7">
        <w:rPr>
          <w:rFonts w:ascii="Arial" w:hAnsi="Arial" w:cs="Arial"/>
          <w:color w:val="13161B"/>
          <w:sz w:val="20"/>
          <w:szCs w:val="20"/>
          <w:shd w:val="clear" w:color="auto" w:fill="FFFFFF"/>
        </w:rPr>
        <w:t xml:space="preserve"> :1003–1011.</w:t>
      </w:r>
    </w:p>
    <w:p w14:paraId="1A5F7352" w14:textId="326B6201"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hAnsi="Arial" w:cs="Arial"/>
          <w:sz w:val="20"/>
          <w:szCs w:val="20"/>
        </w:rPr>
      </w:pPr>
      <w:r w:rsidRPr="007606F7">
        <w:rPr>
          <w:rFonts w:ascii="Arial" w:hAnsi="Arial" w:cs="Arial"/>
          <w:sz w:val="20"/>
          <w:szCs w:val="20"/>
        </w:rPr>
        <w:t>Man, H. L., Behera, S. K., &amp; Park, H. S.</w:t>
      </w:r>
      <w:r w:rsidR="00D13456">
        <w:rPr>
          <w:rFonts w:ascii="Arial" w:hAnsi="Arial" w:cs="Arial"/>
          <w:sz w:val="20"/>
          <w:szCs w:val="20"/>
        </w:rPr>
        <w:t xml:space="preserve"> (</w:t>
      </w:r>
      <w:r w:rsidRPr="007606F7">
        <w:rPr>
          <w:rFonts w:ascii="Arial" w:hAnsi="Arial" w:cs="Arial"/>
          <w:sz w:val="20"/>
          <w:szCs w:val="20"/>
        </w:rPr>
        <w:t>2010</w:t>
      </w:r>
      <w:r w:rsidR="00D13456">
        <w:rPr>
          <w:rFonts w:ascii="Arial" w:hAnsi="Arial" w:cs="Arial"/>
          <w:sz w:val="20"/>
          <w:szCs w:val="20"/>
        </w:rPr>
        <w:t>).</w:t>
      </w:r>
      <w:r w:rsidRPr="007606F7">
        <w:rPr>
          <w:rFonts w:ascii="Arial" w:hAnsi="Arial" w:cs="Arial"/>
          <w:sz w:val="20"/>
          <w:szCs w:val="20"/>
        </w:rPr>
        <w:t xml:space="preserve"> </w:t>
      </w:r>
      <w:r w:rsidRPr="007606F7">
        <w:rPr>
          <w:rFonts w:ascii="Arial" w:hAnsi="Arial" w:cs="Arial"/>
          <w:color w:val="000000"/>
          <w:sz w:val="20"/>
          <w:szCs w:val="20"/>
        </w:rPr>
        <w:t>O</w:t>
      </w:r>
      <w:r w:rsidRPr="007606F7">
        <w:rPr>
          <w:rFonts w:ascii="Arial" w:hAnsi="Arial" w:cs="Arial"/>
          <w:sz w:val="20"/>
          <w:szCs w:val="20"/>
        </w:rPr>
        <w:t xml:space="preserve">ptimization of operational parameters for ethanol production from </w:t>
      </w:r>
      <w:proofErr w:type="spellStart"/>
      <w:r w:rsidRPr="007606F7">
        <w:rPr>
          <w:rFonts w:ascii="Arial" w:hAnsi="Arial" w:cs="Arial"/>
          <w:sz w:val="20"/>
          <w:szCs w:val="20"/>
        </w:rPr>
        <w:t>korean</w:t>
      </w:r>
      <w:proofErr w:type="spellEnd"/>
      <w:r w:rsidRPr="007606F7">
        <w:rPr>
          <w:rFonts w:ascii="Arial" w:hAnsi="Arial" w:cs="Arial"/>
          <w:sz w:val="20"/>
          <w:szCs w:val="20"/>
        </w:rPr>
        <w:t xml:space="preserve"> food waste leachate.</w:t>
      </w:r>
      <w:r w:rsidRPr="00D13456">
        <w:rPr>
          <w:rFonts w:ascii="Arial" w:hAnsi="Arial" w:cs="Arial"/>
          <w:iCs/>
          <w:sz w:val="20"/>
          <w:szCs w:val="20"/>
        </w:rPr>
        <w:t xml:space="preserve"> International Journal of Environmental Science and Technology</w:t>
      </w:r>
      <w:r w:rsidRPr="00D13456">
        <w:rPr>
          <w:rFonts w:ascii="Arial" w:hAnsi="Arial" w:cs="Arial"/>
          <w:b/>
          <w:iCs/>
          <w:sz w:val="20"/>
          <w:szCs w:val="20"/>
        </w:rPr>
        <w:t xml:space="preserve">, </w:t>
      </w:r>
      <w:r w:rsidRPr="00D13456">
        <w:rPr>
          <w:rFonts w:ascii="Arial" w:hAnsi="Arial" w:cs="Arial"/>
          <w:bCs/>
          <w:sz w:val="20"/>
          <w:szCs w:val="20"/>
        </w:rPr>
        <w:t>7</w:t>
      </w:r>
      <w:r w:rsidRPr="00D13456">
        <w:rPr>
          <w:rFonts w:ascii="Arial" w:hAnsi="Arial" w:cs="Arial"/>
          <w:sz w:val="20"/>
          <w:szCs w:val="20"/>
        </w:rPr>
        <w:t>(1</w:t>
      </w:r>
      <w:r w:rsidRPr="007606F7">
        <w:rPr>
          <w:rFonts w:ascii="Arial" w:hAnsi="Arial" w:cs="Arial"/>
          <w:sz w:val="20"/>
          <w:szCs w:val="20"/>
        </w:rPr>
        <w:t xml:space="preserve">):157-164. </w:t>
      </w:r>
    </w:p>
    <w:p w14:paraId="5AD7CC5B" w14:textId="78AE1820"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hAnsi="Arial" w:cs="Arial"/>
          <w:sz w:val="20"/>
          <w:szCs w:val="20"/>
        </w:rPr>
      </w:pPr>
      <w:r w:rsidRPr="007606F7">
        <w:rPr>
          <w:rFonts w:ascii="Arial" w:hAnsi="Arial" w:cs="Arial"/>
          <w:color w:val="13161B"/>
          <w:sz w:val="20"/>
          <w:szCs w:val="20"/>
          <w:shd w:val="clear" w:color="auto" w:fill="FFFFFF"/>
        </w:rPr>
        <w:t>Myers, R.H and Montgomery, D.C.</w:t>
      </w:r>
      <w:r w:rsidR="00D13456">
        <w:rPr>
          <w:rFonts w:ascii="Arial" w:hAnsi="Arial" w:cs="Arial"/>
          <w:color w:val="13161B"/>
          <w:sz w:val="20"/>
          <w:szCs w:val="20"/>
          <w:shd w:val="clear" w:color="auto" w:fill="FFFFFF"/>
        </w:rPr>
        <w:t xml:space="preserve"> (</w:t>
      </w:r>
      <w:r w:rsidRPr="007606F7">
        <w:rPr>
          <w:rFonts w:ascii="Arial" w:hAnsi="Arial" w:cs="Arial"/>
          <w:color w:val="13161B"/>
          <w:sz w:val="20"/>
          <w:szCs w:val="20"/>
          <w:shd w:val="clear" w:color="auto" w:fill="FFFFFF"/>
        </w:rPr>
        <w:t>2002</w:t>
      </w:r>
      <w:r w:rsidR="00D13456">
        <w:rPr>
          <w:rFonts w:ascii="Arial" w:hAnsi="Arial" w:cs="Arial"/>
          <w:color w:val="13161B"/>
          <w:sz w:val="20"/>
          <w:szCs w:val="20"/>
          <w:shd w:val="clear" w:color="auto" w:fill="FFFFFF"/>
        </w:rPr>
        <w:t>).</w:t>
      </w:r>
      <w:r w:rsidRPr="007606F7">
        <w:rPr>
          <w:rFonts w:ascii="Arial" w:hAnsi="Arial" w:cs="Arial"/>
          <w:color w:val="13161B"/>
          <w:sz w:val="20"/>
          <w:szCs w:val="20"/>
          <w:shd w:val="clear" w:color="auto" w:fill="FFFFFF"/>
        </w:rPr>
        <w:t xml:space="preserve"> Response surface methodology: process and product optimization using design experiments (2</w:t>
      </w:r>
      <w:r w:rsidRPr="007606F7">
        <w:rPr>
          <w:rFonts w:ascii="Arial" w:hAnsi="Arial" w:cs="Arial"/>
          <w:color w:val="13161B"/>
          <w:sz w:val="20"/>
          <w:szCs w:val="20"/>
          <w:shd w:val="clear" w:color="auto" w:fill="FFFFFF"/>
          <w:vertAlign w:val="superscript"/>
        </w:rPr>
        <w:t>nd</w:t>
      </w:r>
      <w:r w:rsidRPr="007606F7">
        <w:rPr>
          <w:rFonts w:ascii="Arial" w:hAnsi="Arial" w:cs="Arial"/>
          <w:color w:val="13161B"/>
          <w:sz w:val="20"/>
          <w:szCs w:val="20"/>
          <w:shd w:val="clear" w:color="auto" w:fill="FFFFFF"/>
        </w:rPr>
        <w:t xml:space="preserve"> ed.) New York: Wiley</w:t>
      </w:r>
    </w:p>
    <w:p w14:paraId="23C7A869" w14:textId="34AEF57A"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STIX-Regular" w:hAnsi="Arial" w:cs="Arial"/>
          <w:color w:val="0000FF"/>
          <w:sz w:val="20"/>
          <w:szCs w:val="20"/>
        </w:rPr>
      </w:pPr>
      <w:proofErr w:type="spellStart"/>
      <w:r w:rsidRPr="007606F7">
        <w:rPr>
          <w:rFonts w:ascii="Arial" w:hAnsi="Arial" w:cs="Arial"/>
          <w:color w:val="211D1E"/>
          <w:sz w:val="20"/>
          <w:szCs w:val="20"/>
        </w:rPr>
        <w:t>Mune</w:t>
      </w:r>
      <w:proofErr w:type="spellEnd"/>
      <w:r w:rsidRPr="007606F7">
        <w:rPr>
          <w:rFonts w:ascii="Arial" w:hAnsi="Arial" w:cs="Arial"/>
          <w:color w:val="211D1E"/>
          <w:sz w:val="20"/>
          <w:szCs w:val="20"/>
        </w:rPr>
        <w:t xml:space="preserve"> </w:t>
      </w:r>
      <w:proofErr w:type="spellStart"/>
      <w:r w:rsidRPr="007606F7">
        <w:rPr>
          <w:rFonts w:ascii="Arial" w:hAnsi="Arial" w:cs="Arial"/>
          <w:color w:val="211D1E"/>
          <w:sz w:val="20"/>
          <w:szCs w:val="20"/>
        </w:rPr>
        <w:t>Mune</w:t>
      </w:r>
      <w:proofErr w:type="spellEnd"/>
      <w:r w:rsidRPr="007606F7">
        <w:rPr>
          <w:rFonts w:ascii="Arial" w:hAnsi="Arial" w:cs="Arial"/>
          <w:color w:val="211D1E"/>
          <w:sz w:val="20"/>
          <w:szCs w:val="20"/>
        </w:rPr>
        <w:t xml:space="preserve">, M. A., Minka, S. R., </w:t>
      </w:r>
      <w:r w:rsidR="007D0EEC">
        <w:rPr>
          <w:rFonts w:ascii="Arial" w:hAnsi="Arial" w:cs="Arial"/>
          <w:color w:val="211D1E"/>
          <w:sz w:val="20"/>
          <w:szCs w:val="20"/>
        </w:rPr>
        <w:t>and</w:t>
      </w:r>
      <w:r w:rsidRPr="007606F7">
        <w:rPr>
          <w:rFonts w:ascii="Arial" w:hAnsi="Arial" w:cs="Arial"/>
          <w:color w:val="211D1E"/>
          <w:sz w:val="20"/>
          <w:szCs w:val="20"/>
        </w:rPr>
        <w:t xml:space="preserve"> </w:t>
      </w:r>
      <w:proofErr w:type="spellStart"/>
      <w:r w:rsidRPr="007606F7">
        <w:rPr>
          <w:rFonts w:ascii="Arial" w:hAnsi="Arial" w:cs="Arial"/>
          <w:color w:val="211D1E"/>
          <w:sz w:val="20"/>
          <w:szCs w:val="20"/>
        </w:rPr>
        <w:t>Mbome</w:t>
      </w:r>
      <w:proofErr w:type="spellEnd"/>
      <w:r w:rsidRPr="007606F7">
        <w:rPr>
          <w:rFonts w:ascii="Arial" w:hAnsi="Arial" w:cs="Arial"/>
          <w:color w:val="211D1E"/>
          <w:sz w:val="20"/>
          <w:szCs w:val="20"/>
        </w:rPr>
        <w:t xml:space="preserve">, </w:t>
      </w:r>
      <w:r w:rsidRPr="007606F7">
        <w:rPr>
          <w:rFonts w:ascii="Arial" w:hAnsi="Arial" w:cs="Arial"/>
          <w:color w:val="000000"/>
          <w:sz w:val="20"/>
          <w:szCs w:val="20"/>
        </w:rPr>
        <w:t>I</w:t>
      </w:r>
      <w:r w:rsidRPr="007606F7">
        <w:rPr>
          <w:rFonts w:ascii="Arial" w:hAnsi="Arial" w:cs="Arial"/>
          <w:color w:val="211D1E"/>
          <w:sz w:val="20"/>
          <w:szCs w:val="20"/>
        </w:rPr>
        <w:t>. L.</w:t>
      </w:r>
      <w:r w:rsidR="00D13456">
        <w:rPr>
          <w:rFonts w:ascii="Arial" w:hAnsi="Arial" w:cs="Arial"/>
          <w:color w:val="211D1E"/>
          <w:sz w:val="20"/>
          <w:szCs w:val="20"/>
        </w:rPr>
        <w:t xml:space="preserve"> (</w:t>
      </w:r>
      <w:r w:rsidRPr="007606F7">
        <w:rPr>
          <w:rFonts w:ascii="Arial" w:hAnsi="Arial" w:cs="Arial"/>
          <w:color w:val="211D1E"/>
          <w:sz w:val="20"/>
          <w:szCs w:val="20"/>
        </w:rPr>
        <w:t>2014</w:t>
      </w:r>
      <w:r w:rsidR="00D13456">
        <w:rPr>
          <w:rFonts w:ascii="Arial" w:hAnsi="Arial" w:cs="Arial"/>
          <w:color w:val="211D1E"/>
          <w:sz w:val="20"/>
          <w:szCs w:val="20"/>
        </w:rPr>
        <w:t>).</w:t>
      </w:r>
      <w:r w:rsidRPr="007606F7">
        <w:rPr>
          <w:rFonts w:ascii="Arial" w:hAnsi="Arial" w:cs="Arial"/>
          <w:color w:val="211D1E"/>
          <w:sz w:val="20"/>
          <w:szCs w:val="20"/>
        </w:rPr>
        <w:t xml:space="preserve"> </w:t>
      </w:r>
      <w:r w:rsidRPr="007606F7">
        <w:rPr>
          <w:rFonts w:ascii="Arial" w:hAnsi="Arial" w:cs="Arial"/>
          <w:color w:val="000000"/>
          <w:sz w:val="20"/>
          <w:szCs w:val="20"/>
        </w:rPr>
        <w:t>O</w:t>
      </w:r>
      <w:r w:rsidRPr="007606F7">
        <w:rPr>
          <w:rFonts w:ascii="Arial" w:hAnsi="Arial" w:cs="Arial"/>
          <w:color w:val="211D1E"/>
          <w:sz w:val="20"/>
          <w:szCs w:val="20"/>
        </w:rPr>
        <w:t xml:space="preserve">ptimising functional properties during preparation of cowpea protein concentrate. </w:t>
      </w:r>
      <w:r w:rsidRPr="00D13456">
        <w:rPr>
          <w:rFonts w:ascii="Arial" w:hAnsi="Arial" w:cs="Arial"/>
          <w:color w:val="211D1E"/>
          <w:sz w:val="20"/>
          <w:szCs w:val="20"/>
        </w:rPr>
        <w:t>Food Chemistry,</w:t>
      </w:r>
      <w:r w:rsidRPr="007606F7">
        <w:rPr>
          <w:rFonts w:ascii="Arial" w:hAnsi="Arial" w:cs="Arial"/>
          <w:color w:val="211D1E"/>
          <w:sz w:val="20"/>
          <w:szCs w:val="20"/>
        </w:rPr>
        <w:t xml:space="preserve"> </w:t>
      </w:r>
      <w:r w:rsidRPr="00D13456">
        <w:rPr>
          <w:rFonts w:ascii="Arial" w:hAnsi="Arial" w:cs="Arial"/>
          <w:bCs/>
          <w:color w:val="211D1E"/>
          <w:sz w:val="20"/>
          <w:szCs w:val="20"/>
        </w:rPr>
        <w:t>154</w:t>
      </w:r>
      <w:r w:rsidRPr="007606F7">
        <w:rPr>
          <w:rFonts w:ascii="Arial" w:hAnsi="Arial" w:cs="Arial"/>
          <w:color w:val="211D1E"/>
          <w:sz w:val="20"/>
          <w:szCs w:val="20"/>
        </w:rPr>
        <w:t>, 32-37. PMid:24518312. http:// dx.doi.org/10.1016/j.foodchem.2013.12.108.</w:t>
      </w:r>
    </w:p>
    <w:p w14:paraId="3D948675" w14:textId="6958CD8E" w:rsidR="007801CC" w:rsidRPr="007606F7" w:rsidRDefault="007801CC" w:rsidP="007801CC">
      <w:pPr>
        <w:pStyle w:val="ListParagraph"/>
        <w:numPr>
          <w:ilvl w:val="0"/>
          <w:numId w:val="33"/>
        </w:numPr>
        <w:spacing w:line="240" w:lineRule="auto"/>
        <w:jc w:val="both"/>
        <w:rPr>
          <w:rFonts w:ascii="Arial" w:hAnsi="Arial" w:cs="Arial"/>
          <w:sz w:val="20"/>
          <w:szCs w:val="20"/>
        </w:rPr>
      </w:pPr>
      <w:r w:rsidRPr="007606F7">
        <w:rPr>
          <w:rFonts w:ascii="Arial" w:hAnsi="Arial" w:cs="Arial"/>
          <w:sz w:val="20"/>
          <w:szCs w:val="20"/>
        </w:rPr>
        <w:t xml:space="preserve">Petraru, A., Ursachi, F., </w:t>
      </w:r>
      <w:proofErr w:type="gramStart"/>
      <w:r w:rsidR="007D0EEC">
        <w:rPr>
          <w:rFonts w:ascii="Arial" w:hAnsi="Arial" w:cs="Arial"/>
          <w:sz w:val="20"/>
          <w:szCs w:val="20"/>
        </w:rPr>
        <w:t xml:space="preserve">and </w:t>
      </w:r>
      <w:r w:rsidRPr="007606F7">
        <w:rPr>
          <w:rFonts w:ascii="Arial" w:hAnsi="Arial" w:cs="Arial"/>
          <w:sz w:val="20"/>
          <w:szCs w:val="20"/>
        </w:rPr>
        <w:t xml:space="preserve"> Amariei</w:t>
      </w:r>
      <w:proofErr w:type="gramEnd"/>
      <w:r w:rsidRPr="007606F7">
        <w:rPr>
          <w:rFonts w:ascii="Arial" w:hAnsi="Arial" w:cs="Arial"/>
          <w:sz w:val="20"/>
          <w:szCs w:val="20"/>
        </w:rPr>
        <w:t>, S.</w:t>
      </w:r>
      <w:r w:rsidR="00D13456">
        <w:rPr>
          <w:rFonts w:ascii="Arial" w:hAnsi="Arial" w:cs="Arial"/>
          <w:sz w:val="20"/>
          <w:szCs w:val="20"/>
        </w:rPr>
        <w:t xml:space="preserve"> (</w:t>
      </w:r>
      <w:r w:rsidRPr="007606F7">
        <w:rPr>
          <w:rFonts w:ascii="Arial" w:hAnsi="Arial" w:cs="Arial"/>
          <w:sz w:val="20"/>
          <w:szCs w:val="20"/>
        </w:rPr>
        <w:t>2021</w:t>
      </w:r>
      <w:r w:rsidR="00D13456">
        <w:rPr>
          <w:rFonts w:ascii="Arial" w:hAnsi="Arial" w:cs="Arial"/>
          <w:sz w:val="20"/>
          <w:szCs w:val="20"/>
        </w:rPr>
        <w:t>).</w:t>
      </w:r>
      <w:r w:rsidRPr="007606F7">
        <w:rPr>
          <w:rFonts w:ascii="Arial" w:hAnsi="Arial" w:cs="Arial"/>
          <w:sz w:val="20"/>
          <w:szCs w:val="20"/>
        </w:rPr>
        <w:t xml:space="preserve"> Nutritional characteristics assessment of sunflower seeds, oil and cake. Perspective of using sunflower oil cakes as a functional ingredient. </w:t>
      </w:r>
      <w:r w:rsidRPr="00D13456">
        <w:rPr>
          <w:rFonts w:ascii="Arial" w:hAnsi="Arial" w:cs="Arial"/>
          <w:sz w:val="20"/>
          <w:szCs w:val="20"/>
        </w:rPr>
        <w:t>Plants, 10</w:t>
      </w:r>
      <w:r w:rsidRPr="007606F7">
        <w:rPr>
          <w:rFonts w:ascii="Arial" w:hAnsi="Arial" w:cs="Arial"/>
          <w:sz w:val="20"/>
          <w:szCs w:val="20"/>
        </w:rPr>
        <w:t>, 2487.</w:t>
      </w:r>
    </w:p>
    <w:p w14:paraId="70CDC210" w14:textId="34C866A5" w:rsidR="007801CC" w:rsidRPr="007606F7" w:rsidRDefault="007801CC" w:rsidP="007801CC">
      <w:pPr>
        <w:pStyle w:val="ListParagraph"/>
        <w:numPr>
          <w:ilvl w:val="0"/>
          <w:numId w:val="33"/>
        </w:numPr>
        <w:spacing w:line="240" w:lineRule="auto"/>
        <w:jc w:val="both"/>
        <w:rPr>
          <w:rFonts w:ascii="Arial" w:hAnsi="Arial" w:cs="Arial"/>
          <w:sz w:val="20"/>
          <w:szCs w:val="20"/>
        </w:rPr>
      </w:pPr>
      <w:proofErr w:type="spellStart"/>
      <w:r w:rsidRPr="007606F7">
        <w:rPr>
          <w:rFonts w:ascii="Arial" w:eastAsia="Times New Roman" w:hAnsi="Arial" w:cs="Arial"/>
          <w:bCs/>
          <w:color w:val="000000"/>
          <w:kern w:val="0"/>
          <w:sz w:val="20"/>
          <w:szCs w:val="20"/>
        </w:rPr>
        <w:t>Priatni</w:t>
      </w:r>
      <w:proofErr w:type="spellEnd"/>
      <w:r w:rsidR="00053B82">
        <w:rPr>
          <w:rFonts w:ascii="Arial" w:eastAsia="Times New Roman" w:hAnsi="Arial" w:cs="Arial"/>
          <w:bCs/>
          <w:color w:val="000000"/>
          <w:kern w:val="0"/>
          <w:sz w:val="20"/>
          <w:szCs w:val="20"/>
        </w:rPr>
        <w:t xml:space="preserve"> </w:t>
      </w:r>
      <w:r w:rsidRPr="007606F7">
        <w:rPr>
          <w:rFonts w:ascii="Arial" w:eastAsia="Times New Roman" w:hAnsi="Arial" w:cs="Arial"/>
          <w:bCs/>
          <w:iCs/>
          <w:color w:val="000000"/>
          <w:kern w:val="0"/>
          <w:sz w:val="20"/>
          <w:szCs w:val="20"/>
        </w:rPr>
        <w:t xml:space="preserve">Sri., Adinda Amelia., Oulan Efendi., </w:t>
      </w:r>
      <w:proofErr w:type="spellStart"/>
      <w:r w:rsidRPr="007606F7">
        <w:rPr>
          <w:rFonts w:ascii="Arial" w:eastAsia="Times New Roman" w:hAnsi="Arial" w:cs="Arial"/>
          <w:bCs/>
          <w:iCs/>
          <w:color w:val="000000"/>
          <w:kern w:val="0"/>
          <w:sz w:val="20"/>
          <w:szCs w:val="20"/>
        </w:rPr>
        <w:t>Kosasih</w:t>
      </w:r>
      <w:proofErr w:type="spellEnd"/>
      <w:r w:rsidRPr="007606F7">
        <w:rPr>
          <w:rFonts w:ascii="Arial" w:eastAsia="Times New Roman" w:hAnsi="Arial" w:cs="Arial"/>
          <w:bCs/>
          <w:iCs/>
          <w:color w:val="000000"/>
          <w:kern w:val="0"/>
          <w:sz w:val="20"/>
          <w:szCs w:val="20"/>
        </w:rPr>
        <w:t xml:space="preserve"> </w:t>
      </w:r>
      <w:proofErr w:type="spellStart"/>
      <w:r w:rsidRPr="007606F7">
        <w:rPr>
          <w:rFonts w:ascii="Arial" w:eastAsia="Times New Roman" w:hAnsi="Arial" w:cs="Arial"/>
          <w:bCs/>
          <w:iCs/>
          <w:color w:val="000000"/>
          <w:kern w:val="0"/>
          <w:sz w:val="20"/>
          <w:szCs w:val="20"/>
        </w:rPr>
        <w:t>Wawan</w:t>
      </w:r>
      <w:proofErr w:type="spellEnd"/>
      <w:r w:rsidRPr="007606F7">
        <w:rPr>
          <w:rFonts w:ascii="Arial" w:eastAsia="Times New Roman" w:hAnsi="Arial" w:cs="Arial"/>
          <w:bCs/>
          <w:iCs/>
          <w:color w:val="000000"/>
          <w:kern w:val="0"/>
          <w:sz w:val="20"/>
          <w:szCs w:val="20"/>
        </w:rPr>
        <w:t xml:space="preserve"> and </w:t>
      </w:r>
      <w:proofErr w:type="spellStart"/>
      <w:r w:rsidRPr="007606F7">
        <w:rPr>
          <w:rFonts w:ascii="Arial" w:eastAsia="Times New Roman" w:hAnsi="Arial" w:cs="Arial"/>
          <w:bCs/>
          <w:iCs/>
          <w:color w:val="000000"/>
          <w:kern w:val="0"/>
          <w:sz w:val="20"/>
          <w:szCs w:val="20"/>
        </w:rPr>
        <w:t>Rohmatussolihat</w:t>
      </w:r>
      <w:proofErr w:type="spellEnd"/>
      <w:r w:rsidR="00D13456">
        <w:rPr>
          <w:rFonts w:ascii="Arial" w:eastAsia="Times New Roman" w:hAnsi="Arial" w:cs="Arial"/>
          <w:bCs/>
          <w:iCs/>
          <w:color w:val="000000"/>
          <w:kern w:val="0"/>
          <w:sz w:val="20"/>
          <w:szCs w:val="20"/>
        </w:rPr>
        <w:t>.</w:t>
      </w:r>
      <w:r w:rsidRPr="007606F7">
        <w:rPr>
          <w:rFonts w:ascii="Arial" w:eastAsia="Times New Roman" w:hAnsi="Arial" w:cs="Arial"/>
          <w:bCs/>
          <w:iCs/>
          <w:color w:val="000000"/>
          <w:kern w:val="0"/>
          <w:sz w:val="20"/>
          <w:szCs w:val="20"/>
        </w:rPr>
        <w:t xml:space="preserve">  </w:t>
      </w:r>
      <w:r w:rsidR="00D13456">
        <w:rPr>
          <w:rFonts w:ascii="Arial" w:eastAsia="Times New Roman" w:hAnsi="Arial" w:cs="Arial"/>
          <w:bCs/>
          <w:iCs/>
          <w:color w:val="000000"/>
          <w:kern w:val="0"/>
          <w:sz w:val="20"/>
          <w:szCs w:val="20"/>
        </w:rPr>
        <w:t>(</w:t>
      </w:r>
      <w:r w:rsidRPr="007606F7">
        <w:rPr>
          <w:rFonts w:ascii="Arial" w:eastAsia="Times New Roman" w:hAnsi="Arial" w:cs="Arial"/>
          <w:bCs/>
          <w:iCs/>
          <w:color w:val="000000"/>
          <w:kern w:val="0"/>
          <w:sz w:val="20"/>
          <w:szCs w:val="20"/>
        </w:rPr>
        <w:t>2019</w:t>
      </w:r>
      <w:r w:rsidR="00D13456">
        <w:rPr>
          <w:rFonts w:ascii="Arial" w:eastAsia="Times New Roman" w:hAnsi="Arial" w:cs="Arial"/>
          <w:bCs/>
          <w:iCs/>
          <w:color w:val="000000"/>
          <w:kern w:val="0"/>
          <w:sz w:val="20"/>
          <w:szCs w:val="20"/>
        </w:rPr>
        <w:t>).</w:t>
      </w:r>
      <w:r w:rsidRPr="007606F7">
        <w:rPr>
          <w:rFonts w:ascii="Arial" w:eastAsia="Times New Roman" w:hAnsi="Arial" w:cs="Arial"/>
          <w:bCs/>
          <w:iCs/>
          <w:color w:val="000000"/>
          <w:kern w:val="0"/>
          <w:sz w:val="20"/>
          <w:szCs w:val="20"/>
        </w:rPr>
        <w:t xml:space="preserve"> production and Characterization of spray dried protein hydrolysate from kidney bean (</w:t>
      </w:r>
      <w:r w:rsidRPr="007606F7">
        <w:rPr>
          <w:rFonts w:ascii="Arial" w:eastAsia="Times New Roman" w:hAnsi="Arial" w:cs="Arial"/>
          <w:bCs/>
          <w:i/>
          <w:iCs/>
          <w:color w:val="000000"/>
          <w:kern w:val="0"/>
          <w:sz w:val="20"/>
          <w:szCs w:val="20"/>
        </w:rPr>
        <w:t>Phaseolus L. Vulgaris</w:t>
      </w:r>
      <w:r w:rsidRPr="007606F7">
        <w:rPr>
          <w:rFonts w:ascii="Arial" w:eastAsia="Times New Roman" w:hAnsi="Arial" w:cs="Arial"/>
          <w:bCs/>
          <w:iCs/>
          <w:color w:val="000000"/>
          <w:kern w:val="0"/>
          <w:sz w:val="20"/>
          <w:szCs w:val="20"/>
        </w:rPr>
        <w:t xml:space="preserve">) prepared by </w:t>
      </w:r>
      <w:r w:rsidR="00D13456">
        <w:rPr>
          <w:rFonts w:ascii="Arial" w:eastAsia="Times New Roman" w:hAnsi="Arial" w:cs="Arial"/>
          <w:bCs/>
          <w:iCs/>
          <w:color w:val="000000"/>
          <w:kern w:val="0"/>
          <w:sz w:val="20"/>
          <w:szCs w:val="20"/>
        </w:rPr>
        <w:t>e</w:t>
      </w:r>
      <w:r w:rsidRPr="007606F7">
        <w:rPr>
          <w:rFonts w:ascii="Arial" w:eastAsia="Times New Roman" w:hAnsi="Arial" w:cs="Arial"/>
          <w:bCs/>
          <w:iCs/>
          <w:color w:val="000000"/>
          <w:kern w:val="0"/>
          <w:sz w:val="20"/>
          <w:szCs w:val="20"/>
        </w:rPr>
        <w:t xml:space="preserve">nzymatic hydrolysis. </w:t>
      </w:r>
      <w:hyperlink r:id="rId21" w:history="1">
        <w:r w:rsidRPr="007606F7">
          <w:rPr>
            <w:rStyle w:val="Hyperlink"/>
            <w:rFonts w:ascii="Arial" w:eastAsia="Times New Roman" w:hAnsi="Arial" w:cs="Arial"/>
            <w:bCs/>
            <w:iCs/>
            <w:kern w:val="0"/>
            <w:sz w:val="20"/>
            <w:szCs w:val="20"/>
          </w:rPr>
          <w:t>www.icmets.org</w:t>
        </w:r>
      </w:hyperlink>
      <w:r w:rsidRPr="007606F7">
        <w:rPr>
          <w:rFonts w:ascii="Arial" w:eastAsia="Times New Roman" w:hAnsi="Arial" w:cs="Arial"/>
          <w:bCs/>
          <w:iCs/>
          <w:color w:val="000000"/>
          <w:kern w:val="0"/>
          <w:sz w:val="20"/>
          <w:szCs w:val="20"/>
        </w:rPr>
        <w:t xml:space="preserve"> pp 26-35.</w:t>
      </w:r>
    </w:p>
    <w:p w14:paraId="209AD1DB" w14:textId="44FE8DC1" w:rsidR="007801CC" w:rsidRPr="007606F7" w:rsidRDefault="007801CC" w:rsidP="007801CC">
      <w:pPr>
        <w:pStyle w:val="ListParagraph"/>
        <w:numPr>
          <w:ilvl w:val="0"/>
          <w:numId w:val="33"/>
        </w:numPr>
        <w:spacing w:line="240" w:lineRule="auto"/>
        <w:jc w:val="both"/>
        <w:rPr>
          <w:rFonts w:ascii="Arial" w:hAnsi="Arial" w:cs="Arial"/>
          <w:sz w:val="20"/>
          <w:szCs w:val="20"/>
        </w:rPr>
      </w:pPr>
      <w:r w:rsidRPr="007606F7">
        <w:rPr>
          <w:rFonts w:ascii="Arial" w:eastAsia="URWPalladioL-Roma" w:hAnsi="Arial" w:cs="Arial"/>
          <w:color w:val="000000"/>
          <w:kern w:val="0"/>
          <w:sz w:val="20"/>
          <w:szCs w:val="20"/>
        </w:rPr>
        <w:t>Poore, J., Nemecek, T</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2018</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Reducing food’s environmental impacts through producers and consumers. </w:t>
      </w:r>
      <w:r w:rsidRPr="00D13456">
        <w:rPr>
          <w:rFonts w:ascii="Arial" w:eastAsia="URWPalladioL-Ital" w:hAnsi="Arial" w:cs="Arial"/>
          <w:iCs/>
          <w:color w:val="000000"/>
          <w:kern w:val="0"/>
          <w:sz w:val="20"/>
          <w:szCs w:val="20"/>
        </w:rPr>
        <w:t>Science</w:t>
      </w:r>
      <w:r w:rsidR="00D13456">
        <w:rPr>
          <w:rFonts w:ascii="Arial" w:eastAsia="URWPalladioL-Ital" w:hAnsi="Arial" w:cs="Arial"/>
          <w:iCs/>
          <w:color w:val="000000"/>
          <w:kern w:val="0"/>
          <w:sz w:val="20"/>
          <w:szCs w:val="20"/>
        </w:rPr>
        <w:t xml:space="preserve">, </w:t>
      </w:r>
      <w:r w:rsidRPr="00D13456">
        <w:rPr>
          <w:rFonts w:ascii="Arial" w:eastAsia="URWPalladioL-Ital" w:hAnsi="Arial" w:cs="Arial"/>
          <w:bCs/>
          <w:iCs/>
          <w:color w:val="000000"/>
          <w:kern w:val="0"/>
          <w:sz w:val="20"/>
          <w:szCs w:val="20"/>
        </w:rPr>
        <w:t>360</w:t>
      </w:r>
      <w:r w:rsidRPr="007606F7">
        <w:rPr>
          <w:rFonts w:ascii="Arial" w:eastAsia="URWPalladioL-Roma" w:hAnsi="Arial" w:cs="Arial"/>
          <w:color w:val="000000"/>
          <w:kern w:val="0"/>
          <w:sz w:val="20"/>
          <w:szCs w:val="20"/>
        </w:rPr>
        <w:t>, 987–992.</w:t>
      </w:r>
    </w:p>
    <w:p w14:paraId="56300483" w14:textId="0B9A1BB5" w:rsidR="00B04CB4" w:rsidRPr="00B04CB4" w:rsidRDefault="007801CC" w:rsidP="00B04CB4">
      <w:pPr>
        <w:pStyle w:val="ListParagraph"/>
        <w:numPr>
          <w:ilvl w:val="0"/>
          <w:numId w:val="33"/>
        </w:numPr>
        <w:autoSpaceDE w:val="0"/>
        <w:autoSpaceDN w:val="0"/>
        <w:adjustRightInd w:val="0"/>
        <w:spacing w:after="0" w:line="240" w:lineRule="auto"/>
        <w:jc w:val="both"/>
        <w:rPr>
          <w:rFonts w:ascii="Arial" w:eastAsia="STIX-Regular" w:hAnsi="Arial" w:cs="Arial"/>
          <w:color w:val="0000FF"/>
          <w:sz w:val="20"/>
          <w:szCs w:val="20"/>
        </w:rPr>
      </w:pPr>
      <w:r w:rsidRPr="007606F7">
        <w:rPr>
          <w:rFonts w:ascii="Arial" w:eastAsia="Calibri" w:hAnsi="Arial" w:cs="Arial"/>
          <w:color w:val="000000" w:themeColor="text1"/>
          <w:sz w:val="20"/>
          <w:szCs w:val="20"/>
          <w:lang w:val="en-US"/>
        </w:rPr>
        <w:t>Qin, N., Bao, X and Li, H.</w:t>
      </w:r>
      <w:r w:rsidR="00D13456">
        <w:rPr>
          <w:rFonts w:ascii="Arial" w:eastAsia="Calibri" w:hAnsi="Arial" w:cs="Arial"/>
          <w:color w:val="000000" w:themeColor="text1"/>
          <w:sz w:val="20"/>
          <w:szCs w:val="20"/>
          <w:lang w:val="en-US"/>
        </w:rPr>
        <w:t xml:space="preserve"> (</w:t>
      </w:r>
      <w:r w:rsidRPr="007606F7">
        <w:rPr>
          <w:rFonts w:ascii="Arial" w:eastAsia="Calibri" w:hAnsi="Arial" w:cs="Arial"/>
          <w:color w:val="000000" w:themeColor="text1"/>
          <w:sz w:val="20"/>
          <w:szCs w:val="20"/>
          <w:lang w:val="en-US"/>
        </w:rPr>
        <w:t>2021</w:t>
      </w:r>
      <w:r w:rsidR="00D13456">
        <w:rPr>
          <w:rFonts w:ascii="Arial" w:eastAsia="Calibri" w:hAnsi="Arial" w:cs="Arial"/>
          <w:color w:val="000000" w:themeColor="text1"/>
          <w:sz w:val="20"/>
          <w:szCs w:val="20"/>
          <w:lang w:val="en-US"/>
        </w:rPr>
        <w:t>).</w:t>
      </w:r>
      <w:r w:rsidRPr="007606F7">
        <w:rPr>
          <w:rFonts w:ascii="Arial" w:eastAsia="Calibri" w:hAnsi="Arial" w:cs="Arial"/>
          <w:color w:val="000000" w:themeColor="text1"/>
          <w:sz w:val="20"/>
          <w:szCs w:val="20"/>
          <w:lang w:val="en-US"/>
        </w:rPr>
        <w:t xml:space="preserve"> Structure and functional properties of sunflower seed protein as affected by enzymatic hydrolysis combined with </w:t>
      </w:r>
      <w:proofErr w:type="spellStart"/>
      <w:r w:rsidRPr="007606F7">
        <w:rPr>
          <w:rFonts w:ascii="Arial" w:eastAsia="Calibri" w:hAnsi="Arial" w:cs="Arial"/>
          <w:color w:val="000000" w:themeColor="text1"/>
          <w:sz w:val="20"/>
          <w:szCs w:val="20"/>
          <w:lang w:val="en-US"/>
        </w:rPr>
        <w:t>macroporous</w:t>
      </w:r>
      <w:proofErr w:type="spellEnd"/>
      <w:r w:rsidRPr="007606F7">
        <w:rPr>
          <w:rFonts w:ascii="Arial" w:eastAsia="Calibri" w:hAnsi="Arial" w:cs="Arial"/>
          <w:color w:val="000000" w:themeColor="text1"/>
          <w:sz w:val="20"/>
          <w:szCs w:val="20"/>
          <w:lang w:val="en-US"/>
        </w:rPr>
        <w:t xml:space="preserve"> resin adsorption decolorization. </w:t>
      </w:r>
      <w:proofErr w:type="spellStart"/>
      <w:r w:rsidRPr="00D13456">
        <w:rPr>
          <w:rFonts w:ascii="Arial" w:eastAsia="Calibri" w:hAnsi="Arial" w:cs="Arial"/>
          <w:color w:val="000000" w:themeColor="text1"/>
          <w:sz w:val="20"/>
          <w:szCs w:val="20"/>
          <w:lang w:val="en-US"/>
        </w:rPr>
        <w:t>Intl.J</w:t>
      </w:r>
      <w:proofErr w:type="spellEnd"/>
      <w:r w:rsidRPr="00D13456">
        <w:rPr>
          <w:rFonts w:ascii="Arial" w:eastAsia="Calibri" w:hAnsi="Arial" w:cs="Arial"/>
          <w:color w:val="000000" w:themeColor="text1"/>
          <w:sz w:val="20"/>
          <w:szCs w:val="20"/>
          <w:lang w:val="en-US"/>
        </w:rPr>
        <w:t xml:space="preserve"> of food Pro</w:t>
      </w:r>
      <w:r w:rsidR="007D0EEC">
        <w:rPr>
          <w:rFonts w:ascii="Arial" w:eastAsia="Calibri" w:hAnsi="Arial" w:cs="Arial"/>
          <w:color w:val="000000" w:themeColor="text1"/>
          <w:sz w:val="20"/>
          <w:szCs w:val="20"/>
          <w:lang w:val="en-US"/>
        </w:rPr>
        <w:t>p</w:t>
      </w:r>
      <w:r w:rsidRPr="00D13456">
        <w:rPr>
          <w:rFonts w:ascii="Arial" w:eastAsia="Calibri" w:hAnsi="Arial" w:cs="Arial"/>
          <w:color w:val="000000" w:themeColor="text1"/>
          <w:sz w:val="20"/>
          <w:szCs w:val="20"/>
          <w:lang w:val="en-US"/>
        </w:rPr>
        <w:t>erties</w:t>
      </w:r>
      <w:r w:rsidRPr="007606F7">
        <w:rPr>
          <w:rFonts w:ascii="Arial" w:eastAsia="Calibri" w:hAnsi="Arial" w:cs="Arial"/>
          <w:b/>
          <w:i/>
          <w:iCs/>
          <w:color w:val="000000" w:themeColor="text1"/>
          <w:sz w:val="20"/>
          <w:szCs w:val="20"/>
          <w:lang w:val="en-US"/>
        </w:rPr>
        <w:t xml:space="preserve">, </w:t>
      </w:r>
      <w:r w:rsidRPr="00D13456">
        <w:rPr>
          <w:rFonts w:ascii="Arial" w:eastAsia="Calibri" w:hAnsi="Arial" w:cs="Arial"/>
          <w:bCs/>
          <w:color w:val="000000" w:themeColor="text1"/>
          <w:sz w:val="20"/>
          <w:szCs w:val="20"/>
          <w:lang w:val="en-US"/>
        </w:rPr>
        <w:t>24</w:t>
      </w:r>
      <w:r w:rsidRPr="007606F7">
        <w:rPr>
          <w:rFonts w:ascii="Arial" w:eastAsia="Calibri" w:hAnsi="Arial" w:cs="Arial"/>
          <w:color w:val="000000" w:themeColor="text1"/>
          <w:sz w:val="20"/>
          <w:szCs w:val="20"/>
          <w:lang w:val="en-US"/>
        </w:rPr>
        <w:t>(</w:t>
      </w:r>
      <w:r w:rsidRPr="00053B82">
        <w:rPr>
          <w:rFonts w:ascii="Arial" w:eastAsia="Calibri" w:hAnsi="Arial" w:cs="Arial"/>
          <w:iCs/>
          <w:color w:val="000000" w:themeColor="text1"/>
          <w:sz w:val="20"/>
          <w:szCs w:val="20"/>
          <w:lang w:val="en-US"/>
        </w:rPr>
        <w:t>1</w:t>
      </w:r>
      <w:r w:rsidRPr="007606F7">
        <w:rPr>
          <w:rFonts w:ascii="Arial" w:eastAsia="Calibri" w:hAnsi="Arial" w:cs="Arial"/>
          <w:color w:val="000000" w:themeColor="text1"/>
          <w:sz w:val="20"/>
          <w:szCs w:val="20"/>
          <w:lang w:val="en-US"/>
        </w:rPr>
        <w:t>):1574-1587.</w:t>
      </w:r>
    </w:p>
    <w:p w14:paraId="34B7872E" w14:textId="3D9B7733" w:rsidR="00B04CB4" w:rsidRPr="007606F7" w:rsidRDefault="00B04CB4" w:rsidP="00B04CB4">
      <w:pPr>
        <w:pStyle w:val="ListParagraph"/>
        <w:numPr>
          <w:ilvl w:val="0"/>
          <w:numId w:val="33"/>
        </w:numPr>
        <w:spacing w:line="240" w:lineRule="auto"/>
        <w:jc w:val="both"/>
        <w:rPr>
          <w:rFonts w:ascii="Arial" w:eastAsia="Times New Roman" w:hAnsi="Arial" w:cs="Arial"/>
          <w:color w:val="211D1E"/>
          <w:kern w:val="0"/>
          <w:sz w:val="20"/>
          <w:szCs w:val="20"/>
          <w:lang w:eastAsia="en-IN"/>
        </w:rPr>
      </w:pPr>
      <w:r w:rsidRPr="007606F7">
        <w:rPr>
          <w:rFonts w:ascii="Arial" w:eastAsia="Times New Roman" w:hAnsi="Arial" w:cs="Arial"/>
          <w:color w:val="211D1E"/>
          <w:kern w:val="0"/>
          <w:sz w:val="20"/>
          <w:szCs w:val="20"/>
          <w:lang w:eastAsia="en-IN"/>
        </w:rPr>
        <w:t>Ramakrishnan, V., Goyali, J., Dave, D., &amp; Shahidi, F. (2025). Optimized Production and Bioactivities</w:t>
      </w:r>
      <w:r w:rsidR="00A75AF5">
        <w:rPr>
          <w:rFonts w:ascii="Arial" w:eastAsia="Times New Roman" w:hAnsi="Arial" w:cs="Arial"/>
          <w:color w:val="211D1E"/>
          <w:kern w:val="0"/>
          <w:sz w:val="20"/>
          <w:szCs w:val="20"/>
          <w:lang w:eastAsia="en-IN"/>
        </w:rPr>
        <w:t xml:space="preserve"> </w:t>
      </w:r>
      <w:r w:rsidRPr="007606F7">
        <w:rPr>
          <w:rFonts w:ascii="Arial" w:eastAsia="Times New Roman" w:hAnsi="Arial" w:cs="Arial"/>
          <w:color w:val="211D1E"/>
          <w:kern w:val="0"/>
          <w:sz w:val="20"/>
          <w:szCs w:val="20"/>
          <w:lang w:eastAsia="en-IN"/>
        </w:rPr>
        <w:t>of Protein Hydrolysates from Atlantic Salmon Processing Discards. </w:t>
      </w:r>
      <w:r w:rsidRPr="007606F7">
        <w:rPr>
          <w:rFonts w:ascii="Arial" w:eastAsia="Times New Roman" w:hAnsi="Arial" w:cs="Arial"/>
          <w:i/>
          <w:iCs/>
          <w:color w:val="211D1E"/>
          <w:kern w:val="0"/>
          <w:sz w:val="20"/>
          <w:szCs w:val="20"/>
          <w:lang w:eastAsia="en-IN"/>
        </w:rPr>
        <w:t>Processes</w:t>
      </w:r>
      <w:r w:rsidRPr="007606F7">
        <w:rPr>
          <w:rFonts w:ascii="Arial" w:eastAsia="Times New Roman" w:hAnsi="Arial" w:cs="Arial"/>
          <w:color w:val="211D1E"/>
          <w:kern w:val="0"/>
          <w:sz w:val="20"/>
          <w:szCs w:val="20"/>
          <w:lang w:eastAsia="en-IN"/>
        </w:rPr>
        <w:t>, </w:t>
      </w:r>
      <w:r w:rsidRPr="007606F7">
        <w:rPr>
          <w:rFonts w:ascii="Arial" w:eastAsia="Times New Roman" w:hAnsi="Arial" w:cs="Arial"/>
          <w:i/>
          <w:iCs/>
          <w:color w:val="211D1E"/>
          <w:kern w:val="0"/>
          <w:sz w:val="20"/>
          <w:szCs w:val="20"/>
          <w:lang w:eastAsia="en-IN"/>
        </w:rPr>
        <w:t>13</w:t>
      </w:r>
      <w:r w:rsidRPr="007606F7">
        <w:rPr>
          <w:rFonts w:ascii="Arial" w:eastAsia="Times New Roman" w:hAnsi="Arial" w:cs="Arial"/>
          <w:color w:val="211D1E"/>
          <w:kern w:val="0"/>
          <w:sz w:val="20"/>
          <w:szCs w:val="20"/>
          <w:lang w:eastAsia="en-IN"/>
        </w:rPr>
        <w:t xml:space="preserve">(6), 1823. </w:t>
      </w:r>
    </w:p>
    <w:p w14:paraId="13D6F66C" w14:textId="5865D883" w:rsidR="007801CC" w:rsidRPr="007606F7" w:rsidRDefault="007801CC" w:rsidP="007801CC">
      <w:pPr>
        <w:pStyle w:val="ListParagraph"/>
        <w:numPr>
          <w:ilvl w:val="0"/>
          <w:numId w:val="33"/>
        </w:numPr>
        <w:spacing w:line="240" w:lineRule="auto"/>
        <w:jc w:val="both"/>
        <w:rPr>
          <w:rFonts w:ascii="Arial" w:hAnsi="Arial" w:cs="Arial"/>
          <w:sz w:val="20"/>
          <w:szCs w:val="20"/>
        </w:rPr>
      </w:pPr>
      <w:r w:rsidRPr="007606F7">
        <w:rPr>
          <w:rFonts w:ascii="Arial" w:hAnsi="Arial" w:cs="Arial"/>
          <w:sz w:val="20"/>
          <w:szCs w:val="20"/>
        </w:rPr>
        <w:t xml:space="preserve">Ren, J., Song, C.L., Zhang, H.Y., </w:t>
      </w:r>
      <w:proofErr w:type="spellStart"/>
      <w:r w:rsidRPr="007606F7">
        <w:rPr>
          <w:rFonts w:ascii="Arial" w:hAnsi="Arial" w:cs="Arial"/>
          <w:sz w:val="20"/>
          <w:szCs w:val="20"/>
        </w:rPr>
        <w:t>Kopparapu</w:t>
      </w:r>
      <w:proofErr w:type="spellEnd"/>
      <w:r w:rsidRPr="007606F7">
        <w:rPr>
          <w:rFonts w:ascii="Arial" w:hAnsi="Arial" w:cs="Arial"/>
          <w:sz w:val="20"/>
          <w:szCs w:val="20"/>
        </w:rPr>
        <w:t xml:space="preserve">, N.K. and Zheng, X.Q. </w:t>
      </w:r>
      <w:r w:rsidR="00D13456">
        <w:rPr>
          <w:rFonts w:ascii="Arial" w:hAnsi="Arial" w:cs="Arial"/>
          <w:sz w:val="20"/>
          <w:szCs w:val="20"/>
        </w:rPr>
        <w:t>(</w:t>
      </w:r>
      <w:r w:rsidRPr="007606F7">
        <w:rPr>
          <w:rFonts w:ascii="Arial" w:hAnsi="Arial" w:cs="Arial"/>
          <w:sz w:val="20"/>
          <w:szCs w:val="20"/>
        </w:rPr>
        <w:t>2016</w:t>
      </w:r>
      <w:r w:rsidR="00D13456">
        <w:rPr>
          <w:rFonts w:ascii="Arial" w:hAnsi="Arial" w:cs="Arial"/>
          <w:sz w:val="20"/>
          <w:szCs w:val="20"/>
        </w:rPr>
        <w:t>)</w:t>
      </w:r>
      <w:r w:rsidRPr="007606F7">
        <w:rPr>
          <w:rFonts w:ascii="Arial" w:hAnsi="Arial" w:cs="Arial"/>
          <w:sz w:val="20"/>
          <w:szCs w:val="20"/>
        </w:rPr>
        <w:t xml:space="preserve">. Effect of hydrolysis degree on structural and interfacial properties of sunflower protein isolates. </w:t>
      </w:r>
      <w:r w:rsidRPr="00D13456">
        <w:rPr>
          <w:rFonts w:ascii="Arial" w:hAnsi="Arial" w:cs="Arial"/>
          <w:iCs/>
          <w:sz w:val="20"/>
          <w:szCs w:val="20"/>
        </w:rPr>
        <w:t xml:space="preserve">Journal of Food processing and Preservation </w:t>
      </w:r>
      <w:r w:rsidRPr="007606F7">
        <w:rPr>
          <w:rFonts w:ascii="Arial" w:hAnsi="Arial" w:cs="Arial"/>
          <w:sz w:val="20"/>
          <w:szCs w:val="20"/>
        </w:rPr>
        <w:t>ISSN 1745-4549.</w:t>
      </w:r>
    </w:p>
    <w:p w14:paraId="38B8594A" w14:textId="1DA5E5D3" w:rsidR="007801CC" w:rsidRPr="007606F7" w:rsidRDefault="007801CC" w:rsidP="007801CC">
      <w:pPr>
        <w:pStyle w:val="ListParagraph"/>
        <w:numPr>
          <w:ilvl w:val="0"/>
          <w:numId w:val="33"/>
        </w:numPr>
        <w:spacing w:after="120" w:line="240" w:lineRule="auto"/>
        <w:jc w:val="both"/>
        <w:rPr>
          <w:rFonts w:ascii="Arial" w:eastAsia="STIX-Regular" w:hAnsi="Arial" w:cs="Arial"/>
          <w:color w:val="000000" w:themeColor="text1"/>
          <w:sz w:val="20"/>
          <w:szCs w:val="20"/>
        </w:rPr>
      </w:pPr>
      <w:proofErr w:type="spellStart"/>
      <w:r w:rsidRPr="007606F7">
        <w:rPr>
          <w:rFonts w:ascii="Arial" w:eastAsia="STIX-Regular" w:hAnsi="Arial" w:cs="Arial"/>
          <w:color w:val="000000" w:themeColor="text1"/>
          <w:sz w:val="20"/>
          <w:szCs w:val="20"/>
        </w:rPr>
        <w:t>Rostammiry</w:t>
      </w:r>
      <w:proofErr w:type="spellEnd"/>
      <w:r w:rsidRPr="007606F7">
        <w:rPr>
          <w:rFonts w:ascii="Arial" w:eastAsia="STIX-Regular" w:hAnsi="Arial" w:cs="Arial"/>
          <w:color w:val="000000" w:themeColor="text1"/>
          <w:sz w:val="20"/>
          <w:szCs w:val="20"/>
        </w:rPr>
        <w:t xml:space="preserve">, L., </w:t>
      </w:r>
      <w:proofErr w:type="spellStart"/>
      <w:r w:rsidRPr="007606F7">
        <w:rPr>
          <w:rFonts w:ascii="Arial" w:eastAsia="STIX-Regular" w:hAnsi="Arial" w:cs="Arial"/>
          <w:color w:val="000000" w:themeColor="text1"/>
          <w:sz w:val="20"/>
          <w:szCs w:val="20"/>
        </w:rPr>
        <w:t>Saeidiasl</w:t>
      </w:r>
      <w:proofErr w:type="spellEnd"/>
      <w:r w:rsidRPr="007606F7">
        <w:rPr>
          <w:rFonts w:ascii="Arial" w:eastAsia="STIX-Regular" w:hAnsi="Arial" w:cs="Arial"/>
          <w:color w:val="000000" w:themeColor="text1"/>
          <w:sz w:val="20"/>
          <w:szCs w:val="20"/>
        </w:rPr>
        <w:t xml:space="preserve">, MR., Safari, R and </w:t>
      </w:r>
      <w:proofErr w:type="spellStart"/>
      <w:r w:rsidRPr="007606F7">
        <w:rPr>
          <w:rFonts w:ascii="Arial" w:eastAsia="STIX-Regular" w:hAnsi="Arial" w:cs="Arial"/>
          <w:color w:val="000000" w:themeColor="text1"/>
          <w:sz w:val="20"/>
          <w:szCs w:val="20"/>
        </w:rPr>
        <w:t>Javadian</w:t>
      </w:r>
      <w:proofErr w:type="spellEnd"/>
      <w:r w:rsidRPr="007606F7">
        <w:rPr>
          <w:rFonts w:ascii="Arial" w:eastAsia="STIX-Regular" w:hAnsi="Arial" w:cs="Arial"/>
          <w:color w:val="000000" w:themeColor="text1"/>
          <w:sz w:val="20"/>
          <w:szCs w:val="20"/>
        </w:rPr>
        <w:t>, R.</w:t>
      </w:r>
      <w:r w:rsidR="00D13456">
        <w:rPr>
          <w:rFonts w:ascii="Arial" w:eastAsia="STIX-Regular" w:hAnsi="Arial" w:cs="Arial"/>
          <w:color w:val="000000" w:themeColor="text1"/>
          <w:sz w:val="20"/>
          <w:szCs w:val="20"/>
        </w:rPr>
        <w:t xml:space="preserve"> (</w:t>
      </w:r>
      <w:r w:rsidRPr="007606F7">
        <w:rPr>
          <w:rFonts w:ascii="Arial" w:eastAsia="STIX-Regular" w:hAnsi="Arial" w:cs="Arial"/>
          <w:color w:val="000000" w:themeColor="text1"/>
          <w:sz w:val="20"/>
          <w:szCs w:val="20"/>
        </w:rPr>
        <w:t>2017</w:t>
      </w:r>
      <w:r w:rsidR="00D13456">
        <w:rPr>
          <w:rFonts w:ascii="Arial" w:eastAsia="STIX-Regular" w:hAnsi="Arial" w:cs="Arial"/>
          <w:color w:val="000000" w:themeColor="text1"/>
          <w:sz w:val="20"/>
          <w:szCs w:val="20"/>
        </w:rPr>
        <w:t>).</w:t>
      </w:r>
      <w:r w:rsidRPr="007606F7">
        <w:rPr>
          <w:rFonts w:ascii="Arial" w:eastAsia="STIX-Regular" w:hAnsi="Arial" w:cs="Arial"/>
          <w:color w:val="000000" w:themeColor="text1"/>
          <w:sz w:val="20"/>
          <w:szCs w:val="20"/>
        </w:rPr>
        <w:t xml:space="preserve"> Optimization of the enzymatic hydrolysis of soy protein isolate by </w:t>
      </w:r>
      <w:proofErr w:type="spellStart"/>
      <w:r w:rsidRPr="007606F7">
        <w:rPr>
          <w:rFonts w:ascii="Arial" w:eastAsia="STIX-Regular" w:hAnsi="Arial" w:cs="Arial"/>
          <w:color w:val="000000" w:themeColor="text1"/>
          <w:sz w:val="20"/>
          <w:szCs w:val="20"/>
        </w:rPr>
        <w:t>alcalase</w:t>
      </w:r>
      <w:proofErr w:type="spellEnd"/>
      <w:r w:rsidRPr="007606F7">
        <w:rPr>
          <w:rFonts w:ascii="Arial" w:eastAsia="STIX-Regular" w:hAnsi="Arial" w:cs="Arial"/>
          <w:color w:val="000000" w:themeColor="text1"/>
          <w:sz w:val="20"/>
          <w:szCs w:val="20"/>
        </w:rPr>
        <w:t xml:space="preserve"> and trypsin. </w:t>
      </w:r>
      <w:proofErr w:type="spellStart"/>
      <w:r w:rsidRPr="00D13456">
        <w:rPr>
          <w:rFonts w:ascii="Arial" w:eastAsia="STIX-Regular" w:hAnsi="Arial" w:cs="Arial"/>
          <w:color w:val="000000" w:themeColor="text1"/>
          <w:sz w:val="20"/>
          <w:szCs w:val="20"/>
        </w:rPr>
        <w:t>Biosci</w:t>
      </w:r>
      <w:proofErr w:type="spellEnd"/>
      <w:proofErr w:type="gramStart"/>
      <w:r w:rsidRPr="00D13456">
        <w:rPr>
          <w:rFonts w:ascii="Arial" w:eastAsia="STIX-Regular" w:hAnsi="Arial" w:cs="Arial"/>
          <w:color w:val="000000" w:themeColor="text1"/>
          <w:sz w:val="20"/>
          <w:szCs w:val="20"/>
        </w:rPr>
        <w:t>.,</w:t>
      </w:r>
      <w:proofErr w:type="spellStart"/>
      <w:r w:rsidRPr="00D13456">
        <w:rPr>
          <w:rFonts w:ascii="Arial" w:eastAsia="STIX-Regular" w:hAnsi="Arial" w:cs="Arial"/>
          <w:color w:val="000000" w:themeColor="text1"/>
          <w:sz w:val="20"/>
          <w:szCs w:val="20"/>
        </w:rPr>
        <w:t>Biotech.Res</w:t>
      </w:r>
      <w:proofErr w:type="gramEnd"/>
      <w:r w:rsidRPr="00D13456">
        <w:rPr>
          <w:rFonts w:ascii="Arial" w:eastAsia="STIX-Regular" w:hAnsi="Arial" w:cs="Arial"/>
          <w:color w:val="000000" w:themeColor="text1"/>
          <w:sz w:val="20"/>
          <w:szCs w:val="20"/>
        </w:rPr>
        <w:t>.Asia</w:t>
      </w:r>
      <w:proofErr w:type="spellEnd"/>
      <w:r w:rsidRPr="00D13456">
        <w:rPr>
          <w:rFonts w:ascii="Arial" w:eastAsia="STIX-Regular" w:hAnsi="Arial" w:cs="Arial"/>
          <w:color w:val="000000" w:themeColor="text1"/>
          <w:sz w:val="20"/>
          <w:szCs w:val="20"/>
        </w:rPr>
        <w:t>, 14</w:t>
      </w:r>
      <w:r w:rsidRPr="007606F7">
        <w:rPr>
          <w:rFonts w:ascii="Arial" w:eastAsia="STIX-Regular" w:hAnsi="Arial" w:cs="Arial"/>
          <w:color w:val="000000" w:themeColor="text1"/>
          <w:sz w:val="20"/>
          <w:szCs w:val="20"/>
        </w:rPr>
        <w:t>(1), 193-200.</w:t>
      </w:r>
    </w:p>
    <w:p w14:paraId="13462D60" w14:textId="17437C2F"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lastRenderedPageBreak/>
        <w:t xml:space="preserve">Ritala, A., </w:t>
      </w:r>
      <w:proofErr w:type="spellStart"/>
      <w:r w:rsidRPr="007606F7">
        <w:rPr>
          <w:rFonts w:ascii="Arial" w:eastAsia="URWPalladioL-Roma" w:hAnsi="Arial" w:cs="Arial"/>
          <w:color w:val="000000"/>
          <w:kern w:val="0"/>
          <w:sz w:val="20"/>
          <w:szCs w:val="20"/>
        </w:rPr>
        <w:t>Hakkinen</w:t>
      </w:r>
      <w:proofErr w:type="spellEnd"/>
      <w:r w:rsidRPr="007606F7">
        <w:rPr>
          <w:rFonts w:ascii="Arial" w:eastAsia="URWPalladioL-Roma" w:hAnsi="Arial" w:cs="Arial"/>
          <w:color w:val="000000"/>
          <w:kern w:val="0"/>
          <w:sz w:val="20"/>
          <w:szCs w:val="20"/>
        </w:rPr>
        <w:t xml:space="preserve">, S.T., </w:t>
      </w:r>
      <w:proofErr w:type="spellStart"/>
      <w:r w:rsidRPr="007606F7">
        <w:rPr>
          <w:rFonts w:ascii="Arial" w:eastAsia="URWPalladioL-Roma" w:hAnsi="Arial" w:cs="Arial"/>
          <w:color w:val="000000"/>
          <w:kern w:val="0"/>
          <w:sz w:val="20"/>
          <w:szCs w:val="20"/>
        </w:rPr>
        <w:t>Toivari</w:t>
      </w:r>
      <w:proofErr w:type="spellEnd"/>
      <w:r w:rsidRPr="007606F7">
        <w:rPr>
          <w:rFonts w:ascii="Arial" w:eastAsia="URWPalladioL-Roma" w:hAnsi="Arial" w:cs="Arial"/>
          <w:color w:val="000000"/>
          <w:kern w:val="0"/>
          <w:sz w:val="20"/>
          <w:szCs w:val="20"/>
        </w:rPr>
        <w:t>, M., Wiebe, M.G.</w:t>
      </w:r>
      <w:r w:rsidR="00D13456">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2017</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Single cell protein—State-of-the-art, industrial landscape and patents 2001–2016. </w:t>
      </w:r>
      <w:r w:rsidRPr="00D13456">
        <w:rPr>
          <w:rFonts w:ascii="Arial" w:eastAsia="URWPalladioL-Ital" w:hAnsi="Arial" w:cs="Arial"/>
          <w:iCs/>
          <w:color w:val="000000"/>
          <w:kern w:val="0"/>
          <w:sz w:val="20"/>
          <w:szCs w:val="20"/>
        </w:rPr>
        <w:t xml:space="preserve">Front. </w:t>
      </w:r>
      <w:proofErr w:type="spellStart"/>
      <w:r w:rsidRPr="00D13456">
        <w:rPr>
          <w:rFonts w:ascii="Arial" w:eastAsia="URWPalladioL-Ital" w:hAnsi="Arial" w:cs="Arial"/>
          <w:iCs/>
          <w:color w:val="000000"/>
          <w:kern w:val="0"/>
          <w:sz w:val="20"/>
          <w:szCs w:val="20"/>
        </w:rPr>
        <w:t>Microbiol</w:t>
      </w:r>
      <w:proofErr w:type="spellEnd"/>
      <w:r w:rsidRPr="00D13456">
        <w:rPr>
          <w:rFonts w:ascii="Arial" w:eastAsia="URWPalladioL-Ital" w:hAnsi="Arial" w:cs="Arial"/>
          <w:iCs/>
          <w:color w:val="000000"/>
          <w:kern w:val="0"/>
          <w:sz w:val="20"/>
          <w:szCs w:val="20"/>
        </w:rPr>
        <w:t>.</w:t>
      </w:r>
      <w:r w:rsidRPr="007606F7">
        <w:rPr>
          <w:rFonts w:ascii="Arial" w:eastAsia="URWPalladioL-Ital" w:hAnsi="Arial" w:cs="Arial"/>
          <w:color w:val="000000"/>
          <w:kern w:val="0"/>
          <w:sz w:val="20"/>
          <w:szCs w:val="20"/>
        </w:rPr>
        <w:t xml:space="preserve"> </w:t>
      </w:r>
      <w:r w:rsidRPr="00D13456">
        <w:rPr>
          <w:rFonts w:ascii="Arial" w:eastAsia="URWPalladioL-Ital" w:hAnsi="Arial" w:cs="Arial"/>
          <w:bCs/>
          <w:color w:val="000000"/>
          <w:kern w:val="0"/>
          <w:sz w:val="20"/>
          <w:szCs w:val="20"/>
        </w:rPr>
        <w:t>8</w:t>
      </w:r>
      <w:r w:rsidRPr="007606F7">
        <w:rPr>
          <w:rFonts w:ascii="Arial" w:eastAsia="URWPalladioL-Roma" w:hAnsi="Arial" w:cs="Arial"/>
          <w:color w:val="000000"/>
          <w:kern w:val="0"/>
          <w:sz w:val="20"/>
          <w:szCs w:val="20"/>
        </w:rPr>
        <w:t xml:space="preserve">, 2009. </w:t>
      </w:r>
    </w:p>
    <w:p w14:paraId="064765EA" w14:textId="1646720E" w:rsidR="007801CC" w:rsidRDefault="007801CC" w:rsidP="007801CC">
      <w:pPr>
        <w:pStyle w:val="ListParagraph"/>
        <w:numPr>
          <w:ilvl w:val="0"/>
          <w:numId w:val="33"/>
        </w:numPr>
        <w:autoSpaceDE w:val="0"/>
        <w:autoSpaceDN w:val="0"/>
        <w:adjustRightInd w:val="0"/>
        <w:spacing w:line="240" w:lineRule="auto"/>
        <w:jc w:val="both"/>
        <w:rPr>
          <w:rFonts w:ascii="Arial" w:hAnsi="Arial" w:cs="Arial"/>
          <w:color w:val="000000"/>
          <w:sz w:val="20"/>
          <w:szCs w:val="20"/>
          <w:shd w:val="clear" w:color="auto" w:fill="FFFFFF"/>
        </w:rPr>
      </w:pPr>
      <w:r w:rsidRPr="007606F7">
        <w:rPr>
          <w:rFonts w:ascii="Arial" w:hAnsi="Arial" w:cs="Arial"/>
          <w:color w:val="000000"/>
          <w:sz w:val="20"/>
          <w:szCs w:val="20"/>
          <w:shd w:val="clear" w:color="auto" w:fill="FFFFFF"/>
        </w:rPr>
        <w:t>Shchekoldina, T., and Aider, M.</w:t>
      </w:r>
      <w:r w:rsidR="00D13456">
        <w:rPr>
          <w:rFonts w:ascii="Arial" w:hAnsi="Arial" w:cs="Arial"/>
          <w:color w:val="000000"/>
          <w:sz w:val="20"/>
          <w:szCs w:val="20"/>
          <w:shd w:val="clear" w:color="auto" w:fill="FFFFFF"/>
        </w:rPr>
        <w:t xml:space="preserve"> (</w:t>
      </w:r>
      <w:r w:rsidRPr="007606F7">
        <w:rPr>
          <w:rFonts w:ascii="Arial" w:hAnsi="Arial" w:cs="Arial"/>
          <w:color w:val="000000"/>
          <w:sz w:val="20"/>
          <w:szCs w:val="20"/>
          <w:shd w:val="clear" w:color="auto" w:fill="FFFFFF"/>
        </w:rPr>
        <w:t>2012</w:t>
      </w:r>
      <w:r w:rsidR="00D13456">
        <w:rPr>
          <w:rFonts w:ascii="Arial" w:hAnsi="Arial" w:cs="Arial"/>
          <w:color w:val="000000"/>
          <w:sz w:val="20"/>
          <w:szCs w:val="20"/>
          <w:shd w:val="clear" w:color="auto" w:fill="FFFFFF"/>
        </w:rPr>
        <w:t>).</w:t>
      </w:r>
      <w:r w:rsidRPr="007606F7">
        <w:rPr>
          <w:rFonts w:ascii="Arial" w:hAnsi="Arial" w:cs="Arial"/>
          <w:color w:val="000000"/>
          <w:sz w:val="20"/>
          <w:szCs w:val="20"/>
          <w:shd w:val="clear" w:color="auto" w:fill="FFFFFF"/>
        </w:rPr>
        <w:t xml:space="preserve"> Production of low chlorogenic and caffeic acid containing sunflower meal protein isolate and its use in functional wheat bread making. </w:t>
      </w:r>
      <w:r w:rsidRPr="00D13456">
        <w:rPr>
          <w:rFonts w:ascii="Arial" w:hAnsi="Arial" w:cs="Arial"/>
          <w:iCs/>
          <w:color w:val="000000"/>
          <w:sz w:val="20"/>
          <w:szCs w:val="20"/>
          <w:shd w:val="clear" w:color="auto" w:fill="FFFFFF"/>
        </w:rPr>
        <w:t>Journal of Food Science and technology,</w:t>
      </w:r>
      <w:r w:rsidRPr="00D13456">
        <w:rPr>
          <w:rFonts w:ascii="Arial" w:hAnsi="Arial" w:cs="Arial"/>
          <w:color w:val="000000"/>
          <w:sz w:val="20"/>
          <w:szCs w:val="20"/>
          <w:shd w:val="clear" w:color="auto" w:fill="FFFFFF"/>
        </w:rPr>
        <w:t xml:space="preserve"> 51</w:t>
      </w:r>
      <w:r w:rsidRPr="007606F7">
        <w:rPr>
          <w:rFonts w:ascii="Arial" w:hAnsi="Arial" w:cs="Arial"/>
          <w:color w:val="000000"/>
          <w:sz w:val="20"/>
          <w:szCs w:val="20"/>
          <w:shd w:val="clear" w:color="auto" w:fill="FFFFFF"/>
        </w:rPr>
        <w:t>: 2331-2343.</w:t>
      </w:r>
    </w:p>
    <w:p w14:paraId="4A1A8E68" w14:textId="07BCFC79" w:rsidR="00D13456" w:rsidRPr="00B55116" w:rsidRDefault="00B55116" w:rsidP="00B55116">
      <w:pPr>
        <w:pStyle w:val="ListParagraph"/>
        <w:numPr>
          <w:ilvl w:val="0"/>
          <w:numId w:val="33"/>
        </w:numPr>
        <w:autoSpaceDE w:val="0"/>
        <w:autoSpaceDN w:val="0"/>
        <w:adjustRightInd w:val="0"/>
        <w:spacing w:after="0" w:line="276" w:lineRule="auto"/>
        <w:jc w:val="both"/>
        <w:rPr>
          <w:rFonts w:ascii="Arial" w:eastAsia="STIX-Regular" w:hAnsi="Arial" w:cs="Arial"/>
          <w:color w:val="0000FF"/>
          <w:sz w:val="20"/>
          <w:szCs w:val="20"/>
        </w:rPr>
      </w:pPr>
      <w:r w:rsidRPr="00B55116">
        <w:rPr>
          <w:rFonts w:ascii="Arial" w:hAnsi="Arial" w:cs="Arial"/>
          <w:color w:val="000000"/>
          <w:sz w:val="20"/>
          <w:szCs w:val="20"/>
          <w:shd w:val="clear" w:color="auto" w:fill="FFFFFF"/>
          <w:lang w:val="en-US"/>
        </w:rPr>
        <w:t>Shchekoldina, T &amp; Aider, M.</w:t>
      </w:r>
      <w:r w:rsidR="007D0EEC">
        <w:rPr>
          <w:rFonts w:ascii="Arial" w:hAnsi="Arial" w:cs="Arial"/>
          <w:color w:val="000000"/>
          <w:sz w:val="20"/>
          <w:szCs w:val="20"/>
          <w:shd w:val="clear" w:color="auto" w:fill="FFFFFF"/>
          <w:lang w:val="en-US"/>
        </w:rPr>
        <w:t xml:space="preserve"> (</w:t>
      </w:r>
      <w:r w:rsidRPr="00B55116">
        <w:rPr>
          <w:rFonts w:ascii="Arial" w:hAnsi="Arial" w:cs="Arial"/>
          <w:color w:val="000000"/>
          <w:sz w:val="20"/>
          <w:szCs w:val="20"/>
          <w:shd w:val="clear" w:color="auto" w:fill="FFFFFF"/>
          <w:lang w:val="en-US"/>
        </w:rPr>
        <w:t>2014</w:t>
      </w:r>
      <w:r w:rsidR="007D0EEC">
        <w:rPr>
          <w:rFonts w:ascii="Arial" w:hAnsi="Arial" w:cs="Arial"/>
          <w:color w:val="000000"/>
          <w:sz w:val="20"/>
          <w:szCs w:val="20"/>
          <w:shd w:val="clear" w:color="auto" w:fill="FFFFFF"/>
          <w:lang w:val="en-US"/>
        </w:rPr>
        <w:t>).</w:t>
      </w:r>
      <w:r w:rsidRPr="00B55116">
        <w:rPr>
          <w:rFonts w:ascii="Arial" w:hAnsi="Arial" w:cs="Arial"/>
          <w:color w:val="000000"/>
          <w:sz w:val="20"/>
          <w:szCs w:val="20"/>
          <w:shd w:val="clear" w:color="auto" w:fill="FFFFFF"/>
          <w:lang w:val="en-US"/>
        </w:rPr>
        <w:t xml:space="preserve"> Production of low chlorogenic and caffeic acid containing sunflower meal protein isolate and its use in functional wheat bread making. </w:t>
      </w:r>
      <w:r w:rsidRPr="00B55116">
        <w:rPr>
          <w:rFonts w:ascii="Arial" w:hAnsi="Arial" w:cs="Arial"/>
          <w:iCs/>
          <w:color w:val="000000"/>
          <w:sz w:val="20"/>
          <w:szCs w:val="20"/>
          <w:shd w:val="clear" w:color="auto" w:fill="FFFFFF"/>
          <w:lang w:val="en-US"/>
        </w:rPr>
        <w:t>Journal of Food Science and technology,</w:t>
      </w:r>
      <w:r w:rsidRPr="00B55116">
        <w:rPr>
          <w:rFonts w:ascii="Arial" w:hAnsi="Arial" w:cs="Arial"/>
          <w:color w:val="000000"/>
          <w:sz w:val="20"/>
          <w:szCs w:val="20"/>
          <w:shd w:val="clear" w:color="auto" w:fill="FFFFFF"/>
          <w:lang w:val="en-US"/>
        </w:rPr>
        <w:t xml:space="preserve"> </w:t>
      </w:r>
      <w:r w:rsidRPr="00B55116">
        <w:rPr>
          <w:rFonts w:ascii="Arial" w:hAnsi="Arial" w:cs="Arial"/>
          <w:bCs/>
          <w:color w:val="000000"/>
          <w:sz w:val="20"/>
          <w:szCs w:val="20"/>
          <w:shd w:val="clear" w:color="auto" w:fill="FFFFFF"/>
          <w:lang w:val="en-US"/>
        </w:rPr>
        <w:t>51</w:t>
      </w:r>
      <w:r w:rsidRPr="00B55116">
        <w:rPr>
          <w:rFonts w:ascii="Arial" w:hAnsi="Arial" w:cs="Arial"/>
          <w:color w:val="000000"/>
          <w:sz w:val="20"/>
          <w:szCs w:val="20"/>
          <w:shd w:val="clear" w:color="auto" w:fill="FFFFFF"/>
          <w:lang w:val="en-US"/>
        </w:rPr>
        <w:t>: 2331-2343.</w:t>
      </w:r>
    </w:p>
    <w:p w14:paraId="7C1D71A9" w14:textId="2A033ABD"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t>Springmann, M., Clark, M., Mason-</w:t>
      </w:r>
      <w:proofErr w:type="spellStart"/>
      <w:r w:rsidRPr="007606F7">
        <w:rPr>
          <w:rFonts w:ascii="Arial" w:eastAsia="URWPalladioL-Roma" w:hAnsi="Arial" w:cs="Arial"/>
          <w:color w:val="000000"/>
          <w:kern w:val="0"/>
          <w:sz w:val="20"/>
          <w:szCs w:val="20"/>
        </w:rPr>
        <w:t>D’Croz</w:t>
      </w:r>
      <w:proofErr w:type="spellEnd"/>
      <w:r w:rsidRPr="007606F7">
        <w:rPr>
          <w:rFonts w:ascii="Arial" w:eastAsia="URWPalladioL-Roma" w:hAnsi="Arial" w:cs="Arial"/>
          <w:color w:val="000000"/>
          <w:kern w:val="0"/>
          <w:sz w:val="20"/>
          <w:szCs w:val="20"/>
        </w:rPr>
        <w:t xml:space="preserve">, D., Wiebe, K., </w:t>
      </w:r>
      <w:proofErr w:type="spellStart"/>
      <w:r w:rsidRPr="007606F7">
        <w:rPr>
          <w:rFonts w:ascii="Arial" w:eastAsia="URWPalladioL-Roma" w:hAnsi="Arial" w:cs="Arial"/>
          <w:color w:val="000000"/>
          <w:kern w:val="0"/>
          <w:sz w:val="20"/>
          <w:szCs w:val="20"/>
        </w:rPr>
        <w:t>Bodirsky</w:t>
      </w:r>
      <w:proofErr w:type="spellEnd"/>
      <w:r w:rsidRPr="007606F7">
        <w:rPr>
          <w:rFonts w:ascii="Arial" w:eastAsia="URWPalladioL-Roma" w:hAnsi="Arial" w:cs="Arial"/>
          <w:color w:val="000000"/>
          <w:kern w:val="0"/>
          <w:sz w:val="20"/>
          <w:szCs w:val="20"/>
        </w:rPr>
        <w:t xml:space="preserve">, B.L., </w:t>
      </w:r>
      <w:proofErr w:type="spellStart"/>
      <w:r w:rsidRPr="007606F7">
        <w:rPr>
          <w:rFonts w:ascii="Arial" w:eastAsia="URWPalladioL-Roma" w:hAnsi="Arial" w:cs="Arial"/>
          <w:color w:val="000000"/>
          <w:kern w:val="0"/>
          <w:sz w:val="20"/>
          <w:szCs w:val="20"/>
        </w:rPr>
        <w:t>Lassaletta</w:t>
      </w:r>
      <w:proofErr w:type="spellEnd"/>
      <w:r w:rsidRPr="007606F7">
        <w:rPr>
          <w:rFonts w:ascii="Arial" w:eastAsia="URWPalladioL-Roma" w:hAnsi="Arial" w:cs="Arial"/>
          <w:color w:val="000000"/>
          <w:kern w:val="0"/>
          <w:sz w:val="20"/>
          <w:szCs w:val="20"/>
        </w:rPr>
        <w:t>, L., de Vries, W., Vermeulen, S.J., Herrero, M., Carlson, K.M</w:t>
      </w:r>
      <w:r w:rsidR="00D13456">
        <w:rPr>
          <w:rFonts w:ascii="Arial" w:eastAsia="URWPalladioL-Roma" w:hAnsi="Arial" w:cs="Arial"/>
          <w:color w:val="000000"/>
          <w:kern w:val="0"/>
          <w:sz w:val="20"/>
          <w:szCs w:val="20"/>
        </w:rPr>
        <w:t>. (</w:t>
      </w:r>
      <w:r w:rsidRPr="007606F7">
        <w:rPr>
          <w:rFonts w:ascii="Arial" w:eastAsia="URWPalladioL-Roma" w:hAnsi="Arial" w:cs="Arial"/>
          <w:color w:val="000000"/>
          <w:kern w:val="0"/>
          <w:sz w:val="20"/>
          <w:szCs w:val="20"/>
        </w:rPr>
        <w:t>2018</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Options for keeping the food system within environmental limits. </w:t>
      </w:r>
      <w:r w:rsidRPr="00D13456">
        <w:rPr>
          <w:rFonts w:ascii="Arial" w:eastAsia="URWPalladioL-Ital" w:hAnsi="Arial" w:cs="Arial"/>
          <w:iCs/>
          <w:color w:val="000000"/>
          <w:kern w:val="0"/>
          <w:sz w:val="20"/>
          <w:szCs w:val="20"/>
        </w:rPr>
        <w:t>Nature</w:t>
      </w:r>
      <w:r w:rsidRPr="007606F7">
        <w:rPr>
          <w:rFonts w:ascii="Arial" w:eastAsia="URWPalladioL-Roma" w:hAnsi="Arial" w:cs="Arial"/>
          <w:color w:val="000000"/>
          <w:kern w:val="0"/>
          <w:sz w:val="20"/>
          <w:szCs w:val="20"/>
        </w:rPr>
        <w:t xml:space="preserve">, </w:t>
      </w:r>
      <w:r w:rsidRPr="00D13456">
        <w:rPr>
          <w:rFonts w:ascii="Arial" w:eastAsia="URWPalladioL-Ital" w:hAnsi="Arial" w:cs="Arial"/>
          <w:bCs/>
          <w:color w:val="000000"/>
          <w:kern w:val="0"/>
          <w:sz w:val="20"/>
          <w:szCs w:val="20"/>
        </w:rPr>
        <w:t>562</w:t>
      </w:r>
      <w:r w:rsidRPr="00D13456">
        <w:rPr>
          <w:rFonts w:ascii="Arial" w:eastAsia="URWPalladioL-Roma" w:hAnsi="Arial" w:cs="Arial"/>
          <w:bCs/>
          <w:color w:val="000000"/>
          <w:kern w:val="0"/>
          <w:sz w:val="20"/>
          <w:szCs w:val="20"/>
        </w:rPr>
        <w:t>,</w:t>
      </w:r>
      <w:r w:rsidRPr="007606F7">
        <w:rPr>
          <w:rFonts w:ascii="Arial" w:eastAsia="URWPalladioL-Roma" w:hAnsi="Arial" w:cs="Arial"/>
          <w:color w:val="000000"/>
          <w:kern w:val="0"/>
          <w:sz w:val="20"/>
          <w:szCs w:val="20"/>
        </w:rPr>
        <w:t xml:space="preserve"> 519–525. </w:t>
      </w:r>
    </w:p>
    <w:p w14:paraId="109E4E51" w14:textId="199826F2"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t>Slavov, A.</w:t>
      </w:r>
      <w:r w:rsidR="00E67D14">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2017</w:t>
      </w:r>
      <w:r w:rsidR="00E67D14">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Protein hydrolysates from sunflower meal as a source of bioactive peptides. </w:t>
      </w:r>
      <w:r w:rsidRPr="00E67D14">
        <w:rPr>
          <w:rFonts w:ascii="Arial" w:eastAsia="URWPalladioL-Ital" w:hAnsi="Arial" w:cs="Arial"/>
          <w:iCs/>
          <w:color w:val="000000"/>
          <w:kern w:val="0"/>
          <w:sz w:val="20"/>
          <w:szCs w:val="20"/>
        </w:rPr>
        <w:t>Trends Food Sci. Technol</w:t>
      </w:r>
      <w:r w:rsidRPr="00E67D14">
        <w:rPr>
          <w:rFonts w:ascii="Arial" w:eastAsia="URWPalladioL-Ital" w:hAnsi="Arial" w:cs="Arial"/>
          <w:color w:val="000000"/>
          <w:kern w:val="0"/>
          <w:sz w:val="20"/>
          <w:szCs w:val="20"/>
        </w:rPr>
        <w:t>. 6</w:t>
      </w:r>
      <w:r w:rsidRPr="00E67D14">
        <w:rPr>
          <w:rFonts w:ascii="Arial" w:eastAsia="URWPalladioL-Ital" w:hAnsi="Arial" w:cs="Arial"/>
          <w:bCs/>
          <w:color w:val="000000"/>
          <w:kern w:val="0"/>
          <w:sz w:val="20"/>
          <w:szCs w:val="20"/>
        </w:rPr>
        <w:t>3</w:t>
      </w:r>
      <w:r w:rsidRPr="007606F7">
        <w:rPr>
          <w:rFonts w:ascii="Arial" w:eastAsia="URWPalladioL-Roma" w:hAnsi="Arial" w:cs="Arial"/>
          <w:color w:val="000000"/>
          <w:kern w:val="0"/>
          <w:sz w:val="20"/>
          <w:szCs w:val="20"/>
        </w:rPr>
        <w:t xml:space="preserve">, 60–70. </w:t>
      </w:r>
    </w:p>
    <w:p w14:paraId="242F3EE3" w14:textId="403FDC94" w:rsidR="007801CC"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t>Tso, R. and Forde, C.G.</w:t>
      </w:r>
      <w:r w:rsidR="00223411">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2021</w:t>
      </w:r>
      <w:r w:rsidR="0022341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Unintended consequences: Nutritional impact and potential pitfalls of switching from animal- to plant-based foods. </w:t>
      </w:r>
      <w:r w:rsidRPr="00223411">
        <w:rPr>
          <w:rFonts w:ascii="Arial" w:eastAsia="URWPalladioL-Ital" w:hAnsi="Arial" w:cs="Arial"/>
          <w:iCs/>
          <w:color w:val="000000"/>
          <w:kern w:val="0"/>
          <w:sz w:val="20"/>
          <w:szCs w:val="20"/>
        </w:rPr>
        <w:t>Nutrients</w:t>
      </w:r>
      <w:r w:rsidRPr="00223411">
        <w:rPr>
          <w:rFonts w:ascii="Arial" w:eastAsia="URWPalladioL-Roma" w:hAnsi="Arial" w:cs="Arial"/>
          <w:color w:val="000000"/>
          <w:kern w:val="0"/>
          <w:sz w:val="20"/>
          <w:szCs w:val="20"/>
        </w:rPr>
        <w:t xml:space="preserve">, </w:t>
      </w:r>
      <w:r w:rsidRPr="00223411">
        <w:rPr>
          <w:rFonts w:ascii="Arial" w:eastAsia="URWPalladioL-Ital" w:hAnsi="Arial" w:cs="Arial"/>
          <w:color w:val="000000"/>
          <w:kern w:val="0"/>
          <w:sz w:val="20"/>
          <w:szCs w:val="20"/>
        </w:rPr>
        <w:t>13</w:t>
      </w:r>
      <w:r w:rsidRPr="007606F7">
        <w:rPr>
          <w:rFonts w:ascii="Arial" w:eastAsia="URWPalladioL-Roma" w:hAnsi="Arial" w:cs="Arial"/>
          <w:color w:val="000000"/>
          <w:kern w:val="0"/>
          <w:sz w:val="20"/>
          <w:szCs w:val="20"/>
        </w:rPr>
        <w:t>, 2527</w:t>
      </w:r>
      <w:r w:rsidR="00403A10">
        <w:rPr>
          <w:rFonts w:ascii="Arial" w:eastAsia="URWPalladioL-Roma" w:hAnsi="Arial" w:cs="Arial"/>
          <w:color w:val="000000"/>
          <w:kern w:val="0"/>
          <w:sz w:val="20"/>
          <w:szCs w:val="20"/>
        </w:rPr>
        <w:t>.</w:t>
      </w:r>
    </w:p>
    <w:p w14:paraId="5BE01C83" w14:textId="2F3FD236" w:rsidR="00403A10" w:rsidRPr="007606F7" w:rsidRDefault="00403A10"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Pr>
          <w:rFonts w:ascii="Arial" w:eastAsia="URWPalladioL-Roma" w:hAnsi="Arial" w:cs="Arial"/>
          <w:color w:val="000000"/>
          <w:kern w:val="0"/>
          <w:sz w:val="20"/>
          <w:szCs w:val="20"/>
        </w:rPr>
        <w:t xml:space="preserve">Veena, R., </w:t>
      </w:r>
      <w:r w:rsidR="004330C3">
        <w:rPr>
          <w:rFonts w:ascii="Arial" w:eastAsia="URWPalladioL-Roma" w:hAnsi="Arial" w:cs="Arial"/>
          <w:color w:val="000000"/>
          <w:kern w:val="0"/>
          <w:sz w:val="20"/>
          <w:szCs w:val="20"/>
        </w:rPr>
        <w:t>Sharath, R., Ramesh, B.N., Manjunatha, M and Ramesh, V. (2026). Extraction and evaluation of Functional and Colour properties of Protein I</w:t>
      </w:r>
      <w:r w:rsidR="00DE111A">
        <w:rPr>
          <w:rFonts w:ascii="Arial" w:eastAsia="URWPalladioL-Roma" w:hAnsi="Arial" w:cs="Arial"/>
          <w:color w:val="000000"/>
          <w:kern w:val="0"/>
          <w:sz w:val="20"/>
          <w:szCs w:val="20"/>
        </w:rPr>
        <w:t>s</w:t>
      </w:r>
      <w:r w:rsidR="004330C3">
        <w:rPr>
          <w:rFonts w:ascii="Arial" w:eastAsia="URWPalladioL-Roma" w:hAnsi="Arial" w:cs="Arial"/>
          <w:color w:val="000000"/>
          <w:kern w:val="0"/>
          <w:sz w:val="20"/>
          <w:szCs w:val="20"/>
        </w:rPr>
        <w:t>olate from sunflower seed de-oiled Cake. Eur. J.</w:t>
      </w:r>
      <w:r w:rsidR="00DE111A">
        <w:rPr>
          <w:rFonts w:ascii="Arial" w:eastAsia="URWPalladioL-Roma" w:hAnsi="Arial" w:cs="Arial"/>
          <w:color w:val="000000"/>
          <w:kern w:val="0"/>
          <w:sz w:val="20"/>
          <w:szCs w:val="20"/>
        </w:rPr>
        <w:t xml:space="preserve"> </w:t>
      </w:r>
      <w:proofErr w:type="spellStart"/>
      <w:r w:rsidR="004330C3">
        <w:rPr>
          <w:rFonts w:ascii="Arial" w:eastAsia="URWPalladioL-Roma" w:hAnsi="Arial" w:cs="Arial"/>
          <w:color w:val="000000"/>
          <w:kern w:val="0"/>
          <w:sz w:val="20"/>
          <w:szCs w:val="20"/>
        </w:rPr>
        <w:t>Nutr</w:t>
      </w:r>
      <w:proofErr w:type="spellEnd"/>
      <w:r w:rsidR="004330C3">
        <w:rPr>
          <w:rFonts w:ascii="Arial" w:eastAsia="URWPalladioL-Roma" w:hAnsi="Arial" w:cs="Arial"/>
          <w:color w:val="000000"/>
          <w:kern w:val="0"/>
          <w:sz w:val="20"/>
          <w:szCs w:val="20"/>
        </w:rPr>
        <w:t xml:space="preserve">. </w:t>
      </w:r>
      <w:proofErr w:type="spellStart"/>
      <w:r w:rsidR="004330C3">
        <w:rPr>
          <w:rFonts w:ascii="Arial" w:eastAsia="URWPalladioL-Roma" w:hAnsi="Arial" w:cs="Arial"/>
          <w:color w:val="000000"/>
          <w:kern w:val="0"/>
          <w:sz w:val="20"/>
          <w:szCs w:val="20"/>
        </w:rPr>
        <w:t>Food</w:t>
      </w:r>
      <w:r w:rsidR="00DE111A">
        <w:rPr>
          <w:rFonts w:ascii="Arial" w:eastAsia="URWPalladioL-Roma" w:hAnsi="Arial" w:cs="Arial"/>
          <w:color w:val="000000"/>
          <w:kern w:val="0"/>
          <w:sz w:val="20"/>
          <w:szCs w:val="20"/>
        </w:rPr>
        <w:t>.</w:t>
      </w:r>
      <w:r w:rsidR="004330C3">
        <w:rPr>
          <w:rFonts w:ascii="Arial" w:eastAsia="URWPalladioL-Roma" w:hAnsi="Arial" w:cs="Arial"/>
          <w:color w:val="000000"/>
          <w:kern w:val="0"/>
          <w:sz w:val="20"/>
          <w:szCs w:val="20"/>
        </w:rPr>
        <w:t>Saf</w:t>
      </w:r>
      <w:proofErr w:type="spellEnd"/>
      <w:r w:rsidR="004330C3">
        <w:rPr>
          <w:rFonts w:ascii="Arial" w:eastAsia="URWPalladioL-Roma" w:hAnsi="Arial" w:cs="Arial"/>
          <w:color w:val="000000"/>
          <w:kern w:val="0"/>
          <w:sz w:val="20"/>
          <w:szCs w:val="20"/>
        </w:rPr>
        <w:t xml:space="preserve">., 18 (1): 34-47.  </w:t>
      </w:r>
    </w:p>
    <w:p w14:paraId="438C4C8D" w14:textId="580F5E19"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hAnsi="Arial" w:cs="Arial"/>
          <w:bCs/>
          <w:kern w:val="0"/>
          <w:sz w:val="20"/>
          <w:szCs w:val="20"/>
        </w:rPr>
      </w:pPr>
      <w:proofErr w:type="spellStart"/>
      <w:r w:rsidRPr="007606F7">
        <w:rPr>
          <w:rFonts w:ascii="Arial" w:hAnsi="Arial" w:cs="Arial"/>
          <w:bCs/>
          <w:kern w:val="0"/>
          <w:sz w:val="20"/>
          <w:szCs w:val="20"/>
        </w:rPr>
        <w:t>Vioque</w:t>
      </w:r>
      <w:proofErr w:type="spellEnd"/>
      <w:r w:rsidRPr="007606F7">
        <w:rPr>
          <w:rFonts w:ascii="Arial" w:hAnsi="Arial" w:cs="Arial"/>
          <w:bCs/>
          <w:kern w:val="0"/>
          <w:sz w:val="20"/>
          <w:szCs w:val="20"/>
        </w:rPr>
        <w:t>, J., Sánchez-</w:t>
      </w:r>
      <w:proofErr w:type="spellStart"/>
      <w:r w:rsidRPr="007606F7">
        <w:rPr>
          <w:rFonts w:ascii="Arial" w:hAnsi="Arial" w:cs="Arial"/>
          <w:bCs/>
          <w:kern w:val="0"/>
          <w:sz w:val="20"/>
          <w:szCs w:val="20"/>
        </w:rPr>
        <w:t>Vioque</w:t>
      </w:r>
      <w:proofErr w:type="spellEnd"/>
      <w:r w:rsidRPr="007606F7">
        <w:rPr>
          <w:rFonts w:ascii="Arial" w:hAnsi="Arial" w:cs="Arial"/>
          <w:bCs/>
          <w:kern w:val="0"/>
          <w:sz w:val="20"/>
          <w:szCs w:val="20"/>
        </w:rPr>
        <w:t xml:space="preserve">, R., Clemente, A., </w:t>
      </w:r>
      <w:proofErr w:type="spellStart"/>
      <w:r w:rsidRPr="007606F7">
        <w:rPr>
          <w:rFonts w:ascii="Arial" w:hAnsi="Arial" w:cs="Arial"/>
          <w:bCs/>
          <w:kern w:val="0"/>
          <w:sz w:val="20"/>
          <w:szCs w:val="20"/>
        </w:rPr>
        <w:t>Pedroche</w:t>
      </w:r>
      <w:proofErr w:type="spellEnd"/>
      <w:r w:rsidRPr="007606F7">
        <w:rPr>
          <w:rFonts w:ascii="Arial" w:hAnsi="Arial" w:cs="Arial"/>
          <w:bCs/>
          <w:kern w:val="0"/>
          <w:sz w:val="20"/>
          <w:szCs w:val="20"/>
        </w:rPr>
        <w:t xml:space="preserve">, J and Francisco Millán, F. </w:t>
      </w:r>
      <w:r w:rsidR="00223411">
        <w:rPr>
          <w:rFonts w:ascii="Arial" w:hAnsi="Arial" w:cs="Arial"/>
          <w:bCs/>
          <w:kern w:val="0"/>
          <w:sz w:val="20"/>
          <w:szCs w:val="20"/>
        </w:rPr>
        <w:t>(</w:t>
      </w:r>
      <w:r w:rsidRPr="007606F7">
        <w:rPr>
          <w:rFonts w:ascii="Arial" w:hAnsi="Arial" w:cs="Arial"/>
          <w:bCs/>
          <w:kern w:val="0"/>
          <w:sz w:val="20"/>
          <w:szCs w:val="20"/>
        </w:rPr>
        <w:t>2000</w:t>
      </w:r>
      <w:r w:rsidR="00223411">
        <w:rPr>
          <w:rFonts w:ascii="Arial" w:hAnsi="Arial" w:cs="Arial"/>
          <w:bCs/>
          <w:kern w:val="0"/>
          <w:sz w:val="20"/>
          <w:szCs w:val="20"/>
        </w:rPr>
        <w:t>).</w:t>
      </w:r>
      <w:r w:rsidRPr="007606F7">
        <w:rPr>
          <w:rFonts w:ascii="Arial" w:hAnsi="Arial" w:cs="Arial"/>
          <w:bCs/>
          <w:kern w:val="0"/>
          <w:sz w:val="20"/>
          <w:szCs w:val="20"/>
        </w:rPr>
        <w:t xml:space="preserve"> Partially </w:t>
      </w:r>
      <w:proofErr w:type="spellStart"/>
      <w:r w:rsidRPr="007606F7">
        <w:rPr>
          <w:rFonts w:ascii="Arial" w:hAnsi="Arial" w:cs="Arial"/>
          <w:bCs/>
          <w:kern w:val="0"/>
          <w:sz w:val="20"/>
          <w:szCs w:val="20"/>
        </w:rPr>
        <w:t>Hydrolyzed</w:t>
      </w:r>
      <w:proofErr w:type="spellEnd"/>
      <w:r w:rsidRPr="007606F7">
        <w:rPr>
          <w:rFonts w:ascii="Arial" w:hAnsi="Arial" w:cs="Arial"/>
          <w:bCs/>
          <w:kern w:val="0"/>
          <w:sz w:val="20"/>
          <w:szCs w:val="20"/>
        </w:rPr>
        <w:t xml:space="preserve"> Rapeseed Protein Isolates with Improved Functional Properties. </w:t>
      </w:r>
      <w:r w:rsidRPr="00223411">
        <w:rPr>
          <w:rFonts w:ascii="Arial" w:hAnsi="Arial" w:cs="Arial"/>
          <w:iCs/>
          <w:kern w:val="0"/>
          <w:sz w:val="20"/>
          <w:szCs w:val="20"/>
        </w:rPr>
        <w:t>JAOCS</w:t>
      </w:r>
      <w:r w:rsidRPr="007606F7">
        <w:rPr>
          <w:rFonts w:ascii="Arial" w:hAnsi="Arial" w:cs="Arial"/>
          <w:kern w:val="0"/>
          <w:sz w:val="20"/>
          <w:szCs w:val="20"/>
        </w:rPr>
        <w:t>, 77 (4): 447-450</w:t>
      </w:r>
    </w:p>
    <w:p w14:paraId="7A9872C5" w14:textId="7D390002" w:rsidR="006F734C" w:rsidRPr="006F734C" w:rsidRDefault="007801CC" w:rsidP="006F734C">
      <w:pPr>
        <w:pStyle w:val="ListParagraph"/>
        <w:widowControl w:val="0"/>
        <w:numPr>
          <w:ilvl w:val="0"/>
          <w:numId w:val="33"/>
        </w:numPr>
        <w:tabs>
          <w:tab w:val="left" w:pos="540"/>
        </w:tabs>
        <w:autoSpaceDE w:val="0"/>
        <w:autoSpaceDN w:val="0"/>
        <w:adjustRightInd w:val="0"/>
        <w:spacing w:after="0" w:line="240" w:lineRule="auto"/>
        <w:jc w:val="both"/>
        <w:rPr>
          <w:rFonts w:ascii="Arial" w:eastAsia="Times New Roman" w:hAnsi="Arial" w:cs="Arial"/>
          <w:bCs/>
          <w:color w:val="000000" w:themeColor="text1"/>
          <w:kern w:val="0"/>
          <w:sz w:val="20"/>
          <w:szCs w:val="20"/>
        </w:rPr>
      </w:pPr>
      <w:r w:rsidRPr="007606F7">
        <w:rPr>
          <w:rFonts w:ascii="Arial" w:hAnsi="Arial" w:cs="Arial"/>
          <w:color w:val="000000" w:themeColor="text1"/>
          <w:sz w:val="20"/>
          <w:szCs w:val="20"/>
        </w:rPr>
        <w:t xml:space="preserve">Wouters, A. G. B., </w:t>
      </w:r>
      <w:proofErr w:type="spellStart"/>
      <w:r w:rsidRPr="007606F7">
        <w:rPr>
          <w:rFonts w:ascii="Arial" w:hAnsi="Arial" w:cs="Arial"/>
          <w:color w:val="000000" w:themeColor="text1"/>
          <w:sz w:val="20"/>
          <w:szCs w:val="20"/>
        </w:rPr>
        <w:t>Rombouts</w:t>
      </w:r>
      <w:proofErr w:type="spellEnd"/>
      <w:r w:rsidRPr="007606F7">
        <w:rPr>
          <w:rFonts w:ascii="Arial" w:hAnsi="Arial" w:cs="Arial"/>
          <w:color w:val="000000" w:themeColor="text1"/>
          <w:sz w:val="20"/>
          <w:szCs w:val="20"/>
        </w:rPr>
        <w:t xml:space="preserve">, I., </w:t>
      </w:r>
      <w:proofErr w:type="spellStart"/>
      <w:r w:rsidRPr="007606F7">
        <w:rPr>
          <w:rFonts w:ascii="Arial" w:hAnsi="Arial" w:cs="Arial"/>
          <w:color w:val="000000" w:themeColor="text1"/>
          <w:sz w:val="20"/>
          <w:szCs w:val="20"/>
        </w:rPr>
        <w:t>Fierens</w:t>
      </w:r>
      <w:proofErr w:type="spellEnd"/>
      <w:r w:rsidRPr="007606F7">
        <w:rPr>
          <w:rFonts w:ascii="Arial" w:hAnsi="Arial" w:cs="Arial"/>
          <w:color w:val="000000" w:themeColor="text1"/>
          <w:sz w:val="20"/>
          <w:szCs w:val="20"/>
        </w:rPr>
        <w:t>, E., Brijs, K., &amp; Delcour, J. A.</w:t>
      </w:r>
      <w:r w:rsidR="00223411">
        <w:rPr>
          <w:rFonts w:ascii="Arial" w:hAnsi="Arial" w:cs="Arial"/>
          <w:color w:val="000000" w:themeColor="text1"/>
          <w:sz w:val="20"/>
          <w:szCs w:val="20"/>
        </w:rPr>
        <w:t xml:space="preserve"> (</w:t>
      </w:r>
      <w:r w:rsidRPr="007606F7">
        <w:rPr>
          <w:rFonts w:ascii="Arial" w:hAnsi="Arial" w:cs="Arial"/>
          <w:color w:val="000000" w:themeColor="text1"/>
          <w:sz w:val="20"/>
          <w:szCs w:val="20"/>
        </w:rPr>
        <w:t>2016</w:t>
      </w:r>
      <w:r w:rsidR="00223411">
        <w:rPr>
          <w:rFonts w:ascii="Arial" w:hAnsi="Arial" w:cs="Arial"/>
          <w:color w:val="000000" w:themeColor="text1"/>
          <w:sz w:val="20"/>
          <w:szCs w:val="20"/>
        </w:rPr>
        <w:t>).</w:t>
      </w:r>
      <w:r w:rsidRPr="007606F7">
        <w:rPr>
          <w:rFonts w:ascii="Arial" w:hAnsi="Arial" w:cs="Arial"/>
          <w:color w:val="000000" w:themeColor="text1"/>
          <w:sz w:val="20"/>
          <w:szCs w:val="20"/>
        </w:rPr>
        <w:t xml:space="preserve"> Relevance of the functional properties of enzymatic plant protein hydrolysates in food systems. </w:t>
      </w:r>
      <w:proofErr w:type="spellStart"/>
      <w:r w:rsidRPr="00223411">
        <w:rPr>
          <w:rFonts w:ascii="Arial" w:hAnsi="Arial" w:cs="Arial"/>
          <w:color w:val="000000" w:themeColor="text1"/>
          <w:sz w:val="20"/>
          <w:szCs w:val="20"/>
        </w:rPr>
        <w:t>ComPrehensive</w:t>
      </w:r>
      <w:proofErr w:type="spellEnd"/>
      <w:r w:rsidRPr="00223411">
        <w:rPr>
          <w:rFonts w:ascii="Arial" w:hAnsi="Arial" w:cs="Arial"/>
          <w:color w:val="000000" w:themeColor="text1"/>
          <w:sz w:val="20"/>
          <w:szCs w:val="20"/>
        </w:rPr>
        <w:t xml:space="preserve"> Reviews in Food Science and Food Safety, </w:t>
      </w:r>
      <w:r w:rsidRPr="00223411">
        <w:rPr>
          <w:rFonts w:ascii="Arial" w:hAnsi="Arial" w:cs="Arial"/>
          <w:bCs/>
          <w:iCs/>
          <w:color w:val="000000" w:themeColor="text1"/>
          <w:sz w:val="20"/>
          <w:szCs w:val="20"/>
        </w:rPr>
        <w:t>15</w:t>
      </w:r>
      <w:r w:rsidRPr="007606F7">
        <w:rPr>
          <w:rFonts w:ascii="Arial" w:hAnsi="Arial" w:cs="Arial"/>
          <w:color w:val="000000" w:themeColor="text1"/>
          <w:sz w:val="20"/>
          <w:szCs w:val="20"/>
        </w:rPr>
        <w:t>, 786–800.</w:t>
      </w:r>
    </w:p>
    <w:p w14:paraId="6B2BD177" w14:textId="775736B0" w:rsidR="006F734C" w:rsidRPr="006F734C" w:rsidRDefault="006F734C" w:rsidP="006F734C">
      <w:pPr>
        <w:pStyle w:val="ListParagraph"/>
        <w:numPr>
          <w:ilvl w:val="0"/>
          <w:numId w:val="33"/>
        </w:numPr>
        <w:autoSpaceDE w:val="0"/>
        <w:autoSpaceDN w:val="0"/>
        <w:adjustRightInd w:val="0"/>
        <w:spacing w:after="0" w:line="276" w:lineRule="auto"/>
        <w:jc w:val="both"/>
        <w:rPr>
          <w:rFonts w:ascii="Arial" w:eastAsia="STIX-Regular" w:hAnsi="Arial" w:cs="Arial"/>
          <w:color w:val="0000FF"/>
          <w:sz w:val="20"/>
          <w:szCs w:val="20"/>
        </w:rPr>
      </w:pPr>
      <w:proofErr w:type="spellStart"/>
      <w:r w:rsidRPr="006F734C">
        <w:rPr>
          <w:rFonts w:ascii="Arial" w:hAnsi="Arial" w:cs="Arial"/>
          <w:color w:val="000000" w:themeColor="text1"/>
          <w:sz w:val="20"/>
          <w:szCs w:val="20"/>
        </w:rPr>
        <w:t>Wangtueai</w:t>
      </w:r>
      <w:proofErr w:type="spellEnd"/>
      <w:r w:rsidRPr="006F734C">
        <w:rPr>
          <w:rFonts w:ascii="Arial" w:hAnsi="Arial" w:cs="Arial"/>
          <w:color w:val="000000" w:themeColor="text1"/>
          <w:sz w:val="20"/>
          <w:szCs w:val="20"/>
        </w:rPr>
        <w:t xml:space="preserve">, S and </w:t>
      </w:r>
      <w:proofErr w:type="spellStart"/>
      <w:r w:rsidRPr="006F734C">
        <w:rPr>
          <w:rFonts w:ascii="Arial" w:hAnsi="Arial" w:cs="Arial"/>
          <w:color w:val="000000" w:themeColor="text1"/>
          <w:sz w:val="20"/>
          <w:szCs w:val="20"/>
        </w:rPr>
        <w:t>Noomhorm</w:t>
      </w:r>
      <w:proofErr w:type="spellEnd"/>
      <w:r w:rsidRPr="006F734C">
        <w:rPr>
          <w:rFonts w:ascii="Arial" w:hAnsi="Arial" w:cs="Arial"/>
          <w:color w:val="000000" w:themeColor="text1"/>
          <w:sz w:val="20"/>
          <w:szCs w:val="20"/>
        </w:rPr>
        <w:t>, A.</w:t>
      </w:r>
      <w:r w:rsidR="007D0EEC">
        <w:rPr>
          <w:rFonts w:ascii="Arial" w:hAnsi="Arial" w:cs="Arial"/>
          <w:color w:val="000000" w:themeColor="text1"/>
          <w:sz w:val="20"/>
          <w:szCs w:val="20"/>
        </w:rPr>
        <w:t xml:space="preserve"> (</w:t>
      </w:r>
      <w:r w:rsidRPr="006F734C">
        <w:rPr>
          <w:rFonts w:ascii="Arial" w:hAnsi="Arial" w:cs="Arial"/>
          <w:color w:val="000000" w:themeColor="text1"/>
          <w:sz w:val="20"/>
          <w:szCs w:val="20"/>
        </w:rPr>
        <w:t>2009</w:t>
      </w:r>
      <w:r w:rsidR="007D0EEC">
        <w:rPr>
          <w:rFonts w:ascii="Arial" w:hAnsi="Arial" w:cs="Arial"/>
          <w:color w:val="000000" w:themeColor="text1"/>
          <w:sz w:val="20"/>
          <w:szCs w:val="20"/>
        </w:rPr>
        <w:t>).</w:t>
      </w:r>
      <w:r w:rsidRPr="006F734C">
        <w:rPr>
          <w:rFonts w:ascii="Arial" w:hAnsi="Arial" w:cs="Arial"/>
          <w:color w:val="000000" w:themeColor="text1"/>
          <w:sz w:val="20"/>
          <w:szCs w:val="20"/>
        </w:rPr>
        <w:t xml:space="preserve"> Processing optimization and characterization of </w:t>
      </w:r>
      <w:proofErr w:type="spellStart"/>
      <w:r w:rsidRPr="006F734C">
        <w:rPr>
          <w:rFonts w:ascii="Arial" w:hAnsi="Arial" w:cs="Arial"/>
          <w:color w:val="000000" w:themeColor="text1"/>
          <w:sz w:val="20"/>
          <w:szCs w:val="20"/>
        </w:rPr>
        <w:t>gelatin</w:t>
      </w:r>
      <w:proofErr w:type="spellEnd"/>
      <w:r w:rsidRPr="006F734C">
        <w:rPr>
          <w:rFonts w:ascii="Arial" w:hAnsi="Arial" w:cs="Arial"/>
          <w:color w:val="000000" w:themeColor="text1"/>
          <w:sz w:val="20"/>
          <w:szCs w:val="20"/>
        </w:rPr>
        <w:t xml:space="preserve"> from lizardfish (</w:t>
      </w:r>
      <w:proofErr w:type="spellStart"/>
      <w:r w:rsidRPr="006F734C">
        <w:rPr>
          <w:rFonts w:ascii="Arial" w:hAnsi="Arial" w:cs="Arial"/>
          <w:color w:val="000000" w:themeColor="text1"/>
          <w:sz w:val="20"/>
          <w:szCs w:val="20"/>
        </w:rPr>
        <w:t>Saunda</w:t>
      </w:r>
      <w:proofErr w:type="spellEnd"/>
      <w:r w:rsidRPr="006F734C">
        <w:rPr>
          <w:rFonts w:ascii="Arial" w:hAnsi="Arial" w:cs="Arial"/>
          <w:color w:val="000000" w:themeColor="text1"/>
          <w:sz w:val="20"/>
          <w:szCs w:val="20"/>
        </w:rPr>
        <w:t xml:space="preserve"> spp.</w:t>
      </w:r>
      <w:r w:rsidR="00520861">
        <w:rPr>
          <w:rFonts w:ascii="Arial" w:hAnsi="Arial" w:cs="Arial"/>
          <w:color w:val="000000" w:themeColor="text1"/>
          <w:sz w:val="20"/>
          <w:szCs w:val="20"/>
        </w:rPr>
        <w:t>)</w:t>
      </w:r>
      <w:r w:rsidRPr="006F734C">
        <w:rPr>
          <w:rFonts w:ascii="Arial" w:hAnsi="Arial" w:cs="Arial"/>
          <w:color w:val="000000" w:themeColor="text1"/>
          <w:sz w:val="20"/>
          <w:szCs w:val="20"/>
        </w:rPr>
        <w:t xml:space="preserve"> scales, </w:t>
      </w:r>
      <w:r w:rsidRPr="006F734C">
        <w:rPr>
          <w:rFonts w:ascii="Arial" w:hAnsi="Arial" w:cs="Arial"/>
          <w:iCs/>
          <w:color w:val="000000" w:themeColor="text1"/>
          <w:sz w:val="20"/>
          <w:szCs w:val="20"/>
        </w:rPr>
        <w:t xml:space="preserve">LWT-Food Science and Technology, </w:t>
      </w:r>
      <w:r w:rsidRPr="006F734C">
        <w:rPr>
          <w:rFonts w:ascii="Arial" w:hAnsi="Arial" w:cs="Arial"/>
          <w:bCs/>
          <w:color w:val="000000" w:themeColor="text1"/>
          <w:sz w:val="20"/>
          <w:szCs w:val="20"/>
        </w:rPr>
        <w:t>42</w:t>
      </w:r>
      <w:r w:rsidRPr="006F734C">
        <w:rPr>
          <w:rFonts w:ascii="Arial" w:hAnsi="Arial" w:cs="Arial"/>
          <w:color w:val="000000" w:themeColor="text1"/>
          <w:sz w:val="20"/>
          <w:szCs w:val="20"/>
        </w:rPr>
        <w:t>(</w:t>
      </w:r>
      <w:r w:rsidRPr="006F734C">
        <w:rPr>
          <w:rFonts w:ascii="Arial" w:hAnsi="Arial" w:cs="Arial"/>
          <w:i/>
          <w:color w:val="000000" w:themeColor="text1"/>
          <w:sz w:val="20"/>
          <w:szCs w:val="20"/>
        </w:rPr>
        <w:t>4</w:t>
      </w:r>
      <w:r w:rsidRPr="006F734C">
        <w:rPr>
          <w:rFonts w:ascii="Arial" w:hAnsi="Arial" w:cs="Arial"/>
          <w:color w:val="000000" w:themeColor="text1"/>
          <w:sz w:val="20"/>
          <w:szCs w:val="20"/>
        </w:rPr>
        <w:t>): 825-834</w:t>
      </w:r>
      <w:r w:rsidRPr="006F734C">
        <w:rPr>
          <w:rFonts w:ascii="Arial" w:eastAsia="STIX-Regular" w:hAnsi="Arial" w:cs="Arial"/>
          <w:color w:val="0000FF"/>
          <w:sz w:val="20"/>
          <w:szCs w:val="20"/>
        </w:rPr>
        <w:t>.</w:t>
      </w:r>
    </w:p>
    <w:p w14:paraId="541DC4C6" w14:textId="5513FB31"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t>Willett, W., Rockstrom, J., Loken, B., Springmann, M., Lang, T., Vermeulen, S., Garnett, T., Tilman, D., DeClerck, F., Wood, A.</w:t>
      </w:r>
      <w:r w:rsidR="00223411">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2019</w:t>
      </w:r>
      <w:r w:rsidR="0022341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Food in the Anthropocene: The EAT–Lancet Commission on healthy diets from sustainable food systems. </w:t>
      </w:r>
      <w:r w:rsidRPr="00223411">
        <w:rPr>
          <w:rFonts w:ascii="Arial" w:eastAsia="URWPalladioL-Ital" w:hAnsi="Arial" w:cs="Arial"/>
          <w:iCs/>
          <w:color w:val="000000"/>
          <w:kern w:val="0"/>
          <w:sz w:val="20"/>
          <w:szCs w:val="20"/>
        </w:rPr>
        <w:t>Lancet</w:t>
      </w:r>
      <w:r w:rsidR="00223411">
        <w:rPr>
          <w:rFonts w:ascii="Arial" w:eastAsia="URWPalladioL-Ital" w:hAnsi="Arial" w:cs="Arial"/>
          <w:iCs/>
          <w:color w:val="000000"/>
          <w:kern w:val="0"/>
          <w:sz w:val="20"/>
          <w:szCs w:val="20"/>
        </w:rPr>
        <w:t xml:space="preserve">, </w:t>
      </w:r>
      <w:r w:rsidRPr="00223411">
        <w:rPr>
          <w:rFonts w:ascii="Arial" w:eastAsia="URWPalladioL-Ital" w:hAnsi="Arial" w:cs="Arial"/>
          <w:bCs/>
          <w:iCs/>
          <w:color w:val="000000"/>
          <w:kern w:val="0"/>
          <w:sz w:val="20"/>
          <w:szCs w:val="20"/>
        </w:rPr>
        <w:t>393</w:t>
      </w:r>
      <w:r w:rsidRPr="007606F7">
        <w:rPr>
          <w:rFonts w:ascii="Arial" w:eastAsia="URWPalladioL-Roma" w:hAnsi="Arial" w:cs="Arial"/>
          <w:color w:val="000000"/>
          <w:kern w:val="0"/>
          <w:sz w:val="20"/>
          <w:szCs w:val="20"/>
        </w:rPr>
        <w:t>, 447–492</w:t>
      </w:r>
    </w:p>
    <w:p w14:paraId="0DE2E469" w14:textId="1D4980C5" w:rsidR="007801CC" w:rsidRPr="007606F7" w:rsidRDefault="007801CC" w:rsidP="007801CC">
      <w:pPr>
        <w:pStyle w:val="ListParagraph"/>
        <w:numPr>
          <w:ilvl w:val="0"/>
          <w:numId w:val="33"/>
        </w:numPr>
        <w:spacing w:line="240" w:lineRule="auto"/>
        <w:jc w:val="both"/>
        <w:rPr>
          <w:rFonts w:ascii="Arial" w:eastAsia="Times New Roman" w:hAnsi="Arial" w:cs="Arial"/>
          <w:color w:val="211D1E"/>
          <w:kern w:val="0"/>
          <w:sz w:val="20"/>
          <w:szCs w:val="20"/>
          <w:lang w:eastAsia="en-IN"/>
        </w:rPr>
      </w:pPr>
      <w:r w:rsidRPr="007606F7">
        <w:rPr>
          <w:rFonts w:ascii="Arial" w:eastAsia="Times New Roman" w:hAnsi="Arial" w:cs="Arial"/>
          <w:color w:val="211D1E"/>
          <w:kern w:val="0"/>
          <w:sz w:val="20"/>
          <w:szCs w:val="20"/>
          <w:lang w:eastAsia="en-IN"/>
        </w:rPr>
        <w:t>Xu, Q., Shen, Y., Wang, H., Zhang, N., Xu, S., &amp; Zhang, L.</w:t>
      </w:r>
      <w:r w:rsidR="00714B8C">
        <w:rPr>
          <w:rFonts w:ascii="Arial" w:eastAsia="Times New Roman" w:hAnsi="Arial" w:cs="Arial"/>
          <w:color w:val="211D1E"/>
          <w:kern w:val="0"/>
          <w:sz w:val="20"/>
          <w:szCs w:val="20"/>
          <w:lang w:eastAsia="en-IN"/>
        </w:rPr>
        <w:t xml:space="preserve"> (</w:t>
      </w:r>
      <w:r w:rsidRPr="007606F7">
        <w:rPr>
          <w:rFonts w:ascii="Arial" w:eastAsia="Times New Roman" w:hAnsi="Arial" w:cs="Arial"/>
          <w:color w:val="211D1E"/>
          <w:kern w:val="0"/>
          <w:sz w:val="20"/>
          <w:szCs w:val="20"/>
          <w:lang w:eastAsia="en-IN"/>
        </w:rPr>
        <w:t>2013</w:t>
      </w:r>
      <w:r w:rsidR="00714B8C">
        <w:rPr>
          <w:rFonts w:ascii="Arial" w:eastAsia="Times New Roman" w:hAnsi="Arial" w:cs="Arial"/>
          <w:color w:val="211D1E"/>
          <w:kern w:val="0"/>
          <w:sz w:val="20"/>
          <w:szCs w:val="20"/>
          <w:lang w:eastAsia="en-IN"/>
        </w:rPr>
        <w:t>).</w:t>
      </w:r>
      <w:r w:rsidRPr="007606F7">
        <w:rPr>
          <w:rFonts w:ascii="Arial" w:eastAsia="Times New Roman" w:hAnsi="Arial" w:cs="Arial"/>
          <w:color w:val="211D1E"/>
          <w:kern w:val="0"/>
          <w:sz w:val="20"/>
          <w:szCs w:val="20"/>
          <w:lang w:eastAsia="en-IN"/>
        </w:rPr>
        <w:t xml:space="preserve"> Application of response surface methodology to optimise extraction of flavonoids from </w:t>
      </w:r>
      <w:r w:rsidRPr="007606F7">
        <w:rPr>
          <w:rFonts w:ascii="Arial" w:eastAsia="Times New Roman" w:hAnsi="Arial" w:cs="Arial"/>
          <w:i/>
          <w:iCs/>
          <w:color w:val="211D1E"/>
          <w:kern w:val="0"/>
          <w:sz w:val="20"/>
          <w:szCs w:val="20"/>
          <w:lang w:eastAsia="en-IN"/>
        </w:rPr>
        <w:t xml:space="preserve">fructus </w:t>
      </w:r>
      <w:proofErr w:type="spellStart"/>
      <w:r w:rsidRPr="007606F7">
        <w:rPr>
          <w:rFonts w:ascii="Arial" w:eastAsia="Times New Roman" w:hAnsi="Arial" w:cs="Arial"/>
          <w:i/>
          <w:iCs/>
          <w:color w:val="211D1E"/>
          <w:kern w:val="0"/>
          <w:sz w:val="20"/>
          <w:szCs w:val="20"/>
          <w:lang w:eastAsia="en-IN"/>
        </w:rPr>
        <w:t>soPhorae</w:t>
      </w:r>
      <w:proofErr w:type="spellEnd"/>
      <w:r w:rsidRPr="007606F7">
        <w:rPr>
          <w:rFonts w:ascii="Arial" w:eastAsia="Times New Roman" w:hAnsi="Arial" w:cs="Arial"/>
          <w:i/>
          <w:iCs/>
          <w:color w:val="211D1E"/>
          <w:kern w:val="0"/>
          <w:sz w:val="20"/>
          <w:szCs w:val="20"/>
          <w:lang w:eastAsia="en-IN"/>
        </w:rPr>
        <w:t>.</w:t>
      </w:r>
      <w:r w:rsidRPr="008E7F63">
        <w:rPr>
          <w:rFonts w:ascii="Arial" w:eastAsia="Times New Roman" w:hAnsi="Arial" w:cs="Arial"/>
          <w:color w:val="211D1E"/>
          <w:kern w:val="0"/>
          <w:sz w:val="20"/>
          <w:szCs w:val="20"/>
          <w:lang w:eastAsia="en-IN"/>
        </w:rPr>
        <w:t xml:space="preserve"> Food Chemistry, </w:t>
      </w:r>
      <w:r w:rsidRPr="008E7F63">
        <w:rPr>
          <w:rFonts w:ascii="Arial" w:eastAsia="Times New Roman" w:hAnsi="Arial" w:cs="Arial"/>
          <w:bCs/>
          <w:color w:val="211D1E"/>
          <w:kern w:val="0"/>
          <w:sz w:val="20"/>
          <w:szCs w:val="20"/>
          <w:lang w:eastAsia="en-IN"/>
        </w:rPr>
        <w:t>138</w:t>
      </w:r>
      <w:r w:rsidRPr="008E7F63">
        <w:rPr>
          <w:rFonts w:ascii="Arial" w:eastAsia="Times New Roman" w:hAnsi="Arial" w:cs="Arial"/>
          <w:i/>
          <w:iCs/>
          <w:color w:val="211D1E"/>
          <w:kern w:val="0"/>
          <w:sz w:val="20"/>
          <w:szCs w:val="20"/>
          <w:lang w:eastAsia="en-IN"/>
        </w:rPr>
        <w:t>(4</w:t>
      </w:r>
      <w:r w:rsidRPr="007606F7">
        <w:rPr>
          <w:rFonts w:ascii="Arial" w:eastAsia="Times New Roman" w:hAnsi="Arial" w:cs="Arial"/>
          <w:color w:val="211D1E"/>
          <w:kern w:val="0"/>
          <w:sz w:val="20"/>
          <w:szCs w:val="20"/>
          <w:lang w:eastAsia="en-IN"/>
        </w:rPr>
        <w:t xml:space="preserve">), 2122-2129. PMid:23497866. </w:t>
      </w:r>
    </w:p>
    <w:p w14:paraId="31DC42E7" w14:textId="68465BD6" w:rsidR="007801CC" w:rsidRPr="007606F7" w:rsidRDefault="007801CC" w:rsidP="007801CC">
      <w:pPr>
        <w:pStyle w:val="ListParagraph"/>
        <w:numPr>
          <w:ilvl w:val="0"/>
          <w:numId w:val="33"/>
        </w:numPr>
        <w:spacing w:line="240" w:lineRule="auto"/>
        <w:jc w:val="both"/>
        <w:rPr>
          <w:rFonts w:ascii="Arial" w:hAnsi="Arial" w:cs="Arial"/>
          <w:b/>
          <w:bCs/>
          <w:sz w:val="20"/>
          <w:szCs w:val="20"/>
        </w:rPr>
      </w:pPr>
      <w:r w:rsidRPr="007606F7">
        <w:rPr>
          <w:rFonts w:ascii="Arial" w:hAnsi="Arial" w:cs="Arial"/>
          <w:sz w:val="20"/>
          <w:szCs w:val="20"/>
        </w:rPr>
        <w:t xml:space="preserve">Yegorov, B., </w:t>
      </w:r>
      <w:proofErr w:type="spellStart"/>
      <w:r w:rsidRPr="007606F7">
        <w:rPr>
          <w:rFonts w:ascii="Arial" w:hAnsi="Arial" w:cs="Arial"/>
          <w:sz w:val="20"/>
          <w:szCs w:val="20"/>
        </w:rPr>
        <w:t>Turpurova</w:t>
      </w:r>
      <w:proofErr w:type="spellEnd"/>
      <w:r w:rsidRPr="007606F7">
        <w:rPr>
          <w:rFonts w:ascii="Arial" w:hAnsi="Arial" w:cs="Arial"/>
          <w:sz w:val="20"/>
          <w:szCs w:val="20"/>
        </w:rPr>
        <w:t xml:space="preserve">, T., </w:t>
      </w:r>
      <w:proofErr w:type="spellStart"/>
      <w:r w:rsidRPr="007606F7">
        <w:rPr>
          <w:rFonts w:ascii="Arial" w:hAnsi="Arial" w:cs="Arial"/>
          <w:sz w:val="20"/>
          <w:szCs w:val="20"/>
        </w:rPr>
        <w:t>Sharabaeva</w:t>
      </w:r>
      <w:proofErr w:type="spellEnd"/>
      <w:r w:rsidRPr="007606F7">
        <w:rPr>
          <w:rFonts w:ascii="Arial" w:hAnsi="Arial" w:cs="Arial"/>
          <w:sz w:val="20"/>
          <w:szCs w:val="20"/>
        </w:rPr>
        <w:t>, E &amp; Bondar, Y.</w:t>
      </w:r>
      <w:r w:rsidR="00520861">
        <w:rPr>
          <w:rFonts w:ascii="Arial" w:hAnsi="Arial" w:cs="Arial"/>
          <w:sz w:val="20"/>
          <w:szCs w:val="20"/>
        </w:rPr>
        <w:t xml:space="preserve"> (</w:t>
      </w:r>
      <w:r w:rsidRPr="007606F7">
        <w:rPr>
          <w:rFonts w:ascii="Arial" w:hAnsi="Arial" w:cs="Arial"/>
          <w:sz w:val="20"/>
          <w:szCs w:val="20"/>
        </w:rPr>
        <w:t>2019</w:t>
      </w:r>
      <w:r w:rsidR="00520861">
        <w:rPr>
          <w:rFonts w:ascii="Arial" w:hAnsi="Arial" w:cs="Arial"/>
          <w:sz w:val="20"/>
          <w:szCs w:val="20"/>
        </w:rPr>
        <w:t>).</w:t>
      </w:r>
      <w:r w:rsidRPr="007606F7">
        <w:rPr>
          <w:rFonts w:ascii="Arial" w:hAnsi="Arial" w:cs="Arial"/>
          <w:sz w:val="20"/>
          <w:szCs w:val="20"/>
        </w:rPr>
        <w:t xml:space="preserve"> Prospects of using by-products of sunflower oil production in compound feed industry.</w:t>
      </w:r>
      <w:r w:rsidRPr="00520861">
        <w:rPr>
          <w:rFonts w:ascii="Arial" w:hAnsi="Arial" w:cs="Arial"/>
          <w:sz w:val="20"/>
          <w:szCs w:val="20"/>
        </w:rPr>
        <w:t xml:space="preserve"> Food science and Technology</w:t>
      </w:r>
      <w:r w:rsidRPr="007606F7">
        <w:rPr>
          <w:rFonts w:ascii="Arial" w:hAnsi="Arial" w:cs="Arial"/>
          <w:i/>
          <w:iCs/>
          <w:sz w:val="20"/>
          <w:szCs w:val="20"/>
        </w:rPr>
        <w:t>,</w:t>
      </w:r>
      <w:r w:rsidRPr="00520861">
        <w:rPr>
          <w:rFonts w:ascii="Arial" w:hAnsi="Arial" w:cs="Arial"/>
          <w:sz w:val="20"/>
          <w:szCs w:val="20"/>
        </w:rPr>
        <w:t>13</w:t>
      </w:r>
    </w:p>
    <w:p w14:paraId="69FF592E" w14:textId="5FBEDE61" w:rsidR="007801CC" w:rsidRPr="007606F7" w:rsidRDefault="007801CC" w:rsidP="007801CC">
      <w:pPr>
        <w:pStyle w:val="ListParagraph"/>
        <w:numPr>
          <w:ilvl w:val="0"/>
          <w:numId w:val="33"/>
        </w:numPr>
        <w:spacing w:line="240" w:lineRule="auto"/>
        <w:jc w:val="both"/>
        <w:rPr>
          <w:rFonts w:ascii="Arial" w:hAnsi="Arial" w:cs="Arial"/>
          <w:color w:val="000000" w:themeColor="text1"/>
          <w:sz w:val="20"/>
          <w:szCs w:val="20"/>
          <w:shd w:val="clear" w:color="auto" w:fill="FFFFFF"/>
          <w:lang w:val="en-US"/>
        </w:rPr>
      </w:pPr>
      <w:r w:rsidRPr="007606F7">
        <w:rPr>
          <w:rFonts w:ascii="Arial" w:eastAsia="Times New Roman" w:hAnsi="Arial" w:cs="Arial"/>
          <w:color w:val="000000" w:themeColor="text1"/>
          <w:sz w:val="20"/>
          <w:szCs w:val="20"/>
        </w:rPr>
        <w:t xml:space="preserve">Yin, S. W., Tang, C. H., Cao, J. S., Hu, E. K., Wen, Q. B., &amp; Yang, X. Q. </w:t>
      </w:r>
      <w:r w:rsidR="00520861">
        <w:rPr>
          <w:rFonts w:ascii="Arial" w:eastAsia="Times New Roman" w:hAnsi="Arial" w:cs="Arial"/>
          <w:color w:val="000000" w:themeColor="text1"/>
          <w:sz w:val="20"/>
          <w:szCs w:val="20"/>
        </w:rPr>
        <w:t>(</w:t>
      </w:r>
      <w:r w:rsidRPr="007606F7">
        <w:rPr>
          <w:rFonts w:ascii="Arial" w:eastAsia="Times New Roman" w:hAnsi="Arial" w:cs="Arial"/>
          <w:color w:val="000000" w:themeColor="text1"/>
          <w:sz w:val="20"/>
          <w:szCs w:val="20"/>
        </w:rPr>
        <w:t>2008</w:t>
      </w:r>
      <w:r w:rsidR="00520861">
        <w:rPr>
          <w:rFonts w:ascii="Arial" w:eastAsia="Times New Roman" w:hAnsi="Arial" w:cs="Arial"/>
          <w:color w:val="000000" w:themeColor="text1"/>
          <w:sz w:val="20"/>
          <w:szCs w:val="20"/>
        </w:rPr>
        <w:t>).</w:t>
      </w:r>
      <w:r w:rsidRPr="007606F7">
        <w:rPr>
          <w:rFonts w:ascii="Arial" w:eastAsia="Times New Roman" w:hAnsi="Arial" w:cs="Arial"/>
          <w:color w:val="000000" w:themeColor="text1"/>
          <w:sz w:val="20"/>
          <w:szCs w:val="20"/>
        </w:rPr>
        <w:t xml:space="preserve"> Effects of limited enzymatic hydrolysis with trypsin on the functional properties of hemp (</w:t>
      </w:r>
      <w:r w:rsidRPr="007606F7">
        <w:rPr>
          <w:rFonts w:ascii="Arial" w:eastAsia="Times New Roman" w:hAnsi="Arial" w:cs="Arial"/>
          <w:i/>
          <w:color w:val="000000" w:themeColor="text1"/>
          <w:sz w:val="20"/>
          <w:szCs w:val="20"/>
        </w:rPr>
        <w:t>Cannabis sativa</w:t>
      </w:r>
      <w:r w:rsidRPr="007606F7">
        <w:rPr>
          <w:rFonts w:ascii="Arial" w:eastAsia="Times New Roman" w:hAnsi="Arial" w:cs="Arial"/>
          <w:color w:val="000000" w:themeColor="text1"/>
          <w:sz w:val="20"/>
          <w:szCs w:val="20"/>
        </w:rPr>
        <w:t xml:space="preserve"> L.) protein isolate.</w:t>
      </w:r>
      <w:r w:rsidRPr="00520861">
        <w:rPr>
          <w:rFonts w:ascii="Arial" w:eastAsia="Times New Roman" w:hAnsi="Arial" w:cs="Arial"/>
          <w:color w:val="000000" w:themeColor="text1"/>
          <w:sz w:val="20"/>
          <w:szCs w:val="20"/>
        </w:rPr>
        <w:t xml:space="preserve"> Food Chemistry, </w:t>
      </w:r>
      <w:r w:rsidRPr="00520861">
        <w:rPr>
          <w:rFonts w:ascii="Arial" w:eastAsia="Times New Roman" w:hAnsi="Arial" w:cs="Arial"/>
          <w:bCs/>
          <w:iCs/>
          <w:color w:val="000000" w:themeColor="text1"/>
          <w:sz w:val="20"/>
          <w:szCs w:val="20"/>
        </w:rPr>
        <w:t>106</w:t>
      </w:r>
      <w:r w:rsidRPr="007606F7">
        <w:rPr>
          <w:rFonts w:ascii="Arial" w:eastAsia="Times New Roman" w:hAnsi="Arial" w:cs="Arial"/>
          <w:color w:val="000000" w:themeColor="text1"/>
          <w:sz w:val="20"/>
          <w:szCs w:val="20"/>
        </w:rPr>
        <w:t xml:space="preserve">: 1004–1013. </w:t>
      </w:r>
    </w:p>
    <w:p w14:paraId="040D1B92" w14:textId="37AD8BA9" w:rsidR="007801CC" w:rsidRPr="00302889" w:rsidRDefault="007801CC" w:rsidP="007801CC">
      <w:pPr>
        <w:pStyle w:val="ListParagraph"/>
        <w:numPr>
          <w:ilvl w:val="0"/>
          <w:numId w:val="33"/>
        </w:numPr>
        <w:spacing w:after="120" w:line="240" w:lineRule="auto"/>
        <w:jc w:val="both"/>
        <w:rPr>
          <w:rFonts w:ascii="Arial" w:hAnsi="Arial" w:cs="Arial"/>
          <w:sz w:val="20"/>
          <w:szCs w:val="20"/>
        </w:rPr>
      </w:pPr>
      <w:proofErr w:type="spellStart"/>
      <w:r w:rsidRPr="007606F7">
        <w:rPr>
          <w:rFonts w:ascii="Arial" w:hAnsi="Arial" w:cs="Arial"/>
          <w:sz w:val="20"/>
          <w:szCs w:val="20"/>
        </w:rPr>
        <w:t>Yongsheng</w:t>
      </w:r>
      <w:proofErr w:type="spellEnd"/>
      <w:r w:rsidRPr="007606F7">
        <w:rPr>
          <w:rFonts w:ascii="Arial" w:hAnsi="Arial" w:cs="Arial"/>
          <w:sz w:val="20"/>
          <w:szCs w:val="20"/>
        </w:rPr>
        <w:t xml:space="preserve">, M., </w:t>
      </w:r>
      <w:proofErr w:type="spellStart"/>
      <w:r w:rsidRPr="007606F7">
        <w:rPr>
          <w:rFonts w:ascii="Arial" w:hAnsi="Arial" w:cs="Arial"/>
          <w:sz w:val="20"/>
          <w:szCs w:val="20"/>
        </w:rPr>
        <w:t>Xianhui</w:t>
      </w:r>
      <w:proofErr w:type="spellEnd"/>
      <w:r w:rsidRPr="007606F7">
        <w:rPr>
          <w:rFonts w:ascii="Arial" w:hAnsi="Arial" w:cs="Arial"/>
          <w:sz w:val="20"/>
          <w:szCs w:val="20"/>
        </w:rPr>
        <w:t xml:space="preserve">, S., and </w:t>
      </w:r>
      <w:proofErr w:type="spellStart"/>
      <w:r w:rsidRPr="007606F7">
        <w:rPr>
          <w:rFonts w:ascii="Arial" w:hAnsi="Arial" w:cs="Arial"/>
          <w:sz w:val="20"/>
          <w:szCs w:val="20"/>
        </w:rPr>
        <w:t>Lintong</w:t>
      </w:r>
      <w:proofErr w:type="spellEnd"/>
      <w:r w:rsidRPr="007606F7">
        <w:rPr>
          <w:rFonts w:ascii="Arial" w:hAnsi="Arial" w:cs="Arial"/>
          <w:sz w:val="20"/>
          <w:szCs w:val="20"/>
        </w:rPr>
        <w:t xml:space="preserve">, W. </w:t>
      </w:r>
      <w:r w:rsidR="00520861">
        <w:rPr>
          <w:rFonts w:ascii="Arial" w:hAnsi="Arial" w:cs="Arial"/>
          <w:sz w:val="20"/>
          <w:szCs w:val="20"/>
        </w:rPr>
        <w:t xml:space="preserve">(2015). </w:t>
      </w:r>
      <w:r w:rsidRPr="007606F7">
        <w:rPr>
          <w:rFonts w:ascii="Arial" w:hAnsi="Arial" w:cs="Arial"/>
          <w:sz w:val="20"/>
          <w:szCs w:val="20"/>
        </w:rPr>
        <w:t xml:space="preserve">Study on Optimal Conditions of </w:t>
      </w:r>
      <w:proofErr w:type="spellStart"/>
      <w:r w:rsidRPr="007606F7">
        <w:rPr>
          <w:rFonts w:ascii="Arial" w:hAnsi="Arial" w:cs="Arial"/>
          <w:sz w:val="20"/>
          <w:szCs w:val="20"/>
        </w:rPr>
        <w:t>Alcalase</w:t>
      </w:r>
      <w:proofErr w:type="spellEnd"/>
      <w:r>
        <w:rPr>
          <w:rFonts w:ascii="Arial" w:hAnsi="Arial" w:cs="Arial"/>
          <w:sz w:val="20"/>
          <w:szCs w:val="20"/>
        </w:rPr>
        <w:t xml:space="preserve"> </w:t>
      </w:r>
      <w:r w:rsidRPr="00302889">
        <w:rPr>
          <w:rFonts w:ascii="Arial" w:hAnsi="Arial" w:cs="Arial"/>
          <w:sz w:val="20"/>
          <w:szCs w:val="20"/>
        </w:rPr>
        <w:t xml:space="preserve">Enzymatic Hydrolysis of Soybean Protein Isolate. </w:t>
      </w:r>
      <w:r w:rsidRPr="00520861">
        <w:rPr>
          <w:rFonts w:ascii="Arial" w:hAnsi="Arial" w:cs="Arial"/>
          <w:sz w:val="20"/>
          <w:szCs w:val="20"/>
        </w:rPr>
        <w:t>Advance Journal of Food Science and</w:t>
      </w:r>
      <w:r w:rsidR="00520861">
        <w:rPr>
          <w:rFonts w:ascii="Arial" w:hAnsi="Arial" w:cs="Arial"/>
          <w:sz w:val="20"/>
          <w:szCs w:val="20"/>
        </w:rPr>
        <w:t xml:space="preserve"> </w:t>
      </w:r>
      <w:r w:rsidRPr="00520861">
        <w:rPr>
          <w:rFonts w:ascii="Arial" w:hAnsi="Arial" w:cs="Arial"/>
          <w:sz w:val="20"/>
          <w:szCs w:val="20"/>
        </w:rPr>
        <w:t>Technology</w:t>
      </w:r>
      <w:r w:rsidRPr="00302889">
        <w:rPr>
          <w:rFonts w:ascii="Arial" w:hAnsi="Arial" w:cs="Arial"/>
          <w:i/>
          <w:iCs/>
          <w:sz w:val="20"/>
          <w:szCs w:val="20"/>
        </w:rPr>
        <w:t xml:space="preserve">, </w:t>
      </w:r>
      <w:r w:rsidRPr="00520861">
        <w:rPr>
          <w:rFonts w:ascii="Arial" w:hAnsi="Arial" w:cs="Arial"/>
          <w:sz w:val="20"/>
          <w:szCs w:val="20"/>
        </w:rPr>
        <w:t>9</w:t>
      </w:r>
      <w:r w:rsidRPr="00302889">
        <w:rPr>
          <w:rFonts w:ascii="Arial" w:hAnsi="Arial" w:cs="Arial"/>
          <w:sz w:val="20"/>
          <w:szCs w:val="20"/>
        </w:rPr>
        <w:t>(2): 154-158</w:t>
      </w:r>
      <w:r w:rsidR="00520861">
        <w:rPr>
          <w:rFonts w:ascii="Arial" w:hAnsi="Arial" w:cs="Arial"/>
          <w:sz w:val="20"/>
          <w:szCs w:val="20"/>
        </w:rPr>
        <w:t>.</w:t>
      </w:r>
    </w:p>
    <w:p w14:paraId="05E76C0F" w14:textId="77777777" w:rsidR="007801CC" w:rsidRPr="007606F7" w:rsidRDefault="007801CC" w:rsidP="007801CC">
      <w:pPr>
        <w:autoSpaceDE w:val="0"/>
        <w:autoSpaceDN w:val="0"/>
        <w:adjustRightInd w:val="0"/>
        <w:jc w:val="both"/>
        <w:rPr>
          <w:rFonts w:ascii="Arial" w:hAnsi="Arial" w:cs="Arial"/>
          <w:color w:val="000000"/>
          <w:shd w:val="clear" w:color="auto" w:fill="FFFFFF"/>
        </w:rPr>
      </w:pPr>
    </w:p>
    <w:p w14:paraId="1AE7E575" w14:textId="77777777" w:rsidR="00B01FCD" w:rsidRPr="00FB3A86" w:rsidRDefault="00B01FCD" w:rsidP="00441B6F">
      <w:pPr>
        <w:pStyle w:val="Appendix"/>
        <w:spacing w:after="0"/>
        <w:jc w:val="both"/>
        <w:rPr>
          <w:rFonts w:ascii="Arial" w:hAnsi="Arial" w:cs="Arial"/>
          <w:b w:val="0"/>
        </w:rPr>
      </w:pPr>
    </w:p>
    <w:sectPr w:rsidR="00B01FCD" w:rsidRPr="00FB3A86" w:rsidSect="00C12F68">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7004F" w14:textId="77777777" w:rsidR="007B447C" w:rsidRDefault="007B447C" w:rsidP="00C37E61">
      <w:r>
        <w:separator/>
      </w:r>
    </w:p>
  </w:endnote>
  <w:endnote w:type="continuationSeparator" w:id="0">
    <w:p w14:paraId="33503291" w14:textId="77777777" w:rsidR="007B447C" w:rsidRDefault="007B447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URWPalladioL-Roma">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URWPalladioL-Ital">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817C" w14:textId="77777777" w:rsidR="00AC2E28" w:rsidRDefault="00AC2E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3528" w14:textId="77777777" w:rsidR="00AC2E28" w:rsidRDefault="00AC2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24D21" w14:textId="3D66AE60" w:rsidR="00CA345D" w:rsidRPr="00AC2E28" w:rsidRDefault="00CA345D" w:rsidP="00AC2E2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4E4F" w14:textId="77777777" w:rsidR="00CA345D" w:rsidRPr="00C37E61" w:rsidRDefault="00CA345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3841E" w14:textId="77777777" w:rsidR="007B447C" w:rsidRDefault="007B447C" w:rsidP="00C37E61">
      <w:r>
        <w:separator/>
      </w:r>
    </w:p>
  </w:footnote>
  <w:footnote w:type="continuationSeparator" w:id="0">
    <w:p w14:paraId="007BD3E1" w14:textId="77777777" w:rsidR="007B447C" w:rsidRDefault="007B447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74F50" w14:textId="7A741522" w:rsidR="00AC2E28" w:rsidRDefault="00AC2E28">
    <w:pPr>
      <w:pStyle w:val="Header"/>
    </w:pPr>
    <w:r>
      <w:rPr>
        <w:noProof/>
      </w:rPr>
      <w:pict w14:anchorId="3FF37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88CB3" w14:textId="424B5FBE" w:rsidR="00AC2E28" w:rsidRDefault="00AC2E28">
    <w:pPr>
      <w:pStyle w:val="Header"/>
    </w:pPr>
    <w:r>
      <w:rPr>
        <w:noProof/>
      </w:rPr>
      <w:pict w14:anchorId="6D5DC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7D5B8" w14:textId="47AADB35" w:rsidR="00CA345D" w:rsidRPr="00296529" w:rsidRDefault="00AC2E28" w:rsidP="00296529">
    <w:pPr>
      <w:ind w:left="2160"/>
      <w:jc w:val="center"/>
      <w:rPr>
        <w:rFonts w:ascii="Times New Roman" w:eastAsia="Calibri" w:hAnsi="Times New Roman"/>
        <w:i/>
        <w:sz w:val="18"/>
        <w:szCs w:val="22"/>
      </w:rPr>
    </w:pPr>
    <w:r>
      <w:rPr>
        <w:noProof/>
      </w:rPr>
      <w:pict w14:anchorId="46911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1EC7C3" w14:textId="77777777" w:rsidR="00CA345D" w:rsidRPr="00296529" w:rsidRDefault="00CA345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CE26E77" w14:textId="77777777" w:rsidR="00CA345D" w:rsidRPr="00296529" w:rsidRDefault="00CA345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B490E9" w14:textId="77777777" w:rsidR="00CA345D" w:rsidRPr="00296529" w:rsidRDefault="00CA345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283800" w14:textId="77777777" w:rsidR="00CA345D" w:rsidRDefault="00CA345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F92D6B" w14:textId="77777777" w:rsidR="00CA345D" w:rsidRDefault="00CA345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503E68" w14:textId="77777777" w:rsidR="00CA345D" w:rsidRDefault="00CA345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7A42A" w14:textId="2D06F198" w:rsidR="00AC2E28" w:rsidRDefault="00AC2E28">
    <w:pPr>
      <w:pStyle w:val="Header"/>
    </w:pPr>
    <w:r>
      <w:rPr>
        <w:noProof/>
      </w:rPr>
      <w:pict w14:anchorId="0BF40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D19F3" w14:textId="09488017" w:rsidR="00AC2E28" w:rsidRDefault="00AC2E28">
    <w:pPr>
      <w:pStyle w:val="Header"/>
    </w:pPr>
    <w:r>
      <w:rPr>
        <w:noProof/>
      </w:rPr>
      <w:pict w14:anchorId="29825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9CEE7" w14:textId="6D8F6A76" w:rsidR="00AC2E28" w:rsidRDefault="00AC2E28">
    <w:pPr>
      <w:pStyle w:val="Header"/>
    </w:pPr>
    <w:r>
      <w:rPr>
        <w:noProof/>
      </w:rPr>
      <w:pict w14:anchorId="7234C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F6DBE"/>
    <w:multiLevelType w:val="hybridMultilevel"/>
    <w:tmpl w:val="B6A452AA"/>
    <w:lvl w:ilvl="0" w:tplc="B87E5D1E">
      <w:start w:val="1"/>
      <w:numFmt w:val="decimal"/>
      <w:lvlText w:val="%1."/>
      <w:lvlJc w:val="left"/>
      <w:pPr>
        <w:ind w:left="644" w:hanging="360"/>
      </w:pPr>
      <w:rPr>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195127"/>
    <w:multiLevelType w:val="hybridMultilevel"/>
    <w:tmpl w:val="D9B6DBD0"/>
    <w:lvl w:ilvl="0" w:tplc="77E28BB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7DE0069"/>
    <w:multiLevelType w:val="hybridMultilevel"/>
    <w:tmpl w:val="2A6CFACA"/>
    <w:lvl w:ilvl="0" w:tplc="9C8040CE">
      <w:start w:val="1"/>
      <w:numFmt w:val="decimal"/>
      <w:lvlText w:val="%1."/>
      <w:lvlJc w:val="left"/>
      <w:pPr>
        <w:ind w:left="360" w:hanging="360"/>
      </w:pPr>
      <w:rPr>
        <w:rFonts w:hint="default"/>
        <w:b w:val="0"/>
        <w:i w:val="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A2F3017"/>
    <w:multiLevelType w:val="hybridMultilevel"/>
    <w:tmpl w:val="761ED36A"/>
    <w:lvl w:ilvl="0" w:tplc="48B84330">
      <w:start w:val="1"/>
      <w:numFmt w:val="decimal"/>
      <w:lvlText w:val="%1."/>
      <w:lvlJc w:val="left"/>
      <w:pPr>
        <w:ind w:left="644" w:hanging="360"/>
      </w:pPr>
      <w:rPr>
        <w:rFonts w:ascii="Times New Roman" w:hAnsi="Times New Roman" w:cs="Times New Roman"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19"/>
  </w:num>
  <w:num w:numId="14">
    <w:abstractNumId w:val="10"/>
  </w:num>
  <w:num w:numId="15">
    <w:abstractNumId w:val="24"/>
  </w:num>
  <w:num w:numId="16">
    <w:abstractNumId w:val="6"/>
  </w:num>
  <w:num w:numId="17">
    <w:abstractNumId w:val="25"/>
  </w:num>
  <w:num w:numId="18">
    <w:abstractNumId w:val="16"/>
  </w:num>
  <w:num w:numId="19">
    <w:abstractNumId w:val="32"/>
  </w:num>
  <w:num w:numId="20">
    <w:abstractNumId w:val="13"/>
  </w:num>
  <w:num w:numId="21">
    <w:abstractNumId w:val="11"/>
  </w:num>
  <w:num w:numId="22">
    <w:abstractNumId w:val="15"/>
  </w:num>
  <w:num w:numId="23">
    <w:abstractNumId w:val="22"/>
  </w:num>
  <w:num w:numId="24">
    <w:abstractNumId w:val="30"/>
  </w:num>
  <w:num w:numId="25">
    <w:abstractNumId w:val="5"/>
  </w:num>
  <w:num w:numId="26">
    <w:abstractNumId w:val="18"/>
  </w:num>
  <w:num w:numId="27">
    <w:abstractNumId w:val="23"/>
  </w:num>
  <w:num w:numId="28">
    <w:abstractNumId w:val="31"/>
  </w:num>
  <w:num w:numId="29">
    <w:abstractNumId w:val="27"/>
  </w:num>
  <w:num w:numId="30">
    <w:abstractNumId w:val="12"/>
  </w:num>
  <w:num w:numId="31">
    <w:abstractNumId w:val="29"/>
  </w:num>
  <w:num w:numId="32">
    <w:abstractNumId w:val="8"/>
  </w:num>
  <w:num w:numId="33">
    <w:abstractNumId w:val="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C3A"/>
    <w:rsid w:val="00011E6B"/>
    <w:rsid w:val="00030174"/>
    <w:rsid w:val="0004579C"/>
    <w:rsid w:val="00053B82"/>
    <w:rsid w:val="000A47FA"/>
    <w:rsid w:val="000A60B8"/>
    <w:rsid w:val="000A65D3"/>
    <w:rsid w:val="000B1E33"/>
    <w:rsid w:val="000D689F"/>
    <w:rsid w:val="000E7B7B"/>
    <w:rsid w:val="000E7D62"/>
    <w:rsid w:val="000F762B"/>
    <w:rsid w:val="00103357"/>
    <w:rsid w:val="00115494"/>
    <w:rsid w:val="00117BE7"/>
    <w:rsid w:val="00117EF8"/>
    <w:rsid w:val="00123C9F"/>
    <w:rsid w:val="00126190"/>
    <w:rsid w:val="00126608"/>
    <w:rsid w:val="00130F17"/>
    <w:rsid w:val="001320BF"/>
    <w:rsid w:val="00163BC4"/>
    <w:rsid w:val="00170EF6"/>
    <w:rsid w:val="00191062"/>
    <w:rsid w:val="00192B72"/>
    <w:rsid w:val="001A29D8"/>
    <w:rsid w:val="001A5CAA"/>
    <w:rsid w:val="001A7BA9"/>
    <w:rsid w:val="001B0427"/>
    <w:rsid w:val="001C25AF"/>
    <w:rsid w:val="001D3A51"/>
    <w:rsid w:val="001D68BF"/>
    <w:rsid w:val="001E10D2"/>
    <w:rsid w:val="001E25B4"/>
    <w:rsid w:val="001E44FE"/>
    <w:rsid w:val="001E712A"/>
    <w:rsid w:val="00200595"/>
    <w:rsid w:val="00204835"/>
    <w:rsid w:val="00223411"/>
    <w:rsid w:val="00231920"/>
    <w:rsid w:val="0023195C"/>
    <w:rsid w:val="0024282C"/>
    <w:rsid w:val="0024560F"/>
    <w:rsid w:val="002460DC"/>
    <w:rsid w:val="00250985"/>
    <w:rsid w:val="002556F6"/>
    <w:rsid w:val="00263CB5"/>
    <w:rsid w:val="00265A76"/>
    <w:rsid w:val="00283105"/>
    <w:rsid w:val="00284C4C"/>
    <w:rsid w:val="00287E68"/>
    <w:rsid w:val="00296529"/>
    <w:rsid w:val="002A7A72"/>
    <w:rsid w:val="002B27FB"/>
    <w:rsid w:val="002B685A"/>
    <w:rsid w:val="002C3750"/>
    <w:rsid w:val="002C57D2"/>
    <w:rsid w:val="002E0D56"/>
    <w:rsid w:val="002E4EBD"/>
    <w:rsid w:val="00315186"/>
    <w:rsid w:val="003214D1"/>
    <w:rsid w:val="0033343E"/>
    <w:rsid w:val="003512C2"/>
    <w:rsid w:val="00371FB6"/>
    <w:rsid w:val="003763C1"/>
    <w:rsid w:val="00376BBE"/>
    <w:rsid w:val="00391E1C"/>
    <w:rsid w:val="0039224F"/>
    <w:rsid w:val="003A1A0F"/>
    <w:rsid w:val="003A43A4"/>
    <w:rsid w:val="003A7E18"/>
    <w:rsid w:val="003B68C1"/>
    <w:rsid w:val="003C4C86"/>
    <w:rsid w:val="003C6258"/>
    <w:rsid w:val="003E2904"/>
    <w:rsid w:val="003E5CA3"/>
    <w:rsid w:val="00401927"/>
    <w:rsid w:val="00403A10"/>
    <w:rsid w:val="00407D24"/>
    <w:rsid w:val="0041027F"/>
    <w:rsid w:val="00412475"/>
    <w:rsid w:val="00412501"/>
    <w:rsid w:val="00420C20"/>
    <w:rsid w:val="00423789"/>
    <w:rsid w:val="004247E4"/>
    <w:rsid w:val="00424CEE"/>
    <w:rsid w:val="00430D6D"/>
    <w:rsid w:val="004330C3"/>
    <w:rsid w:val="00440F43"/>
    <w:rsid w:val="00441B6F"/>
    <w:rsid w:val="00446221"/>
    <w:rsid w:val="00450E62"/>
    <w:rsid w:val="004539DB"/>
    <w:rsid w:val="004553AE"/>
    <w:rsid w:val="00470362"/>
    <w:rsid w:val="00471A80"/>
    <w:rsid w:val="004A0FBE"/>
    <w:rsid w:val="004A37B8"/>
    <w:rsid w:val="004D305E"/>
    <w:rsid w:val="004D4146"/>
    <w:rsid w:val="004D4277"/>
    <w:rsid w:val="004F39D9"/>
    <w:rsid w:val="0050032E"/>
    <w:rsid w:val="00502516"/>
    <w:rsid w:val="00505F06"/>
    <w:rsid w:val="00506729"/>
    <w:rsid w:val="00506828"/>
    <w:rsid w:val="00513F3A"/>
    <w:rsid w:val="00520861"/>
    <w:rsid w:val="0053056E"/>
    <w:rsid w:val="00530AF0"/>
    <w:rsid w:val="00554FDA"/>
    <w:rsid w:val="0058267A"/>
    <w:rsid w:val="00583420"/>
    <w:rsid w:val="005932FB"/>
    <w:rsid w:val="00594CA9"/>
    <w:rsid w:val="005B3776"/>
    <w:rsid w:val="005C5F95"/>
    <w:rsid w:val="005C784C"/>
    <w:rsid w:val="005D17F6"/>
    <w:rsid w:val="005D19E4"/>
    <w:rsid w:val="005E5539"/>
    <w:rsid w:val="00602BF5"/>
    <w:rsid w:val="00617FDD"/>
    <w:rsid w:val="00633614"/>
    <w:rsid w:val="00633F68"/>
    <w:rsid w:val="00636EB2"/>
    <w:rsid w:val="006375B8"/>
    <w:rsid w:val="0066510A"/>
    <w:rsid w:val="00667D91"/>
    <w:rsid w:val="00671718"/>
    <w:rsid w:val="00673F9F"/>
    <w:rsid w:val="00686953"/>
    <w:rsid w:val="00687DEA"/>
    <w:rsid w:val="00687E67"/>
    <w:rsid w:val="006967F7"/>
    <w:rsid w:val="006A250C"/>
    <w:rsid w:val="006B21D3"/>
    <w:rsid w:val="006B57D0"/>
    <w:rsid w:val="006D30FF"/>
    <w:rsid w:val="006D6940"/>
    <w:rsid w:val="006F11EC"/>
    <w:rsid w:val="006F734C"/>
    <w:rsid w:val="0070082C"/>
    <w:rsid w:val="00714B8C"/>
    <w:rsid w:val="007165F7"/>
    <w:rsid w:val="007369E6"/>
    <w:rsid w:val="00746E59"/>
    <w:rsid w:val="00754C9A"/>
    <w:rsid w:val="0075599A"/>
    <w:rsid w:val="00761D52"/>
    <w:rsid w:val="0077749E"/>
    <w:rsid w:val="007801CC"/>
    <w:rsid w:val="00790ADA"/>
    <w:rsid w:val="007A6838"/>
    <w:rsid w:val="007B193B"/>
    <w:rsid w:val="007B447C"/>
    <w:rsid w:val="007B4497"/>
    <w:rsid w:val="007B4E49"/>
    <w:rsid w:val="007C039D"/>
    <w:rsid w:val="007C4AA2"/>
    <w:rsid w:val="007D0EEC"/>
    <w:rsid w:val="007D2288"/>
    <w:rsid w:val="007E088F"/>
    <w:rsid w:val="007F1FDD"/>
    <w:rsid w:val="007F4FA4"/>
    <w:rsid w:val="007F7B32"/>
    <w:rsid w:val="00804BC2"/>
    <w:rsid w:val="0081431A"/>
    <w:rsid w:val="00826B12"/>
    <w:rsid w:val="00826CD1"/>
    <w:rsid w:val="0083216F"/>
    <w:rsid w:val="008512E7"/>
    <w:rsid w:val="00860000"/>
    <w:rsid w:val="00863BD3"/>
    <w:rsid w:val="008641ED"/>
    <w:rsid w:val="00866D66"/>
    <w:rsid w:val="008671C6"/>
    <w:rsid w:val="00871284"/>
    <w:rsid w:val="00875803"/>
    <w:rsid w:val="008B22FA"/>
    <w:rsid w:val="008B459E"/>
    <w:rsid w:val="008E13AE"/>
    <w:rsid w:val="008E1506"/>
    <w:rsid w:val="008E710C"/>
    <w:rsid w:val="008E7F63"/>
    <w:rsid w:val="008F69D6"/>
    <w:rsid w:val="00900872"/>
    <w:rsid w:val="00902823"/>
    <w:rsid w:val="00912332"/>
    <w:rsid w:val="00915CA6"/>
    <w:rsid w:val="00927834"/>
    <w:rsid w:val="009500A6"/>
    <w:rsid w:val="00957C18"/>
    <w:rsid w:val="009659BA"/>
    <w:rsid w:val="00983040"/>
    <w:rsid w:val="00985B41"/>
    <w:rsid w:val="009919CB"/>
    <w:rsid w:val="009943D3"/>
    <w:rsid w:val="00995EE8"/>
    <w:rsid w:val="009A5DA2"/>
    <w:rsid w:val="009B3FB9"/>
    <w:rsid w:val="009C2465"/>
    <w:rsid w:val="009C3EAE"/>
    <w:rsid w:val="009D35A0"/>
    <w:rsid w:val="009D7EB7"/>
    <w:rsid w:val="009E007D"/>
    <w:rsid w:val="009E048A"/>
    <w:rsid w:val="009E08E9"/>
    <w:rsid w:val="009E3DB9"/>
    <w:rsid w:val="009E6E35"/>
    <w:rsid w:val="009F0EDA"/>
    <w:rsid w:val="009F3253"/>
    <w:rsid w:val="00A03B96"/>
    <w:rsid w:val="00A05B19"/>
    <w:rsid w:val="00A1134E"/>
    <w:rsid w:val="00A20728"/>
    <w:rsid w:val="00A24E7E"/>
    <w:rsid w:val="00A258C3"/>
    <w:rsid w:val="00A338CB"/>
    <w:rsid w:val="00A347C0"/>
    <w:rsid w:val="00A50631"/>
    <w:rsid w:val="00A51431"/>
    <w:rsid w:val="00A539AD"/>
    <w:rsid w:val="00A62766"/>
    <w:rsid w:val="00A64052"/>
    <w:rsid w:val="00A75AF5"/>
    <w:rsid w:val="00A81733"/>
    <w:rsid w:val="00A94063"/>
    <w:rsid w:val="00AA6219"/>
    <w:rsid w:val="00AA74E0"/>
    <w:rsid w:val="00AA7571"/>
    <w:rsid w:val="00AB52E4"/>
    <w:rsid w:val="00AB6772"/>
    <w:rsid w:val="00AB703F"/>
    <w:rsid w:val="00AC2E28"/>
    <w:rsid w:val="00AC6BB8"/>
    <w:rsid w:val="00AD3455"/>
    <w:rsid w:val="00AE008F"/>
    <w:rsid w:val="00AF307C"/>
    <w:rsid w:val="00B01FCD"/>
    <w:rsid w:val="00B04CB4"/>
    <w:rsid w:val="00B1776C"/>
    <w:rsid w:val="00B52583"/>
    <w:rsid w:val="00B52896"/>
    <w:rsid w:val="00B55116"/>
    <w:rsid w:val="00B647B9"/>
    <w:rsid w:val="00B855C0"/>
    <w:rsid w:val="00B95236"/>
    <w:rsid w:val="00B96BD9"/>
    <w:rsid w:val="00BA1B01"/>
    <w:rsid w:val="00BA2641"/>
    <w:rsid w:val="00BB37AA"/>
    <w:rsid w:val="00BC2133"/>
    <w:rsid w:val="00BC53A0"/>
    <w:rsid w:val="00BE62AD"/>
    <w:rsid w:val="00BE74D2"/>
    <w:rsid w:val="00BF121F"/>
    <w:rsid w:val="00BF1F80"/>
    <w:rsid w:val="00C12F68"/>
    <w:rsid w:val="00C16264"/>
    <w:rsid w:val="00C166EF"/>
    <w:rsid w:val="00C17EB0"/>
    <w:rsid w:val="00C27F5F"/>
    <w:rsid w:val="00C30A0F"/>
    <w:rsid w:val="00C30ECC"/>
    <w:rsid w:val="00C3776E"/>
    <w:rsid w:val="00C37E61"/>
    <w:rsid w:val="00C43FF8"/>
    <w:rsid w:val="00C51527"/>
    <w:rsid w:val="00C70F1B"/>
    <w:rsid w:val="00C71A47"/>
    <w:rsid w:val="00C7464C"/>
    <w:rsid w:val="00C75A01"/>
    <w:rsid w:val="00C76CDF"/>
    <w:rsid w:val="00C85588"/>
    <w:rsid w:val="00CA345D"/>
    <w:rsid w:val="00CB7325"/>
    <w:rsid w:val="00CD6755"/>
    <w:rsid w:val="00CD6856"/>
    <w:rsid w:val="00CE0089"/>
    <w:rsid w:val="00CE793C"/>
    <w:rsid w:val="00CF193C"/>
    <w:rsid w:val="00D10E14"/>
    <w:rsid w:val="00D13456"/>
    <w:rsid w:val="00D173F1"/>
    <w:rsid w:val="00D21B05"/>
    <w:rsid w:val="00D53300"/>
    <w:rsid w:val="00D712A3"/>
    <w:rsid w:val="00D74CB0"/>
    <w:rsid w:val="00D8295D"/>
    <w:rsid w:val="00D8629F"/>
    <w:rsid w:val="00DC2A65"/>
    <w:rsid w:val="00DE111A"/>
    <w:rsid w:val="00DE15F0"/>
    <w:rsid w:val="00DE5663"/>
    <w:rsid w:val="00DE6F63"/>
    <w:rsid w:val="00DE78AA"/>
    <w:rsid w:val="00E053D0"/>
    <w:rsid w:val="00E11318"/>
    <w:rsid w:val="00E14C29"/>
    <w:rsid w:val="00E15994"/>
    <w:rsid w:val="00E3114E"/>
    <w:rsid w:val="00E31A70"/>
    <w:rsid w:val="00E35B02"/>
    <w:rsid w:val="00E56ACC"/>
    <w:rsid w:val="00E66496"/>
    <w:rsid w:val="00E66955"/>
    <w:rsid w:val="00E66B35"/>
    <w:rsid w:val="00E66E10"/>
    <w:rsid w:val="00E67D14"/>
    <w:rsid w:val="00E769F6"/>
    <w:rsid w:val="00E8407C"/>
    <w:rsid w:val="00E84F3C"/>
    <w:rsid w:val="00EA012C"/>
    <w:rsid w:val="00EC3B2F"/>
    <w:rsid w:val="00EC6A55"/>
    <w:rsid w:val="00ED0288"/>
    <w:rsid w:val="00ED0CCB"/>
    <w:rsid w:val="00ED3E89"/>
    <w:rsid w:val="00EE52CB"/>
    <w:rsid w:val="00EF408E"/>
    <w:rsid w:val="00EF581D"/>
    <w:rsid w:val="00EF7FD8"/>
    <w:rsid w:val="00F06F59"/>
    <w:rsid w:val="00F07FBC"/>
    <w:rsid w:val="00F15C5E"/>
    <w:rsid w:val="00F17988"/>
    <w:rsid w:val="00F469F0"/>
    <w:rsid w:val="00F53273"/>
    <w:rsid w:val="00F56D6C"/>
    <w:rsid w:val="00F5783D"/>
    <w:rsid w:val="00F63093"/>
    <w:rsid w:val="00F755E4"/>
    <w:rsid w:val="00F77D02"/>
    <w:rsid w:val="00F93FAF"/>
    <w:rsid w:val="00FB3A86"/>
    <w:rsid w:val="00FB5E49"/>
    <w:rsid w:val="00FB7F61"/>
    <w:rsid w:val="00FD36C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E478B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871284"/>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871284"/>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871284"/>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IN"/>
    </w:rPr>
  </w:style>
  <w:style w:type="paragraph" w:styleId="Heading5">
    <w:name w:val="heading 5"/>
    <w:basedOn w:val="Normal"/>
    <w:next w:val="Normal"/>
    <w:link w:val="Heading5Char"/>
    <w:uiPriority w:val="9"/>
    <w:semiHidden/>
    <w:unhideWhenUsed/>
    <w:qFormat/>
    <w:rsid w:val="00871284"/>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IN"/>
    </w:rPr>
  </w:style>
  <w:style w:type="paragraph" w:styleId="Heading6">
    <w:name w:val="heading 6"/>
    <w:basedOn w:val="Normal"/>
    <w:next w:val="Normal"/>
    <w:link w:val="Heading6Char"/>
    <w:uiPriority w:val="9"/>
    <w:semiHidden/>
    <w:unhideWhenUsed/>
    <w:qFormat/>
    <w:rsid w:val="0087128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rPr>
  </w:style>
  <w:style w:type="paragraph" w:styleId="Heading7">
    <w:name w:val="heading 7"/>
    <w:basedOn w:val="Normal"/>
    <w:next w:val="Normal"/>
    <w:link w:val="Heading7Char"/>
    <w:uiPriority w:val="9"/>
    <w:semiHidden/>
    <w:unhideWhenUsed/>
    <w:qFormat/>
    <w:rsid w:val="0087128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rPr>
  </w:style>
  <w:style w:type="paragraph" w:styleId="Heading8">
    <w:name w:val="heading 8"/>
    <w:basedOn w:val="Normal"/>
    <w:next w:val="Normal"/>
    <w:link w:val="Heading8Char"/>
    <w:uiPriority w:val="9"/>
    <w:semiHidden/>
    <w:unhideWhenUsed/>
    <w:qFormat/>
    <w:rsid w:val="0087128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rPr>
  </w:style>
  <w:style w:type="paragraph" w:styleId="Heading9">
    <w:name w:val="heading 9"/>
    <w:basedOn w:val="Normal"/>
    <w:next w:val="Normal"/>
    <w:link w:val="Heading9Char"/>
    <w:uiPriority w:val="9"/>
    <w:semiHidden/>
    <w:unhideWhenUsed/>
    <w:qFormat/>
    <w:rsid w:val="00871284"/>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1C25AF"/>
    <w:rPr>
      <w:rFonts w:asciiTheme="minorHAnsi" w:eastAsiaTheme="minorEastAsia" w:hAnsiTheme="minorHAnsi"/>
      <w:sz w:val="22"/>
      <w:szCs w:val="22"/>
    </w:rPr>
  </w:style>
  <w:style w:type="paragraph" w:styleId="NormalWeb">
    <w:name w:val="Normal (Web)"/>
    <w:basedOn w:val="Normal"/>
    <w:uiPriority w:val="99"/>
    <w:unhideWhenUsed/>
    <w:rsid w:val="001C25AF"/>
    <w:pPr>
      <w:spacing w:before="100" w:beforeAutospacing="1" w:after="100" w:afterAutospacing="1"/>
    </w:pPr>
    <w:rPr>
      <w:rFonts w:ascii="Times New Roman" w:hAnsi="Times New Roman"/>
      <w:sz w:val="24"/>
      <w:szCs w:val="24"/>
      <w:lang w:val="en-IN" w:eastAsia="en-IN"/>
    </w:rPr>
  </w:style>
  <w:style w:type="character" w:customStyle="1" w:styleId="Heading2Char">
    <w:name w:val="Heading 2 Char"/>
    <w:basedOn w:val="DefaultParagraphFont"/>
    <w:link w:val="Heading2"/>
    <w:uiPriority w:val="9"/>
    <w:semiHidden/>
    <w:rsid w:val="00871284"/>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871284"/>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871284"/>
    <w:rPr>
      <w:rFonts w:asciiTheme="minorHAnsi" w:eastAsiaTheme="majorEastAsia" w:hAnsiTheme="minorHAnsi" w:cstheme="majorBidi"/>
      <w:i/>
      <w:iCs/>
      <w:color w:val="365F91" w:themeColor="accent1" w:themeShade="BF"/>
      <w:kern w:val="2"/>
      <w:sz w:val="22"/>
      <w:szCs w:val="22"/>
      <w:lang w:val="en-IN"/>
    </w:rPr>
  </w:style>
  <w:style w:type="character" w:customStyle="1" w:styleId="Heading5Char">
    <w:name w:val="Heading 5 Char"/>
    <w:basedOn w:val="DefaultParagraphFont"/>
    <w:link w:val="Heading5"/>
    <w:uiPriority w:val="9"/>
    <w:semiHidden/>
    <w:rsid w:val="00871284"/>
    <w:rPr>
      <w:rFonts w:asciiTheme="minorHAnsi" w:eastAsiaTheme="majorEastAsia" w:hAnsiTheme="minorHAnsi" w:cstheme="majorBidi"/>
      <w:color w:val="365F91" w:themeColor="accent1" w:themeShade="BF"/>
      <w:kern w:val="2"/>
      <w:sz w:val="22"/>
      <w:szCs w:val="22"/>
      <w:lang w:val="en-IN"/>
    </w:rPr>
  </w:style>
  <w:style w:type="character" w:customStyle="1" w:styleId="Heading6Char">
    <w:name w:val="Heading 6 Char"/>
    <w:basedOn w:val="DefaultParagraphFont"/>
    <w:link w:val="Heading6"/>
    <w:uiPriority w:val="9"/>
    <w:semiHidden/>
    <w:rsid w:val="00871284"/>
    <w:rPr>
      <w:rFonts w:asciiTheme="minorHAnsi" w:eastAsiaTheme="majorEastAsia" w:hAnsiTheme="minorHAnsi" w:cstheme="majorBidi"/>
      <w:i/>
      <w:iCs/>
      <w:color w:val="595959" w:themeColor="text1" w:themeTint="A6"/>
      <w:kern w:val="2"/>
      <w:sz w:val="22"/>
      <w:szCs w:val="22"/>
      <w:lang w:val="en-IN"/>
    </w:rPr>
  </w:style>
  <w:style w:type="character" w:customStyle="1" w:styleId="Heading7Char">
    <w:name w:val="Heading 7 Char"/>
    <w:basedOn w:val="DefaultParagraphFont"/>
    <w:link w:val="Heading7"/>
    <w:uiPriority w:val="9"/>
    <w:semiHidden/>
    <w:rsid w:val="00871284"/>
    <w:rPr>
      <w:rFonts w:asciiTheme="minorHAnsi" w:eastAsiaTheme="majorEastAsia" w:hAnsiTheme="minorHAnsi" w:cstheme="majorBidi"/>
      <w:color w:val="595959" w:themeColor="text1" w:themeTint="A6"/>
      <w:kern w:val="2"/>
      <w:sz w:val="22"/>
      <w:szCs w:val="22"/>
      <w:lang w:val="en-IN"/>
    </w:rPr>
  </w:style>
  <w:style w:type="character" w:customStyle="1" w:styleId="Heading8Char">
    <w:name w:val="Heading 8 Char"/>
    <w:basedOn w:val="DefaultParagraphFont"/>
    <w:link w:val="Heading8"/>
    <w:uiPriority w:val="9"/>
    <w:semiHidden/>
    <w:rsid w:val="00871284"/>
    <w:rPr>
      <w:rFonts w:asciiTheme="minorHAnsi" w:eastAsiaTheme="majorEastAsia" w:hAnsiTheme="minorHAnsi" w:cstheme="majorBidi"/>
      <w:i/>
      <w:iCs/>
      <w:color w:val="272727" w:themeColor="text1" w:themeTint="D8"/>
      <w:kern w:val="2"/>
      <w:sz w:val="22"/>
      <w:szCs w:val="22"/>
      <w:lang w:val="en-IN"/>
    </w:rPr>
  </w:style>
  <w:style w:type="character" w:customStyle="1" w:styleId="Heading9Char">
    <w:name w:val="Heading 9 Char"/>
    <w:basedOn w:val="DefaultParagraphFont"/>
    <w:link w:val="Heading9"/>
    <w:uiPriority w:val="9"/>
    <w:semiHidden/>
    <w:rsid w:val="00871284"/>
    <w:rPr>
      <w:rFonts w:asciiTheme="minorHAnsi" w:eastAsiaTheme="majorEastAsia" w:hAnsiTheme="minorHAnsi" w:cstheme="majorBidi"/>
      <w:color w:val="272727" w:themeColor="text1" w:themeTint="D8"/>
      <w:kern w:val="2"/>
      <w:sz w:val="22"/>
      <w:szCs w:val="22"/>
      <w:lang w:val="en-IN"/>
    </w:rPr>
  </w:style>
  <w:style w:type="character" w:customStyle="1" w:styleId="Heading1Char">
    <w:name w:val="Heading 1 Char"/>
    <w:basedOn w:val="DefaultParagraphFont"/>
    <w:link w:val="Heading1"/>
    <w:uiPriority w:val="9"/>
    <w:rsid w:val="00871284"/>
    <w:rPr>
      <w:rFonts w:ascii="Arial" w:hAnsi="Arial"/>
      <w:b/>
      <w:kern w:val="28"/>
      <w:sz w:val="28"/>
    </w:rPr>
  </w:style>
  <w:style w:type="character" w:customStyle="1" w:styleId="TitleChar">
    <w:name w:val="Title Char"/>
    <w:basedOn w:val="DefaultParagraphFont"/>
    <w:link w:val="Title"/>
    <w:rsid w:val="00871284"/>
    <w:rPr>
      <w:rFonts w:ascii="Helvetica" w:hAnsi="Helvetica"/>
      <w:b/>
      <w:kern w:val="28"/>
      <w:sz w:val="36"/>
    </w:rPr>
  </w:style>
  <w:style w:type="paragraph" w:styleId="Subtitle">
    <w:name w:val="Subtitle"/>
    <w:basedOn w:val="Normal"/>
    <w:next w:val="Normal"/>
    <w:link w:val="SubtitleChar"/>
    <w:uiPriority w:val="11"/>
    <w:qFormat/>
    <w:rsid w:val="0087128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871284"/>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871284"/>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rPr>
  </w:style>
  <w:style w:type="character" w:customStyle="1" w:styleId="QuoteChar">
    <w:name w:val="Quote Char"/>
    <w:basedOn w:val="DefaultParagraphFont"/>
    <w:link w:val="Quote"/>
    <w:uiPriority w:val="29"/>
    <w:rsid w:val="00871284"/>
    <w:rPr>
      <w:rFonts w:asciiTheme="minorHAnsi" w:eastAsiaTheme="minorHAnsi" w:hAnsiTheme="minorHAnsi" w:cstheme="minorBidi"/>
      <w:i/>
      <w:iCs/>
      <w:color w:val="404040" w:themeColor="text1" w:themeTint="BF"/>
      <w:kern w:val="2"/>
      <w:sz w:val="22"/>
      <w:szCs w:val="22"/>
      <w:lang w:val="en-IN"/>
    </w:rPr>
  </w:style>
  <w:style w:type="paragraph" w:styleId="ListParagraph">
    <w:name w:val="List Paragraph"/>
    <w:basedOn w:val="Normal"/>
    <w:uiPriority w:val="34"/>
    <w:qFormat/>
    <w:rsid w:val="00871284"/>
    <w:pPr>
      <w:spacing w:after="160" w:line="259" w:lineRule="auto"/>
      <w:ind w:left="720"/>
      <w:contextualSpacing/>
    </w:pPr>
    <w:rPr>
      <w:rFonts w:asciiTheme="minorHAnsi" w:eastAsiaTheme="minorHAnsi" w:hAnsiTheme="minorHAnsi" w:cstheme="minorBidi"/>
      <w:kern w:val="2"/>
      <w:sz w:val="22"/>
      <w:szCs w:val="22"/>
      <w:lang w:val="en-IN"/>
    </w:rPr>
  </w:style>
  <w:style w:type="character" w:styleId="IntenseEmphasis">
    <w:name w:val="Intense Emphasis"/>
    <w:basedOn w:val="DefaultParagraphFont"/>
    <w:uiPriority w:val="21"/>
    <w:qFormat/>
    <w:rsid w:val="00871284"/>
    <w:rPr>
      <w:i/>
      <w:iCs/>
      <w:color w:val="365F91" w:themeColor="accent1" w:themeShade="BF"/>
    </w:rPr>
  </w:style>
  <w:style w:type="paragraph" w:styleId="IntenseQuote">
    <w:name w:val="Intense Quote"/>
    <w:basedOn w:val="Normal"/>
    <w:next w:val="Normal"/>
    <w:link w:val="IntenseQuoteChar"/>
    <w:uiPriority w:val="30"/>
    <w:qFormat/>
    <w:rsid w:val="0087128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rPr>
  </w:style>
  <w:style w:type="character" w:customStyle="1" w:styleId="IntenseQuoteChar">
    <w:name w:val="Intense Quote Char"/>
    <w:basedOn w:val="DefaultParagraphFont"/>
    <w:link w:val="IntenseQuote"/>
    <w:uiPriority w:val="30"/>
    <w:rsid w:val="00871284"/>
    <w:rPr>
      <w:rFonts w:asciiTheme="minorHAnsi" w:eastAsiaTheme="minorHAnsi" w:hAnsiTheme="minorHAnsi" w:cstheme="minorBidi"/>
      <w:i/>
      <w:iCs/>
      <w:color w:val="365F91" w:themeColor="accent1" w:themeShade="BF"/>
      <w:kern w:val="2"/>
      <w:sz w:val="22"/>
      <w:szCs w:val="22"/>
      <w:lang w:val="en-IN"/>
    </w:rPr>
  </w:style>
  <w:style w:type="character" w:styleId="IntenseReference">
    <w:name w:val="Intense Reference"/>
    <w:basedOn w:val="DefaultParagraphFont"/>
    <w:uiPriority w:val="32"/>
    <w:qFormat/>
    <w:rsid w:val="00871284"/>
    <w:rPr>
      <w:b/>
      <w:bCs/>
      <w:smallCaps/>
      <w:color w:val="365F91" w:themeColor="accent1" w:themeShade="BF"/>
      <w:spacing w:val="5"/>
    </w:rPr>
  </w:style>
  <w:style w:type="paragraph" w:customStyle="1" w:styleId="Default">
    <w:name w:val="Default"/>
    <w:rsid w:val="00871284"/>
    <w:pPr>
      <w:autoSpaceDE w:val="0"/>
      <w:autoSpaceDN w:val="0"/>
      <w:adjustRightInd w:val="0"/>
    </w:pPr>
    <w:rPr>
      <w:rFonts w:ascii="Minion Pro" w:eastAsiaTheme="minorEastAsia" w:hAnsi="Minion Pro" w:cs="Minion Pro"/>
      <w:color w:val="000000"/>
      <w:sz w:val="24"/>
      <w:szCs w:val="24"/>
      <w:lang w:val="en-IN" w:eastAsia="en-IN"/>
    </w:rPr>
  </w:style>
  <w:style w:type="character" w:styleId="Strong">
    <w:name w:val="Strong"/>
    <w:basedOn w:val="DefaultParagraphFont"/>
    <w:uiPriority w:val="22"/>
    <w:qFormat/>
    <w:rsid w:val="00871284"/>
    <w:rPr>
      <w:b/>
      <w:bCs/>
    </w:rPr>
  </w:style>
  <w:style w:type="character" w:customStyle="1" w:styleId="css-7gslln">
    <w:name w:val="css-7gslln"/>
    <w:basedOn w:val="DefaultParagraphFont"/>
    <w:rsid w:val="00871284"/>
  </w:style>
  <w:style w:type="character" w:customStyle="1" w:styleId="css-0">
    <w:name w:val="css-0"/>
    <w:basedOn w:val="DefaultParagraphFont"/>
    <w:rsid w:val="00871284"/>
  </w:style>
  <w:style w:type="character" w:customStyle="1" w:styleId="css-1f32sl1">
    <w:name w:val="css-1f32sl1"/>
    <w:basedOn w:val="DefaultParagraphFont"/>
    <w:rsid w:val="00871284"/>
  </w:style>
  <w:style w:type="character" w:customStyle="1" w:styleId="css-10o52y0">
    <w:name w:val="css-10o52y0"/>
    <w:basedOn w:val="DefaultParagraphFont"/>
    <w:rsid w:val="00871284"/>
  </w:style>
  <w:style w:type="character" w:customStyle="1" w:styleId="css-1fxatq4">
    <w:name w:val="css-1fxatq4"/>
    <w:basedOn w:val="DefaultParagraphFont"/>
    <w:rsid w:val="00871284"/>
  </w:style>
  <w:style w:type="character" w:customStyle="1" w:styleId="css-lq4jk2">
    <w:name w:val="css-lq4jk2"/>
    <w:basedOn w:val="DefaultParagraphFont"/>
    <w:rsid w:val="00871284"/>
  </w:style>
  <w:style w:type="character" w:customStyle="1" w:styleId="css-1g9q2al">
    <w:name w:val="css-1g9q2al"/>
    <w:basedOn w:val="DefaultParagraphFont"/>
    <w:rsid w:val="00871284"/>
  </w:style>
  <w:style w:type="character" w:customStyle="1" w:styleId="HeaderChar">
    <w:name w:val="Header Char"/>
    <w:basedOn w:val="DefaultParagraphFont"/>
    <w:link w:val="Header"/>
    <w:uiPriority w:val="99"/>
    <w:rsid w:val="00871284"/>
    <w:rPr>
      <w:rFonts w:ascii="Helvetica" w:hAnsi="Helvetica"/>
    </w:rPr>
  </w:style>
  <w:style w:type="character" w:customStyle="1" w:styleId="FooterChar">
    <w:name w:val="Footer Char"/>
    <w:basedOn w:val="DefaultParagraphFont"/>
    <w:link w:val="Footer"/>
    <w:uiPriority w:val="99"/>
    <w:rsid w:val="00871284"/>
    <w:rPr>
      <w:rFonts w:ascii="Helvetica" w:hAnsi="Helvetica"/>
    </w:rPr>
  </w:style>
  <w:style w:type="character" w:customStyle="1" w:styleId="UnresolvedMention10">
    <w:name w:val="Unresolved Mention1"/>
    <w:basedOn w:val="DefaultParagraphFont"/>
    <w:uiPriority w:val="99"/>
    <w:semiHidden/>
    <w:unhideWhenUsed/>
    <w:rsid w:val="00871284"/>
    <w:rPr>
      <w:color w:val="605E5C"/>
      <w:shd w:val="clear" w:color="auto" w:fill="E1DFDD"/>
    </w:rPr>
  </w:style>
  <w:style w:type="character" w:styleId="PlaceholderText">
    <w:name w:val="Placeholder Text"/>
    <w:basedOn w:val="DefaultParagraphFont"/>
    <w:uiPriority w:val="99"/>
    <w:semiHidden/>
    <w:rsid w:val="00ED0C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cmets.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86090-BE49-400E-B111-CC5C2B8D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184</TotalTime>
  <Pages>13</Pages>
  <Words>6558</Words>
  <Characters>37384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43855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64</cp:revision>
  <cp:lastPrinted>1999-07-06T11:00:00Z</cp:lastPrinted>
  <dcterms:created xsi:type="dcterms:W3CDTF">2026-02-16T03:59:00Z</dcterms:created>
  <dcterms:modified xsi:type="dcterms:W3CDTF">2026-02-17T13:18:00Z</dcterms:modified>
</cp:coreProperties>
</file>