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F67A" w14:textId="77777777" w:rsidR="00283464" w:rsidRDefault="00B952C9" w:rsidP="00B50EED">
      <w:pPr>
        <w:spacing w:line="360" w:lineRule="auto"/>
        <w:jc w:val="center"/>
        <w:rPr>
          <w:rFonts w:ascii="Arial" w:hAnsi="Arial" w:cs="Arial"/>
          <w:b/>
          <w:sz w:val="32"/>
          <w:szCs w:val="24"/>
        </w:rPr>
      </w:pPr>
      <w:r w:rsidRPr="00B50EED">
        <w:rPr>
          <w:rFonts w:ascii="Arial" w:hAnsi="Arial" w:cs="Arial"/>
          <w:b/>
          <w:sz w:val="32"/>
          <w:szCs w:val="24"/>
        </w:rPr>
        <w:t xml:space="preserve">Multivariate analysis of genetic divergence </w:t>
      </w:r>
      <w:r w:rsidR="006B329C" w:rsidRPr="00B50EED">
        <w:rPr>
          <w:rFonts w:ascii="Arial" w:hAnsi="Arial" w:cs="Arial"/>
          <w:b/>
          <w:sz w:val="32"/>
          <w:szCs w:val="24"/>
        </w:rPr>
        <w:t>in lentil (</w:t>
      </w:r>
      <w:r w:rsidR="006B329C" w:rsidRPr="00B50EED">
        <w:rPr>
          <w:rFonts w:ascii="Arial" w:hAnsi="Arial" w:cs="Arial"/>
          <w:b/>
          <w:i/>
          <w:sz w:val="32"/>
          <w:szCs w:val="24"/>
        </w:rPr>
        <w:t>L</w:t>
      </w:r>
      <w:r w:rsidRPr="00B50EED">
        <w:rPr>
          <w:rFonts w:ascii="Arial" w:hAnsi="Arial" w:cs="Arial"/>
          <w:b/>
          <w:i/>
          <w:sz w:val="32"/>
          <w:szCs w:val="24"/>
        </w:rPr>
        <w:t xml:space="preserve">ens </w:t>
      </w:r>
      <w:proofErr w:type="spellStart"/>
      <w:r w:rsidRPr="00B50EED">
        <w:rPr>
          <w:rFonts w:ascii="Arial" w:hAnsi="Arial" w:cs="Arial"/>
          <w:b/>
          <w:i/>
          <w:sz w:val="32"/>
          <w:szCs w:val="24"/>
        </w:rPr>
        <w:t>culinaris</w:t>
      </w:r>
      <w:proofErr w:type="spellEnd"/>
      <w:r w:rsidRPr="00B50EED">
        <w:rPr>
          <w:rFonts w:ascii="Arial" w:hAnsi="Arial" w:cs="Arial"/>
          <w:b/>
          <w:sz w:val="32"/>
          <w:szCs w:val="24"/>
        </w:rPr>
        <w:t xml:space="preserve"> </w:t>
      </w:r>
      <w:proofErr w:type="spellStart"/>
      <w:r w:rsidR="006B329C" w:rsidRPr="00B50EED">
        <w:rPr>
          <w:rFonts w:ascii="Arial" w:hAnsi="Arial" w:cs="Arial"/>
          <w:b/>
          <w:sz w:val="32"/>
          <w:szCs w:val="24"/>
        </w:rPr>
        <w:t>M</w:t>
      </w:r>
      <w:r w:rsidRPr="00B50EED">
        <w:rPr>
          <w:rFonts w:ascii="Arial" w:hAnsi="Arial" w:cs="Arial"/>
          <w:b/>
          <w:sz w:val="32"/>
          <w:szCs w:val="24"/>
        </w:rPr>
        <w:t>edik</w:t>
      </w:r>
      <w:proofErr w:type="spellEnd"/>
      <w:r w:rsidRPr="00B50EED">
        <w:rPr>
          <w:rFonts w:ascii="Arial" w:hAnsi="Arial" w:cs="Arial"/>
          <w:b/>
          <w:sz w:val="32"/>
          <w:szCs w:val="24"/>
        </w:rPr>
        <w:t>.) based on D</w:t>
      </w:r>
      <w:r w:rsidRPr="00B50EED">
        <w:rPr>
          <w:rFonts w:ascii="Arial" w:hAnsi="Arial" w:cs="Arial"/>
          <w:b/>
          <w:sz w:val="32"/>
          <w:szCs w:val="24"/>
          <w:vertAlign w:val="superscript"/>
        </w:rPr>
        <w:t xml:space="preserve">2 </w:t>
      </w:r>
      <w:r w:rsidR="006B329C" w:rsidRPr="00B50EED">
        <w:rPr>
          <w:rFonts w:ascii="Arial" w:hAnsi="Arial" w:cs="Arial"/>
          <w:b/>
          <w:sz w:val="32"/>
          <w:szCs w:val="24"/>
        </w:rPr>
        <w:t>and Principal Component A</w:t>
      </w:r>
      <w:r w:rsidRPr="00B50EED">
        <w:rPr>
          <w:rFonts w:ascii="Arial" w:hAnsi="Arial" w:cs="Arial"/>
          <w:b/>
          <w:sz w:val="32"/>
          <w:szCs w:val="24"/>
        </w:rPr>
        <w:t>nalysis</w:t>
      </w:r>
    </w:p>
    <w:p w14:paraId="4DF0919B" w14:textId="77777777" w:rsidR="00050333" w:rsidRDefault="00050333" w:rsidP="00B50EED">
      <w:pPr>
        <w:spacing w:line="360" w:lineRule="auto"/>
        <w:rPr>
          <w:rFonts w:ascii="Times New Roman" w:hAnsi="Times New Roman" w:cs="Times New Roman"/>
          <w:b/>
          <w:sz w:val="24"/>
          <w:szCs w:val="24"/>
        </w:rPr>
      </w:pPr>
    </w:p>
    <w:p w14:paraId="50E57D3D" w14:textId="354FB571" w:rsidR="00882278" w:rsidRPr="00020CA7" w:rsidRDefault="00882278" w:rsidP="00B50EED">
      <w:pPr>
        <w:spacing w:line="360" w:lineRule="auto"/>
        <w:rPr>
          <w:rFonts w:ascii="Times New Roman" w:hAnsi="Times New Roman" w:cs="Times New Roman"/>
          <w:b/>
          <w:sz w:val="24"/>
          <w:szCs w:val="24"/>
        </w:rPr>
      </w:pPr>
      <w:bookmarkStart w:id="0" w:name="_GoBack"/>
      <w:bookmarkEnd w:id="0"/>
      <w:r w:rsidRPr="00020CA7">
        <w:rPr>
          <w:rFonts w:ascii="Times New Roman" w:hAnsi="Times New Roman" w:cs="Times New Roman"/>
          <w:b/>
          <w:sz w:val="24"/>
          <w:szCs w:val="24"/>
        </w:rPr>
        <w:t xml:space="preserve">ABSTRACT- </w:t>
      </w:r>
    </w:p>
    <w:p w14:paraId="0F025B9D" w14:textId="77777777" w:rsidR="006B329C" w:rsidRPr="00020CA7" w:rsidRDefault="002E472A" w:rsidP="00B50EED">
      <w:pPr>
        <w:spacing w:line="360" w:lineRule="auto"/>
        <w:jc w:val="both"/>
        <w:rPr>
          <w:rFonts w:ascii="Times New Roman" w:hAnsi="Times New Roman" w:cs="Times New Roman"/>
          <w:sz w:val="24"/>
          <w:szCs w:val="24"/>
          <w:lang w:val="en-US" w:bidi="en-US"/>
        </w:rPr>
      </w:pPr>
      <w:r w:rsidRPr="00020CA7">
        <w:rPr>
          <w:rFonts w:ascii="Times New Roman" w:hAnsi="Times New Roman" w:cs="Times New Roman"/>
          <w:sz w:val="24"/>
          <w:szCs w:val="24"/>
        </w:rPr>
        <w:t xml:space="preserve">Evaluating genetic diversity is essential for successful crop improvement and the efficient use of genetic resources. </w:t>
      </w:r>
      <w:r w:rsidR="00882278" w:rsidRPr="00020CA7">
        <w:rPr>
          <w:rFonts w:ascii="Times New Roman" w:hAnsi="Times New Roman" w:cs="Times New Roman"/>
          <w:sz w:val="24"/>
          <w:szCs w:val="24"/>
        </w:rPr>
        <w:t>The present investigation was carried out on a set of forty-two lentil (</w:t>
      </w:r>
      <w:r w:rsidR="00882278" w:rsidRPr="00020CA7">
        <w:rPr>
          <w:rFonts w:ascii="Times New Roman" w:hAnsi="Times New Roman" w:cs="Times New Roman"/>
          <w:i/>
          <w:iCs/>
          <w:sz w:val="24"/>
          <w:szCs w:val="24"/>
        </w:rPr>
        <w:t xml:space="preserve">Lens </w:t>
      </w:r>
      <w:proofErr w:type="spellStart"/>
      <w:r w:rsidR="00882278" w:rsidRPr="00020CA7">
        <w:rPr>
          <w:rFonts w:ascii="Times New Roman" w:hAnsi="Times New Roman" w:cs="Times New Roman"/>
          <w:i/>
          <w:iCs/>
          <w:sz w:val="24"/>
          <w:szCs w:val="24"/>
        </w:rPr>
        <w:t>culinaris</w:t>
      </w:r>
      <w:proofErr w:type="spellEnd"/>
      <w:r w:rsidR="00882278" w:rsidRPr="00020CA7">
        <w:rPr>
          <w:rFonts w:ascii="Times New Roman" w:hAnsi="Times New Roman" w:cs="Times New Roman"/>
          <w:sz w:val="24"/>
          <w:szCs w:val="24"/>
        </w:rPr>
        <w:t xml:space="preserve"> </w:t>
      </w:r>
      <w:proofErr w:type="spellStart"/>
      <w:r w:rsidR="00882278" w:rsidRPr="00020CA7">
        <w:rPr>
          <w:rFonts w:ascii="Times New Roman" w:hAnsi="Times New Roman" w:cs="Times New Roman"/>
          <w:sz w:val="24"/>
          <w:szCs w:val="24"/>
        </w:rPr>
        <w:t>Medik</w:t>
      </w:r>
      <w:proofErr w:type="spellEnd"/>
      <w:r w:rsidR="00882278" w:rsidRPr="00020CA7">
        <w:rPr>
          <w:rFonts w:ascii="Times New Roman" w:hAnsi="Times New Roman" w:cs="Times New Roman"/>
          <w:sz w:val="24"/>
          <w:szCs w:val="24"/>
        </w:rPr>
        <w:t xml:space="preserve">.) genotypes </w:t>
      </w:r>
      <w:r w:rsidR="007200A6" w:rsidRPr="00020CA7">
        <w:rPr>
          <w:rFonts w:ascii="Times New Roman" w:hAnsi="Times New Roman" w:cs="Times New Roman"/>
          <w:sz w:val="24"/>
          <w:szCs w:val="24"/>
        </w:rPr>
        <w:t xml:space="preserve">(including 2 </w:t>
      </w:r>
      <w:proofErr w:type="gramStart"/>
      <w:r w:rsidR="007200A6" w:rsidRPr="00020CA7">
        <w:rPr>
          <w:rFonts w:ascii="Times New Roman" w:hAnsi="Times New Roman" w:cs="Times New Roman"/>
          <w:sz w:val="24"/>
          <w:szCs w:val="24"/>
        </w:rPr>
        <w:t>checks ,</w:t>
      </w:r>
      <w:proofErr w:type="gramEnd"/>
      <w:r w:rsidR="007200A6" w:rsidRPr="00020CA7">
        <w:rPr>
          <w:rFonts w:ascii="Times New Roman" w:hAnsi="Times New Roman" w:cs="Times New Roman"/>
          <w:sz w:val="24"/>
          <w:szCs w:val="24"/>
        </w:rPr>
        <w:t xml:space="preserve"> IPL-316 and JL-3) </w:t>
      </w:r>
      <w:r w:rsidR="00882278" w:rsidRPr="00020CA7">
        <w:rPr>
          <w:rFonts w:ascii="Times New Roman" w:hAnsi="Times New Roman" w:cs="Times New Roman"/>
          <w:sz w:val="24"/>
          <w:szCs w:val="24"/>
        </w:rPr>
        <w:t xml:space="preserve">to evaluate genetic divergence using multivariate approaches, namely </w:t>
      </w:r>
      <w:proofErr w:type="spellStart"/>
      <w:r w:rsidR="00882278" w:rsidRPr="00020CA7">
        <w:rPr>
          <w:rFonts w:ascii="Times New Roman" w:hAnsi="Times New Roman" w:cs="Times New Roman"/>
          <w:sz w:val="24"/>
          <w:szCs w:val="24"/>
        </w:rPr>
        <w:t>Mahalanobis</w:t>
      </w:r>
      <w:proofErr w:type="spellEnd"/>
      <w:r w:rsidR="00882278" w:rsidRPr="00020CA7">
        <w:rPr>
          <w:rFonts w:ascii="Times New Roman" w:hAnsi="Times New Roman" w:cs="Times New Roman"/>
          <w:sz w:val="24"/>
          <w:szCs w:val="24"/>
        </w:rPr>
        <w:t xml:space="preserve"> D² statistics and Pri</w:t>
      </w:r>
      <w:r w:rsidR="007200A6" w:rsidRPr="00020CA7">
        <w:rPr>
          <w:rFonts w:ascii="Times New Roman" w:hAnsi="Times New Roman" w:cs="Times New Roman"/>
          <w:sz w:val="24"/>
          <w:szCs w:val="24"/>
        </w:rPr>
        <w:t xml:space="preserve">ncipal Component Analysis (PCA) during rabi  2024-25 at seed breeding farm, JNKVV, Jabalpur. Forty-two lentil </w:t>
      </w:r>
      <w:proofErr w:type="spellStart"/>
      <w:r w:rsidR="007200A6" w:rsidRPr="00020CA7">
        <w:rPr>
          <w:rFonts w:ascii="Times New Roman" w:hAnsi="Times New Roman" w:cs="Times New Roman"/>
          <w:sz w:val="24"/>
          <w:szCs w:val="24"/>
        </w:rPr>
        <w:t>gentypes</w:t>
      </w:r>
      <w:proofErr w:type="spellEnd"/>
      <w:r w:rsidR="007200A6" w:rsidRPr="00020CA7">
        <w:rPr>
          <w:rFonts w:ascii="Times New Roman" w:hAnsi="Times New Roman" w:cs="Times New Roman"/>
          <w:sz w:val="24"/>
          <w:szCs w:val="24"/>
        </w:rPr>
        <w:t xml:space="preserve"> were grouped into seven clusters. Biological yield per plant shows maximum contribution towards geneti</w:t>
      </w:r>
      <w:r w:rsidR="00515589" w:rsidRPr="00020CA7">
        <w:rPr>
          <w:rFonts w:ascii="Times New Roman" w:hAnsi="Times New Roman" w:cs="Times New Roman"/>
          <w:sz w:val="24"/>
          <w:szCs w:val="24"/>
        </w:rPr>
        <w:t>c</w:t>
      </w:r>
      <w:r w:rsidR="007200A6" w:rsidRPr="00020CA7">
        <w:rPr>
          <w:rFonts w:ascii="Times New Roman" w:hAnsi="Times New Roman" w:cs="Times New Roman"/>
          <w:sz w:val="24"/>
          <w:szCs w:val="24"/>
        </w:rPr>
        <w:t xml:space="preserve"> diversi</w:t>
      </w:r>
      <w:r w:rsidR="00515589" w:rsidRPr="00020CA7">
        <w:rPr>
          <w:rFonts w:ascii="Times New Roman" w:hAnsi="Times New Roman" w:cs="Times New Roman"/>
          <w:sz w:val="24"/>
          <w:szCs w:val="24"/>
        </w:rPr>
        <w:t>t</w:t>
      </w:r>
      <w:r w:rsidR="007200A6" w:rsidRPr="00020CA7">
        <w:rPr>
          <w:rFonts w:ascii="Times New Roman" w:hAnsi="Times New Roman" w:cs="Times New Roman"/>
          <w:sz w:val="24"/>
          <w:szCs w:val="24"/>
        </w:rPr>
        <w:t xml:space="preserve">y while days to flower initiation shows minimum. </w:t>
      </w:r>
      <w:r w:rsidR="00515589" w:rsidRPr="00020CA7">
        <w:rPr>
          <w:rFonts w:ascii="Times New Roman" w:hAnsi="Times New Roman" w:cs="Times New Roman"/>
          <w:sz w:val="24"/>
          <w:szCs w:val="24"/>
        </w:rPr>
        <w:t xml:space="preserve">Maximum intra cluster distance was shown by </w:t>
      </w:r>
      <w:r w:rsidR="00515589" w:rsidRPr="00020CA7">
        <w:rPr>
          <w:rFonts w:ascii="Times New Roman" w:hAnsi="Times New Roman" w:cs="Times New Roman"/>
          <w:sz w:val="24"/>
          <w:szCs w:val="24"/>
          <w:lang w:bidi="en-US"/>
        </w:rPr>
        <w:t>Cluster IV (D</w:t>
      </w:r>
      <w:r w:rsidR="00515589" w:rsidRPr="00020CA7">
        <w:rPr>
          <w:rFonts w:ascii="Times New Roman" w:hAnsi="Times New Roman" w:cs="Times New Roman"/>
          <w:sz w:val="24"/>
          <w:szCs w:val="24"/>
          <w:vertAlign w:val="superscript"/>
          <w:lang w:bidi="en-US"/>
        </w:rPr>
        <w:t>2</w:t>
      </w:r>
      <w:r w:rsidR="00515589" w:rsidRPr="00020CA7">
        <w:rPr>
          <w:rFonts w:ascii="Times New Roman" w:hAnsi="Times New Roman" w:cs="Times New Roman"/>
          <w:sz w:val="24"/>
          <w:szCs w:val="24"/>
          <w:lang w:bidi="en-US"/>
        </w:rPr>
        <w:t xml:space="preserve"> = 349.87) while </w:t>
      </w:r>
      <w:r w:rsidR="00515589" w:rsidRPr="00020CA7">
        <w:rPr>
          <w:rFonts w:ascii="Times New Roman" w:hAnsi="Times New Roman" w:cs="Times New Roman"/>
          <w:sz w:val="24"/>
          <w:szCs w:val="24"/>
          <w:lang w:val="en-US" w:bidi="en-US"/>
        </w:rPr>
        <w:t xml:space="preserve">Cluster III and VII (3614.10) showed highest inter cluster value. Maximum genotypes were under cluster II (20 genotypes). Cluster VI and VII observed high cluster mean values for most of the yield attributing traits. </w:t>
      </w:r>
      <w:r w:rsidR="00515589" w:rsidRPr="00020CA7">
        <w:rPr>
          <w:rFonts w:ascii="Times New Roman" w:hAnsi="Times New Roman" w:cs="Times New Roman"/>
          <w:sz w:val="24"/>
          <w:szCs w:val="24"/>
          <w:lang w:bidi="en-US"/>
        </w:rPr>
        <w:t xml:space="preserve">Only five of the thirteen Principal components (PCs) had an Eigen value greater than one, </w:t>
      </w:r>
      <w:r w:rsidR="006B329C" w:rsidRPr="00020CA7">
        <w:rPr>
          <w:rFonts w:ascii="Times New Roman" w:hAnsi="Times New Roman" w:cs="Times New Roman"/>
          <w:sz w:val="24"/>
          <w:szCs w:val="24"/>
          <w:lang w:bidi="en-US"/>
        </w:rPr>
        <w:t xml:space="preserve">explained 72.148% of total variability among lentil genotypes. Genotypes </w:t>
      </w:r>
      <w:r w:rsidR="006B329C" w:rsidRPr="00020CA7">
        <w:rPr>
          <w:rFonts w:ascii="Times New Roman" w:hAnsi="Times New Roman" w:cs="Times New Roman"/>
          <w:sz w:val="24"/>
          <w:szCs w:val="24"/>
          <w:lang w:val="en-US" w:bidi="en-US"/>
        </w:rPr>
        <w:t>MPL 94, PL 4, IC 315944, LH 82-6, PL 32, IC 283384, SUBRITA and MPL 4 were found diverse based on D</w:t>
      </w:r>
      <w:r w:rsidR="006B329C" w:rsidRPr="00020CA7">
        <w:rPr>
          <w:rFonts w:ascii="Times New Roman" w:hAnsi="Times New Roman" w:cs="Times New Roman"/>
          <w:sz w:val="24"/>
          <w:szCs w:val="24"/>
          <w:vertAlign w:val="superscript"/>
          <w:lang w:val="en-US" w:bidi="en-US"/>
        </w:rPr>
        <w:t>2</w:t>
      </w:r>
      <w:r w:rsidR="006B329C" w:rsidRPr="00020CA7">
        <w:rPr>
          <w:rFonts w:ascii="Times New Roman" w:hAnsi="Times New Roman" w:cs="Times New Roman"/>
          <w:sz w:val="24"/>
          <w:szCs w:val="24"/>
          <w:lang w:val="en-US" w:bidi="en-US"/>
        </w:rPr>
        <w:t xml:space="preserve"> statistics and principal component analysis.</w:t>
      </w:r>
    </w:p>
    <w:p w14:paraId="68815054" w14:textId="77777777" w:rsidR="006B329C" w:rsidRPr="00020CA7" w:rsidRDefault="006B329C" w:rsidP="00B50EED">
      <w:pPr>
        <w:spacing w:line="360" w:lineRule="auto"/>
        <w:jc w:val="both"/>
        <w:rPr>
          <w:rFonts w:ascii="Times New Roman" w:hAnsi="Times New Roman" w:cs="Times New Roman"/>
          <w:sz w:val="24"/>
          <w:szCs w:val="24"/>
          <w:lang w:val="en-US" w:bidi="en-US"/>
        </w:rPr>
      </w:pPr>
      <w:r w:rsidRPr="00020CA7">
        <w:rPr>
          <w:rFonts w:ascii="Times New Roman" w:hAnsi="Times New Roman" w:cs="Times New Roman"/>
          <w:b/>
          <w:sz w:val="24"/>
          <w:szCs w:val="24"/>
          <w:lang w:val="en-US" w:bidi="en-US"/>
        </w:rPr>
        <w:t>Keywords:</w:t>
      </w:r>
      <w:r w:rsidR="00604752" w:rsidRPr="00020CA7">
        <w:rPr>
          <w:rFonts w:ascii="Times New Roman" w:hAnsi="Times New Roman" w:cs="Times New Roman"/>
          <w:b/>
          <w:sz w:val="24"/>
          <w:szCs w:val="24"/>
          <w:lang w:val="en-US" w:bidi="en-US"/>
        </w:rPr>
        <w:t xml:space="preserve"> </w:t>
      </w:r>
      <w:r w:rsidR="00604752" w:rsidRPr="00020CA7">
        <w:rPr>
          <w:rFonts w:ascii="Times New Roman" w:hAnsi="Times New Roman" w:cs="Times New Roman"/>
          <w:sz w:val="24"/>
          <w:szCs w:val="24"/>
          <w:lang w:val="en-US" w:bidi="en-US"/>
        </w:rPr>
        <w:t xml:space="preserve">Lentil, Genetic diversity, </w:t>
      </w:r>
      <w:proofErr w:type="spellStart"/>
      <w:r w:rsidR="00604752" w:rsidRPr="00020CA7">
        <w:rPr>
          <w:rFonts w:ascii="Times New Roman" w:hAnsi="Times New Roman" w:cs="Times New Roman"/>
          <w:sz w:val="24"/>
          <w:szCs w:val="24"/>
          <w:lang w:val="en-US" w:bidi="en-US"/>
        </w:rPr>
        <w:t>M</w:t>
      </w:r>
      <w:r w:rsidRPr="00020CA7">
        <w:rPr>
          <w:rFonts w:ascii="Times New Roman" w:hAnsi="Times New Roman" w:cs="Times New Roman"/>
          <w:sz w:val="24"/>
          <w:szCs w:val="24"/>
          <w:lang w:val="en-US" w:bidi="en-US"/>
        </w:rPr>
        <w:t>ahalonbis</w:t>
      </w:r>
      <w:proofErr w:type="spellEnd"/>
      <w:r w:rsidRPr="00020CA7">
        <w:rPr>
          <w:rFonts w:ascii="Times New Roman" w:hAnsi="Times New Roman" w:cs="Times New Roman"/>
          <w:sz w:val="24"/>
          <w:szCs w:val="24"/>
          <w:lang w:val="en-US" w:bidi="en-US"/>
        </w:rPr>
        <w:t xml:space="preserve"> D</w:t>
      </w:r>
      <w:r w:rsidRPr="00020CA7">
        <w:rPr>
          <w:rFonts w:ascii="Times New Roman" w:hAnsi="Times New Roman" w:cs="Times New Roman"/>
          <w:sz w:val="24"/>
          <w:szCs w:val="24"/>
          <w:vertAlign w:val="superscript"/>
          <w:lang w:val="en-US" w:bidi="en-US"/>
        </w:rPr>
        <w:t>2</w:t>
      </w:r>
      <w:r w:rsidR="00604752" w:rsidRPr="00020CA7">
        <w:rPr>
          <w:rFonts w:ascii="Times New Roman" w:hAnsi="Times New Roman" w:cs="Times New Roman"/>
          <w:sz w:val="24"/>
          <w:szCs w:val="24"/>
          <w:lang w:val="en-US" w:bidi="en-US"/>
        </w:rPr>
        <w:t>, Principal Component Analysis, cluster analysis</w:t>
      </w:r>
    </w:p>
    <w:p w14:paraId="43F38C7E" w14:textId="77777777" w:rsidR="00604752" w:rsidRPr="00020CA7" w:rsidRDefault="00604752" w:rsidP="006B329C">
      <w:pPr>
        <w:jc w:val="both"/>
        <w:rPr>
          <w:rFonts w:ascii="Times New Roman" w:hAnsi="Times New Roman" w:cs="Times New Roman"/>
          <w:b/>
          <w:sz w:val="24"/>
          <w:lang w:val="en-US" w:bidi="en-US"/>
        </w:rPr>
      </w:pPr>
      <w:r w:rsidRPr="00020CA7">
        <w:rPr>
          <w:rFonts w:ascii="Times New Roman" w:hAnsi="Times New Roman" w:cs="Times New Roman"/>
          <w:b/>
          <w:sz w:val="24"/>
          <w:lang w:val="en-US" w:bidi="en-US"/>
        </w:rPr>
        <w:t>Introduction-</w:t>
      </w:r>
    </w:p>
    <w:p w14:paraId="71619FC7" w14:textId="77777777" w:rsidR="00D61B17" w:rsidRPr="00020CA7" w:rsidRDefault="00AA775A" w:rsidP="00D61B17">
      <w:pPr>
        <w:spacing w:before="120" w:after="120" w:line="360" w:lineRule="auto"/>
        <w:ind w:firstLine="720"/>
        <w:jc w:val="both"/>
        <w:rPr>
          <w:rFonts w:ascii="Times New Roman" w:eastAsia="Times New Roman" w:hAnsi="Times New Roman" w:cs="Times New Roman"/>
          <w:sz w:val="24"/>
          <w:szCs w:val="24"/>
          <w:lang w:val="en-US" w:bidi="hi-IN"/>
        </w:rPr>
      </w:pPr>
      <w:r w:rsidRPr="00020CA7">
        <w:rPr>
          <w:rFonts w:ascii="Times New Roman" w:hAnsi="Times New Roman" w:cs="Times New Roman"/>
          <w:bCs/>
          <w:color w:val="000000" w:themeColor="text1"/>
          <w:sz w:val="24"/>
          <w:szCs w:val="24"/>
        </w:rPr>
        <w:t>Lentil (</w:t>
      </w:r>
      <w:r w:rsidRPr="00020CA7">
        <w:rPr>
          <w:rFonts w:ascii="Times New Roman" w:hAnsi="Times New Roman" w:cs="Times New Roman"/>
          <w:bCs/>
          <w:i/>
          <w:iCs/>
          <w:color w:val="000000" w:themeColor="text1"/>
          <w:sz w:val="24"/>
          <w:szCs w:val="24"/>
        </w:rPr>
        <w:t xml:space="preserve">Lens </w:t>
      </w:r>
      <w:proofErr w:type="spellStart"/>
      <w:r w:rsidRPr="00020CA7">
        <w:rPr>
          <w:rFonts w:ascii="Times New Roman" w:hAnsi="Times New Roman" w:cs="Times New Roman"/>
          <w:bCs/>
          <w:i/>
          <w:iCs/>
          <w:color w:val="000000" w:themeColor="text1"/>
          <w:sz w:val="24"/>
          <w:szCs w:val="24"/>
        </w:rPr>
        <w:t>culinaris</w:t>
      </w:r>
      <w:proofErr w:type="spellEnd"/>
      <w:r w:rsidRPr="00020CA7">
        <w:rPr>
          <w:rFonts w:ascii="Times New Roman" w:hAnsi="Times New Roman" w:cs="Times New Roman"/>
          <w:bCs/>
          <w:color w:val="000000" w:themeColor="text1"/>
          <w:sz w:val="24"/>
          <w:szCs w:val="24"/>
        </w:rPr>
        <w:t xml:space="preserve"> </w:t>
      </w:r>
      <w:proofErr w:type="spellStart"/>
      <w:r w:rsidRPr="00020CA7">
        <w:rPr>
          <w:rFonts w:ascii="Times New Roman" w:hAnsi="Times New Roman" w:cs="Times New Roman"/>
          <w:bCs/>
          <w:color w:val="000000" w:themeColor="text1"/>
          <w:sz w:val="24"/>
          <w:szCs w:val="24"/>
        </w:rPr>
        <w:t>Medik</w:t>
      </w:r>
      <w:proofErr w:type="spellEnd"/>
      <w:r w:rsidRPr="00020CA7">
        <w:rPr>
          <w:rFonts w:ascii="Times New Roman" w:hAnsi="Times New Roman" w:cs="Times New Roman"/>
          <w:bCs/>
          <w:color w:val="000000" w:themeColor="text1"/>
          <w:sz w:val="24"/>
          <w:szCs w:val="24"/>
        </w:rPr>
        <w:t xml:space="preserve">.) is an annual, self-pollinating, cool-season pulse crop characterized by its lens-shaped seeds, diploid chromosome number (2n = 14), and a genome size of approximately 4 </w:t>
      </w:r>
      <w:proofErr w:type="spellStart"/>
      <w:r w:rsidRPr="00020CA7">
        <w:rPr>
          <w:rFonts w:ascii="Times New Roman" w:hAnsi="Times New Roman" w:cs="Times New Roman"/>
          <w:bCs/>
          <w:color w:val="000000" w:themeColor="text1"/>
          <w:sz w:val="24"/>
          <w:szCs w:val="24"/>
        </w:rPr>
        <w:t>Gbp</w:t>
      </w:r>
      <w:proofErr w:type="spellEnd"/>
      <w:r w:rsidRPr="00020CA7">
        <w:rPr>
          <w:rFonts w:ascii="Times New Roman" w:hAnsi="Times New Roman" w:cs="Times New Roman"/>
          <w:bCs/>
          <w:color w:val="000000" w:themeColor="text1"/>
          <w:sz w:val="24"/>
          <w:szCs w:val="24"/>
        </w:rPr>
        <w:t xml:space="preserve"> </w:t>
      </w:r>
      <w:r w:rsidR="004A6156" w:rsidRPr="00020CA7">
        <w:rPr>
          <w:rFonts w:ascii="Times New Roman" w:hAnsi="Times New Roman" w:cs="Times New Roman"/>
          <w:bCs/>
          <w:color w:val="000000" w:themeColor="text1"/>
          <w:sz w:val="24"/>
          <w:szCs w:val="24"/>
        </w:rPr>
        <w:t>[20</w:t>
      </w:r>
      <w:r w:rsidR="00244413" w:rsidRPr="00020CA7">
        <w:rPr>
          <w:rFonts w:ascii="Times New Roman" w:hAnsi="Times New Roman" w:cs="Times New Roman"/>
          <w:bCs/>
          <w:color w:val="000000" w:themeColor="text1"/>
          <w:sz w:val="24"/>
          <w:szCs w:val="24"/>
        </w:rPr>
        <w:t xml:space="preserve">]. </w:t>
      </w:r>
      <w:r w:rsidR="00D61B17" w:rsidRPr="00020CA7">
        <w:rPr>
          <w:rFonts w:ascii="Times New Roman" w:eastAsia="Times New Roman" w:hAnsi="Times New Roman" w:cs="Times New Roman"/>
          <w:bCs/>
          <w:color w:val="000000"/>
          <w:sz w:val="24"/>
          <w:szCs w:val="24"/>
          <w:lang w:val="en-US" w:bidi="hi-IN"/>
        </w:rPr>
        <w:t>The crop was first domest</w:t>
      </w:r>
      <w:r w:rsidR="00532308" w:rsidRPr="00020CA7">
        <w:rPr>
          <w:rFonts w:ascii="Times New Roman" w:eastAsia="Times New Roman" w:hAnsi="Times New Roman" w:cs="Times New Roman"/>
          <w:bCs/>
          <w:color w:val="000000"/>
          <w:sz w:val="24"/>
          <w:szCs w:val="24"/>
          <w:lang w:val="en-US" w:bidi="hi-IN"/>
        </w:rPr>
        <w:t xml:space="preserve">icated in the Fertile Crescent [8] </w:t>
      </w:r>
      <w:r w:rsidR="004A6156" w:rsidRPr="00020CA7">
        <w:rPr>
          <w:rFonts w:ascii="Times New Roman" w:eastAsia="Times New Roman" w:hAnsi="Times New Roman" w:cs="Times New Roman"/>
          <w:bCs/>
          <w:color w:val="000000"/>
          <w:sz w:val="24"/>
          <w:szCs w:val="24"/>
          <w:lang w:val="en-US" w:bidi="hi-IN"/>
        </w:rPr>
        <w:t>[26</w:t>
      </w:r>
      <w:r w:rsidR="00244413" w:rsidRPr="00020CA7">
        <w:rPr>
          <w:rFonts w:ascii="Times New Roman" w:eastAsia="Times New Roman" w:hAnsi="Times New Roman" w:cs="Times New Roman"/>
          <w:bCs/>
          <w:color w:val="000000"/>
          <w:sz w:val="24"/>
          <w:szCs w:val="24"/>
          <w:lang w:val="en-US" w:bidi="hi-IN"/>
        </w:rPr>
        <w:t>]</w:t>
      </w:r>
      <w:r w:rsidR="00D61B17" w:rsidRPr="00020CA7">
        <w:rPr>
          <w:rFonts w:ascii="Times New Roman" w:eastAsia="Times New Roman" w:hAnsi="Times New Roman" w:cs="Times New Roman"/>
          <w:bCs/>
          <w:color w:val="000000"/>
          <w:sz w:val="24"/>
          <w:szCs w:val="24"/>
          <w:lang w:val="en-US" w:bidi="hi-IN"/>
        </w:rPr>
        <w:t xml:space="preserve">, with its origin traced to the Near East. </w:t>
      </w:r>
      <w:r w:rsidR="00D61B17" w:rsidRPr="00020CA7">
        <w:rPr>
          <w:rFonts w:ascii="Times New Roman" w:eastAsia="Times New Roman" w:hAnsi="Times New Roman" w:cs="Times New Roman"/>
          <w:sz w:val="24"/>
          <w:szCs w:val="24"/>
          <w:lang w:val="en-US" w:bidi="hi-IN"/>
        </w:rPr>
        <w:t xml:space="preserve">It is amongst the leading pulse crop grown in </w:t>
      </w:r>
      <w:proofErr w:type="spellStart"/>
      <w:r w:rsidR="00D61B17" w:rsidRPr="00020CA7">
        <w:rPr>
          <w:rFonts w:ascii="Times New Roman" w:eastAsia="Times New Roman" w:hAnsi="Times New Roman" w:cs="Times New Roman"/>
          <w:sz w:val="24"/>
          <w:szCs w:val="24"/>
          <w:lang w:val="en-US" w:bidi="hi-IN"/>
        </w:rPr>
        <w:t>india</w:t>
      </w:r>
      <w:proofErr w:type="spellEnd"/>
      <w:r w:rsidR="00D61B17" w:rsidRPr="00020CA7">
        <w:rPr>
          <w:rFonts w:ascii="Times New Roman" w:eastAsia="Times New Roman" w:hAnsi="Times New Roman" w:cs="Times New Roman"/>
          <w:sz w:val="24"/>
          <w:szCs w:val="24"/>
          <w:lang w:val="en-US" w:bidi="hi-IN"/>
        </w:rPr>
        <w:t xml:space="preserve">, account for approximately 9% of the total area under pulse cultivation and contribute an equivalent percentage to </w:t>
      </w:r>
      <w:r w:rsidR="00D61B17" w:rsidRPr="00020CA7">
        <w:rPr>
          <w:rFonts w:ascii="Times New Roman" w:eastAsia="Times New Roman" w:hAnsi="Times New Roman" w:cs="Times New Roman"/>
          <w:i/>
          <w:sz w:val="24"/>
          <w:szCs w:val="24"/>
          <w:lang w:val="en-US" w:bidi="hi-IN"/>
        </w:rPr>
        <w:t xml:space="preserve">Rabi </w:t>
      </w:r>
      <w:r w:rsidR="00D61B17" w:rsidRPr="00020CA7">
        <w:rPr>
          <w:rFonts w:ascii="Times New Roman" w:eastAsia="Times New Roman" w:hAnsi="Times New Roman" w:cs="Times New Roman"/>
          <w:sz w:val="24"/>
          <w:szCs w:val="24"/>
          <w:lang w:val="en-US" w:bidi="hi-IN"/>
        </w:rPr>
        <w:t xml:space="preserve">pulse production. Canada and India are the leading contributors </w:t>
      </w:r>
      <w:r w:rsidR="004A6156" w:rsidRPr="00020CA7">
        <w:rPr>
          <w:rFonts w:ascii="Times New Roman" w:eastAsia="Times New Roman" w:hAnsi="Times New Roman" w:cs="Times New Roman"/>
          <w:sz w:val="24"/>
          <w:szCs w:val="24"/>
          <w:lang w:val="en-US" w:bidi="hi-IN"/>
        </w:rPr>
        <w:t>[29</w:t>
      </w:r>
      <w:proofErr w:type="gramStart"/>
      <w:r w:rsidR="00244413" w:rsidRPr="00020CA7">
        <w:rPr>
          <w:rFonts w:ascii="Times New Roman" w:eastAsia="Times New Roman" w:hAnsi="Times New Roman" w:cs="Times New Roman"/>
          <w:sz w:val="24"/>
          <w:szCs w:val="24"/>
          <w:lang w:val="en-US" w:bidi="hi-IN"/>
        </w:rPr>
        <w:t>].</w:t>
      </w:r>
      <w:r w:rsidR="00D61B17" w:rsidRPr="00020CA7">
        <w:rPr>
          <w:rFonts w:ascii="Times New Roman" w:eastAsia="Times New Roman" w:hAnsi="Times New Roman" w:cs="Times New Roman"/>
          <w:sz w:val="24"/>
          <w:szCs w:val="24"/>
          <w:lang w:val="en-US" w:bidi="hi-IN"/>
        </w:rPr>
        <w:t>In</w:t>
      </w:r>
      <w:proofErr w:type="gramEnd"/>
      <w:r w:rsidR="00D61B17" w:rsidRPr="00020CA7">
        <w:rPr>
          <w:rFonts w:ascii="Times New Roman" w:eastAsia="Times New Roman" w:hAnsi="Times New Roman" w:cs="Times New Roman"/>
          <w:sz w:val="24"/>
          <w:szCs w:val="24"/>
          <w:lang w:val="en-US" w:bidi="hi-IN"/>
        </w:rPr>
        <w:t xml:space="preserve"> India, lentil ranks as the fifth most important pulse crop after pigeon pea, chickpea, </w:t>
      </w:r>
      <w:proofErr w:type="spellStart"/>
      <w:r w:rsidR="00D61B17" w:rsidRPr="00020CA7">
        <w:rPr>
          <w:rFonts w:ascii="Times New Roman" w:eastAsia="Times New Roman" w:hAnsi="Times New Roman" w:cs="Times New Roman"/>
          <w:sz w:val="24"/>
          <w:szCs w:val="24"/>
          <w:lang w:val="en-US" w:bidi="hi-IN"/>
        </w:rPr>
        <w:t>mungbean</w:t>
      </w:r>
      <w:proofErr w:type="spellEnd"/>
      <w:r w:rsidR="00D61B17" w:rsidRPr="00020CA7">
        <w:rPr>
          <w:rFonts w:ascii="Times New Roman" w:eastAsia="Times New Roman" w:hAnsi="Times New Roman" w:cs="Times New Roman"/>
          <w:sz w:val="24"/>
          <w:szCs w:val="24"/>
          <w:lang w:val="en-US" w:bidi="hi-IN"/>
        </w:rPr>
        <w:t xml:space="preserve"> and </w:t>
      </w:r>
      <w:proofErr w:type="spellStart"/>
      <w:r w:rsidR="00D61B17" w:rsidRPr="00020CA7">
        <w:rPr>
          <w:rFonts w:ascii="Times New Roman" w:eastAsia="Times New Roman" w:hAnsi="Times New Roman" w:cs="Times New Roman"/>
          <w:sz w:val="24"/>
          <w:szCs w:val="24"/>
          <w:lang w:val="en-US" w:bidi="hi-IN"/>
        </w:rPr>
        <w:t>urdbean</w:t>
      </w:r>
      <w:proofErr w:type="spellEnd"/>
      <w:r w:rsidR="00D61B17" w:rsidRPr="00020CA7">
        <w:rPr>
          <w:rFonts w:ascii="Times New Roman" w:eastAsia="Times New Roman" w:hAnsi="Times New Roman" w:cs="Times New Roman"/>
          <w:sz w:val="24"/>
          <w:szCs w:val="24"/>
          <w:lang w:val="en-US" w:bidi="hi-IN"/>
        </w:rPr>
        <w:t>.</w:t>
      </w:r>
    </w:p>
    <w:p w14:paraId="493B859C" w14:textId="77777777" w:rsidR="00D61B17" w:rsidRPr="00020CA7" w:rsidRDefault="00D61B17" w:rsidP="00D61B17">
      <w:pPr>
        <w:spacing w:before="120" w:after="120" w:line="360" w:lineRule="auto"/>
        <w:ind w:firstLine="720"/>
        <w:jc w:val="both"/>
        <w:rPr>
          <w:rFonts w:ascii="Times New Roman" w:eastAsia="Times New Roman" w:hAnsi="Times New Roman" w:cs="Times New Roman"/>
          <w:sz w:val="24"/>
          <w:szCs w:val="24"/>
          <w:lang w:val="en-US" w:bidi="hi-IN"/>
        </w:rPr>
      </w:pPr>
      <w:r w:rsidRPr="00020CA7">
        <w:rPr>
          <w:rFonts w:ascii="Times New Roman" w:eastAsia="Times New Roman" w:hAnsi="Times New Roman" w:cs="Times New Roman"/>
          <w:sz w:val="24"/>
          <w:szCs w:val="24"/>
          <w:lang w:val="en-US" w:bidi="hi-IN"/>
        </w:rPr>
        <w:lastRenderedPageBreak/>
        <w:t xml:space="preserve">In India, lentils are cultivated on approximately 14 lakh hectares, </w:t>
      </w:r>
      <w:proofErr w:type="spellStart"/>
      <w:r w:rsidRPr="00020CA7">
        <w:rPr>
          <w:rFonts w:ascii="Times New Roman" w:eastAsia="Times New Roman" w:hAnsi="Times New Roman" w:cs="Times New Roman"/>
          <w:sz w:val="24"/>
          <w:szCs w:val="24"/>
          <w:lang w:val="en-US" w:bidi="hi-IN"/>
        </w:rPr>
        <w:t>producting</w:t>
      </w:r>
      <w:proofErr w:type="spellEnd"/>
      <w:r w:rsidRPr="00020CA7">
        <w:rPr>
          <w:rFonts w:ascii="Times New Roman" w:eastAsia="Times New Roman" w:hAnsi="Times New Roman" w:cs="Times New Roman"/>
          <w:sz w:val="24"/>
          <w:szCs w:val="24"/>
          <w:lang w:val="en-US" w:bidi="hi-IN"/>
        </w:rPr>
        <w:t xml:space="preserve"> 13 lakh </w:t>
      </w:r>
      <w:proofErr w:type="spellStart"/>
      <w:r w:rsidRPr="00020CA7">
        <w:rPr>
          <w:rFonts w:ascii="Times New Roman" w:eastAsia="Times New Roman" w:hAnsi="Times New Roman" w:cs="Times New Roman"/>
          <w:sz w:val="24"/>
          <w:szCs w:val="24"/>
          <w:lang w:val="en-US" w:bidi="hi-IN"/>
        </w:rPr>
        <w:t>tonnes</w:t>
      </w:r>
      <w:proofErr w:type="spellEnd"/>
      <w:r w:rsidRPr="00020CA7">
        <w:rPr>
          <w:rFonts w:ascii="Times New Roman" w:eastAsia="Times New Roman" w:hAnsi="Times New Roman" w:cs="Times New Roman"/>
          <w:sz w:val="24"/>
          <w:szCs w:val="24"/>
          <w:lang w:val="en-US" w:bidi="hi-IN"/>
        </w:rPr>
        <w:t xml:space="preserve">, with an average productivity of 926 kilograms per hectare </w:t>
      </w:r>
      <w:r w:rsidRPr="00020CA7">
        <w:rPr>
          <w:rFonts w:ascii="Times New Roman" w:eastAsia="Times New Roman" w:hAnsi="Times New Roman" w:cs="Times New Roman"/>
          <w:bCs/>
          <w:sz w:val="24"/>
          <w:szCs w:val="24"/>
          <w:lang w:val="en-US" w:bidi="hi-IN"/>
        </w:rPr>
        <w:t>[</w:t>
      </w:r>
      <w:r w:rsidR="005A1D27" w:rsidRPr="00020CA7">
        <w:rPr>
          <w:rFonts w:ascii="Times New Roman" w:eastAsia="Times New Roman" w:hAnsi="Times New Roman" w:cs="Times New Roman"/>
          <w:bCs/>
          <w:sz w:val="24"/>
          <w:szCs w:val="24"/>
          <w:lang w:val="en-US" w:bidi="hi-IN"/>
        </w:rPr>
        <w:t>3</w:t>
      </w:r>
      <w:r w:rsidRPr="00020CA7">
        <w:rPr>
          <w:rFonts w:ascii="Times New Roman" w:eastAsia="Times New Roman" w:hAnsi="Times New Roman" w:cs="Times New Roman"/>
          <w:bCs/>
          <w:sz w:val="24"/>
          <w:szCs w:val="24"/>
          <w:lang w:val="en-US" w:bidi="hi-IN"/>
        </w:rPr>
        <w:t>]</w:t>
      </w:r>
      <w:r w:rsidRPr="00020CA7">
        <w:rPr>
          <w:rFonts w:ascii="Times New Roman" w:eastAsia="Times New Roman" w:hAnsi="Times New Roman" w:cs="Times New Roman"/>
          <w:sz w:val="24"/>
          <w:szCs w:val="24"/>
          <w:lang w:val="en-US" w:bidi="hi-IN"/>
        </w:rPr>
        <w:t xml:space="preserve">. </w:t>
      </w:r>
      <w:r w:rsidR="005E69BD" w:rsidRPr="00020CA7">
        <w:rPr>
          <w:rFonts w:ascii="Times New Roman" w:eastAsia="Times New Roman" w:hAnsi="Times New Roman" w:cs="Times New Roman"/>
          <w:sz w:val="24"/>
          <w:szCs w:val="24"/>
          <w:lang w:val="en-US" w:bidi="hi-IN"/>
        </w:rPr>
        <w:t xml:space="preserve">Lentil </w:t>
      </w:r>
      <w:r w:rsidRPr="00020CA7">
        <w:rPr>
          <w:rFonts w:ascii="Times New Roman" w:eastAsia="Times New Roman" w:hAnsi="Times New Roman" w:cs="Times New Roman"/>
          <w:sz w:val="24"/>
          <w:szCs w:val="24"/>
          <w:lang w:val="en-US" w:bidi="hi-IN"/>
        </w:rPr>
        <w:t>is a nutritionally valuable legume crop that plays a crucial role in food and nutritional security.</w:t>
      </w:r>
      <w:r w:rsidR="005E69BD" w:rsidRPr="00020CA7">
        <w:rPr>
          <w:rFonts w:ascii="Times New Roman" w:eastAsia="Times New Roman" w:hAnsi="Times New Roman" w:cs="Times New Roman"/>
          <w:sz w:val="24"/>
          <w:szCs w:val="24"/>
          <w:lang w:val="en-US" w:bidi="hi-IN"/>
        </w:rPr>
        <w:t xml:space="preserve"> Its seeds are</w:t>
      </w:r>
      <w:r w:rsidRPr="00020CA7">
        <w:rPr>
          <w:rFonts w:ascii="Times New Roman" w:eastAsia="Times New Roman" w:hAnsi="Times New Roman" w:cs="Times New Roman"/>
          <w:sz w:val="24"/>
          <w:szCs w:val="24"/>
          <w:lang w:val="en-US" w:bidi="hi-IN"/>
        </w:rPr>
        <w:t xml:space="preserve"> rich in macronutrients, containing approximately 25% protein, 60% carbohydrates, and 11–12% dietary fiber </w:t>
      </w:r>
      <w:r w:rsidR="005A1D27" w:rsidRPr="00020CA7">
        <w:rPr>
          <w:rFonts w:ascii="Times New Roman" w:eastAsia="Times New Roman" w:hAnsi="Times New Roman" w:cs="Times New Roman"/>
          <w:sz w:val="24"/>
          <w:szCs w:val="24"/>
          <w:lang w:val="en-US" w:bidi="hi-IN"/>
        </w:rPr>
        <w:t xml:space="preserve">[2]. </w:t>
      </w:r>
      <w:r w:rsidRPr="00020CA7">
        <w:rPr>
          <w:rFonts w:ascii="Times New Roman" w:eastAsia="Times New Roman" w:hAnsi="Times New Roman" w:cs="Times New Roman"/>
          <w:sz w:val="24"/>
          <w:szCs w:val="24"/>
          <w:lang w:val="en-US" w:bidi="hi-IN"/>
        </w:rPr>
        <w:t xml:space="preserve">Beyond its macronutrient profile, lentil is an excellent source of essential micronutrients, with reported concentrations of, zinc manganese and copper </w:t>
      </w:r>
      <w:r w:rsidR="004A6156" w:rsidRPr="00020CA7">
        <w:rPr>
          <w:rFonts w:ascii="Times New Roman" w:eastAsia="Times New Roman" w:hAnsi="Times New Roman" w:cs="Times New Roman"/>
          <w:sz w:val="24"/>
          <w:szCs w:val="24"/>
          <w:lang w:val="en-US" w:bidi="hi-IN"/>
        </w:rPr>
        <w:t>[17], [28</w:t>
      </w:r>
      <w:r w:rsidR="00244413" w:rsidRPr="00020CA7">
        <w:rPr>
          <w:rFonts w:ascii="Times New Roman" w:eastAsia="Times New Roman" w:hAnsi="Times New Roman" w:cs="Times New Roman"/>
          <w:sz w:val="24"/>
          <w:szCs w:val="24"/>
          <w:lang w:val="en-US" w:bidi="hi-IN"/>
        </w:rPr>
        <w:t>]</w:t>
      </w:r>
      <w:r w:rsidRPr="00020CA7">
        <w:rPr>
          <w:rFonts w:ascii="Times New Roman" w:eastAsia="Times New Roman" w:hAnsi="Times New Roman" w:cs="Times New Roman"/>
          <w:sz w:val="24"/>
          <w:szCs w:val="24"/>
          <w:lang w:val="en-US" w:bidi="hi-IN"/>
        </w:rPr>
        <w:t>.</w:t>
      </w:r>
    </w:p>
    <w:p w14:paraId="0B81964E" w14:textId="77777777" w:rsidR="00B50EED" w:rsidRPr="00020CA7" w:rsidRDefault="005E69BD" w:rsidP="00B50EED">
      <w:pPr>
        <w:pStyle w:val="NoSpacing1"/>
        <w:spacing w:before="120" w:after="120" w:line="360" w:lineRule="auto"/>
        <w:ind w:firstLine="720"/>
        <w:jc w:val="both"/>
        <w:rPr>
          <w:rFonts w:ascii="Times New Roman" w:hAnsi="Times New Roman" w:cs="Times New Roman"/>
          <w:sz w:val="24"/>
          <w:szCs w:val="24"/>
          <w:shd w:val="clear" w:color="auto" w:fill="FFFFFF"/>
        </w:rPr>
      </w:pPr>
      <w:r w:rsidRPr="00020CA7">
        <w:rPr>
          <w:rFonts w:ascii="Times New Roman" w:hAnsi="Times New Roman" w:cs="Times New Roman"/>
          <w:sz w:val="24"/>
          <w:szCs w:val="24"/>
        </w:rPr>
        <w:t>Owing to its high nutritional and economic value, lentil has gained considerable interest from the scientific community still low seed yiel</w:t>
      </w:r>
      <w:r w:rsidR="000F0988" w:rsidRPr="00020CA7">
        <w:rPr>
          <w:rFonts w:ascii="Times New Roman" w:hAnsi="Times New Roman" w:cs="Times New Roman"/>
          <w:sz w:val="24"/>
          <w:szCs w:val="24"/>
        </w:rPr>
        <w:t xml:space="preserve">d and production is </w:t>
      </w:r>
      <w:r w:rsidR="00B50EED" w:rsidRPr="00020CA7">
        <w:rPr>
          <w:rFonts w:ascii="Times New Roman" w:hAnsi="Times New Roman" w:cs="Times New Roman"/>
          <w:sz w:val="24"/>
          <w:szCs w:val="24"/>
        </w:rPr>
        <w:t>an</w:t>
      </w:r>
      <w:r w:rsidR="000F0988" w:rsidRPr="00020CA7">
        <w:rPr>
          <w:rFonts w:ascii="Times New Roman" w:hAnsi="Times New Roman" w:cs="Times New Roman"/>
          <w:sz w:val="24"/>
          <w:szCs w:val="24"/>
        </w:rPr>
        <w:t xml:space="preserve"> ex</w:t>
      </w:r>
      <w:r w:rsidRPr="00020CA7">
        <w:rPr>
          <w:rFonts w:ascii="Times New Roman" w:hAnsi="Times New Roman" w:cs="Times New Roman"/>
          <w:sz w:val="24"/>
          <w:szCs w:val="24"/>
        </w:rPr>
        <w:t xml:space="preserve">isting </w:t>
      </w:r>
      <w:r w:rsidR="000F0988" w:rsidRPr="00020CA7">
        <w:rPr>
          <w:rFonts w:ascii="Times New Roman" w:hAnsi="Times New Roman" w:cs="Times New Roman"/>
          <w:sz w:val="24"/>
          <w:szCs w:val="24"/>
        </w:rPr>
        <w:t xml:space="preserve">problem. Lentil production is constrained by several biological reasons such as narrow genetic base, small genome size and small flower size hampers hybridization efforts </w:t>
      </w:r>
      <w:r w:rsidR="00532308" w:rsidRPr="00020CA7">
        <w:rPr>
          <w:rFonts w:ascii="Times New Roman" w:hAnsi="Times New Roman" w:cs="Times New Roman"/>
          <w:sz w:val="24"/>
          <w:szCs w:val="24"/>
        </w:rPr>
        <w:t>[7]</w:t>
      </w:r>
      <w:r w:rsidR="000F0988" w:rsidRPr="00020CA7">
        <w:rPr>
          <w:rFonts w:ascii="Times New Roman" w:hAnsi="Times New Roman" w:cs="Times New Roman"/>
          <w:sz w:val="24"/>
          <w:szCs w:val="24"/>
        </w:rPr>
        <w:t>.</w:t>
      </w:r>
      <w:r w:rsidR="000F0988" w:rsidRPr="00020CA7">
        <w:rPr>
          <w:rFonts w:ascii="Times New Roman" w:hAnsi="Times New Roman" w:cs="Times New Roman"/>
          <w:sz w:val="24"/>
          <w:szCs w:val="24"/>
          <w:lang w:val="en-IN"/>
        </w:rPr>
        <w:t xml:space="preserve"> Therefore, there is a need to </w:t>
      </w:r>
      <w:r w:rsidR="000F0988" w:rsidRPr="00020CA7">
        <w:rPr>
          <w:rFonts w:ascii="Times New Roman" w:hAnsi="Times New Roman" w:cs="Times New Roman"/>
          <w:sz w:val="24"/>
          <w:szCs w:val="24"/>
        </w:rPr>
        <w:t xml:space="preserve">evaluate the variability and diversity in the existing genetic population and </w:t>
      </w:r>
      <w:r w:rsidR="000F0988" w:rsidRPr="00020CA7">
        <w:rPr>
          <w:rFonts w:ascii="Times New Roman" w:hAnsi="Times New Roman" w:cs="Times New Roman"/>
          <w:sz w:val="24"/>
          <w:szCs w:val="24"/>
          <w:lang w:val="en-IN"/>
        </w:rPr>
        <w:t>develop ne</w:t>
      </w:r>
      <w:r w:rsidR="000F0988" w:rsidRPr="00020CA7">
        <w:rPr>
          <w:rFonts w:ascii="Times New Roman" w:hAnsi="Times New Roman" w:cs="Times New Roman"/>
          <w:sz w:val="24"/>
          <w:szCs w:val="24"/>
        </w:rPr>
        <w:t xml:space="preserve">w varieties </w:t>
      </w:r>
      <w:r w:rsidR="00B50EED" w:rsidRPr="00020CA7">
        <w:rPr>
          <w:rFonts w:ascii="Times New Roman" w:hAnsi="Times New Roman" w:cs="Times New Roman"/>
          <w:sz w:val="24"/>
          <w:szCs w:val="24"/>
        </w:rPr>
        <w:t>to</w:t>
      </w:r>
      <w:r w:rsidR="000F0988" w:rsidRPr="00020CA7">
        <w:rPr>
          <w:rFonts w:ascii="Times New Roman" w:hAnsi="Times New Roman" w:cs="Times New Roman"/>
          <w:sz w:val="24"/>
          <w:szCs w:val="24"/>
        </w:rPr>
        <w:t xml:space="preserve"> increase</w:t>
      </w:r>
      <w:r w:rsidR="00B50EED" w:rsidRPr="00020CA7">
        <w:rPr>
          <w:rFonts w:ascii="Times New Roman" w:hAnsi="Times New Roman" w:cs="Times New Roman"/>
          <w:sz w:val="24"/>
          <w:szCs w:val="24"/>
        </w:rPr>
        <w:t xml:space="preserve"> </w:t>
      </w:r>
      <w:r w:rsidR="000F0988" w:rsidRPr="00020CA7">
        <w:rPr>
          <w:rFonts w:ascii="Times New Roman" w:hAnsi="Times New Roman" w:cs="Times New Roman"/>
          <w:sz w:val="24"/>
          <w:szCs w:val="24"/>
        </w:rPr>
        <w:t xml:space="preserve">the </w:t>
      </w:r>
      <w:r w:rsidR="00B50EED" w:rsidRPr="00020CA7">
        <w:rPr>
          <w:rFonts w:ascii="Times New Roman" w:hAnsi="Times New Roman" w:cs="Times New Roman"/>
          <w:sz w:val="24"/>
          <w:szCs w:val="24"/>
        </w:rPr>
        <w:t>production. Genetic variability along with genetic divergence are the main interests of any plant breeder to develop desirable varieties. The varieties that are developed from diverse parents are likely to show high heterotic effects as well a</w:t>
      </w:r>
      <w:r w:rsidR="000D50ED" w:rsidRPr="00020CA7">
        <w:rPr>
          <w:rFonts w:ascii="Times New Roman" w:hAnsi="Times New Roman" w:cs="Times New Roman"/>
          <w:sz w:val="24"/>
          <w:szCs w:val="24"/>
        </w:rPr>
        <w:t xml:space="preserve">s a large range of segregation. </w:t>
      </w:r>
      <w:r w:rsidR="00B50EED" w:rsidRPr="00020CA7">
        <w:rPr>
          <w:rFonts w:ascii="Times New Roman" w:hAnsi="Times New Roman" w:cs="Times New Roman"/>
          <w:sz w:val="24"/>
          <w:szCs w:val="24"/>
        </w:rPr>
        <w:t>The information about the genetic diversity present in a population helps in identifying superior donors from the germplasm for hybridizat</w:t>
      </w:r>
      <w:r w:rsidR="000D50ED" w:rsidRPr="00020CA7">
        <w:rPr>
          <w:rFonts w:ascii="Times New Roman" w:hAnsi="Times New Roman" w:cs="Times New Roman"/>
          <w:sz w:val="24"/>
          <w:szCs w:val="24"/>
        </w:rPr>
        <w:t xml:space="preserve">ion. </w:t>
      </w:r>
      <w:r w:rsidR="00B50EED" w:rsidRPr="00020CA7">
        <w:rPr>
          <w:rFonts w:ascii="Times New Roman" w:hAnsi="Times New Roman" w:cs="Times New Roman"/>
          <w:sz w:val="24"/>
          <w:szCs w:val="24"/>
          <w:shd w:val="clear" w:color="auto" w:fill="FFFFFF"/>
        </w:rPr>
        <w:t>Similarly, Principal Component Analysis (PCA) is another powerful multivariate technique that reduces the dimensionality of trait data, facilitating interpretation of genetic variation and identification of superior genotypes.</w:t>
      </w:r>
      <w:r w:rsidR="002F34F2" w:rsidRPr="00020CA7">
        <w:rPr>
          <w:rFonts w:ascii="Times New Roman" w:hAnsi="Times New Roman" w:cs="Times New Roman"/>
          <w:sz w:val="24"/>
          <w:szCs w:val="24"/>
          <w:shd w:val="clear" w:color="auto" w:fill="FFFFFF"/>
        </w:rPr>
        <w:t xml:space="preserve"> </w:t>
      </w:r>
      <w:proofErr w:type="gramStart"/>
      <w:r w:rsidR="002F34F2" w:rsidRPr="00020CA7">
        <w:rPr>
          <w:rFonts w:ascii="Times New Roman" w:hAnsi="Times New Roman" w:cs="Times New Roman"/>
          <w:sz w:val="24"/>
          <w:szCs w:val="24"/>
          <w:shd w:val="clear" w:color="auto" w:fill="FFFFFF"/>
        </w:rPr>
        <w:t>Thus</w:t>
      </w:r>
      <w:proofErr w:type="gramEnd"/>
      <w:r w:rsidR="002F34F2" w:rsidRPr="00020CA7">
        <w:rPr>
          <w:rFonts w:ascii="Times New Roman" w:hAnsi="Times New Roman" w:cs="Times New Roman"/>
          <w:sz w:val="24"/>
          <w:szCs w:val="24"/>
          <w:shd w:val="clear" w:color="auto" w:fill="FFFFFF"/>
        </w:rPr>
        <w:t xml:space="preserve"> the goal of this </w:t>
      </w:r>
      <w:proofErr w:type="spellStart"/>
      <w:r w:rsidR="002F34F2" w:rsidRPr="00020CA7">
        <w:rPr>
          <w:rFonts w:ascii="Times New Roman" w:hAnsi="Times New Roman" w:cs="Times New Roman"/>
          <w:sz w:val="24"/>
          <w:szCs w:val="24"/>
          <w:shd w:val="clear" w:color="auto" w:fill="FFFFFF"/>
        </w:rPr>
        <w:t>investigaton</w:t>
      </w:r>
      <w:proofErr w:type="spellEnd"/>
      <w:r w:rsidR="002F34F2" w:rsidRPr="00020CA7">
        <w:rPr>
          <w:rFonts w:ascii="Times New Roman" w:hAnsi="Times New Roman" w:cs="Times New Roman"/>
          <w:sz w:val="24"/>
          <w:szCs w:val="24"/>
          <w:shd w:val="clear" w:color="auto" w:fill="FFFFFF"/>
        </w:rPr>
        <w:t xml:space="preserve"> was to identify the diverse parents for lentil breeding programs.</w:t>
      </w:r>
    </w:p>
    <w:p w14:paraId="056FDFA5" w14:textId="77777777" w:rsidR="002F34F2" w:rsidRPr="00020CA7" w:rsidRDefault="005840A0" w:rsidP="002F34F2">
      <w:pPr>
        <w:pStyle w:val="NoSpacing"/>
        <w:rPr>
          <w:rFonts w:ascii="Times New Roman" w:hAnsi="Times New Roman" w:cs="Times New Roman"/>
          <w:b/>
          <w:sz w:val="28"/>
          <w:lang w:val="en-US" w:bidi="hi-IN"/>
        </w:rPr>
      </w:pPr>
      <w:r w:rsidRPr="00020CA7">
        <w:rPr>
          <w:rFonts w:ascii="Times New Roman" w:hAnsi="Times New Roman" w:cs="Times New Roman"/>
          <w:b/>
          <w:sz w:val="28"/>
          <w:lang w:val="en-US" w:bidi="hi-IN"/>
        </w:rPr>
        <w:t>MATERIAL AND METHODS</w:t>
      </w:r>
    </w:p>
    <w:p w14:paraId="2FE35DFC" w14:textId="77777777" w:rsidR="005840A0" w:rsidRPr="00020CA7" w:rsidRDefault="005840A0" w:rsidP="002F34F2">
      <w:pPr>
        <w:pStyle w:val="NoSpacing"/>
        <w:rPr>
          <w:rFonts w:ascii="Times New Roman" w:hAnsi="Times New Roman" w:cs="Times New Roman"/>
          <w:b/>
          <w:sz w:val="28"/>
          <w:lang w:val="en-US" w:bidi="hi-IN"/>
        </w:rPr>
      </w:pPr>
    </w:p>
    <w:p w14:paraId="40996A5B" w14:textId="77777777" w:rsidR="005840A0" w:rsidRPr="00020CA7" w:rsidRDefault="005840A0" w:rsidP="002E472A">
      <w:pPr>
        <w:spacing w:after="0" w:line="367" w:lineRule="auto"/>
        <w:ind w:left="243" w:hanging="11"/>
        <w:jc w:val="both"/>
        <w:rPr>
          <w:rFonts w:ascii="Times New Roman" w:eastAsia="Times New Roman" w:hAnsi="Times New Roman" w:cs="Times New Roman"/>
        </w:rPr>
      </w:pPr>
      <w:r w:rsidRPr="00020CA7">
        <w:rPr>
          <w:rFonts w:ascii="Times New Roman" w:eastAsia="Times New Roman" w:hAnsi="Times New Roman" w:cs="Times New Roman"/>
          <w:sz w:val="24"/>
          <w:szCs w:val="24"/>
        </w:rPr>
        <w:t xml:space="preserve">The Experimental </w:t>
      </w:r>
      <w:proofErr w:type="spellStart"/>
      <w:r w:rsidRPr="00020CA7">
        <w:rPr>
          <w:rFonts w:ascii="Times New Roman" w:eastAsia="Times New Roman" w:hAnsi="Times New Roman" w:cs="Times New Roman"/>
          <w:sz w:val="24"/>
          <w:szCs w:val="24"/>
        </w:rPr>
        <w:t>marerial</w:t>
      </w:r>
      <w:proofErr w:type="spellEnd"/>
      <w:r w:rsidRPr="00020CA7">
        <w:rPr>
          <w:rFonts w:ascii="Times New Roman" w:eastAsia="Times New Roman" w:hAnsi="Times New Roman" w:cs="Times New Roman"/>
          <w:sz w:val="24"/>
          <w:szCs w:val="24"/>
        </w:rPr>
        <w:t xml:space="preserve"> consist of </w:t>
      </w:r>
      <w:proofErr w:type="gramStart"/>
      <w:r w:rsidRPr="00020CA7">
        <w:rPr>
          <w:rFonts w:ascii="Times New Roman" w:eastAsia="Times New Roman" w:hAnsi="Times New Roman" w:cs="Times New Roman"/>
          <w:sz w:val="24"/>
          <w:szCs w:val="24"/>
        </w:rPr>
        <w:t>forty two</w:t>
      </w:r>
      <w:proofErr w:type="gramEnd"/>
      <w:r w:rsidRPr="00020CA7">
        <w:rPr>
          <w:rFonts w:ascii="Times New Roman" w:eastAsia="Times New Roman" w:hAnsi="Times New Roman" w:cs="Times New Roman"/>
          <w:sz w:val="24"/>
          <w:szCs w:val="24"/>
        </w:rPr>
        <w:t xml:space="preserve"> lentil genotypes including two checks from JNKVV, Jabalpur; IIPR, Kanpur and RVSKVV, Gwalior. The experiment took place during the </w:t>
      </w:r>
      <w:r w:rsidRPr="00020CA7">
        <w:rPr>
          <w:rFonts w:ascii="Times New Roman" w:eastAsia="Times New Roman" w:hAnsi="Times New Roman" w:cs="Times New Roman"/>
          <w:i/>
          <w:sz w:val="24"/>
          <w:szCs w:val="24"/>
        </w:rPr>
        <w:t xml:space="preserve">Rabi </w:t>
      </w:r>
      <w:r w:rsidRPr="00020CA7">
        <w:rPr>
          <w:rFonts w:ascii="Times New Roman" w:eastAsia="Times New Roman" w:hAnsi="Times New Roman" w:cs="Times New Roman"/>
          <w:sz w:val="24"/>
          <w:szCs w:val="24"/>
        </w:rPr>
        <w:t>season of 2024-25 at the Seed breeding farm, College of Agriculture, Jawaharlal Nehru Krishi Vishwa Vidyalaya, Jabalpur, Madhya Pradesh in Randomized Complete Block Design</w:t>
      </w:r>
      <w:r w:rsidR="00B21F7E" w:rsidRPr="00020CA7">
        <w:rPr>
          <w:rFonts w:ascii="Times New Roman" w:eastAsia="Times New Roman" w:hAnsi="Times New Roman" w:cs="Times New Roman"/>
          <w:sz w:val="24"/>
          <w:szCs w:val="24"/>
        </w:rPr>
        <w:t xml:space="preserve"> with two </w:t>
      </w:r>
      <w:proofErr w:type="gramStart"/>
      <w:r w:rsidR="00B21F7E" w:rsidRPr="00020CA7">
        <w:rPr>
          <w:rFonts w:ascii="Times New Roman" w:eastAsia="Times New Roman" w:hAnsi="Times New Roman" w:cs="Times New Roman"/>
          <w:sz w:val="24"/>
          <w:szCs w:val="24"/>
        </w:rPr>
        <w:t>replication</w:t>
      </w:r>
      <w:proofErr w:type="gramEnd"/>
      <w:r w:rsidRPr="00020CA7">
        <w:rPr>
          <w:rFonts w:ascii="Times New Roman" w:eastAsia="Times New Roman" w:hAnsi="Times New Roman" w:cs="Times New Roman"/>
          <w:sz w:val="24"/>
          <w:szCs w:val="24"/>
        </w:rPr>
        <w:t>. Each genotype had been sown in 2 meters row while plant to pla</w:t>
      </w:r>
      <w:r w:rsidR="00B21F7E" w:rsidRPr="00020CA7">
        <w:rPr>
          <w:rFonts w:ascii="Times New Roman" w:eastAsia="Times New Roman" w:hAnsi="Times New Roman" w:cs="Times New Roman"/>
          <w:sz w:val="24"/>
          <w:szCs w:val="24"/>
        </w:rPr>
        <w:t>nt distance was 8-10 cm</w:t>
      </w:r>
      <w:r w:rsidRPr="00020CA7">
        <w:rPr>
          <w:rFonts w:ascii="Times New Roman" w:eastAsia="Times New Roman" w:hAnsi="Times New Roman" w:cs="Times New Roman"/>
          <w:sz w:val="24"/>
          <w:szCs w:val="24"/>
        </w:rPr>
        <w:t xml:space="preserve"> and row to row distance was 4</w:t>
      </w:r>
      <w:r w:rsidR="00B21F7E" w:rsidRPr="00020CA7">
        <w:rPr>
          <w:rFonts w:ascii="Times New Roman" w:eastAsia="Times New Roman" w:hAnsi="Times New Roman" w:cs="Times New Roman"/>
          <w:sz w:val="24"/>
          <w:szCs w:val="24"/>
        </w:rPr>
        <w:t>5cm.</w:t>
      </w:r>
      <w:r w:rsidR="002E472A" w:rsidRPr="00020CA7">
        <w:rPr>
          <w:rFonts w:ascii="Times New Roman" w:hAnsi="Times New Roman" w:cs="Times New Roman"/>
        </w:rPr>
        <w:t xml:space="preserve"> </w:t>
      </w:r>
      <w:r w:rsidR="002E472A" w:rsidRPr="00020CA7">
        <w:rPr>
          <w:rFonts w:ascii="Times New Roman" w:eastAsia="Times New Roman" w:hAnsi="Times New Roman" w:cs="Times New Roman"/>
          <w:sz w:val="24"/>
          <w:szCs w:val="24"/>
        </w:rPr>
        <w:t xml:space="preserve">From each replication, five plants were chosen to record observations on various traits, including days to flower initiation, days to maturity, plant height (cm), pod length (cm), number of branches per plant, number of nodes per plant, number of pod clusters per plant, number of pods per plant, number of seeds per pod, 100-seed weight (g), biological yield per plant (g), harvest index (%), and seed yield per plant (g). Statistical analysis was performed using </w:t>
      </w:r>
      <w:proofErr w:type="spellStart"/>
      <w:r w:rsidR="002E472A" w:rsidRPr="00020CA7">
        <w:rPr>
          <w:rFonts w:ascii="Times New Roman" w:eastAsia="Times New Roman" w:hAnsi="Times New Roman" w:cs="Times New Roman"/>
          <w:sz w:val="24"/>
          <w:szCs w:val="24"/>
        </w:rPr>
        <w:t>Windostat</w:t>
      </w:r>
      <w:proofErr w:type="spellEnd"/>
      <w:r w:rsidR="002E472A" w:rsidRPr="00020CA7">
        <w:rPr>
          <w:rFonts w:ascii="Times New Roman" w:eastAsia="Times New Roman" w:hAnsi="Times New Roman" w:cs="Times New Roman"/>
          <w:sz w:val="24"/>
          <w:szCs w:val="24"/>
        </w:rPr>
        <w:t xml:space="preserve"> version </w:t>
      </w:r>
      <w:r w:rsidR="002E472A" w:rsidRPr="00020CA7">
        <w:rPr>
          <w:rFonts w:ascii="Times New Roman" w:eastAsia="Times New Roman" w:hAnsi="Times New Roman" w:cs="Times New Roman"/>
          <w:sz w:val="24"/>
          <w:szCs w:val="24"/>
        </w:rPr>
        <w:lastRenderedPageBreak/>
        <w:t>9.1.</w:t>
      </w:r>
      <w:r w:rsidR="00B21F7E" w:rsidRPr="00020CA7">
        <w:rPr>
          <w:rFonts w:ascii="Times New Roman" w:hAnsi="Times New Roman" w:cs="Times New Roman"/>
        </w:rPr>
        <w:t xml:space="preserve"> </w:t>
      </w:r>
      <w:r w:rsidR="002E472A" w:rsidRPr="00020CA7">
        <w:rPr>
          <w:rFonts w:ascii="Times New Roman" w:hAnsi="Times New Roman" w:cs="Times New Roman"/>
          <w:sz w:val="24"/>
        </w:rPr>
        <w:t xml:space="preserve">For the divergence analysis, the transformed and uncorrelated means of the characters were utilized to compute the D² statistic following </w:t>
      </w:r>
      <w:proofErr w:type="spellStart"/>
      <w:r w:rsidR="002E472A" w:rsidRPr="00020CA7">
        <w:rPr>
          <w:rFonts w:ascii="Times New Roman" w:hAnsi="Times New Roman" w:cs="Times New Roman"/>
          <w:sz w:val="24"/>
        </w:rPr>
        <w:t>Mahalanobis</w:t>
      </w:r>
      <w:proofErr w:type="spellEnd"/>
      <w:r w:rsidR="002E472A" w:rsidRPr="00020CA7">
        <w:rPr>
          <w:rFonts w:ascii="Times New Roman" w:hAnsi="Times New Roman" w:cs="Times New Roman"/>
          <w:sz w:val="24"/>
        </w:rPr>
        <w:t xml:space="preserve">’ method. </w:t>
      </w:r>
      <w:r w:rsidR="00244413" w:rsidRPr="00020CA7">
        <w:rPr>
          <w:rFonts w:ascii="Times New Roman" w:eastAsia="Times New Roman" w:hAnsi="Times New Roman" w:cs="Times New Roman"/>
          <w:sz w:val="24"/>
          <w:szCs w:val="24"/>
        </w:rPr>
        <w:t>(1936) [18</w:t>
      </w:r>
      <w:r w:rsidR="004A6156" w:rsidRPr="00020CA7">
        <w:rPr>
          <w:rFonts w:ascii="Times New Roman" w:eastAsia="Times New Roman" w:hAnsi="Times New Roman" w:cs="Times New Roman"/>
          <w:sz w:val="24"/>
          <w:szCs w:val="24"/>
        </w:rPr>
        <w:t>,19</w:t>
      </w:r>
      <w:r w:rsidR="00B21F7E" w:rsidRPr="00020CA7">
        <w:rPr>
          <w:rFonts w:ascii="Times New Roman" w:eastAsia="Times New Roman" w:hAnsi="Times New Roman" w:cs="Times New Roman"/>
          <w:sz w:val="24"/>
          <w:szCs w:val="24"/>
        </w:rPr>
        <w:t xml:space="preserve">]. </w:t>
      </w:r>
      <w:r w:rsidR="002E472A" w:rsidRPr="00020CA7">
        <w:rPr>
          <w:rFonts w:ascii="Times New Roman" w:eastAsia="Times New Roman" w:hAnsi="Times New Roman" w:cs="Times New Roman"/>
          <w:sz w:val="24"/>
        </w:rPr>
        <w:t>The populations were classified into distinct clusters using Tocher’s method, as outlined by Rao (1952)</w:t>
      </w:r>
      <w:r w:rsidR="009F68B0" w:rsidRPr="00020CA7">
        <w:rPr>
          <w:rFonts w:ascii="Times New Roman" w:eastAsia="Times New Roman" w:hAnsi="Times New Roman" w:cs="Times New Roman"/>
          <w:sz w:val="24"/>
          <w:szCs w:val="24"/>
        </w:rPr>
        <w:t xml:space="preserve"> </w:t>
      </w:r>
      <w:r w:rsidR="004A6156" w:rsidRPr="00020CA7">
        <w:rPr>
          <w:rFonts w:ascii="Times New Roman" w:eastAsia="Times New Roman" w:hAnsi="Times New Roman" w:cs="Times New Roman"/>
          <w:sz w:val="24"/>
          <w:szCs w:val="24"/>
        </w:rPr>
        <w:t>[23</w:t>
      </w:r>
      <w:r w:rsidR="00244413" w:rsidRPr="00020CA7">
        <w:rPr>
          <w:rFonts w:ascii="Times New Roman" w:eastAsia="Times New Roman" w:hAnsi="Times New Roman" w:cs="Times New Roman"/>
          <w:sz w:val="24"/>
          <w:szCs w:val="24"/>
        </w:rPr>
        <w:t>]</w:t>
      </w:r>
      <w:r w:rsidR="009F68B0" w:rsidRPr="00020CA7">
        <w:rPr>
          <w:rFonts w:ascii="Times New Roman" w:eastAsia="Times New Roman" w:hAnsi="Times New Roman" w:cs="Times New Roman"/>
          <w:sz w:val="24"/>
          <w:szCs w:val="24"/>
        </w:rPr>
        <w:t xml:space="preserve">. After the formation of the clusters, the average </w:t>
      </w:r>
      <w:proofErr w:type="gramStart"/>
      <w:r w:rsidR="009F68B0" w:rsidRPr="00020CA7">
        <w:rPr>
          <w:rFonts w:ascii="Times New Roman" w:eastAsia="Times New Roman" w:hAnsi="Times New Roman" w:cs="Times New Roman"/>
          <w:sz w:val="24"/>
          <w:szCs w:val="24"/>
        </w:rPr>
        <w:t>inter</w:t>
      </w:r>
      <w:proofErr w:type="gramEnd"/>
      <w:r w:rsidR="009F68B0" w:rsidRPr="00020CA7">
        <w:rPr>
          <w:rFonts w:ascii="Times New Roman" w:eastAsia="Times New Roman" w:hAnsi="Times New Roman" w:cs="Times New Roman"/>
          <w:sz w:val="24"/>
          <w:szCs w:val="24"/>
        </w:rPr>
        <w:t xml:space="preserve"> and intra-cluster distances were calculated. The average intra and inter-cluster D2 values were estimated as per the procedure given by Singh and Choudhary (</w:t>
      </w:r>
      <w:proofErr w:type="gramStart"/>
      <w:r w:rsidR="009F68B0" w:rsidRPr="00020CA7">
        <w:rPr>
          <w:rFonts w:ascii="Times New Roman" w:eastAsia="Times New Roman" w:hAnsi="Times New Roman" w:cs="Times New Roman"/>
          <w:sz w:val="24"/>
          <w:szCs w:val="24"/>
        </w:rPr>
        <w:t>1979)</w:t>
      </w:r>
      <w:r w:rsidR="00244413" w:rsidRPr="00020CA7">
        <w:rPr>
          <w:rFonts w:ascii="Times New Roman" w:eastAsia="Times New Roman" w:hAnsi="Times New Roman" w:cs="Times New Roman"/>
          <w:sz w:val="24"/>
          <w:szCs w:val="24"/>
        </w:rPr>
        <w:t>[</w:t>
      </w:r>
      <w:proofErr w:type="gramEnd"/>
      <w:r w:rsidR="004A6156" w:rsidRPr="00020CA7">
        <w:rPr>
          <w:rFonts w:ascii="Times New Roman" w:eastAsia="Times New Roman" w:hAnsi="Times New Roman" w:cs="Times New Roman"/>
          <w:sz w:val="24"/>
          <w:szCs w:val="24"/>
        </w:rPr>
        <w:t>25</w:t>
      </w:r>
      <w:r w:rsidR="00244413" w:rsidRPr="00020CA7">
        <w:rPr>
          <w:rFonts w:ascii="Times New Roman" w:eastAsia="Times New Roman" w:hAnsi="Times New Roman" w:cs="Times New Roman"/>
          <w:sz w:val="24"/>
          <w:szCs w:val="24"/>
        </w:rPr>
        <w:t>]</w:t>
      </w:r>
      <w:r w:rsidR="009F68B0" w:rsidRPr="00020CA7">
        <w:rPr>
          <w:rFonts w:ascii="Times New Roman" w:eastAsia="Times New Roman" w:hAnsi="Times New Roman" w:cs="Times New Roman"/>
          <w:sz w:val="24"/>
          <w:szCs w:val="24"/>
        </w:rPr>
        <w:t xml:space="preserve">. Principal Component Analysis based on Pearson’s correlation matrix cluster analysis and a </w:t>
      </w:r>
      <w:proofErr w:type="spellStart"/>
      <w:r w:rsidR="009F68B0" w:rsidRPr="00020CA7">
        <w:rPr>
          <w:rFonts w:ascii="Times New Roman" w:eastAsia="Times New Roman" w:hAnsi="Times New Roman" w:cs="Times New Roman"/>
          <w:sz w:val="24"/>
          <w:szCs w:val="24"/>
        </w:rPr>
        <w:t>screeplot</w:t>
      </w:r>
      <w:proofErr w:type="spellEnd"/>
      <w:r w:rsidR="009F68B0" w:rsidRPr="00020CA7">
        <w:rPr>
          <w:rFonts w:ascii="Times New Roman" w:eastAsia="Times New Roman" w:hAnsi="Times New Roman" w:cs="Times New Roman"/>
          <w:sz w:val="24"/>
          <w:szCs w:val="24"/>
        </w:rPr>
        <w:t xml:space="preserve"> was performed using a demo version of XLSTAT. </w:t>
      </w:r>
    </w:p>
    <w:p w14:paraId="58920EC8" w14:textId="77777777" w:rsidR="00B20B65" w:rsidRPr="00020CA7" w:rsidRDefault="00B20B65" w:rsidP="005840A0">
      <w:pPr>
        <w:spacing w:after="0" w:line="367" w:lineRule="auto"/>
        <w:ind w:left="243" w:hanging="11"/>
        <w:jc w:val="both"/>
        <w:rPr>
          <w:rFonts w:ascii="Times New Roman" w:eastAsia="Times New Roman" w:hAnsi="Times New Roman" w:cs="Times New Roman"/>
          <w:sz w:val="24"/>
          <w:szCs w:val="24"/>
        </w:rPr>
      </w:pPr>
    </w:p>
    <w:p w14:paraId="764DF3CE" w14:textId="77777777" w:rsidR="009F68B0" w:rsidRPr="00020CA7" w:rsidRDefault="009F68B0" w:rsidP="005840A0">
      <w:pPr>
        <w:spacing w:after="0" w:line="367" w:lineRule="auto"/>
        <w:ind w:left="243" w:hanging="11"/>
        <w:jc w:val="both"/>
        <w:rPr>
          <w:rFonts w:ascii="Times New Roman" w:eastAsia="Times New Roman" w:hAnsi="Times New Roman" w:cs="Times New Roman"/>
          <w:b/>
          <w:sz w:val="24"/>
          <w:szCs w:val="24"/>
        </w:rPr>
      </w:pPr>
      <w:r w:rsidRPr="00020CA7">
        <w:rPr>
          <w:rFonts w:ascii="Times New Roman" w:eastAsia="Times New Roman" w:hAnsi="Times New Roman" w:cs="Times New Roman"/>
          <w:b/>
          <w:sz w:val="24"/>
          <w:szCs w:val="24"/>
        </w:rPr>
        <w:t>3. RESULTS AND DISCUSSION</w:t>
      </w:r>
    </w:p>
    <w:p w14:paraId="278F2E48" w14:textId="77777777" w:rsidR="009F68B0" w:rsidRPr="00020CA7" w:rsidRDefault="00B20B65" w:rsidP="005840A0">
      <w:pPr>
        <w:spacing w:after="0" w:line="367" w:lineRule="auto"/>
        <w:ind w:left="243" w:hanging="11"/>
        <w:jc w:val="both"/>
        <w:rPr>
          <w:rFonts w:ascii="Times New Roman" w:eastAsia="Times New Roman" w:hAnsi="Times New Roman" w:cs="Times New Roman"/>
          <w:b/>
          <w:sz w:val="24"/>
          <w:szCs w:val="24"/>
        </w:rPr>
      </w:pPr>
      <w:proofErr w:type="spellStart"/>
      <w:r w:rsidRPr="00020CA7">
        <w:rPr>
          <w:rFonts w:ascii="Times New Roman" w:eastAsia="Times New Roman" w:hAnsi="Times New Roman" w:cs="Times New Roman"/>
          <w:b/>
          <w:sz w:val="24"/>
          <w:szCs w:val="24"/>
        </w:rPr>
        <w:t>Mahalanobis</w:t>
      </w:r>
      <w:proofErr w:type="spellEnd"/>
      <w:r w:rsidRPr="00020CA7">
        <w:rPr>
          <w:rFonts w:ascii="Times New Roman" w:eastAsia="Times New Roman" w:hAnsi="Times New Roman" w:cs="Times New Roman"/>
          <w:b/>
          <w:sz w:val="24"/>
          <w:szCs w:val="24"/>
        </w:rPr>
        <w:t xml:space="preserve"> D</w:t>
      </w:r>
      <w:r w:rsidRPr="00020CA7">
        <w:rPr>
          <w:rFonts w:ascii="Times New Roman" w:eastAsia="Times New Roman" w:hAnsi="Times New Roman" w:cs="Times New Roman"/>
          <w:b/>
          <w:sz w:val="24"/>
          <w:szCs w:val="24"/>
          <w:vertAlign w:val="superscript"/>
        </w:rPr>
        <w:t xml:space="preserve">2 </w:t>
      </w:r>
      <w:r w:rsidRPr="00020CA7">
        <w:rPr>
          <w:rFonts w:ascii="Times New Roman" w:eastAsia="Times New Roman" w:hAnsi="Times New Roman" w:cs="Times New Roman"/>
          <w:b/>
          <w:sz w:val="24"/>
          <w:szCs w:val="24"/>
        </w:rPr>
        <w:t>statistic</w:t>
      </w:r>
    </w:p>
    <w:p w14:paraId="3AEF5128" w14:textId="77777777" w:rsidR="005E69BD" w:rsidRPr="00020CA7" w:rsidRDefault="00B20B65" w:rsidP="00B20B65">
      <w:pPr>
        <w:spacing w:before="120" w:after="120" w:line="360" w:lineRule="auto"/>
        <w:ind w:firstLine="720"/>
        <w:jc w:val="both"/>
        <w:rPr>
          <w:rFonts w:ascii="Times New Roman" w:eastAsia="Arial" w:hAnsi="Times New Roman" w:cs="Times New Roman"/>
          <w:color w:val="000000"/>
          <w:sz w:val="24"/>
          <w:szCs w:val="24"/>
        </w:rPr>
      </w:pPr>
      <w:r w:rsidRPr="00020CA7">
        <w:rPr>
          <w:rFonts w:ascii="Times New Roman" w:eastAsia="Arial" w:hAnsi="Times New Roman" w:cs="Times New Roman"/>
          <w:color w:val="000000"/>
          <w:sz w:val="24"/>
          <w:szCs w:val="24"/>
        </w:rPr>
        <w:t>The traits that contributed the most to the overall genetic diversity among these was biological yield per plant (64.23%), which was followed by the number of nodes per plant (11.50%), harvest index (7.08%), the number of pods per plant (5.23%). Other characteristics showed comparatively smaller contributions, including the seed yield per plant (4.07%), number of pods per plant (2.67%), pod length and number of branches per plant (1.74%). Other traits such as 100 seed weight (0.81%), plant height (0.70%), number of seeds per pod and days to maturity (0.12%) shows negligible contribution. Significantly, days to flower initiation had no effect on genetic divergence. The proportionate contributions of the thirteen quantitative traits under study to the genetic divergence are shown in Table 1 and Fig</w:t>
      </w:r>
      <w:r w:rsidR="00FF2856" w:rsidRPr="00020CA7">
        <w:rPr>
          <w:rFonts w:ascii="Times New Roman" w:eastAsia="Arial" w:hAnsi="Times New Roman" w:cs="Times New Roman"/>
          <w:color w:val="000000"/>
          <w:sz w:val="24"/>
          <w:szCs w:val="24"/>
        </w:rPr>
        <w:t>.</w:t>
      </w:r>
      <w:r w:rsidRPr="00020CA7">
        <w:rPr>
          <w:rFonts w:ascii="Times New Roman" w:eastAsia="Arial" w:hAnsi="Times New Roman" w:cs="Times New Roman"/>
          <w:color w:val="000000"/>
          <w:sz w:val="24"/>
          <w:szCs w:val="24"/>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783"/>
        <w:gridCol w:w="2312"/>
        <w:gridCol w:w="2056"/>
      </w:tblGrid>
      <w:tr w:rsidR="00B20B65" w:rsidRPr="00020CA7" w14:paraId="3E38B31F" w14:textId="77777777" w:rsidTr="007B527C">
        <w:tc>
          <w:tcPr>
            <w:tcW w:w="480" w:type="pct"/>
            <w:hideMark/>
          </w:tcPr>
          <w:p w14:paraId="0A092C93" w14:textId="77777777" w:rsidR="00B20B65" w:rsidRPr="00020CA7" w:rsidRDefault="00B20B65" w:rsidP="00B20B65">
            <w:pPr>
              <w:keepNext/>
              <w:keepLines/>
              <w:spacing w:before="40" w:after="40" w:line="360" w:lineRule="auto"/>
              <w:jc w:val="center"/>
              <w:rPr>
                <w:rFonts w:ascii="Times New Roman" w:eastAsia="Arial" w:hAnsi="Times New Roman" w:cs="Times New Roman"/>
                <w:b/>
                <w:bCs/>
                <w:color w:val="000000"/>
              </w:rPr>
            </w:pPr>
            <w:r w:rsidRPr="00020CA7">
              <w:rPr>
                <w:rFonts w:ascii="Times New Roman" w:eastAsia="Arial" w:hAnsi="Times New Roman" w:cs="Times New Roman"/>
                <w:b/>
                <w:bCs/>
                <w:color w:val="000000"/>
              </w:rPr>
              <w:lastRenderedPageBreak/>
              <w:t>Rank</w:t>
            </w:r>
          </w:p>
        </w:tc>
        <w:tc>
          <w:tcPr>
            <w:tcW w:w="2098" w:type="pct"/>
            <w:hideMark/>
          </w:tcPr>
          <w:p w14:paraId="1CFFA9FE" w14:textId="77777777" w:rsidR="00B20B65" w:rsidRPr="00020CA7" w:rsidRDefault="00B20B65" w:rsidP="00B20B65">
            <w:pPr>
              <w:keepNext/>
              <w:keepLines/>
              <w:spacing w:before="40" w:after="40" w:line="360" w:lineRule="auto"/>
              <w:jc w:val="center"/>
              <w:rPr>
                <w:rFonts w:ascii="Times New Roman" w:eastAsia="Arial" w:hAnsi="Times New Roman" w:cs="Times New Roman"/>
                <w:b/>
                <w:bCs/>
                <w:color w:val="000000"/>
              </w:rPr>
            </w:pPr>
            <w:r w:rsidRPr="00020CA7">
              <w:rPr>
                <w:rFonts w:ascii="Times New Roman" w:eastAsia="Arial" w:hAnsi="Times New Roman" w:cs="Times New Roman"/>
                <w:b/>
                <w:bCs/>
                <w:color w:val="000000"/>
              </w:rPr>
              <w:t>Source</w:t>
            </w:r>
          </w:p>
        </w:tc>
        <w:tc>
          <w:tcPr>
            <w:tcW w:w="1282" w:type="pct"/>
            <w:hideMark/>
          </w:tcPr>
          <w:p w14:paraId="17293DA8" w14:textId="77777777" w:rsidR="00B20B65" w:rsidRPr="00020CA7" w:rsidRDefault="00B20B65" w:rsidP="00B20B65">
            <w:pPr>
              <w:keepNext/>
              <w:keepLines/>
              <w:spacing w:before="40" w:after="40" w:line="360" w:lineRule="auto"/>
              <w:jc w:val="both"/>
              <w:rPr>
                <w:rFonts w:ascii="Times New Roman" w:eastAsia="Arial" w:hAnsi="Times New Roman" w:cs="Times New Roman"/>
                <w:b/>
                <w:bCs/>
                <w:color w:val="000000"/>
              </w:rPr>
            </w:pPr>
            <w:r w:rsidRPr="00020CA7">
              <w:rPr>
                <w:rFonts w:ascii="Times New Roman" w:eastAsia="Arial" w:hAnsi="Times New Roman" w:cs="Times New Roman"/>
                <w:b/>
                <w:bCs/>
                <w:color w:val="000000"/>
              </w:rPr>
              <w:t>Times Ranked 1</w:t>
            </w:r>
            <w:r w:rsidRPr="00020CA7">
              <w:rPr>
                <w:rFonts w:ascii="Times New Roman" w:eastAsia="Arial" w:hAnsi="Times New Roman" w:cs="Times New Roman"/>
                <w:b/>
                <w:bCs/>
                <w:color w:val="000000"/>
                <w:vertAlign w:val="superscript"/>
              </w:rPr>
              <w:t>st</w:t>
            </w:r>
          </w:p>
        </w:tc>
        <w:tc>
          <w:tcPr>
            <w:tcW w:w="1140" w:type="pct"/>
            <w:hideMark/>
          </w:tcPr>
          <w:p w14:paraId="242F1B58" w14:textId="77777777" w:rsidR="00B20B65" w:rsidRPr="00020CA7" w:rsidRDefault="00B20B65" w:rsidP="00B20B65">
            <w:pPr>
              <w:keepNext/>
              <w:keepLines/>
              <w:spacing w:before="40" w:after="40" w:line="360" w:lineRule="auto"/>
              <w:jc w:val="both"/>
              <w:rPr>
                <w:rFonts w:ascii="Times New Roman" w:eastAsia="Arial" w:hAnsi="Times New Roman" w:cs="Times New Roman"/>
                <w:b/>
                <w:bCs/>
                <w:color w:val="000000"/>
              </w:rPr>
            </w:pPr>
            <w:r w:rsidRPr="00020CA7">
              <w:rPr>
                <w:rFonts w:ascii="Times New Roman" w:eastAsia="Arial" w:hAnsi="Times New Roman" w:cs="Times New Roman"/>
                <w:b/>
                <w:bCs/>
                <w:color w:val="000000"/>
              </w:rPr>
              <w:t>Contribution %</w:t>
            </w:r>
          </w:p>
        </w:tc>
      </w:tr>
      <w:tr w:rsidR="00B20B65" w:rsidRPr="00020CA7" w14:paraId="61F93AB3" w14:textId="77777777" w:rsidTr="007B527C">
        <w:tc>
          <w:tcPr>
            <w:tcW w:w="480" w:type="pct"/>
            <w:hideMark/>
          </w:tcPr>
          <w:p w14:paraId="203C6FED"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w:t>
            </w:r>
          </w:p>
        </w:tc>
        <w:tc>
          <w:tcPr>
            <w:tcW w:w="2098" w:type="pct"/>
            <w:hideMark/>
          </w:tcPr>
          <w:p w14:paraId="499E8B66"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Biological yield per plant </w:t>
            </w:r>
          </w:p>
        </w:tc>
        <w:tc>
          <w:tcPr>
            <w:tcW w:w="1282" w:type="pct"/>
            <w:hideMark/>
          </w:tcPr>
          <w:p w14:paraId="625699A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553</w:t>
            </w:r>
          </w:p>
        </w:tc>
        <w:tc>
          <w:tcPr>
            <w:tcW w:w="1140" w:type="pct"/>
            <w:hideMark/>
          </w:tcPr>
          <w:p w14:paraId="2F516E17"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64.23%</w:t>
            </w:r>
          </w:p>
        </w:tc>
      </w:tr>
      <w:tr w:rsidR="00B20B65" w:rsidRPr="00020CA7" w14:paraId="05C4D2A7" w14:textId="77777777" w:rsidTr="007B527C">
        <w:tc>
          <w:tcPr>
            <w:tcW w:w="480" w:type="pct"/>
            <w:hideMark/>
          </w:tcPr>
          <w:p w14:paraId="314DD6C5"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2.</w:t>
            </w:r>
          </w:p>
        </w:tc>
        <w:tc>
          <w:tcPr>
            <w:tcW w:w="2098" w:type="pct"/>
            <w:hideMark/>
          </w:tcPr>
          <w:p w14:paraId="12351312"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nodes per plant</w:t>
            </w:r>
          </w:p>
        </w:tc>
        <w:tc>
          <w:tcPr>
            <w:tcW w:w="1282" w:type="pct"/>
            <w:hideMark/>
          </w:tcPr>
          <w:p w14:paraId="1929424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99</w:t>
            </w:r>
          </w:p>
        </w:tc>
        <w:tc>
          <w:tcPr>
            <w:tcW w:w="1140" w:type="pct"/>
            <w:hideMark/>
          </w:tcPr>
          <w:p w14:paraId="5EE1569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11.50%</w:t>
            </w:r>
          </w:p>
        </w:tc>
      </w:tr>
      <w:tr w:rsidR="00B20B65" w:rsidRPr="00020CA7" w14:paraId="615622BA" w14:textId="77777777" w:rsidTr="007B527C">
        <w:tc>
          <w:tcPr>
            <w:tcW w:w="480" w:type="pct"/>
            <w:hideMark/>
          </w:tcPr>
          <w:p w14:paraId="6AD20FA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3.</w:t>
            </w:r>
          </w:p>
        </w:tc>
        <w:tc>
          <w:tcPr>
            <w:tcW w:w="2098" w:type="pct"/>
            <w:hideMark/>
          </w:tcPr>
          <w:p w14:paraId="17B07D33"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Harvest index</w:t>
            </w:r>
          </w:p>
        </w:tc>
        <w:tc>
          <w:tcPr>
            <w:tcW w:w="1282" w:type="pct"/>
            <w:hideMark/>
          </w:tcPr>
          <w:p w14:paraId="68BFD21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61</w:t>
            </w:r>
          </w:p>
        </w:tc>
        <w:tc>
          <w:tcPr>
            <w:tcW w:w="1140" w:type="pct"/>
            <w:hideMark/>
          </w:tcPr>
          <w:p w14:paraId="21EB778D"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7.08%</w:t>
            </w:r>
          </w:p>
        </w:tc>
      </w:tr>
      <w:tr w:rsidR="00B20B65" w:rsidRPr="00020CA7" w14:paraId="21B053F5" w14:textId="77777777" w:rsidTr="007B527C">
        <w:tc>
          <w:tcPr>
            <w:tcW w:w="480" w:type="pct"/>
            <w:hideMark/>
          </w:tcPr>
          <w:p w14:paraId="407F36DA"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4.</w:t>
            </w:r>
          </w:p>
        </w:tc>
        <w:tc>
          <w:tcPr>
            <w:tcW w:w="2098" w:type="pct"/>
            <w:hideMark/>
          </w:tcPr>
          <w:p w14:paraId="6B6817A5"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pod clusters per plant</w:t>
            </w:r>
          </w:p>
        </w:tc>
        <w:tc>
          <w:tcPr>
            <w:tcW w:w="1282" w:type="pct"/>
            <w:hideMark/>
          </w:tcPr>
          <w:p w14:paraId="135FF59A"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45</w:t>
            </w:r>
          </w:p>
        </w:tc>
        <w:tc>
          <w:tcPr>
            <w:tcW w:w="1140" w:type="pct"/>
            <w:hideMark/>
          </w:tcPr>
          <w:p w14:paraId="635DD48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5.23%</w:t>
            </w:r>
          </w:p>
        </w:tc>
      </w:tr>
      <w:tr w:rsidR="00B20B65" w:rsidRPr="00020CA7" w14:paraId="2610F3D1" w14:textId="77777777" w:rsidTr="007B527C">
        <w:tc>
          <w:tcPr>
            <w:tcW w:w="480" w:type="pct"/>
            <w:hideMark/>
          </w:tcPr>
          <w:p w14:paraId="0491A7F6"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5.</w:t>
            </w:r>
          </w:p>
        </w:tc>
        <w:tc>
          <w:tcPr>
            <w:tcW w:w="2098" w:type="pct"/>
            <w:hideMark/>
          </w:tcPr>
          <w:p w14:paraId="62E5468E"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Seed Yield per plant </w:t>
            </w:r>
          </w:p>
        </w:tc>
        <w:tc>
          <w:tcPr>
            <w:tcW w:w="1282" w:type="pct"/>
            <w:hideMark/>
          </w:tcPr>
          <w:p w14:paraId="10D0ACA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35</w:t>
            </w:r>
          </w:p>
        </w:tc>
        <w:tc>
          <w:tcPr>
            <w:tcW w:w="1140" w:type="pct"/>
            <w:hideMark/>
          </w:tcPr>
          <w:p w14:paraId="307C27D5"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4.07%</w:t>
            </w:r>
          </w:p>
        </w:tc>
      </w:tr>
      <w:tr w:rsidR="00B20B65" w:rsidRPr="00020CA7" w14:paraId="0AF66E40" w14:textId="77777777" w:rsidTr="007B527C">
        <w:tc>
          <w:tcPr>
            <w:tcW w:w="480" w:type="pct"/>
            <w:hideMark/>
          </w:tcPr>
          <w:p w14:paraId="73665FC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6.</w:t>
            </w:r>
          </w:p>
        </w:tc>
        <w:tc>
          <w:tcPr>
            <w:tcW w:w="2098" w:type="pct"/>
            <w:hideMark/>
          </w:tcPr>
          <w:p w14:paraId="39765B98"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pods per plant</w:t>
            </w:r>
          </w:p>
        </w:tc>
        <w:tc>
          <w:tcPr>
            <w:tcW w:w="1282" w:type="pct"/>
            <w:hideMark/>
          </w:tcPr>
          <w:p w14:paraId="0CA4B681"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23</w:t>
            </w:r>
          </w:p>
        </w:tc>
        <w:tc>
          <w:tcPr>
            <w:tcW w:w="1140" w:type="pct"/>
            <w:hideMark/>
          </w:tcPr>
          <w:p w14:paraId="25FA3600"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2.67%</w:t>
            </w:r>
          </w:p>
        </w:tc>
      </w:tr>
      <w:tr w:rsidR="00B20B65" w:rsidRPr="00020CA7" w14:paraId="5B8B5706" w14:textId="77777777" w:rsidTr="007B527C">
        <w:tc>
          <w:tcPr>
            <w:tcW w:w="480" w:type="pct"/>
            <w:hideMark/>
          </w:tcPr>
          <w:p w14:paraId="2AF05555"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7.</w:t>
            </w:r>
          </w:p>
        </w:tc>
        <w:tc>
          <w:tcPr>
            <w:tcW w:w="2098" w:type="pct"/>
            <w:hideMark/>
          </w:tcPr>
          <w:p w14:paraId="61066DAD"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Pod length </w:t>
            </w:r>
          </w:p>
        </w:tc>
        <w:tc>
          <w:tcPr>
            <w:tcW w:w="1282" w:type="pct"/>
            <w:hideMark/>
          </w:tcPr>
          <w:p w14:paraId="4EAA70D8"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15</w:t>
            </w:r>
          </w:p>
        </w:tc>
        <w:tc>
          <w:tcPr>
            <w:tcW w:w="1140" w:type="pct"/>
            <w:hideMark/>
          </w:tcPr>
          <w:p w14:paraId="7BB7F6F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1.74%</w:t>
            </w:r>
          </w:p>
        </w:tc>
      </w:tr>
      <w:tr w:rsidR="00B20B65" w:rsidRPr="00020CA7" w14:paraId="0E77063D" w14:textId="77777777" w:rsidTr="007B527C">
        <w:tc>
          <w:tcPr>
            <w:tcW w:w="480" w:type="pct"/>
            <w:hideMark/>
          </w:tcPr>
          <w:p w14:paraId="0B96587A"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8.</w:t>
            </w:r>
          </w:p>
        </w:tc>
        <w:tc>
          <w:tcPr>
            <w:tcW w:w="2098" w:type="pct"/>
            <w:hideMark/>
          </w:tcPr>
          <w:p w14:paraId="21CCE4E3"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branches per plant</w:t>
            </w:r>
          </w:p>
        </w:tc>
        <w:tc>
          <w:tcPr>
            <w:tcW w:w="1282" w:type="pct"/>
            <w:hideMark/>
          </w:tcPr>
          <w:p w14:paraId="4C75A484"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15</w:t>
            </w:r>
          </w:p>
        </w:tc>
        <w:tc>
          <w:tcPr>
            <w:tcW w:w="1140" w:type="pct"/>
            <w:hideMark/>
          </w:tcPr>
          <w:p w14:paraId="583543CD"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1.74%</w:t>
            </w:r>
          </w:p>
        </w:tc>
      </w:tr>
      <w:tr w:rsidR="00B20B65" w:rsidRPr="00020CA7" w14:paraId="235995F5" w14:textId="77777777" w:rsidTr="007B527C">
        <w:tc>
          <w:tcPr>
            <w:tcW w:w="480" w:type="pct"/>
            <w:hideMark/>
          </w:tcPr>
          <w:p w14:paraId="073701D1"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9.</w:t>
            </w:r>
          </w:p>
        </w:tc>
        <w:tc>
          <w:tcPr>
            <w:tcW w:w="2098" w:type="pct"/>
            <w:hideMark/>
          </w:tcPr>
          <w:p w14:paraId="644D767B"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100 seed weight </w:t>
            </w:r>
          </w:p>
        </w:tc>
        <w:tc>
          <w:tcPr>
            <w:tcW w:w="1282" w:type="pct"/>
            <w:hideMark/>
          </w:tcPr>
          <w:p w14:paraId="0AC7386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7</w:t>
            </w:r>
          </w:p>
        </w:tc>
        <w:tc>
          <w:tcPr>
            <w:tcW w:w="1140" w:type="pct"/>
            <w:hideMark/>
          </w:tcPr>
          <w:p w14:paraId="17CCB57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0.81%</w:t>
            </w:r>
          </w:p>
        </w:tc>
      </w:tr>
      <w:tr w:rsidR="00B20B65" w:rsidRPr="00020CA7" w14:paraId="7DCC2104" w14:textId="77777777" w:rsidTr="007B527C">
        <w:tc>
          <w:tcPr>
            <w:tcW w:w="480" w:type="pct"/>
            <w:hideMark/>
          </w:tcPr>
          <w:p w14:paraId="3EDA8CA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10.</w:t>
            </w:r>
          </w:p>
        </w:tc>
        <w:tc>
          <w:tcPr>
            <w:tcW w:w="2098" w:type="pct"/>
            <w:hideMark/>
          </w:tcPr>
          <w:p w14:paraId="6153BD49"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Plant Height </w:t>
            </w:r>
          </w:p>
        </w:tc>
        <w:tc>
          <w:tcPr>
            <w:tcW w:w="1282" w:type="pct"/>
            <w:hideMark/>
          </w:tcPr>
          <w:p w14:paraId="64917DB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w:t>
            </w:r>
          </w:p>
        </w:tc>
        <w:tc>
          <w:tcPr>
            <w:tcW w:w="1140" w:type="pct"/>
            <w:hideMark/>
          </w:tcPr>
          <w:p w14:paraId="3C90103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0.70%</w:t>
            </w:r>
          </w:p>
        </w:tc>
      </w:tr>
      <w:tr w:rsidR="00B20B65" w:rsidRPr="00020CA7" w14:paraId="5CEB3F57" w14:textId="77777777" w:rsidTr="007B527C">
        <w:tc>
          <w:tcPr>
            <w:tcW w:w="480" w:type="pct"/>
            <w:hideMark/>
          </w:tcPr>
          <w:p w14:paraId="1B1B9862"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11.</w:t>
            </w:r>
          </w:p>
        </w:tc>
        <w:tc>
          <w:tcPr>
            <w:tcW w:w="2098" w:type="pct"/>
            <w:hideMark/>
          </w:tcPr>
          <w:p w14:paraId="0CB199BB"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Days to Maturity</w:t>
            </w:r>
          </w:p>
        </w:tc>
        <w:tc>
          <w:tcPr>
            <w:tcW w:w="1282" w:type="pct"/>
            <w:hideMark/>
          </w:tcPr>
          <w:p w14:paraId="14636245"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w:t>
            </w:r>
          </w:p>
        </w:tc>
        <w:tc>
          <w:tcPr>
            <w:tcW w:w="1140" w:type="pct"/>
            <w:hideMark/>
          </w:tcPr>
          <w:p w14:paraId="43BDA18C"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0.12%</w:t>
            </w:r>
          </w:p>
        </w:tc>
      </w:tr>
      <w:tr w:rsidR="00B20B65" w:rsidRPr="00020CA7" w14:paraId="6404E383" w14:textId="77777777" w:rsidTr="007B527C">
        <w:tc>
          <w:tcPr>
            <w:tcW w:w="480" w:type="pct"/>
            <w:hideMark/>
          </w:tcPr>
          <w:p w14:paraId="47E9D162"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12.</w:t>
            </w:r>
          </w:p>
        </w:tc>
        <w:tc>
          <w:tcPr>
            <w:tcW w:w="2098" w:type="pct"/>
            <w:hideMark/>
          </w:tcPr>
          <w:p w14:paraId="70128234"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seeds per pod</w:t>
            </w:r>
          </w:p>
        </w:tc>
        <w:tc>
          <w:tcPr>
            <w:tcW w:w="1282" w:type="pct"/>
            <w:hideMark/>
          </w:tcPr>
          <w:p w14:paraId="1119EA6C"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w:t>
            </w:r>
          </w:p>
        </w:tc>
        <w:tc>
          <w:tcPr>
            <w:tcW w:w="1140" w:type="pct"/>
            <w:hideMark/>
          </w:tcPr>
          <w:p w14:paraId="2A42E98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0.12%</w:t>
            </w:r>
          </w:p>
        </w:tc>
      </w:tr>
      <w:tr w:rsidR="00B20B65" w:rsidRPr="00020CA7" w14:paraId="45ED47E7" w14:textId="77777777" w:rsidTr="007B527C">
        <w:tc>
          <w:tcPr>
            <w:tcW w:w="480" w:type="pct"/>
            <w:hideMark/>
          </w:tcPr>
          <w:p w14:paraId="2A98F6C7"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13.</w:t>
            </w:r>
          </w:p>
        </w:tc>
        <w:tc>
          <w:tcPr>
            <w:tcW w:w="2098" w:type="pct"/>
            <w:hideMark/>
          </w:tcPr>
          <w:p w14:paraId="493FF022"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Days to flower initiation</w:t>
            </w:r>
          </w:p>
        </w:tc>
        <w:tc>
          <w:tcPr>
            <w:tcW w:w="1282" w:type="pct"/>
            <w:hideMark/>
          </w:tcPr>
          <w:p w14:paraId="34EC18E7"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w:t>
            </w:r>
          </w:p>
        </w:tc>
        <w:tc>
          <w:tcPr>
            <w:tcW w:w="1140" w:type="pct"/>
            <w:hideMark/>
          </w:tcPr>
          <w:p w14:paraId="6084138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0.00%</w:t>
            </w:r>
          </w:p>
        </w:tc>
      </w:tr>
    </w:tbl>
    <w:p w14:paraId="3AEC556A" w14:textId="77777777" w:rsidR="007A4FAE" w:rsidRPr="00020CA7" w:rsidRDefault="007A4FAE" w:rsidP="007A4FAE">
      <w:pPr>
        <w:keepNext/>
        <w:keepLines/>
        <w:spacing w:before="120" w:after="0" w:line="360" w:lineRule="auto"/>
        <w:jc w:val="both"/>
        <w:rPr>
          <w:rFonts w:ascii="Times New Roman" w:eastAsia="Arial" w:hAnsi="Times New Roman" w:cs="Times New Roman"/>
          <w:b/>
          <w:color w:val="000000"/>
          <w:sz w:val="24"/>
          <w:szCs w:val="24"/>
        </w:rPr>
      </w:pPr>
      <w:r w:rsidRPr="00020CA7">
        <w:rPr>
          <w:rFonts w:ascii="Times New Roman" w:eastAsia="Arial" w:hAnsi="Times New Roman" w:cs="Times New Roman"/>
          <w:b/>
          <w:color w:val="000000"/>
          <w:sz w:val="24"/>
          <w:szCs w:val="24"/>
        </w:rPr>
        <w:t xml:space="preserve">Table 1: Contribution (%) of different traits towards divergence </w:t>
      </w:r>
    </w:p>
    <w:p w14:paraId="17959DF3" w14:textId="77777777" w:rsidR="00B20B65" w:rsidRPr="00020CA7" w:rsidRDefault="00B20B65" w:rsidP="00B20B65">
      <w:pPr>
        <w:spacing w:before="120" w:after="120" w:line="360" w:lineRule="auto"/>
        <w:ind w:firstLine="720"/>
        <w:jc w:val="both"/>
        <w:rPr>
          <w:rFonts w:ascii="Times New Roman" w:eastAsia="Arial" w:hAnsi="Times New Roman" w:cs="Times New Roman"/>
          <w:color w:val="000000"/>
          <w:sz w:val="24"/>
          <w:szCs w:val="24"/>
        </w:rPr>
      </w:pPr>
    </w:p>
    <w:p w14:paraId="61D92FF8" w14:textId="77777777" w:rsidR="007A4FAE" w:rsidRPr="00020CA7" w:rsidRDefault="007A4FAE" w:rsidP="007A4FAE">
      <w:pPr>
        <w:spacing w:before="120" w:after="120" w:line="360" w:lineRule="auto"/>
        <w:jc w:val="center"/>
        <w:rPr>
          <w:rFonts w:ascii="Times New Roman" w:eastAsia="Times New Roman" w:hAnsi="Times New Roman" w:cs="Times New Roman"/>
          <w:sz w:val="24"/>
          <w:szCs w:val="24"/>
          <w:lang w:val="en-US" w:bidi="hi-IN"/>
        </w:rPr>
      </w:pPr>
      <w:r w:rsidRPr="00020CA7">
        <w:rPr>
          <w:rFonts w:ascii="Times New Roman" w:hAnsi="Times New Roman" w:cs="Times New Roman"/>
          <w:noProof/>
          <w:sz w:val="24"/>
          <w:szCs w:val="24"/>
          <w:lang w:eastAsia="en-IN"/>
        </w:rPr>
        <w:drawing>
          <wp:inline distT="0" distB="0" distL="0" distR="0" wp14:anchorId="5DE1DC71" wp14:editId="3CD2C8E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121BE0" w14:textId="77777777" w:rsidR="005E69BD" w:rsidRPr="00020CA7" w:rsidRDefault="007A4FAE" w:rsidP="00D61B17">
      <w:pPr>
        <w:spacing w:before="120" w:after="120" w:line="360" w:lineRule="auto"/>
        <w:ind w:firstLine="720"/>
        <w:jc w:val="both"/>
        <w:rPr>
          <w:rFonts w:ascii="Times New Roman" w:eastAsia="Times New Roman" w:hAnsi="Times New Roman" w:cs="Times New Roman"/>
          <w:b/>
          <w:sz w:val="24"/>
          <w:szCs w:val="24"/>
          <w:lang w:bidi="hi-IN"/>
        </w:rPr>
      </w:pPr>
      <w:r w:rsidRPr="00020CA7">
        <w:rPr>
          <w:rFonts w:ascii="Times New Roman" w:eastAsia="Times New Roman" w:hAnsi="Times New Roman" w:cs="Times New Roman"/>
          <w:b/>
          <w:sz w:val="24"/>
          <w:szCs w:val="24"/>
          <w:lang w:bidi="hi-IN"/>
        </w:rPr>
        <w:t>Fig 1: Contribution (%) of different traits towards divergence</w:t>
      </w:r>
    </w:p>
    <w:p w14:paraId="25C457F6" w14:textId="77777777" w:rsidR="0099515F" w:rsidRPr="00020CA7" w:rsidRDefault="0099515F" w:rsidP="0099515F">
      <w:pPr>
        <w:keepNext/>
        <w:keepLines/>
        <w:spacing w:before="120" w:after="0" w:line="360" w:lineRule="auto"/>
        <w:jc w:val="both"/>
        <w:rPr>
          <w:rFonts w:ascii="Times New Roman" w:eastAsia="Arial" w:hAnsi="Times New Roman" w:cs="Times New Roman"/>
          <w:b/>
          <w:color w:val="000000"/>
          <w:sz w:val="24"/>
          <w:szCs w:val="24"/>
        </w:rPr>
      </w:pPr>
      <w:r w:rsidRPr="00020CA7">
        <w:rPr>
          <w:rFonts w:ascii="Times New Roman" w:eastAsia="Arial" w:hAnsi="Times New Roman" w:cs="Times New Roman"/>
          <w:b/>
          <w:color w:val="000000"/>
          <w:sz w:val="24"/>
          <w:szCs w:val="24"/>
        </w:rPr>
        <w:lastRenderedPageBreak/>
        <w:t xml:space="preserve">Intra </w:t>
      </w:r>
      <w:proofErr w:type="spellStart"/>
      <w:r w:rsidRPr="00020CA7">
        <w:rPr>
          <w:rFonts w:ascii="Times New Roman" w:eastAsia="Arial" w:hAnsi="Times New Roman" w:cs="Times New Roman"/>
          <w:b/>
          <w:color w:val="000000"/>
          <w:sz w:val="24"/>
          <w:szCs w:val="24"/>
        </w:rPr>
        <w:t>nd</w:t>
      </w:r>
      <w:proofErr w:type="spellEnd"/>
      <w:r w:rsidRPr="00020CA7">
        <w:rPr>
          <w:rFonts w:ascii="Times New Roman" w:eastAsia="Arial" w:hAnsi="Times New Roman" w:cs="Times New Roman"/>
          <w:b/>
          <w:color w:val="000000"/>
          <w:sz w:val="24"/>
          <w:szCs w:val="24"/>
        </w:rPr>
        <w:t xml:space="preserve"> Inter Cluster Distance</w:t>
      </w:r>
    </w:p>
    <w:p w14:paraId="786F4E4F" w14:textId="77777777" w:rsidR="007A4FAE" w:rsidRPr="00020CA7" w:rsidRDefault="007A4FAE" w:rsidP="007A4FAE">
      <w:pPr>
        <w:keepNext/>
        <w:keepLines/>
        <w:spacing w:before="120" w:after="0" w:line="360" w:lineRule="auto"/>
        <w:ind w:firstLine="720"/>
        <w:jc w:val="both"/>
        <w:rPr>
          <w:rFonts w:ascii="Times New Roman" w:eastAsia="Arial" w:hAnsi="Times New Roman" w:cs="Times New Roman"/>
          <w:color w:val="000000"/>
          <w:sz w:val="24"/>
          <w:szCs w:val="24"/>
        </w:rPr>
      </w:pPr>
      <w:r w:rsidRPr="00020CA7">
        <w:rPr>
          <w:rFonts w:ascii="Times New Roman" w:eastAsia="Arial" w:hAnsi="Times New Roman" w:cs="Times New Roman"/>
          <w:color w:val="000000"/>
          <w:sz w:val="24"/>
          <w:szCs w:val="24"/>
        </w:rPr>
        <w:t>Forty-two lentil genotypes were grouped into seven clusters based on divergence studies. Cluster II was the largest of the clusters, with twenty genotypes. Cluster I, which contained eight genotypes, followed Cluster III, which contained six genotypes and cluster IV contained five genotypes. In contrast, Clusters V, VI and VII each have a single genotype.</w:t>
      </w:r>
      <w:r w:rsidR="00375350" w:rsidRPr="00020CA7">
        <w:rPr>
          <w:rFonts w:ascii="Times New Roman" w:eastAsia="Arial" w:hAnsi="Times New Roman" w:cs="Times New Roman"/>
          <w:color w:val="000000"/>
          <w:sz w:val="24"/>
          <w:szCs w:val="24"/>
        </w:rPr>
        <w:t xml:space="preserve"> </w:t>
      </w:r>
      <w:r w:rsidR="001D6FCA" w:rsidRPr="00020CA7">
        <w:rPr>
          <w:rFonts w:ascii="Times New Roman" w:eastAsia="Arial" w:hAnsi="Times New Roman" w:cs="Times New Roman"/>
          <w:color w:val="000000"/>
          <w:sz w:val="24"/>
          <w:szCs w:val="24"/>
        </w:rPr>
        <w:t>The genotypes distributions into many groups are displayed in Fig. 2 and Table 2</w:t>
      </w:r>
    </w:p>
    <w:p w14:paraId="611C13A6" w14:textId="77777777" w:rsidR="001D6FCA" w:rsidRPr="00020CA7" w:rsidRDefault="001D6FCA" w:rsidP="001D6FCA">
      <w:pPr>
        <w:keepNext/>
        <w:keepLines/>
        <w:spacing w:before="120" w:after="120" w:line="360" w:lineRule="auto"/>
        <w:jc w:val="both"/>
        <w:rPr>
          <w:rFonts w:ascii="Times New Roman" w:eastAsia="Arial" w:hAnsi="Times New Roman" w:cs="Times New Roman"/>
          <w:b/>
          <w:color w:val="000000"/>
          <w:sz w:val="24"/>
          <w:szCs w:val="24"/>
        </w:rPr>
      </w:pPr>
      <w:r w:rsidRPr="00020CA7">
        <w:rPr>
          <w:rFonts w:ascii="Times New Roman" w:eastAsia="Times New Roman" w:hAnsi="Times New Roman" w:cs="Times New Roman"/>
          <w:sz w:val="24"/>
          <w:szCs w:val="24"/>
          <w:lang w:val="en-US" w:bidi="hi-IN"/>
        </w:rPr>
        <w:tab/>
      </w:r>
      <w:r w:rsidRPr="00020CA7">
        <w:rPr>
          <w:rFonts w:ascii="Times New Roman" w:eastAsia="Arial" w:hAnsi="Times New Roman" w:cs="Times New Roman"/>
          <w:b/>
          <w:color w:val="000000"/>
          <w:sz w:val="24"/>
          <w:szCs w:val="24"/>
        </w:rPr>
        <w:t xml:space="preserve">Table 2: Distribution of lentil genotypes in different clusters </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right w:w="41" w:type="dxa"/>
        </w:tblCellMar>
        <w:tblLook w:val="04A0" w:firstRow="1" w:lastRow="0" w:firstColumn="1" w:lastColumn="0" w:noHBand="0" w:noVBand="1"/>
      </w:tblPr>
      <w:tblGrid>
        <w:gridCol w:w="1126"/>
        <w:gridCol w:w="1440"/>
        <w:gridCol w:w="6618"/>
      </w:tblGrid>
      <w:tr w:rsidR="001D6FCA" w:rsidRPr="00020CA7" w14:paraId="3D0A64F0" w14:textId="77777777" w:rsidTr="007B527C">
        <w:tc>
          <w:tcPr>
            <w:tcW w:w="613" w:type="pct"/>
            <w:vAlign w:val="center"/>
          </w:tcPr>
          <w:p w14:paraId="0D2AB72D" w14:textId="77777777" w:rsidR="001D6FCA" w:rsidRPr="00020CA7" w:rsidRDefault="001D6FCA" w:rsidP="001D6FCA">
            <w:pPr>
              <w:keepNext/>
              <w:keepLines/>
              <w:spacing w:before="40" w:after="40" w:line="360" w:lineRule="auto"/>
              <w:jc w:val="both"/>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Cluster Number</w:t>
            </w:r>
          </w:p>
        </w:tc>
        <w:tc>
          <w:tcPr>
            <w:tcW w:w="784" w:type="pct"/>
            <w:vAlign w:val="center"/>
          </w:tcPr>
          <w:p w14:paraId="3AC1F418" w14:textId="77777777" w:rsidR="001D6FCA" w:rsidRPr="00020CA7" w:rsidRDefault="001D6FCA" w:rsidP="001D6FCA">
            <w:pPr>
              <w:keepNext/>
              <w:keepLines/>
              <w:spacing w:before="40" w:after="40" w:line="360" w:lineRule="auto"/>
              <w:jc w:val="both"/>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Number of genotypes</w:t>
            </w:r>
          </w:p>
        </w:tc>
        <w:tc>
          <w:tcPr>
            <w:tcW w:w="3603" w:type="pct"/>
            <w:vAlign w:val="center"/>
          </w:tcPr>
          <w:p w14:paraId="3DBDFFC8"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Name of genotypes</w:t>
            </w:r>
          </w:p>
        </w:tc>
      </w:tr>
      <w:tr w:rsidR="001D6FCA" w:rsidRPr="00020CA7" w14:paraId="49AA67E8" w14:textId="77777777" w:rsidTr="007B527C">
        <w:tc>
          <w:tcPr>
            <w:tcW w:w="613" w:type="pct"/>
            <w:vAlign w:val="center"/>
          </w:tcPr>
          <w:p w14:paraId="52CF1764"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w:t>
            </w:r>
          </w:p>
        </w:tc>
        <w:tc>
          <w:tcPr>
            <w:tcW w:w="784" w:type="pct"/>
            <w:vAlign w:val="center"/>
          </w:tcPr>
          <w:p w14:paraId="6DC126C0"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8</w:t>
            </w:r>
          </w:p>
        </w:tc>
        <w:tc>
          <w:tcPr>
            <w:tcW w:w="3603" w:type="pct"/>
            <w:vAlign w:val="center"/>
          </w:tcPr>
          <w:p w14:paraId="25F88245"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 xml:space="preserve">RVL 13-5, VL 103, IC 267659, MPL 17, SUBRITA, IC 321535, MPL 80 </w:t>
            </w:r>
          </w:p>
        </w:tc>
      </w:tr>
      <w:tr w:rsidR="001D6FCA" w:rsidRPr="00020CA7" w14:paraId="5D574758" w14:textId="77777777" w:rsidTr="007B527C">
        <w:tc>
          <w:tcPr>
            <w:tcW w:w="613" w:type="pct"/>
            <w:vAlign w:val="center"/>
          </w:tcPr>
          <w:p w14:paraId="29611D21"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II</w:t>
            </w:r>
          </w:p>
        </w:tc>
        <w:tc>
          <w:tcPr>
            <w:tcW w:w="784" w:type="pct"/>
            <w:vAlign w:val="center"/>
          </w:tcPr>
          <w:p w14:paraId="0DA73968"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20</w:t>
            </w:r>
          </w:p>
        </w:tc>
        <w:tc>
          <w:tcPr>
            <w:tcW w:w="3603" w:type="pct"/>
            <w:vAlign w:val="center"/>
          </w:tcPr>
          <w:p w14:paraId="63520A05"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 xml:space="preserve">ASHA, L1719, MPL 33, PL 406, IC 268245, IC 331541, IC 328451, IC 396043, </w:t>
            </w:r>
            <w:r w:rsidRPr="00020CA7">
              <w:rPr>
                <w:rFonts w:ascii="Times New Roman" w:eastAsia="Arial" w:hAnsi="Times New Roman" w:cs="Times New Roman"/>
                <w:color w:val="000000"/>
                <w:szCs w:val="24"/>
                <w:lang w:bidi="en-US"/>
              </w:rPr>
              <w:t xml:space="preserve">IPL 316, </w:t>
            </w:r>
            <w:r w:rsidRPr="00020CA7">
              <w:rPr>
                <w:rFonts w:ascii="Times New Roman" w:eastAsia="Arial" w:hAnsi="Times New Roman" w:cs="Times New Roman"/>
                <w:color w:val="000000"/>
                <w:szCs w:val="24"/>
              </w:rPr>
              <w:t xml:space="preserve">IC 384469, IC </w:t>
            </w:r>
            <w:proofErr w:type="gramStart"/>
            <w:r w:rsidRPr="00020CA7">
              <w:rPr>
                <w:rFonts w:ascii="Times New Roman" w:eastAsia="Arial" w:hAnsi="Times New Roman" w:cs="Times New Roman"/>
                <w:color w:val="000000"/>
                <w:szCs w:val="24"/>
              </w:rPr>
              <w:t>268329,  IC</w:t>
            </w:r>
            <w:proofErr w:type="gramEnd"/>
            <w:r w:rsidRPr="00020CA7">
              <w:rPr>
                <w:rFonts w:ascii="Times New Roman" w:eastAsia="Arial" w:hAnsi="Times New Roman" w:cs="Times New Roman"/>
                <w:color w:val="000000"/>
                <w:szCs w:val="24"/>
              </w:rPr>
              <w:t xml:space="preserve"> 283384,  MPL-105, MPL-61, IC 355621, IPL 406, MPL 101, IC 406706,  RANJAN, MPL 47  </w:t>
            </w:r>
          </w:p>
        </w:tc>
      </w:tr>
      <w:tr w:rsidR="001D6FCA" w:rsidRPr="00020CA7" w14:paraId="0092B84B" w14:textId="77777777" w:rsidTr="007B527C">
        <w:tc>
          <w:tcPr>
            <w:tcW w:w="613" w:type="pct"/>
            <w:vAlign w:val="center"/>
          </w:tcPr>
          <w:p w14:paraId="7858D986"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III</w:t>
            </w:r>
          </w:p>
        </w:tc>
        <w:tc>
          <w:tcPr>
            <w:tcW w:w="784" w:type="pct"/>
            <w:vAlign w:val="center"/>
          </w:tcPr>
          <w:p w14:paraId="039DF2BA"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6</w:t>
            </w:r>
          </w:p>
        </w:tc>
        <w:tc>
          <w:tcPr>
            <w:tcW w:w="3603" w:type="pct"/>
            <w:vAlign w:val="center"/>
          </w:tcPr>
          <w:p w14:paraId="5D758596"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PL 4, LH 82-6, IPL 315, MPL 15, IC 331545, PL 32</w:t>
            </w:r>
          </w:p>
        </w:tc>
      </w:tr>
      <w:tr w:rsidR="001D6FCA" w:rsidRPr="00020CA7" w14:paraId="74609098" w14:textId="77777777" w:rsidTr="007B527C">
        <w:tc>
          <w:tcPr>
            <w:tcW w:w="613" w:type="pct"/>
            <w:vAlign w:val="center"/>
          </w:tcPr>
          <w:p w14:paraId="17B4BED6"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IV</w:t>
            </w:r>
          </w:p>
        </w:tc>
        <w:tc>
          <w:tcPr>
            <w:tcW w:w="784" w:type="pct"/>
            <w:vAlign w:val="center"/>
          </w:tcPr>
          <w:p w14:paraId="0C09C3F4"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5</w:t>
            </w:r>
          </w:p>
        </w:tc>
        <w:tc>
          <w:tcPr>
            <w:tcW w:w="3603" w:type="pct"/>
            <w:vAlign w:val="center"/>
          </w:tcPr>
          <w:p w14:paraId="6DAF2D0F"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PL 63, IC 385825, MPL 13, MPL 4, VL 156</w:t>
            </w:r>
          </w:p>
        </w:tc>
      </w:tr>
      <w:tr w:rsidR="001D6FCA" w:rsidRPr="00020CA7" w14:paraId="785E41DC" w14:textId="77777777" w:rsidTr="007B527C">
        <w:tc>
          <w:tcPr>
            <w:tcW w:w="613" w:type="pct"/>
            <w:vAlign w:val="center"/>
          </w:tcPr>
          <w:p w14:paraId="37980E48"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w:t>
            </w:r>
          </w:p>
        </w:tc>
        <w:tc>
          <w:tcPr>
            <w:tcW w:w="784" w:type="pct"/>
            <w:vAlign w:val="center"/>
          </w:tcPr>
          <w:p w14:paraId="5F68ABC2"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4D9215E1"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MPL 94</w:t>
            </w:r>
          </w:p>
        </w:tc>
      </w:tr>
      <w:tr w:rsidR="001D6FCA" w:rsidRPr="00020CA7" w14:paraId="1040C4CE" w14:textId="77777777" w:rsidTr="007B527C">
        <w:tc>
          <w:tcPr>
            <w:tcW w:w="613" w:type="pct"/>
            <w:vAlign w:val="center"/>
          </w:tcPr>
          <w:p w14:paraId="53118F0E"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VI</w:t>
            </w:r>
          </w:p>
        </w:tc>
        <w:tc>
          <w:tcPr>
            <w:tcW w:w="784" w:type="pct"/>
            <w:vAlign w:val="center"/>
          </w:tcPr>
          <w:p w14:paraId="63A9E8C5"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0853C1DC"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 xml:space="preserve">JL3 </w:t>
            </w:r>
          </w:p>
        </w:tc>
      </w:tr>
      <w:tr w:rsidR="001D6FCA" w:rsidRPr="00020CA7" w14:paraId="07709243" w14:textId="77777777" w:rsidTr="007B527C">
        <w:tc>
          <w:tcPr>
            <w:tcW w:w="613" w:type="pct"/>
            <w:vAlign w:val="center"/>
          </w:tcPr>
          <w:p w14:paraId="1FCAC8F0"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VII</w:t>
            </w:r>
          </w:p>
        </w:tc>
        <w:tc>
          <w:tcPr>
            <w:tcW w:w="784" w:type="pct"/>
            <w:vAlign w:val="center"/>
          </w:tcPr>
          <w:p w14:paraId="418B5835"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19C3CBDD"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IC 315944</w:t>
            </w:r>
          </w:p>
        </w:tc>
      </w:tr>
    </w:tbl>
    <w:p w14:paraId="04A7D7EE" w14:textId="77777777" w:rsidR="001D6FCA" w:rsidRPr="00020CA7" w:rsidRDefault="001D6FCA" w:rsidP="001D6FCA">
      <w:pPr>
        <w:tabs>
          <w:tab w:val="left" w:pos="3573"/>
        </w:tabs>
        <w:spacing w:before="120" w:after="120" w:line="360" w:lineRule="auto"/>
        <w:jc w:val="center"/>
        <w:rPr>
          <w:rFonts w:ascii="Times New Roman" w:eastAsia="Times New Roman" w:hAnsi="Times New Roman" w:cs="Times New Roman"/>
          <w:sz w:val="24"/>
          <w:szCs w:val="24"/>
          <w:lang w:val="en-US" w:bidi="hi-IN"/>
        </w:rPr>
      </w:pPr>
    </w:p>
    <w:p w14:paraId="361372CB"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327AB77"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43E9C647"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7A6867A8"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125D9E61"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C91BCF1"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6E0A2AE3"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171C2F4B"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F4F0838"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r w:rsidRPr="00020CA7">
        <w:rPr>
          <w:rFonts w:ascii="Times New Roman" w:eastAsia="Arial" w:hAnsi="Times New Roman" w:cs="Times New Roman"/>
          <w:b/>
          <w:sz w:val="24"/>
          <w:szCs w:val="24"/>
        </w:rPr>
        <w:t>Fig 2: Distribution of number of lentil genotypes in different clusters using D</w:t>
      </w:r>
      <w:r w:rsidRPr="00020CA7">
        <w:rPr>
          <w:rFonts w:ascii="Times New Roman" w:eastAsia="Arial" w:hAnsi="Times New Roman" w:cs="Times New Roman"/>
          <w:b/>
          <w:sz w:val="24"/>
          <w:szCs w:val="24"/>
          <w:vertAlign w:val="superscript"/>
        </w:rPr>
        <w:t>2</w:t>
      </w:r>
    </w:p>
    <w:p w14:paraId="05FB1A20" w14:textId="77777777" w:rsidR="007A4FAE" w:rsidRPr="00020CA7" w:rsidRDefault="001D6FCA" w:rsidP="001D6FCA">
      <w:pPr>
        <w:tabs>
          <w:tab w:val="left" w:pos="3573"/>
        </w:tabs>
        <w:spacing w:before="120" w:after="120" w:line="360" w:lineRule="auto"/>
        <w:jc w:val="center"/>
        <w:rPr>
          <w:rFonts w:ascii="Times New Roman" w:eastAsia="Times New Roman" w:hAnsi="Times New Roman" w:cs="Times New Roman"/>
          <w:sz w:val="24"/>
          <w:szCs w:val="24"/>
          <w:lang w:val="en-US" w:bidi="hi-IN"/>
        </w:rPr>
      </w:pPr>
      <w:r w:rsidRPr="00020CA7">
        <w:rPr>
          <w:rFonts w:ascii="Times New Roman" w:eastAsia="Arial" w:hAnsi="Times New Roman" w:cs="Times New Roman"/>
          <w:b/>
          <w:noProof/>
          <w:sz w:val="24"/>
          <w:szCs w:val="24"/>
          <w:lang w:eastAsia="en-IN"/>
        </w:rPr>
        <w:lastRenderedPageBreak/>
        <w:drawing>
          <wp:inline distT="0" distB="0" distL="0" distR="0" wp14:anchorId="7D71DDF7" wp14:editId="145D58B3">
            <wp:extent cx="4741333" cy="4724400"/>
            <wp:effectExtent l="0" t="0" r="2540" b="0"/>
            <wp:docPr id="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643" cy="4735670"/>
                    </a:xfrm>
                    <a:prstGeom prst="rect">
                      <a:avLst/>
                    </a:prstGeom>
                    <a:noFill/>
                    <a:ln>
                      <a:noFill/>
                    </a:ln>
                  </pic:spPr>
                </pic:pic>
              </a:graphicData>
            </a:graphic>
          </wp:inline>
        </w:drawing>
      </w:r>
    </w:p>
    <w:p w14:paraId="0D25DF92" w14:textId="77777777" w:rsidR="005E69BD" w:rsidRDefault="001D6FCA" w:rsidP="001D6FCA">
      <w:pPr>
        <w:spacing w:before="120" w:after="120" w:line="360" w:lineRule="auto"/>
        <w:jc w:val="both"/>
        <w:rPr>
          <w:rFonts w:ascii="Arial" w:eastAsia="Arial" w:hAnsi="Arial" w:cs="Arial"/>
          <w:color w:val="000000"/>
          <w:sz w:val="24"/>
          <w:szCs w:val="24"/>
          <w:lang w:val="en-US" w:bidi="en-US"/>
        </w:rPr>
      </w:pPr>
      <w:r w:rsidRPr="001D6FCA">
        <w:rPr>
          <w:rFonts w:ascii="Arial" w:eastAsia="Arial" w:hAnsi="Arial" w:cs="Arial"/>
          <w:color w:val="000000"/>
          <w:sz w:val="24"/>
          <w:szCs w:val="24"/>
          <w:lang w:val="en-US" w:bidi="en-US"/>
        </w:rPr>
        <w:t>The intra-cluster distance ranged was 0.00 to 349.87. The clusters with the most divergence were clusters IV, III, II and I while remaining clusters exhibited zero values for intra-cluster distance. The highest intra-cluster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value was observed in Cluster IV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349.87), followed by clusters III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314.67), clusters II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248.84) and cluster 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217.28). These clusters were poly-genotypic, while the other three clusters were mono-genotypic, indicating no intra-cluster divergence in those clusters.</w:t>
      </w:r>
    </w:p>
    <w:p w14:paraId="00FEA262" w14:textId="77777777" w:rsidR="001D6FCA" w:rsidRPr="001D6FCA" w:rsidRDefault="001D6FCA" w:rsidP="00B22FCD">
      <w:pPr>
        <w:spacing w:before="120" w:after="120" w:line="360" w:lineRule="auto"/>
        <w:jc w:val="both"/>
        <w:rPr>
          <w:rFonts w:ascii="Arial" w:eastAsia="Arial" w:hAnsi="Arial" w:cs="Arial"/>
          <w:bCs/>
          <w:sz w:val="24"/>
          <w:szCs w:val="24"/>
          <w:lang w:bidi="en-US"/>
        </w:rPr>
      </w:pPr>
      <w:r w:rsidRPr="001D6FCA">
        <w:rPr>
          <w:rFonts w:ascii="Arial" w:eastAsia="Arial" w:hAnsi="Arial" w:cs="Arial"/>
          <w:color w:val="000000"/>
          <w:sz w:val="24"/>
          <w:szCs w:val="24"/>
          <w:lang w:val="en-US" w:bidi="en-US"/>
        </w:rPr>
        <w:t>For inter cluster the highest divergence was found between lines of Cluster III and VII (3614.10), followed by II and VII (1939.23) and Cluster VI and VII (1896.83) etc. In contrast minimum inter cluster distance were observed between clusters like cluster I and IV (387.93), Cluster II and VI (513.46</w:t>
      </w:r>
      <w:r w:rsidRPr="001D6FCA">
        <w:rPr>
          <w:rFonts w:ascii="Arial" w:eastAsia="Arial" w:hAnsi="Arial" w:cs="Arial"/>
          <w:sz w:val="24"/>
          <w:szCs w:val="24"/>
          <w:lang w:val="en-US" w:bidi="en-US"/>
        </w:rPr>
        <w:t xml:space="preserve">) and </w:t>
      </w:r>
      <w:r w:rsidRPr="001D6FCA">
        <w:rPr>
          <w:rFonts w:ascii="Arial" w:eastAsia="Arial" w:hAnsi="Arial" w:cs="Arial"/>
          <w:color w:val="000000"/>
          <w:sz w:val="24"/>
          <w:szCs w:val="24"/>
          <w:lang w:val="en-US" w:bidi="en-US"/>
        </w:rPr>
        <w:t>Cluster II and III (586.71). Cluster I (217.28) was most closely related to Cluster IV (387.93) and most distantly related to Cluster III (1817.12</w:t>
      </w:r>
      <w:proofErr w:type="gramStart"/>
      <w:r w:rsidRPr="001D6FCA">
        <w:rPr>
          <w:rFonts w:ascii="Arial" w:eastAsia="Arial" w:hAnsi="Arial" w:cs="Arial"/>
          <w:color w:val="000000"/>
          <w:sz w:val="24"/>
          <w:szCs w:val="24"/>
          <w:lang w:val="en-US" w:bidi="en-US"/>
        </w:rPr>
        <w:t>).Cluster</w:t>
      </w:r>
      <w:proofErr w:type="gramEnd"/>
      <w:r w:rsidRPr="001D6FCA">
        <w:rPr>
          <w:rFonts w:ascii="Arial" w:eastAsia="Arial" w:hAnsi="Arial" w:cs="Arial"/>
          <w:color w:val="000000"/>
          <w:sz w:val="24"/>
          <w:szCs w:val="24"/>
          <w:lang w:val="en-US" w:bidi="en-US"/>
        </w:rPr>
        <w:t xml:space="preserve"> II (248.84) had the smallest inter-cluster distance of </w:t>
      </w:r>
      <w:r w:rsidRPr="001D6FCA">
        <w:rPr>
          <w:rFonts w:ascii="Arial" w:eastAsia="Arial" w:hAnsi="Arial" w:cs="Arial"/>
          <w:bCs/>
          <w:color w:val="000000"/>
          <w:sz w:val="24"/>
          <w:szCs w:val="24"/>
          <w:lang w:val="en-US" w:bidi="en-US"/>
        </w:rPr>
        <w:t>513.46</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VI</w:t>
      </w:r>
      <w:r w:rsidRPr="001D6FCA">
        <w:rPr>
          <w:rFonts w:ascii="Arial" w:eastAsia="Arial" w:hAnsi="Arial" w:cs="Arial"/>
          <w:color w:val="000000"/>
          <w:sz w:val="24"/>
          <w:szCs w:val="24"/>
          <w:lang w:val="en-US" w:bidi="en-US"/>
        </w:rPr>
        <w:t xml:space="preserve"> and the highest distance of </w:t>
      </w:r>
      <w:r w:rsidRPr="001D6FCA">
        <w:rPr>
          <w:rFonts w:ascii="Arial" w:eastAsia="Arial" w:hAnsi="Arial" w:cs="Arial"/>
          <w:bCs/>
          <w:color w:val="000000"/>
          <w:sz w:val="24"/>
          <w:szCs w:val="24"/>
          <w:lang w:val="en-US" w:bidi="en-US"/>
        </w:rPr>
        <w:t>1939.23</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VII</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III (314.67) was closest to </w:t>
      </w:r>
      <w:r w:rsidRPr="001D6FCA">
        <w:rPr>
          <w:rFonts w:ascii="Arial" w:eastAsia="Arial" w:hAnsi="Arial" w:cs="Arial"/>
          <w:bCs/>
          <w:color w:val="000000"/>
          <w:sz w:val="24"/>
          <w:szCs w:val="24"/>
          <w:lang w:val="en-US" w:bidi="en-US"/>
        </w:rPr>
        <w:t>Cluster II</w:t>
      </w:r>
      <w:r w:rsidRPr="001D6FCA">
        <w:rPr>
          <w:rFonts w:ascii="Arial" w:eastAsia="Arial" w:hAnsi="Arial" w:cs="Arial"/>
          <w:color w:val="000000"/>
          <w:sz w:val="24"/>
          <w:szCs w:val="24"/>
          <w:lang w:val="en-US" w:bidi="en-US"/>
        </w:rPr>
        <w:t xml:space="preserve"> with a distance of </w:t>
      </w:r>
      <w:r w:rsidRPr="001D6FCA">
        <w:rPr>
          <w:rFonts w:ascii="Arial" w:eastAsia="Arial" w:hAnsi="Arial" w:cs="Arial"/>
          <w:bCs/>
          <w:color w:val="000000"/>
          <w:sz w:val="24"/>
          <w:szCs w:val="24"/>
          <w:lang w:val="en-US" w:bidi="en-US"/>
        </w:rPr>
        <w:t>586.71</w:t>
      </w:r>
      <w:r w:rsidRPr="001D6FCA">
        <w:rPr>
          <w:rFonts w:ascii="Arial" w:eastAsia="Arial" w:hAnsi="Arial" w:cs="Arial"/>
          <w:color w:val="000000"/>
          <w:sz w:val="24"/>
          <w:szCs w:val="24"/>
          <w:lang w:val="en-US" w:bidi="en-US"/>
        </w:rPr>
        <w:t xml:space="preserve">, but it was farthest from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recording the maximum distance of </w:t>
      </w:r>
      <w:r w:rsidRPr="001D6FCA">
        <w:rPr>
          <w:rFonts w:ascii="Arial" w:eastAsia="Arial" w:hAnsi="Arial" w:cs="Arial"/>
          <w:bCs/>
          <w:color w:val="000000"/>
          <w:sz w:val="24"/>
          <w:szCs w:val="24"/>
          <w:lang w:val="en-US" w:bidi="en-US"/>
        </w:rPr>
        <w:t>3614.10</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IV (349.87) had its </w:t>
      </w:r>
      <w:r w:rsidRPr="001D6FCA">
        <w:rPr>
          <w:rFonts w:ascii="Arial" w:eastAsia="Arial" w:hAnsi="Arial" w:cs="Arial"/>
          <w:color w:val="000000"/>
          <w:sz w:val="24"/>
          <w:szCs w:val="24"/>
          <w:lang w:val="en-US" w:bidi="en-US"/>
        </w:rPr>
        <w:lastRenderedPageBreak/>
        <w:t>minimum distance (</w:t>
      </w:r>
      <w:r w:rsidRPr="001D6FCA">
        <w:rPr>
          <w:rFonts w:ascii="Arial" w:eastAsia="Arial" w:hAnsi="Arial" w:cs="Arial"/>
          <w:bCs/>
          <w:color w:val="000000"/>
          <w:sz w:val="24"/>
          <w:szCs w:val="24"/>
          <w:lang w:val="en-US" w:bidi="en-US"/>
        </w:rPr>
        <w:t>387.93</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I</w:t>
      </w:r>
      <w:r w:rsidRPr="001D6FCA">
        <w:rPr>
          <w:rFonts w:ascii="Arial" w:eastAsia="Arial" w:hAnsi="Arial" w:cs="Arial"/>
          <w:color w:val="000000"/>
          <w:sz w:val="24"/>
          <w:szCs w:val="24"/>
          <w:lang w:val="en-US" w:bidi="en-US"/>
        </w:rPr>
        <w:t xml:space="preserve"> and maximum (</w:t>
      </w:r>
      <w:r w:rsidRPr="001D6FCA">
        <w:rPr>
          <w:rFonts w:ascii="Arial" w:eastAsia="Arial" w:hAnsi="Arial" w:cs="Arial"/>
          <w:bCs/>
          <w:color w:val="000000"/>
          <w:sz w:val="24"/>
          <w:szCs w:val="24"/>
          <w:lang w:val="en-US" w:bidi="en-US"/>
        </w:rPr>
        <w:t>1600.76</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III</w:t>
      </w:r>
      <w:r>
        <w:rPr>
          <w:rFonts w:ascii="Arial" w:eastAsia="Arial" w:hAnsi="Arial" w:cs="Arial"/>
          <w:bCs/>
          <w:color w:val="000000"/>
          <w:sz w:val="24"/>
          <w:szCs w:val="24"/>
          <w:lang w:val="en-US" w:bidi="en-US"/>
        </w:rPr>
        <w:t>.</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For Cluster V (0.00) the least distance was observed with </w:t>
      </w:r>
      <w:r w:rsidRPr="001D6FCA">
        <w:rPr>
          <w:rFonts w:ascii="Arial" w:eastAsia="Arial" w:hAnsi="Arial" w:cs="Arial"/>
          <w:bCs/>
          <w:color w:val="000000"/>
          <w:sz w:val="24"/>
          <w:szCs w:val="24"/>
          <w:lang w:val="en-US" w:bidi="en-US"/>
        </w:rPr>
        <w:t>Cluster VI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626.54</w:t>
      </w:r>
      <w:r w:rsidRPr="001D6FCA">
        <w:rPr>
          <w:rFonts w:ascii="Arial" w:eastAsia="Arial" w:hAnsi="Arial" w:cs="Arial"/>
          <w:color w:val="000000"/>
          <w:sz w:val="24"/>
          <w:szCs w:val="24"/>
          <w:lang w:val="en-US" w:bidi="en-US"/>
        </w:rPr>
        <w:t xml:space="preserve">) and the highest with </w:t>
      </w:r>
      <w:r w:rsidRPr="001D6FCA">
        <w:rPr>
          <w:rFonts w:ascii="Arial" w:eastAsia="Arial" w:hAnsi="Arial" w:cs="Arial"/>
          <w:bCs/>
          <w:color w:val="000000"/>
          <w:sz w:val="24"/>
          <w:szCs w:val="24"/>
          <w:lang w:val="en-US" w:bidi="en-US"/>
        </w:rPr>
        <w:t>Cluster III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1640.91</w:t>
      </w:r>
      <w:r w:rsidRPr="001D6FCA">
        <w:rPr>
          <w:rFonts w:ascii="Arial" w:eastAsia="Arial" w:hAnsi="Arial" w:cs="Arial"/>
          <w:color w:val="000000"/>
          <w:sz w:val="24"/>
          <w:szCs w:val="24"/>
          <w:lang w:val="en-US" w:bidi="en-US"/>
        </w:rPr>
        <w:t>)</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VI (0.00) showed its closest relationship with </w:t>
      </w:r>
      <w:r w:rsidRPr="001D6FCA">
        <w:rPr>
          <w:rFonts w:ascii="Arial" w:eastAsia="Arial" w:hAnsi="Arial" w:cs="Arial"/>
          <w:bCs/>
          <w:color w:val="000000"/>
          <w:sz w:val="24"/>
          <w:szCs w:val="24"/>
          <w:lang w:val="en-US" w:bidi="en-US"/>
        </w:rPr>
        <w:t>Cluster II</w:t>
      </w:r>
      <w:r w:rsidRPr="001D6FCA">
        <w:rPr>
          <w:rFonts w:ascii="Arial" w:eastAsia="Arial" w:hAnsi="Arial" w:cs="Arial"/>
          <w:color w:val="000000"/>
          <w:sz w:val="24"/>
          <w:szCs w:val="24"/>
          <w:lang w:val="en-US" w:bidi="en-US"/>
        </w:rPr>
        <w:t xml:space="preserve"> at </w:t>
      </w:r>
      <w:r w:rsidRPr="001D6FCA">
        <w:rPr>
          <w:rFonts w:ascii="Arial" w:eastAsia="Arial" w:hAnsi="Arial" w:cs="Arial"/>
          <w:bCs/>
          <w:color w:val="000000"/>
          <w:sz w:val="24"/>
          <w:szCs w:val="24"/>
          <w:lang w:val="en-US" w:bidi="en-US"/>
        </w:rPr>
        <w:t>513.46</w:t>
      </w:r>
      <w:r w:rsidRPr="001D6FCA">
        <w:rPr>
          <w:rFonts w:ascii="Arial" w:eastAsia="Arial" w:hAnsi="Arial" w:cs="Arial"/>
          <w:color w:val="000000"/>
          <w:sz w:val="24"/>
          <w:szCs w:val="24"/>
          <w:lang w:val="en-US" w:bidi="en-US"/>
        </w:rPr>
        <w:t xml:space="preserve"> and the highest divergence with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at </w:t>
      </w:r>
      <w:r w:rsidRPr="001D6FCA">
        <w:rPr>
          <w:rFonts w:ascii="Arial" w:eastAsia="Arial" w:hAnsi="Arial" w:cs="Arial"/>
          <w:bCs/>
          <w:color w:val="000000"/>
          <w:sz w:val="24"/>
          <w:szCs w:val="24"/>
          <w:lang w:val="en-US" w:bidi="en-US"/>
        </w:rPr>
        <w:t>1896.83</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Lastly,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was nearest to </w:t>
      </w:r>
      <w:r w:rsidRPr="001D6FCA">
        <w:rPr>
          <w:rFonts w:ascii="Arial" w:eastAsia="Arial" w:hAnsi="Arial" w:cs="Arial"/>
          <w:bCs/>
          <w:color w:val="000000"/>
          <w:sz w:val="24"/>
          <w:szCs w:val="24"/>
          <w:lang w:val="en-US" w:bidi="en-US"/>
        </w:rPr>
        <w:t>Cluster 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683.29</w:t>
      </w:r>
      <w:r w:rsidRPr="001D6FCA">
        <w:rPr>
          <w:rFonts w:ascii="Arial" w:eastAsia="Arial" w:hAnsi="Arial" w:cs="Arial"/>
          <w:color w:val="000000"/>
          <w:sz w:val="24"/>
          <w:szCs w:val="24"/>
          <w:lang w:val="en-US" w:bidi="en-US"/>
        </w:rPr>
        <w:t xml:space="preserve">) and farthest from </w:t>
      </w:r>
      <w:r w:rsidRPr="001D6FCA">
        <w:rPr>
          <w:rFonts w:ascii="Arial" w:eastAsia="Arial" w:hAnsi="Arial" w:cs="Arial"/>
          <w:bCs/>
          <w:color w:val="000000"/>
          <w:sz w:val="24"/>
          <w:szCs w:val="24"/>
          <w:lang w:val="en-US" w:bidi="en-US"/>
        </w:rPr>
        <w:t>Cluster III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3614.10</w:t>
      </w:r>
      <w:r w:rsidRPr="001D6FCA">
        <w:rPr>
          <w:rFonts w:ascii="Arial" w:eastAsia="Arial" w:hAnsi="Arial" w:cs="Arial"/>
          <w:color w:val="000000"/>
          <w:sz w:val="24"/>
          <w:szCs w:val="24"/>
          <w:lang w:val="en-US" w:bidi="en-US"/>
        </w:rPr>
        <w:t>).</w:t>
      </w:r>
      <w:r w:rsidR="0012255E">
        <w:rPr>
          <w:rFonts w:ascii="Arial" w:eastAsia="Arial" w:hAnsi="Arial" w:cs="Arial"/>
          <w:color w:val="000000"/>
          <w:sz w:val="24"/>
          <w:szCs w:val="24"/>
          <w:lang w:val="en-US" w:bidi="en-US"/>
        </w:rPr>
        <w:t xml:space="preserve"> Table </w:t>
      </w:r>
      <w:r>
        <w:rPr>
          <w:rFonts w:ascii="Arial" w:eastAsia="Arial" w:hAnsi="Arial" w:cs="Arial"/>
          <w:color w:val="000000"/>
          <w:sz w:val="24"/>
          <w:szCs w:val="24"/>
          <w:lang w:val="en-US" w:bidi="en-US"/>
        </w:rPr>
        <w:t>3</w:t>
      </w:r>
      <w:r w:rsidR="0012255E">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presents the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mean values within and between clusters for forty-two genotypes which were classified into seven clusters based on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values.</w:t>
      </w:r>
      <w:r w:rsidR="00375350">
        <w:rPr>
          <w:rFonts w:ascii="Arial" w:eastAsia="Arial" w:hAnsi="Arial" w:cs="Arial"/>
          <w:color w:val="000000"/>
          <w:sz w:val="24"/>
          <w:szCs w:val="24"/>
          <w:lang w:val="en-US" w:bidi="en-US"/>
        </w:rPr>
        <w:t xml:space="preserve">  </w:t>
      </w:r>
      <w:r w:rsidR="00375350" w:rsidRPr="00375350">
        <w:rPr>
          <w:rFonts w:ascii="Arial" w:eastAsia="Arial" w:hAnsi="Arial" w:cs="Arial"/>
          <w:sz w:val="24"/>
          <w:szCs w:val="24"/>
          <w:lang w:bidi="en-US"/>
        </w:rPr>
        <w:t>The results obtained align well with previous studies in lentil diversity by</w:t>
      </w:r>
      <w:r w:rsidR="008F31B2">
        <w:rPr>
          <w:rFonts w:ascii="Arial" w:eastAsia="Arial" w:hAnsi="Arial" w:cs="Arial"/>
          <w:bCs/>
          <w:sz w:val="24"/>
          <w:szCs w:val="24"/>
          <w:lang w:bidi="en-US"/>
        </w:rPr>
        <w:t xml:space="preserve"> [15</w:t>
      </w:r>
      <w:r w:rsidR="00532308">
        <w:rPr>
          <w:rFonts w:ascii="Arial" w:eastAsia="Arial" w:hAnsi="Arial" w:cs="Arial"/>
          <w:bCs/>
          <w:sz w:val="24"/>
          <w:szCs w:val="24"/>
          <w:lang w:bidi="en-US"/>
        </w:rPr>
        <w:t>]</w:t>
      </w:r>
      <w:r w:rsidR="00375350" w:rsidRPr="00323950">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8F31B2">
        <w:rPr>
          <w:rFonts w:ascii="Arial" w:eastAsia="Arial" w:hAnsi="Arial" w:cs="Arial"/>
          <w:bCs/>
          <w:sz w:val="24"/>
          <w:szCs w:val="24"/>
          <w:lang w:bidi="en-US"/>
        </w:rPr>
        <w:t>[9], [16</w:t>
      </w:r>
      <w:r w:rsidR="00532308">
        <w:rPr>
          <w:rFonts w:ascii="Arial" w:eastAsia="Arial" w:hAnsi="Arial" w:cs="Arial"/>
          <w:bCs/>
          <w:sz w:val="24"/>
          <w:szCs w:val="24"/>
          <w:lang w:bidi="en-US"/>
        </w:rPr>
        <w:t>], [10]</w:t>
      </w:r>
      <w:r w:rsidR="00375350" w:rsidRPr="00323950">
        <w:rPr>
          <w:rFonts w:ascii="Arial" w:eastAsia="Arial" w:hAnsi="Arial" w:cs="Arial"/>
          <w:sz w:val="24"/>
          <w:szCs w:val="24"/>
          <w:lang w:bidi="en-US"/>
        </w:rPr>
        <w:t>,</w:t>
      </w:r>
      <w:r w:rsidR="00532308">
        <w:rPr>
          <w:rFonts w:ascii="Arial" w:eastAsia="Arial" w:hAnsi="Arial" w:cs="Arial"/>
          <w:bCs/>
          <w:sz w:val="24"/>
          <w:szCs w:val="24"/>
          <w:lang w:bidi="en-US"/>
        </w:rPr>
        <w:t xml:space="preserve"> [5]</w:t>
      </w:r>
      <w:r w:rsidR="00375350" w:rsidRPr="00323950">
        <w:rPr>
          <w:rFonts w:ascii="Arial" w:eastAsia="Arial" w:hAnsi="Arial" w:cs="Arial"/>
          <w:sz w:val="24"/>
          <w:szCs w:val="24"/>
          <w:lang w:bidi="en-US"/>
        </w:rPr>
        <w:t>,</w:t>
      </w:r>
      <w:r w:rsidR="00532308">
        <w:rPr>
          <w:rFonts w:ascii="Arial" w:eastAsia="Arial" w:hAnsi="Arial" w:cs="Arial"/>
          <w:sz w:val="24"/>
          <w:szCs w:val="24"/>
          <w:lang w:bidi="en-US"/>
        </w:rPr>
        <w:t xml:space="preserve"> </w:t>
      </w:r>
      <w:r w:rsidR="008F31B2">
        <w:rPr>
          <w:rFonts w:ascii="Arial" w:eastAsia="Arial" w:hAnsi="Arial" w:cs="Arial"/>
          <w:bCs/>
          <w:sz w:val="24"/>
          <w:szCs w:val="24"/>
          <w:lang w:bidi="en-US"/>
        </w:rPr>
        <w:t>[14</w:t>
      </w:r>
      <w:r w:rsidR="00532308">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5A1D27">
        <w:rPr>
          <w:rFonts w:ascii="Arial" w:eastAsia="Arial" w:hAnsi="Arial" w:cs="Arial"/>
          <w:bCs/>
          <w:sz w:val="24"/>
          <w:szCs w:val="24"/>
          <w:lang w:bidi="en-US"/>
        </w:rPr>
        <w:t xml:space="preserve">[4] </w:t>
      </w:r>
      <w:r w:rsidR="00375350" w:rsidRPr="00323950">
        <w:rPr>
          <w:rFonts w:ascii="Arial" w:eastAsia="Arial" w:hAnsi="Arial" w:cs="Arial"/>
          <w:sz w:val="24"/>
          <w:szCs w:val="24"/>
          <w:lang w:bidi="en-US"/>
        </w:rPr>
        <w:t>and</w:t>
      </w:r>
      <w:r w:rsidR="00532308">
        <w:rPr>
          <w:rFonts w:ascii="Arial" w:eastAsia="Arial" w:hAnsi="Arial" w:cs="Arial"/>
          <w:bCs/>
          <w:sz w:val="24"/>
          <w:szCs w:val="24"/>
          <w:lang w:bidi="en-US"/>
        </w:rPr>
        <w:t xml:space="preserve"> [6]</w:t>
      </w:r>
      <w:r w:rsidR="00375350" w:rsidRPr="00323950">
        <w:rPr>
          <w:rFonts w:ascii="Arial" w:eastAsia="Arial" w:hAnsi="Arial" w:cs="Arial"/>
          <w:bCs/>
          <w:sz w:val="24"/>
          <w:szCs w:val="24"/>
          <w:lang w:bidi="en-US"/>
        </w:rPr>
        <w:t>.</w:t>
      </w:r>
    </w:p>
    <w:p w14:paraId="43A841DF" w14:textId="77777777" w:rsidR="001D6FCA" w:rsidRPr="0012255E" w:rsidRDefault="00AB2F67" w:rsidP="0012255E">
      <w:pPr>
        <w:keepNext/>
        <w:keepLines/>
        <w:spacing w:before="120"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Table 3</w:t>
      </w:r>
      <w:r w:rsidR="0012255E" w:rsidRPr="0012255E">
        <w:rPr>
          <w:rFonts w:ascii="Arial" w:eastAsia="Arial" w:hAnsi="Arial" w:cs="Arial"/>
          <w:b/>
          <w:color w:val="000000"/>
          <w:sz w:val="24"/>
          <w:szCs w:val="24"/>
        </w:rPr>
        <w:t>: Inter and Intra Cluster D</w:t>
      </w:r>
      <w:r w:rsidR="0012255E" w:rsidRPr="0012255E">
        <w:rPr>
          <w:rFonts w:ascii="Arial" w:eastAsia="Arial" w:hAnsi="Arial" w:cs="Arial"/>
          <w:b/>
          <w:color w:val="000000"/>
          <w:sz w:val="24"/>
          <w:szCs w:val="24"/>
          <w:vertAlign w:val="superscript"/>
        </w:rPr>
        <w:t>2</w:t>
      </w:r>
      <w:r w:rsidR="0012255E" w:rsidRPr="0012255E">
        <w:rPr>
          <w:rFonts w:ascii="Arial" w:eastAsia="Arial" w:hAnsi="Arial" w:cs="Arial"/>
          <w:b/>
          <w:color w:val="000000"/>
          <w:sz w:val="24"/>
          <w:szCs w:val="24"/>
        </w:rPr>
        <w:t xml:space="preserve"> value for different clusters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right w:w="41" w:type="dxa"/>
        </w:tblCellMar>
        <w:tblLook w:val="04A0" w:firstRow="1" w:lastRow="0" w:firstColumn="1" w:lastColumn="0" w:noHBand="0" w:noVBand="1"/>
      </w:tblPr>
      <w:tblGrid>
        <w:gridCol w:w="1253"/>
        <w:gridCol w:w="971"/>
        <w:gridCol w:w="971"/>
        <w:gridCol w:w="1055"/>
        <w:gridCol w:w="1055"/>
        <w:gridCol w:w="1048"/>
        <w:gridCol w:w="1055"/>
        <w:gridCol w:w="1047"/>
      </w:tblGrid>
      <w:tr w:rsidR="0012255E" w:rsidRPr="0012255E" w14:paraId="51B57F1A" w14:textId="77777777" w:rsidTr="007B527C">
        <w:tc>
          <w:tcPr>
            <w:tcW w:w="1253" w:type="dxa"/>
            <w:vAlign w:val="center"/>
          </w:tcPr>
          <w:p w14:paraId="28F3F1A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Clusters</w:t>
            </w:r>
          </w:p>
        </w:tc>
        <w:tc>
          <w:tcPr>
            <w:tcW w:w="971" w:type="dxa"/>
            <w:vAlign w:val="center"/>
          </w:tcPr>
          <w:p w14:paraId="318ACA0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w:t>
            </w:r>
          </w:p>
        </w:tc>
        <w:tc>
          <w:tcPr>
            <w:tcW w:w="971" w:type="dxa"/>
            <w:vAlign w:val="center"/>
          </w:tcPr>
          <w:p w14:paraId="3475E62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w:t>
            </w:r>
          </w:p>
        </w:tc>
        <w:tc>
          <w:tcPr>
            <w:tcW w:w="1055" w:type="dxa"/>
            <w:vAlign w:val="center"/>
          </w:tcPr>
          <w:p w14:paraId="2A0C58E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III</w:t>
            </w:r>
          </w:p>
        </w:tc>
        <w:tc>
          <w:tcPr>
            <w:tcW w:w="1055" w:type="dxa"/>
            <w:vAlign w:val="center"/>
          </w:tcPr>
          <w:p w14:paraId="36BBD98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IV</w:t>
            </w:r>
          </w:p>
        </w:tc>
        <w:tc>
          <w:tcPr>
            <w:tcW w:w="1048" w:type="dxa"/>
            <w:vAlign w:val="center"/>
          </w:tcPr>
          <w:p w14:paraId="5F96008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w:t>
            </w:r>
          </w:p>
        </w:tc>
        <w:tc>
          <w:tcPr>
            <w:tcW w:w="1055" w:type="dxa"/>
            <w:vAlign w:val="center"/>
          </w:tcPr>
          <w:p w14:paraId="189F93D0"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w:t>
            </w:r>
          </w:p>
        </w:tc>
        <w:tc>
          <w:tcPr>
            <w:tcW w:w="1047" w:type="dxa"/>
            <w:vAlign w:val="center"/>
          </w:tcPr>
          <w:p w14:paraId="3CF658B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VII</w:t>
            </w:r>
          </w:p>
        </w:tc>
      </w:tr>
      <w:tr w:rsidR="0012255E" w:rsidRPr="0012255E" w14:paraId="7F031577" w14:textId="77777777" w:rsidTr="007B527C">
        <w:tc>
          <w:tcPr>
            <w:tcW w:w="1253" w:type="dxa"/>
            <w:vAlign w:val="center"/>
          </w:tcPr>
          <w:p w14:paraId="3AD9EB80"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w:t>
            </w:r>
          </w:p>
        </w:tc>
        <w:tc>
          <w:tcPr>
            <w:tcW w:w="971" w:type="dxa"/>
            <w:vAlign w:val="center"/>
          </w:tcPr>
          <w:p w14:paraId="552C6C49"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217.28</w:t>
            </w:r>
          </w:p>
        </w:tc>
        <w:tc>
          <w:tcPr>
            <w:tcW w:w="971" w:type="dxa"/>
            <w:vAlign w:val="center"/>
          </w:tcPr>
          <w:p w14:paraId="2442FDB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753.31</w:t>
            </w:r>
          </w:p>
        </w:tc>
        <w:tc>
          <w:tcPr>
            <w:tcW w:w="1055" w:type="dxa"/>
            <w:vAlign w:val="center"/>
          </w:tcPr>
          <w:p w14:paraId="390D37F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1817.12</w:t>
            </w:r>
          </w:p>
        </w:tc>
        <w:tc>
          <w:tcPr>
            <w:tcW w:w="1055" w:type="dxa"/>
            <w:vAlign w:val="center"/>
          </w:tcPr>
          <w:p w14:paraId="4B28E5A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387.93</w:t>
            </w:r>
          </w:p>
        </w:tc>
        <w:tc>
          <w:tcPr>
            <w:tcW w:w="1048" w:type="dxa"/>
            <w:vAlign w:val="center"/>
          </w:tcPr>
          <w:p w14:paraId="7B003413"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628.50</w:t>
            </w:r>
          </w:p>
        </w:tc>
        <w:tc>
          <w:tcPr>
            <w:tcW w:w="1055" w:type="dxa"/>
            <w:vAlign w:val="center"/>
          </w:tcPr>
          <w:p w14:paraId="51DAC45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910.83</w:t>
            </w:r>
          </w:p>
        </w:tc>
        <w:tc>
          <w:tcPr>
            <w:tcW w:w="1047" w:type="dxa"/>
            <w:vAlign w:val="center"/>
          </w:tcPr>
          <w:p w14:paraId="50AC59E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683.29</w:t>
            </w:r>
          </w:p>
        </w:tc>
      </w:tr>
      <w:tr w:rsidR="0012255E" w:rsidRPr="0012255E" w14:paraId="1E1935F4" w14:textId="77777777" w:rsidTr="007B527C">
        <w:tc>
          <w:tcPr>
            <w:tcW w:w="1253" w:type="dxa"/>
            <w:vAlign w:val="center"/>
          </w:tcPr>
          <w:p w14:paraId="345B68C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w:t>
            </w:r>
          </w:p>
        </w:tc>
        <w:tc>
          <w:tcPr>
            <w:tcW w:w="971" w:type="dxa"/>
            <w:vAlign w:val="center"/>
          </w:tcPr>
          <w:p w14:paraId="31D0299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19D914CC"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248.84</w:t>
            </w:r>
          </w:p>
        </w:tc>
        <w:tc>
          <w:tcPr>
            <w:tcW w:w="1055" w:type="dxa"/>
            <w:vAlign w:val="center"/>
          </w:tcPr>
          <w:p w14:paraId="37FFA8C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586.71</w:t>
            </w:r>
          </w:p>
        </w:tc>
        <w:tc>
          <w:tcPr>
            <w:tcW w:w="1055" w:type="dxa"/>
            <w:vAlign w:val="center"/>
          </w:tcPr>
          <w:p w14:paraId="65F9DB5D"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689.25</w:t>
            </w:r>
          </w:p>
        </w:tc>
        <w:tc>
          <w:tcPr>
            <w:tcW w:w="1048" w:type="dxa"/>
            <w:vAlign w:val="center"/>
          </w:tcPr>
          <w:p w14:paraId="3D61642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747.46</w:t>
            </w:r>
          </w:p>
        </w:tc>
        <w:tc>
          <w:tcPr>
            <w:tcW w:w="1055" w:type="dxa"/>
            <w:vAlign w:val="center"/>
          </w:tcPr>
          <w:p w14:paraId="5C4C6FE1"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513.46</w:t>
            </w:r>
          </w:p>
        </w:tc>
        <w:tc>
          <w:tcPr>
            <w:tcW w:w="1047" w:type="dxa"/>
            <w:vAlign w:val="center"/>
          </w:tcPr>
          <w:p w14:paraId="7B6CF5A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1939.23</w:t>
            </w:r>
          </w:p>
        </w:tc>
      </w:tr>
      <w:tr w:rsidR="0012255E" w:rsidRPr="0012255E" w14:paraId="4A53453D" w14:textId="77777777" w:rsidTr="007B527C">
        <w:tc>
          <w:tcPr>
            <w:tcW w:w="1253" w:type="dxa"/>
            <w:vAlign w:val="center"/>
          </w:tcPr>
          <w:p w14:paraId="48379826"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III</w:t>
            </w:r>
          </w:p>
        </w:tc>
        <w:tc>
          <w:tcPr>
            <w:tcW w:w="971" w:type="dxa"/>
            <w:vAlign w:val="center"/>
          </w:tcPr>
          <w:p w14:paraId="17D4C0B9"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57F247A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04B3D8B1"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314.67</w:t>
            </w:r>
          </w:p>
        </w:tc>
        <w:tc>
          <w:tcPr>
            <w:tcW w:w="1055" w:type="dxa"/>
            <w:vAlign w:val="center"/>
          </w:tcPr>
          <w:p w14:paraId="028CBDEB"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1600.76</w:t>
            </w:r>
          </w:p>
        </w:tc>
        <w:tc>
          <w:tcPr>
            <w:tcW w:w="1048" w:type="dxa"/>
            <w:vAlign w:val="center"/>
          </w:tcPr>
          <w:p w14:paraId="6C5E9C03"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1640.91</w:t>
            </w:r>
          </w:p>
        </w:tc>
        <w:tc>
          <w:tcPr>
            <w:tcW w:w="1055" w:type="dxa"/>
            <w:vAlign w:val="center"/>
          </w:tcPr>
          <w:p w14:paraId="04940F6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1185.39</w:t>
            </w:r>
          </w:p>
        </w:tc>
        <w:tc>
          <w:tcPr>
            <w:tcW w:w="1047" w:type="dxa"/>
            <w:vAlign w:val="center"/>
          </w:tcPr>
          <w:p w14:paraId="3F200457"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3614.10</w:t>
            </w:r>
          </w:p>
        </w:tc>
      </w:tr>
      <w:tr w:rsidR="0012255E" w:rsidRPr="0012255E" w14:paraId="247E9FD1" w14:textId="77777777" w:rsidTr="007B527C">
        <w:tc>
          <w:tcPr>
            <w:tcW w:w="1253" w:type="dxa"/>
            <w:vAlign w:val="center"/>
          </w:tcPr>
          <w:p w14:paraId="7794018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IV</w:t>
            </w:r>
          </w:p>
        </w:tc>
        <w:tc>
          <w:tcPr>
            <w:tcW w:w="971" w:type="dxa"/>
            <w:vAlign w:val="center"/>
          </w:tcPr>
          <w:p w14:paraId="040ADBF4"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2FA4DF8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6321221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09261F48"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349.87</w:t>
            </w:r>
          </w:p>
        </w:tc>
        <w:tc>
          <w:tcPr>
            <w:tcW w:w="1048" w:type="dxa"/>
            <w:vAlign w:val="center"/>
          </w:tcPr>
          <w:p w14:paraId="168ACCD9"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626.54</w:t>
            </w:r>
          </w:p>
        </w:tc>
        <w:tc>
          <w:tcPr>
            <w:tcW w:w="1055" w:type="dxa"/>
            <w:vAlign w:val="center"/>
          </w:tcPr>
          <w:p w14:paraId="65E16371"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1084.18</w:t>
            </w:r>
          </w:p>
        </w:tc>
        <w:tc>
          <w:tcPr>
            <w:tcW w:w="1047" w:type="dxa"/>
            <w:vAlign w:val="center"/>
          </w:tcPr>
          <w:p w14:paraId="12B0D240"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1133.17</w:t>
            </w:r>
          </w:p>
        </w:tc>
      </w:tr>
      <w:tr w:rsidR="0012255E" w:rsidRPr="0012255E" w14:paraId="3CCB99EF" w14:textId="77777777" w:rsidTr="007B527C">
        <w:tc>
          <w:tcPr>
            <w:tcW w:w="1253" w:type="dxa"/>
            <w:vAlign w:val="center"/>
          </w:tcPr>
          <w:p w14:paraId="28C5E21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w:t>
            </w:r>
          </w:p>
        </w:tc>
        <w:tc>
          <w:tcPr>
            <w:tcW w:w="971" w:type="dxa"/>
            <w:vAlign w:val="center"/>
          </w:tcPr>
          <w:p w14:paraId="4A7FDCB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2643D13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12BF132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474EEB5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39A7C545"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c>
          <w:tcPr>
            <w:tcW w:w="1055" w:type="dxa"/>
            <w:vAlign w:val="center"/>
          </w:tcPr>
          <w:p w14:paraId="7447BF4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1032.27</w:t>
            </w:r>
          </w:p>
        </w:tc>
        <w:tc>
          <w:tcPr>
            <w:tcW w:w="1047" w:type="dxa"/>
            <w:vAlign w:val="center"/>
          </w:tcPr>
          <w:p w14:paraId="7F82177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699.49</w:t>
            </w:r>
          </w:p>
        </w:tc>
      </w:tr>
      <w:tr w:rsidR="0012255E" w:rsidRPr="0012255E" w14:paraId="725D660C" w14:textId="77777777" w:rsidTr="007B527C">
        <w:tc>
          <w:tcPr>
            <w:tcW w:w="1253" w:type="dxa"/>
            <w:vAlign w:val="center"/>
          </w:tcPr>
          <w:p w14:paraId="69DD2DF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w:t>
            </w:r>
          </w:p>
        </w:tc>
        <w:tc>
          <w:tcPr>
            <w:tcW w:w="971" w:type="dxa"/>
            <w:vAlign w:val="center"/>
          </w:tcPr>
          <w:p w14:paraId="6539CCF3"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75786D27"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28005A1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308C236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0B370F79"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55" w:type="dxa"/>
            <w:vAlign w:val="center"/>
          </w:tcPr>
          <w:p w14:paraId="5A593B65"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c>
          <w:tcPr>
            <w:tcW w:w="1047" w:type="dxa"/>
            <w:vAlign w:val="center"/>
          </w:tcPr>
          <w:p w14:paraId="2C487280"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1896.83</w:t>
            </w:r>
          </w:p>
        </w:tc>
      </w:tr>
      <w:tr w:rsidR="0012255E" w:rsidRPr="0012255E" w14:paraId="12D0D331" w14:textId="77777777" w:rsidTr="007B527C">
        <w:tc>
          <w:tcPr>
            <w:tcW w:w="1253" w:type="dxa"/>
            <w:vAlign w:val="center"/>
          </w:tcPr>
          <w:p w14:paraId="0420DA7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VII</w:t>
            </w:r>
          </w:p>
        </w:tc>
        <w:tc>
          <w:tcPr>
            <w:tcW w:w="971" w:type="dxa"/>
            <w:vAlign w:val="center"/>
          </w:tcPr>
          <w:p w14:paraId="7B6AB81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48260E0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76F5B035"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4A75D6E4"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25C1C96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55" w:type="dxa"/>
            <w:vAlign w:val="center"/>
          </w:tcPr>
          <w:p w14:paraId="1658A02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7" w:type="dxa"/>
            <w:vAlign w:val="center"/>
          </w:tcPr>
          <w:p w14:paraId="6104DE4B"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r>
    </w:tbl>
    <w:p w14:paraId="7042C083" w14:textId="77777777" w:rsidR="005E69BD" w:rsidRDefault="005E69BD" w:rsidP="00D61B17">
      <w:pPr>
        <w:spacing w:before="120" w:after="120" w:line="360" w:lineRule="auto"/>
        <w:ind w:firstLine="720"/>
        <w:jc w:val="both"/>
        <w:rPr>
          <w:rFonts w:ascii="Arial" w:eastAsia="Times New Roman" w:hAnsi="Arial" w:cs="Arial"/>
          <w:sz w:val="24"/>
          <w:szCs w:val="24"/>
          <w:lang w:val="en-US" w:bidi="hi-IN"/>
        </w:rPr>
      </w:pPr>
    </w:p>
    <w:p w14:paraId="4BE046E4" w14:textId="77777777" w:rsidR="0012255E" w:rsidRPr="0012255E" w:rsidRDefault="00AB2F67" w:rsidP="0012255E">
      <w:pPr>
        <w:keepNext/>
        <w:keepLines/>
        <w:spacing w:before="120" w:after="120" w:line="341" w:lineRule="auto"/>
        <w:ind w:left="720" w:hanging="720"/>
        <w:jc w:val="center"/>
        <w:rPr>
          <w:rFonts w:ascii="Arial" w:eastAsia="Arial" w:hAnsi="Arial" w:cs="Arial"/>
          <w:b/>
          <w:color w:val="000000"/>
          <w:sz w:val="24"/>
          <w:szCs w:val="24"/>
          <w:lang w:bidi="en-US"/>
        </w:rPr>
      </w:pPr>
      <w:r>
        <w:rPr>
          <w:rFonts w:ascii="Arial" w:eastAsia="Arial" w:hAnsi="Arial" w:cs="Arial"/>
          <w:b/>
          <w:color w:val="000000"/>
          <w:sz w:val="24"/>
          <w:szCs w:val="24"/>
          <w:lang w:bidi="en-US"/>
        </w:rPr>
        <w:lastRenderedPageBreak/>
        <w:t>Fig 3</w:t>
      </w:r>
      <w:r w:rsidR="0012255E" w:rsidRPr="0012255E">
        <w:rPr>
          <w:rFonts w:ascii="Arial" w:eastAsia="Arial" w:hAnsi="Arial" w:cs="Arial"/>
          <w:b/>
          <w:color w:val="000000"/>
          <w:sz w:val="24"/>
          <w:szCs w:val="24"/>
          <w:lang w:bidi="en-US"/>
        </w:rPr>
        <w:t>: Cluster Diagram</w:t>
      </w:r>
    </w:p>
    <w:p w14:paraId="760C88D8" w14:textId="77777777" w:rsidR="0099515F" w:rsidRDefault="0012255E" w:rsidP="0099515F">
      <w:pPr>
        <w:spacing w:before="120" w:after="120" w:line="360" w:lineRule="auto"/>
        <w:ind w:firstLine="720"/>
        <w:jc w:val="both"/>
        <w:rPr>
          <w:rFonts w:ascii="Arial" w:eastAsia="Times New Roman" w:hAnsi="Arial" w:cs="Arial"/>
          <w:sz w:val="24"/>
          <w:szCs w:val="24"/>
          <w:lang w:val="en-US" w:bidi="hi-IN"/>
        </w:rPr>
      </w:pPr>
      <w:r w:rsidRPr="0012255E">
        <w:rPr>
          <w:rFonts w:ascii="Arial" w:eastAsia="Arial" w:hAnsi="Arial" w:cs="Arial"/>
          <w:b/>
          <w:noProof/>
          <w:color w:val="000000"/>
          <w:sz w:val="24"/>
          <w:szCs w:val="24"/>
          <w:lang w:eastAsia="en-IN"/>
        </w:rPr>
        <w:drawing>
          <wp:inline distT="0" distB="0" distL="0" distR="0" wp14:anchorId="5C208A31" wp14:editId="6762585C">
            <wp:extent cx="5104015" cy="5104014"/>
            <wp:effectExtent l="0" t="0" r="1905" b="1905"/>
            <wp:docPr id="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7511" cy="5127510"/>
                    </a:xfrm>
                    <a:prstGeom prst="rect">
                      <a:avLst/>
                    </a:prstGeom>
                    <a:noFill/>
                    <a:ln>
                      <a:noFill/>
                    </a:ln>
                  </pic:spPr>
                </pic:pic>
              </a:graphicData>
            </a:graphic>
          </wp:inline>
        </w:drawing>
      </w:r>
      <w:r w:rsidR="006B0BB0" w:rsidRPr="006B0BB0">
        <w:rPr>
          <w:rFonts w:ascii="Arial" w:eastAsia="Arial" w:hAnsi="Arial" w:cs="Arial"/>
          <w:b/>
          <w:color w:val="000000"/>
          <w:sz w:val="24"/>
          <w:szCs w:val="24"/>
        </w:rPr>
        <w:t xml:space="preserve"> ANOVA for Dispersion </w:t>
      </w:r>
    </w:p>
    <w:p w14:paraId="59EAB583" w14:textId="77777777" w:rsidR="006B0BB0" w:rsidRPr="006B0BB0" w:rsidRDefault="006B0BB0" w:rsidP="0099515F">
      <w:pPr>
        <w:spacing w:before="120" w:after="120" w:line="360" w:lineRule="auto"/>
        <w:jc w:val="both"/>
        <w:rPr>
          <w:rFonts w:ascii="Arial" w:eastAsia="Times New Roman" w:hAnsi="Arial" w:cs="Arial"/>
          <w:sz w:val="24"/>
          <w:szCs w:val="24"/>
          <w:lang w:val="en-US" w:bidi="hi-IN"/>
        </w:rPr>
      </w:pPr>
      <w:r w:rsidRPr="006B0BB0">
        <w:rPr>
          <w:rFonts w:ascii="Arial" w:eastAsia="Arial" w:hAnsi="Arial" w:cs="Arial"/>
          <w:color w:val="000000"/>
          <w:sz w:val="24"/>
          <w:szCs w:val="24"/>
        </w:rPr>
        <w:t>The analysis of variance (ANOVA) of the dispersion matrix was performed to determine the multivariate significance of varietal differences across the studied traits. The results revealed a highly significant variation among the 42 genotypes, with a sum of squares of 2.3217 × 10⁵ and a mean square of 5.6628 × 10³ for the "Varieties" source. In contrast, the "Error" component had a negligible mean square of 2.0277 × 10</w:t>
      </w:r>
      <w:r w:rsidRPr="006B0BB0">
        <w:rPr>
          <w:rFonts w:ascii="Cambria Math" w:eastAsia="Arial" w:hAnsi="Cambria Math" w:cs="Cambria Math"/>
          <w:color w:val="000000"/>
          <w:sz w:val="24"/>
          <w:szCs w:val="24"/>
        </w:rPr>
        <w:t>⁻</w:t>
      </w:r>
      <w:r w:rsidRPr="006B0BB0">
        <w:rPr>
          <w:rFonts w:ascii="Arial" w:eastAsia="Arial" w:hAnsi="Arial" w:cs="Arial"/>
          <w:color w:val="000000"/>
          <w:sz w:val="24"/>
          <w:szCs w:val="24"/>
        </w:rPr>
        <w:t xml:space="preserve">¹², indicating that the observed variability is primarily due to genetic differences rather than environmental. The F-ratio of 9999 and the associated probability value of 0.00000 (highly significant) confirm the presence of statistically significant multivariate differences among genotypes. These findings validate the suitability of the dataset for further multivariate analyses such as Wilks’ Lambda test and clustering, aimed at </w:t>
      </w:r>
      <w:r w:rsidRPr="006B0BB0">
        <w:rPr>
          <w:rFonts w:ascii="Arial" w:eastAsia="Arial" w:hAnsi="Arial" w:cs="Arial"/>
          <w:color w:val="000000"/>
          <w:sz w:val="24"/>
          <w:szCs w:val="24"/>
        </w:rPr>
        <w:lastRenderedPageBreak/>
        <w:t>exploring genetic divergence and identifying promising genotypes for breeding programs.</w:t>
      </w:r>
    </w:p>
    <w:p w14:paraId="1C4243C6" w14:textId="77777777" w:rsidR="006B0BB0" w:rsidRPr="0099515F" w:rsidRDefault="006B0BB0" w:rsidP="0099515F">
      <w:pPr>
        <w:rPr>
          <w:rFonts w:ascii="Arial" w:eastAsia="Arial" w:hAnsi="Arial" w:cs="Arial"/>
          <w:b/>
          <w:color w:val="000000"/>
          <w:sz w:val="24"/>
          <w:szCs w:val="24"/>
        </w:rPr>
      </w:pPr>
      <w:r>
        <w:rPr>
          <w:rFonts w:ascii="Arial" w:eastAsia="Arial" w:hAnsi="Arial" w:cs="Arial"/>
          <w:b/>
          <w:color w:val="000000"/>
          <w:sz w:val="24"/>
          <w:szCs w:val="24"/>
        </w:rPr>
        <w:t>Table 4</w:t>
      </w:r>
      <w:r w:rsidRPr="006B0BB0">
        <w:rPr>
          <w:rFonts w:ascii="Arial" w:eastAsia="Arial" w:hAnsi="Arial" w:cs="Arial"/>
          <w:b/>
          <w:color w:val="000000"/>
          <w:sz w:val="24"/>
          <w:szCs w:val="24"/>
        </w:rPr>
        <w:t xml:space="preserve">: ANOVA for dispersion </w:t>
      </w:r>
    </w:p>
    <w:tbl>
      <w:tblPr>
        <w:tblW w:w="5000" w:type="pct"/>
        <w:tblCellMar>
          <w:top w:w="13" w:type="dxa"/>
          <w:left w:w="142" w:type="dxa"/>
          <w:right w:w="77" w:type="dxa"/>
        </w:tblCellMar>
        <w:tblLook w:val="04A0" w:firstRow="1" w:lastRow="0" w:firstColumn="1" w:lastColumn="0" w:noHBand="0" w:noVBand="1"/>
      </w:tblPr>
      <w:tblGrid>
        <w:gridCol w:w="1569"/>
        <w:gridCol w:w="1177"/>
        <w:gridCol w:w="1576"/>
        <w:gridCol w:w="1639"/>
        <w:gridCol w:w="1439"/>
        <w:gridCol w:w="1616"/>
      </w:tblGrid>
      <w:tr w:rsidR="006B0BB0" w:rsidRPr="006B0BB0" w14:paraId="2D0546E5" w14:textId="77777777" w:rsidTr="007B527C">
        <w:tc>
          <w:tcPr>
            <w:tcW w:w="870" w:type="pct"/>
            <w:tcBorders>
              <w:top w:val="single" w:sz="4" w:space="0" w:color="000000"/>
              <w:left w:val="single" w:sz="4" w:space="0" w:color="000000"/>
              <w:bottom w:val="single" w:sz="4" w:space="0" w:color="000000"/>
              <w:right w:val="single" w:sz="4" w:space="0" w:color="000000"/>
            </w:tcBorders>
          </w:tcPr>
          <w:p w14:paraId="352ECCF6"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Source of Variations</w:t>
            </w:r>
          </w:p>
        </w:tc>
        <w:tc>
          <w:tcPr>
            <w:tcW w:w="653" w:type="pct"/>
            <w:tcBorders>
              <w:top w:val="single" w:sz="4" w:space="0" w:color="000000"/>
              <w:left w:val="single" w:sz="4" w:space="0" w:color="000000"/>
              <w:bottom w:val="single" w:sz="4" w:space="0" w:color="000000"/>
              <w:right w:val="single" w:sz="4" w:space="0" w:color="000000"/>
            </w:tcBorders>
          </w:tcPr>
          <w:p w14:paraId="5F79BE86"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d. f.</w:t>
            </w:r>
          </w:p>
        </w:tc>
        <w:tc>
          <w:tcPr>
            <w:tcW w:w="874" w:type="pct"/>
            <w:tcBorders>
              <w:top w:val="single" w:sz="4" w:space="0" w:color="000000"/>
              <w:left w:val="single" w:sz="4" w:space="0" w:color="000000"/>
              <w:bottom w:val="single" w:sz="4" w:space="0" w:color="000000"/>
              <w:right w:val="single" w:sz="4" w:space="0" w:color="000000"/>
            </w:tcBorders>
          </w:tcPr>
          <w:p w14:paraId="5C8F0D9E"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Sum of Squares</w:t>
            </w:r>
          </w:p>
        </w:tc>
        <w:tc>
          <w:tcPr>
            <w:tcW w:w="909" w:type="pct"/>
            <w:tcBorders>
              <w:top w:val="single" w:sz="4" w:space="0" w:color="000000"/>
              <w:left w:val="single" w:sz="4" w:space="0" w:color="000000"/>
              <w:bottom w:val="single" w:sz="4" w:space="0" w:color="000000"/>
              <w:right w:val="single" w:sz="4" w:space="0" w:color="000000"/>
            </w:tcBorders>
          </w:tcPr>
          <w:p w14:paraId="770A58A9"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Mean Squares</w:t>
            </w:r>
          </w:p>
        </w:tc>
        <w:tc>
          <w:tcPr>
            <w:tcW w:w="798" w:type="pct"/>
            <w:tcBorders>
              <w:top w:val="single" w:sz="4" w:space="0" w:color="000000"/>
              <w:left w:val="single" w:sz="4" w:space="0" w:color="000000"/>
              <w:bottom w:val="single" w:sz="4" w:space="0" w:color="000000"/>
              <w:right w:val="single" w:sz="4" w:space="0" w:color="000000"/>
            </w:tcBorders>
          </w:tcPr>
          <w:p w14:paraId="62F84BAC"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F Ratio</w:t>
            </w:r>
          </w:p>
        </w:tc>
        <w:tc>
          <w:tcPr>
            <w:tcW w:w="896" w:type="pct"/>
            <w:tcBorders>
              <w:top w:val="single" w:sz="4" w:space="0" w:color="000000"/>
              <w:left w:val="single" w:sz="4" w:space="0" w:color="000000"/>
              <w:bottom w:val="single" w:sz="4" w:space="0" w:color="000000"/>
              <w:right w:val="single" w:sz="4" w:space="0" w:color="000000"/>
            </w:tcBorders>
          </w:tcPr>
          <w:p w14:paraId="6A7BDE1F"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Probability</w:t>
            </w:r>
          </w:p>
        </w:tc>
      </w:tr>
      <w:tr w:rsidR="006B0BB0" w:rsidRPr="006B0BB0" w14:paraId="18B93310" w14:textId="77777777" w:rsidTr="007B527C">
        <w:tc>
          <w:tcPr>
            <w:tcW w:w="870" w:type="pct"/>
            <w:tcBorders>
              <w:top w:val="single" w:sz="4" w:space="0" w:color="000000"/>
              <w:left w:val="single" w:sz="4" w:space="0" w:color="000000"/>
              <w:bottom w:val="single" w:sz="4" w:space="0" w:color="000000"/>
              <w:right w:val="single" w:sz="4" w:space="0" w:color="000000"/>
            </w:tcBorders>
          </w:tcPr>
          <w:p w14:paraId="3E7D8DCB"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Varieties</w:t>
            </w:r>
          </w:p>
        </w:tc>
        <w:tc>
          <w:tcPr>
            <w:tcW w:w="653" w:type="pct"/>
            <w:tcBorders>
              <w:top w:val="single" w:sz="4" w:space="0" w:color="000000"/>
              <w:left w:val="single" w:sz="4" w:space="0" w:color="000000"/>
              <w:bottom w:val="single" w:sz="4" w:space="0" w:color="000000"/>
              <w:right w:val="single" w:sz="4" w:space="0" w:color="000000"/>
            </w:tcBorders>
          </w:tcPr>
          <w:p w14:paraId="71B56CF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41</w:t>
            </w:r>
          </w:p>
        </w:tc>
        <w:tc>
          <w:tcPr>
            <w:tcW w:w="874" w:type="pct"/>
            <w:tcBorders>
              <w:top w:val="single" w:sz="4" w:space="0" w:color="000000"/>
              <w:left w:val="single" w:sz="4" w:space="0" w:color="000000"/>
              <w:bottom w:val="single" w:sz="4" w:space="0" w:color="000000"/>
              <w:right w:val="single" w:sz="4" w:space="0" w:color="000000"/>
            </w:tcBorders>
          </w:tcPr>
          <w:p w14:paraId="5822908E"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2.3217E05</w:t>
            </w:r>
          </w:p>
        </w:tc>
        <w:tc>
          <w:tcPr>
            <w:tcW w:w="909" w:type="pct"/>
            <w:tcBorders>
              <w:top w:val="single" w:sz="4" w:space="0" w:color="000000"/>
              <w:left w:val="single" w:sz="4" w:space="0" w:color="000000"/>
              <w:bottom w:val="single" w:sz="4" w:space="0" w:color="000000"/>
              <w:right w:val="single" w:sz="4" w:space="0" w:color="000000"/>
            </w:tcBorders>
          </w:tcPr>
          <w:p w14:paraId="41107A6B"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5.6628E03</w:t>
            </w:r>
          </w:p>
        </w:tc>
        <w:tc>
          <w:tcPr>
            <w:tcW w:w="798" w:type="pct"/>
            <w:tcBorders>
              <w:top w:val="single" w:sz="4" w:space="0" w:color="000000"/>
              <w:left w:val="single" w:sz="4" w:space="0" w:color="000000"/>
              <w:bottom w:val="single" w:sz="4" w:space="0" w:color="000000"/>
              <w:right w:val="single" w:sz="4" w:space="0" w:color="000000"/>
            </w:tcBorders>
          </w:tcPr>
          <w:p w14:paraId="303524C0"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9.999E03</w:t>
            </w:r>
          </w:p>
        </w:tc>
        <w:tc>
          <w:tcPr>
            <w:tcW w:w="896" w:type="pct"/>
            <w:tcBorders>
              <w:top w:val="single" w:sz="4" w:space="0" w:color="000000"/>
              <w:left w:val="single" w:sz="4" w:space="0" w:color="000000"/>
              <w:bottom w:val="single" w:sz="4" w:space="0" w:color="000000"/>
              <w:right w:val="single" w:sz="4" w:space="0" w:color="000000"/>
            </w:tcBorders>
          </w:tcPr>
          <w:p w14:paraId="01CFB757"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0.00000 ***</w:t>
            </w:r>
          </w:p>
        </w:tc>
      </w:tr>
      <w:tr w:rsidR="006B0BB0" w:rsidRPr="006B0BB0" w14:paraId="1E783C8F" w14:textId="77777777" w:rsidTr="007B527C">
        <w:tc>
          <w:tcPr>
            <w:tcW w:w="870" w:type="pct"/>
            <w:tcBorders>
              <w:top w:val="single" w:sz="4" w:space="0" w:color="000000"/>
              <w:left w:val="single" w:sz="4" w:space="0" w:color="000000"/>
              <w:bottom w:val="single" w:sz="4" w:space="0" w:color="000000"/>
              <w:right w:val="single" w:sz="4" w:space="0" w:color="000000"/>
            </w:tcBorders>
          </w:tcPr>
          <w:p w14:paraId="13E8B7F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Error</w:t>
            </w:r>
          </w:p>
        </w:tc>
        <w:tc>
          <w:tcPr>
            <w:tcW w:w="653" w:type="pct"/>
            <w:tcBorders>
              <w:top w:val="single" w:sz="4" w:space="0" w:color="000000"/>
              <w:left w:val="single" w:sz="4" w:space="0" w:color="000000"/>
              <w:bottom w:val="single" w:sz="4" w:space="0" w:color="000000"/>
              <w:right w:val="single" w:sz="4" w:space="0" w:color="000000"/>
            </w:tcBorders>
          </w:tcPr>
          <w:p w14:paraId="61E676B0"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40</w:t>
            </w:r>
          </w:p>
        </w:tc>
        <w:tc>
          <w:tcPr>
            <w:tcW w:w="874" w:type="pct"/>
            <w:tcBorders>
              <w:top w:val="single" w:sz="4" w:space="0" w:color="000000"/>
              <w:left w:val="single" w:sz="4" w:space="0" w:color="000000"/>
              <w:bottom w:val="single" w:sz="4" w:space="0" w:color="000000"/>
              <w:right w:val="single" w:sz="4" w:space="0" w:color="000000"/>
            </w:tcBorders>
          </w:tcPr>
          <w:p w14:paraId="616436B8"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8.1109E-11</w:t>
            </w:r>
          </w:p>
        </w:tc>
        <w:tc>
          <w:tcPr>
            <w:tcW w:w="909" w:type="pct"/>
            <w:tcBorders>
              <w:top w:val="single" w:sz="4" w:space="0" w:color="000000"/>
              <w:left w:val="single" w:sz="4" w:space="0" w:color="000000"/>
              <w:bottom w:val="single" w:sz="4" w:space="0" w:color="000000"/>
              <w:right w:val="single" w:sz="4" w:space="0" w:color="000000"/>
            </w:tcBorders>
          </w:tcPr>
          <w:p w14:paraId="5C94298D"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2.0277E-12</w:t>
            </w:r>
          </w:p>
        </w:tc>
        <w:tc>
          <w:tcPr>
            <w:tcW w:w="798" w:type="pct"/>
            <w:tcBorders>
              <w:top w:val="single" w:sz="4" w:space="0" w:color="000000"/>
              <w:left w:val="single" w:sz="4" w:space="0" w:color="000000"/>
              <w:bottom w:val="single" w:sz="4" w:space="0" w:color="000000"/>
              <w:right w:val="single" w:sz="4" w:space="0" w:color="000000"/>
            </w:tcBorders>
          </w:tcPr>
          <w:p w14:paraId="3B0AF7F7"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c>
          <w:tcPr>
            <w:tcW w:w="896" w:type="pct"/>
            <w:tcBorders>
              <w:top w:val="single" w:sz="4" w:space="0" w:color="000000"/>
              <w:left w:val="single" w:sz="4" w:space="0" w:color="000000"/>
              <w:bottom w:val="single" w:sz="4" w:space="0" w:color="000000"/>
              <w:right w:val="single" w:sz="4" w:space="0" w:color="000000"/>
            </w:tcBorders>
          </w:tcPr>
          <w:p w14:paraId="2ED78E3B"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r>
      <w:tr w:rsidR="006B0BB0" w:rsidRPr="006B0BB0" w14:paraId="0244F64D" w14:textId="77777777" w:rsidTr="007B527C">
        <w:tc>
          <w:tcPr>
            <w:tcW w:w="870" w:type="pct"/>
            <w:tcBorders>
              <w:top w:val="single" w:sz="4" w:space="0" w:color="000000"/>
              <w:left w:val="single" w:sz="4" w:space="0" w:color="000000"/>
              <w:bottom w:val="single" w:sz="4" w:space="0" w:color="000000"/>
              <w:right w:val="single" w:sz="4" w:space="0" w:color="000000"/>
            </w:tcBorders>
          </w:tcPr>
          <w:p w14:paraId="05B80C9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Total</w:t>
            </w:r>
          </w:p>
        </w:tc>
        <w:tc>
          <w:tcPr>
            <w:tcW w:w="653" w:type="pct"/>
            <w:tcBorders>
              <w:top w:val="single" w:sz="4" w:space="0" w:color="000000"/>
              <w:left w:val="single" w:sz="4" w:space="0" w:color="000000"/>
              <w:bottom w:val="single" w:sz="4" w:space="0" w:color="000000"/>
              <w:right w:val="single" w:sz="4" w:space="0" w:color="000000"/>
            </w:tcBorders>
          </w:tcPr>
          <w:p w14:paraId="00C80A7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81</w:t>
            </w:r>
          </w:p>
        </w:tc>
        <w:tc>
          <w:tcPr>
            <w:tcW w:w="874" w:type="pct"/>
            <w:tcBorders>
              <w:top w:val="single" w:sz="4" w:space="0" w:color="000000"/>
              <w:left w:val="single" w:sz="4" w:space="0" w:color="000000"/>
              <w:bottom w:val="single" w:sz="4" w:space="0" w:color="000000"/>
              <w:right w:val="single" w:sz="4" w:space="0" w:color="000000"/>
            </w:tcBorders>
          </w:tcPr>
          <w:p w14:paraId="154682FA"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2.3217E05</w:t>
            </w:r>
          </w:p>
        </w:tc>
        <w:tc>
          <w:tcPr>
            <w:tcW w:w="909" w:type="pct"/>
            <w:tcBorders>
              <w:top w:val="single" w:sz="4" w:space="0" w:color="000000"/>
              <w:left w:val="single" w:sz="4" w:space="0" w:color="000000"/>
              <w:bottom w:val="single" w:sz="4" w:space="0" w:color="000000"/>
              <w:right w:val="single" w:sz="4" w:space="0" w:color="000000"/>
            </w:tcBorders>
          </w:tcPr>
          <w:p w14:paraId="4D1B5B15"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2.8664E03</w:t>
            </w:r>
          </w:p>
        </w:tc>
        <w:tc>
          <w:tcPr>
            <w:tcW w:w="798" w:type="pct"/>
            <w:tcBorders>
              <w:top w:val="single" w:sz="4" w:space="0" w:color="000000"/>
              <w:left w:val="single" w:sz="4" w:space="0" w:color="000000"/>
              <w:bottom w:val="single" w:sz="4" w:space="0" w:color="000000"/>
              <w:right w:val="single" w:sz="4" w:space="0" w:color="000000"/>
            </w:tcBorders>
          </w:tcPr>
          <w:p w14:paraId="2D8204B1"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c>
          <w:tcPr>
            <w:tcW w:w="896" w:type="pct"/>
            <w:tcBorders>
              <w:top w:val="single" w:sz="4" w:space="0" w:color="000000"/>
              <w:left w:val="single" w:sz="4" w:space="0" w:color="000000"/>
              <w:bottom w:val="single" w:sz="4" w:space="0" w:color="000000"/>
              <w:right w:val="single" w:sz="4" w:space="0" w:color="000000"/>
            </w:tcBorders>
          </w:tcPr>
          <w:p w14:paraId="6FFAC42D"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r>
    </w:tbl>
    <w:p w14:paraId="2AA99681" w14:textId="77777777" w:rsidR="006B0BB0" w:rsidRPr="006B0BB0" w:rsidRDefault="006B0BB0" w:rsidP="006B0BB0">
      <w:pPr>
        <w:keepNext/>
        <w:keepLines/>
        <w:spacing w:before="120" w:after="120" w:line="341" w:lineRule="auto"/>
        <w:ind w:left="720" w:hanging="720"/>
        <w:jc w:val="both"/>
        <w:rPr>
          <w:rFonts w:ascii="Arial" w:eastAsia="Arial" w:hAnsi="Arial" w:cs="Arial"/>
          <w:b/>
          <w:iCs/>
          <w:color w:val="000000"/>
          <w:sz w:val="4"/>
          <w:szCs w:val="24"/>
          <w:lang w:bidi="en-US"/>
        </w:rPr>
      </w:pPr>
    </w:p>
    <w:p w14:paraId="46FFA4FD" w14:textId="77777777" w:rsidR="006B0BB0" w:rsidRDefault="006B0BB0" w:rsidP="006B0BB0">
      <w:pPr>
        <w:spacing w:before="120" w:after="120" w:line="360" w:lineRule="auto"/>
        <w:jc w:val="both"/>
        <w:rPr>
          <w:rFonts w:ascii="Arial" w:eastAsia="Times New Roman" w:hAnsi="Arial" w:cs="Arial"/>
          <w:sz w:val="24"/>
          <w:szCs w:val="24"/>
          <w:lang w:val="en-US" w:bidi="hi-IN"/>
        </w:rPr>
      </w:pPr>
      <w:r w:rsidRPr="006B0BB0">
        <w:rPr>
          <w:rFonts w:ascii="Arial" w:eastAsia="Arial" w:hAnsi="Arial" w:cs="Arial"/>
          <w:b/>
          <w:color w:val="000000"/>
          <w:sz w:val="24"/>
          <w:szCs w:val="24"/>
        </w:rPr>
        <w:t>Cluster mean for yield and its component traits of lentil genotypes</w:t>
      </w:r>
    </w:p>
    <w:p w14:paraId="58694B63" w14:textId="77777777" w:rsidR="00D14310" w:rsidRDefault="00D14310" w:rsidP="00D14310">
      <w:pPr>
        <w:spacing w:after="120" w:line="360" w:lineRule="auto"/>
        <w:jc w:val="both"/>
        <w:rPr>
          <w:rFonts w:ascii="Arial" w:eastAsia="Arial" w:hAnsi="Arial" w:cs="Arial"/>
          <w:bCs/>
          <w:color w:val="000000"/>
          <w:sz w:val="24"/>
          <w:szCs w:val="24"/>
          <w:lang w:bidi="en-US"/>
        </w:rPr>
      </w:pPr>
      <w:r w:rsidRPr="00D14310">
        <w:rPr>
          <w:rFonts w:ascii="Arial" w:eastAsia="Arial" w:hAnsi="Arial" w:cs="Arial"/>
          <w:bCs/>
          <w:color w:val="000000"/>
          <w:sz w:val="24"/>
          <w:szCs w:val="24"/>
          <w:lang w:bidi="en-US"/>
        </w:rPr>
        <w:t xml:space="preserve">Cluster VI showed high cluster mean values for most of the yield attributing </w:t>
      </w:r>
      <w:r w:rsidR="00375350" w:rsidRPr="00D14310">
        <w:rPr>
          <w:rFonts w:ascii="Arial" w:eastAsia="Arial" w:hAnsi="Arial" w:cs="Arial"/>
          <w:bCs/>
          <w:color w:val="000000"/>
          <w:sz w:val="24"/>
          <w:szCs w:val="24"/>
          <w:lang w:bidi="en-US"/>
        </w:rPr>
        <w:t>traits</w:t>
      </w:r>
      <w:r w:rsidRPr="00D14310">
        <w:rPr>
          <w:rFonts w:ascii="Arial" w:eastAsia="Arial" w:hAnsi="Arial" w:cs="Arial"/>
          <w:bCs/>
          <w:color w:val="000000"/>
          <w:sz w:val="24"/>
          <w:szCs w:val="24"/>
          <w:lang w:bidi="en-US"/>
        </w:rPr>
        <w:t xml:space="preserve"> that </w:t>
      </w:r>
      <w:r w:rsidR="00375350" w:rsidRPr="00D14310">
        <w:rPr>
          <w:rFonts w:ascii="Arial" w:eastAsia="Arial" w:hAnsi="Arial" w:cs="Arial"/>
          <w:bCs/>
          <w:color w:val="000000"/>
          <w:sz w:val="24"/>
          <w:szCs w:val="24"/>
          <w:lang w:bidi="en-US"/>
        </w:rPr>
        <w:t>are plant height, pod length, number of branches per plant, number of pod cluster per plant, number of pods per plant, number of seed per pod, 100 seed weight, harvest index, seed yield per plant</w:t>
      </w:r>
      <w:r w:rsidRPr="00D14310">
        <w:rPr>
          <w:rFonts w:ascii="Arial" w:eastAsia="Arial" w:hAnsi="Arial" w:cs="Arial"/>
          <w:bCs/>
          <w:color w:val="000000"/>
          <w:sz w:val="24"/>
          <w:szCs w:val="24"/>
          <w:lang w:bidi="en-US"/>
        </w:rPr>
        <w:t xml:space="preserve">. </w:t>
      </w:r>
      <w:proofErr w:type="gramStart"/>
      <w:r w:rsidRPr="00D14310">
        <w:rPr>
          <w:rFonts w:ascii="Arial" w:eastAsia="Arial" w:hAnsi="Arial" w:cs="Arial"/>
          <w:bCs/>
          <w:color w:val="000000"/>
          <w:sz w:val="24"/>
          <w:szCs w:val="24"/>
          <w:lang w:bidi="en-US"/>
        </w:rPr>
        <w:t>Similarly</w:t>
      </w:r>
      <w:proofErr w:type="gramEnd"/>
      <w:r w:rsidRPr="00D14310">
        <w:rPr>
          <w:rFonts w:ascii="Arial" w:eastAsia="Arial" w:hAnsi="Arial" w:cs="Arial"/>
          <w:bCs/>
          <w:color w:val="000000"/>
          <w:sz w:val="24"/>
          <w:szCs w:val="24"/>
          <w:lang w:bidi="en-US"/>
        </w:rPr>
        <w:t xml:space="preserve"> cluster VII showed high cluster mean </w:t>
      </w:r>
      <w:proofErr w:type="spellStart"/>
      <w:r w:rsidRPr="00D14310">
        <w:rPr>
          <w:rFonts w:ascii="Arial" w:eastAsia="Arial" w:hAnsi="Arial" w:cs="Arial"/>
          <w:bCs/>
          <w:color w:val="000000"/>
          <w:sz w:val="24"/>
          <w:szCs w:val="24"/>
          <w:lang w:bidi="en-US"/>
        </w:rPr>
        <w:t>vlaues</w:t>
      </w:r>
      <w:proofErr w:type="spellEnd"/>
      <w:r w:rsidRPr="00D14310">
        <w:rPr>
          <w:rFonts w:ascii="Arial" w:eastAsia="Arial" w:hAnsi="Arial" w:cs="Arial"/>
          <w:bCs/>
          <w:color w:val="000000"/>
          <w:sz w:val="24"/>
          <w:szCs w:val="24"/>
          <w:lang w:bidi="en-US"/>
        </w:rPr>
        <w:t xml:space="preserve"> for traits such </w:t>
      </w:r>
      <w:r w:rsidR="00375350" w:rsidRPr="00D14310">
        <w:rPr>
          <w:rFonts w:ascii="Arial" w:eastAsia="Arial" w:hAnsi="Arial" w:cs="Arial"/>
          <w:bCs/>
          <w:color w:val="000000"/>
          <w:sz w:val="24"/>
          <w:szCs w:val="24"/>
          <w:lang w:bidi="en-US"/>
        </w:rPr>
        <w:t>as number of branches per plant, number of pod cluster per</w:t>
      </w:r>
      <w:r w:rsidR="00375350">
        <w:rPr>
          <w:rFonts w:ascii="Arial" w:eastAsia="Arial" w:hAnsi="Arial" w:cs="Arial"/>
          <w:bCs/>
          <w:color w:val="000000"/>
          <w:sz w:val="24"/>
          <w:szCs w:val="24"/>
          <w:lang w:bidi="en-US"/>
        </w:rPr>
        <w:t xml:space="preserve"> </w:t>
      </w:r>
      <w:r w:rsidR="00375350" w:rsidRPr="00D14310">
        <w:rPr>
          <w:rFonts w:ascii="Arial" w:eastAsia="Arial" w:hAnsi="Arial" w:cs="Arial"/>
          <w:bCs/>
          <w:color w:val="000000"/>
          <w:sz w:val="24"/>
          <w:szCs w:val="24"/>
          <w:lang w:bidi="en-US"/>
        </w:rPr>
        <w:t>plant, number of pods per plant, number of seed per pod, 100 seed weight, biological yield per plant, seed yield per plant.</w:t>
      </w:r>
      <w:r>
        <w:rPr>
          <w:rFonts w:ascii="Arial" w:eastAsia="Arial" w:hAnsi="Arial" w:cs="Arial"/>
          <w:bCs/>
          <w:color w:val="000000"/>
          <w:sz w:val="24"/>
          <w:szCs w:val="24"/>
          <w:lang w:bidi="en-US"/>
        </w:rPr>
        <w:t xml:space="preserve"> </w:t>
      </w:r>
      <w:proofErr w:type="gramStart"/>
      <w:r>
        <w:rPr>
          <w:rFonts w:ascii="Arial" w:eastAsia="Arial" w:hAnsi="Arial" w:cs="Arial"/>
          <w:bCs/>
          <w:color w:val="000000"/>
          <w:sz w:val="24"/>
          <w:szCs w:val="24"/>
          <w:lang w:bidi="en-US"/>
        </w:rPr>
        <w:t>Thus</w:t>
      </w:r>
      <w:proofErr w:type="gramEnd"/>
      <w:r>
        <w:rPr>
          <w:rFonts w:ascii="Arial" w:eastAsia="Arial" w:hAnsi="Arial" w:cs="Arial"/>
          <w:bCs/>
          <w:color w:val="000000"/>
          <w:sz w:val="24"/>
          <w:szCs w:val="24"/>
          <w:lang w:bidi="en-US"/>
        </w:rPr>
        <w:t xml:space="preserve"> genotypes from these clusters should be </w:t>
      </w:r>
      <w:r w:rsidR="00375350">
        <w:rPr>
          <w:rFonts w:ascii="Arial" w:eastAsia="Arial" w:hAnsi="Arial" w:cs="Arial"/>
          <w:bCs/>
          <w:color w:val="000000"/>
          <w:sz w:val="24"/>
          <w:szCs w:val="24"/>
          <w:lang w:bidi="en-US"/>
        </w:rPr>
        <w:t>selected</w:t>
      </w:r>
      <w:r>
        <w:rPr>
          <w:rFonts w:ascii="Arial" w:eastAsia="Arial" w:hAnsi="Arial" w:cs="Arial"/>
          <w:bCs/>
          <w:color w:val="000000"/>
          <w:sz w:val="24"/>
          <w:szCs w:val="24"/>
          <w:lang w:bidi="en-US"/>
        </w:rPr>
        <w:t xml:space="preserve"> showing high cluster mean values for </w:t>
      </w:r>
      <w:r w:rsidR="00375350">
        <w:rPr>
          <w:rFonts w:ascii="Arial" w:eastAsia="Arial" w:hAnsi="Arial" w:cs="Arial"/>
          <w:bCs/>
          <w:color w:val="000000"/>
          <w:sz w:val="24"/>
          <w:szCs w:val="24"/>
          <w:lang w:bidi="en-US"/>
        </w:rPr>
        <w:t xml:space="preserve">yield attributing </w:t>
      </w:r>
      <w:r>
        <w:rPr>
          <w:rFonts w:ascii="Arial" w:eastAsia="Arial" w:hAnsi="Arial" w:cs="Arial"/>
          <w:bCs/>
          <w:color w:val="000000"/>
          <w:sz w:val="24"/>
          <w:szCs w:val="24"/>
          <w:lang w:bidi="en-US"/>
        </w:rPr>
        <w:t>traits.</w:t>
      </w:r>
      <w:r w:rsidR="00375350" w:rsidRPr="00375350">
        <w:rPr>
          <w:rFonts w:ascii="Arial" w:eastAsia="Arial" w:hAnsi="Arial" w:cs="Arial"/>
          <w:sz w:val="24"/>
          <w:szCs w:val="24"/>
          <w:lang w:bidi="en-US"/>
        </w:rPr>
        <w:t xml:space="preserve"> These findings are consistent with reports by</w:t>
      </w:r>
      <w:r w:rsidR="00244413">
        <w:rPr>
          <w:rFonts w:ascii="Arial" w:eastAsia="Arial" w:hAnsi="Arial" w:cs="Arial"/>
          <w:sz w:val="24"/>
          <w:szCs w:val="24"/>
          <w:lang w:bidi="en-US"/>
        </w:rPr>
        <w:t xml:space="preserve"> </w:t>
      </w:r>
      <w:r w:rsidR="008F31B2">
        <w:rPr>
          <w:rFonts w:ascii="Arial" w:eastAsia="Arial" w:hAnsi="Arial" w:cs="Arial"/>
          <w:bCs/>
          <w:sz w:val="24"/>
          <w:szCs w:val="24"/>
          <w:lang w:bidi="en-US"/>
        </w:rPr>
        <w:t>[27</w:t>
      </w:r>
      <w:r w:rsidR="00244413">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8F31B2">
        <w:rPr>
          <w:rFonts w:ascii="Arial" w:eastAsia="Arial" w:hAnsi="Arial" w:cs="Arial"/>
          <w:bCs/>
          <w:sz w:val="24"/>
          <w:szCs w:val="24"/>
          <w:lang w:bidi="en-US"/>
        </w:rPr>
        <w:t>[14</w:t>
      </w:r>
      <w:r w:rsidR="00532308">
        <w:rPr>
          <w:rFonts w:ascii="Arial" w:eastAsia="Arial" w:hAnsi="Arial" w:cs="Arial"/>
          <w:bCs/>
          <w:sz w:val="24"/>
          <w:szCs w:val="24"/>
          <w:lang w:bidi="en-US"/>
        </w:rPr>
        <w:t xml:space="preserve">] </w:t>
      </w:r>
      <w:r w:rsidR="00375350" w:rsidRPr="00323950">
        <w:rPr>
          <w:rFonts w:ascii="Arial" w:eastAsia="Arial" w:hAnsi="Arial" w:cs="Arial"/>
          <w:sz w:val="24"/>
          <w:szCs w:val="24"/>
          <w:lang w:bidi="en-US"/>
        </w:rPr>
        <w:t xml:space="preserve">and </w:t>
      </w:r>
      <w:r w:rsidR="00532308">
        <w:rPr>
          <w:rFonts w:ascii="Arial" w:eastAsia="Arial" w:hAnsi="Arial" w:cs="Arial"/>
          <w:bCs/>
          <w:sz w:val="24"/>
          <w:szCs w:val="24"/>
          <w:lang w:bidi="en-US"/>
        </w:rPr>
        <w:t>[6].</w:t>
      </w:r>
    </w:p>
    <w:p w14:paraId="5A7DE7C2" w14:textId="77777777" w:rsidR="00D14310" w:rsidRPr="00D14310" w:rsidRDefault="00AB2F67" w:rsidP="00D14310">
      <w:pPr>
        <w:keepNext/>
        <w:keepLines/>
        <w:spacing w:before="120"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Table </w:t>
      </w:r>
      <w:r w:rsidR="00D14310" w:rsidRPr="00D14310">
        <w:rPr>
          <w:rFonts w:ascii="Arial" w:eastAsia="Arial" w:hAnsi="Arial" w:cs="Arial"/>
          <w:b/>
          <w:color w:val="000000"/>
          <w:sz w:val="24"/>
          <w:szCs w:val="24"/>
        </w:rPr>
        <w:t>5: Cluster mean for yield and its component traits of lentil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597"/>
        <w:gridCol w:w="710"/>
        <w:gridCol w:w="597"/>
        <w:gridCol w:w="483"/>
        <w:gridCol w:w="655"/>
        <w:gridCol w:w="790"/>
        <w:gridCol w:w="790"/>
        <w:gridCol w:w="644"/>
        <w:gridCol w:w="644"/>
        <w:gridCol w:w="483"/>
        <w:gridCol w:w="644"/>
        <w:gridCol w:w="597"/>
        <w:gridCol w:w="478"/>
      </w:tblGrid>
      <w:tr w:rsidR="0099515F" w:rsidRPr="00D14310" w14:paraId="4E4B12DE" w14:textId="77777777" w:rsidTr="0099515F">
        <w:tc>
          <w:tcPr>
            <w:tcW w:w="502" w:type="pct"/>
            <w:vAlign w:val="center"/>
          </w:tcPr>
          <w:p w14:paraId="2B30F2AA"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MS Mincho" w:hAnsi="Arial" w:cs="Arial"/>
                <w:b/>
                <w:sz w:val="18"/>
                <w:szCs w:val="18"/>
                <w:lang w:val="en-US"/>
              </w:rPr>
              <w:t>Clusters</w:t>
            </w:r>
          </w:p>
        </w:tc>
        <w:tc>
          <w:tcPr>
            <w:tcW w:w="331" w:type="pct"/>
            <w:tcBorders>
              <w:top w:val="single" w:sz="4" w:space="0" w:color="000000"/>
              <w:left w:val="single" w:sz="4" w:space="0" w:color="000000"/>
              <w:bottom w:val="single" w:sz="4" w:space="0" w:color="000000"/>
              <w:right w:val="single" w:sz="4" w:space="0" w:color="000000"/>
            </w:tcBorders>
            <w:vAlign w:val="center"/>
          </w:tcPr>
          <w:p w14:paraId="0FDA40E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DTF</w:t>
            </w:r>
          </w:p>
        </w:tc>
        <w:tc>
          <w:tcPr>
            <w:tcW w:w="394" w:type="pct"/>
            <w:tcBorders>
              <w:top w:val="single" w:sz="4" w:space="0" w:color="000000"/>
              <w:left w:val="single" w:sz="4" w:space="0" w:color="000000"/>
              <w:bottom w:val="single" w:sz="4" w:space="0" w:color="000000"/>
              <w:right w:val="single" w:sz="4" w:space="0" w:color="000000"/>
            </w:tcBorders>
            <w:vAlign w:val="center"/>
          </w:tcPr>
          <w:p w14:paraId="42F8629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DM</w:t>
            </w:r>
          </w:p>
        </w:tc>
        <w:tc>
          <w:tcPr>
            <w:tcW w:w="331" w:type="pct"/>
            <w:tcBorders>
              <w:top w:val="single" w:sz="4" w:space="0" w:color="000000"/>
              <w:left w:val="single" w:sz="4" w:space="0" w:color="000000"/>
              <w:bottom w:val="single" w:sz="4" w:space="0" w:color="000000"/>
              <w:right w:val="single" w:sz="4" w:space="0" w:color="000000"/>
            </w:tcBorders>
            <w:vAlign w:val="center"/>
          </w:tcPr>
          <w:p w14:paraId="4DEA1231"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PH</w:t>
            </w:r>
          </w:p>
        </w:tc>
        <w:tc>
          <w:tcPr>
            <w:tcW w:w="268" w:type="pct"/>
            <w:tcBorders>
              <w:top w:val="single" w:sz="4" w:space="0" w:color="000000"/>
              <w:left w:val="single" w:sz="4" w:space="0" w:color="000000"/>
              <w:bottom w:val="single" w:sz="4" w:space="0" w:color="000000"/>
              <w:right w:val="single" w:sz="4" w:space="0" w:color="000000"/>
            </w:tcBorders>
            <w:vAlign w:val="center"/>
          </w:tcPr>
          <w:p w14:paraId="27C8C083" w14:textId="77777777" w:rsidR="00D14310" w:rsidRPr="00D14310" w:rsidRDefault="00D14310" w:rsidP="00D14310">
            <w:pPr>
              <w:spacing w:before="120" w:after="120" w:line="360" w:lineRule="auto"/>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PL</w:t>
            </w:r>
          </w:p>
        </w:tc>
        <w:tc>
          <w:tcPr>
            <w:tcW w:w="363" w:type="pct"/>
            <w:tcBorders>
              <w:top w:val="single" w:sz="4" w:space="0" w:color="000000"/>
              <w:left w:val="single" w:sz="4" w:space="0" w:color="000000"/>
              <w:bottom w:val="single" w:sz="4" w:space="0" w:color="000000"/>
              <w:right w:val="single" w:sz="4" w:space="0" w:color="000000"/>
            </w:tcBorders>
            <w:vAlign w:val="center"/>
          </w:tcPr>
          <w:p w14:paraId="5B8E2BD8"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NBPP</w:t>
            </w:r>
          </w:p>
        </w:tc>
        <w:tc>
          <w:tcPr>
            <w:tcW w:w="438" w:type="pct"/>
            <w:tcBorders>
              <w:top w:val="single" w:sz="4" w:space="0" w:color="000000"/>
              <w:left w:val="single" w:sz="4" w:space="0" w:color="000000"/>
              <w:bottom w:val="single" w:sz="4" w:space="0" w:color="000000"/>
              <w:right w:val="single" w:sz="4" w:space="0" w:color="000000"/>
            </w:tcBorders>
            <w:vAlign w:val="center"/>
          </w:tcPr>
          <w:p w14:paraId="7834D788" w14:textId="77777777" w:rsidR="00D14310" w:rsidRPr="00D14310" w:rsidRDefault="00D14310" w:rsidP="00D14310">
            <w:pPr>
              <w:spacing w:before="120" w:after="120" w:line="360" w:lineRule="auto"/>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NNPP</w:t>
            </w:r>
          </w:p>
        </w:tc>
        <w:tc>
          <w:tcPr>
            <w:tcW w:w="438" w:type="pct"/>
            <w:tcBorders>
              <w:top w:val="single" w:sz="4" w:space="0" w:color="000000"/>
              <w:left w:val="single" w:sz="4" w:space="0" w:color="000000"/>
              <w:bottom w:val="single" w:sz="4" w:space="0" w:color="000000"/>
              <w:right w:val="single" w:sz="4" w:space="0" w:color="000000"/>
            </w:tcBorders>
            <w:vAlign w:val="center"/>
          </w:tcPr>
          <w:p w14:paraId="1E3D62FC"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 xml:space="preserve">NPCPP </w:t>
            </w:r>
          </w:p>
        </w:tc>
        <w:tc>
          <w:tcPr>
            <w:tcW w:w="357" w:type="pct"/>
            <w:tcBorders>
              <w:top w:val="single" w:sz="4" w:space="0" w:color="000000"/>
              <w:left w:val="single" w:sz="4" w:space="0" w:color="000000"/>
              <w:bottom w:val="single" w:sz="4" w:space="0" w:color="000000"/>
              <w:right w:val="single" w:sz="4" w:space="0" w:color="000000"/>
            </w:tcBorders>
            <w:vAlign w:val="center"/>
          </w:tcPr>
          <w:p w14:paraId="340B2AA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NPPP</w:t>
            </w:r>
          </w:p>
        </w:tc>
        <w:tc>
          <w:tcPr>
            <w:tcW w:w="357" w:type="pct"/>
            <w:tcBorders>
              <w:top w:val="single" w:sz="4" w:space="0" w:color="000000"/>
              <w:left w:val="single" w:sz="4" w:space="0" w:color="000000"/>
              <w:bottom w:val="single" w:sz="4" w:space="0" w:color="000000"/>
              <w:right w:val="single" w:sz="4" w:space="0" w:color="000000"/>
            </w:tcBorders>
            <w:vAlign w:val="center"/>
          </w:tcPr>
          <w:p w14:paraId="2B6FF8A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NSPP</w:t>
            </w:r>
          </w:p>
        </w:tc>
        <w:tc>
          <w:tcPr>
            <w:tcW w:w="268" w:type="pct"/>
            <w:tcBorders>
              <w:top w:val="single" w:sz="4" w:space="0" w:color="000000"/>
              <w:left w:val="single" w:sz="4" w:space="0" w:color="000000"/>
              <w:bottom w:val="single" w:sz="4" w:space="0" w:color="000000"/>
              <w:right w:val="single" w:sz="4" w:space="0" w:color="000000"/>
            </w:tcBorders>
            <w:vAlign w:val="center"/>
          </w:tcPr>
          <w:p w14:paraId="01A1CF32"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100 SW</w:t>
            </w:r>
          </w:p>
        </w:tc>
        <w:tc>
          <w:tcPr>
            <w:tcW w:w="357" w:type="pct"/>
            <w:tcBorders>
              <w:top w:val="single" w:sz="4" w:space="0" w:color="000000"/>
              <w:left w:val="single" w:sz="4" w:space="0" w:color="000000"/>
              <w:bottom w:val="single" w:sz="4" w:space="0" w:color="000000"/>
              <w:right w:val="single" w:sz="4" w:space="0" w:color="000000"/>
            </w:tcBorders>
            <w:vAlign w:val="center"/>
          </w:tcPr>
          <w:p w14:paraId="3796661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BYPP</w:t>
            </w:r>
          </w:p>
        </w:tc>
        <w:tc>
          <w:tcPr>
            <w:tcW w:w="331" w:type="pct"/>
            <w:tcBorders>
              <w:top w:val="single" w:sz="4" w:space="0" w:color="000000"/>
              <w:left w:val="single" w:sz="4" w:space="0" w:color="000000"/>
              <w:bottom w:val="single" w:sz="4" w:space="0" w:color="000000"/>
              <w:right w:val="single" w:sz="4" w:space="0" w:color="000000"/>
            </w:tcBorders>
            <w:vAlign w:val="center"/>
          </w:tcPr>
          <w:p w14:paraId="1FD656CC"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HI</w:t>
            </w:r>
          </w:p>
        </w:tc>
        <w:tc>
          <w:tcPr>
            <w:tcW w:w="268" w:type="pct"/>
            <w:tcBorders>
              <w:top w:val="single" w:sz="4" w:space="0" w:color="000000"/>
              <w:left w:val="single" w:sz="4" w:space="0" w:color="000000"/>
              <w:bottom w:val="single" w:sz="4" w:space="0" w:color="000000"/>
              <w:right w:val="single" w:sz="4" w:space="0" w:color="000000"/>
            </w:tcBorders>
            <w:vAlign w:val="center"/>
          </w:tcPr>
          <w:p w14:paraId="7CCC8D0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DTF</w:t>
            </w:r>
          </w:p>
        </w:tc>
      </w:tr>
      <w:tr w:rsidR="0099515F" w:rsidRPr="00D14310" w14:paraId="5F0ACFED" w14:textId="77777777" w:rsidTr="0099515F">
        <w:tc>
          <w:tcPr>
            <w:tcW w:w="502" w:type="pct"/>
            <w:vAlign w:val="center"/>
          </w:tcPr>
          <w:p w14:paraId="311FB9DF"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w:t>
            </w:r>
          </w:p>
        </w:tc>
        <w:tc>
          <w:tcPr>
            <w:tcW w:w="331" w:type="pct"/>
            <w:vAlign w:val="center"/>
          </w:tcPr>
          <w:p w14:paraId="292A771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60.94</w:t>
            </w:r>
          </w:p>
        </w:tc>
        <w:tc>
          <w:tcPr>
            <w:tcW w:w="394" w:type="pct"/>
            <w:vAlign w:val="center"/>
          </w:tcPr>
          <w:p w14:paraId="5D2716A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100.81</w:t>
            </w:r>
          </w:p>
        </w:tc>
        <w:tc>
          <w:tcPr>
            <w:tcW w:w="331" w:type="pct"/>
            <w:vAlign w:val="center"/>
          </w:tcPr>
          <w:p w14:paraId="3F9CDD1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49.44</w:t>
            </w:r>
          </w:p>
        </w:tc>
        <w:tc>
          <w:tcPr>
            <w:tcW w:w="268" w:type="pct"/>
            <w:vAlign w:val="center"/>
          </w:tcPr>
          <w:p w14:paraId="7FDA555A"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1.23</w:t>
            </w:r>
          </w:p>
        </w:tc>
        <w:tc>
          <w:tcPr>
            <w:tcW w:w="363" w:type="pct"/>
            <w:vAlign w:val="center"/>
          </w:tcPr>
          <w:p w14:paraId="76095F0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3.71</w:t>
            </w:r>
          </w:p>
        </w:tc>
        <w:tc>
          <w:tcPr>
            <w:tcW w:w="438" w:type="pct"/>
            <w:vAlign w:val="center"/>
          </w:tcPr>
          <w:p w14:paraId="608F304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11.46</w:t>
            </w:r>
          </w:p>
        </w:tc>
        <w:tc>
          <w:tcPr>
            <w:tcW w:w="438" w:type="pct"/>
            <w:vAlign w:val="center"/>
          </w:tcPr>
          <w:p w14:paraId="703C48E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23.88</w:t>
            </w:r>
          </w:p>
        </w:tc>
        <w:tc>
          <w:tcPr>
            <w:tcW w:w="357" w:type="pct"/>
            <w:vAlign w:val="center"/>
          </w:tcPr>
          <w:p w14:paraId="53C5540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50.57</w:t>
            </w:r>
          </w:p>
        </w:tc>
        <w:tc>
          <w:tcPr>
            <w:tcW w:w="357" w:type="pct"/>
            <w:vAlign w:val="center"/>
          </w:tcPr>
          <w:p w14:paraId="543489E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1.74</w:t>
            </w:r>
          </w:p>
        </w:tc>
        <w:tc>
          <w:tcPr>
            <w:tcW w:w="268" w:type="pct"/>
            <w:vAlign w:val="center"/>
          </w:tcPr>
          <w:p w14:paraId="7E9B06B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2.97</w:t>
            </w:r>
          </w:p>
        </w:tc>
        <w:tc>
          <w:tcPr>
            <w:tcW w:w="357" w:type="pct"/>
            <w:vAlign w:val="center"/>
          </w:tcPr>
          <w:p w14:paraId="1C5E2D6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10.71</w:t>
            </w:r>
          </w:p>
        </w:tc>
        <w:tc>
          <w:tcPr>
            <w:tcW w:w="331" w:type="pct"/>
            <w:vAlign w:val="center"/>
          </w:tcPr>
          <w:p w14:paraId="6400401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30.18</w:t>
            </w:r>
          </w:p>
        </w:tc>
        <w:tc>
          <w:tcPr>
            <w:tcW w:w="268" w:type="pct"/>
            <w:vAlign w:val="center"/>
          </w:tcPr>
          <w:p w14:paraId="78A7F91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3.23</w:t>
            </w:r>
          </w:p>
        </w:tc>
      </w:tr>
      <w:tr w:rsidR="0099515F" w:rsidRPr="00D14310" w14:paraId="4938C9AB" w14:textId="77777777" w:rsidTr="0099515F">
        <w:tc>
          <w:tcPr>
            <w:tcW w:w="502" w:type="pct"/>
            <w:vAlign w:val="center"/>
          </w:tcPr>
          <w:p w14:paraId="3CD78D57"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II</w:t>
            </w:r>
          </w:p>
        </w:tc>
        <w:tc>
          <w:tcPr>
            <w:tcW w:w="331" w:type="pct"/>
            <w:vAlign w:val="center"/>
          </w:tcPr>
          <w:p w14:paraId="34561F1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59.40</w:t>
            </w:r>
          </w:p>
        </w:tc>
        <w:tc>
          <w:tcPr>
            <w:tcW w:w="394" w:type="pct"/>
            <w:vAlign w:val="center"/>
          </w:tcPr>
          <w:p w14:paraId="66F2AE8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100.45</w:t>
            </w:r>
          </w:p>
        </w:tc>
        <w:tc>
          <w:tcPr>
            <w:tcW w:w="331" w:type="pct"/>
            <w:vAlign w:val="center"/>
          </w:tcPr>
          <w:p w14:paraId="071F868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46.68</w:t>
            </w:r>
          </w:p>
        </w:tc>
        <w:tc>
          <w:tcPr>
            <w:tcW w:w="268" w:type="pct"/>
            <w:vAlign w:val="center"/>
          </w:tcPr>
          <w:p w14:paraId="5F79D0E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1.32</w:t>
            </w:r>
          </w:p>
        </w:tc>
        <w:tc>
          <w:tcPr>
            <w:tcW w:w="363" w:type="pct"/>
            <w:vAlign w:val="center"/>
          </w:tcPr>
          <w:p w14:paraId="5F50D7A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4.11</w:t>
            </w:r>
          </w:p>
        </w:tc>
        <w:tc>
          <w:tcPr>
            <w:tcW w:w="438" w:type="pct"/>
            <w:vAlign w:val="center"/>
          </w:tcPr>
          <w:p w14:paraId="3B6F284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11.54</w:t>
            </w:r>
          </w:p>
        </w:tc>
        <w:tc>
          <w:tcPr>
            <w:tcW w:w="438" w:type="pct"/>
            <w:vAlign w:val="center"/>
          </w:tcPr>
          <w:p w14:paraId="3268B4C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21.37</w:t>
            </w:r>
          </w:p>
        </w:tc>
        <w:tc>
          <w:tcPr>
            <w:tcW w:w="357" w:type="pct"/>
            <w:vAlign w:val="center"/>
          </w:tcPr>
          <w:p w14:paraId="75EC551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44.64</w:t>
            </w:r>
          </w:p>
        </w:tc>
        <w:tc>
          <w:tcPr>
            <w:tcW w:w="357" w:type="pct"/>
            <w:vAlign w:val="center"/>
          </w:tcPr>
          <w:p w14:paraId="0688430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1.67</w:t>
            </w:r>
          </w:p>
        </w:tc>
        <w:tc>
          <w:tcPr>
            <w:tcW w:w="268" w:type="pct"/>
            <w:vAlign w:val="center"/>
          </w:tcPr>
          <w:p w14:paraId="3480DCF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3.14</w:t>
            </w:r>
          </w:p>
        </w:tc>
        <w:tc>
          <w:tcPr>
            <w:tcW w:w="357" w:type="pct"/>
            <w:vAlign w:val="center"/>
          </w:tcPr>
          <w:p w14:paraId="4EAA56C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7.90</w:t>
            </w:r>
          </w:p>
        </w:tc>
        <w:tc>
          <w:tcPr>
            <w:tcW w:w="331" w:type="pct"/>
            <w:vAlign w:val="center"/>
          </w:tcPr>
          <w:p w14:paraId="77D123E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42.67</w:t>
            </w:r>
          </w:p>
        </w:tc>
        <w:tc>
          <w:tcPr>
            <w:tcW w:w="268" w:type="pct"/>
            <w:vAlign w:val="center"/>
          </w:tcPr>
          <w:p w14:paraId="2D5C4E6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3.36</w:t>
            </w:r>
          </w:p>
        </w:tc>
      </w:tr>
      <w:tr w:rsidR="0099515F" w:rsidRPr="00D14310" w14:paraId="0CDBD0FB" w14:textId="77777777" w:rsidTr="0099515F">
        <w:tc>
          <w:tcPr>
            <w:tcW w:w="502" w:type="pct"/>
            <w:vAlign w:val="center"/>
          </w:tcPr>
          <w:p w14:paraId="229D6F74"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III</w:t>
            </w:r>
          </w:p>
        </w:tc>
        <w:tc>
          <w:tcPr>
            <w:tcW w:w="331" w:type="pct"/>
            <w:vAlign w:val="center"/>
          </w:tcPr>
          <w:p w14:paraId="0CC96FD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58.17</w:t>
            </w:r>
          </w:p>
        </w:tc>
        <w:tc>
          <w:tcPr>
            <w:tcW w:w="394" w:type="pct"/>
            <w:vAlign w:val="center"/>
          </w:tcPr>
          <w:p w14:paraId="26D33AA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99.42</w:t>
            </w:r>
          </w:p>
        </w:tc>
        <w:tc>
          <w:tcPr>
            <w:tcW w:w="331" w:type="pct"/>
            <w:vAlign w:val="center"/>
          </w:tcPr>
          <w:p w14:paraId="107E0C6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44.45</w:t>
            </w:r>
          </w:p>
        </w:tc>
        <w:tc>
          <w:tcPr>
            <w:tcW w:w="268" w:type="pct"/>
            <w:vAlign w:val="center"/>
          </w:tcPr>
          <w:p w14:paraId="4EAFCA2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1.13</w:t>
            </w:r>
          </w:p>
        </w:tc>
        <w:tc>
          <w:tcPr>
            <w:tcW w:w="363" w:type="pct"/>
            <w:vAlign w:val="center"/>
          </w:tcPr>
          <w:p w14:paraId="48EB0D1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3.72</w:t>
            </w:r>
          </w:p>
        </w:tc>
        <w:tc>
          <w:tcPr>
            <w:tcW w:w="438" w:type="pct"/>
            <w:vAlign w:val="center"/>
          </w:tcPr>
          <w:p w14:paraId="7C62EE4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11.26</w:t>
            </w:r>
          </w:p>
        </w:tc>
        <w:tc>
          <w:tcPr>
            <w:tcW w:w="438" w:type="pct"/>
            <w:vAlign w:val="center"/>
          </w:tcPr>
          <w:p w14:paraId="7A5CAE8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13.97</w:t>
            </w:r>
          </w:p>
        </w:tc>
        <w:tc>
          <w:tcPr>
            <w:tcW w:w="357" w:type="pct"/>
            <w:vAlign w:val="center"/>
          </w:tcPr>
          <w:p w14:paraId="509F5D0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30.19</w:t>
            </w:r>
          </w:p>
        </w:tc>
        <w:tc>
          <w:tcPr>
            <w:tcW w:w="357" w:type="pct"/>
            <w:vAlign w:val="center"/>
          </w:tcPr>
          <w:p w14:paraId="0CC1EC5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1.68</w:t>
            </w:r>
          </w:p>
        </w:tc>
        <w:tc>
          <w:tcPr>
            <w:tcW w:w="268" w:type="pct"/>
            <w:vAlign w:val="center"/>
          </w:tcPr>
          <w:p w14:paraId="0694313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2.54</w:t>
            </w:r>
          </w:p>
        </w:tc>
        <w:tc>
          <w:tcPr>
            <w:tcW w:w="357" w:type="pct"/>
            <w:vAlign w:val="center"/>
          </w:tcPr>
          <w:p w14:paraId="7E31485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5.30</w:t>
            </w:r>
          </w:p>
        </w:tc>
        <w:tc>
          <w:tcPr>
            <w:tcW w:w="331" w:type="pct"/>
            <w:vAlign w:val="center"/>
          </w:tcPr>
          <w:p w14:paraId="43B0723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44.76</w:t>
            </w:r>
          </w:p>
        </w:tc>
        <w:tc>
          <w:tcPr>
            <w:tcW w:w="268" w:type="pct"/>
            <w:vAlign w:val="center"/>
          </w:tcPr>
          <w:p w14:paraId="631A8E8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2.36</w:t>
            </w:r>
          </w:p>
        </w:tc>
      </w:tr>
      <w:tr w:rsidR="0099515F" w:rsidRPr="00D14310" w14:paraId="3C08C07A" w14:textId="77777777" w:rsidTr="0099515F">
        <w:tc>
          <w:tcPr>
            <w:tcW w:w="502" w:type="pct"/>
            <w:vAlign w:val="center"/>
          </w:tcPr>
          <w:p w14:paraId="67ECD62B"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IV</w:t>
            </w:r>
          </w:p>
        </w:tc>
        <w:tc>
          <w:tcPr>
            <w:tcW w:w="331" w:type="pct"/>
            <w:vAlign w:val="center"/>
          </w:tcPr>
          <w:p w14:paraId="03E1172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61.60</w:t>
            </w:r>
          </w:p>
        </w:tc>
        <w:tc>
          <w:tcPr>
            <w:tcW w:w="394" w:type="pct"/>
            <w:vAlign w:val="center"/>
          </w:tcPr>
          <w:p w14:paraId="6D42CDD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100.40</w:t>
            </w:r>
          </w:p>
        </w:tc>
        <w:tc>
          <w:tcPr>
            <w:tcW w:w="331" w:type="pct"/>
            <w:vAlign w:val="center"/>
          </w:tcPr>
          <w:p w14:paraId="36E0CA8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49.30</w:t>
            </w:r>
          </w:p>
        </w:tc>
        <w:tc>
          <w:tcPr>
            <w:tcW w:w="268" w:type="pct"/>
            <w:vAlign w:val="center"/>
          </w:tcPr>
          <w:p w14:paraId="68C5F00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1.50</w:t>
            </w:r>
          </w:p>
        </w:tc>
        <w:tc>
          <w:tcPr>
            <w:tcW w:w="363" w:type="pct"/>
            <w:vAlign w:val="center"/>
          </w:tcPr>
          <w:p w14:paraId="0C95769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4.15</w:t>
            </w:r>
          </w:p>
        </w:tc>
        <w:tc>
          <w:tcPr>
            <w:tcW w:w="438" w:type="pct"/>
            <w:vAlign w:val="center"/>
          </w:tcPr>
          <w:p w14:paraId="5CF2332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15.15</w:t>
            </w:r>
          </w:p>
        </w:tc>
        <w:tc>
          <w:tcPr>
            <w:tcW w:w="438" w:type="pct"/>
            <w:vAlign w:val="center"/>
          </w:tcPr>
          <w:p w14:paraId="52A0310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25.72</w:t>
            </w:r>
          </w:p>
        </w:tc>
        <w:tc>
          <w:tcPr>
            <w:tcW w:w="357" w:type="pct"/>
            <w:vAlign w:val="center"/>
          </w:tcPr>
          <w:p w14:paraId="6685FB0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53.30</w:t>
            </w:r>
          </w:p>
        </w:tc>
        <w:tc>
          <w:tcPr>
            <w:tcW w:w="357" w:type="pct"/>
            <w:vAlign w:val="center"/>
          </w:tcPr>
          <w:p w14:paraId="3CFB8CA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1.68</w:t>
            </w:r>
          </w:p>
        </w:tc>
        <w:tc>
          <w:tcPr>
            <w:tcW w:w="268" w:type="pct"/>
            <w:vAlign w:val="center"/>
          </w:tcPr>
          <w:p w14:paraId="194F2E4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3.21</w:t>
            </w:r>
          </w:p>
        </w:tc>
        <w:tc>
          <w:tcPr>
            <w:tcW w:w="357" w:type="pct"/>
            <w:vAlign w:val="center"/>
          </w:tcPr>
          <w:p w14:paraId="0DAFCE5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10.30</w:t>
            </w:r>
          </w:p>
        </w:tc>
        <w:tc>
          <w:tcPr>
            <w:tcW w:w="331" w:type="pct"/>
            <w:vAlign w:val="center"/>
          </w:tcPr>
          <w:p w14:paraId="2C8C747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34.71</w:t>
            </w:r>
          </w:p>
        </w:tc>
        <w:tc>
          <w:tcPr>
            <w:tcW w:w="268" w:type="pct"/>
            <w:vAlign w:val="center"/>
          </w:tcPr>
          <w:p w14:paraId="235CD94A"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3.64</w:t>
            </w:r>
          </w:p>
        </w:tc>
      </w:tr>
      <w:tr w:rsidR="0099515F" w:rsidRPr="00D14310" w14:paraId="3CE37FF3" w14:textId="77777777" w:rsidTr="0099515F">
        <w:tc>
          <w:tcPr>
            <w:tcW w:w="502" w:type="pct"/>
            <w:vAlign w:val="center"/>
          </w:tcPr>
          <w:p w14:paraId="36CCE4EF"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w:t>
            </w:r>
          </w:p>
        </w:tc>
        <w:tc>
          <w:tcPr>
            <w:tcW w:w="331" w:type="pct"/>
            <w:vAlign w:val="center"/>
          </w:tcPr>
          <w:p w14:paraId="6D776BC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59.50</w:t>
            </w:r>
          </w:p>
        </w:tc>
        <w:tc>
          <w:tcPr>
            <w:tcW w:w="394" w:type="pct"/>
            <w:vAlign w:val="center"/>
          </w:tcPr>
          <w:p w14:paraId="196EB206"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100.00</w:t>
            </w:r>
          </w:p>
        </w:tc>
        <w:tc>
          <w:tcPr>
            <w:tcW w:w="331" w:type="pct"/>
            <w:vAlign w:val="center"/>
          </w:tcPr>
          <w:p w14:paraId="46B045E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44.84</w:t>
            </w:r>
          </w:p>
        </w:tc>
        <w:tc>
          <w:tcPr>
            <w:tcW w:w="268" w:type="pct"/>
            <w:vAlign w:val="center"/>
          </w:tcPr>
          <w:p w14:paraId="737691D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1.20</w:t>
            </w:r>
          </w:p>
        </w:tc>
        <w:tc>
          <w:tcPr>
            <w:tcW w:w="363" w:type="pct"/>
            <w:vAlign w:val="center"/>
          </w:tcPr>
          <w:p w14:paraId="26C51C8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5.20</w:t>
            </w:r>
          </w:p>
        </w:tc>
        <w:tc>
          <w:tcPr>
            <w:tcW w:w="438" w:type="pct"/>
            <w:vAlign w:val="center"/>
          </w:tcPr>
          <w:p w14:paraId="72E3340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15.20</w:t>
            </w:r>
          </w:p>
        </w:tc>
        <w:tc>
          <w:tcPr>
            <w:tcW w:w="438" w:type="pct"/>
            <w:vAlign w:val="center"/>
          </w:tcPr>
          <w:p w14:paraId="11503FC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22.90</w:t>
            </w:r>
          </w:p>
        </w:tc>
        <w:tc>
          <w:tcPr>
            <w:tcW w:w="357" w:type="pct"/>
            <w:vAlign w:val="center"/>
          </w:tcPr>
          <w:p w14:paraId="4EAC389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48.40</w:t>
            </w:r>
          </w:p>
        </w:tc>
        <w:tc>
          <w:tcPr>
            <w:tcW w:w="357" w:type="pct"/>
            <w:vAlign w:val="center"/>
          </w:tcPr>
          <w:p w14:paraId="4004F87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1.90</w:t>
            </w:r>
          </w:p>
        </w:tc>
        <w:tc>
          <w:tcPr>
            <w:tcW w:w="268" w:type="pct"/>
            <w:vAlign w:val="center"/>
          </w:tcPr>
          <w:p w14:paraId="19BDAD4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4.50</w:t>
            </w:r>
          </w:p>
        </w:tc>
        <w:tc>
          <w:tcPr>
            <w:tcW w:w="357" w:type="pct"/>
            <w:vAlign w:val="center"/>
          </w:tcPr>
          <w:p w14:paraId="1CAC41E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10.79</w:t>
            </w:r>
          </w:p>
        </w:tc>
        <w:tc>
          <w:tcPr>
            <w:tcW w:w="331" w:type="pct"/>
            <w:vAlign w:val="center"/>
          </w:tcPr>
          <w:p w14:paraId="1769D42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45.44</w:t>
            </w:r>
          </w:p>
        </w:tc>
        <w:tc>
          <w:tcPr>
            <w:tcW w:w="268" w:type="pct"/>
            <w:vAlign w:val="center"/>
          </w:tcPr>
          <w:p w14:paraId="51FB9DD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4.90</w:t>
            </w:r>
          </w:p>
        </w:tc>
      </w:tr>
      <w:tr w:rsidR="0099515F" w:rsidRPr="00D14310" w14:paraId="217FF0B6" w14:textId="77777777" w:rsidTr="0099515F">
        <w:tc>
          <w:tcPr>
            <w:tcW w:w="502" w:type="pct"/>
            <w:vAlign w:val="center"/>
          </w:tcPr>
          <w:p w14:paraId="7EB05940"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VI</w:t>
            </w:r>
          </w:p>
        </w:tc>
        <w:tc>
          <w:tcPr>
            <w:tcW w:w="331" w:type="pct"/>
            <w:vAlign w:val="center"/>
          </w:tcPr>
          <w:p w14:paraId="4E5CF37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59.50</w:t>
            </w:r>
          </w:p>
        </w:tc>
        <w:tc>
          <w:tcPr>
            <w:tcW w:w="394" w:type="pct"/>
            <w:vAlign w:val="center"/>
          </w:tcPr>
          <w:p w14:paraId="5EF623B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100.00</w:t>
            </w:r>
          </w:p>
        </w:tc>
        <w:tc>
          <w:tcPr>
            <w:tcW w:w="331" w:type="pct"/>
            <w:vAlign w:val="center"/>
          </w:tcPr>
          <w:p w14:paraId="23C5998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40.32</w:t>
            </w:r>
          </w:p>
        </w:tc>
        <w:tc>
          <w:tcPr>
            <w:tcW w:w="268" w:type="pct"/>
            <w:vAlign w:val="center"/>
          </w:tcPr>
          <w:p w14:paraId="6EA056D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1.86</w:t>
            </w:r>
          </w:p>
        </w:tc>
        <w:tc>
          <w:tcPr>
            <w:tcW w:w="363" w:type="pct"/>
            <w:vAlign w:val="center"/>
          </w:tcPr>
          <w:p w14:paraId="182F6A4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4.70</w:t>
            </w:r>
          </w:p>
        </w:tc>
        <w:tc>
          <w:tcPr>
            <w:tcW w:w="438" w:type="pct"/>
            <w:vAlign w:val="center"/>
          </w:tcPr>
          <w:p w14:paraId="6E0D74F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9.65</w:t>
            </w:r>
          </w:p>
        </w:tc>
        <w:tc>
          <w:tcPr>
            <w:tcW w:w="438" w:type="pct"/>
            <w:vAlign w:val="center"/>
          </w:tcPr>
          <w:p w14:paraId="154D310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24.40</w:t>
            </w:r>
          </w:p>
        </w:tc>
        <w:tc>
          <w:tcPr>
            <w:tcW w:w="357" w:type="pct"/>
            <w:vAlign w:val="center"/>
          </w:tcPr>
          <w:p w14:paraId="4D5D9DD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52.40</w:t>
            </w:r>
          </w:p>
        </w:tc>
        <w:tc>
          <w:tcPr>
            <w:tcW w:w="357" w:type="pct"/>
            <w:vAlign w:val="center"/>
          </w:tcPr>
          <w:p w14:paraId="1B7D674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2.00</w:t>
            </w:r>
          </w:p>
        </w:tc>
        <w:tc>
          <w:tcPr>
            <w:tcW w:w="268" w:type="pct"/>
            <w:vAlign w:val="center"/>
          </w:tcPr>
          <w:p w14:paraId="34F0A3C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4.63</w:t>
            </w:r>
          </w:p>
        </w:tc>
        <w:tc>
          <w:tcPr>
            <w:tcW w:w="357" w:type="pct"/>
            <w:vAlign w:val="center"/>
          </w:tcPr>
          <w:p w14:paraId="0EC8DD7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9.65</w:t>
            </w:r>
          </w:p>
        </w:tc>
        <w:tc>
          <w:tcPr>
            <w:tcW w:w="331" w:type="pct"/>
            <w:vAlign w:val="center"/>
          </w:tcPr>
          <w:p w14:paraId="4AE510F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49.74</w:t>
            </w:r>
          </w:p>
        </w:tc>
        <w:tc>
          <w:tcPr>
            <w:tcW w:w="268" w:type="pct"/>
            <w:vAlign w:val="center"/>
          </w:tcPr>
          <w:p w14:paraId="50C7F146"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4.80</w:t>
            </w:r>
          </w:p>
        </w:tc>
      </w:tr>
      <w:tr w:rsidR="0099515F" w:rsidRPr="00D14310" w14:paraId="398D6EEB" w14:textId="77777777" w:rsidTr="0099515F">
        <w:tc>
          <w:tcPr>
            <w:tcW w:w="502" w:type="pct"/>
            <w:vAlign w:val="center"/>
          </w:tcPr>
          <w:p w14:paraId="44422745"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VII</w:t>
            </w:r>
          </w:p>
        </w:tc>
        <w:tc>
          <w:tcPr>
            <w:tcW w:w="331" w:type="pct"/>
            <w:vAlign w:val="center"/>
          </w:tcPr>
          <w:p w14:paraId="38E961E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60.00</w:t>
            </w:r>
          </w:p>
        </w:tc>
        <w:tc>
          <w:tcPr>
            <w:tcW w:w="394" w:type="pct"/>
            <w:vAlign w:val="center"/>
          </w:tcPr>
          <w:p w14:paraId="6C5D9A9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98.50</w:t>
            </w:r>
          </w:p>
        </w:tc>
        <w:tc>
          <w:tcPr>
            <w:tcW w:w="331" w:type="pct"/>
            <w:vAlign w:val="center"/>
          </w:tcPr>
          <w:p w14:paraId="5E01154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47.86</w:t>
            </w:r>
          </w:p>
        </w:tc>
        <w:tc>
          <w:tcPr>
            <w:tcW w:w="268" w:type="pct"/>
            <w:vAlign w:val="center"/>
          </w:tcPr>
          <w:p w14:paraId="6A9A576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1.06</w:t>
            </w:r>
          </w:p>
        </w:tc>
        <w:tc>
          <w:tcPr>
            <w:tcW w:w="363" w:type="pct"/>
            <w:vAlign w:val="center"/>
          </w:tcPr>
          <w:p w14:paraId="3E18DC7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4.70</w:t>
            </w:r>
          </w:p>
        </w:tc>
        <w:tc>
          <w:tcPr>
            <w:tcW w:w="438" w:type="pct"/>
            <w:vAlign w:val="center"/>
          </w:tcPr>
          <w:p w14:paraId="5ACFBD3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12.30</w:t>
            </w:r>
          </w:p>
        </w:tc>
        <w:tc>
          <w:tcPr>
            <w:tcW w:w="438" w:type="pct"/>
            <w:vAlign w:val="center"/>
          </w:tcPr>
          <w:p w14:paraId="6E99DE7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28.80</w:t>
            </w:r>
          </w:p>
        </w:tc>
        <w:tc>
          <w:tcPr>
            <w:tcW w:w="357" w:type="pct"/>
            <w:vAlign w:val="center"/>
          </w:tcPr>
          <w:p w14:paraId="1FF830A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60.60</w:t>
            </w:r>
          </w:p>
        </w:tc>
        <w:tc>
          <w:tcPr>
            <w:tcW w:w="357" w:type="pct"/>
            <w:vAlign w:val="center"/>
          </w:tcPr>
          <w:p w14:paraId="0F6F642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1.90</w:t>
            </w:r>
          </w:p>
        </w:tc>
        <w:tc>
          <w:tcPr>
            <w:tcW w:w="268" w:type="pct"/>
            <w:vAlign w:val="center"/>
          </w:tcPr>
          <w:p w14:paraId="3F617B0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4.35</w:t>
            </w:r>
          </w:p>
        </w:tc>
        <w:tc>
          <w:tcPr>
            <w:tcW w:w="357" w:type="pct"/>
            <w:vAlign w:val="center"/>
          </w:tcPr>
          <w:p w14:paraId="19B91C4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13.27</w:t>
            </w:r>
          </w:p>
        </w:tc>
        <w:tc>
          <w:tcPr>
            <w:tcW w:w="331" w:type="pct"/>
            <w:vAlign w:val="center"/>
          </w:tcPr>
          <w:p w14:paraId="6D7F734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36.10</w:t>
            </w:r>
          </w:p>
        </w:tc>
        <w:tc>
          <w:tcPr>
            <w:tcW w:w="268" w:type="pct"/>
            <w:vAlign w:val="center"/>
          </w:tcPr>
          <w:p w14:paraId="4D75C18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4.79</w:t>
            </w:r>
          </w:p>
        </w:tc>
      </w:tr>
    </w:tbl>
    <w:p w14:paraId="01E50D49" w14:textId="77777777" w:rsidR="0012255E" w:rsidRDefault="0012255E" w:rsidP="00D14310">
      <w:pPr>
        <w:spacing w:before="120" w:after="120" w:line="360" w:lineRule="auto"/>
        <w:jc w:val="both"/>
        <w:rPr>
          <w:rFonts w:ascii="Arial" w:eastAsia="Times New Roman" w:hAnsi="Arial" w:cs="Arial"/>
          <w:sz w:val="24"/>
          <w:szCs w:val="24"/>
          <w:lang w:val="en-US" w:bidi="hi-IN"/>
        </w:rPr>
      </w:pPr>
    </w:p>
    <w:p w14:paraId="4B3B49D0" w14:textId="77777777" w:rsidR="005E69BD" w:rsidRDefault="005E69BD" w:rsidP="00D61B17">
      <w:pPr>
        <w:spacing w:before="120" w:after="120" w:line="360" w:lineRule="auto"/>
        <w:ind w:firstLine="720"/>
        <w:jc w:val="both"/>
        <w:rPr>
          <w:rFonts w:ascii="Arial" w:eastAsia="Times New Roman" w:hAnsi="Arial" w:cs="Arial"/>
          <w:sz w:val="24"/>
          <w:szCs w:val="24"/>
          <w:lang w:val="en-US" w:bidi="hi-IN"/>
        </w:rPr>
      </w:pPr>
    </w:p>
    <w:p w14:paraId="3C8B956B" w14:textId="77777777" w:rsidR="00604752" w:rsidRPr="007A79B2" w:rsidRDefault="007A79B2" w:rsidP="006B329C">
      <w:pPr>
        <w:jc w:val="both"/>
        <w:rPr>
          <w:rFonts w:ascii="Arial" w:hAnsi="Arial" w:cs="Arial"/>
          <w:b/>
          <w:bCs/>
          <w:color w:val="000000" w:themeColor="text1"/>
          <w:sz w:val="24"/>
          <w:szCs w:val="24"/>
        </w:rPr>
      </w:pPr>
      <w:r w:rsidRPr="007A79B2">
        <w:rPr>
          <w:rFonts w:ascii="Arial" w:hAnsi="Arial" w:cs="Arial"/>
          <w:b/>
          <w:bCs/>
          <w:color w:val="000000" w:themeColor="text1"/>
          <w:sz w:val="24"/>
          <w:szCs w:val="24"/>
        </w:rPr>
        <w:t>Principal Component Analysis</w:t>
      </w:r>
    </w:p>
    <w:p w14:paraId="51F00715" w14:textId="77777777" w:rsidR="007A79B2" w:rsidRDefault="007A79B2" w:rsidP="007A79B2">
      <w:pPr>
        <w:spacing w:before="120" w:after="120" w:line="360" w:lineRule="auto"/>
        <w:jc w:val="both"/>
        <w:rPr>
          <w:rFonts w:ascii="Arial" w:eastAsia="Calibri" w:hAnsi="Arial" w:cs="Arial"/>
          <w:sz w:val="24"/>
          <w:szCs w:val="24"/>
          <w:shd w:val="clear" w:color="auto" w:fill="FFFFFF"/>
        </w:rPr>
      </w:pPr>
      <w:r>
        <w:rPr>
          <w:b/>
          <w:lang w:val="en-US" w:bidi="en-US"/>
        </w:rPr>
        <w:tab/>
      </w:r>
      <w:r w:rsidRPr="007A79B2">
        <w:rPr>
          <w:rFonts w:ascii="Arial" w:eastAsia="Arial" w:hAnsi="Arial" w:cs="Arial"/>
          <w:sz w:val="24"/>
          <w:szCs w:val="24"/>
          <w:lang w:bidi="en-US"/>
        </w:rPr>
        <w:t xml:space="preserve">Forty-two genotypes of lentils were analysed quantitatively using PCA in the current study program. Only five of the thirteen Principal components (PCs) had an Eigen value greater than one, indicating variation among the variables being examined. It showed that these five PCs under investigation varied by around 72.148%. PC1 </w:t>
      </w:r>
      <w:r w:rsidR="00FA7144">
        <w:rPr>
          <w:rFonts w:ascii="Arial" w:eastAsia="Arial" w:hAnsi="Arial" w:cs="Arial"/>
          <w:sz w:val="24"/>
          <w:szCs w:val="24"/>
          <w:lang w:bidi="en-US"/>
        </w:rPr>
        <w:t>(</w:t>
      </w:r>
      <w:r w:rsidR="00FA7144" w:rsidRPr="00FA7144">
        <w:rPr>
          <w:rFonts w:ascii="Arial" w:eastAsia="Arial" w:hAnsi="Arial" w:cs="Arial"/>
          <w:color w:val="000000"/>
          <w:sz w:val="24"/>
          <w:szCs w:val="24"/>
          <w:lang w:val="en-US" w:bidi="en-US"/>
        </w:rPr>
        <w:t>22.272</w:t>
      </w:r>
      <w:r w:rsidR="00FA7144">
        <w:rPr>
          <w:rFonts w:ascii="Arial" w:eastAsia="Arial" w:hAnsi="Arial" w:cs="Arial"/>
          <w:color w:val="000000"/>
          <w:sz w:val="24"/>
          <w:szCs w:val="24"/>
          <w:lang w:val="en-US" w:bidi="en-US"/>
        </w:rPr>
        <w:t xml:space="preserve">) </w:t>
      </w:r>
      <w:r w:rsidRPr="007A79B2">
        <w:rPr>
          <w:rFonts w:ascii="Arial" w:eastAsia="Arial" w:hAnsi="Arial" w:cs="Arial"/>
          <w:sz w:val="24"/>
          <w:szCs w:val="24"/>
          <w:lang w:bidi="en-US"/>
        </w:rPr>
        <w:t>had the highest variability, followed by PC2</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16.076</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PC3</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13.399</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PC4</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11.747</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xml:space="preserve"> and PC5</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8.926</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w:t>
      </w:r>
      <w:r w:rsidRPr="007A79B2">
        <w:rPr>
          <w:rFonts w:ascii="Arial" w:eastAsia="Calibri" w:hAnsi="Arial" w:cs="Arial"/>
          <w:sz w:val="24"/>
          <w:szCs w:val="24"/>
          <w:shd w:val="clear" w:color="auto" w:fill="FFFFFF"/>
        </w:rPr>
        <w:t xml:space="preserve"> </w:t>
      </w:r>
      <w:r w:rsidR="00FA7144" w:rsidRPr="00FA7144">
        <w:rPr>
          <w:rFonts w:ascii="Arial" w:eastAsia="Calibri" w:hAnsi="Arial" w:cs="Arial"/>
          <w:sz w:val="24"/>
          <w:szCs w:val="24"/>
          <w:shd w:val="clear" w:color="auto" w:fill="FFFFFF"/>
        </w:rPr>
        <w:t>Eigenvalues, % variance, and cumul</w:t>
      </w:r>
      <w:r w:rsidR="00AB2F67">
        <w:rPr>
          <w:rFonts w:ascii="Arial" w:eastAsia="Calibri" w:hAnsi="Arial" w:cs="Arial"/>
          <w:sz w:val="24"/>
          <w:szCs w:val="24"/>
          <w:shd w:val="clear" w:color="auto" w:fill="FFFFFF"/>
        </w:rPr>
        <w:t>ative % are mentioned in Table 6</w:t>
      </w:r>
      <w:r w:rsidR="00FA7144" w:rsidRPr="00FA7144">
        <w:rPr>
          <w:rFonts w:ascii="Arial" w:eastAsia="Calibri" w:hAnsi="Arial" w:cs="Arial"/>
          <w:sz w:val="24"/>
          <w:szCs w:val="24"/>
          <w:shd w:val="clear" w:color="auto" w:fill="FFFFFF"/>
        </w:rPr>
        <w:t>.</w:t>
      </w:r>
      <w:r w:rsidR="00FA7144">
        <w:rPr>
          <w:rFonts w:ascii="Arial" w:eastAsia="Calibri" w:hAnsi="Arial" w:cs="Arial"/>
          <w:sz w:val="24"/>
          <w:szCs w:val="24"/>
          <w:shd w:val="clear" w:color="auto" w:fill="FFFFFF"/>
        </w:rPr>
        <w:t xml:space="preserve"> </w:t>
      </w:r>
      <w:r w:rsidR="00FF2856" w:rsidRPr="00FF2856">
        <w:rPr>
          <w:rFonts w:ascii="Arial" w:eastAsia="Calibri" w:hAnsi="Arial" w:cs="Arial"/>
          <w:sz w:val="24"/>
          <w:szCs w:val="24"/>
          <w:shd w:val="clear" w:color="auto" w:fill="FFFFFF"/>
        </w:rPr>
        <w:t>The semi-curved line beyond the fifth principal component showed only minimal variation, indicating that the majority of variation was concentrated in PC1. Hence, selecting genotypes based on the traits grouped under PC1 would be most des</w:t>
      </w:r>
      <w:r w:rsidR="00AB2F67">
        <w:rPr>
          <w:rFonts w:ascii="Arial" w:eastAsia="Calibri" w:hAnsi="Arial" w:cs="Arial"/>
          <w:sz w:val="24"/>
          <w:szCs w:val="24"/>
          <w:shd w:val="clear" w:color="auto" w:fill="FFFFFF"/>
        </w:rPr>
        <w:t>irable, as illustrated in Fig. 4</w:t>
      </w:r>
      <w:r w:rsidR="00FF2856" w:rsidRPr="00FF2856">
        <w:rPr>
          <w:rFonts w:ascii="Arial" w:eastAsia="Calibri" w:hAnsi="Arial" w:cs="Arial"/>
          <w:sz w:val="24"/>
          <w:szCs w:val="24"/>
          <w:shd w:val="clear" w:color="auto" w:fill="FFFFFF"/>
        </w:rPr>
        <w:t>.</w:t>
      </w:r>
    </w:p>
    <w:p w14:paraId="004C88F9" w14:textId="77777777" w:rsidR="00FA7144" w:rsidRPr="00FA7144" w:rsidRDefault="00AB2F67" w:rsidP="00FA7144">
      <w:pPr>
        <w:keepNext/>
        <w:keepLines/>
        <w:spacing w:before="120" w:after="0" w:line="360" w:lineRule="auto"/>
        <w:jc w:val="both"/>
        <w:outlineLvl w:val="2"/>
        <w:rPr>
          <w:rFonts w:ascii="Arial" w:eastAsia="Arial" w:hAnsi="Arial" w:cs="Arial"/>
          <w:b/>
          <w:color w:val="000000"/>
          <w:sz w:val="24"/>
          <w:szCs w:val="24"/>
        </w:rPr>
      </w:pPr>
      <w:r>
        <w:rPr>
          <w:rFonts w:ascii="Arial" w:eastAsia="Arial" w:hAnsi="Arial" w:cs="Arial"/>
          <w:b/>
          <w:color w:val="000000"/>
          <w:sz w:val="24"/>
          <w:szCs w:val="24"/>
        </w:rPr>
        <w:t>Table 6</w:t>
      </w:r>
      <w:r w:rsidR="00FA7144" w:rsidRPr="00FA7144">
        <w:rPr>
          <w:rFonts w:ascii="Arial" w:eastAsia="Arial" w:hAnsi="Arial" w:cs="Arial"/>
          <w:b/>
          <w:color w:val="000000"/>
          <w:sz w:val="24"/>
          <w:szCs w:val="24"/>
        </w:rPr>
        <w:t>: Principal Components of different traits</w:t>
      </w:r>
    </w:p>
    <w:tbl>
      <w:tblPr>
        <w:tblW w:w="5000" w:type="pct"/>
        <w:tblLayout w:type="fixed"/>
        <w:tblCellMar>
          <w:top w:w="13" w:type="dxa"/>
          <w:right w:w="39" w:type="dxa"/>
        </w:tblCellMar>
        <w:tblLook w:val="04A0" w:firstRow="1" w:lastRow="0" w:firstColumn="1" w:lastColumn="0" w:noHBand="0" w:noVBand="1"/>
      </w:tblPr>
      <w:tblGrid>
        <w:gridCol w:w="570"/>
        <w:gridCol w:w="2970"/>
        <w:gridCol w:w="1538"/>
        <w:gridCol w:w="970"/>
        <w:gridCol w:w="1461"/>
        <w:gridCol w:w="1507"/>
      </w:tblGrid>
      <w:tr w:rsidR="00FA7144" w:rsidRPr="00FA7144" w14:paraId="6D8853B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132F71D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 xml:space="preserve">S. </w:t>
            </w:r>
            <w:r w:rsidR="00FF2856">
              <w:rPr>
                <w:rFonts w:ascii="Arial" w:eastAsia="Arial" w:hAnsi="Arial" w:cs="Arial"/>
                <w:b/>
                <w:color w:val="000000"/>
                <w:sz w:val="24"/>
                <w:szCs w:val="24"/>
                <w:lang w:val="en-US" w:bidi="en-US"/>
              </w:rPr>
              <w:t>Number</w:t>
            </w:r>
          </w:p>
        </w:tc>
        <w:tc>
          <w:tcPr>
            <w:tcW w:w="1647" w:type="pct"/>
            <w:tcBorders>
              <w:top w:val="single" w:sz="4" w:space="0" w:color="000000"/>
              <w:left w:val="single" w:sz="4" w:space="0" w:color="000000"/>
              <w:bottom w:val="single" w:sz="4" w:space="0" w:color="000000"/>
              <w:right w:val="single" w:sz="4" w:space="0" w:color="000000"/>
            </w:tcBorders>
            <w:vAlign w:val="center"/>
          </w:tcPr>
          <w:p w14:paraId="1E2F974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Traits</w:t>
            </w:r>
          </w:p>
        </w:tc>
        <w:tc>
          <w:tcPr>
            <w:tcW w:w="853" w:type="pct"/>
            <w:tcBorders>
              <w:top w:val="single" w:sz="4" w:space="0" w:color="000000"/>
              <w:left w:val="single" w:sz="4" w:space="0" w:color="000000"/>
              <w:bottom w:val="single" w:sz="4" w:space="0" w:color="000000"/>
              <w:right w:val="single" w:sz="4" w:space="0" w:color="000000"/>
            </w:tcBorders>
            <w:vAlign w:val="center"/>
          </w:tcPr>
          <w:p w14:paraId="22CB7A4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Principal components</w:t>
            </w:r>
          </w:p>
        </w:tc>
        <w:tc>
          <w:tcPr>
            <w:tcW w:w="538" w:type="pct"/>
            <w:tcBorders>
              <w:top w:val="single" w:sz="4" w:space="0" w:color="000000"/>
              <w:left w:val="single" w:sz="4" w:space="0" w:color="000000"/>
              <w:bottom w:val="single" w:sz="4" w:space="0" w:color="000000"/>
              <w:right w:val="single" w:sz="4" w:space="0" w:color="000000"/>
            </w:tcBorders>
            <w:vAlign w:val="center"/>
          </w:tcPr>
          <w:p w14:paraId="731DFE8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Eigen values</w:t>
            </w:r>
          </w:p>
        </w:tc>
        <w:tc>
          <w:tcPr>
            <w:tcW w:w="810" w:type="pct"/>
            <w:tcBorders>
              <w:top w:val="single" w:sz="4" w:space="0" w:color="000000"/>
              <w:left w:val="single" w:sz="4" w:space="0" w:color="000000"/>
              <w:bottom w:val="single" w:sz="4" w:space="0" w:color="000000"/>
              <w:right w:val="single" w:sz="4" w:space="0" w:color="000000"/>
            </w:tcBorders>
            <w:vAlign w:val="center"/>
          </w:tcPr>
          <w:p w14:paraId="60B9947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Variability</w:t>
            </w:r>
            <w:r w:rsidRPr="00FA7144">
              <w:rPr>
                <w:rFonts w:ascii="Arial" w:eastAsia="Arial" w:hAnsi="Arial" w:cs="Arial"/>
                <w:color w:val="000000"/>
                <w:sz w:val="24"/>
                <w:szCs w:val="24"/>
                <w:lang w:val="en-US" w:bidi="en-US"/>
              </w:rPr>
              <w:t xml:space="preserve"> </w:t>
            </w:r>
            <w:r w:rsidRPr="00FA7144">
              <w:rPr>
                <w:rFonts w:ascii="Arial" w:eastAsia="Arial" w:hAnsi="Arial" w:cs="Arial"/>
                <w:b/>
                <w:color w:val="000000"/>
                <w:sz w:val="24"/>
                <w:szCs w:val="24"/>
                <w:lang w:val="en-US" w:bidi="en-US"/>
              </w:rPr>
              <w:t>%</w:t>
            </w:r>
          </w:p>
        </w:tc>
        <w:tc>
          <w:tcPr>
            <w:tcW w:w="836" w:type="pct"/>
            <w:tcBorders>
              <w:top w:val="single" w:sz="4" w:space="0" w:color="000000"/>
              <w:left w:val="single" w:sz="4" w:space="0" w:color="000000"/>
              <w:bottom w:val="single" w:sz="4" w:space="0" w:color="000000"/>
              <w:right w:val="single" w:sz="4" w:space="0" w:color="000000"/>
            </w:tcBorders>
            <w:vAlign w:val="center"/>
          </w:tcPr>
          <w:p w14:paraId="4A81B84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Cumulative %</w:t>
            </w:r>
          </w:p>
        </w:tc>
      </w:tr>
      <w:tr w:rsidR="00FA7144" w:rsidRPr="00FA7144" w14:paraId="698102D8"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220062F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w:t>
            </w:r>
          </w:p>
        </w:tc>
        <w:tc>
          <w:tcPr>
            <w:tcW w:w="1647" w:type="pct"/>
            <w:tcBorders>
              <w:top w:val="single" w:sz="4" w:space="0" w:color="000000"/>
              <w:left w:val="single" w:sz="4" w:space="0" w:color="000000"/>
              <w:bottom w:val="single" w:sz="4" w:space="0" w:color="000000"/>
              <w:right w:val="single" w:sz="4" w:space="0" w:color="000000"/>
            </w:tcBorders>
            <w:vAlign w:val="center"/>
          </w:tcPr>
          <w:p w14:paraId="03E20663"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Days to flowering</w:t>
            </w:r>
          </w:p>
        </w:tc>
        <w:tc>
          <w:tcPr>
            <w:tcW w:w="853" w:type="pct"/>
            <w:tcBorders>
              <w:top w:val="single" w:sz="4" w:space="0" w:color="000000"/>
              <w:left w:val="single" w:sz="4" w:space="0" w:color="000000"/>
              <w:bottom w:val="single" w:sz="4" w:space="0" w:color="000000"/>
              <w:right w:val="single" w:sz="4" w:space="0" w:color="000000"/>
            </w:tcBorders>
            <w:vAlign w:val="center"/>
          </w:tcPr>
          <w:p w14:paraId="111BB73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PC1</w:t>
            </w:r>
          </w:p>
        </w:tc>
        <w:tc>
          <w:tcPr>
            <w:tcW w:w="538" w:type="pct"/>
            <w:tcBorders>
              <w:top w:val="single" w:sz="4" w:space="0" w:color="000000"/>
              <w:left w:val="single" w:sz="4" w:space="0" w:color="000000"/>
              <w:bottom w:val="single" w:sz="4" w:space="0" w:color="000000"/>
              <w:right w:val="single" w:sz="4" w:space="0" w:color="000000"/>
            </w:tcBorders>
            <w:vAlign w:val="center"/>
          </w:tcPr>
          <w:p w14:paraId="6F509C1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2.850</w:t>
            </w:r>
          </w:p>
        </w:tc>
        <w:tc>
          <w:tcPr>
            <w:tcW w:w="810" w:type="pct"/>
            <w:tcBorders>
              <w:top w:val="single" w:sz="4" w:space="0" w:color="000000"/>
              <w:left w:val="single" w:sz="4" w:space="0" w:color="000000"/>
              <w:bottom w:val="single" w:sz="4" w:space="0" w:color="000000"/>
              <w:right w:val="single" w:sz="4" w:space="0" w:color="000000"/>
            </w:tcBorders>
            <w:vAlign w:val="center"/>
          </w:tcPr>
          <w:p w14:paraId="0281C3E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22.272</w:t>
            </w:r>
          </w:p>
        </w:tc>
        <w:tc>
          <w:tcPr>
            <w:tcW w:w="836" w:type="pct"/>
            <w:tcBorders>
              <w:top w:val="single" w:sz="4" w:space="0" w:color="000000"/>
              <w:left w:val="single" w:sz="4" w:space="0" w:color="000000"/>
              <w:bottom w:val="single" w:sz="4" w:space="0" w:color="000000"/>
              <w:right w:val="single" w:sz="4" w:space="0" w:color="000000"/>
            </w:tcBorders>
            <w:vAlign w:val="center"/>
          </w:tcPr>
          <w:p w14:paraId="4746283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22.272</w:t>
            </w:r>
          </w:p>
        </w:tc>
      </w:tr>
      <w:tr w:rsidR="00FA7144" w:rsidRPr="00FA7144" w14:paraId="4FC4CF0A"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155712E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w:t>
            </w:r>
          </w:p>
        </w:tc>
        <w:tc>
          <w:tcPr>
            <w:tcW w:w="1647" w:type="pct"/>
            <w:tcBorders>
              <w:top w:val="single" w:sz="4" w:space="0" w:color="000000"/>
              <w:left w:val="single" w:sz="4" w:space="0" w:color="000000"/>
              <w:bottom w:val="single" w:sz="4" w:space="0" w:color="000000"/>
              <w:right w:val="single" w:sz="4" w:space="0" w:color="000000"/>
            </w:tcBorders>
            <w:vAlign w:val="center"/>
          </w:tcPr>
          <w:p w14:paraId="487CFA1D"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Days to maturity</w:t>
            </w:r>
          </w:p>
        </w:tc>
        <w:tc>
          <w:tcPr>
            <w:tcW w:w="853" w:type="pct"/>
            <w:tcBorders>
              <w:top w:val="single" w:sz="4" w:space="0" w:color="000000"/>
              <w:left w:val="single" w:sz="4" w:space="0" w:color="000000"/>
              <w:bottom w:val="single" w:sz="4" w:space="0" w:color="000000"/>
              <w:right w:val="single" w:sz="4" w:space="0" w:color="000000"/>
            </w:tcBorders>
            <w:vAlign w:val="center"/>
          </w:tcPr>
          <w:p w14:paraId="7D940E5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PC2</w:t>
            </w:r>
          </w:p>
        </w:tc>
        <w:tc>
          <w:tcPr>
            <w:tcW w:w="538" w:type="pct"/>
            <w:tcBorders>
              <w:top w:val="single" w:sz="4" w:space="0" w:color="000000"/>
              <w:left w:val="single" w:sz="4" w:space="0" w:color="000000"/>
              <w:bottom w:val="single" w:sz="4" w:space="0" w:color="000000"/>
              <w:right w:val="single" w:sz="4" w:space="0" w:color="000000"/>
            </w:tcBorders>
            <w:vAlign w:val="center"/>
          </w:tcPr>
          <w:p w14:paraId="33F6F75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2.090</w:t>
            </w:r>
          </w:p>
        </w:tc>
        <w:tc>
          <w:tcPr>
            <w:tcW w:w="810" w:type="pct"/>
            <w:tcBorders>
              <w:top w:val="single" w:sz="4" w:space="0" w:color="000000"/>
              <w:left w:val="single" w:sz="4" w:space="0" w:color="000000"/>
              <w:bottom w:val="single" w:sz="4" w:space="0" w:color="000000"/>
              <w:right w:val="single" w:sz="4" w:space="0" w:color="000000"/>
            </w:tcBorders>
            <w:vAlign w:val="center"/>
          </w:tcPr>
          <w:p w14:paraId="247BDFC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16.076</w:t>
            </w:r>
          </w:p>
        </w:tc>
        <w:tc>
          <w:tcPr>
            <w:tcW w:w="836" w:type="pct"/>
            <w:tcBorders>
              <w:top w:val="single" w:sz="4" w:space="0" w:color="000000"/>
              <w:left w:val="single" w:sz="4" w:space="0" w:color="000000"/>
              <w:bottom w:val="single" w:sz="4" w:space="0" w:color="000000"/>
              <w:right w:val="single" w:sz="4" w:space="0" w:color="000000"/>
            </w:tcBorders>
            <w:vAlign w:val="center"/>
          </w:tcPr>
          <w:p w14:paraId="3F44DC5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38.348</w:t>
            </w:r>
          </w:p>
        </w:tc>
      </w:tr>
      <w:tr w:rsidR="00FA7144" w:rsidRPr="00FA7144" w14:paraId="0FA4E0E7"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C4794A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w:t>
            </w:r>
          </w:p>
        </w:tc>
        <w:tc>
          <w:tcPr>
            <w:tcW w:w="1647" w:type="pct"/>
            <w:tcBorders>
              <w:top w:val="single" w:sz="4" w:space="0" w:color="000000"/>
              <w:left w:val="single" w:sz="4" w:space="0" w:color="000000"/>
              <w:bottom w:val="single" w:sz="4" w:space="0" w:color="000000"/>
              <w:right w:val="single" w:sz="4" w:space="0" w:color="000000"/>
            </w:tcBorders>
            <w:vAlign w:val="center"/>
          </w:tcPr>
          <w:p w14:paraId="711E218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Plant height</w:t>
            </w:r>
          </w:p>
        </w:tc>
        <w:tc>
          <w:tcPr>
            <w:tcW w:w="853" w:type="pct"/>
            <w:tcBorders>
              <w:top w:val="single" w:sz="4" w:space="0" w:color="000000"/>
              <w:left w:val="single" w:sz="4" w:space="0" w:color="000000"/>
              <w:bottom w:val="single" w:sz="4" w:space="0" w:color="000000"/>
              <w:right w:val="single" w:sz="4" w:space="0" w:color="000000"/>
            </w:tcBorders>
            <w:vAlign w:val="center"/>
          </w:tcPr>
          <w:p w14:paraId="2BF942F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PC3</w:t>
            </w:r>
          </w:p>
        </w:tc>
        <w:tc>
          <w:tcPr>
            <w:tcW w:w="538" w:type="pct"/>
            <w:tcBorders>
              <w:top w:val="single" w:sz="4" w:space="0" w:color="000000"/>
              <w:left w:val="single" w:sz="4" w:space="0" w:color="000000"/>
              <w:bottom w:val="single" w:sz="4" w:space="0" w:color="000000"/>
              <w:right w:val="single" w:sz="4" w:space="0" w:color="000000"/>
            </w:tcBorders>
            <w:vAlign w:val="center"/>
          </w:tcPr>
          <w:p w14:paraId="148AA81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1.742</w:t>
            </w:r>
          </w:p>
        </w:tc>
        <w:tc>
          <w:tcPr>
            <w:tcW w:w="810" w:type="pct"/>
            <w:tcBorders>
              <w:top w:val="single" w:sz="4" w:space="0" w:color="000000"/>
              <w:left w:val="single" w:sz="4" w:space="0" w:color="000000"/>
              <w:bottom w:val="single" w:sz="4" w:space="0" w:color="000000"/>
              <w:right w:val="single" w:sz="4" w:space="0" w:color="000000"/>
            </w:tcBorders>
            <w:vAlign w:val="center"/>
          </w:tcPr>
          <w:p w14:paraId="265E5FB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13.399</w:t>
            </w:r>
          </w:p>
        </w:tc>
        <w:tc>
          <w:tcPr>
            <w:tcW w:w="836" w:type="pct"/>
            <w:tcBorders>
              <w:top w:val="single" w:sz="4" w:space="0" w:color="000000"/>
              <w:left w:val="single" w:sz="4" w:space="0" w:color="000000"/>
              <w:bottom w:val="single" w:sz="4" w:space="0" w:color="000000"/>
              <w:right w:val="single" w:sz="4" w:space="0" w:color="000000"/>
            </w:tcBorders>
            <w:vAlign w:val="center"/>
          </w:tcPr>
          <w:p w14:paraId="0D8A59D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51.747</w:t>
            </w:r>
          </w:p>
        </w:tc>
      </w:tr>
      <w:tr w:rsidR="00FA7144" w:rsidRPr="00FA7144" w14:paraId="5F2D561F"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354AAF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4.</w:t>
            </w:r>
          </w:p>
        </w:tc>
        <w:tc>
          <w:tcPr>
            <w:tcW w:w="1647" w:type="pct"/>
            <w:tcBorders>
              <w:top w:val="single" w:sz="4" w:space="0" w:color="000000"/>
              <w:left w:val="single" w:sz="4" w:space="0" w:color="000000"/>
              <w:bottom w:val="single" w:sz="4" w:space="0" w:color="000000"/>
              <w:right w:val="single" w:sz="4" w:space="0" w:color="000000"/>
            </w:tcBorders>
            <w:vAlign w:val="center"/>
          </w:tcPr>
          <w:p w14:paraId="222F0C7D"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Pod length</w:t>
            </w:r>
          </w:p>
        </w:tc>
        <w:tc>
          <w:tcPr>
            <w:tcW w:w="853" w:type="pct"/>
            <w:tcBorders>
              <w:top w:val="single" w:sz="4" w:space="0" w:color="000000"/>
              <w:left w:val="single" w:sz="4" w:space="0" w:color="000000"/>
              <w:bottom w:val="single" w:sz="4" w:space="0" w:color="000000"/>
              <w:right w:val="single" w:sz="4" w:space="0" w:color="000000"/>
            </w:tcBorders>
            <w:vAlign w:val="center"/>
          </w:tcPr>
          <w:p w14:paraId="01FED39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PC4</w:t>
            </w:r>
          </w:p>
        </w:tc>
        <w:tc>
          <w:tcPr>
            <w:tcW w:w="538" w:type="pct"/>
            <w:tcBorders>
              <w:top w:val="single" w:sz="4" w:space="0" w:color="000000"/>
              <w:left w:val="single" w:sz="4" w:space="0" w:color="000000"/>
              <w:bottom w:val="single" w:sz="4" w:space="0" w:color="000000"/>
              <w:right w:val="single" w:sz="4" w:space="0" w:color="000000"/>
            </w:tcBorders>
            <w:vAlign w:val="center"/>
          </w:tcPr>
          <w:p w14:paraId="2807A92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1.492</w:t>
            </w:r>
          </w:p>
        </w:tc>
        <w:tc>
          <w:tcPr>
            <w:tcW w:w="810" w:type="pct"/>
            <w:tcBorders>
              <w:top w:val="single" w:sz="4" w:space="0" w:color="000000"/>
              <w:left w:val="single" w:sz="4" w:space="0" w:color="000000"/>
              <w:bottom w:val="single" w:sz="4" w:space="0" w:color="000000"/>
              <w:right w:val="single" w:sz="4" w:space="0" w:color="000000"/>
            </w:tcBorders>
            <w:vAlign w:val="center"/>
          </w:tcPr>
          <w:p w14:paraId="48F06B6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11.747</w:t>
            </w:r>
          </w:p>
        </w:tc>
        <w:tc>
          <w:tcPr>
            <w:tcW w:w="836" w:type="pct"/>
            <w:tcBorders>
              <w:top w:val="single" w:sz="4" w:space="0" w:color="000000"/>
              <w:left w:val="single" w:sz="4" w:space="0" w:color="000000"/>
              <w:bottom w:val="single" w:sz="4" w:space="0" w:color="000000"/>
              <w:right w:val="single" w:sz="4" w:space="0" w:color="000000"/>
            </w:tcBorders>
            <w:vAlign w:val="center"/>
          </w:tcPr>
          <w:p w14:paraId="4A55F88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63.221</w:t>
            </w:r>
          </w:p>
        </w:tc>
      </w:tr>
      <w:tr w:rsidR="00FA7144" w:rsidRPr="00FA7144" w14:paraId="15523BE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694DCAB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5.</w:t>
            </w:r>
          </w:p>
        </w:tc>
        <w:tc>
          <w:tcPr>
            <w:tcW w:w="1647" w:type="pct"/>
            <w:tcBorders>
              <w:top w:val="single" w:sz="4" w:space="0" w:color="000000"/>
              <w:left w:val="single" w:sz="4" w:space="0" w:color="000000"/>
              <w:bottom w:val="single" w:sz="4" w:space="0" w:color="000000"/>
              <w:right w:val="single" w:sz="4" w:space="0" w:color="000000"/>
            </w:tcBorders>
            <w:vAlign w:val="center"/>
          </w:tcPr>
          <w:p w14:paraId="68678894"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branches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66EF8063" w14:textId="77777777" w:rsidR="00FA7144" w:rsidRPr="00FA7144" w:rsidRDefault="00FA7144" w:rsidP="00FA7144">
            <w:pPr>
              <w:spacing w:before="120" w:after="120" w:line="240" w:lineRule="auto"/>
              <w:jc w:val="center"/>
              <w:rPr>
                <w:rFonts w:ascii="Arial" w:eastAsia="Arial" w:hAnsi="Arial" w:cs="Arial"/>
                <w:b/>
                <w:color w:val="000000"/>
                <w:sz w:val="24"/>
                <w:szCs w:val="24"/>
                <w:lang w:val="en-US" w:bidi="en-US"/>
              </w:rPr>
            </w:pPr>
            <w:r w:rsidRPr="00FA7144">
              <w:rPr>
                <w:rFonts w:ascii="Arial" w:eastAsia="Arial" w:hAnsi="Arial" w:cs="Arial"/>
                <w:b/>
                <w:color w:val="000000"/>
                <w:sz w:val="24"/>
                <w:szCs w:val="24"/>
                <w:lang w:val="en-US" w:bidi="en-US"/>
              </w:rPr>
              <w:t>PC5</w:t>
            </w:r>
          </w:p>
        </w:tc>
        <w:tc>
          <w:tcPr>
            <w:tcW w:w="538" w:type="pct"/>
            <w:tcBorders>
              <w:top w:val="single" w:sz="4" w:space="0" w:color="000000"/>
              <w:left w:val="single" w:sz="4" w:space="0" w:color="000000"/>
              <w:bottom w:val="single" w:sz="4" w:space="0" w:color="000000"/>
              <w:right w:val="single" w:sz="4" w:space="0" w:color="000000"/>
            </w:tcBorders>
            <w:vAlign w:val="center"/>
          </w:tcPr>
          <w:p w14:paraId="0D1D420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1.160</w:t>
            </w:r>
          </w:p>
        </w:tc>
        <w:tc>
          <w:tcPr>
            <w:tcW w:w="810" w:type="pct"/>
            <w:tcBorders>
              <w:top w:val="single" w:sz="4" w:space="0" w:color="000000"/>
              <w:left w:val="single" w:sz="4" w:space="0" w:color="000000"/>
              <w:bottom w:val="single" w:sz="4" w:space="0" w:color="000000"/>
              <w:right w:val="single" w:sz="4" w:space="0" w:color="000000"/>
            </w:tcBorders>
            <w:vAlign w:val="center"/>
          </w:tcPr>
          <w:p w14:paraId="367A441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8.926</w:t>
            </w:r>
          </w:p>
        </w:tc>
        <w:tc>
          <w:tcPr>
            <w:tcW w:w="836" w:type="pct"/>
            <w:tcBorders>
              <w:top w:val="single" w:sz="4" w:space="0" w:color="000000"/>
              <w:left w:val="single" w:sz="4" w:space="0" w:color="000000"/>
              <w:bottom w:val="single" w:sz="4" w:space="0" w:color="000000"/>
              <w:right w:val="single" w:sz="4" w:space="0" w:color="000000"/>
            </w:tcBorders>
            <w:vAlign w:val="center"/>
          </w:tcPr>
          <w:p w14:paraId="0B92AF0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72.148</w:t>
            </w:r>
          </w:p>
        </w:tc>
      </w:tr>
      <w:tr w:rsidR="00FA7144" w:rsidRPr="00FA7144" w14:paraId="3A5056B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0ED0A68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w:t>
            </w:r>
          </w:p>
        </w:tc>
        <w:tc>
          <w:tcPr>
            <w:tcW w:w="1647" w:type="pct"/>
            <w:tcBorders>
              <w:top w:val="single" w:sz="4" w:space="0" w:color="000000"/>
              <w:left w:val="single" w:sz="4" w:space="0" w:color="000000"/>
              <w:bottom w:val="single" w:sz="4" w:space="0" w:color="000000"/>
              <w:right w:val="single" w:sz="4" w:space="0" w:color="000000"/>
            </w:tcBorders>
            <w:vAlign w:val="center"/>
          </w:tcPr>
          <w:p w14:paraId="759200FA"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nodes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7D3C78E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PC6</w:t>
            </w:r>
          </w:p>
        </w:tc>
        <w:tc>
          <w:tcPr>
            <w:tcW w:w="538" w:type="pct"/>
            <w:tcBorders>
              <w:top w:val="single" w:sz="4" w:space="0" w:color="000000"/>
              <w:left w:val="single" w:sz="4" w:space="0" w:color="000000"/>
              <w:bottom w:val="single" w:sz="4" w:space="0" w:color="000000"/>
              <w:right w:val="single" w:sz="4" w:space="0" w:color="000000"/>
            </w:tcBorders>
            <w:vAlign w:val="center"/>
          </w:tcPr>
          <w:p w14:paraId="13F6CF9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0.885</w:t>
            </w:r>
          </w:p>
        </w:tc>
        <w:tc>
          <w:tcPr>
            <w:tcW w:w="810" w:type="pct"/>
            <w:tcBorders>
              <w:top w:val="single" w:sz="4" w:space="0" w:color="000000"/>
              <w:left w:val="single" w:sz="4" w:space="0" w:color="000000"/>
              <w:bottom w:val="single" w:sz="4" w:space="0" w:color="000000"/>
              <w:right w:val="single" w:sz="4" w:space="0" w:color="000000"/>
            </w:tcBorders>
            <w:vAlign w:val="center"/>
          </w:tcPr>
          <w:p w14:paraId="7E87C5E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6.807</w:t>
            </w:r>
          </w:p>
        </w:tc>
        <w:tc>
          <w:tcPr>
            <w:tcW w:w="836" w:type="pct"/>
            <w:tcBorders>
              <w:top w:val="single" w:sz="4" w:space="0" w:color="000000"/>
              <w:left w:val="single" w:sz="4" w:space="0" w:color="000000"/>
              <w:bottom w:val="single" w:sz="4" w:space="0" w:color="000000"/>
              <w:right w:val="single" w:sz="4" w:space="0" w:color="000000"/>
            </w:tcBorders>
            <w:vAlign w:val="center"/>
          </w:tcPr>
          <w:p w14:paraId="39C0F3A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78.955</w:t>
            </w:r>
          </w:p>
        </w:tc>
      </w:tr>
      <w:tr w:rsidR="00FA7144" w:rsidRPr="00FA7144" w14:paraId="2A4816A0"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71B666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w:t>
            </w:r>
          </w:p>
        </w:tc>
        <w:tc>
          <w:tcPr>
            <w:tcW w:w="1647" w:type="pct"/>
            <w:tcBorders>
              <w:top w:val="single" w:sz="4" w:space="0" w:color="000000"/>
              <w:left w:val="single" w:sz="4" w:space="0" w:color="000000"/>
              <w:bottom w:val="single" w:sz="4" w:space="0" w:color="000000"/>
              <w:right w:val="single" w:sz="4" w:space="0" w:color="000000"/>
            </w:tcBorders>
            <w:vAlign w:val="center"/>
          </w:tcPr>
          <w:p w14:paraId="31352310"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pod clusters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5E8EF0E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PC7</w:t>
            </w:r>
          </w:p>
        </w:tc>
        <w:tc>
          <w:tcPr>
            <w:tcW w:w="538" w:type="pct"/>
            <w:tcBorders>
              <w:top w:val="single" w:sz="4" w:space="0" w:color="000000"/>
              <w:left w:val="single" w:sz="4" w:space="0" w:color="000000"/>
              <w:bottom w:val="single" w:sz="4" w:space="0" w:color="000000"/>
              <w:right w:val="single" w:sz="4" w:space="0" w:color="000000"/>
            </w:tcBorders>
            <w:vAlign w:val="center"/>
          </w:tcPr>
          <w:p w14:paraId="2CBBE04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0.815</w:t>
            </w:r>
          </w:p>
        </w:tc>
        <w:tc>
          <w:tcPr>
            <w:tcW w:w="810" w:type="pct"/>
            <w:tcBorders>
              <w:top w:val="single" w:sz="4" w:space="0" w:color="000000"/>
              <w:left w:val="single" w:sz="4" w:space="0" w:color="000000"/>
              <w:bottom w:val="single" w:sz="4" w:space="0" w:color="000000"/>
              <w:right w:val="single" w:sz="4" w:space="0" w:color="000000"/>
            </w:tcBorders>
            <w:vAlign w:val="center"/>
          </w:tcPr>
          <w:p w14:paraId="3E98A76A"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6.269</w:t>
            </w:r>
          </w:p>
        </w:tc>
        <w:tc>
          <w:tcPr>
            <w:tcW w:w="836" w:type="pct"/>
            <w:tcBorders>
              <w:top w:val="single" w:sz="4" w:space="0" w:color="000000"/>
              <w:left w:val="single" w:sz="4" w:space="0" w:color="000000"/>
              <w:bottom w:val="single" w:sz="4" w:space="0" w:color="000000"/>
              <w:right w:val="single" w:sz="4" w:space="0" w:color="000000"/>
            </w:tcBorders>
            <w:vAlign w:val="center"/>
          </w:tcPr>
          <w:p w14:paraId="015B654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85.224</w:t>
            </w:r>
          </w:p>
        </w:tc>
      </w:tr>
      <w:tr w:rsidR="00FA7144" w:rsidRPr="00FA7144" w14:paraId="1D78FF4D"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2A98D1D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w:t>
            </w:r>
          </w:p>
        </w:tc>
        <w:tc>
          <w:tcPr>
            <w:tcW w:w="1647" w:type="pct"/>
            <w:tcBorders>
              <w:top w:val="single" w:sz="4" w:space="0" w:color="000000"/>
              <w:left w:val="single" w:sz="4" w:space="0" w:color="000000"/>
              <w:bottom w:val="single" w:sz="4" w:space="0" w:color="000000"/>
              <w:right w:val="single" w:sz="4" w:space="0" w:color="000000"/>
            </w:tcBorders>
            <w:vAlign w:val="center"/>
          </w:tcPr>
          <w:p w14:paraId="43B60E2A"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Pods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3A4A2B2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PC8</w:t>
            </w:r>
          </w:p>
        </w:tc>
        <w:tc>
          <w:tcPr>
            <w:tcW w:w="538" w:type="pct"/>
            <w:tcBorders>
              <w:top w:val="single" w:sz="4" w:space="0" w:color="000000"/>
              <w:left w:val="single" w:sz="4" w:space="0" w:color="000000"/>
              <w:bottom w:val="single" w:sz="4" w:space="0" w:color="000000"/>
              <w:right w:val="single" w:sz="4" w:space="0" w:color="000000"/>
            </w:tcBorders>
            <w:vAlign w:val="center"/>
          </w:tcPr>
          <w:p w14:paraId="4A672B4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0.571</w:t>
            </w:r>
          </w:p>
        </w:tc>
        <w:tc>
          <w:tcPr>
            <w:tcW w:w="810" w:type="pct"/>
            <w:tcBorders>
              <w:top w:val="single" w:sz="4" w:space="0" w:color="000000"/>
              <w:left w:val="single" w:sz="4" w:space="0" w:color="000000"/>
              <w:bottom w:val="single" w:sz="4" w:space="0" w:color="000000"/>
              <w:right w:val="single" w:sz="4" w:space="0" w:color="000000"/>
            </w:tcBorders>
            <w:vAlign w:val="center"/>
          </w:tcPr>
          <w:p w14:paraId="72F3F2A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4.389</w:t>
            </w:r>
          </w:p>
        </w:tc>
        <w:tc>
          <w:tcPr>
            <w:tcW w:w="836" w:type="pct"/>
            <w:tcBorders>
              <w:top w:val="single" w:sz="4" w:space="0" w:color="000000"/>
              <w:left w:val="single" w:sz="4" w:space="0" w:color="000000"/>
              <w:bottom w:val="single" w:sz="4" w:space="0" w:color="000000"/>
              <w:right w:val="single" w:sz="4" w:space="0" w:color="000000"/>
            </w:tcBorders>
            <w:vAlign w:val="center"/>
          </w:tcPr>
          <w:p w14:paraId="13B18CF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89.613</w:t>
            </w:r>
          </w:p>
        </w:tc>
      </w:tr>
      <w:tr w:rsidR="00FA7144" w:rsidRPr="00FA7144" w14:paraId="15F7358D"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5E6E937"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w:t>
            </w:r>
          </w:p>
        </w:tc>
        <w:tc>
          <w:tcPr>
            <w:tcW w:w="1647" w:type="pct"/>
            <w:tcBorders>
              <w:top w:val="single" w:sz="4" w:space="0" w:color="000000"/>
              <w:left w:val="single" w:sz="4" w:space="0" w:color="000000"/>
              <w:bottom w:val="single" w:sz="4" w:space="0" w:color="000000"/>
              <w:right w:val="single" w:sz="4" w:space="0" w:color="000000"/>
            </w:tcBorders>
            <w:vAlign w:val="center"/>
          </w:tcPr>
          <w:p w14:paraId="468DBE51"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seeds per pod</w:t>
            </w:r>
          </w:p>
        </w:tc>
        <w:tc>
          <w:tcPr>
            <w:tcW w:w="853" w:type="pct"/>
            <w:tcBorders>
              <w:top w:val="single" w:sz="4" w:space="0" w:color="000000"/>
              <w:left w:val="single" w:sz="4" w:space="0" w:color="000000"/>
              <w:bottom w:val="single" w:sz="4" w:space="0" w:color="000000"/>
              <w:right w:val="single" w:sz="4" w:space="0" w:color="000000"/>
            </w:tcBorders>
            <w:vAlign w:val="center"/>
          </w:tcPr>
          <w:p w14:paraId="46CB136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PC9</w:t>
            </w:r>
          </w:p>
        </w:tc>
        <w:tc>
          <w:tcPr>
            <w:tcW w:w="538" w:type="pct"/>
            <w:tcBorders>
              <w:top w:val="single" w:sz="4" w:space="0" w:color="000000"/>
              <w:left w:val="single" w:sz="4" w:space="0" w:color="000000"/>
              <w:bottom w:val="single" w:sz="4" w:space="0" w:color="000000"/>
              <w:right w:val="single" w:sz="4" w:space="0" w:color="000000"/>
            </w:tcBorders>
            <w:vAlign w:val="center"/>
          </w:tcPr>
          <w:p w14:paraId="77B31D9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0.504</w:t>
            </w:r>
          </w:p>
        </w:tc>
        <w:tc>
          <w:tcPr>
            <w:tcW w:w="810" w:type="pct"/>
            <w:tcBorders>
              <w:top w:val="single" w:sz="4" w:space="0" w:color="000000"/>
              <w:left w:val="single" w:sz="4" w:space="0" w:color="000000"/>
              <w:bottom w:val="single" w:sz="4" w:space="0" w:color="000000"/>
              <w:right w:val="single" w:sz="4" w:space="0" w:color="000000"/>
            </w:tcBorders>
            <w:vAlign w:val="center"/>
          </w:tcPr>
          <w:p w14:paraId="2D823FC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3.875</w:t>
            </w:r>
          </w:p>
        </w:tc>
        <w:tc>
          <w:tcPr>
            <w:tcW w:w="836" w:type="pct"/>
            <w:tcBorders>
              <w:top w:val="single" w:sz="4" w:space="0" w:color="000000"/>
              <w:left w:val="single" w:sz="4" w:space="0" w:color="000000"/>
              <w:bottom w:val="single" w:sz="4" w:space="0" w:color="000000"/>
              <w:right w:val="single" w:sz="4" w:space="0" w:color="000000"/>
            </w:tcBorders>
            <w:vAlign w:val="center"/>
          </w:tcPr>
          <w:p w14:paraId="78D4C78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93.488</w:t>
            </w:r>
          </w:p>
        </w:tc>
      </w:tr>
      <w:tr w:rsidR="00FA7144" w:rsidRPr="00FA7144" w14:paraId="77392363"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7CE1BD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w:t>
            </w:r>
          </w:p>
        </w:tc>
        <w:tc>
          <w:tcPr>
            <w:tcW w:w="1647" w:type="pct"/>
            <w:tcBorders>
              <w:top w:val="single" w:sz="4" w:space="0" w:color="000000"/>
              <w:left w:val="single" w:sz="4" w:space="0" w:color="000000"/>
              <w:bottom w:val="single" w:sz="4" w:space="0" w:color="000000"/>
              <w:right w:val="single" w:sz="4" w:space="0" w:color="000000"/>
            </w:tcBorders>
            <w:vAlign w:val="center"/>
          </w:tcPr>
          <w:p w14:paraId="490EFB1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100 seed weight</w:t>
            </w:r>
          </w:p>
        </w:tc>
        <w:tc>
          <w:tcPr>
            <w:tcW w:w="853" w:type="pct"/>
            <w:tcBorders>
              <w:top w:val="single" w:sz="4" w:space="0" w:color="000000"/>
              <w:left w:val="single" w:sz="4" w:space="0" w:color="000000"/>
              <w:bottom w:val="single" w:sz="4" w:space="0" w:color="000000"/>
              <w:right w:val="single" w:sz="4" w:space="0" w:color="000000"/>
            </w:tcBorders>
            <w:vAlign w:val="center"/>
          </w:tcPr>
          <w:p w14:paraId="5EC3A87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PC10</w:t>
            </w:r>
          </w:p>
        </w:tc>
        <w:tc>
          <w:tcPr>
            <w:tcW w:w="538" w:type="pct"/>
            <w:tcBorders>
              <w:top w:val="single" w:sz="4" w:space="0" w:color="000000"/>
              <w:left w:val="single" w:sz="4" w:space="0" w:color="000000"/>
              <w:bottom w:val="single" w:sz="4" w:space="0" w:color="000000"/>
              <w:right w:val="single" w:sz="4" w:space="0" w:color="000000"/>
            </w:tcBorders>
            <w:vAlign w:val="center"/>
          </w:tcPr>
          <w:p w14:paraId="132230BA"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0.382</w:t>
            </w:r>
          </w:p>
        </w:tc>
        <w:tc>
          <w:tcPr>
            <w:tcW w:w="810" w:type="pct"/>
            <w:tcBorders>
              <w:top w:val="single" w:sz="4" w:space="0" w:color="000000"/>
              <w:left w:val="single" w:sz="4" w:space="0" w:color="000000"/>
              <w:bottom w:val="single" w:sz="4" w:space="0" w:color="000000"/>
              <w:right w:val="single" w:sz="4" w:space="0" w:color="000000"/>
            </w:tcBorders>
            <w:vAlign w:val="center"/>
          </w:tcPr>
          <w:p w14:paraId="21B4071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2.936</w:t>
            </w:r>
          </w:p>
        </w:tc>
        <w:tc>
          <w:tcPr>
            <w:tcW w:w="836" w:type="pct"/>
            <w:tcBorders>
              <w:top w:val="single" w:sz="4" w:space="0" w:color="000000"/>
              <w:left w:val="single" w:sz="4" w:space="0" w:color="000000"/>
              <w:bottom w:val="single" w:sz="4" w:space="0" w:color="000000"/>
              <w:right w:val="single" w:sz="4" w:space="0" w:color="000000"/>
            </w:tcBorders>
            <w:vAlign w:val="center"/>
          </w:tcPr>
          <w:p w14:paraId="1280EE0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96.424</w:t>
            </w:r>
          </w:p>
        </w:tc>
      </w:tr>
      <w:tr w:rsidR="00FA7144" w:rsidRPr="00FA7144" w14:paraId="2BB41349"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660F95C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w:t>
            </w:r>
          </w:p>
        </w:tc>
        <w:tc>
          <w:tcPr>
            <w:tcW w:w="1647" w:type="pct"/>
            <w:tcBorders>
              <w:top w:val="single" w:sz="4" w:space="0" w:color="000000"/>
              <w:left w:val="single" w:sz="4" w:space="0" w:color="000000"/>
              <w:bottom w:val="single" w:sz="4" w:space="0" w:color="000000"/>
              <w:right w:val="single" w:sz="4" w:space="0" w:color="000000"/>
            </w:tcBorders>
            <w:vAlign w:val="center"/>
          </w:tcPr>
          <w:p w14:paraId="7EF20D6B"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Biological yield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26F9B41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PC11</w:t>
            </w:r>
          </w:p>
        </w:tc>
        <w:tc>
          <w:tcPr>
            <w:tcW w:w="538" w:type="pct"/>
            <w:tcBorders>
              <w:top w:val="single" w:sz="4" w:space="0" w:color="000000"/>
              <w:left w:val="single" w:sz="4" w:space="0" w:color="000000"/>
              <w:bottom w:val="single" w:sz="4" w:space="0" w:color="000000"/>
              <w:right w:val="single" w:sz="4" w:space="0" w:color="000000"/>
            </w:tcBorders>
            <w:vAlign w:val="center"/>
          </w:tcPr>
          <w:p w14:paraId="547D9CC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0.335</w:t>
            </w:r>
          </w:p>
        </w:tc>
        <w:tc>
          <w:tcPr>
            <w:tcW w:w="810" w:type="pct"/>
            <w:tcBorders>
              <w:top w:val="single" w:sz="4" w:space="0" w:color="000000"/>
              <w:left w:val="single" w:sz="4" w:space="0" w:color="000000"/>
              <w:bottom w:val="single" w:sz="4" w:space="0" w:color="000000"/>
              <w:right w:val="single" w:sz="4" w:space="0" w:color="000000"/>
            </w:tcBorders>
            <w:vAlign w:val="center"/>
          </w:tcPr>
          <w:p w14:paraId="71F39B3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2.576</w:t>
            </w:r>
          </w:p>
        </w:tc>
        <w:tc>
          <w:tcPr>
            <w:tcW w:w="836" w:type="pct"/>
            <w:tcBorders>
              <w:top w:val="single" w:sz="4" w:space="0" w:color="000000"/>
              <w:left w:val="single" w:sz="4" w:space="0" w:color="000000"/>
              <w:bottom w:val="single" w:sz="4" w:space="0" w:color="000000"/>
              <w:right w:val="single" w:sz="4" w:space="0" w:color="000000"/>
            </w:tcBorders>
            <w:vAlign w:val="center"/>
          </w:tcPr>
          <w:p w14:paraId="2997480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99.000</w:t>
            </w:r>
          </w:p>
        </w:tc>
      </w:tr>
      <w:tr w:rsidR="00FA7144" w:rsidRPr="00FA7144" w14:paraId="07469FB2"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65494F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lastRenderedPageBreak/>
              <w:t>12.</w:t>
            </w:r>
          </w:p>
        </w:tc>
        <w:tc>
          <w:tcPr>
            <w:tcW w:w="1647" w:type="pct"/>
            <w:tcBorders>
              <w:top w:val="single" w:sz="4" w:space="0" w:color="000000"/>
              <w:left w:val="single" w:sz="4" w:space="0" w:color="000000"/>
              <w:bottom w:val="single" w:sz="4" w:space="0" w:color="000000"/>
              <w:right w:val="single" w:sz="4" w:space="0" w:color="000000"/>
            </w:tcBorders>
            <w:vAlign w:val="center"/>
          </w:tcPr>
          <w:p w14:paraId="65E3791B"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Harvest index</w:t>
            </w:r>
          </w:p>
        </w:tc>
        <w:tc>
          <w:tcPr>
            <w:tcW w:w="853" w:type="pct"/>
            <w:tcBorders>
              <w:top w:val="single" w:sz="4" w:space="0" w:color="000000"/>
              <w:left w:val="single" w:sz="4" w:space="0" w:color="000000"/>
              <w:bottom w:val="single" w:sz="4" w:space="0" w:color="000000"/>
              <w:right w:val="single" w:sz="4" w:space="0" w:color="000000"/>
            </w:tcBorders>
            <w:vAlign w:val="center"/>
          </w:tcPr>
          <w:p w14:paraId="62A9F58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PC12</w:t>
            </w:r>
          </w:p>
        </w:tc>
        <w:tc>
          <w:tcPr>
            <w:tcW w:w="538" w:type="pct"/>
            <w:tcBorders>
              <w:top w:val="single" w:sz="4" w:space="0" w:color="000000"/>
              <w:left w:val="single" w:sz="4" w:space="0" w:color="000000"/>
              <w:bottom w:val="single" w:sz="4" w:space="0" w:color="000000"/>
              <w:right w:val="single" w:sz="4" w:space="0" w:color="000000"/>
            </w:tcBorders>
            <w:vAlign w:val="center"/>
          </w:tcPr>
          <w:p w14:paraId="2D3DD58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0.113</w:t>
            </w:r>
          </w:p>
        </w:tc>
        <w:tc>
          <w:tcPr>
            <w:tcW w:w="810" w:type="pct"/>
            <w:tcBorders>
              <w:top w:val="single" w:sz="4" w:space="0" w:color="000000"/>
              <w:left w:val="single" w:sz="4" w:space="0" w:color="000000"/>
              <w:bottom w:val="single" w:sz="4" w:space="0" w:color="000000"/>
              <w:right w:val="single" w:sz="4" w:space="0" w:color="000000"/>
            </w:tcBorders>
            <w:vAlign w:val="center"/>
          </w:tcPr>
          <w:p w14:paraId="383645F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0.871</w:t>
            </w:r>
          </w:p>
        </w:tc>
        <w:tc>
          <w:tcPr>
            <w:tcW w:w="836" w:type="pct"/>
            <w:tcBorders>
              <w:top w:val="single" w:sz="4" w:space="0" w:color="000000"/>
              <w:left w:val="single" w:sz="4" w:space="0" w:color="000000"/>
              <w:bottom w:val="single" w:sz="4" w:space="0" w:color="000000"/>
              <w:right w:val="single" w:sz="4" w:space="0" w:color="000000"/>
            </w:tcBorders>
            <w:vAlign w:val="center"/>
          </w:tcPr>
          <w:p w14:paraId="1526A9A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99.871</w:t>
            </w:r>
          </w:p>
        </w:tc>
      </w:tr>
      <w:tr w:rsidR="00FA7144" w:rsidRPr="00FA7144" w14:paraId="25BA283F"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B691C1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13.</w:t>
            </w:r>
          </w:p>
        </w:tc>
        <w:tc>
          <w:tcPr>
            <w:tcW w:w="1647" w:type="pct"/>
            <w:tcBorders>
              <w:top w:val="single" w:sz="4" w:space="0" w:color="000000"/>
              <w:left w:val="single" w:sz="4" w:space="0" w:color="000000"/>
              <w:bottom w:val="single" w:sz="4" w:space="0" w:color="000000"/>
              <w:right w:val="single" w:sz="4" w:space="0" w:color="000000"/>
            </w:tcBorders>
            <w:vAlign w:val="center"/>
          </w:tcPr>
          <w:p w14:paraId="4A67B9E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Seed yield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0853D66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PC13</w:t>
            </w:r>
          </w:p>
        </w:tc>
        <w:tc>
          <w:tcPr>
            <w:tcW w:w="538" w:type="pct"/>
            <w:tcBorders>
              <w:top w:val="single" w:sz="4" w:space="0" w:color="000000"/>
              <w:left w:val="single" w:sz="4" w:space="0" w:color="000000"/>
              <w:bottom w:val="single" w:sz="4" w:space="0" w:color="000000"/>
              <w:right w:val="single" w:sz="4" w:space="0" w:color="000000"/>
            </w:tcBorders>
            <w:vAlign w:val="center"/>
          </w:tcPr>
          <w:p w14:paraId="1355983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0.017</w:t>
            </w:r>
          </w:p>
        </w:tc>
        <w:tc>
          <w:tcPr>
            <w:tcW w:w="810" w:type="pct"/>
            <w:tcBorders>
              <w:top w:val="single" w:sz="4" w:space="0" w:color="000000"/>
              <w:left w:val="single" w:sz="4" w:space="0" w:color="000000"/>
              <w:bottom w:val="single" w:sz="4" w:space="0" w:color="000000"/>
              <w:right w:val="single" w:sz="4" w:space="0" w:color="000000"/>
            </w:tcBorders>
            <w:vAlign w:val="center"/>
          </w:tcPr>
          <w:p w14:paraId="55BE6667"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0.129</w:t>
            </w:r>
          </w:p>
        </w:tc>
        <w:tc>
          <w:tcPr>
            <w:tcW w:w="836" w:type="pct"/>
            <w:tcBorders>
              <w:top w:val="single" w:sz="4" w:space="0" w:color="000000"/>
              <w:left w:val="single" w:sz="4" w:space="0" w:color="000000"/>
              <w:bottom w:val="single" w:sz="4" w:space="0" w:color="000000"/>
              <w:right w:val="single" w:sz="4" w:space="0" w:color="000000"/>
            </w:tcBorders>
            <w:vAlign w:val="center"/>
          </w:tcPr>
          <w:p w14:paraId="046B5C2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100.000</w:t>
            </w:r>
          </w:p>
        </w:tc>
      </w:tr>
    </w:tbl>
    <w:p w14:paraId="71A6AC96" w14:textId="77777777" w:rsidR="00FA7144" w:rsidRDefault="00FA7144" w:rsidP="00FA7144">
      <w:pPr>
        <w:tabs>
          <w:tab w:val="left" w:pos="1130"/>
        </w:tabs>
        <w:spacing w:before="120" w:after="120" w:line="360" w:lineRule="auto"/>
        <w:jc w:val="center"/>
        <w:rPr>
          <w:rFonts w:ascii="Arial" w:eastAsia="Arial" w:hAnsi="Arial" w:cs="Arial"/>
          <w:sz w:val="24"/>
          <w:szCs w:val="24"/>
          <w:lang w:bidi="en-US"/>
        </w:rPr>
      </w:pPr>
    </w:p>
    <w:p w14:paraId="2237DD12" w14:textId="77777777" w:rsidR="00FA7144" w:rsidRPr="00FA7144" w:rsidRDefault="00AB2F67" w:rsidP="00FA7144">
      <w:pPr>
        <w:tabs>
          <w:tab w:val="left" w:pos="1130"/>
        </w:tabs>
        <w:spacing w:before="120" w:after="120" w:line="360" w:lineRule="auto"/>
        <w:jc w:val="center"/>
        <w:rPr>
          <w:rFonts w:ascii="Arial" w:eastAsia="Arial" w:hAnsi="Arial" w:cs="Arial"/>
          <w:b/>
          <w:color w:val="000000"/>
          <w:sz w:val="24"/>
          <w:szCs w:val="24"/>
          <w:lang w:val="en-US" w:bidi="en-US"/>
        </w:rPr>
      </w:pPr>
      <w:r>
        <w:rPr>
          <w:rFonts w:ascii="Arial" w:eastAsia="Arial" w:hAnsi="Arial" w:cs="Arial"/>
          <w:b/>
          <w:color w:val="000000"/>
          <w:sz w:val="24"/>
          <w:szCs w:val="24"/>
          <w:lang w:val="en-US" w:bidi="en-US"/>
        </w:rPr>
        <w:t>Fig 4</w:t>
      </w:r>
      <w:r w:rsidR="00FA7144" w:rsidRPr="00FA7144">
        <w:rPr>
          <w:rFonts w:ascii="Arial" w:eastAsia="Arial" w:hAnsi="Arial" w:cs="Arial"/>
          <w:b/>
          <w:color w:val="000000"/>
          <w:sz w:val="24"/>
          <w:szCs w:val="24"/>
          <w:lang w:val="en-US" w:bidi="en-US"/>
        </w:rPr>
        <w:t>: Scree Plot between Eigen Value and Principal Component</w:t>
      </w:r>
      <w:r w:rsidR="00FA7144">
        <w:rPr>
          <w:rFonts w:ascii="Arial" w:eastAsia="Arial" w:hAnsi="Arial" w:cs="Arial"/>
          <w:b/>
          <w:color w:val="000000"/>
          <w:sz w:val="24"/>
          <w:szCs w:val="24"/>
          <w:lang w:val="en-US" w:bidi="en-US"/>
        </w:rPr>
        <w:t>s</w:t>
      </w:r>
    </w:p>
    <w:p w14:paraId="5428C8A4" w14:textId="77777777" w:rsidR="00D61B17" w:rsidRPr="00604752" w:rsidRDefault="00FA7144" w:rsidP="006B329C">
      <w:pPr>
        <w:jc w:val="both"/>
        <w:rPr>
          <w:b/>
          <w:lang w:val="en-US" w:bidi="en-US"/>
        </w:rPr>
      </w:pPr>
      <w:r w:rsidRPr="00FA7144">
        <w:rPr>
          <w:rFonts w:ascii="Arial" w:eastAsia="Arial" w:hAnsi="Arial" w:cs="Arial"/>
          <w:noProof/>
          <w:color w:val="000000"/>
          <w:sz w:val="24"/>
          <w:szCs w:val="24"/>
          <w:lang w:eastAsia="en-IN"/>
        </w:rPr>
        <w:drawing>
          <wp:inline distT="0" distB="0" distL="0" distR="0" wp14:anchorId="42E4A41A" wp14:editId="1E88EC89">
            <wp:extent cx="5391150" cy="3362325"/>
            <wp:effectExtent l="0" t="0" r="0" b="9525"/>
            <wp:docPr id="4" name="Chart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4"/>
                    <pic:cNvPicPr>
                      <a:picLocks/>
                    </pic:cNvPicPr>
                  </pic:nvPicPr>
                  <pic:blipFill rotWithShape="1">
                    <a:blip r:embed="rId10">
                      <a:extLst>
                        <a:ext uri="{28A0092B-C50C-407E-A947-70E740481C1C}">
                          <a14:useLocalDpi xmlns:a14="http://schemas.microsoft.com/office/drawing/2010/main" val="0"/>
                        </a:ext>
                      </a:extLst>
                    </a:blip>
                    <a:srcRect r="-1958" b="3181"/>
                    <a:stretch>
                      <a:fillRect/>
                    </a:stretch>
                  </pic:blipFill>
                  <pic:spPr bwMode="auto">
                    <a:xfrm>
                      <a:off x="0" y="0"/>
                      <a:ext cx="5391150" cy="3362325"/>
                    </a:xfrm>
                    <a:prstGeom prst="rect">
                      <a:avLst/>
                    </a:prstGeom>
                    <a:noFill/>
                    <a:ln>
                      <a:noFill/>
                    </a:ln>
                    <a:extLst>
                      <a:ext uri="{53640926-AAD7-44D8-BBD7-CCE9431645EC}">
                        <a14:shadowObscured xmlns:a14="http://schemas.microsoft.com/office/drawing/2010/main"/>
                      </a:ext>
                    </a:extLst>
                  </pic:spPr>
                </pic:pic>
              </a:graphicData>
            </a:graphic>
          </wp:inline>
        </w:drawing>
      </w:r>
    </w:p>
    <w:p w14:paraId="3BA611E5" w14:textId="77777777" w:rsidR="00515589" w:rsidRDefault="00515589">
      <w:pPr>
        <w:rPr>
          <w:lang w:val="en-US" w:bidi="en-US"/>
        </w:rPr>
      </w:pPr>
    </w:p>
    <w:p w14:paraId="6D09619E"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t xml:space="preserve">The genotype </w:t>
      </w:r>
      <w:r w:rsidRPr="007B527C">
        <w:rPr>
          <w:rFonts w:ascii="Arial" w:eastAsia="Arial" w:hAnsi="Arial" w:cs="Arial"/>
          <w:bCs/>
          <w:sz w:val="24"/>
          <w:szCs w:val="24"/>
          <w:lang w:bidi="en-US"/>
        </w:rPr>
        <w:t>PL 32</w:t>
      </w:r>
      <w:r w:rsidRPr="007B527C">
        <w:rPr>
          <w:rFonts w:ascii="Arial" w:eastAsia="Arial" w:hAnsi="Arial" w:cs="Arial"/>
          <w:sz w:val="24"/>
          <w:szCs w:val="24"/>
          <w:lang w:bidi="en-US"/>
        </w:rPr>
        <w:t xml:space="preserve"> recorded the </w:t>
      </w:r>
      <w:r w:rsidRPr="007B527C">
        <w:rPr>
          <w:rFonts w:ascii="Arial" w:eastAsia="Arial" w:hAnsi="Arial" w:cs="Arial"/>
          <w:bCs/>
          <w:sz w:val="24"/>
          <w:szCs w:val="24"/>
          <w:lang w:bidi="en-US"/>
        </w:rPr>
        <w:t>highest PC1 score</w:t>
      </w:r>
      <w:r w:rsidRPr="007B527C">
        <w:rPr>
          <w:rFonts w:ascii="Arial" w:eastAsia="Arial" w:hAnsi="Arial" w:cs="Arial"/>
          <w:sz w:val="24"/>
          <w:szCs w:val="24"/>
          <w:lang w:bidi="en-US"/>
        </w:rPr>
        <w:t xml:space="preserve">, indicating its overall superiority in the </w:t>
      </w:r>
      <w:r w:rsidRPr="007B527C">
        <w:rPr>
          <w:rFonts w:ascii="Arial" w:eastAsia="Arial" w:hAnsi="Arial" w:cs="Arial"/>
          <w:bCs/>
          <w:sz w:val="24"/>
          <w:szCs w:val="24"/>
          <w:lang w:bidi="en-US"/>
        </w:rPr>
        <w:t>number of branches per plant and number of nodes per plant</w:t>
      </w:r>
      <w:r w:rsidRPr="007B527C">
        <w:rPr>
          <w:rFonts w:ascii="Arial" w:eastAsia="Arial" w:hAnsi="Arial" w:cs="Arial"/>
          <w:sz w:val="24"/>
          <w:szCs w:val="24"/>
          <w:lang w:bidi="en-US"/>
        </w:rPr>
        <w:t xml:space="preserve">. Other genotypes with notable PC1 scores included </w:t>
      </w:r>
      <w:r w:rsidRPr="007B527C">
        <w:rPr>
          <w:rFonts w:ascii="Arial" w:eastAsia="Arial" w:hAnsi="Arial" w:cs="Arial"/>
          <w:bCs/>
          <w:sz w:val="24"/>
          <w:szCs w:val="24"/>
          <w:lang w:bidi="en-US"/>
        </w:rPr>
        <w:t>MPL 4, IPL 406, IC 283384, IC 315944, SUBRITA, IC 331541, IC 406706</w:t>
      </w:r>
      <w:r w:rsidRPr="007B527C">
        <w:rPr>
          <w:rFonts w:ascii="Arial" w:eastAsia="Arial" w:hAnsi="Arial" w:cs="Arial"/>
          <w:sz w:val="24"/>
          <w:szCs w:val="24"/>
          <w:lang w:bidi="en-US"/>
        </w:rPr>
        <w:t xml:space="preserve"> and JL 3 also showing considerable influence from these traits.</w:t>
      </w:r>
    </w:p>
    <w:p w14:paraId="1BF2EC07"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bCs/>
          <w:sz w:val="24"/>
          <w:szCs w:val="24"/>
          <w:lang w:bidi="en-US"/>
        </w:rPr>
        <w:t>PC2</w:t>
      </w:r>
      <w:r w:rsidRPr="007B527C">
        <w:rPr>
          <w:rFonts w:ascii="Arial" w:eastAsia="Arial" w:hAnsi="Arial" w:cs="Arial"/>
          <w:sz w:val="24"/>
          <w:szCs w:val="24"/>
          <w:lang w:bidi="en-US"/>
        </w:rPr>
        <w:t xml:space="preserve"> was mainly governed by the </w:t>
      </w:r>
      <w:r w:rsidRPr="007B527C">
        <w:rPr>
          <w:rFonts w:ascii="Arial" w:eastAsia="Arial" w:hAnsi="Arial" w:cs="Arial"/>
          <w:bCs/>
          <w:sz w:val="24"/>
          <w:szCs w:val="24"/>
          <w:lang w:bidi="en-US"/>
        </w:rPr>
        <w:t>harvest index</w:t>
      </w:r>
      <w:r w:rsidRPr="007B527C">
        <w:rPr>
          <w:rFonts w:ascii="Arial" w:eastAsia="Arial" w:hAnsi="Arial" w:cs="Arial"/>
          <w:sz w:val="24"/>
          <w:szCs w:val="24"/>
          <w:lang w:bidi="en-US"/>
        </w:rPr>
        <w:t xml:space="preserve">, </w:t>
      </w:r>
      <w:r w:rsidRPr="007B527C">
        <w:rPr>
          <w:rFonts w:ascii="Arial" w:eastAsia="Arial" w:hAnsi="Arial" w:cs="Arial"/>
          <w:bCs/>
          <w:sz w:val="24"/>
          <w:szCs w:val="24"/>
          <w:lang w:bidi="en-US"/>
        </w:rPr>
        <w:t xml:space="preserve">IC 331545 </w:t>
      </w:r>
      <w:r w:rsidRPr="007B527C">
        <w:rPr>
          <w:rFonts w:ascii="Arial" w:eastAsia="Arial" w:hAnsi="Arial" w:cs="Arial"/>
          <w:sz w:val="24"/>
          <w:szCs w:val="24"/>
          <w:lang w:bidi="en-US"/>
        </w:rPr>
        <w:t xml:space="preserve">showed the </w:t>
      </w:r>
      <w:r w:rsidRPr="007B527C">
        <w:rPr>
          <w:rFonts w:ascii="Arial" w:eastAsia="Arial" w:hAnsi="Arial" w:cs="Arial"/>
          <w:bCs/>
          <w:sz w:val="24"/>
          <w:szCs w:val="24"/>
          <w:lang w:bidi="en-US"/>
        </w:rPr>
        <w:t>highest PC2 score</w:t>
      </w:r>
      <w:r w:rsidRPr="007B527C">
        <w:rPr>
          <w:rFonts w:ascii="Arial" w:eastAsia="Arial" w:hAnsi="Arial" w:cs="Arial"/>
          <w:sz w:val="24"/>
          <w:szCs w:val="24"/>
          <w:lang w:bidi="en-US"/>
        </w:rPr>
        <w:t xml:space="preserve">, prominent genotypes in PC2 included </w:t>
      </w:r>
      <w:r w:rsidRPr="007B527C">
        <w:rPr>
          <w:rFonts w:ascii="Arial" w:eastAsia="Arial" w:hAnsi="Arial" w:cs="Arial"/>
          <w:bCs/>
          <w:sz w:val="24"/>
          <w:szCs w:val="24"/>
          <w:lang w:bidi="en-US"/>
        </w:rPr>
        <w:t>LH 82-6, RANJAN, MPL 15, MPL 101, PL 24 and IC 268245</w:t>
      </w:r>
      <w:r w:rsidRPr="007B527C">
        <w:rPr>
          <w:rFonts w:ascii="Arial" w:eastAsia="Arial" w:hAnsi="Arial" w:cs="Arial"/>
          <w:sz w:val="24"/>
          <w:szCs w:val="24"/>
          <w:lang w:bidi="en-US"/>
        </w:rPr>
        <w:t>.</w:t>
      </w:r>
    </w:p>
    <w:p w14:paraId="51558529"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t xml:space="preserve">The highest PC3 score was observed in </w:t>
      </w:r>
      <w:r w:rsidRPr="007B527C">
        <w:rPr>
          <w:rFonts w:ascii="Arial" w:eastAsia="Arial" w:hAnsi="Arial" w:cs="Arial"/>
          <w:bCs/>
          <w:sz w:val="24"/>
          <w:szCs w:val="24"/>
          <w:lang w:bidi="en-US"/>
        </w:rPr>
        <w:t>MPL 105,</w:t>
      </w:r>
      <w:r w:rsidRPr="007B527C">
        <w:rPr>
          <w:rFonts w:ascii="Arial" w:eastAsia="Arial" w:hAnsi="Arial" w:cs="Arial"/>
          <w:sz w:val="24"/>
          <w:szCs w:val="24"/>
          <w:lang w:bidi="en-US"/>
        </w:rPr>
        <w:t xml:space="preserve"> reflecting it’s associated with the </w:t>
      </w:r>
      <w:r w:rsidRPr="007B527C">
        <w:rPr>
          <w:rFonts w:ascii="Arial" w:eastAsia="Arial" w:hAnsi="Arial" w:cs="Arial"/>
          <w:bCs/>
          <w:sz w:val="24"/>
          <w:szCs w:val="24"/>
          <w:lang w:bidi="en-US"/>
        </w:rPr>
        <w:t>number of pod clusters per plant</w:t>
      </w:r>
      <w:r w:rsidRPr="007B527C">
        <w:rPr>
          <w:rFonts w:ascii="Arial" w:eastAsia="Arial" w:hAnsi="Arial" w:cs="Arial"/>
          <w:sz w:val="24"/>
          <w:szCs w:val="24"/>
          <w:lang w:bidi="en-US"/>
        </w:rPr>
        <w:t xml:space="preserve"> and </w:t>
      </w:r>
      <w:r w:rsidRPr="007B527C">
        <w:rPr>
          <w:rFonts w:ascii="Arial" w:eastAsia="Arial" w:hAnsi="Arial" w:cs="Arial"/>
          <w:bCs/>
          <w:sz w:val="24"/>
          <w:szCs w:val="24"/>
          <w:lang w:bidi="en-US"/>
        </w:rPr>
        <w:t>number of pods per plant</w:t>
      </w:r>
      <w:r w:rsidRPr="007B527C">
        <w:rPr>
          <w:rFonts w:ascii="Arial" w:eastAsia="Arial" w:hAnsi="Arial" w:cs="Arial"/>
          <w:sz w:val="24"/>
          <w:szCs w:val="24"/>
          <w:lang w:bidi="en-US"/>
        </w:rPr>
        <w:t xml:space="preserve">. Genotypes such as </w:t>
      </w:r>
      <w:r w:rsidRPr="007B527C">
        <w:rPr>
          <w:rFonts w:ascii="Arial" w:eastAsia="Arial" w:hAnsi="Arial" w:cs="Arial"/>
          <w:bCs/>
          <w:sz w:val="24"/>
          <w:szCs w:val="24"/>
          <w:lang w:bidi="en-US"/>
        </w:rPr>
        <w:t>IC 331541, SUBRITA, VL 103, IC 328451, ASHA, IC 283384 and MPL 33</w:t>
      </w:r>
      <w:r w:rsidRPr="007B527C">
        <w:rPr>
          <w:rFonts w:ascii="Arial" w:eastAsia="Arial" w:hAnsi="Arial" w:cs="Arial"/>
          <w:sz w:val="24"/>
          <w:szCs w:val="24"/>
          <w:lang w:bidi="en-US"/>
        </w:rPr>
        <w:t xml:space="preserve"> also showed strong association under PC3.</w:t>
      </w:r>
    </w:p>
    <w:p w14:paraId="58E24DB6"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lastRenderedPageBreak/>
        <w:t xml:space="preserve">The genotype </w:t>
      </w:r>
      <w:r w:rsidRPr="007B527C">
        <w:rPr>
          <w:rFonts w:ascii="Arial" w:eastAsia="Arial" w:hAnsi="Arial" w:cs="Arial"/>
          <w:bCs/>
          <w:sz w:val="24"/>
          <w:szCs w:val="24"/>
          <w:lang w:bidi="en-US"/>
        </w:rPr>
        <w:t xml:space="preserve">MPL 47 </w:t>
      </w:r>
      <w:r w:rsidRPr="007B527C">
        <w:rPr>
          <w:rFonts w:ascii="Arial" w:eastAsia="Arial" w:hAnsi="Arial" w:cs="Arial"/>
          <w:sz w:val="24"/>
          <w:szCs w:val="24"/>
          <w:lang w:bidi="en-US"/>
        </w:rPr>
        <w:t xml:space="preserve">had the </w:t>
      </w:r>
      <w:r w:rsidRPr="007B527C">
        <w:rPr>
          <w:rFonts w:ascii="Arial" w:eastAsia="Arial" w:hAnsi="Arial" w:cs="Arial"/>
          <w:bCs/>
          <w:sz w:val="24"/>
          <w:szCs w:val="24"/>
          <w:lang w:bidi="en-US"/>
        </w:rPr>
        <w:t>highest PC4 score</w:t>
      </w:r>
      <w:r w:rsidRPr="007B527C">
        <w:rPr>
          <w:rFonts w:ascii="Arial" w:eastAsia="Arial" w:hAnsi="Arial" w:cs="Arial"/>
          <w:sz w:val="24"/>
          <w:szCs w:val="24"/>
          <w:lang w:bidi="en-US"/>
        </w:rPr>
        <w:t xml:space="preserve">, highlighting its excellence in by </w:t>
      </w:r>
      <w:r w:rsidRPr="007B527C">
        <w:rPr>
          <w:rFonts w:ascii="Arial" w:eastAsia="Arial" w:hAnsi="Arial" w:cs="Arial"/>
          <w:bCs/>
          <w:sz w:val="24"/>
          <w:szCs w:val="24"/>
          <w:lang w:bidi="en-US"/>
        </w:rPr>
        <w:t>seed yield per plant</w:t>
      </w:r>
      <w:r w:rsidRPr="007B527C">
        <w:rPr>
          <w:rFonts w:ascii="Arial" w:eastAsia="Arial" w:hAnsi="Arial" w:cs="Arial"/>
          <w:sz w:val="24"/>
          <w:szCs w:val="24"/>
          <w:lang w:bidi="en-US"/>
        </w:rPr>
        <w:t xml:space="preserve"> and </w:t>
      </w:r>
      <w:r w:rsidRPr="007B527C">
        <w:rPr>
          <w:rFonts w:ascii="Arial" w:eastAsia="Arial" w:hAnsi="Arial" w:cs="Arial"/>
          <w:bCs/>
          <w:sz w:val="24"/>
          <w:szCs w:val="24"/>
          <w:lang w:bidi="en-US"/>
        </w:rPr>
        <w:t>biological yield per plant</w:t>
      </w:r>
      <w:r w:rsidRPr="007B527C">
        <w:rPr>
          <w:rFonts w:ascii="Arial" w:eastAsia="Arial" w:hAnsi="Arial" w:cs="Arial"/>
          <w:sz w:val="24"/>
          <w:szCs w:val="24"/>
          <w:lang w:bidi="en-US"/>
        </w:rPr>
        <w:t>. Other genotypes with high PC4 scores included</w:t>
      </w:r>
      <w:r w:rsidRPr="007B527C">
        <w:rPr>
          <w:rFonts w:ascii="Arial" w:eastAsia="Times New Roman" w:hAnsi="Arial" w:cs="Arial"/>
          <w:color w:val="000000"/>
          <w:sz w:val="24"/>
          <w:szCs w:val="24"/>
          <w:lang w:eastAsia="en-IN"/>
        </w:rPr>
        <w:t xml:space="preserve"> IC 283384, PL 32 and MPL 4</w:t>
      </w:r>
      <w:r w:rsidRPr="007B527C">
        <w:rPr>
          <w:rFonts w:ascii="Arial" w:eastAsia="Arial" w:hAnsi="Arial" w:cs="Arial"/>
          <w:bCs/>
          <w:sz w:val="24"/>
          <w:szCs w:val="24"/>
          <w:lang w:bidi="en-US"/>
        </w:rPr>
        <w:t>.</w:t>
      </w:r>
    </w:p>
    <w:p w14:paraId="7CCC1475" w14:textId="77777777" w:rsidR="007B527C" w:rsidRDefault="007B527C" w:rsidP="007B527C">
      <w:pPr>
        <w:jc w:val="both"/>
        <w:rPr>
          <w:rFonts w:ascii="Arial" w:eastAsia="Times New Roman" w:hAnsi="Arial" w:cs="Arial"/>
          <w:color w:val="000000"/>
          <w:sz w:val="24"/>
          <w:szCs w:val="24"/>
          <w:lang w:eastAsia="en-IN"/>
        </w:rPr>
      </w:pPr>
      <w:r w:rsidRPr="007B527C">
        <w:rPr>
          <w:rFonts w:ascii="Arial" w:eastAsia="Arial" w:hAnsi="Arial" w:cs="Arial"/>
          <w:bCs/>
          <w:sz w:val="24"/>
          <w:szCs w:val="24"/>
          <w:lang w:bidi="en-US"/>
        </w:rPr>
        <w:t>PC5</w:t>
      </w:r>
      <w:r w:rsidRPr="007B527C">
        <w:rPr>
          <w:rFonts w:ascii="Arial" w:eastAsia="Arial" w:hAnsi="Arial" w:cs="Arial"/>
          <w:sz w:val="24"/>
          <w:szCs w:val="24"/>
          <w:lang w:bidi="en-US"/>
        </w:rPr>
        <w:t xml:space="preserve"> characterized by </w:t>
      </w:r>
      <w:r w:rsidRPr="007B527C">
        <w:rPr>
          <w:rFonts w:ascii="Arial" w:eastAsia="Arial" w:hAnsi="Arial" w:cs="Arial"/>
          <w:bCs/>
          <w:sz w:val="24"/>
          <w:szCs w:val="24"/>
          <w:lang w:bidi="en-US"/>
        </w:rPr>
        <w:t>pod length, plant height and number of seeds per pod</w:t>
      </w:r>
      <w:r w:rsidRPr="007B527C">
        <w:rPr>
          <w:rFonts w:ascii="Arial" w:eastAsia="Arial" w:hAnsi="Arial" w:cs="Arial"/>
          <w:sz w:val="24"/>
          <w:szCs w:val="24"/>
          <w:lang w:bidi="en-US"/>
        </w:rPr>
        <w:t xml:space="preserve">. </w:t>
      </w:r>
      <w:r w:rsidRPr="007B527C">
        <w:rPr>
          <w:rFonts w:ascii="Arial" w:eastAsia="Arial" w:hAnsi="Arial" w:cs="Arial"/>
          <w:bCs/>
          <w:sz w:val="24"/>
          <w:szCs w:val="24"/>
          <w:lang w:bidi="en-US"/>
        </w:rPr>
        <w:t>IC 321535</w:t>
      </w:r>
      <w:r w:rsidRPr="007B527C">
        <w:rPr>
          <w:rFonts w:ascii="Arial" w:eastAsia="Arial" w:hAnsi="Arial" w:cs="Arial"/>
          <w:sz w:val="24"/>
          <w:szCs w:val="24"/>
          <w:lang w:bidi="en-US"/>
        </w:rPr>
        <w:t xml:space="preserve"> emerged with the </w:t>
      </w:r>
      <w:r w:rsidRPr="007B527C">
        <w:rPr>
          <w:rFonts w:ascii="Arial" w:eastAsia="Arial" w:hAnsi="Arial" w:cs="Arial"/>
          <w:bCs/>
          <w:sz w:val="24"/>
          <w:szCs w:val="24"/>
          <w:lang w:bidi="en-US"/>
        </w:rPr>
        <w:t>highest PC5 score</w:t>
      </w:r>
      <w:r w:rsidRPr="007B527C">
        <w:rPr>
          <w:rFonts w:ascii="Arial" w:eastAsia="Arial" w:hAnsi="Arial" w:cs="Arial"/>
          <w:sz w:val="24"/>
          <w:szCs w:val="24"/>
          <w:lang w:bidi="en-US"/>
        </w:rPr>
        <w:t xml:space="preserve">, other genotypes include </w:t>
      </w:r>
      <w:r w:rsidRPr="007B527C">
        <w:rPr>
          <w:rFonts w:ascii="Arial" w:eastAsia="Times New Roman" w:hAnsi="Arial" w:cs="Arial"/>
          <w:color w:val="000000"/>
          <w:sz w:val="24"/>
          <w:szCs w:val="24"/>
          <w:lang w:eastAsia="en-IN"/>
        </w:rPr>
        <w:t>IC 384469, IC 396043 and IPL 315</w:t>
      </w:r>
      <w:r>
        <w:rPr>
          <w:rFonts w:ascii="Arial" w:eastAsia="Times New Roman" w:hAnsi="Arial" w:cs="Arial"/>
          <w:color w:val="000000"/>
          <w:sz w:val="24"/>
          <w:szCs w:val="24"/>
          <w:lang w:eastAsia="en-IN"/>
        </w:rPr>
        <w:t>.</w:t>
      </w:r>
    </w:p>
    <w:p w14:paraId="3C39C870" w14:textId="77777777" w:rsidR="007B527C" w:rsidRDefault="007B527C" w:rsidP="007B527C">
      <w:pPr>
        <w:jc w:val="both"/>
        <w:rPr>
          <w:rFonts w:ascii="Arial" w:eastAsia="Arial" w:hAnsi="Arial" w:cs="Arial"/>
          <w:bCs/>
          <w:sz w:val="24"/>
          <w:szCs w:val="24"/>
          <w:lang w:bidi="en-US"/>
        </w:rPr>
      </w:pPr>
      <w:r w:rsidRPr="007B527C">
        <w:rPr>
          <w:rFonts w:ascii="Arial" w:eastAsia="Arial" w:hAnsi="Arial" w:cs="Arial"/>
          <w:sz w:val="24"/>
          <w:szCs w:val="24"/>
          <w:lang w:bidi="en-US"/>
        </w:rPr>
        <w:t xml:space="preserve">Similar results were found by </w:t>
      </w:r>
      <w:r w:rsidR="008F31B2">
        <w:rPr>
          <w:rFonts w:ascii="Arial" w:eastAsia="Arial" w:hAnsi="Arial" w:cs="Arial"/>
          <w:bCs/>
          <w:sz w:val="24"/>
          <w:szCs w:val="24"/>
          <w:lang w:bidi="en-US"/>
        </w:rPr>
        <w:t>[22</w:t>
      </w:r>
      <w:r w:rsidR="00244413">
        <w:rPr>
          <w:rFonts w:ascii="Arial" w:eastAsia="Arial" w:hAnsi="Arial" w:cs="Arial"/>
          <w:bCs/>
          <w:sz w:val="24"/>
          <w:szCs w:val="24"/>
          <w:lang w:bidi="en-US"/>
        </w:rPr>
        <w:t>],</w:t>
      </w:r>
      <w:r w:rsidR="00532308">
        <w:rPr>
          <w:rFonts w:ascii="Arial" w:eastAsia="Arial" w:hAnsi="Arial" w:cs="Arial"/>
          <w:bCs/>
          <w:sz w:val="24"/>
          <w:szCs w:val="24"/>
          <w:lang w:bidi="en-US"/>
        </w:rPr>
        <w:t xml:space="preserve"> </w:t>
      </w:r>
      <w:r w:rsidR="005A1D27">
        <w:rPr>
          <w:rFonts w:ascii="Arial" w:eastAsia="Arial" w:hAnsi="Arial" w:cs="Arial"/>
          <w:bCs/>
          <w:sz w:val="24"/>
          <w:szCs w:val="24"/>
          <w:lang w:bidi="en-US"/>
        </w:rPr>
        <w:t>[1],</w:t>
      </w:r>
      <w:r w:rsidR="008F31B2">
        <w:rPr>
          <w:rFonts w:ascii="Arial" w:eastAsia="Arial" w:hAnsi="Arial" w:cs="Arial"/>
          <w:bCs/>
          <w:sz w:val="24"/>
          <w:szCs w:val="24"/>
          <w:lang w:bidi="en-US"/>
        </w:rPr>
        <w:t xml:space="preserve"> [12</w:t>
      </w:r>
      <w:r w:rsidR="00532308">
        <w:rPr>
          <w:rFonts w:ascii="Arial" w:eastAsia="Arial" w:hAnsi="Arial" w:cs="Arial"/>
          <w:bCs/>
          <w:sz w:val="24"/>
          <w:szCs w:val="24"/>
          <w:lang w:bidi="en-US"/>
        </w:rPr>
        <w:t>]</w:t>
      </w:r>
      <w:r w:rsidRPr="00323950">
        <w:rPr>
          <w:rFonts w:ascii="Arial" w:eastAsia="Arial" w:hAnsi="Arial" w:cs="Arial"/>
          <w:bCs/>
          <w:sz w:val="24"/>
          <w:szCs w:val="24"/>
          <w:lang w:bidi="en-US"/>
        </w:rPr>
        <w:t>,</w:t>
      </w:r>
      <w:r w:rsidR="00532308">
        <w:rPr>
          <w:rFonts w:ascii="Arial" w:eastAsia="Arial" w:hAnsi="Arial" w:cs="Arial"/>
          <w:bCs/>
          <w:sz w:val="24"/>
          <w:szCs w:val="24"/>
          <w:lang w:bidi="en-US"/>
        </w:rPr>
        <w:t xml:space="preserve"> </w:t>
      </w:r>
      <w:r w:rsidR="008F31B2">
        <w:rPr>
          <w:rFonts w:ascii="Arial" w:eastAsia="Arial" w:hAnsi="Arial" w:cs="Arial"/>
          <w:bCs/>
          <w:sz w:val="24"/>
          <w:szCs w:val="24"/>
          <w:lang w:bidi="en-US"/>
        </w:rPr>
        <w:t>[24</w:t>
      </w:r>
      <w:r w:rsidR="00244413">
        <w:rPr>
          <w:rFonts w:ascii="Arial" w:eastAsia="Arial" w:hAnsi="Arial" w:cs="Arial"/>
          <w:bCs/>
          <w:sz w:val="24"/>
          <w:szCs w:val="24"/>
          <w:lang w:bidi="en-US"/>
        </w:rPr>
        <w:t>]</w:t>
      </w:r>
      <w:r w:rsidRPr="00323950">
        <w:rPr>
          <w:rFonts w:ascii="Arial" w:eastAsia="Arial" w:hAnsi="Arial" w:cs="Arial"/>
          <w:bCs/>
          <w:sz w:val="24"/>
          <w:szCs w:val="24"/>
          <w:lang w:bidi="en-US"/>
        </w:rPr>
        <w:t xml:space="preserve">, </w:t>
      </w:r>
      <w:r w:rsidR="00244413">
        <w:rPr>
          <w:rFonts w:ascii="Arial" w:eastAsia="Arial" w:hAnsi="Arial" w:cs="Arial"/>
          <w:bCs/>
          <w:sz w:val="24"/>
          <w:szCs w:val="24"/>
          <w:lang w:bidi="en-US"/>
        </w:rPr>
        <w:t xml:space="preserve">[21] </w:t>
      </w:r>
      <w:r w:rsidRPr="00323950">
        <w:rPr>
          <w:rFonts w:ascii="Arial" w:eastAsia="Arial" w:hAnsi="Arial" w:cs="Arial"/>
          <w:bCs/>
          <w:sz w:val="24"/>
          <w:szCs w:val="24"/>
          <w:lang w:bidi="en-US"/>
        </w:rPr>
        <w:t xml:space="preserve">and </w:t>
      </w:r>
      <w:r w:rsidR="008F31B2">
        <w:rPr>
          <w:rFonts w:ascii="Arial" w:eastAsia="Arial" w:hAnsi="Arial" w:cs="Arial"/>
          <w:bCs/>
          <w:sz w:val="24"/>
          <w:szCs w:val="24"/>
          <w:lang w:bidi="en-US"/>
        </w:rPr>
        <w:t>[13</w:t>
      </w:r>
      <w:r w:rsidR="00532308">
        <w:rPr>
          <w:rFonts w:ascii="Arial" w:eastAsia="Arial" w:hAnsi="Arial" w:cs="Arial"/>
          <w:bCs/>
          <w:sz w:val="24"/>
          <w:szCs w:val="24"/>
          <w:lang w:bidi="en-US"/>
        </w:rPr>
        <w:t xml:space="preserve">] </w:t>
      </w:r>
      <w:r w:rsidRPr="007B527C">
        <w:rPr>
          <w:rFonts w:ascii="Arial" w:eastAsia="Arial" w:hAnsi="Arial" w:cs="Arial"/>
          <w:bCs/>
          <w:sz w:val="24"/>
          <w:szCs w:val="24"/>
          <w:lang w:bidi="en-US"/>
        </w:rPr>
        <w:t xml:space="preserve">for </w:t>
      </w:r>
      <w:proofErr w:type="spellStart"/>
      <w:r w:rsidRPr="007B527C">
        <w:rPr>
          <w:rFonts w:ascii="Arial" w:eastAsia="Arial" w:hAnsi="Arial" w:cs="Arial"/>
          <w:bCs/>
          <w:sz w:val="24"/>
          <w:szCs w:val="24"/>
          <w:lang w:bidi="en-US"/>
        </w:rPr>
        <w:t>quantitatitive</w:t>
      </w:r>
      <w:proofErr w:type="spellEnd"/>
      <w:r w:rsidRPr="007B527C">
        <w:rPr>
          <w:rFonts w:ascii="Arial" w:eastAsia="Arial" w:hAnsi="Arial" w:cs="Arial"/>
          <w:bCs/>
          <w:sz w:val="24"/>
          <w:szCs w:val="24"/>
          <w:lang w:bidi="en-US"/>
        </w:rPr>
        <w:t xml:space="preserve"> traits under investigation</w:t>
      </w:r>
      <w:r>
        <w:rPr>
          <w:rFonts w:ascii="Arial" w:eastAsia="Arial" w:hAnsi="Arial" w:cs="Arial"/>
          <w:bCs/>
          <w:sz w:val="24"/>
          <w:szCs w:val="24"/>
          <w:lang w:bidi="en-US"/>
        </w:rPr>
        <w:t>.</w:t>
      </w:r>
    </w:p>
    <w:p w14:paraId="0FCB34CD" w14:textId="77777777" w:rsidR="005A1D27" w:rsidRPr="005A1D27" w:rsidRDefault="005A1D27" w:rsidP="005A1D27">
      <w:pPr>
        <w:keepNext/>
        <w:keepLines/>
        <w:spacing w:before="120" w:after="120" w:line="360" w:lineRule="auto"/>
        <w:jc w:val="both"/>
        <w:rPr>
          <w:rFonts w:ascii="Arial" w:eastAsia="Arial" w:hAnsi="Arial" w:cs="Arial"/>
          <w:b/>
          <w:color w:val="000000"/>
          <w:sz w:val="24"/>
          <w:szCs w:val="24"/>
        </w:rPr>
      </w:pPr>
      <w:r>
        <w:rPr>
          <w:rFonts w:ascii="Arial" w:eastAsia="Arial" w:hAnsi="Arial" w:cs="Arial"/>
          <w:b/>
          <w:color w:val="000000"/>
          <w:sz w:val="24"/>
          <w:szCs w:val="24"/>
        </w:rPr>
        <w:t>Table 7</w:t>
      </w:r>
      <w:r w:rsidRPr="005A1D27">
        <w:rPr>
          <w:rFonts w:ascii="Arial" w:eastAsia="Arial" w:hAnsi="Arial" w:cs="Arial"/>
          <w:b/>
          <w:color w:val="000000"/>
          <w:sz w:val="24"/>
          <w:szCs w:val="24"/>
        </w:rPr>
        <w:t>: Rotated Matrix results of different traits (&gt; 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49" w:type="dxa"/>
          <w:right w:w="82" w:type="dxa"/>
        </w:tblCellMar>
        <w:tblLook w:val="04A0" w:firstRow="1" w:lastRow="0" w:firstColumn="1" w:lastColumn="0" w:noHBand="0" w:noVBand="1"/>
      </w:tblPr>
      <w:tblGrid>
        <w:gridCol w:w="922"/>
        <w:gridCol w:w="1834"/>
        <w:gridCol w:w="1179"/>
        <w:gridCol w:w="2377"/>
        <w:gridCol w:w="1417"/>
        <w:gridCol w:w="1287"/>
      </w:tblGrid>
      <w:tr w:rsidR="005A1D27" w:rsidRPr="005A1D27" w14:paraId="30DF3E08" w14:textId="77777777" w:rsidTr="00244413">
        <w:tc>
          <w:tcPr>
            <w:tcW w:w="511" w:type="pct"/>
            <w:vMerge w:val="restart"/>
            <w:vAlign w:val="center"/>
          </w:tcPr>
          <w:p w14:paraId="01B55439" w14:textId="77777777" w:rsidR="005A1D27" w:rsidRPr="005A1D27" w:rsidRDefault="005A1D27" w:rsidP="005A1D27">
            <w:pPr>
              <w:spacing w:after="0" w:line="288" w:lineRule="auto"/>
              <w:rPr>
                <w:rFonts w:ascii="Arial" w:eastAsia="Arial" w:hAnsi="Arial" w:cs="Arial"/>
                <w:color w:val="000000"/>
                <w:kern w:val="2"/>
                <w:sz w:val="24"/>
                <w:szCs w:val="24"/>
                <w:lang w:val="en-US" w:bidi="en-US"/>
              </w:rPr>
            </w:pPr>
            <w:r w:rsidRPr="005A1D27">
              <w:rPr>
                <w:rFonts w:ascii="Arial" w:eastAsia="Arial" w:hAnsi="Arial" w:cs="Arial"/>
                <w:b/>
                <w:color w:val="000000"/>
                <w:kern w:val="2"/>
                <w:sz w:val="24"/>
                <w:szCs w:val="24"/>
                <w:lang w:val="en-US" w:bidi="en-US"/>
              </w:rPr>
              <w:t>Traits</w:t>
            </w:r>
          </w:p>
        </w:tc>
        <w:tc>
          <w:tcPr>
            <w:tcW w:w="1017" w:type="pct"/>
            <w:vAlign w:val="center"/>
          </w:tcPr>
          <w:p w14:paraId="246CC794"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PC1</w:t>
            </w:r>
          </w:p>
        </w:tc>
        <w:tc>
          <w:tcPr>
            <w:tcW w:w="654" w:type="pct"/>
            <w:vAlign w:val="center"/>
          </w:tcPr>
          <w:p w14:paraId="7C314D6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PC2</w:t>
            </w:r>
          </w:p>
        </w:tc>
        <w:tc>
          <w:tcPr>
            <w:tcW w:w="1318" w:type="pct"/>
            <w:vAlign w:val="center"/>
          </w:tcPr>
          <w:p w14:paraId="0A7495E9"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PC3</w:t>
            </w:r>
          </w:p>
        </w:tc>
        <w:tc>
          <w:tcPr>
            <w:tcW w:w="786" w:type="pct"/>
            <w:vAlign w:val="center"/>
          </w:tcPr>
          <w:p w14:paraId="35A7C56A"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PC4</w:t>
            </w:r>
          </w:p>
        </w:tc>
        <w:tc>
          <w:tcPr>
            <w:tcW w:w="714" w:type="pct"/>
            <w:vAlign w:val="center"/>
          </w:tcPr>
          <w:p w14:paraId="004D4F13" w14:textId="77777777" w:rsidR="005A1D27" w:rsidRPr="005A1D27" w:rsidRDefault="005A1D27" w:rsidP="005A1D27">
            <w:pPr>
              <w:spacing w:after="0" w:line="288" w:lineRule="auto"/>
              <w:jc w:val="center"/>
              <w:rPr>
                <w:rFonts w:ascii="Arial" w:eastAsia="Arial" w:hAnsi="Arial" w:cs="Arial"/>
                <w:b/>
                <w:color w:val="000000"/>
                <w:sz w:val="24"/>
                <w:szCs w:val="24"/>
                <w:lang w:val="en-US" w:bidi="en-US"/>
              </w:rPr>
            </w:pPr>
            <w:r w:rsidRPr="005A1D27">
              <w:rPr>
                <w:rFonts w:ascii="Arial" w:eastAsia="Arial" w:hAnsi="Arial" w:cs="Arial"/>
                <w:b/>
                <w:color w:val="000000"/>
                <w:sz w:val="24"/>
                <w:szCs w:val="24"/>
                <w:lang w:val="en-US" w:bidi="en-US"/>
              </w:rPr>
              <w:t>PC5</w:t>
            </w:r>
          </w:p>
        </w:tc>
      </w:tr>
      <w:tr w:rsidR="005A1D27" w:rsidRPr="005A1D27" w14:paraId="09D47C5C" w14:textId="77777777" w:rsidTr="00244413">
        <w:tc>
          <w:tcPr>
            <w:tcW w:w="511" w:type="pct"/>
            <w:vMerge/>
            <w:vAlign w:val="center"/>
          </w:tcPr>
          <w:p w14:paraId="7F5B803C"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7453896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branches per plant</w:t>
            </w:r>
          </w:p>
        </w:tc>
        <w:tc>
          <w:tcPr>
            <w:tcW w:w="654" w:type="pct"/>
            <w:vAlign w:val="center"/>
          </w:tcPr>
          <w:p w14:paraId="43CA8417"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Harvest index</w:t>
            </w:r>
          </w:p>
        </w:tc>
        <w:tc>
          <w:tcPr>
            <w:tcW w:w="1318" w:type="pct"/>
            <w:vAlign w:val="center"/>
          </w:tcPr>
          <w:p w14:paraId="4B3A3A3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pod clusters per plant</w:t>
            </w:r>
          </w:p>
        </w:tc>
        <w:tc>
          <w:tcPr>
            <w:tcW w:w="786" w:type="pct"/>
            <w:vAlign w:val="center"/>
          </w:tcPr>
          <w:p w14:paraId="13D79A2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Seed yield per plant</w:t>
            </w:r>
          </w:p>
        </w:tc>
        <w:tc>
          <w:tcPr>
            <w:tcW w:w="714" w:type="pct"/>
            <w:vAlign w:val="center"/>
          </w:tcPr>
          <w:p w14:paraId="5142C6E1"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Pod length</w:t>
            </w:r>
          </w:p>
        </w:tc>
      </w:tr>
      <w:tr w:rsidR="005A1D27" w:rsidRPr="005A1D27" w14:paraId="2167950F" w14:textId="77777777" w:rsidTr="00244413">
        <w:tc>
          <w:tcPr>
            <w:tcW w:w="511" w:type="pct"/>
            <w:vMerge/>
            <w:vAlign w:val="center"/>
          </w:tcPr>
          <w:p w14:paraId="37B38800"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7D7532C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nodes per plant</w:t>
            </w:r>
          </w:p>
        </w:tc>
        <w:tc>
          <w:tcPr>
            <w:tcW w:w="654" w:type="pct"/>
            <w:vAlign w:val="center"/>
          </w:tcPr>
          <w:p w14:paraId="1429E0C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318" w:type="pct"/>
            <w:vAlign w:val="center"/>
          </w:tcPr>
          <w:p w14:paraId="25A0D5BC"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pods per plant</w:t>
            </w:r>
          </w:p>
        </w:tc>
        <w:tc>
          <w:tcPr>
            <w:tcW w:w="786" w:type="pct"/>
            <w:vAlign w:val="center"/>
          </w:tcPr>
          <w:p w14:paraId="263463EA"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Biological yield</w:t>
            </w:r>
          </w:p>
        </w:tc>
        <w:tc>
          <w:tcPr>
            <w:tcW w:w="714" w:type="pct"/>
            <w:vAlign w:val="center"/>
          </w:tcPr>
          <w:p w14:paraId="42E9E0F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Plant height</w:t>
            </w:r>
          </w:p>
        </w:tc>
      </w:tr>
      <w:tr w:rsidR="005A1D27" w:rsidRPr="005A1D27" w14:paraId="00C72054" w14:textId="77777777" w:rsidTr="00244413">
        <w:tc>
          <w:tcPr>
            <w:tcW w:w="511" w:type="pct"/>
            <w:vMerge/>
            <w:vAlign w:val="center"/>
          </w:tcPr>
          <w:p w14:paraId="1DCE1E91"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07776A69"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654" w:type="pct"/>
            <w:vAlign w:val="center"/>
          </w:tcPr>
          <w:p w14:paraId="0B39E76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318" w:type="pct"/>
            <w:vAlign w:val="center"/>
          </w:tcPr>
          <w:p w14:paraId="4770440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786" w:type="pct"/>
            <w:vAlign w:val="center"/>
          </w:tcPr>
          <w:p w14:paraId="38EE649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714" w:type="pct"/>
            <w:vAlign w:val="center"/>
          </w:tcPr>
          <w:p w14:paraId="2C959022"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seeds per pod</w:t>
            </w:r>
          </w:p>
        </w:tc>
      </w:tr>
    </w:tbl>
    <w:p w14:paraId="722FDDED" w14:textId="77777777" w:rsidR="005A1D27" w:rsidRDefault="005A1D27" w:rsidP="007B527C">
      <w:pPr>
        <w:jc w:val="both"/>
        <w:rPr>
          <w:rFonts w:ascii="Arial" w:eastAsia="Arial" w:hAnsi="Arial" w:cs="Arial"/>
          <w:bCs/>
          <w:sz w:val="24"/>
          <w:szCs w:val="24"/>
          <w:lang w:bidi="en-US"/>
        </w:rPr>
      </w:pPr>
    </w:p>
    <w:p w14:paraId="3161BBC5" w14:textId="77777777" w:rsidR="00AB2F67" w:rsidRPr="005A1D27" w:rsidRDefault="005A1D27" w:rsidP="005A1D27">
      <w:pPr>
        <w:keepNext/>
        <w:keepLines/>
        <w:spacing w:before="120" w:after="0" w:line="360" w:lineRule="auto"/>
        <w:ind w:left="1467" w:hanging="1467"/>
        <w:jc w:val="both"/>
        <w:outlineLvl w:val="2"/>
        <w:rPr>
          <w:rFonts w:ascii="Arial" w:eastAsia="Arial" w:hAnsi="Arial" w:cs="Arial"/>
          <w:b/>
          <w:color w:val="000000"/>
          <w:sz w:val="24"/>
          <w:szCs w:val="24"/>
        </w:rPr>
      </w:pPr>
      <w:r>
        <w:rPr>
          <w:rFonts w:ascii="Arial" w:eastAsia="Arial" w:hAnsi="Arial" w:cs="Arial"/>
          <w:b/>
          <w:color w:val="000000"/>
          <w:sz w:val="24"/>
          <w:szCs w:val="24"/>
        </w:rPr>
        <w:t>Table 8</w:t>
      </w:r>
      <w:r w:rsidR="00AB2F67" w:rsidRPr="00AB2F67">
        <w:rPr>
          <w:rFonts w:ascii="Arial" w:eastAsia="Arial" w:hAnsi="Arial" w:cs="Arial"/>
          <w:b/>
          <w:color w:val="000000"/>
          <w:sz w:val="24"/>
          <w:szCs w:val="24"/>
        </w:rPr>
        <w:t>: Promising genotypes on the basis of scores of Principal Components</w:t>
      </w:r>
    </w:p>
    <w:tbl>
      <w:tblPr>
        <w:tblW w:w="5000" w:type="pct"/>
        <w:tblCellMar>
          <w:top w:w="13" w:type="dxa"/>
          <w:left w:w="154" w:type="dxa"/>
          <w:right w:w="87" w:type="dxa"/>
        </w:tblCellMar>
        <w:tblLook w:val="04A0" w:firstRow="1" w:lastRow="0" w:firstColumn="1" w:lastColumn="0" w:noHBand="0" w:noVBand="1"/>
      </w:tblPr>
      <w:tblGrid>
        <w:gridCol w:w="1859"/>
        <w:gridCol w:w="1837"/>
        <w:gridCol w:w="1832"/>
        <w:gridCol w:w="1834"/>
        <w:gridCol w:w="1654"/>
      </w:tblGrid>
      <w:tr w:rsidR="00AB2F67" w:rsidRPr="00AB2F67" w14:paraId="3E55FD4F" w14:textId="77777777" w:rsidTr="00244413">
        <w:tc>
          <w:tcPr>
            <w:tcW w:w="1031" w:type="pct"/>
            <w:tcBorders>
              <w:top w:val="single" w:sz="4" w:space="0" w:color="000000"/>
              <w:left w:val="single" w:sz="4" w:space="0" w:color="000000"/>
              <w:bottom w:val="single" w:sz="4" w:space="0" w:color="000000"/>
              <w:right w:val="single" w:sz="4" w:space="0" w:color="000000"/>
            </w:tcBorders>
            <w:vAlign w:val="center"/>
          </w:tcPr>
          <w:p w14:paraId="0D6D3E6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1</w:t>
            </w:r>
          </w:p>
        </w:tc>
        <w:tc>
          <w:tcPr>
            <w:tcW w:w="1019" w:type="pct"/>
            <w:tcBorders>
              <w:top w:val="single" w:sz="4" w:space="0" w:color="000000"/>
              <w:left w:val="single" w:sz="4" w:space="0" w:color="000000"/>
              <w:bottom w:val="single" w:sz="4" w:space="0" w:color="000000"/>
              <w:right w:val="single" w:sz="4" w:space="0" w:color="000000"/>
            </w:tcBorders>
            <w:vAlign w:val="center"/>
          </w:tcPr>
          <w:p w14:paraId="32FE9921"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2</w:t>
            </w:r>
          </w:p>
        </w:tc>
        <w:tc>
          <w:tcPr>
            <w:tcW w:w="1016" w:type="pct"/>
            <w:tcBorders>
              <w:top w:val="single" w:sz="4" w:space="0" w:color="000000"/>
              <w:left w:val="single" w:sz="4" w:space="0" w:color="000000"/>
              <w:bottom w:val="single" w:sz="4" w:space="0" w:color="000000"/>
              <w:right w:val="single" w:sz="4" w:space="0" w:color="000000"/>
            </w:tcBorders>
            <w:vAlign w:val="center"/>
          </w:tcPr>
          <w:p w14:paraId="6C455FE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3</w:t>
            </w:r>
          </w:p>
        </w:tc>
        <w:tc>
          <w:tcPr>
            <w:tcW w:w="1017" w:type="pct"/>
            <w:tcBorders>
              <w:top w:val="single" w:sz="4" w:space="0" w:color="000000"/>
              <w:left w:val="single" w:sz="4" w:space="0" w:color="000000"/>
              <w:bottom w:val="single" w:sz="4" w:space="0" w:color="000000"/>
              <w:right w:val="single" w:sz="4" w:space="0" w:color="000000"/>
            </w:tcBorders>
            <w:vAlign w:val="center"/>
          </w:tcPr>
          <w:p w14:paraId="3C7DF83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4</w:t>
            </w:r>
          </w:p>
        </w:tc>
        <w:tc>
          <w:tcPr>
            <w:tcW w:w="917" w:type="pct"/>
            <w:tcBorders>
              <w:top w:val="single" w:sz="4" w:space="0" w:color="000000"/>
              <w:left w:val="single" w:sz="4" w:space="0" w:color="000000"/>
              <w:bottom w:val="single" w:sz="4" w:space="0" w:color="000000"/>
              <w:right w:val="single" w:sz="4" w:space="0" w:color="000000"/>
            </w:tcBorders>
            <w:vAlign w:val="center"/>
          </w:tcPr>
          <w:p w14:paraId="47A920A4"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Arial" w:hAnsi="Arial" w:cs="Arial"/>
                <w:b/>
                <w:color w:val="000000"/>
                <w:sz w:val="24"/>
                <w:szCs w:val="24"/>
                <w:lang w:val="en-US" w:bidi="en-US"/>
              </w:rPr>
              <w:t>PC 5</w:t>
            </w:r>
          </w:p>
        </w:tc>
      </w:tr>
      <w:tr w:rsidR="00AB2F67" w:rsidRPr="00AB2F67" w14:paraId="0B4AE691"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F6C5AC"/>
            <w:vAlign w:val="center"/>
          </w:tcPr>
          <w:p w14:paraId="03E38F5A"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MPL 4</w:t>
            </w:r>
          </w:p>
        </w:tc>
        <w:tc>
          <w:tcPr>
            <w:tcW w:w="1019" w:type="pct"/>
            <w:tcBorders>
              <w:top w:val="single" w:sz="4" w:space="0" w:color="000000"/>
              <w:left w:val="single" w:sz="4" w:space="0" w:color="000000"/>
              <w:bottom w:val="single" w:sz="4" w:space="0" w:color="000000"/>
              <w:right w:val="single" w:sz="4" w:space="0" w:color="000000"/>
            </w:tcBorders>
            <w:vAlign w:val="center"/>
          </w:tcPr>
          <w:p w14:paraId="4BFF2664"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bidi="en-US"/>
              </w:rPr>
              <w:t>PL 24</w:t>
            </w:r>
          </w:p>
        </w:tc>
        <w:tc>
          <w:tcPr>
            <w:tcW w:w="1016" w:type="pct"/>
            <w:tcBorders>
              <w:top w:val="single" w:sz="4" w:space="0" w:color="000000"/>
              <w:left w:val="single" w:sz="4" w:space="0" w:color="000000"/>
              <w:bottom w:val="single" w:sz="4" w:space="0" w:color="000000"/>
              <w:right w:val="single" w:sz="4" w:space="0" w:color="000000"/>
            </w:tcBorders>
            <w:vAlign w:val="center"/>
          </w:tcPr>
          <w:p w14:paraId="1670BB1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VL 103</w:t>
            </w:r>
          </w:p>
        </w:tc>
        <w:tc>
          <w:tcPr>
            <w:tcW w:w="1017" w:type="pct"/>
            <w:tcBorders>
              <w:top w:val="single" w:sz="4" w:space="0" w:color="000000"/>
              <w:left w:val="single" w:sz="4" w:space="0" w:color="000000"/>
              <w:bottom w:val="single" w:sz="4" w:space="0" w:color="000000"/>
              <w:right w:val="single" w:sz="4" w:space="0" w:color="000000"/>
            </w:tcBorders>
            <w:vAlign w:val="center"/>
          </w:tcPr>
          <w:p w14:paraId="7DC66FB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MPL 47</w:t>
            </w:r>
          </w:p>
        </w:tc>
        <w:tc>
          <w:tcPr>
            <w:tcW w:w="917" w:type="pct"/>
            <w:tcBorders>
              <w:top w:val="single" w:sz="4" w:space="0" w:color="000000"/>
              <w:left w:val="single" w:sz="4" w:space="0" w:color="000000"/>
              <w:bottom w:val="single" w:sz="4" w:space="0" w:color="000000"/>
              <w:right w:val="single" w:sz="4" w:space="0" w:color="000000"/>
            </w:tcBorders>
            <w:vAlign w:val="center"/>
          </w:tcPr>
          <w:p w14:paraId="40B8C42E"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IC 384469</w:t>
            </w:r>
          </w:p>
        </w:tc>
      </w:tr>
      <w:tr w:rsidR="00AB2F67" w:rsidRPr="00AB2F67" w14:paraId="1D802F4E"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83CAEB"/>
            <w:vAlign w:val="center"/>
          </w:tcPr>
          <w:p w14:paraId="537BF19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IC 283384</w:t>
            </w:r>
          </w:p>
        </w:tc>
        <w:tc>
          <w:tcPr>
            <w:tcW w:w="1019" w:type="pct"/>
            <w:tcBorders>
              <w:top w:val="single" w:sz="4" w:space="0" w:color="000000"/>
              <w:left w:val="single" w:sz="4" w:space="0" w:color="000000"/>
              <w:bottom w:val="single" w:sz="4" w:space="0" w:color="000000"/>
              <w:right w:val="single" w:sz="4" w:space="0" w:color="000000"/>
            </w:tcBorders>
            <w:vAlign w:val="center"/>
          </w:tcPr>
          <w:p w14:paraId="54EFE813"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LH 82-6</w:t>
            </w:r>
          </w:p>
        </w:tc>
        <w:tc>
          <w:tcPr>
            <w:tcW w:w="1016" w:type="pct"/>
            <w:tcBorders>
              <w:top w:val="single" w:sz="4" w:space="0" w:color="000000"/>
              <w:left w:val="single" w:sz="4" w:space="0" w:color="000000"/>
              <w:bottom w:val="single" w:sz="4" w:space="0" w:color="000000"/>
              <w:right w:val="single" w:sz="4" w:space="0" w:color="000000"/>
            </w:tcBorders>
            <w:vAlign w:val="center"/>
          </w:tcPr>
          <w:p w14:paraId="12A6FFEA"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331541</w:t>
            </w:r>
          </w:p>
        </w:tc>
        <w:tc>
          <w:tcPr>
            <w:tcW w:w="1017" w:type="pct"/>
            <w:tcBorders>
              <w:top w:val="single" w:sz="4" w:space="0" w:color="000000"/>
              <w:left w:val="single" w:sz="4" w:space="0" w:color="000000"/>
              <w:bottom w:val="single" w:sz="4" w:space="0" w:color="000000"/>
              <w:right w:val="single" w:sz="4" w:space="0" w:color="000000"/>
            </w:tcBorders>
            <w:shd w:val="clear" w:color="auto" w:fill="F6C5AC"/>
            <w:vAlign w:val="center"/>
          </w:tcPr>
          <w:p w14:paraId="2BB473C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MPL 4</w:t>
            </w:r>
          </w:p>
        </w:tc>
        <w:tc>
          <w:tcPr>
            <w:tcW w:w="917" w:type="pct"/>
            <w:tcBorders>
              <w:top w:val="single" w:sz="4" w:space="0" w:color="000000"/>
              <w:left w:val="single" w:sz="4" w:space="0" w:color="000000"/>
              <w:bottom w:val="single" w:sz="4" w:space="0" w:color="000000"/>
              <w:right w:val="single" w:sz="4" w:space="0" w:color="000000"/>
            </w:tcBorders>
            <w:vAlign w:val="center"/>
          </w:tcPr>
          <w:p w14:paraId="44CA3C82"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IC 321535</w:t>
            </w:r>
          </w:p>
        </w:tc>
      </w:tr>
      <w:tr w:rsidR="00AB2F67" w:rsidRPr="00AB2F67" w14:paraId="3B6FC72E"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59A38246"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IPL 406</w:t>
            </w:r>
          </w:p>
        </w:tc>
        <w:tc>
          <w:tcPr>
            <w:tcW w:w="1019" w:type="pct"/>
            <w:tcBorders>
              <w:top w:val="single" w:sz="4" w:space="0" w:color="000000"/>
              <w:left w:val="single" w:sz="4" w:space="0" w:color="000000"/>
              <w:bottom w:val="single" w:sz="4" w:space="0" w:color="000000"/>
              <w:right w:val="single" w:sz="4" w:space="0" w:color="000000"/>
            </w:tcBorders>
            <w:vAlign w:val="center"/>
          </w:tcPr>
          <w:p w14:paraId="70C9A772"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RANJAN</w:t>
            </w:r>
          </w:p>
        </w:tc>
        <w:tc>
          <w:tcPr>
            <w:tcW w:w="1016" w:type="pct"/>
            <w:tcBorders>
              <w:top w:val="single" w:sz="4" w:space="0" w:color="000000"/>
              <w:left w:val="single" w:sz="4" w:space="0" w:color="000000"/>
              <w:bottom w:val="single" w:sz="4" w:space="0" w:color="000000"/>
              <w:right w:val="single" w:sz="4" w:space="0" w:color="000000"/>
            </w:tcBorders>
            <w:shd w:val="clear" w:color="auto" w:fill="B3E5A1"/>
            <w:vAlign w:val="center"/>
          </w:tcPr>
          <w:p w14:paraId="0329AF7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SUBRITA</w:t>
            </w:r>
          </w:p>
        </w:tc>
        <w:tc>
          <w:tcPr>
            <w:tcW w:w="1017" w:type="pct"/>
            <w:tcBorders>
              <w:top w:val="single" w:sz="4" w:space="0" w:color="000000"/>
              <w:left w:val="single" w:sz="4" w:space="0" w:color="000000"/>
              <w:bottom w:val="single" w:sz="4" w:space="0" w:color="000000"/>
              <w:right w:val="single" w:sz="4" w:space="0" w:color="000000"/>
            </w:tcBorders>
            <w:vAlign w:val="center"/>
          </w:tcPr>
          <w:p w14:paraId="713CFCAF"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13</w:t>
            </w:r>
          </w:p>
        </w:tc>
        <w:tc>
          <w:tcPr>
            <w:tcW w:w="917" w:type="pct"/>
            <w:tcBorders>
              <w:top w:val="single" w:sz="4" w:space="0" w:color="000000"/>
              <w:left w:val="single" w:sz="4" w:space="0" w:color="000000"/>
              <w:bottom w:val="single" w:sz="4" w:space="0" w:color="000000"/>
              <w:right w:val="single" w:sz="4" w:space="0" w:color="000000"/>
            </w:tcBorders>
            <w:vAlign w:val="center"/>
          </w:tcPr>
          <w:p w14:paraId="4BB6B5F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396043</w:t>
            </w:r>
          </w:p>
        </w:tc>
      </w:tr>
      <w:tr w:rsidR="00AB2F67" w:rsidRPr="00AB2F67" w14:paraId="7A58F837"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A39129E"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PL 32</w:t>
            </w:r>
          </w:p>
        </w:tc>
        <w:tc>
          <w:tcPr>
            <w:tcW w:w="1019" w:type="pct"/>
            <w:tcBorders>
              <w:top w:val="single" w:sz="4" w:space="0" w:color="000000"/>
              <w:left w:val="single" w:sz="4" w:space="0" w:color="000000"/>
              <w:bottom w:val="single" w:sz="4" w:space="0" w:color="000000"/>
              <w:right w:val="single" w:sz="4" w:space="0" w:color="000000"/>
            </w:tcBorders>
            <w:vAlign w:val="center"/>
          </w:tcPr>
          <w:p w14:paraId="0A8C084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15</w:t>
            </w:r>
          </w:p>
        </w:tc>
        <w:tc>
          <w:tcPr>
            <w:tcW w:w="1016" w:type="pct"/>
            <w:tcBorders>
              <w:top w:val="single" w:sz="4" w:space="0" w:color="000000"/>
              <w:left w:val="single" w:sz="4" w:space="0" w:color="000000"/>
              <w:bottom w:val="single" w:sz="4" w:space="0" w:color="000000"/>
              <w:right w:val="single" w:sz="4" w:space="0" w:color="000000"/>
            </w:tcBorders>
            <w:vAlign w:val="center"/>
          </w:tcPr>
          <w:p w14:paraId="3925325A"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MPL 105</w:t>
            </w:r>
          </w:p>
        </w:tc>
        <w:tc>
          <w:tcPr>
            <w:tcW w:w="1017" w:type="pct"/>
            <w:tcBorders>
              <w:top w:val="single" w:sz="4" w:space="0" w:color="000000"/>
              <w:left w:val="single" w:sz="4" w:space="0" w:color="000000"/>
              <w:bottom w:val="single" w:sz="4" w:space="0" w:color="000000"/>
              <w:right w:val="single" w:sz="4" w:space="0" w:color="000000"/>
            </w:tcBorders>
            <w:shd w:val="clear" w:color="auto" w:fill="95DCF7"/>
            <w:vAlign w:val="center"/>
          </w:tcPr>
          <w:p w14:paraId="63097BE3"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PL 32</w:t>
            </w:r>
          </w:p>
        </w:tc>
        <w:tc>
          <w:tcPr>
            <w:tcW w:w="917" w:type="pct"/>
            <w:tcBorders>
              <w:top w:val="single" w:sz="4" w:space="0" w:color="000000"/>
              <w:left w:val="single" w:sz="4" w:space="0" w:color="000000"/>
              <w:bottom w:val="single" w:sz="4" w:space="0" w:color="000000"/>
              <w:right w:val="single" w:sz="4" w:space="0" w:color="000000"/>
            </w:tcBorders>
            <w:vAlign w:val="center"/>
          </w:tcPr>
          <w:p w14:paraId="7DE2A175"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IPL 315</w:t>
            </w:r>
          </w:p>
        </w:tc>
      </w:tr>
      <w:tr w:rsidR="00AB2F67" w:rsidRPr="00AB2F67" w14:paraId="6AA0A564"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423759C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315944</w:t>
            </w:r>
          </w:p>
        </w:tc>
        <w:tc>
          <w:tcPr>
            <w:tcW w:w="1019" w:type="pct"/>
            <w:tcBorders>
              <w:top w:val="single" w:sz="4" w:space="0" w:color="000000"/>
              <w:left w:val="single" w:sz="4" w:space="0" w:color="000000"/>
              <w:bottom w:val="single" w:sz="4" w:space="0" w:color="000000"/>
              <w:right w:val="single" w:sz="4" w:space="0" w:color="000000"/>
            </w:tcBorders>
            <w:vAlign w:val="center"/>
          </w:tcPr>
          <w:p w14:paraId="607C149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101</w:t>
            </w:r>
          </w:p>
        </w:tc>
        <w:tc>
          <w:tcPr>
            <w:tcW w:w="1016" w:type="pct"/>
            <w:tcBorders>
              <w:top w:val="single" w:sz="4" w:space="0" w:color="000000"/>
              <w:left w:val="single" w:sz="4" w:space="0" w:color="000000"/>
              <w:bottom w:val="single" w:sz="4" w:space="0" w:color="000000"/>
              <w:right w:val="single" w:sz="4" w:space="0" w:color="000000"/>
            </w:tcBorders>
            <w:vAlign w:val="center"/>
          </w:tcPr>
          <w:p w14:paraId="132FA56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328451</w:t>
            </w:r>
          </w:p>
        </w:tc>
        <w:tc>
          <w:tcPr>
            <w:tcW w:w="1017" w:type="pct"/>
            <w:tcBorders>
              <w:top w:val="single" w:sz="4" w:space="0" w:color="000000"/>
              <w:left w:val="single" w:sz="4" w:space="0" w:color="000000"/>
              <w:bottom w:val="single" w:sz="4" w:space="0" w:color="000000"/>
              <w:right w:val="single" w:sz="4" w:space="0" w:color="000000"/>
            </w:tcBorders>
            <w:vAlign w:val="center"/>
          </w:tcPr>
          <w:p w14:paraId="25E91625"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7A0345FB"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374FB04A"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B3E5A1"/>
            <w:vAlign w:val="center"/>
          </w:tcPr>
          <w:p w14:paraId="2FF5ED3B"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SUBRITA</w:t>
            </w:r>
          </w:p>
        </w:tc>
        <w:tc>
          <w:tcPr>
            <w:tcW w:w="1019" w:type="pct"/>
            <w:tcBorders>
              <w:top w:val="single" w:sz="4" w:space="0" w:color="000000"/>
              <w:left w:val="single" w:sz="4" w:space="0" w:color="000000"/>
              <w:bottom w:val="single" w:sz="4" w:space="0" w:color="000000"/>
              <w:right w:val="single" w:sz="4" w:space="0" w:color="000000"/>
            </w:tcBorders>
            <w:vAlign w:val="center"/>
          </w:tcPr>
          <w:p w14:paraId="089ACC9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331545</w:t>
            </w:r>
          </w:p>
        </w:tc>
        <w:tc>
          <w:tcPr>
            <w:tcW w:w="1016" w:type="pct"/>
            <w:tcBorders>
              <w:top w:val="single" w:sz="4" w:space="0" w:color="000000"/>
              <w:left w:val="single" w:sz="4" w:space="0" w:color="000000"/>
              <w:bottom w:val="single" w:sz="4" w:space="0" w:color="000000"/>
              <w:right w:val="single" w:sz="4" w:space="0" w:color="000000"/>
            </w:tcBorders>
            <w:vAlign w:val="center"/>
          </w:tcPr>
          <w:p w14:paraId="35A7CD1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ASHA</w:t>
            </w:r>
          </w:p>
        </w:tc>
        <w:tc>
          <w:tcPr>
            <w:tcW w:w="1017" w:type="pct"/>
            <w:tcBorders>
              <w:top w:val="single" w:sz="4" w:space="0" w:color="000000"/>
              <w:left w:val="single" w:sz="4" w:space="0" w:color="000000"/>
              <w:bottom w:val="single" w:sz="4" w:space="0" w:color="000000"/>
              <w:right w:val="single" w:sz="4" w:space="0" w:color="000000"/>
            </w:tcBorders>
            <w:vAlign w:val="center"/>
          </w:tcPr>
          <w:p w14:paraId="0173DE73"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55299541"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7A06776C"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072AC56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331541</w:t>
            </w:r>
          </w:p>
        </w:tc>
        <w:tc>
          <w:tcPr>
            <w:tcW w:w="1019" w:type="pct"/>
            <w:tcBorders>
              <w:top w:val="single" w:sz="4" w:space="0" w:color="000000"/>
              <w:left w:val="single" w:sz="4" w:space="0" w:color="000000"/>
              <w:bottom w:val="single" w:sz="4" w:space="0" w:color="000000"/>
              <w:right w:val="single" w:sz="4" w:space="0" w:color="000000"/>
            </w:tcBorders>
            <w:vAlign w:val="center"/>
          </w:tcPr>
          <w:p w14:paraId="0EE2BA16"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268245</w:t>
            </w:r>
          </w:p>
        </w:tc>
        <w:tc>
          <w:tcPr>
            <w:tcW w:w="1016" w:type="pct"/>
            <w:tcBorders>
              <w:top w:val="single" w:sz="4" w:space="0" w:color="000000"/>
              <w:left w:val="single" w:sz="4" w:space="0" w:color="000000"/>
              <w:bottom w:val="single" w:sz="4" w:space="0" w:color="000000"/>
              <w:right w:val="single" w:sz="4" w:space="0" w:color="000000"/>
            </w:tcBorders>
            <w:shd w:val="clear" w:color="auto" w:fill="83CAEB"/>
            <w:vAlign w:val="center"/>
          </w:tcPr>
          <w:p w14:paraId="2B09990A"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IC 283384</w:t>
            </w:r>
          </w:p>
        </w:tc>
        <w:tc>
          <w:tcPr>
            <w:tcW w:w="1017" w:type="pct"/>
            <w:tcBorders>
              <w:top w:val="single" w:sz="4" w:space="0" w:color="000000"/>
              <w:left w:val="single" w:sz="4" w:space="0" w:color="000000"/>
              <w:bottom w:val="single" w:sz="4" w:space="0" w:color="000000"/>
              <w:right w:val="single" w:sz="4" w:space="0" w:color="000000"/>
            </w:tcBorders>
            <w:vAlign w:val="center"/>
          </w:tcPr>
          <w:p w14:paraId="2A40CD35"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130D230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1809484A"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652051EF"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406706</w:t>
            </w:r>
          </w:p>
        </w:tc>
        <w:tc>
          <w:tcPr>
            <w:tcW w:w="1019" w:type="pct"/>
            <w:tcBorders>
              <w:top w:val="single" w:sz="4" w:space="0" w:color="000000"/>
              <w:left w:val="single" w:sz="4" w:space="0" w:color="000000"/>
              <w:bottom w:val="single" w:sz="4" w:space="0" w:color="000000"/>
              <w:right w:val="single" w:sz="4" w:space="0" w:color="000000"/>
            </w:tcBorders>
            <w:vAlign w:val="center"/>
          </w:tcPr>
          <w:p w14:paraId="23F426A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687B8C9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33</w:t>
            </w:r>
          </w:p>
        </w:tc>
        <w:tc>
          <w:tcPr>
            <w:tcW w:w="1017" w:type="pct"/>
            <w:tcBorders>
              <w:top w:val="single" w:sz="4" w:space="0" w:color="000000"/>
              <w:left w:val="single" w:sz="4" w:space="0" w:color="000000"/>
              <w:bottom w:val="single" w:sz="4" w:space="0" w:color="000000"/>
              <w:right w:val="single" w:sz="4" w:space="0" w:color="000000"/>
            </w:tcBorders>
            <w:vAlign w:val="center"/>
          </w:tcPr>
          <w:p w14:paraId="66CC5D7B"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492B2A7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bl>
    <w:p w14:paraId="3726FAAD" w14:textId="77777777" w:rsidR="00AB2F67" w:rsidRDefault="00AB2F67" w:rsidP="00AB2F67">
      <w:pPr>
        <w:jc w:val="center"/>
        <w:rPr>
          <w:rFonts w:ascii="Arial" w:eastAsia="Arial" w:hAnsi="Arial" w:cs="Arial"/>
          <w:bCs/>
          <w:sz w:val="24"/>
          <w:szCs w:val="24"/>
          <w:lang w:bidi="en-US"/>
        </w:rPr>
      </w:pPr>
    </w:p>
    <w:p w14:paraId="6D6B96BC" w14:textId="77777777" w:rsidR="005A1D27" w:rsidRDefault="005A1D27" w:rsidP="007B527C">
      <w:pPr>
        <w:jc w:val="both"/>
        <w:rPr>
          <w:rFonts w:ascii="Arial" w:eastAsia="Arial" w:hAnsi="Arial" w:cs="Arial"/>
          <w:b/>
          <w:bCs/>
          <w:sz w:val="24"/>
          <w:szCs w:val="24"/>
          <w:lang w:bidi="en-US"/>
        </w:rPr>
      </w:pPr>
    </w:p>
    <w:p w14:paraId="5382ACF9" w14:textId="77777777" w:rsidR="007B527C" w:rsidRDefault="007B527C" w:rsidP="007B527C">
      <w:pPr>
        <w:jc w:val="both"/>
        <w:rPr>
          <w:rFonts w:ascii="Arial" w:eastAsia="Arial" w:hAnsi="Arial" w:cs="Arial"/>
          <w:b/>
          <w:bCs/>
          <w:sz w:val="24"/>
          <w:szCs w:val="24"/>
          <w:lang w:bidi="en-US"/>
        </w:rPr>
      </w:pPr>
      <w:r w:rsidRPr="007B527C">
        <w:rPr>
          <w:rFonts w:ascii="Arial" w:eastAsia="Arial" w:hAnsi="Arial" w:cs="Arial"/>
          <w:b/>
          <w:bCs/>
          <w:sz w:val="24"/>
          <w:szCs w:val="24"/>
          <w:lang w:bidi="en-US"/>
        </w:rPr>
        <w:lastRenderedPageBreak/>
        <w:t>Conclusion</w:t>
      </w:r>
    </w:p>
    <w:p w14:paraId="57329DE7" w14:textId="77777777" w:rsidR="007B527C" w:rsidRDefault="007B527C" w:rsidP="007B527C">
      <w:pPr>
        <w:spacing w:before="120" w:after="120" w:line="360" w:lineRule="auto"/>
        <w:jc w:val="both"/>
        <w:rPr>
          <w:rFonts w:ascii="Arial" w:eastAsia="Calibri" w:hAnsi="Arial" w:cs="Arial"/>
          <w:sz w:val="24"/>
          <w:lang w:val="en-US" w:bidi="en-US"/>
        </w:rPr>
      </w:pPr>
      <w:r w:rsidRPr="007B527C">
        <w:rPr>
          <w:rFonts w:ascii="Arial" w:eastAsia="Calibri" w:hAnsi="Arial" w:cs="Arial"/>
          <w:sz w:val="24"/>
          <w:lang w:bidi="en-US"/>
        </w:rPr>
        <w:t>According to the D</w:t>
      </w:r>
      <w:r w:rsidRPr="007B527C">
        <w:rPr>
          <w:rFonts w:ascii="Arial" w:eastAsia="Calibri" w:hAnsi="Arial" w:cs="Arial"/>
          <w:sz w:val="24"/>
          <w:vertAlign w:val="superscript"/>
          <w:lang w:bidi="en-US"/>
        </w:rPr>
        <w:t>2</w:t>
      </w:r>
      <w:r w:rsidRPr="007B527C">
        <w:rPr>
          <w:rFonts w:ascii="Arial" w:eastAsia="Calibri" w:hAnsi="Arial" w:cs="Arial"/>
          <w:sz w:val="24"/>
          <w:lang w:bidi="en-US"/>
        </w:rPr>
        <w:t xml:space="preserve"> statistics, crossing the genotypes of cluster IV would result in transgressive segregants, and in order to broaden the genetic base of lentils, it would be beneficial to cross the genotypes of cluster III and cluster VII. Cluster VI exhibited the highest mean scores for harvest index, seed yield per plant, number of branches per plant, pod length, number of pod clusters per plant, number of pods per plant, number of seeds per pod, and 100 seed weight. As a result, genotypes belonging to this cluster have potential as donor parents for crossbreeding programs, where their distinct traits can be utilized to improve other desired traits and seed yield.</w:t>
      </w:r>
      <w:r w:rsidRPr="007B527C">
        <w:rPr>
          <w:rFonts w:ascii="Arial" w:eastAsia="Calibri" w:hAnsi="Arial" w:cs="Arial"/>
          <w:sz w:val="24"/>
          <w:lang w:val="en-US" w:bidi="en-US"/>
        </w:rPr>
        <w:t xml:space="preserve"> The genotypes that were found diverse based on D</w:t>
      </w:r>
      <w:r w:rsidRPr="007B527C">
        <w:rPr>
          <w:rFonts w:ascii="Arial" w:eastAsia="Calibri" w:hAnsi="Arial" w:cs="Arial"/>
          <w:sz w:val="24"/>
          <w:vertAlign w:val="superscript"/>
          <w:lang w:val="en-US" w:bidi="en-US"/>
        </w:rPr>
        <w:t>2</w:t>
      </w:r>
      <w:r w:rsidRPr="007B527C">
        <w:rPr>
          <w:rFonts w:ascii="Arial" w:eastAsia="Calibri" w:hAnsi="Arial" w:cs="Arial"/>
          <w:sz w:val="24"/>
          <w:lang w:val="en-US" w:bidi="en-US"/>
        </w:rPr>
        <w:t xml:space="preserve"> studies were as follows MPL 94, PL 4, IC 315944, LH 82-6 and PL 32.</w:t>
      </w:r>
    </w:p>
    <w:p w14:paraId="4BE091C4" w14:textId="77777777" w:rsidR="007B527C" w:rsidRPr="007B527C" w:rsidRDefault="007B527C" w:rsidP="007B527C">
      <w:pPr>
        <w:spacing w:before="120" w:after="120" w:line="360" w:lineRule="auto"/>
        <w:jc w:val="both"/>
        <w:rPr>
          <w:rFonts w:ascii="Arial" w:eastAsia="Calibri" w:hAnsi="Arial" w:cs="Arial"/>
          <w:sz w:val="24"/>
          <w:lang w:val="en-US" w:bidi="en-US"/>
        </w:rPr>
      </w:pPr>
      <w:r w:rsidRPr="007B527C">
        <w:rPr>
          <w:rFonts w:ascii="Arial" w:eastAsia="Calibri" w:hAnsi="Arial" w:cs="Arial"/>
          <w:sz w:val="24"/>
          <w:lang w:bidi="en-US"/>
        </w:rPr>
        <w:t xml:space="preserve">According to PCA, four genotypes </w:t>
      </w:r>
      <w:r w:rsidRPr="007B527C">
        <w:rPr>
          <w:rFonts w:ascii="Arial" w:eastAsia="Calibri" w:hAnsi="Arial" w:cs="Arial"/>
          <w:bCs/>
          <w:sz w:val="24"/>
          <w:lang w:bidi="en-US"/>
        </w:rPr>
        <w:t>IC 283384, SUBRITA, PL 32 and MPL 4</w:t>
      </w:r>
      <w:r w:rsidRPr="007B527C">
        <w:rPr>
          <w:rFonts w:ascii="Arial" w:eastAsia="Calibri" w:hAnsi="Arial" w:cs="Arial"/>
          <w:sz w:val="24"/>
          <w:lang w:bidi="en-US"/>
        </w:rPr>
        <w:t xml:space="preserve"> were found promising as they fall in more than one PC. The most important traits that were identified were </w:t>
      </w:r>
      <w:r w:rsidRPr="007B527C">
        <w:rPr>
          <w:rFonts w:ascii="Arial" w:eastAsia="Calibri" w:hAnsi="Arial" w:cs="Arial"/>
          <w:bCs/>
          <w:sz w:val="24"/>
          <w:lang w:bidi="en-US"/>
        </w:rPr>
        <w:t>number of branches per plant, number of nodes per plant, number of pods per plant, number of seeds per pod, number of pod clusters per plant, harvest index, biological yield per plant, seed yield per plant, plant height and pod length</w:t>
      </w:r>
      <w:r w:rsidRPr="007B527C">
        <w:rPr>
          <w:rFonts w:ascii="Arial" w:eastAsia="Calibri" w:hAnsi="Arial" w:cs="Arial"/>
          <w:sz w:val="24"/>
          <w:lang w:bidi="en-US"/>
        </w:rPr>
        <w:t>.</w:t>
      </w:r>
    </w:p>
    <w:p w14:paraId="0144E6CC" w14:textId="77777777" w:rsidR="007B527C" w:rsidRDefault="007B527C" w:rsidP="007B527C">
      <w:pPr>
        <w:spacing w:before="120" w:after="120" w:line="360" w:lineRule="auto"/>
        <w:jc w:val="both"/>
        <w:rPr>
          <w:rFonts w:ascii="Arial" w:eastAsia="Calibri" w:hAnsi="Arial" w:cs="Arial"/>
          <w:b/>
          <w:sz w:val="24"/>
          <w:lang w:val="en-US" w:bidi="en-US"/>
        </w:rPr>
      </w:pPr>
      <w:r w:rsidRPr="007B527C">
        <w:rPr>
          <w:rFonts w:ascii="Arial" w:eastAsia="Calibri" w:hAnsi="Arial" w:cs="Arial"/>
          <w:b/>
          <w:sz w:val="24"/>
          <w:lang w:val="en-US" w:bidi="en-US"/>
        </w:rPr>
        <w:t>REFERENCES</w:t>
      </w:r>
    </w:p>
    <w:p w14:paraId="4B56C460" w14:textId="670E58C2" w:rsidR="00AB2F67" w:rsidRPr="005A1D27" w:rsidRDefault="004D06DB"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4D06DB">
        <w:rPr>
          <w:rFonts w:ascii="Arial" w:eastAsia="Calibri" w:hAnsi="Arial" w:cs="Arial"/>
          <w:color w:val="000000"/>
          <w:sz w:val="24"/>
          <w:szCs w:val="24"/>
        </w:rPr>
        <w:t xml:space="preserve">Ahmad, N. S., Moradi, N., </w:t>
      </w:r>
      <w:proofErr w:type="spellStart"/>
      <w:r w:rsidRPr="004D06DB">
        <w:rPr>
          <w:rFonts w:ascii="Arial" w:eastAsia="Calibri" w:hAnsi="Arial" w:cs="Arial"/>
          <w:color w:val="000000"/>
          <w:sz w:val="24"/>
          <w:szCs w:val="24"/>
        </w:rPr>
        <w:t>Rafaat</w:t>
      </w:r>
      <w:proofErr w:type="spellEnd"/>
      <w:r w:rsidRPr="004D06DB">
        <w:rPr>
          <w:rFonts w:ascii="Arial" w:eastAsia="Calibri" w:hAnsi="Arial" w:cs="Arial"/>
          <w:color w:val="000000"/>
          <w:sz w:val="24"/>
          <w:szCs w:val="24"/>
        </w:rPr>
        <w:t xml:space="preserve">, J. G., &amp; Mohammed, D. J. (2021). Genetic Variability and Heritability Estimates of Agronomic Traits in Lentil (Lens </w:t>
      </w:r>
      <w:proofErr w:type="spellStart"/>
      <w:r w:rsidRPr="004D06DB">
        <w:rPr>
          <w:rFonts w:ascii="Arial" w:eastAsia="Calibri" w:hAnsi="Arial" w:cs="Arial"/>
          <w:color w:val="000000"/>
          <w:sz w:val="24"/>
          <w:szCs w:val="24"/>
        </w:rPr>
        <w:t>culinaris</w:t>
      </w:r>
      <w:proofErr w:type="spellEnd"/>
      <w:r w:rsidRPr="004D06DB">
        <w:rPr>
          <w:rFonts w:ascii="Arial" w:eastAsia="Calibri" w:hAnsi="Arial" w:cs="Arial"/>
          <w:color w:val="000000"/>
          <w:sz w:val="24"/>
          <w:szCs w:val="24"/>
        </w:rPr>
        <w:t xml:space="preserve"> </w:t>
      </w:r>
      <w:proofErr w:type="spellStart"/>
      <w:r w:rsidRPr="004D06DB">
        <w:rPr>
          <w:rFonts w:ascii="Arial" w:eastAsia="Calibri" w:hAnsi="Arial" w:cs="Arial"/>
          <w:color w:val="000000"/>
          <w:sz w:val="24"/>
          <w:szCs w:val="24"/>
        </w:rPr>
        <w:t>Medik</w:t>
      </w:r>
      <w:proofErr w:type="spellEnd"/>
      <w:r w:rsidRPr="004D06DB">
        <w:rPr>
          <w:rFonts w:ascii="Arial" w:eastAsia="Calibri" w:hAnsi="Arial" w:cs="Arial"/>
          <w:color w:val="000000"/>
          <w:sz w:val="24"/>
          <w:szCs w:val="24"/>
        </w:rPr>
        <w:t xml:space="preserve">.). Romanian Agricultural Research, 38(2), 1-20. </w:t>
      </w:r>
      <w:hyperlink r:id="rId11" w:history="1">
        <w:r w:rsidRPr="000D3E81">
          <w:rPr>
            <w:rStyle w:val="Hyperlink"/>
            <w:rFonts w:ascii="Arial" w:eastAsia="Calibri" w:hAnsi="Arial" w:cs="Arial"/>
            <w:sz w:val="24"/>
            <w:szCs w:val="24"/>
          </w:rPr>
          <w:t>https://www.incda-fundulea.ro/rar/rar38.html</w:t>
        </w:r>
      </w:hyperlink>
      <w:r>
        <w:rPr>
          <w:rFonts w:ascii="Arial" w:eastAsia="Calibri" w:hAnsi="Arial" w:cs="Arial"/>
          <w:color w:val="000000"/>
          <w:sz w:val="24"/>
          <w:szCs w:val="24"/>
        </w:rPr>
        <w:t xml:space="preserve"> </w:t>
      </w:r>
      <w:r w:rsidR="00AB2F67" w:rsidRPr="005A1D27">
        <w:rPr>
          <w:rFonts w:ascii="Arial" w:eastAsia="Calibri" w:hAnsi="Arial" w:cs="Arial"/>
          <w:color w:val="000000"/>
          <w:sz w:val="24"/>
          <w:szCs w:val="24"/>
        </w:rPr>
        <w:t> </w:t>
      </w:r>
    </w:p>
    <w:p w14:paraId="5AB86D6B" w14:textId="1359D476" w:rsidR="00AB2F67" w:rsidRPr="005A1D27" w:rsidRDefault="00BC0E95"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BC0E95">
        <w:rPr>
          <w:rFonts w:ascii="Arial" w:eastAsia="Calibri" w:hAnsi="Arial" w:cs="Arial"/>
          <w:color w:val="000000"/>
          <w:sz w:val="24"/>
          <w:szCs w:val="24"/>
          <w:shd w:val="clear" w:color="auto" w:fill="FFFFFF"/>
        </w:rPr>
        <w:t>Akter</w:t>
      </w:r>
      <w:proofErr w:type="spellEnd"/>
      <w:r w:rsidRPr="00BC0E95">
        <w:rPr>
          <w:rFonts w:ascii="Arial" w:eastAsia="Calibri" w:hAnsi="Arial" w:cs="Arial"/>
          <w:color w:val="000000"/>
          <w:sz w:val="24"/>
          <w:szCs w:val="24"/>
          <w:shd w:val="clear" w:color="auto" w:fill="FFFFFF"/>
        </w:rPr>
        <w:t xml:space="preserve">, S., Jahan, I., Hossain, M. A., &amp; Hossain, M. A. (2020). Variability for </w:t>
      </w:r>
      <w:proofErr w:type="spellStart"/>
      <w:r w:rsidRPr="00BC0E95">
        <w:rPr>
          <w:rFonts w:ascii="Arial" w:eastAsia="Calibri" w:hAnsi="Arial" w:cs="Arial"/>
          <w:color w:val="000000"/>
          <w:sz w:val="24"/>
          <w:szCs w:val="24"/>
          <w:shd w:val="clear" w:color="auto" w:fill="FFFFFF"/>
        </w:rPr>
        <w:t>agromorphological</w:t>
      </w:r>
      <w:proofErr w:type="spellEnd"/>
      <w:r w:rsidRPr="00BC0E95">
        <w:rPr>
          <w:rFonts w:ascii="Arial" w:eastAsia="Calibri" w:hAnsi="Arial" w:cs="Arial"/>
          <w:color w:val="000000"/>
          <w:sz w:val="24"/>
          <w:szCs w:val="24"/>
          <w:shd w:val="clear" w:color="auto" w:fill="FFFFFF"/>
        </w:rPr>
        <w:t xml:space="preserve"> traits, genetic parameters, correlation and path coefficient analyses in Lentil (Lens </w:t>
      </w:r>
      <w:proofErr w:type="spellStart"/>
      <w:r w:rsidRPr="00BC0E95">
        <w:rPr>
          <w:rFonts w:ascii="Arial" w:eastAsia="Calibri" w:hAnsi="Arial" w:cs="Arial"/>
          <w:color w:val="000000"/>
          <w:sz w:val="24"/>
          <w:szCs w:val="24"/>
          <w:shd w:val="clear" w:color="auto" w:fill="FFFFFF"/>
        </w:rPr>
        <w:t>culinaris</w:t>
      </w:r>
      <w:proofErr w:type="spellEnd"/>
      <w:r w:rsidRPr="00BC0E95">
        <w:rPr>
          <w:rFonts w:ascii="Arial" w:eastAsia="Calibri" w:hAnsi="Arial" w:cs="Arial"/>
          <w:color w:val="000000"/>
          <w:sz w:val="24"/>
          <w:szCs w:val="24"/>
          <w:shd w:val="clear" w:color="auto" w:fill="FFFFFF"/>
        </w:rPr>
        <w:t xml:space="preserve"> </w:t>
      </w:r>
      <w:proofErr w:type="spellStart"/>
      <w:r w:rsidRPr="00BC0E95">
        <w:rPr>
          <w:rFonts w:ascii="Arial" w:eastAsia="Calibri" w:hAnsi="Arial" w:cs="Arial"/>
          <w:color w:val="000000"/>
          <w:sz w:val="24"/>
          <w:szCs w:val="24"/>
          <w:shd w:val="clear" w:color="auto" w:fill="FFFFFF"/>
        </w:rPr>
        <w:t>Medik</w:t>
      </w:r>
      <w:proofErr w:type="spellEnd"/>
      <w:r w:rsidRPr="00BC0E95">
        <w:rPr>
          <w:rFonts w:ascii="Arial" w:eastAsia="Calibri" w:hAnsi="Arial" w:cs="Arial"/>
          <w:color w:val="000000"/>
          <w:sz w:val="24"/>
          <w:szCs w:val="24"/>
          <w:shd w:val="clear" w:color="auto" w:fill="FFFFFF"/>
        </w:rPr>
        <w:t xml:space="preserve">.). Research in Plant Biology, 10(3), 1-7. </w:t>
      </w:r>
      <w:hyperlink r:id="rId12" w:history="1">
        <w:r w:rsidRPr="000D3E81">
          <w:rPr>
            <w:rStyle w:val="Hyperlink"/>
            <w:rFonts w:ascii="Arial" w:eastAsia="Calibri" w:hAnsi="Arial" w:cs="Arial"/>
            <w:sz w:val="24"/>
            <w:szCs w:val="24"/>
            <w:shd w:val="clear" w:color="auto" w:fill="FFFFFF"/>
          </w:rPr>
          <w:t>https://doi.org/10.25081/ripb.2020.v10.6237</w:t>
        </w:r>
      </w:hyperlink>
      <w:r>
        <w:rPr>
          <w:rFonts w:ascii="Arial" w:eastAsia="Calibri" w:hAnsi="Arial" w:cs="Arial"/>
          <w:color w:val="000000"/>
          <w:sz w:val="24"/>
          <w:szCs w:val="24"/>
          <w:shd w:val="clear" w:color="auto" w:fill="FFFFFF"/>
        </w:rPr>
        <w:t xml:space="preserve"> </w:t>
      </w:r>
    </w:p>
    <w:p w14:paraId="704A7F4E"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bCs/>
          <w:color w:val="000000"/>
          <w:sz w:val="24"/>
          <w:szCs w:val="24"/>
        </w:rPr>
      </w:pPr>
      <w:r w:rsidRPr="005A1D27">
        <w:rPr>
          <w:rFonts w:ascii="Arial" w:eastAsia="Calibri" w:hAnsi="Arial" w:cs="Arial"/>
          <w:bCs/>
          <w:color w:val="000000"/>
          <w:sz w:val="24"/>
          <w:szCs w:val="24"/>
        </w:rPr>
        <w:t>Annual Report (2022-23). Directorate of Pulses Development, Department of Agriculture, Cooperation and Farmers Welfare.</w:t>
      </w:r>
    </w:p>
    <w:p w14:paraId="7502C094"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5A1D27">
        <w:rPr>
          <w:rFonts w:ascii="Arial" w:eastAsia="Calibri" w:hAnsi="Arial" w:cs="Arial"/>
          <w:color w:val="000000"/>
          <w:sz w:val="24"/>
          <w:szCs w:val="24"/>
          <w:shd w:val="clear" w:color="auto" w:fill="FFFFFF"/>
        </w:rPr>
        <w:t>Ansari MA, Singh P and Kumar V. 2023. Genetic diversity analysis of lentil (</w:t>
      </w:r>
      <w:r w:rsidRPr="005A1D27">
        <w:rPr>
          <w:rFonts w:ascii="Arial" w:eastAsia="Calibri" w:hAnsi="Arial" w:cs="Arial"/>
          <w:i/>
          <w:iCs/>
          <w:color w:val="000000"/>
          <w:sz w:val="24"/>
          <w:szCs w:val="24"/>
          <w:shd w:val="clear" w:color="auto" w:fill="FFFFFF"/>
        </w:rPr>
        <w:t xml:space="preserve">Lens </w:t>
      </w:r>
      <w:proofErr w:type="spellStart"/>
      <w:r w:rsidRPr="005A1D27">
        <w:rPr>
          <w:rFonts w:ascii="Arial" w:eastAsia="Calibri" w:hAnsi="Arial" w:cs="Arial"/>
          <w:i/>
          <w:iCs/>
          <w:color w:val="000000"/>
          <w:sz w:val="24"/>
          <w:szCs w:val="24"/>
          <w:shd w:val="clear" w:color="auto" w:fill="FFFFFF"/>
        </w:rPr>
        <w:t>culinaris</w:t>
      </w:r>
      <w:proofErr w:type="spellEnd"/>
      <w:r w:rsidRPr="005A1D27">
        <w:rPr>
          <w:rFonts w:ascii="Arial" w:eastAsia="Calibri" w:hAnsi="Arial" w:cs="Arial"/>
          <w:color w:val="000000"/>
          <w:sz w:val="24"/>
          <w:szCs w:val="24"/>
          <w:shd w:val="clear" w:color="auto" w:fill="FFFFFF"/>
        </w:rPr>
        <w:t xml:space="preserve">) genotypes using </w:t>
      </w:r>
      <w:proofErr w:type="spellStart"/>
      <w:r w:rsidRPr="005A1D27">
        <w:rPr>
          <w:rFonts w:ascii="Arial" w:eastAsia="Calibri" w:hAnsi="Arial" w:cs="Arial"/>
          <w:color w:val="000000"/>
          <w:sz w:val="24"/>
          <w:szCs w:val="24"/>
          <w:shd w:val="clear" w:color="auto" w:fill="FFFFFF"/>
        </w:rPr>
        <w:t>Mahalanobis</w:t>
      </w:r>
      <w:proofErr w:type="spellEnd"/>
      <w:r w:rsidRPr="005A1D27">
        <w:rPr>
          <w:rFonts w:ascii="Arial" w:eastAsia="Calibri" w:hAnsi="Arial" w:cs="Arial"/>
          <w:color w:val="000000"/>
          <w:sz w:val="24"/>
          <w:szCs w:val="24"/>
          <w:shd w:val="clear" w:color="auto" w:fill="FFFFFF"/>
        </w:rPr>
        <w:t xml:space="preserve"> D² statistics. </w:t>
      </w:r>
      <w:r w:rsidRPr="005A1D27">
        <w:rPr>
          <w:rFonts w:ascii="Arial" w:eastAsia="Calibri" w:hAnsi="Arial" w:cs="Arial"/>
          <w:iCs/>
          <w:color w:val="000000"/>
          <w:sz w:val="24"/>
          <w:szCs w:val="24"/>
          <w:shd w:val="clear" w:color="auto" w:fill="FFFFFF"/>
        </w:rPr>
        <w:t>Journal of Plant Genetics</w:t>
      </w:r>
      <w:r w:rsidRPr="005A1D27">
        <w:rPr>
          <w:rFonts w:ascii="Arial" w:eastAsia="Calibri" w:hAnsi="Arial" w:cs="Arial"/>
          <w:color w:val="000000"/>
          <w:sz w:val="24"/>
          <w:szCs w:val="24"/>
          <w:shd w:val="clear" w:color="auto" w:fill="FFFFFF"/>
        </w:rPr>
        <w:t xml:space="preserve"> </w:t>
      </w:r>
      <w:r w:rsidRPr="005A1D27">
        <w:rPr>
          <w:rFonts w:ascii="Arial" w:eastAsia="Calibri" w:hAnsi="Arial" w:cs="Arial"/>
          <w:iCs/>
          <w:color w:val="000000"/>
          <w:sz w:val="24"/>
          <w:szCs w:val="24"/>
          <w:shd w:val="clear" w:color="auto" w:fill="FFFFFF"/>
        </w:rPr>
        <w:t>15</w:t>
      </w:r>
      <w:r w:rsidRPr="005A1D27">
        <w:rPr>
          <w:rFonts w:ascii="Arial" w:eastAsia="Calibri" w:hAnsi="Arial" w:cs="Arial"/>
          <w:color w:val="000000"/>
          <w:sz w:val="24"/>
          <w:szCs w:val="24"/>
          <w:shd w:val="clear" w:color="auto" w:fill="FFFFFF"/>
        </w:rPr>
        <w:t>(1): 45–54.</w:t>
      </w:r>
    </w:p>
    <w:p w14:paraId="05A2E787"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5A1D27">
        <w:rPr>
          <w:rFonts w:ascii="Arial" w:eastAsia="Calibri" w:hAnsi="Arial" w:cs="Arial"/>
          <w:color w:val="000000"/>
          <w:sz w:val="24"/>
          <w:szCs w:val="24"/>
        </w:rPr>
        <w:t xml:space="preserve">Cardoso FR, </w:t>
      </w:r>
      <w:proofErr w:type="spellStart"/>
      <w:r w:rsidRPr="005A1D27">
        <w:rPr>
          <w:rFonts w:ascii="Arial" w:eastAsia="Calibri" w:hAnsi="Arial" w:cs="Arial"/>
          <w:color w:val="000000"/>
          <w:sz w:val="24"/>
          <w:szCs w:val="24"/>
        </w:rPr>
        <w:t>Brasileiro</w:t>
      </w:r>
      <w:proofErr w:type="spellEnd"/>
      <w:r w:rsidRPr="005A1D27">
        <w:rPr>
          <w:rFonts w:ascii="Arial" w:eastAsia="Calibri" w:hAnsi="Arial" w:cs="Arial"/>
          <w:color w:val="000000"/>
          <w:sz w:val="24"/>
          <w:szCs w:val="24"/>
        </w:rPr>
        <w:t xml:space="preserve"> LO, </w:t>
      </w:r>
      <w:proofErr w:type="spellStart"/>
      <w:r w:rsidRPr="005A1D27">
        <w:rPr>
          <w:rFonts w:ascii="Arial" w:eastAsia="Calibri" w:hAnsi="Arial" w:cs="Arial"/>
          <w:color w:val="000000"/>
          <w:sz w:val="24"/>
          <w:szCs w:val="24"/>
        </w:rPr>
        <w:t>Ragassi</w:t>
      </w:r>
      <w:proofErr w:type="spellEnd"/>
      <w:r w:rsidRPr="005A1D27">
        <w:rPr>
          <w:rFonts w:ascii="Arial" w:eastAsia="Calibri" w:hAnsi="Arial" w:cs="Arial"/>
          <w:color w:val="000000"/>
          <w:sz w:val="24"/>
          <w:szCs w:val="24"/>
        </w:rPr>
        <w:t xml:space="preserve"> CF, Carvalho ADF, Silva PP, Vieira JV and Nascimento WM. 2021. Morpho-agronomic characterization and genetic divergence in lentil genotypes. </w:t>
      </w:r>
      <w:proofErr w:type="spellStart"/>
      <w:r w:rsidRPr="005A1D27">
        <w:rPr>
          <w:rFonts w:ascii="Arial" w:eastAsia="Calibri" w:hAnsi="Arial" w:cs="Arial"/>
          <w:iCs/>
          <w:color w:val="000000"/>
          <w:sz w:val="24"/>
          <w:szCs w:val="24"/>
        </w:rPr>
        <w:t>Horticultura</w:t>
      </w:r>
      <w:proofErr w:type="spellEnd"/>
      <w:r w:rsidRPr="005A1D27">
        <w:rPr>
          <w:rFonts w:ascii="Arial" w:eastAsia="Calibri" w:hAnsi="Arial" w:cs="Arial"/>
          <w:iCs/>
          <w:color w:val="000000"/>
          <w:sz w:val="24"/>
          <w:szCs w:val="24"/>
        </w:rPr>
        <w:t xml:space="preserve"> </w:t>
      </w:r>
      <w:proofErr w:type="spellStart"/>
      <w:r w:rsidRPr="005A1D27">
        <w:rPr>
          <w:rFonts w:ascii="Arial" w:eastAsia="Calibri" w:hAnsi="Arial" w:cs="Arial"/>
          <w:iCs/>
          <w:color w:val="000000"/>
          <w:sz w:val="24"/>
          <w:szCs w:val="24"/>
        </w:rPr>
        <w:t>Brasileira</w:t>
      </w:r>
      <w:proofErr w:type="spellEnd"/>
      <w:r w:rsidRPr="005A1D27">
        <w:rPr>
          <w:rFonts w:ascii="Arial" w:eastAsia="Calibri" w:hAnsi="Arial" w:cs="Arial"/>
          <w:iCs/>
          <w:color w:val="000000"/>
          <w:sz w:val="24"/>
          <w:szCs w:val="24"/>
        </w:rPr>
        <w:t xml:space="preserve"> 39</w:t>
      </w:r>
      <w:r w:rsidRPr="005A1D27">
        <w:rPr>
          <w:rFonts w:ascii="Arial" w:eastAsia="Calibri" w:hAnsi="Arial" w:cs="Arial"/>
          <w:color w:val="000000"/>
          <w:sz w:val="24"/>
          <w:szCs w:val="24"/>
        </w:rPr>
        <w:t>(2): 169–177.</w:t>
      </w:r>
    </w:p>
    <w:p w14:paraId="5598DFF6" w14:textId="63A8DA56" w:rsidR="00AB2F67" w:rsidRPr="005A1D27" w:rsidRDefault="0055088E"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55088E">
        <w:rPr>
          <w:rFonts w:ascii="Arial" w:eastAsia="Calibri" w:hAnsi="Arial" w:cs="Arial"/>
          <w:color w:val="000000"/>
          <w:sz w:val="24"/>
          <w:szCs w:val="24"/>
          <w:shd w:val="clear" w:color="auto" w:fill="FFFFFF"/>
        </w:rPr>
        <w:t>Dhokade</w:t>
      </w:r>
      <w:proofErr w:type="spellEnd"/>
      <w:r w:rsidRPr="0055088E">
        <w:rPr>
          <w:rFonts w:ascii="Arial" w:eastAsia="Calibri" w:hAnsi="Arial" w:cs="Arial"/>
          <w:color w:val="000000"/>
          <w:sz w:val="24"/>
          <w:szCs w:val="24"/>
          <w:shd w:val="clear" w:color="auto" w:fill="FFFFFF"/>
        </w:rPr>
        <w:t xml:space="preserve">, R., Gupta, P., Pathak, S., Barela, A., &amp; </w:t>
      </w:r>
      <w:proofErr w:type="spellStart"/>
      <w:r w:rsidRPr="0055088E">
        <w:rPr>
          <w:rFonts w:ascii="Arial" w:eastAsia="Calibri" w:hAnsi="Arial" w:cs="Arial"/>
          <w:color w:val="000000"/>
          <w:sz w:val="24"/>
          <w:szCs w:val="24"/>
          <w:shd w:val="clear" w:color="auto" w:fill="FFFFFF"/>
        </w:rPr>
        <w:t>Charke</w:t>
      </w:r>
      <w:proofErr w:type="spellEnd"/>
      <w:r w:rsidRPr="0055088E">
        <w:rPr>
          <w:rFonts w:ascii="Arial" w:eastAsia="Calibri" w:hAnsi="Arial" w:cs="Arial"/>
          <w:color w:val="000000"/>
          <w:sz w:val="24"/>
          <w:szCs w:val="24"/>
          <w:shd w:val="clear" w:color="auto" w:fill="FFFFFF"/>
        </w:rPr>
        <w:t xml:space="preserve">, V. (2024). Evaluating Genetic Diversity and </w:t>
      </w:r>
      <w:proofErr w:type="spellStart"/>
      <w:r w:rsidRPr="0055088E">
        <w:rPr>
          <w:rFonts w:ascii="Arial" w:eastAsia="Calibri" w:hAnsi="Arial" w:cs="Arial"/>
          <w:color w:val="000000"/>
          <w:sz w:val="24"/>
          <w:szCs w:val="24"/>
          <w:shd w:val="clear" w:color="auto" w:fill="FFFFFF"/>
        </w:rPr>
        <w:t>Analyzing</w:t>
      </w:r>
      <w:proofErr w:type="spellEnd"/>
      <w:r w:rsidRPr="0055088E">
        <w:rPr>
          <w:rFonts w:ascii="Arial" w:eastAsia="Calibri" w:hAnsi="Arial" w:cs="Arial"/>
          <w:color w:val="000000"/>
          <w:sz w:val="24"/>
          <w:szCs w:val="24"/>
          <w:shd w:val="clear" w:color="auto" w:fill="FFFFFF"/>
        </w:rPr>
        <w:t xml:space="preserve"> Yield-Related Traits for Selection Criteria in Lentil (Lens </w:t>
      </w:r>
      <w:proofErr w:type="spellStart"/>
      <w:r w:rsidRPr="0055088E">
        <w:rPr>
          <w:rFonts w:ascii="Arial" w:eastAsia="Calibri" w:hAnsi="Arial" w:cs="Arial"/>
          <w:color w:val="000000"/>
          <w:sz w:val="24"/>
          <w:szCs w:val="24"/>
          <w:shd w:val="clear" w:color="auto" w:fill="FFFFFF"/>
        </w:rPr>
        <w:t>culinaris</w:t>
      </w:r>
      <w:proofErr w:type="spellEnd"/>
      <w:r w:rsidRPr="0055088E">
        <w:rPr>
          <w:rFonts w:ascii="Arial" w:eastAsia="Calibri" w:hAnsi="Arial" w:cs="Arial"/>
          <w:color w:val="000000"/>
          <w:sz w:val="24"/>
          <w:szCs w:val="24"/>
          <w:shd w:val="clear" w:color="auto" w:fill="FFFFFF"/>
        </w:rPr>
        <w:t xml:space="preserve"> </w:t>
      </w:r>
      <w:proofErr w:type="spellStart"/>
      <w:r w:rsidRPr="0055088E">
        <w:rPr>
          <w:rFonts w:ascii="Arial" w:eastAsia="Calibri" w:hAnsi="Arial" w:cs="Arial"/>
          <w:color w:val="000000"/>
          <w:sz w:val="24"/>
          <w:szCs w:val="24"/>
          <w:shd w:val="clear" w:color="auto" w:fill="FFFFFF"/>
        </w:rPr>
        <w:t>Medik</w:t>
      </w:r>
      <w:proofErr w:type="spellEnd"/>
      <w:r w:rsidRPr="0055088E">
        <w:rPr>
          <w:rFonts w:ascii="Arial" w:eastAsia="Calibri" w:hAnsi="Arial" w:cs="Arial"/>
          <w:color w:val="000000"/>
          <w:sz w:val="24"/>
          <w:szCs w:val="24"/>
          <w:shd w:val="clear" w:color="auto" w:fill="FFFFFF"/>
        </w:rPr>
        <w:t xml:space="preserve">). *Ecology, Environment and Conservation*, *30*(Nov </w:t>
      </w:r>
      <w:proofErr w:type="spellStart"/>
      <w:r w:rsidRPr="0055088E">
        <w:rPr>
          <w:rFonts w:ascii="Arial" w:eastAsia="Calibri" w:hAnsi="Arial" w:cs="Arial"/>
          <w:color w:val="000000"/>
          <w:sz w:val="24"/>
          <w:szCs w:val="24"/>
          <w:shd w:val="clear" w:color="auto" w:fill="FFFFFF"/>
        </w:rPr>
        <w:t>Suppl.Issue</w:t>
      </w:r>
      <w:proofErr w:type="spellEnd"/>
      <w:r w:rsidRPr="0055088E">
        <w:rPr>
          <w:rFonts w:ascii="Arial" w:eastAsia="Calibri" w:hAnsi="Arial" w:cs="Arial"/>
          <w:color w:val="000000"/>
          <w:sz w:val="24"/>
          <w:szCs w:val="24"/>
          <w:shd w:val="clear" w:color="auto" w:fill="FFFFFF"/>
        </w:rPr>
        <w:t>), S251-S254</w:t>
      </w:r>
      <w:proofErr w:type="gramStart"/>
      <w:r w:rsidRPr="0055088E">
        <w:rPr>
          <w:rFonts w:ascii="Arial" w:eastAsia="Calibri" w:hAnsi="Arial" w:cs="Arial"/>
          <w:color w:val="000000"/>
          <w:sz w:val="24"/>
          <w:szCs w:val="24"/>
          <w:shd w:val="clear" w:color="auto" w:fill="FFFFFF"/>
        </w:rPr>
        <w:t>.</w:t>
      </w:r>
      <w:r>
        <w:rPr>
          <w:rFonts w:ascii="Arial" w:eastAsia="Calibri" w:hAnsi="Arial" w:cs="Arial"/>
          <w:color w:val="000000"/>
          <w:sz w:val="24"/>
          <w:szCs w:val="24"/>
          <w:shd w:val="clear" w:color="auto" w:fill="FFFFFF"/>
        </w:rPr>
        <w:t xml:space="preserve"> </w:t>
      </w:r>
      <w:r w:rsidR="00AB2F67" w:rsidRPr="005A1D27">
        <w:rPr>
          <w:rFonts w:ascii="Arial" w:eastAsia="Calibri" w:hAnsi="Arial" w:cs="Arial"/>
          <w:color w:val="000000"/>
          <w:sz w:val="24"/>
          <w:szCs w:val="24"/>
          <w:shd w:val="clear" w:color="auto" w:fill="FFFFFF"/>
        </w:rPr>
        <w:t>.</w:t>
      </w:r>
      <w:proofErr w:type="gramEnd"/>
    </w:p>
    <w:p w14:paraId="64D4C9DD" w14:textId="280FBB52" w:rsidR="00AB2F67" w:rsidRPr="005A1D27" w:rsidRDefault="001A4971"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1A4971">
        <w:rPr>
          <w:rFonts w:ascii="Arial" w:eastAsia="Calibri" w:hAnsi="Arial" w:cs="Arial"/>
          <w:color w:val="000000"/>
          <w:sz w:val="24"/>
          <w:szCs w:val="24"/>
        </w:rPr>
        <w:t xml:space="preserve">Erskine, W., Tufail, M., Russell, A., Tyagi, M. C., Rahman, M. M., &amp; Saxena, M. C. (1994). Current and future strategies in breeding lentil for resistance to biotic </w:t>
      </w:r>
      <w:r w:rsidRPr="001A4971">
        <w:rPr>
          <w:rFonts w:ascii="Arial" w:eastAsia="Calibri" w:hAnsi="Arial" w:cs="Arial"/>
          <w:color w:val="000000"/>
          <w:sz w:val="24"/>
          <w:szCs w:val="24"/>
        </w:rPr>
        <w:lastRenderedPageBreak/>
        <w:t xml:space="preserve">and abiotic stresses. </w:t>
      </w:r>
      <w:proofErr w:type="spellStart"/>
      <w:r w:rsidRPr="001A4971">
        <w:rPr>
          <w:rFonts w:ascii="Arial" w:eastAsia="Calibri" w:hAnsi="Arial" w:cs="Arial"/>
          <w:color w:val="000000"/>
          <w:sz w:val="24"/>
          <w:szCs w:val="24"/>
        </w:rPr>
        <w:t>Euphytica</w:t>
      </w:r>
      <w:proofErr w:type="spellEnd"/>
      <w:r w:rsidRPr="001A4971">
        <w:rPr>
          <w:rFonts w:ascii="Arial" w:eastAsia="Calibri" w:hAnsi="Arial" w:cs="Arial"/>
          <w:color w:val="000000"/>
          <w:sz w:val="24"/>
          <w:szCs w:val="24"/>
        </w:rPr>
        <w:t xml:space="preserve">, 73(2), 127–135. </w:t>
      </w:r>
      <w:hyperlink r:id="rId13" w:history="1">
        <w:r w:rsidRPr="000D3E81">
          <w:rPr>
            <w:rStyle w:val="Hyperlink"/>
            <w:rFonts w:ascii="Arial" w:eastAsia="Calibri" w:hAnsi="Arial" w:cs="Arial"/>
            <w:sz w:val="24"/>
            <w:szCs w:val="24"/>
          </w:rPr>
          <w:t>https://doi.org/10.1007/BF00027189</w:t>
        </w:r>
      </w:hyperlink>
      <w:r>
        <w:rPr>
          <w:rFonts w:ascii="Arial" w:eastAsia="Calibri" w:hAnsi="Arial" w:cs="Arial"/>
          <w:color w:val="000000"/>
          <w:sz w:val="24"/>
          <w:szCs w:val="24"/>
        </w:rPr>
        <w:t xml:space="preserve"> </w:t>
      </w:r>
    </w:p>
    <w:p w14:paraId="525119E5" w14:textId="795796E1" w:rsidR="00AB2F67" w:rsidRPr="005A1D27" w:rsidRDefault="006914AA"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6914AA">
        <w:rPr>
          <w:rFonts w:ascii="Arial" w:eastAsia="Calibri" w:hAnsi="Arial" w:cs="Arial"/>
          <w:bCs/>
          <w:color w:val="000000"/>
          <w:sz w:val="24"/>
          <w:szCs w:val="24"/>
        </w:rPr>
        <w:t xml:space="preserve">Ford, R., </w:t>
      </w:r>
      <w:proofErr w:type="spellStart"/>
      <w:r w:rsidRPr="006914AA">
        <w:rPr>
          <w:rFonts w:ascii="Arial" w:eastAsia="Calibri" w:hAnsi="Arial" w:cs="Arial"/>
          <w:bCs/>
          <w:color w:val="000000"/>
          <w:sz w:val="24"/>
          <w:szCs w:val="24"/>
        </w:rPr>
        <w:t>Rubeena</w:t>
      </w:r>
      <w:proofErr w:type="spellEnd"/>
      <w:r w:rsidRPr="006914AA">
        <w:rPr>
          <w:rFonts w:ascii="Arial" w:eastAsia="Calibri" w:hAnsi="Arial" w:cs="Arial"/>
          <w:bCs/>
          <w:color w:val="000000"/>
          <w:sz w:val="24"/>
          <w:szCs w:val="24"/>
        </w:rPr>
        <w:t xml:space="preserve">, Redden, R. J., </w:t>
      </w:r>
      <w:proofErr w:type="spellStart"/>
      <w:r w:rsidRPr="006914AA">
        <w:rPr>
          <w:rFonts w:ascii="Arial" w:eastAsia="Calibri" w:hAnsi="Arial" w:cs="Arial"/>
          <w:bCs/>
          <w:color w:val="000000"/>
          <w:sz w:val="24"/>
          <w:szCs w:val="24"/>
        </w:rPr>
        <w:t>Materne</w:t>
      </w:r>
      <w:proofErr w:type="spellEnd"/>
      <w:r w:rsidRPr="006914AA">
        <w:rPr>
          <w:rFonts w:ascii="Arial" w:eastAsia="Calibri" w:hAnsi="Arial" w:cs="Arial"/>
          <w:bCs/>
          <w:color w:val="000000"/>
          <w:sz w:val="24"/>
          <w:szCs w:val="24"/>
        </w:rPr>
        <w:t xml:space="preserve">, M. M., &amp; Taylor, P. W. J. (2007). Lentil. In C. </w:t>
      </w:r>
      <w:proofErr w:type="spellStart"/>
      <w:r w:rsidRPr="006914AA">
        <w:rPr>
          <w:rFonts w:ascii="Arial" w:eastAsia="Calibri" w:hAnsi="Arial" w:cs="Arial"/>
          <w:bCs/>
          <w:color w:val="000000"/>
          <w:sz w:val="24"/>
          <w:szCs w:val="24"/>
        </w:rPr>
        <w:t>Kole</w:t>
      </w:r>
      <w:proofErr w:type="spellEnd"/>
      <w:r w:rsidRPr="006914AA">
        <w:rPr>
          <w:rFonts w:ascii="Arial" w:eastAsia="Calibri" w:hAnsi="Arial" w:cs="Arial"/>
          <w:bCs/>
          <w:color w:val="000000"/>
          <w:sz w:val="24"/>
          <w:szCs w:val="24"/>
        </w:rPr>
        <w:t xml:space="preserve"> (Ed.), Genome mapping and molecular breeding in plants: Pulses, sugar and tuber crops (Vol. 3, pp. 91–108). Springer. </w:t>
      </w:r>
      <w:hyperlink r:id="rId14" w:history="1">
        <w:r w:rsidRPr="000D3E81">
          <w:rPr>
            <w:rStyle w:val="Hyperlink"/>
            <w:rFonts w:ascii="Arial" w:eastAsia="Calibri" w:hAnsi="Arial" w:cs="Arial"/>
            <w:bCs/>
            <w:sz w:val="24"/>
            <w:szCs w:val="24"/>
          </w:rPr>
          <w:t>https://doi.org/10.1007/978-3-540-34516-9_5</w:t>
        </w:r>
      </w:hyperlink>
      <w:r>
        <w:rPr>
          <w:rFonts w:ascii="Arial" w:eastAsia="Calibri" w:hAnsi="Arial" w:cs="Arial"/>
          <w:bCs/>
          <w:color w:val="000000"/>
          <w:sz w:val="24"/>
          <w:szCs w:val="24"/>
        </w:rPr>
        <w:t xml:space="preserve"> </w:t>
      </w:r>
    </w:p>
    <w:p w14:paraId="0C5B54A4" w14:textId="3BD9161A" w:rsidR="00AB2F67" w:rsidRPr="005A1D27" w:rsidRDefault="00DA27D6"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CBE4FF"/>
        </w:rPr>
      </w:pPr>
      <w:proofErr w:type="spellStart"/>
      <w:r w:rsidRPr="00DA27D6">
        <w:rPr>
          <w:rFonts w:ascii="Arial" w:eastAsia="Calibri" w:hAnsi="Arial" w:cs="Arial"/>
          <w:sz w:val="24"/>
          <w:szCs w:val="24"/>
          <w:shd w:val="clear" w:color="auto" w:fill="FFFFFF"/>
        </w:rPr>
        <w:t>Gaad</w:t>
      </w:r>
      <w:proofErr w:type="spellEnd"/>
      <w:r w:rsidRPr="00DA27D6">
        <w:rPr>
          <w:rFonts w:ascii="Arial" w:eastAsia="Calibri" w:hAnsi="Arial" w:cs="Arial"/>
          <w:sz w:val="24"/>
          <w:szCs w:val="24"/>
          <w:shd w:val="clear" w:color="auto" w:fill="FFFFFF"/>
        </w:rPr>
        <w:t xml:space="preserve">, D., </w:t>
      </w:r>
      <w:proofErr w:type="spellStart"/>
      <w:r w:rsidRPr="00DA27D6">
        <w:rPr>
          <w:rFonts w:ascii="Arial" w:eastAsia="Calibri" w:hAnsi="Arial" w:cs="Arial"/>
          <w:sz w:val="24"/>
          <w:szCs w:val="24"/>
          <w:shd w:val="clear" w:color="auto" w:fill="FFFFFF"/>
        </w:rPr>
        <w:t>Laouar</w:t>
      </w:r>
      <w:proofErr w:type="spellEnd"/>
      <w:r w:rsidRPr="00DA27D6">
        <w:rPr>
          <w:rFonts w:ascii="Arial" w:eastAsia="Calibri" w:hAnsi="Arial" w:cs="Arial"/>
          <w:sz w:val="24"/>
          <w:szCs w:val="24"/>
          <w:shd w:val="clear" w:color="auto" w:fill="FFFFFF"/>
        </w:rPr>
        <w:t xml:space="preserve">, M., </w:t>
      </w:r>
      <w:proofErr w:type="spellStart"/>
      <w:r w:rsidRPr="00DA27D6">
        <w:rPr>
          <w:rFonts w:ascii="Arial" w:eastAsia="Calibri" w:hAnsi="Arial" w:cs="Arial"/>
          <w:sz w:val="24"/>
          <w:szCs w:val="24"/>
          <w:shd w:val="clear" w:color="auto" w:fill="FFFFFF"/>
        </w:rPr>
        <w:t>Gaboun</w:t>
      </w:r>
      <w:proofErr w:type="spellEnd"/>
      <w:r w:rsidRPr="00DA27D6">
        <w:rPr>
          <w:rFonts w:ascii="Arial" w:eastAsia="Calibri" w:hAnsi="Arial" w:cs="Arial"/>
          <w:sz w:val="24"/>
          <w:szCs w:val="24"/>
          <w:shd w:val="clear" w:color="auto" w:fill="FFFFFF"/>
        </w:rPr>
        <w:t xml:space="preserve">, F., &amp; </w:t>
      </w:r>
      <w:proofErr w:type="spellStart"/>
      <w:r w:rsidRPr="00DA27D6">
        <w:rPr>
          <w:rFonts w:ascii="Arial" w:eastAsia="Calibri" w:hAnsi="Arial" w:cs="Arial"/>
          <w:sz w:val="24"/>
          <w:szCs w:val="24"/>
          <w:shd w:val="clear" w:color="auto" w:fill="FFFFFF"/>
        </w:rPr>
        <w:t>Abdelguerfi</w:t>
      </w:r>
      <w:proofErr w:type="spellEnd"/>
      <w:r w:rsidRPr="00DA27D6">
        <w:rPr>
          <w:rFonts w:ascii="Arial" w:eastAsia="Calibri" w:hAnsi="Arial" w:cs="Arial"/>
          <w:sz w:val="24"/>
          <w:szCs w:val="24"/>
          <w:shd w:val="clear" w:color="auto" w:fill="FFFFFF"/>
        </w:rPr>
        <w:t xml:space="preserve">, A. (2018). Collection and </w:t>
      </w:r>
      <w:proofErr w:type="spellStart"/>
      <w:r w:rsidRPr="00DA27D6">
        <w:rPr>
          <w:rFonts w:ascii="Arial" w:eastAsia="Calibri" w:hAnsi="Arial" w:cs="Arial"/>
          <w:sz w:val="24"/>
          <w:szCs w:val="24"/>
          <w:shd w:val="clear" w:color="auto" w:fill="FFFFFF"/>
        </w:rPr>
        <w:t>agro</w:t>
      </w:r>
      <w:proofErr w:type="spellEnd"/>
      <w:r w:rsidRPr="00DA27D6">
        <w:rPr>
          <w:rFonts w:ascii="Arial" w:eastAsia="Calibri" w:hAnsi="Arial" w:cs="Arial"/>
          <w:sz w:val="24"/>
          <w:szCs w:val="24"/>
          <w:shd w:val="clear" w:color="auto" w:fill="FFFFFF"/>
        </w:rPr>
        <w:t xml:space="preserve"> morphological characterization of Algerian accessions of lentil (Lens </w:t>
      </w:r>
      <w:proofErr w:type="spellStart"/>
      <w:r w:rsidRPr="00DA27D6">
        <w:rPr>
          <w:rFonts w:ascii="Arial" w:eastAsia="Calibri" w:hAnsi="Arial" w:cs="Arial"/>
          <w:sz w:val="24"/>
          <w:szCs w:val="24"/>
          <w:shd w:val="clear" w:color="auto" w:fill="FFFFFF"/>
        </w:rPr>
        <w:t>culinaris</w:t>
      </w:r>
      <w:proofErr w:type="spellEnd"/>
      <w:r w:rsidRPr="00DA27D6">
        <w:rPr>
          <w:rFonts w:ascii="Arial" w:eastAsia="Calibri" w:hAnsi="Arial" w:cs="Arial"/>
          <w:sz w:val="24"/>
          <w:szCs w:val="24"/>
          <w:shd w:val="clear" w:color="auto" w:fill="FFFFFF"/>
        </w:rPr>
        <w:t xml:space="preserve">). </w:t>
      </w:r>
      <w:proofErr w:type="spellStart"/>
      <w:r w:rsidRPr="00DA27D6">
        <w:rPr>
          <w:rFonts w:ascii="Arial" w:eastAsia="Calibri" w:hAnsi="Arial" w:cs="Arial"/>
          <w:sz w:val="24"/>
          <w:szCs w:val="24"/>
          <w:shd w:val="clear" w:color="auto" w:fill="FFFFFF"/>
        </w:rPr>
        <w:t>Biodiversitas</w:t>
      </w:r>
      <w:proofErr w:type="spellEnd"/>
      <w:r w:rsidRPr="00DA27D6">
        <w:rPr>
          <w:rFonts w:ascii="Arial" w:eastAsia="Calibri" w:hAnsi="Arial" w:cs="Arial"/>
          <w:sz w:val="24"/>
          <w:szCs w:val="24"/>
          <w:shd w:val="clear" w:color="auto" w:fill="FFFFFF"/>
        </w:rPr>
        <w:t xml:space="preserve">, 19(1), 183-193. </w:t>
      </w:r>
      <w:hyperlink r:id="rId15" w:history="1">
        <w:r w:rsidRPr="000D3E81">
          <w:rPr>
            <w:rStyle w:val="Hyperlink"/>
            <w:rFonts w:ascii="Arial" w:eastAsia="Calibri" w:hAnsi="Arial" w:cs="Arial"/>
            <w:sz w:val="24"/>
            <w:szCs w:val="24"/>
            <w:shd w:val="clear" w:color="auto" w:fill="FFFFFF"/>
          </w:rPr>
          <w:t>https://doi.org/10.13057/biodiv/d190125</w:t>
        </w:r>
      </w:hyperlink>
      <w:r>
        <w:rPr>
          <w:rFonts w:ascii="Arial" w:eastAsia="Calibri" w:hAnsi="Arial" w:cs="Arial"/>
          <w:sz w:val="24"/>
          <w:szCs w:val="24"/>
          <w:shd w:val="clear" w:color="auto" w:fill="FFFFFF"/>
        </w:rPr>
        <w:t xml:space="preserve"> </w:t>
      </w:r>
    </w:p>
    <w:p w14:paraId="26CAC104" w14:textId="2E987ADA" w:rsidR="00AB2F67" w:rsidRDefault="00B916ED"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B916ED">
        <w:rPr>
          <w:rFonts w:ascii="Arial" w:eastAsia="Calibri" w:hAnsi="Arial" w:cs="Arial"/>
          <w:color w:val="000000"/>
          <w:sz w:val="24"/>
          <w:szCs w:val="24"/>
        </w:rPr>
        <w:t xml:space="preserve">Gaur, R., Kumar, S., &amp; Tyagi, S. D. (2020). Study of genetic diversity under varied environments in lentil (Lens </w:t>
      </w:r>
      <w:proofErr w:type="spellStart"/>
      <w:r w:rsidRPr="00B916ED">
        <w:rPr>
          <w:rFonts w:ascii="Arial" w:eastAsia="Calibri" w:hAnsi="Arial" w:cs="Arial"/>
          <w:color w:val="000000"/>
          <w:sz w:val="24"/>
          <w:szCs w:val="24"/>
        </w:rPr>
        <w:t>culinaris</w:t>
      </w:r>
      <w:proofErr w:type="spellEnd"/>
      <w:r w:rsidRPr="00B916ED">
        <w:rPr>
          <w:rFonts w:ascii="Arial" w:eastAsia="Calibri" w:hAnsi="Arial" w:cs="Arial"/>
          <w:color w:val="000000"/>
          <w:sz w:val="24"/>
          <w:szCs w:val="24"/>
        </w:rPr>
        <w:t xml:space="preserve"> </w:t>
      </w:r>
      <w:proofErr w:type="spellStart"/>
      <w:r w:rsidRPr="00B916ED">
        <w:rPr>
          <w:rFonts w:ascii="Arial" w:eastAsia="Calibri" w:hAnsi="Arial" w:cs="Arial"/>
          <w:color w:val="000000"/>
          <w:sz w:val="24"/>
          <w:szCs w:val="24"/>
        </w:rPr>
        <w:t>Medik</w:t>
      </w:r>
      <w:proofErr w:type="spellEnd"/>
      <w:r w:rsidRPr="00B916ED">
        <w:rPr>
          <w:rFonts w:ascii="Arial" w:eastAsia="Calibri" w:hAnsi="Arial" w:cs="Arial"/>
          <w:color w:val="000000"/>
          <w:sz w:val="24"/>
          <w:szCs w:val="24"/>
        </w:rPr>
        <w:t xml:space="preserve">.). Journal of Pharmacognosy and Phytochemistry, 9(5), 255–257. </w:t>
      </w:r>
      <w:hyperlink r:id="rId16" w:history="1">
        <w:r w:rsidRPr="000D3E81">
          <w:rPr>
            <w:rStyle w:val="Hyperlink"/>
            <w:rFonts w:ascii="Arial" w:eastAsia="Calibri" w:hAnsi="Arial" w:cs="Arial"/>
            <w:sz w:val="24"/>
            <w:szCs w:val="24"/>
          </w:rPr>
          <w:t>https://www.phytojournal.com/archives/2020/vol9issue5/PartE/9-5-10-900.pdf</w:t>
        </w:r>
      </w:hyperlink>
      <w:r>
        <w:rPr>
          <w:rFonts w:ascii="Arial" w:eastAsia="Calibri" w:hAnsi="Arial" w:cs="Arial"/>
          <w:color w:val="000000"/>
          <w:sz w:val="24"/>
          <w:szCs w:val="24"/>
        </w:rPr>
        <w:t xml:space="preserve"> </w:t>
      </w:r>
    </w:p>
    <w:p w14:paraId="4B5B7B16" w14:textId="46B1C143" w:rsidR="00935F26" w:rsidRPr="005A1D27" w:rsidRDefault="00207A50"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207A50">
        <w:rPr>
          <w:rFonts w:ascii="Arial" w:eastAsia="Calibri" w:hAnsi="Arial" w:cs="Arial"/>
          <w:color w:val="000000"/>
          <w:shd w:val="clear" w:color="auto" w:fill="FFFFFF"/>
        </w:rPr>
        <w:t xml:space="preserve">Guerra-García, A., Rojas-Barrera, I. C., Ross-Ibarra, J., Papa, R., &amp; </w:t>
      </w:r>
      <w:proofErr w:type="spellStart"/>
      <w:r w:rsidRPr="00207A50">
        <w:rPr>
          <w:rFonts w:ascii="Arial" w:eastAsia="Calibri" w:hAnsi="Arial" w:cs="Arial"/>
          <w:color w:val="000000"/>
          <w:shd w:val="clear" w:color="auto" w:fill="FFFFFF"/>
        </w:rPr>
        <w:t>Piñero</w:t>
      </w:r>
      <w:proofErr w:type="spellEnd"/>
      <w:r w:rsidRPr="00207A50">
        <w:rPr>
          <w:rFonts w:ascii="Arial" w:eastAsia="Calibri" w:hAnsi="Arial" w:cs="Arial"/>
          <w:color w:val="000000"/>
          <w:shd w:val="clear" w:color="auto" w:fill="FFFFFF"/>
        </w:rPr>
        <w:t xml:space="preserve">, D. (2022). The genomic signature of wild-to-crop </w:t>
      </w:r>
      <w:proofErr w:type="spellStart"/>
      <w:r w:rsidRPr="00207A50">
        <w:rPr>
          <w:rFonts w:ascii="Arial" w:eastAsia="Calibri" w:hAnsi="Arial" w:cs="Arial"/>
          <w:color w:val="000000"/>
          <w:shd w:val="clear" w:color="auto" w:fill="FFFFFF"/>
        </w:rPr>
        <w:t>introgression</w:t>
      </w:r>
      <w:proofErr w:type="spellEnd"/>
      <w:r w:rsidRPr="00207A50">
        <w:rPr>
          <w:rFonts w:ascii="Arial" w:eastAsia="Calibri" w:hAnsi="Arial" w:cs="Arial"/>
          <w:color w:val="000000"/>
          <w:shd w:val="clear" w:color="auto" w:fill="FFFFFF"/>
        </w:rPr>
        <w:t xml:space="preserve"> during the domestication of scarlet runner bean (Phaseolus </w:t>
      </w:r>
      <w:proofErr w:type="spellStart"/>
      <w:r w:rsidRPr="00207A50">
        <w:rPr>
          <w:rFonts w:ascii="Arial" w:eastAsia="Calibri" w:hAnsi="Arial" w:cs="Arial"/>
          <w:color w:val="000000"/>
          <w:shd w:val="clear" w:color="auto" w:fill="FFFFFF"/>
        </w:rPr>
        <w:t>coccineus</w:t>
      </w:r>
      <w:proofErr w:type="spellEnd"/>
      <w:r w:rsidRPr="00207A50">
        <w:rPr>
          <w:rFonts w:ascii="Arial" w:eastAsia="Calibri" w:hAnsi="Arial" w:cs="Arial"/>
          <w:color w:val="000000"/>
          <w:shd w:val="clear" w:color="auto" w:fill="FFFFFF"/>
        </w:rPr>
        <w:t xml:space="preserve"> L.). Evolution Letters, 6(4), 295-307. </w:t>
      </w:r>
      <w:hyperlink r:id="rId17" w:history="1">
        <w:r w:rsidRPr="000D3E81">
          <w:rPr>
            <w:rStyle w:val="Hyperlink"/>
            <w:rFonts w:ascii="Arial" w:eastAsia="Calibri" w:hAnsi="Arial" w:cs="Arial"/>
            <w:shd w:val="clear" w:color="auto" w:fill="FFFFFF"/>
          </w:rPr>
          <w:t>https://doi.org/10.1002/evl3.285</w:t>
        </w:r>
      </w:hyperlink>
      <w:r>
        <w:rPr>
          <w:rFonts w:ascii="Arial" w:eastAsia="Calibri" w:hAnsi="Arial" w:cs="Arial"/>
          <w:color w:val="000000"/>
          <w:shd w:val="clear" w:color="auto" w:fill="FFFFFF"/>
        </w:rPr>
        <w:t xml:space="preserve"> </w:t>
      </w:r>
    </w:p>
    <w:p w14:paraId="0F8DE385" w14:textId="55A8BF56" w:rsidR="00AB2F67" w:rsidRPr="005A1D27" w:rsidRDefault="00AB2D79"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AB2D79">
        <w:rPr>
          <w:rFonts w:ascii="Arial" w:eastAsia="Calibri" w:hAnsi="Arial" w:cs="Arial"/>
          <w:bCs/>
          <w:color w:val="000000"/>
          <w:sz w:val="24"/>
          <w:szCs w:val="24"/>
          <w:shd w:val="clear" w:color="auto" w:fill="FFFFFF"/>
        </w:rPr>
        <w:t xml:space="preserve">Hussain, S. A., Iqbal, M. S., Akbar, M., Arshad, N., Munir, S., Ali, M. A., Masood, H., Ahmad, T., </w:t>
      </w:r>
      <w:proofErr w:type="spellStart"/>
      <w:r w:rsidRPr="00AB2D79">
        <w:rPr>
          <w:rFonts w:ascii="Arial" w:eastAsia="Calibri" w:hAnsi="Arial" w:cs="Arial"/>
          <w:bCs/>
          <w:color w:val="000000"/>
          <w:sz w:val="24"/>
          <w:szCs w:val="24"/>
          <w:shd w:val="clear" w:color="auto" w:fill="FFFFFF"/>
        </w:rPr>
        <w:t>Shaheen</w:t>
      </w:r>
      <w:proofErr w:type="spellEnd"/>
      <w:r w:rsidRPr="00AB2D79">
        <w:rPr>
          <w:rFonts w:ascii="Arial" w:eastAsia="Calibri" w:hAnsi="Arial" w:cs="Arial"/>
          <w:bCs/>
          <w:color w:val="000000"/>
          <w:sz w:val="24"/>
          <w:szCs w:val="24"/>
          <w:shd w:val="clear" w:color="auto" w:fill="FFFFFF"/>
        </w:rPr>
        <w:t xml:space="preserve">, N., Tahir, A., Khan, M. A., Ilyas, M. K., &amp; Ghafoor, A. (2022). Estimating genetic variability among diverse lentil collections through novel multivariate techniques. PLOS ONE, 17(6), e0269177. </w:t>
      </w:r>
      <w:hyperlink r:id="rId18" w:history="1">
        <w:r w:rsidRPr="000D3E81">
          <w:rPr>
            <w:rStyle w:val="Hyperlink"/>
            <w:rFonts w:ascii="Arial" w:eastAsia="Calibri" w:hAnsi="Arial" w:cs="Arial"/>
            <w:bCs/>
            <w:sz w:val="24"/>
            <w:szCs w:val="24"/>
            <w:shd w:val="clear" w:color="auto" w:fill="FFFFFF"/>
          </w:rPr>
          <w:t>https://doi.org/10.1371/journal.pone.0269177</w:t>
        </w:r>
      </w:hyperlink>
      <w:r>
        <w:rPr>
          <w:rFonts w:ascii="Arial" w:eastAsia="Calibri" w:hAnsi="Arial" w:cs="Arial"/>
          <w:bCs/>
          <w:color w:val="000000"/>
          <w:sz w:val="24"/>
          <w:szCs w:val="24"/>
          <w:shd w:val="clear" w:color="auto" w:fill="FFFFFF"/>
        </w:rPr>
        <w:t xml:space="preserve"> </w:t>
      </w:r>
    </w:p>
    <w:p w14:paraId="515E27B4" w14:textId="00A7931F" w:rsidR="00AB2F67" w:rsidRPr="005A1D27" w:rsidRDefault="007E1064"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7E1064">
        <w:rPr>
          <w:rFonts w:ascii="Arial" w:eastAsia="Calibri" w:hAnsi="Arial" w:cs="Arial"/>
          <w:color w:val="000000"/>
          <w:sz w:val="24"/>
          <w:szCs w:val="24"/>
          <w:shd w:val="clear" w:color="auto" w:fill="FFFFFF"/>
        </w:rPr>
        <w:t>Kefelegn</w:t>
      </w:r>
      <w:proofErr w:type="spellEnd"/>
      <w:r w:rsidRPr="007E1064">
        <w:rPr>
          <w:rFonts w:ascii="Arial" w:eastAsia="Calibri" w:hAnsi="Arial" w:cs="Arial"/>
          <w:color w:val="000000"/>
          <w:sz w:val="24"/>
          <w:szCs w:val="24"/>
          <w:shd w:val="clear" w:color="auto" w:fill="FFFFFF"/>
        </w:rPr>
        <w:t xml:space="preserve">, N., </w:t>
      </w:r>
      <w:proofErr w:type="spellStart"/>
      <w:r w:rsidRPr="007E1064">
        <w:rPr>
          <w:rFonts w:ascii="Arial" w:eastAsia="Calibri" w:hAnsi="Arial" w:cs="Arial"/>
          <w:color w:val="000000"/>
          <w:sz w:val="24"/>
          <w:szCs w:val="24"/>
          <w:shd w:val="clear" w:color="auto" w:fill="FFFFFF"/>
        </w:rPr>
        <w:t>Benor</w:t>
      </w:r>
      <w:proofErr w:type="spellEnd"/>
      <w:r w:rsidRPr="007E1064">
        <w:rPr>
          <w:rFonts w:ascii="Arial" w:eastAsia="Calibri" w:hAnsi="Arial" w:cs="Arial"/>
          <w:color w:val="000000"/>
          <w:sz w:val="24"/>
          <w:szCs w:val="24"/>
          <w:shd w:val="clear" w:color="auto" w:fill="FFFFFF"/>
        </w:rPr>
        <w:t xml:space="preserve">, S., Haile, G., </w:t>
      </w:r>
      <w:proofErr w:type="spellStart"/>
      <w:r w:rsidRPr="007E1064">
        <w:rPr>
          <w:rFonts w:ascii="Arial" w:eastAsia="Calibri" w:hAnsi="Arial" w:cs="Arial"/>
          <w:color w:val="000000"/>
          <w:sz w:val="24"/>
          <w:szCs w:val="24"/>
          <w:shd w:val="clear" w:color="auto" w:fill="FFFFFF"/>
        </w:rPr>
        <w:t>Fikre</w:t>
      </w:r>
      <w:proofErr w:type="spellEnd"/>
      <w:r w:rsidRPr="007E1064">
        <w:rPr>
          <w:rFonts w:ascii="Arial" w:eastAsia="Calibri" w:hAnsi="Arial" w:cs="Arial"/>
          <w:color w:val="000000"/>
          <w:sz w:val="24"/>
          <w:szCs w:val="24"/>
          <w:shd w:val="clear" w:color="auto" w:fill="FFFFFF"/>
        </w:rPr>
        <w:t xml:space="preserve">, A., &amp; </w:t>
      </w:r>
      <w:proofErr w:type="spellStart"/>
      <w:r w:rsidRPr="007E1064">
        <w:rPr>
          <w:rFonts w:ascii="Arial" w:eastAsia="Calibri" w:hAnsi="Arial" w:cs="Arial"/>
          <w:color w:val="000000"/>
          <w:sz w:val="24"/>
          <w:szCs w:val="24"/>
          <w:shd w:val="clear" w:color="auto" w:fill="FFFFFF"/>
        </w:rPr>
        <w:t>Barbetti</w:t>
      </w:r>
      <w:proofErr w:type="spellEnd"/>
      <w:r w:rsidRPr="007E1064">
        <w:rPr>
          <w:rFonts w:ascii="Arial" w:eastAsia="Calibri" w:hAnsi="Arial" w:cs="Arial"/>
          <w:color w:val="000000"/>
          <w:sz w:val="24"/>
          <w:szCs w:val="24"/>
          <w:shd w:val="clear" w:color="auto" w:fill="FFFFFF"/>
        </w:rPr>
        <w:t xml:space="preserve">, M. J. (2025). </w:t>
      </w:r>
      <w:proofErr w:type="spellStart"/>
      <w:r w:rsidRPr="007E1064">
        <w:rPr>
          <w:rFonts w:ascii="Arial" w:eastAsia="Calibri" w:hAnsi="Arial" w:cs="Arial"/>
          <w:color w:val="000000"/>
          <w:sz w:val="24"/>
          <w:szCs w:val="24"/>
          <w:shd w:val="clear" w:color="auto" w:fill="FFFFFF"/>
        </w:rPr>
        <w:t>Agro</w:t>
      </w:r>
      <w:proofErr w:type="spellEnd"/>
      <w:r w:rsidRPr="007E1064">
        <w:rPr>
          <w:rFonts w:ascii="Arial" w:eastAsia="Calibri" w:hAnsi="Arial" w:cs="Arial"/>
          <w:color w:val="000000"/>
          <w:sz w:val="24"/>
          <w:szCs w:val="24"/>
          <w:shd w:val="clear" w:color="auto" w:fill="FFFFFF"/>
        </w:rPr>
        <w:t xml:space="preserve">-morphological characterization and comparative performance of Ethiopian and exotic lentil (Lens </w:t>
      </w:r>
      <w:proofErr w:type="spellStart"/>
      <w:r w:rsidRPr="007E1064">
        <w:rPr>
          <w:rFonts w:ascii="Arial" w:eastAsia="Calibri" w:hAnsi="Arial" w:cs="Arial"/>
          <w:color w:val="000000"/>
          <w:sz w:val="24"/>
          <w:szCs w:val="24"/>
          <w:shd w:val="clear" w:color="auto" w:fill="FFFFFF"/>
        </w:rPr>
        <w:t>culinaris</w:t>
      </w:r>
      <w:proofErr w:type="spellEnd"/>
      <w:r w:rsidRPr="007E1064">
        <w:rPr>
          <w:rFonts w:ascii="Arial" w:eastAsia="Calibri" w:hAnsi="Arial" w:cs="Arial"/>
          <w:color w:val="000000"/>
          <w:sz w:val="24"/>
          <w:szCs w:val="24"/>
          <w:shd w:val="clear" w:color="auto" w:fill="FFFFFF"/>
        </w:rPr>
        <w:t xml:space="preserve"> </w:t>
      </w:r>
      <w:proofErr w:type="spellStart"/>
      <w:r w:rsidRPr="007E1064">
        <w:rPr>
          <w:rFonts w:ascii="Arial" w:eastAsia="Calibri" w:hAnsi="Arial" w:cs="Arial"/>
          <w:color w:val="000000"/>
          <w:sz w:val="24"/>
          <w:szCs w:val="24"/>
          <w:shd w:val="clear" w:color="auto" w:fill="FFFFFF"/>
        </w:rPr>
        <w:t>Medik</w:t>
      </w:r>
      <w:proofErr w:type="spellEnd"/>
      <w:r w:rsidRPr="007E1064">
        <w:rPr>
          <w:rFonts w:ascii="Arial" w:eastAsia="Calibri" w:hAnsi="Arial" w:cs="Arial"/>
          <w:color w:val="000000"/>
          <w:sz w:val="24"/>
          <w:szCs w:val="24"/>
          <w:shd w:val="clear" w:color="auto" w:fill="FFFFFF"/>
        </w:rPr>
        <w:t xml:space="preserve">) germplasm. Genetic Resources and Crop Evolution, 72(4), 4491-4506. </w:t>
      </w:r>
      <w:hyperlink r:id="rId19" w:history="1">
        <w:r w:rsidRPr="000D3E81">
          <w:rPr>
            <w:rStyle w:val="Hyperlink"/>
            <w:rFonts w:ascii="Arial" w:eastAsia="Calibri" w:hAnsi="Arial" w:cs="Arial"/>
            <w:sz w:val="24"/>
            <w:szCs w:val="24"/>
            <w:shd w:val="clear" w:color="auto" w:fill="FFFFFF"/>
          </w:rPr>
          <w:t>https://doi.org/10.1007/s10722-024-02204-y</w:t>
        </w:r>
      </w:hyperlink>
      <w:r>
        <w:rPr>
          <w:rFonts w:ascii="Arial" w:eastAsia="Calibri" w:hAnsi="Arial" w:cs="Arial"/>
          <w:color w:val="000000"/>
          <w:sz w:val="24"/>
          <w:szCs w:val="24"/>
          <w:shd w:val="clear" w:color="auto" w:fill="FFFFFF"/>
        </w:rPr>
        <w:t xml:space="preserve"> </w:t>
      </w:r>
    </w:p>
    <w:p w14:paraId="2425FBAF" w14:textId="79B1FFA2" w:rsidR="00AB2F67" w:rsidRPr="005A1D27" w:rsidRDefault="003754D0"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3754D0">
        <w:rPr>
          <w:rFonts w:ascii="Arial" w:eastAsia="Calibri" w:hAnsi="Arial" w:cs="Arial"/>
          <w:color w:val="000000"/>
          <w:sz w:val="24"/>
          <w:szCs w:val="24"/>
          <w:shd w:val="clear" w:color="auto" w:fill="FFFFFF"/>
        </w:rPr>
        <w:t xml:space="preserve">Khatun, H., Reza Emi, F., </w:t>
      </w:r>
      <w:proofErr w:type="spellStart"/>
      <w:r w:rsidRPr="003754D0">
        <w:rPr>
          <w:rFonts w:ascii="Arial" w:eastAsia="Calibri" w:hAnsi="Arial" w:cs="Arial"/>
          <w:color w:val="000000"/>
          <w:sz w:val="24"/>
          <w:szCs w:val="24"/>
          <w:shd w:val="clear" w:color="auto" w:fill="FFFFFF"/>
        </w:rPr>
        <w:t>Mijanur</w:t>
      </w:r>
      <w:proofErr w:type="spellEnd"/>
      <w:r w:rsidRPr="003754D0">
        <w:rPr>
          <w:rFonts w:ascii="Arial" w:eastAsia="Calibri" w:hAnsi="Arial" w:cs="Arial"/>
          <w:color w:val="000000"/>
          <w:sz w:val="24"/>
          <w:szCs w:val="24"/>
          <w:shd w:val="clear" w:color="auto" w:fill="FFFFFF"/>
        </w:rPr>
        <w:t xml:space="preserve"> Rahman, M., Khairul Hasan, A., Anwar Hossain, M., &amp; Amir Hossain, M. (2022). PHENOTYPIC AND GENETIC VARIABILITY AND GENETIC DIVERGENCE IN LENTIL (Lens </w:t>
      </w:r>
      <w:proofErr w:type="spellStart"/>
      <w:r w:rsidRPr="003754D0">
        <w:rPr>
          <w:rFonts w:ascii="Arial" w:eastAsia="Calibri" w:hAnsi="Arial" w:cs="Arial"/>
          <w:color w:val="000000"/>
          <w:sz w:val="24"/>
          <w:szCs w:val="24"/>
          <w:shd w:val="clear" w:color="auto" w:fill="FFFFFF"/>
        </w:rPr>
        <w:t>culinaris</w:t>
      </w:r>
      <w:proofErr w:type="spellEnd"/>
      <w:r w:rsidRPr="003754D0">
        <w:rPr>
          <w:rFonts w:ascii="Arial" w:eastAsia="Calibri" w:hAnsi="Arial" w:cs="Arial"/>
          <w:color w:val="000000"/>
          <w:sz w:val="24"/>
          <w:szCs w:val="24"/>
          <w:shd w:val="clear" w:color="auto" w:fill="FFFFFF"/>
        </w:rPr>
        <w:t xml:space="preserve"> </w:t>
      </w:r>
      <w:proofErr w:type="spellStart"/>
      <w:r w:rsidRPr="003754D0">
        <w:rPr>
          <w:rFonts w:ascii="Arial" w:eastAsia="Calibri" w:hAnsi="Arial" w:cs="Arial"/>
          <w:color w:val="000000"/>
          <w:sz w:val="24"/>
          <w:szCs w:val="24"/>
          <w:shd w:val="clear" w:color="auto" w:fill="FFFFFF"/>
        </w:rPr>
        <w:t>Medik</w:t>
      </w:r>
      <w:proofErr w:type="spellEnd"/>
      <w:r w:rsidRPr="003754D0">
        <w:rPr>
          <w:rFonts w:ascii="Arial" w:eastAsia="Calibri" w:hAnsi="Arial" w:cs="Arial"/>
          <w:color w:val="000000"/>
          <w:sz w:val="24"/>
          <w:szCs w:val="24"/>
          <w:shd w:val="clear" w:color="auto" w:fill="FFFFFF"/>
        </w:rPr>
        <w:t xml:space="preserve">.) GERMPLASM. Functional Plant Breeding Journal, 4(1), 35-52. </w:t>
      </w:r>
      <w:hyperlink r:id="rId20" w:history="1">
        <w:r w:rsidRPr="000D3E81">
          <w:rPr>
            <w:rStyle w:val="Hyperlink"/>
            <w:rFonts w:ascii="Arial" w:eastAsia="Calibri" w:hAnsi="Arial" w:cs="Arial"/>
            <w:sz w:val="24"/>
            <w:szCs w:val="24"/>
            <w:shd w:val="clear" w:color="auto" w:fill="FFFFFF"/>
          </w:rPr>
          <w:t>https://doi.org/10.35418/2526-4117/v4n1a5</w:t>
        </w:r>
      </w:hyperlink>
      <w:r>
        <w:rPr>
          <w:rFonts w:ascii="Arial" w:eastAsia="Calibri" w:hAnsi="Arial" w:cs="Arial"/>
          <w:color w:val="000000"/>
          <w:sz w:val="24"/>
          <w:szCs w:val="24"/>
          <w:shd w:val="clear" w:color="auto" w:fill="FFFFFF"/>
        </w:rPr>
        <w:t xml:space="preserve"> </w:t>
      </w:r>
    </w:p>
    <w:p w14:paraId="60353380" w14:textId="368365BF" w:rsidR="00AB2F67" w:rsidRPr="005A1D27" w:rsidRDefault="00640945" w:rsidP="005A1D27">
      <w:pPr>
        <w:pStyle w:val="ListParagraph"/>
        <w:numPr>
          <w:ilvl w:val="0"/>
          <w:numId w:val="3"/>
        </w:numPr>
        <w:spacing w:before="120" w:after="120" w:line="240" w:lineRule="auto"/>
        <w:jc w:val="both"/>
        <w:rPr>
          <w:rFonts w:ascii="Arial" w:eastAsia="Calibri" w:hAnsi="Arial" w:cs="Arial"/>
          <w:sz w:val="24"/>
          <w:szCs w:val="24"/>
          <w:shd w:val="clear" w:color="auto" w:fill="FFFFFF"/>
        </w:rPr>
      </w:pPr>
      <w:proofErr w:type="spellStart"/>
      <w:r w:rsidRPr="00640945">
        <w:rPr>
          <w:rFonts w:ascii="Arial" w:eastAsia="Calibri" w:hAnsi="Arial" w:cs="Arial"/>
          <w:sz w:val="24"/>
          <w:szCs w:val="24"/>
          <w:shd w:val="clear" w:color="auto" w:fill="FFFFFF"/>
        </w:rPr>
        <w:t>Koul</w:t>
      </w:r>
      <w:proofErr w:type="spellEnd"/>
      <w:r w:rsidRPr="00640945">
        <w:rPr>
          <w:rFonts w:ascii="Arial" w:eastAsia="Calibri" w:hAnsi="Arial" w:cs="Arial"/>
          <w:sz w:val="24"/>
          <w:szCs w:val="24"/>
          <w:shd w:val="clear" w:color="auto" w:fill="FFFFFF"/>
        </w:rPr>
        <w:t xml:space="preserve">, P. M., Sharma, V., Rana, M., </w:t>
      </w:r>
      <w:proofErr w:type="spellStart"/>
      <w:r w:rsidRPr="00640945">
        <w:rPr>
          <w:rFonts w:ascii="Arial" w:eastAsia="Calibri" w:hAnsi="Arial" w:cs="Arial"/>
          <w:sz w:val="24"/>
          <w:szCs w:val="24"/>
          <w:shd w:val="clear" w:color="auto" w:fill="FFFFFF"/>
        </w:rPr>
        <w:t>Chahota</w:t>
      </w:r>
      <w:proofErr w:type="spellEnd"/>
      <w:r w:rsidRPr="00640945">
        <w:rPr>
          <w:rFonts w:ascii="Arial" w:eastAsia="Calibri" w:hAnsi="Arial" w:cs="Arial"/>
          <w:sz w:val="24"/>
          <w:szCs w:val="24"/>
          <w:shd w:val="clear" w:color="auto" w:fill="FFFFFF"/>
        </w:rPr>
        <w:t xml:space="preserve">, R. K., Kumar, S., &amp; Sharma, T. R. (2017). Analysis of genetic structure and interrelationships in lentil species using morphological and SSR markers. 3 Biotech, 7(1), 1–11. </w:t>
      </w:r>
      <w:hyperlink r:id="rId21" w:history="1">
        <w:r w:rsidRPr="000D3E81">
          <w:rPr>
            <w:rStyle w:val="Hyperlink"/>
            <w:rFonts w:ascii="Arial" w:eastAsia="Calibri" w:hAnsi="Arial" w:cs="Arial"/>
            <w:sz w:val="24"/>
            <w:szCs w:val="24"/>
            <w:shd w:val="clear" w:color="auto" w:fill="FFFFFF"/>
          </w:rPr>
          <w:t>https://doi.org/10.1007/s13205-017-0683-z</w:t>
        </w:r>
      </w:hyperlink>
      <w:r>
        <w:rPr>
          <w:rFonts w:ascii="Arial" w:eastAsia="Calibri" w:hAnsi="Arial" w:cs="Arial"/>
          <w:sz w:val="24"/>
          <w:szCs w:val="24"/>
          <w:shd w:val="clear" w:color="auto" w:fill="FFFFFF"/>
        </w:rPr>
        <w:t xml:space="preserve"> </w:t>
      </w:r>
    </w:p>
    <w:p w14:paraId="7405A7EA" w14:textId="2E815B9B" w:rsidR="00AB2F67" w:rsidRPr="005A1D27" w:rsidRDefault="00B235B4"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B235B4">
        <w:rPr>
          <w:rFonts w:ascii="Arial" w:eastAsia="Calibri" w:hAnsi="Arial" w:cs="Arial"/>
          <w:color w:val="000000"/>
          <w:sz w:val="24"/>
          <w:szCs w:val="24"/>
        </w:rPr>
        <w:t xml:space="preserve">Kumar, A. (2019). Genetic Diversity of Yield Attributing Components and Seed Yield in Lentil (Lens </w:t>
      </w:r>
      <w:proofErr w:type="spellStart"/>
      <w:r w:rsidRPr="00B235B4">
        <w:rPr>
          <w:rFonts w:ascii="Arial" w:eastAsia="Calibri" w:hAnsi="Arial" w:cs="Arial"/>
          <w:color w:val="000000"/>
          <w:sz w:val="24"/>
          <w:szCs w:val="24"/>
        </w:rPr>
        <w:t>culinaris</w:t>
      </w:r>
      <w:proofErr w:type="spellEnd"/>
      <w:r w:rsidRPr="00B235B4">
        <w:rPr>
          <w:rFonts w:ascii="Arial" w:eastAsia="Calibri" w:hAnsi="Arial" w:cs="Arial"/>
          <w:color w:val="000000"/>
          <w:sz w:val="24"/>
          <w:szCs w:val="24"/>
        </w:rPr>
        <w:t xml:space="preserve"> </w:t>
      </w:r>
      <w:proofErr w:type="spellStart"/>
      <w:r w:rsidRPr="00B235B4">
        <w:rPr>
          <w:rFonts w:ascii="Arial" w:eastAsia="Calibri" w:hAnsi="Arial" w:cs="Arial"/>
          <w:color w:val="000000"/>
          <w:sz w:val="24"/>
          <w:szCs w:val="24"/>
        </w:rPr>
        <w:t>Medik</w:t>
      </w:r>
      <w:proofErr w:type="spellEnd"/>
      <w:r w:rsidRPr="00B235B4">
        <w:rPr>
          <w:rFonts w:ascii="Arial" w:eastAsia="Calibri" w:hAnsi="Arial" w:cs="Arial"/>
          <w:color w:val="000000"/>
          <w:sz w:val="24"/>
          <w:szCs w:val="24"/>
        </w:rPr>
        <w:t xml:space="preserve">.). Current Journal of Applied Science and Technology, 33(2), 1-6. </w:t>
      </w:r>
      <w:hyperlink r:id="rId22" w:history="1">
        <w:r w:rsidRPr="000D3E81">
          <w:rPr>
            <w:rStyle w:val="Hyperlink"/>
            <w:rFonts w:ascii="Arial" w:eastAsia="Calibri" w:hAnsi="Arial" w:cs="Arial"/>
            <w:sz w:val="24"/>
            <w:szCs w:val="24"/>
          </w:rPr>
          <w:t>https://doi.org/10.9734/cjast/2019/v33i230056</w:t>
        </w:r>
      </w:hyperlink>
      <w:r>
        <w:rPr>
          <w:rFonts w:ascii="Arial" w:eastAsia="Calibri" w:hAnsi="Arial" w:cs="Arial"/>
          <w:color w:val="000000"/>
          <w:sz w:val="24"/>
          <w:szCs w:val="24"/>
        </w:rPr>
        <w:t xml:space="preserve"> </w:t>
      </w:r>
    </w:p>
    <w:p w14:paraId="1807A3DC" w14:textId="6F1FC38C" w:rsidR="00AB2F67" w:rsidRPr="005A1D27" w:rsidRDefault="00DF50DA" w:rsidP="005A1D27">
      <w:pPr>
        <w:pStyle w:val="ListParagraph"/>
        <w:numPr>
          <w:ilvl w:val="0"/>
          <w:numId w:val="3"/>
        </w:numPr>
        <w:spacing w:before="120" w:after="120" w:line="240" w:lineRule="auto"/>
        <w:jc w:val="both"/>
        <w:rPr>
          <w:rFonts w:ascii="Arial" w:eastAsia="Calibri" w:hAnsi="Arial" w:cs="Arial"/>
          <w:color w:val="222222"/>
          <w:sz w:val="24"/>
          <w:szCs w:val="24"/>
          <w:shd w:val="clear" w:color="auto" w:fill="FFFFFF"/>
        </w:rPr>
      </w:pPr>
      <w:r w:rsidRPr="00DF50DA">
        <w:rPr>
          <w:rFonts w:ascii="Arial" w:eastAsia="Calibri" w:hAnsi="Arial" w:cs="Arial"/>
          <w:color w:val="222222"/>
          <w:sz w:val="24"/>
          <w:szCs w:val="24"/>
          <w:shd w:val="clear" w:color="auto" w:fill="FFFFFF"/>
        </w:rPr>
        <w:t xml:space="preserve">Kumar, J., </w:t>
      </w:r>
      <w:proofErr w:type="spellStart"/>
      <w:r w:rsidRPr="00DF50DA">
        <w:rPr>
          <w:rFonts w:ascii="Arial" w:eastAsia="Calibri" w:hAnsi="Arial" w:cs="Arial"/>
          <w:color w:val="222222"/>
          <w:sz w:val="24"/>
          <w:szCs w:val="24"/>
          <w:shd w:val="clear" w:color="auto" w:fill="FFFFFF"/>
        </w:rPr>
        <w:t>Thavarajah</w:t>
      </w:r>
      <w:proofErr w:type="spellEnd"/>
      <w:r w:rsidRPr="00DF50DA">
        <w:rPr>
          <w:rFonts w:ascii="Arial" w:eastAsia="Calibri" w:hAnsi="Arial" w:cs="Arial"/>
          <w:color w:val="222222"/>
          <w:sz w:val="24"/>
          <w:szCs w:val="24"/>
          <w:shd w:val="clear" w:color="auto" w:fill="FFFFFF"/>
        </w:rPr>
        <w:t xml:space="preserve">, D., Kumar, S., </w:t>
      </w:r>
      <w:proofErr w:type="spellStart"/>
      <w:r w:rsidRPr="00DF50DA">
        <w:rPr>
          <w:rFonts w:ascii="Arial" w:eastAsia="Calibri" w:hAnsi="Arial" w:cs="Arial"/>
          <w:color w:val="222222"/>
          <w:sz w:val="24"/>
          <w:szCs w:val="24"/>
          <w:shd w:val="clear" w:color="auto" w:fill="FFFFFF"/>
        </w:rPr>
        <w:t>Sarker</w:t>
      </w:r>
      <w:proofErr w:type="spellEnd"/>
      <w:r w:rsidRPr="00DF50DA">
        <w:rPr>
          <w:rFonts w:ascii="Arial" w:eastAsia="Calibri" w:hAnsi="Arial" w:cs="Arial"/>
          <w:color w:val="222222"/>
          <w:sz w:val="24"/>
          <w:szCs w:val="24"/>
          <w:shd w:val="clear" w:color="auto" w:fill="FFFFFF"/>
        </w:rPr>
        <w:t xml:space="preserve">, A., &amp; Singh, N. P. (2018). Analysis of genetic variability and genotype × environment interactions for iron and zinc content among diverse genotypes of lentil. Journal of Food Science and Technology. </w:t>
      </w:r>
      <w:hyperlink r:id="rId23" w:history="1">
        <w:r w:rsidRPr="000D3E81">
          <w:rPr>
            <w:rStyle w:val="Hyperlink"/>
            <w:rFonts w:ascii="Arial" w:eastAsia="Calibri" w:hAnsi="Arial" w:cs="Arial"/>
            <w:sz w:val="24"/>
            <w:szCs w:val="24"/>
            <w:shd w:val="clear" w:color="auto" w:fill="FFFFFF"/>
          </w:rPr>
          <w:t>https://doi.org/10.1007/s13197-018-3285-9</w:t>
        </w:r>
      </w:hyperlink>
      <w:r>
        <w:rPr>
          <w:rFonts w:ascii="Arial" w:eastAsia="Calibri" w:hAnsi="Arial" w:cs="Arial"/>
          <w:color w:val="222222"/>
          <w:sz w:val="24"/>
          <w:szCs w:val="24"/>
          <w:shd w:val="clear" w:color="auto" w:fill="FFFFFF"/>
        </w:rPr>
        <w:t xml:space="preserve"> </w:t>
      </w:r>
    </w:p>
    <w:p w14:paraId="7825FF51" w14:textId="634E0B86" w:rsidR="00AB2F67" w:rsidRPr="005A1D27" w:rsidRDefault="0062059B" w:rsidP="005A1D27">
      <w:pPr>
        <w:pStyle w:val="ListParagraph"/>
        <w:numPr>
          <w:ilvl w:val="0"/>
          <w:numId w:val="3"/>
        </w:numPr>
        <w:spacing w:before="120" w:after="120" w:line="240" w:lineRule="auto"/>
        <w:jc w:val="both"/>
        <w:rPr>
          <w:rFonts w:ascii="Arial" w:eastAsia="Calibri" w:hAnsi="Arial" w:cs="Arial"/>
          <w:sz w:val="24"/>
          <w:szCs w:val="24"/>
          <w:lang w:bidi="en-US"/>
        </w:rPr>
      </w:pPr>
      <w:proofErr w:type="spellStart"/>
      <w:r w:rsidRPr="0062059B">
        <w:rPr>
          <w:rFonts w:ascii="Arial" w:eastAsia="Calibri" w:hAnsi="Arial" w:cs="Arial"/>
          <w:sz w:val="24"/>
          <w:szCs w:val="24"/>
          <w:lang w:bidi="en-US"/>
        </w:rPr>
        <w:t>Mahalanobis</w:t>
      </w:r>
      <w:proofErr w:type="spellEnd"/>
      <w:r w:rsidRPr="0062059B">
        <w:rPr>
          <w:rFonts w:ascii="Arial" w:eastAsia="Calibri" w:hAnsi="Arial" w:cs="Arial"/>
          <w:sz w:val="24"/>
          <w:szCs w:val="24"/>
          <w:lang w:bidi="en-US"/>
        </w:rPr>
        <w:t xml:space="preserve">, P. C. (1936). On the generalized distance in statistics. *Proceedings of the National Institute of Sciences of India*, *2*(1), 49-55. </w:t>
      </w:r>
      <w:hyperlink r:id="rId24" w:history="1">
        <w:r w:rsidRPr="000D3E81">
          <w:rPr>
            <w:rStyle w:val="Hyperlink"/>
            <w:rFonts w:ascii="Arial" w:eastAsia="Calibri" w:hAnsi="Arial" w:cs="Arial"/>
            <w:sz w:val="24"/>
            <w:szCs w:val="24"/>
            <w:lang w:bidi="en-US"/>
          </w:rPr>
          <w:t>http://hdl.handle.net/10263/6765</w:t>
        </w:r>
      </w:hyperlink>
      <w:r>
        <w:rPr>
          <w:rFonts w:ascii="Arial" w:eastAsia="Calibri" w:hAnsi="Arial" w:cs="Arial"/>
          <w:sz w:val="24"/>
          <w:szCs w:val="24"/>
          <w:lang w:bidi="en-US"/>
        </w:rPr>
        <w:t xml:space="preserve"> </w:t>
      </w:r>
    </w:p>
    <w:p w14:paraId="64C0C2CE"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sz w:val="24"/>
          <w:szCs w:val="24"/>
          <w:lang w:val="en-US" w:bidi="en-US"/>
        </w:rPr>
      </w:pPr>
      <w:proofErr w:type="spellStart"/>
      <w:r w:rsidRPr="005A1D27">
        <w:rPr>
          <w:rFonts w:ascii="Arial" w:eastAsia="Calibri" w:hAnsi="Arial" w:cs="Arial"/>
          <w:sz w:val="24"/>
          <w:szCs w:val="24"/>
          <w:lang w:bidi="en-US"/>
        </w:rPr>
        <w:t>Mahalanobis</w:t>
      </w:r>
      <w:proofErr w:type="spellEnd"/>
      <w:r w:rsidRPr="005A1D27">
        <w:rPr>
          <w:rFonts w:ascii="Arial" w:eastAsia="Calibri" w:hAnsi="Arial" w:cs="Arial"/>
          <w:sz w:val="24"/>
          <w:szCs w:val="24"/>
          <w:lang w:bidi="en-US"/>
        </w:rPr>
        <w:t xml:space="preserve"> PC. A statistical study at Chinese head measurement. Journal of Asiatic Society of Bengal 1936. 25(3):301- 77.</w:t>
      </w:r>
    </w:p>
    <w:p w14:paraId="51FE46C1" w14:textId="29855182" w:rsidR="00AB2F67" w:rsidRPr="005A1D27" w:rsidRDefault="001B350A" w:rsidP="005A1D27">
      <w:pPr>
        <w:pStyle w:val="ListParagraph"/>
        <w:numPr>
          <w:ilvl w:val="0"/>
          <w:numId w:val="3"/>
        </w:numPr>
        <w:spacing w:before="120" w:after="120" w:line="240" w:lineRule="auto"/>
        <w:jc w:val="both"/>
        <w:rPr>
          <w:rFonts w:ascii="Arial" w:eastAsia="Calibri" w:hAnsi="Arial" w:cs="Arial"/>
          <w:bCs/>
          <w:color w:val="000000"/>
          <w:sz w:val="24"/>
          <w:szCs w:val="24"/>
        </w:rPr>
      </w:pPr>
      <w:proofErr w:type="spellStart"/>
      <w:r w:rsidRPr="001B350A">
        <w:rPr>
          <w:rFonts w:ascii="Arial" w:eastAsia="Calibri" w:hAnsi="Arial" w:cs="Arial"/>
          <w:bCs/>
          <w:color w:val="000000"/>
          <w:sz w:val="24"/>
          <w:szCs w:val="24"/>
        </w:rPr>
        <w:t>Ogutcen</w:t>
      </w:r>
      <w:proofErr w:type="spellEnd"/>
      <w:r w:rsidRPr="001B350A">
        <w:rPr>
          <w:rFonts w:ascii="Arial" w:eastAsia="Calibri" w:hAnsi="Arial" w:cs="Arial"/>
          <w:bCs/>
          <w:color w:val="000000"/>
          <w:sz w:val="24"/>
          <w:szCs w:val="24"/>
        </w:rPr>
        <w:t xml:space="preserve">, E., Ramsay, L., von </w:t>
      </w:r>
      <w:proofErr w:type="spellStart"/>
      <w:r w:rsidRPr="001B350A">
        <w:rPr>
          <w:rFonts w:ascii="Arial" w:eastAsia="Calibri" w:hAnsi="Arial" w:cs="Arial"/>
          <w:bCs/>
          <w:color w:val="000000"/>
          <w:sz w:val="24"/>
          <w:szCs w:val="24"/>
        </w:rPr>
        <w:t>Wettberg</w:t>
      </w:r>
      <w:proofErr w:type="spellEnd"/>
      <w:r w:rsidRPr="001B350A">
        <w:rPr>
          <w:rFonts w:ascii="Arial" w:eastAsia="Calibri" w:hAnsi="Arial" w:cs="Arial"/>
          <w:bCs/>
          <w:color w:val="000000"/>
          <w:sz w:val="24"/>
          <w:szCs w:val="24"/>
        </w:rPr>
        <w:t xml:space="preserve">, E. B., &amp; Bett, K. E. (2018). Capturing variation in Lens (Fabaceae): Development and utility of an exome capture </w:t>
      </w:r>
      <w:r w:rsidRPr="001B350A">
        <w:rPr>
          <w:rFonts w:ascii="Arial" w:eastAsia="Calibri" w:hAnsi="Arial" w:cs="Arial"/>
          <w:bCs/>
          <w:color w:val="000000"/>
          <w:sz w:val="24"/>
          <w:szCs w:val="24"/>
        </w:rPr>
        <w:lastRenderedPageBreak/>
        <w:t xml:space="preserve">array for lentil. Applications in Plant Sciences, 6(7), e01165. </w:t>
      </w:r>
      <w:hyperlink r:id="rId25" w:history="1">
        <w:r w:rsidRPr="000D3E81">
          <w:rPr>
            <w:rStyle w:val="Hyperlink"/>
            <w:rFonts w:ascii="Arial" w:eastAsia="Calibri" w:hAnsi="Arial" w:cs="Arial"/>
            <w:bCs/>
            <w:sz w:val="24"/>
            <w:szCs w:val="24"/>
          </w:rPr>
          <w:t>https://doi.org/10.1002/aps3.1165</w:t>
        </w:r>
      </w:hyperlink>
      <w:r>
        <w:rPr>
          <w:rFonts w:ascii="Arial" w:eastAsia="Calibri" w:hAnsi="Arial" w:cs="Arial"/>
          <w:bCs/>
          <w:color w:val="000000"/>
          <w:sz w:val="24"/>
          <w:szCs w:val="24"/>
        </w:rPr>
        <w:t xml:space="preserve"> </w:t>
      </w:r>
    </w:p>
    <w:p w14:paraId="22ED45DD" w14:textId="00C4540B" w:rsidR="00AB2F67" w:rsidRPr="005A1D27" w:rsidRDefault="009C5CC1" w:rsidP="005A1D27">
      <w:pPr>
        <w:pStyle w:val="ListParagraph"/>
        <w:numPr>
          <w:ilvl w:val="0"/>
          <w:numId w:val="3"/>
        </w:numPr>
        <w:spacing w:before="120" w:after="120" w:line="240" w:lineRule="auto"/>
        <w:jc w:val="both"/>
        <w:rPr>
          <w:rFonts w:ascii="Arial" w:eastAsia="Calibri" w:hAnsi="Arial" w:cs="Arial"/>
          <w:sz w:val="24"/>
          <w:szCs w:val="24"/>
        </w:rPr>
      </w:pPr>
      <w:r w:rsidRPr="009C5CC1">
        <w:rPr>
          <w:rFonts w:ascii="Arial" w:eastAsia="Calibri" w:hAnsi="Arial" w:cs="Arial"/>
          <w:sz w:val="24"/>
          <w:szCs w:val="24"/>
        </w:rPr>
        <w:t xml:space="preserve">Pavithra, S., Sarkar, A., Roy, S. K., &amp; Bhattacharya, P. M. (2023). Principal component analysis and genetic correlation studies in Lens </w:t>
      </w:r>
      <w:proofErr w:type="spellStart"/>
      <w:r w:rsidRPr="009C5CC1">
        <w:rPr>
          <w:rFonts w:ascii="Arial" w:eastAsia="Calibri" w:hAnsi="Arial" w:cs="Arial"/>
          <w:sz w:val="24"/>
          <w:szCs w:val="24"/>
        </w:rPr>
        <w:t>culinaris</w:t>
      </w:r>
      <w:proofErr w:type="spellEnd"/>
      <w:r w:rsidRPr="009C5CC1">
        <w:rPr>
          <w:rFonts w:ascii="Arial" w:eastAsia="Calibri" w:hAnsi="Arial" w:cs="Arial"/>
          <w:sz w:val="24"/>
          <w:szCs w:val="24"/>
        </w:rPr>
        <w:t xml:space="preserve"> </w:t>
      </w:r>
      <w:proofErr w:type="spellStart"/>
      <w:r w:rsidRPr="009C5CC1">
        <w:rPr>
          <w:rFonts w:ascii="Arial" w:eastAsia="Calibri" w:hAnsi="Arial" w:cs="Arial"/>
          <w:sz w:val="24"/>
          <w:szCs w:val="24"/>
        </w:rPr>
        <w:t>Medik</w:t>
      </w:r>
      <w:proofErr w:type="spellEnd"/>
      <w:r w:rsidRPr="009C5CC1">
        <w:rPr>
          <w:rFonts w:ascii="Arial" w:eastAsia="Calibri" w:hAnsi="Arial" w:cs="Arial"/>
          <w:sz w:val="24"/>
          <w:szCs w:val="24"/>
        </w:rPr>
        <w:t xml:space="preserve">. Electronic Journal of Plant Breeding, 14(3), 1198–1205. </w:t>
      </w:r>
      <w:hyperlink r:id="rId26" w:history="1">
        <w:r w:rsidRPr="000D3E81">
          <w:rPr>
            <w:rStyle w:val="Hyperlink"/>
            <w:rFonts w:ascii="Arial" w:eastAsia="Calibri" w:hAnsi="Arial" w:cs="Arial"/>
            <w:sz w:val="24"/>
            <w:szCs w:val="24"/>
          </w:rPr>
          <w:t>https://doi.org/10.37992/2023.1403.097</w:t>
        </w:r>
      </w:hyperlink>
      <w:r>
        <w:rPr>
          <w:rFonts w:ascii="Arial" w:eastAsia="Calibri" w:hAnsi="Arial" w:cs="Arial"/>
          <w:sz w:val="24"/>
          <w:szCs w:val="24"/>
        </w:rPr>
        <w:t xml:space="preserve"> </w:t>
      </w:r>
    </w:p>
    <w:p w14:paraId="039DEA68"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5A1D27">
        <w:rPr>
          <w:rFonts w:ascii="Arial" w:eastAsia="Calibri" w:hAnsi="Arial" w:cs="Arial"/>
          <w:color w:val="000000"/>
          <w:sz w:val="24"/>
          <w:szCs w:val="24"/>
          <w:shd w:val="clear" w:color="auto" w:fill="FFFFFF"/>
        </w:rPr>
        <w:t>Perera D, Fernando L and Silva K. 2017. Principal component analysis of agronomic traits in lentil (</w:t>
      </w:r>
      <w:r w:rsidRPr="005A1D27">
        <w:rPr>
          <w:rFonts w:ascii="Arial" w:eastAsia="Calibri" w:hAnsi="Arial" w:cs="Arial"/>
          <w:i/>
          <w:iCs/>
          <w:color w:val="000000"/>
          <w:sz w:val="24"/>
          <w:szCs w:val="24"/>
          <w:shd w:val="clear" w:color="auto" w:fill="FFFFFF"/>
        </w:rPr>
        <w:t xml:space="preserve">Lens </w:t>
      </w:r>
      <w:proofErr w:type="spellStart"/>
      <w:r w:rsidRPr="005A1D27">
        <w:rPr>
          <w:rFonts w:ascii="Arial" w:eastAsia="Calibri" w:hAnsi="Arial" w:cs="Arial"/>
          <w:i/>
          <w:iCs/>
          <w:color w:val="000000"/>
          <w:sz w:val="24"/>
          <w:szCs w:val="24"/>
          <w:shd w:val="clear" w:color="auto" w:fill="FFFFFF"/>
        </w:rPr>
        <w:t>culinaris</w:t>
      </w:r>
      <w:proofErr w:type="spellEnd"/>
      <w:r w:rsidRPr="005A1D27">
        <w:rPr>
          <w:rFonts w:ascii="Arial" w:eastAsia="Calibri" w:hAnsi="Arial" w:cs="Arial"/>
          <w:color w:val="000000"/>
          <w:sz w:val="24"/>
          <w:szCs w:val="24"/>
          <w:shd w:val="clear" w:color="auto" w:fill="FFFFFF"/>
        </w:rPr>
        <w:t xml:space="preserve"> </w:t>
      </w:r>
      <w:proofErr w:type="spellStart"/>
      <w:r w:rsidRPr="005A1D27">
        <w:rPr>
          <w:rFonts w:ascii="Arial" w:eastAsia="Calibri" w:hAnsi="Arial" w:cs="Arial"/>
          <w:color w:val="000000"/>
          <w:sz w:val="24"/>
          <w:szCs w:val="24"/>
          <w:shd w:val="clear" w:color="auto" w:fill="FFFFFF"/>
        </w:rPr>
        <w:t>Medik</w:t>
      </w:r>
      <w:proofErr w:type="spellEnd"/>
      <w:r w:rsidRPr="005A1D27">
        <w:rPr>
          <w:rFonts w:ascii="Arial" w:eastAsia="Calibri" w:hAnsi="Arial" w:cs="Arial"/>
          <w:color w:val="000000"/>
          <w:sz w:val="24"/>
          <w:szCs w:val="24"/>
          <w:shd w:val="clear" w:color="auto" w:fill="FFFFFF"/>
        </w:rPr>
        <w:t xml:space="preserve">.) genotypes. </w:t>
      </w:r>
      <w:r w:rsidRPr="005A1D27">
        <w:rPr>
          <w:rFonts w:ascii="Arial" w:eastAsia="Calibri" w:hAnsi="Arial" w:cs="Arial"/>
          <w:iCs/>
          <w:color w:val="000000"/>
          <w:sz w:val="24"/>
          <w:szCs w:val="24"/>
          <w:shd w:val="clear" w:color="auto" w:fill="FFFFFF"/>
        </w:rPr>
        <w:t>Tropical Plant Research</w:t>
      </w:r>
      <w:r w:rsidRPr="005A1D27">
        <w:rPr>
          <w:rFonts w:ascii="Arial" w:eastAsia="Calibri" w:hAnsi="Arial" w:cs="Arial"/>
          <w:color w:val="000000"/>
          <w:sz w:val="24"/>
          <w:szCs w:val="24"/>
          <w:shd w:val="clear" w:color="auto" w:fill="FFFFFF"/>
        </w:rPr>
        <w:t xml:space="preserve"> </w:t>
      </w:r>
      <w:r w:rsidRPr="005A1D27">
        <w:rPr>
          <w:rFonts w:ascii="Arial" w:eastAsia="Calibri" w:hAnsi="Arial" w:cs="Arial"/>
          <w:iCs/>
          <w:color w:val="000000"/>
          <w:sz w:val="24"/>
          <w:szCs w:val="24"/>
          <w:shd w:val="clear" w:color="auto" w:fill="FFFFFF"/>
        </w:rPr>
        <w:t>4</w:t>
      </w:r>
      <w:r w:rsidRPr="005A1D27">
        <w:rPr>
          <w:rFonts w:ascii="Arial" w:eastAsia="Calibri" w:hAnsi="Arial" w:cs="Arial"/>
          <w:color w:val="000000"/>
          <w:sz w:val="24"/>
          <w:szCs w:val="24"/>
          <w:shd w:val="clear" w:color="auto" w:fill="FFFFFF"/>
        </w:rPr>
        <w:t>(1): 23–31.</w:t>
      </w:r>
    </w:p>
    <w:p w14:paraId="5C365752" w14:textId="77777777" w:rsidR="00AB2F67" w:rsidRPr="005A1D27" w:rsidRDefault="00AB2F67" w:rsidP="005A1D27">
      <w:pPr>
        <w:pStyle w:val="ListParagraph"/>
        <w:numPr>
          <w:ilvl w:val="0"/>
          <w:numId w:val="3"/>
        </w:numPr>
        <w:spacing w:before="120" w:after="120" w:line="360" w:lineRule="auto"/>
        <w:jc w:val="both"/>
        <w:rPr>
          <w:rFonts w:ascii="Arial" w:eastAsia="Calibri" w:hAnsi="Arial" w:cs="Arial"/>
          <w:sz w:val="24"/>
          <w:szCs w:val="24"/>
          <w:lang w:bidi="en-US"/>
        </w:rPr>
      </w:pPr>
      <w:r w:rsidRPr="005A1D27">
        <w:rPr>
          <w:rFonts w:ascii="Arial" w:eastAsia="Calibri" w:hAnsi="Arial" w:cs="Arial"/>
          <w:sz w:val="24"/>
          <w:szCs w:val="24"/>
          <w:lang w:bidi="en-US"/>
        </w:rPr>
        <w:t>Rao CR (1952) Advanced statistical methods in biometric research.</w:t>
      </w:r>
    </w:p>
    <w:p w14:paraId="2BC0BFD4" w14:textId="0901AEAD" w:rsidR="00AB2F67" w:rsidRPr="005A1D27" w:rsidRDefault="000B41AA"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0B41AA">
        <w:rPr>
          <w:rFonts w:ascii="Arial" w:eastAsia="Calibri" w:hAnsi="Arial" w:cs="Arial"/>
          <w:color w:val="000000"/>
          <w:sz w:val="24"/>
          <w:szCs w:val="24"/>
          <w:shd w:val="clear" w:color="auto" w:fill="FFFFFF"/>
        </w:rPr>
        <w:t xml:space="preserve">Sharma, R., Chaudhary, L., Kumar, M., Yadav, R., Devi, U., Amit, &amp; Kumar, V. (2022). Phenotypic diversity analysis of Lens </w:t>
      </w:r>
      <w:proofErr w:type="spellStart"/>
      <w:r w:rsidRPr="000B41AA">
        <w:rPr>
          <w:rFonts w:ascii="Arial" w:eastAsia="Calibri" w:hAnsi="Arial" w:cs="Arial"/>
          <w:color w:val="000000"/>
          <w:sz w:val="24"/>
          <w:szCs w:val="24"/>
          <w:shd w:val="clear" w:color="auto" w:fill="FFFFFF"/>
        </w:rPr>
        <w:t>culinaris</w:t>
      </w:r>
      <w:proofErr w:type="spellEnd"/>
      <w:r w:rsidRPr="000B41AA">
        <w:rPr>
          <w:rFonts w:ascii="Arial" w:eastAsia="Calibri" w:hAnsi="Arial" w:cs="Arial"/>
          <w:color w:val="000000"/>
          <w:sz w:val="24"/>
          <w:szCs w:val="24"/>
          <w:shd w:val="clear" w:color="auto" w:fill="FFFFFF"/>
        </w:rPr>
        <w:t xml:space="preserve"> </w:t>
      </w:r>
      <w:proofErr w:type="spellStart"/>
      <w:r w:rsidRPr="000B41AA">
        <w:rPr>
          <w:rFonts w:ascii="Arial" w:eastAsia="Calibri" w:hAnsi="Arial" w:cs="Arial"/>
          <w:color w:val="000000"/>
          <w:sz w:val="24"/>
          <w:szCs w:val="24"/>
          <w:shd w:val="clear" w:color="auto" w:fill="FFFFFF"/>
        </w:rPr>
        <w:t>Medik</w:t>
      </w:r>
      <w:proofErr w:type="spellEnd"/>
      <w:r w:rsidRPr="000B41AA">
        <w:rPr>
          <w:rFonts w:ascii="Arial" w:eastAsia="Calibri" w:hAnsi="Arial" w:cs="Arial"/>
          <w:color w:val="000000"/>
          <w:sz w:val="24"/>
          <w:szCs w:val="24"/>
          <w:shd w:val="clear" w:color="auto" w:fill="FFFFFF"/>
        </w:rPr>
        <w:t xml:space="preserve">. accessions for selection of superior genotypes. Sustainability, 14(10), 5982. </w:t>
      </w:r>
      <w:hyperlink r:id="rId27" w:history="1">
        <w:r w:rsidRPr="000D3E81">
          <w:rPr>
            <w:rStyle w:val="Hyperlink"/>
            <w:rFonts w:ascii="Arial" w:eastAsia="Calibri" w:hAnsi="Arial" w:cs="Arial"/>
            <w:sz w:val="24"/>
            <w:szCs w:val="24"/>
            <w:shd w:val="clear" w:color="auto" w:fill="FFFFFF"/>
          </w:rPr>
          <w:t>https://doi.org/10.3390/su14105982</w:t>
        </w:r>
      </w:hyperlink>
      <w:r>
        <w:rPr>
          <w:rFonts w:ascii="Arial" w:eastAsia="Calibri" w:hAnsi="Arial" w:cs="Arial"/>
          <w:color w:val="000000"/>
          <w:sz w:val="24"/>
          <w:szCs w:val="24"/>
          <w:shd w:val="clear" w:color="auto" w:fill="FFFFFF"/>
        </w:rPr>
        <w:t xml:space="preserve"> </w:t>
      </w:r>
    </w:p>
    <w:p w14:paraId="1C8BF618" w14:textId="77777777" w:rsidR="00AB2F67" w:rsidRPr="005A1D27" w:rsidRDefault="00AB2F67" w:rsidP="00244413">
      <w:pPr>
        <w:pStyle w:val="ListParagraph"/>
        <w:numPr>
          <w:ilvl w:val="0"/>
          <w:numId w:val="3"/>
        </w:numPr>
        <w:spacing w:before="120" w:after="120" w:line="240" w:lineRule="auto"/>
        <w:jc w:val="both"/>
        <w:rPr>
          <w:rFonts w:ascii="Arial" w:hAnsi="Arial" w:cs="Arial"/>
          <w:sz w:val="24"/>
          <w:szCs w:val="24"/>
        </w:rPr>
      </w:pPr>
      <w:r w:rsidRPr="005A1D27">
        <w:rPr>
          <w:rFonts w:ascii="Arial" w:hAnsi="Arial" w:cs="Arial"/>
          <w:sz w:val="24"/>
          <w:szCs w:val="24"/>
        </w:rPr>
        <w:t xml:space="preserve">Singh RK, Chaudhary BD (1979) Biometrical methods in </w:t>
      </w:r>
      <w:proofErr w:type="spellStart"/>
      <w:r w:rsidRPr="005A1D27">
        <w:rPr>
          <w:rFonts w:ascii="Arial" w:hAnsi="Arial" w:cs="Arial"/>
          <w:sz w:val="24"/>
          <w:szCs w:val="24"/>
        </w:rPr>
        <w:t>quanti</w:t>
      </w:r>
      <w:proofErr w:type="spellEnd"/>
      <w:r w:rsidRPr="005A1D27">
        <w:rPr>
          <w:rFonts w:ascii="Arial" w:hAnsi="Arial" w:cs="Arial"/>
          <w:sz w:val="24"/>
          <w:szCs w:val="24"/>
        </w:rPr>
        <w:t xml:space="preserve">- </w:t>
      </w:r>
      <w:proofErr w:type="spellStart"/>
      <w:r w:rsidRPr="005A1D27">
        <w:rPr>
          <w:rFonts w:ascii="Arial" w:hAnsi="Arial" w:cs="Arial"/>
          <w:sz w:val="24"/>
          <w:szCs w:val="24"/>
        </w:rPr>
        <w:t>tative</w:t>
      </w:r>
      <w:proofErr w:type="spellEnd"/>
      <w:r w:rsidRPr="005A1D27">
        <w:rPr>
          <w:rFonts w:ascii="Arial" w:hAnsi="Arial" w:cs="Arial"/>
          <w:sz w:val="24"/>
          <w:szCs w:val="24"/>
        </w:rPr>
        <w:t xml:space="preserve"> genetic analysis. Kalyani publishers, New Delhi, India, pp 303.</w:t>
      </w:r>
    </w:p>
    <w:p w14:paraId="406CB489" w14:textId="7FDBFFA7" w:rsidR="00AB2F67" w:rsidRPr="005A1D27" w:rsidRDefault="00264A70"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264A70">
        <w:rPr>
          <w:rFonts w:ascii="Arial" w:eastAsia="Calibri" w:hAnsi="Arial" w:cs="Arial"/>
          <w:color w:val="000000"/>
          <w:sz w:val="24"/>
          <w:szCs w:val="24"/>
          <w:shd w:val="clear" w:color="auto" w:fill="FFFFFF"/>
        </w:rPr>
        <w:t>Sonnante</w:t>
      </w:r>
      <w:proofErr w:type="spellEnd"/>
      <w:r w:rsidRPr="00264A70">
        <w:rPr>
          <w:rFonts w:ascii="Arial" w:eastAsia="Calibri" w:hAnsi="Arial" w:cs="Arial"/>
          <w:color w:val="000000"/>
          <w:sz w:val="24"/>
          <w:szCs w:val="24"/>
          <w:shd w:val="clear" w:color="auto" w:fill="FFFFFF"/>
        </w:rPr>
        <w:t xml:space="preserve">, G., Hammer, K., &amp; </w:t>
      </w:r>
      <w:proofErr w:type="spellStart"/>
      <w:r w:rsidRPr="00264A70">
        <w:rPr>
          <w:rFonts w:ascii="Arial" w:eastAsia="Calibri" w:hAnsi="Arial" w:cs="Arial"/>
          <w:color w:val="000000"/>
          <w:sz w:val="24"/>
          <w:szCs w:val="24"/>
          <w:shd w:val="clear" w:color="auto" w:fill="FFFFFF"/>
        </w:rPr>
        <w:t>Pignone</w:t>
      </w:r>
      <w:proofErr w:type="spellEnd"/>
      <w:r w:rsidRPr="00264A70">
        <w:rPr>
          <w:rFonts w:ascii="Arial" w:eastAsia="Calibri" w:hAnsi="Arial" w:cs="Arial"/>
          <w:color w:val="000000"/>
          <w:sz w:val="24"/>
          <w:szCs w:val="24"/>
          <w:shd w:val="clear" w:color="auto" w:fill="FFFFFF"/>
        </w:rPr>
        <w:t xml:space="preserve">, D. (2009). From the cradle of </w:t>
      </w:r>
      <w:proofErr w:type="gramStart"/>
      <w:r w:rsidRPr="00264A70">
        <w:rPr>
          <w:rFonts w:ascii="Arial" w:eastAsia="Calibri" w:hAnsi="Arial" w:cs="Arial"/>
          <w:color w:val="000000"/>
          <w:sz w:val="24"/>
          <w:szCs w:val="24"/>
          <w:shd w:val="clear" w:color="auto" w:fill="FFFFFF"/>
        </w:rPr>
        <w:t>agriculture</w:t>
      </w:r>
      <w:proofErr w:type="gramEnd"/>
      <w:r w:rsidRPr="00264A70">
        <w:rPr>
          <w:rFonts w:ascii="Arial" w:eastAsia="Calibri" w:hAnsi="Arial" w:cs="Arial"/>
          <w:color w:val="000000"/>
          <w:sz w:val="24"/>
          <w:szCs w:val="24"/>
          <w:shd w:val="clear" w:color="auto" w:fill="FFFFFF"/>
        </w:rPr>
        <w:t xml:space="preserve"> a handful of lentils: History of domestication. </w:t>
      </w:r>
      <w:proofErr w:type="spellStart"/>
      <w:r w:rsidRPr="00264A70">
        <w:rPr>
          <w:rFonts w:ascii="Arial" w:eastAsia="Calibri" w:hAnsi="Arial" w:cs="Arial"/>
          <w:color w:val="000000"/>
          <w:sz w:val="24"/>
          <w:szCs w:val="24"/>
          <w:shd w:val="clear" w:color="auto" w:fill="FFFFFF"/>
        </w:rPr>
        <w:t>Rendiconti</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Lincei</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Scienze</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Fisiche</w:t>
      </w:r>
      <w:proofErr w:type="spellEnd"/>
      <w:r w:rsidRPr="00264A70">
        <w:rPr>
          <w:rFonts w:ascii="Arial" w:eastAsia="Calibri" w:hAnsi="Arial" w:cs="Arial"/>
          <w:color w:val="000000"/>
          <w:sz w:val="24"/>
          <w:szCs w:val="24"/>
          <w:shd w:val="clear" w:color="auto" w:fill="FFFFFF"/>
        </w:rPr>
        <w:t xml:space="preserve"> e </w:t>
      </w:r>
      <w:proofErr w:type="spellStart"/>
      <w:r w:rsidRPr="00264A70">
        <w:rPr>
          <w:rFonts w:ascii="Arial" w:eastAsia="Calibri" w:hAnsi="Arial" w:cs="Arial"/>
          <w:color w:val="000000"/>
          <w:sz w:val="24"/>
          <w:szCs w:val="24"/>
          <w:shd w:val="clear" w:color="auto" w:fill="FFFFFF"/>
        </w:rPr>
        <w:t>Naturali</w:t>
      </w:r>
      <w:proofErr w:type="spellEnd"/>
      <w:r w:rsidRPr="00264A70">
        <w:rPr>
          <w:rFonts w:ascii="Arial" w:eastAsia="Calibri" w:hAnsi="Arial" w:cs="Arial"/>
          <w:color w:val="000000"/>
          <w:sz w:val="24"/>
          <w:szCs w:val="24"/>
          <w:shd w:val="clear" w:color="auto" w:fill="FFFFFF"/>
        </w:rPr>
        <w:t xml:space="preserve">, 20(1), 21–37. </w:t>
      </w:r>
      <w:hyperlink r:id="rId28" w:history="1">
        <w:r w:rsidRPr="000D3E81">
          <w:rPr>
            <w:rStyle w:val="Hyperlink"/>
            <w:rFonts w:ascii="Arial" w:eastAsia="Calibri" w:hAnsi="Arial" w:cs="Arial"/>
            <w:sz w:val="24"/>
            <w:szCs w:val="24"/>
            <w:shd w:val="clear" w:color="auto" w:fill="FFFFFF"/>
          </w:rPr>
          <w:t>https://doi.org/10.1007/s12210-009-0002-7</w:t>
        </w:r>
      </w:hyperlink>
      <w:r>
        <w:rPr>
          <w:rFonts w:ascii="Arial" w:eastAsia="Calibri" w:hAnsi="Arial" w:cs="Arial"/>
          <w:color w:val="000000"/>
          <w:sz w:val="24"/>
          <w:szCs w:val="24"/>
          <w:shd w:val="clear" w:color="auto" w:fill="FFFFFF"/>
        </w:rPr>
        <w:t xml:space="preserve"> </w:t>
      </w:r>
    </w:p>
    <w:p w14:paraId="2556BFFE" w14:textId="611828B5" w:rsidR="00AB2F67" w:rsidRPr="005A1D27" w:rsidRDefault="00E72388"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E72388">
        <w:rPr>
          <w:rFonts w:ascii="Arial" w:eastAsia="Calibri" w:hAnsi="Arial" w:cs="Arial"/>
          <w:color w:val="000000"/>
          <w:sz w:val="24"/>
          <w:szCs w:val="24"/>
          <w:shd w:val="clear" w:color="auto" w:fill="FFFFFF"/>
        </w:rPr>
        <w:t>Tomar</w:t>
      </w:r>
      <w:proofErr w:type="spellEnd"/>
      <w:r w:rsidRPr="00E72388">
        <w:rPr>
          <w:rFonts w:ascii="Arial" w:eastAsia="Calibri" w:hAnsi="Arial" w:cs="Arial"/>
          <w:color w:val="000000"/>
          <w:sz w:val="24"/>
          <w:szCs w:val="24"/>
          <w:shd w:val="clear" w:color="auto" w:fill="FFFFFF"/>
        </w:rPr>
        <w:t xml:space="preserve">, S., Sharma, S., Thakur, S., Pathak, N., &amp; Tiwari, P. (2022). The Nature of Diversity in Yield Influencing Traits of Lentil Genotypes. International Journal of Plant &amp; Soil Science, 34(23), 1665-1671. </w:t>
      </w:r>
      <w:hyperlink r:id="rId29" w:history="1">
        <w:r w:rsidRPr="000D3E81">
          <w:rPr>
            <w:rStyle w:val="Hyperlink"/>
            <w:rFonts w:ascii="Arial" w:eastAsia="Calibri" w:hAnsi="Arial" w:cs="Arial"/>
            <w:sz w:val="24"/>
            <w:szCs w:val="24"/>
            <w:shd w:val="clear" w:color="auto" w:fill="FFFFFF"/>
          </w:rPr>
          <w:t>https://doi.org/10.9734/ijpss/2022/v34i232589</w:t>
        </w:r>
      </w:hyperlink>
      <w:r>
        <w:rPr>
          <w:rFonts w:ascii="Arial" w:eastAsia="Calibri" w:hAnsi="Arial" w:cs="Arial"/>
          <w:color w:val="000000"/>
          <w:sz w:val="24"/>
          <w:szCs w:val="24"/>
          <w:shd w:val="clear" w:color="auto" w:fill="FFFFFF"/>
        </w:rPr>
        <w:t xml:space="preserve"> </w:t>
      </w:r>
    </w:p>
    <w:p w14:paraId="0C102D0C"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bCs/>
          <w:color w:val="000000"/>
          <w:sz w:val="24"/>
          <w:szCs w:val="24"/>
        </w:rPr>
      </w:pPr>
      <w:proofErr w:type="spellStart"/>
      <w:r w:rsidRPr="005A1D27">
        <w:rPr>
          <w:rFonts w:ascii="Arial" w:eastAsia="Calibri" w:hAnsi="Arial" w:cs="Arial"/>
          <w:bCs/>
          <w:color w:val="000000"/>
          <w:sz w:val="24"/>
          <w:szCs w:val="24"/>
        </w:rPr>
        <w:t>Tziouvalekas</w:t>
      </w:r>
      <w:proofErr w:type="spellEnd"/>
      <w:r w:rsidRPr="005A1D27">
        <w:rPr>
          <w:rFonts w:ascii="Arial" w:eastAsia="Calibri" w:hAnsi="Arial" w:cs="Arial"/>
          <w:bCs/>
          <w:color w:val="000000"/>
          <w:sz w:val="24"/>
          <w:szCs w:val="24"/>
        </w:rPr>
        <w:t xml:space="preserve"> M, </w:t>
      </w:r>
      <w:proofErr w:type="spellStart"/>
      <w:r w:rsidRPr="005A1D27">
        <w:rPr>
          <w:rFonts w:ascii="Arial" w:eastAsia="Calibri" w:hAnsi="Arial" w:cs="Arial"/>
          <w:bCs/>
          <w:color w:val="000000"/>
          <w:sz w:val="24"/>
          <w:szCs w:val="24"/>
        </w:rPr>
        <w:t>Tsaliki</w:t>
      </w:r>
      <w:proofErr w:type="spellEnd"/>
      <w:r w:rsidRPr="005A1D27">
        <w:rPr>
          <w:rFonts w:ascii="Arial" w:eastAsia="Calibri" w:hAnsi="Arial" w:cs="Arial"/>
          <w:bCs/>
          <w:color w:val="000000"/>
          <w:sz w:val="24"/>
          <w:szCs w:val="24"/>
        </w:rPr>
        <w:t xml:space="preserve"> E, </w:t>
      </w:r>
      <w:proofErr w:type="spellStart"/>
      <w:r w:rsidRPr="005A1D27">
        <w:rPr>
          <w:rFonts w:ascii="Arial" w:eastAsia="Calibri" w:hAnsi="Arial" w:cs="Arial"/>
          <w:bCs/>
          <w:color w:val="000000"/>
          <w:sz w:val="24"/>
          <w:szCs w:val="24"/>
        </w:rPr>
        <w:t>Papastylianou</w:t>
      </w:r>
      <w:proofErr w:type="spellEnd"/>
      <w:r w:rsidRPr="005A1D27">
        <w:rPr>
          <w:rFonts w:ascii="Arial" w:eastAsia="Calibri" w:hAnsi="Arial" w:cs="Arial"/>
          <w:bCs/>
          <w:color w:val="000000"/>
          <w:sz w:val="24"/>
          <w:szCs w:val="24"/>
        </w:rPr>
        <w:t xml:space="preserve"> P and </w:t>
      </w:r>
      <w:proofErr w:type="spellStart"/>
      <w:r w:rsidRPr="005A1D27">
        <w:rPr>
          <w:rFonts w:ascii="Arial" w:eastAsia="Calibri" w:hAnsi="Arial" w:cs="Arial"/>
          <w:bCs/>
          <w:color w:val="000000"/>
          <w:sz w:val="24"/>
          <w:szCs w:val="24"/>
        </w:rPr>
        <w:t>Tampakaki</w:t>
      </w:r>
      <w:proofErr w:type="spellEnd"/>
      <w:r w:rsidRPr="005A1D27">
        <w:rPr>
          <w:rFonts w:ascii="Arial" w:eastAsia="Calibri" w:hAnsi="Arial" w:cs="Arial"/>
          <w:bCs/>
          <w:color w:val="000000"/>
          <w:sz w:val="24"/>
          <w:szCs w:val="24"/>
        </w:rPr>
        <w:t xml:space="preserve"> AP. 2022. Micronutrient concentrations in lentil (</w:t>
      </w:r>
      <w:r w:rsidRPr="005A1D27">
        <w:rPr>
          <w:rFonts w:ascii="Arial" w:eastAsia="Calibri" w:hAnsi="Arial" w:cs="Arial"/>
          <w:bCs/>
          <w:i/>
          <w:color w:val="000000"/>
          <w:sz w:val="24"/>
          <w:szCs w:val="24"/>
        </w:rPr>
        <w:t xml:space="preserve">Lens </w:t>
      </w:r>
      <w:proofErr w:type="spellStart"/>
      <w:r w:rsidRPr="005A1D27">
        <w:rPr>
          <w:rFonts w:ascii="Arial" w:eastAsia="Calibri" w:hAnsi="Arial" w:cs="Arial"/>
          <w:bCs/>
          <w:i/>
          <w:color w:val="000000"/>
          <w:sz w:val="24"/>
          <w:szCs w:val="24"/>
        </w:rPr>
        <w:t>culinaris</w:t>
      </w:r>
      <w:proofErr w:type="spellEnd"/>
      <w:r w:rsidRPr="005A1D27">
        <w:rPr>
          <w:rFonts w:ascii="Arial" w:eastAsia="Calibri" w:hAnsi="Arial" w:cs="Arial"/>
          <w:bCs/>
          <w:i/>
          <w:color w:val="000000"/>
          <w:sz w:val="24"/>
          <w:szCs w:val="24"/>
        </w:rPr>
        <w:t xml:space="preserve"> </w:t>
      </w:r>
      <w:proofErr w:type="spellStart"/>
      <w:r w:rsidRPr="005A1D27">
        <w:rPr>
          <w:rFonts w:ascii="Arial" w:eastAsia="Calibri" w:hAnsi="Arial" w:cs="Arial"/>
          <w:bCs/>
          <w:color w:val="000000"/>
          <w:sz w:val="24"/>
          <w:szCs w:val="24"/>
        </w:rPr>
        <w:t>Medik</w:t>
      </w:r>
      <w:proofErr w:type="spellEnd"/>
      <w:r w:rsidRPr="005A1D27">
        <w:rPr>
          <w:rFonts w:ascii="Arial" w:eastAsia="Calibri" w:hAnsi="Arial" w:cs="Arial"/>
          <w:bCs/>
          <w:color w:val="000000"/>
          <w:sz w:val="24"/>
          <w:szCs w:val="24"/>
        </w:rPr>
        <w:t xml:space="preserve">.) seeds: Implications for human nutrition and biofortification. </w:t>
      </w:r>
      <w:r w:rsidRPr="005A1D27">
        <w:rPr>
          <w:rFonts w:ascii="Arial" w:eastAsia="Calibri" w:hAnsi="Arial" w:cs="Arial"/>
          <w:bCs/>
          <w:iCs/>
          <w:color w:val="000000"/>
          <w:sz w:val="24"/>
          <w:szCs w:val="24"/>
        </w:rPr>
        <w:t>Journal of Cereal Science</w:t>
      </w:r>
      <w:r w:rsidRPr="005A1D27">
        <w:rPr>
          <w:rFonts w:ascii="Arial" w:eastAsia="Calibri" w:hAnsi="Arial" w:cs="Arial"/>
          <w:bCs/>
          <w:color w:val="000000"/>
          <w:sz w:val="24"/>
          <w:szCs w:val="24"/>
        </w:rPr>
        <w:t xml:space="preserve"> </w:t>
      </w:r>
      <w:r w:rsidRPr="005A1D27">
        <w:rPr>
          <w:rFonts w:ascii="Arial" w:eastAsia="Calibri" w:hAnsi="Arial" w:cs="Arial"/>
          <w:bCs/>
          <w:iCs/>
          <w:color w:val="000000"/>
          <w:sz w:val="24"/>
          <w:szCs w:val="24"/>
        </w:rPr>
        <w:t>105</w:t>
      </w:r>
      <w:r w:rsidRPr="005A1D27">
        <w:rPr>
          <w:rFonts w:ascii="Arial" w:eastAsia="Calibri" w:hAnsi="Arial" w:cs="Arial"/>
          <w:bCs/>
          <w:color w:val="000000"/>
          <w:sz w:val="24"/>
          <w:szCs w:val="24"/>
        </w:rPr>
        <w:t>: 103490.</w:t>
      </w:r>
    </w:p>
    <w:p w14:paraId="639CDA8E" w14:textId="5D8139B9" w:rsidR="00AB2F67" w:rsidRPr="005A1D27" w:rsidRDefault="001D4848"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1D4848">
        <w:rPr>
          <w:rFonts w:ascii="Arial" w:eastAsia="Calibri" w:hAnsi="Arial" w:cs="Arial"/>
          <w:color w:val="000000"/>
          <w:sz w:val="24"/>
          <w:szCs w:val="24"/>
          <w:shd w:val="clear" w:color="auto" w:fill="FFFFFF"/>
        </w:rPr>
        <w:t>Zeroual</w:t>
      </w:r>
      <w:proofErr w:type="spellEnd"/>
      <w:r w:rsidRPr="001D4848">
        <w:rPr>
          <w:rFonts w:ascii="Arial" w:eastAsia="Calibri" w:hAnsi="Arial" w:cs="Arial"/>
          <w:color w:val="000000"/>
          <w:sz w:val="24"/>
          <w:szCs w:val="24"/>
          <w:shd w:val="clear" w:color="auto" w:fill="FFFFFF"/>
        </w:rPr>
        <w:t xml:space="preserve">, A., </w:t>
      </w:r>
      <w:proofErr w:type="spellStart"/>
      <w:r w:rsidRPr="001D4848">
        <w:rPr>
          <w:rFonts w:ascii="Arial" w:eastAsia="Calibri" w:hAnsi="Arial" w:cs="Arial"/>
          <w:color w:val="000000"/>
          <w:sz w:val="24"/>
          <w:szCs w:val="24"/>
          <w:shd w:val="clear" w:color="auto" w:fill="FFFFFF"/>
        </w:rPr>
        <w:t>Baidani</w:t>
      </w:r>
      <w:proofErr w:type="spellEnd"/>
      <w:r w:rsidRPr="001D4848">
        <w:rPr>
          <w:rFonts w:ascii="Arial" w:eastAsia="Calibri" w:hAnsi="Arial" w:cs="Arial"/>
          <w:color w:val="000000"/>
          <w:sz w:val="24"/>
          <w:szCs w:val="24"/>
          <w:shd w:val="clear" w:color="auto" w:fill="FFFFFF"/>
        </w:rPr>
        <w:t xml:space="preserve">, A., &amp; </w:t>
      </w:r>
      <w:proofErr w:type="spellStart"/>
      <w:r w:rsidRPr="001D4848">
        <w:rPr>
          <w:rFonts w:ascii="Arial" w:eastAsia="Calibri" w:hAnsi="Arial" w:cs="Arial"/>
          <w:color w:val="000000"/>
          <w:sz w:val="24"/>
          <w:szCs w:val="24"/>
          <w:shd w:val="clear" w:color="auto" w:fill="FFFFFF"/>
        </w:rPr>
        <w:t>Idrissi</w:t>
      </w:r>
      <w:proofErr w:type="spellEnd"/>
      <w:r w:rsidRPr="001D4848">
        <w:rPr>
          <w:rFonts w:ascii="Arial" w:eastAsia="Calibri" w:hAnsi="Arial" w:cs="Arial"/>
          <w:color w:val="000000"/>
          <w:sz w:val="24"/>
          <w:szCs w:val="24"/>
          <w:shd w:val="clear" w:color="auto" w:fill="FFFFFF"/>
        </w:rPr>
        <w:t xml:space="preserve">, O. (2022). Drought stress in lentil (Lens </w:t>
      </w:r>
      <w:proofErr w:type="spellStart"/>
      <w:r w:rsidRPr="001D4848">
        <w:rPr>
          <w:rFonts w:ascii="Arial" w:eastAsia="Calibri" w:hAnsi="Arial" w:cs="Arial"/>
          <w:color w:val="000000"/>
          <w:sz w:val="24"/>
          <w:szCs w:val="24"/>
          <w:shd w:val="clear" w:color="auto" w:fill="FFFFFF"/>
        </w:rPr>
        <w:t>culinaris</w:t>
      </w:r>
      <w:proofErr w:type="spellEnd"/>
      <w:r w:rsidRPr="001D4848">
        <w:rPr>
          <w:rFonts w:ascii="Arial" w:eastAsia="Calibri" w:hAnsi="Arial" w:cs="Arial"/>
          <w:color w:val="000000"/>
          <w:sz w:val="24"/>
          <w:szCs w:val="24"/>
          <w:shd w:val="clear" w:color="auto" w:fill="FFFFFF"/>
        </w:rPr>
        <w:t xml:space="preserve">, </w:t>
      </w:r>
      <w:proofErr w:type="spellStart"/>
      <w:r w:rsidRPr="001D4848">
        <w:rPr>
          <w:rFonts w:ascii="Arial" w:eastAsia="Calibri" w:hAnsi="Arial" w:cs="Arial"/>
          <w:color w:val="000000"/>
          <w:sz w:val="24"/>
          <w:szCs w:val="24"/>
          <w:shd w:val="clear" w:color="auto" w:fill="FFFFFF"/>
        </w:rPr>
        <w:t>Medik</w:t>
      </w:r>
      <w:proofErr w:type="spellEnd"/>
      <w:r w:rsidRPr="001D4848">
        <w:rPr>
          <w:rFonts w:ascii="Arial" w:eastAsia="Calibri" w:hAnsi="Arial" w:cs="Arial"/>
          <w:color w:val="000000"/>
          <w:sz w:val="24"/>
          <w:szCs w:val="24"/>
          <w:shd w:val="clear" w:color="auto" w:fill="FFFFFF"/>
        </w:rPr>
        <w:t xml:space="preserve">) and approaches for its management. </w:t>
      </w:r>
      <w:proofErr w:type="spellStart"/>
      <w:r w:rsidRPr="001D4848">
        <w:rPr>
          <w:rFonts w:ascii="Arial" w:eastAsia="Calibri" w:hAnsi="Arial" w:cs="Arial"/>
          <w:color w:val="000000"/>
          <w:sz w:val="24"/>
          <w:szCs w:val="24"/>
          <w:shd w:val="clear" w:color="auto" w:fill="FFFFFF"/>
        </w:rPr>
        <w:t>Horticulturae</w:t>
      </w:r>
      <w:proofErr w:type="spellEnd"/>
      <w:r w:rsidRPr="001D4848">
        <w:rPr>
          <w:rFonts w:ascii="Arial" w:eastAsia="Calibri" w:hAnsi="Arial" w:cs="Arial"/>
          <w:color w:val="000000"/>
          <w:sz w:val="24"/>
          <w:szCs w:val="24"/>
          <w:shd w:val="clear" w:color="auto" w:fill="FFFFFF"/>
        </w:rPr>
        <w:t xml:space="preserve">, 9(1), 1. </w:t>
      </w:r>
      <w:hyperlink r:id="rId30" w:history="1">
        <w:r w:rsidRPr="000D3E81">
          <w:rPr>
            <w:rStyle w:val="Hyperlink"/>
            <w:rFonts w:ascii="Arial" w:eastAsia="Calibri" w:hAnsi="Arial" w:cs="Arial"/>
            <w:sz w:val="24"/>
            <w:szCs w:val="24"/>
            <w:shd w:val="clear" w:color="auto" w:fill="FFFFFF"/>
          </w:rPr>
          <w:t>https://doi.org/10.3390/horticulturae9010001</w:t>
        </w:r>
      </w:hyperlink>
      <w:r>
        <w:rPr>
          <w:rFonts w:ascii="Arial" w:eastAsia="Calibri" w:hAnsi="Arial" w:cs="Arial"/>
          <w:color w:val="000000"/>
          <w:sz w:val="24"/>
          <w:szCs w:val="24"/>
          <w:shd w:val="clear" w:color="auto" w:fill="FFFFFF"/>
        </w:rPr>
        <w:t xml:space="preserve"> </w:t>
      </w:r>
    </w:p>
    <w:p w14:paraId="13797871" w14:textId="77777777" w:rsidR="000D50ED" w:rsidRPr="007B527C" w:rsidRDefault="000D50ED" w:rsidP="007B527C">
      <w:pPr>
        <w:spacing w:before="120" w:after="120" w:line="360" w:lineRule="auto"/>
        <w:jc w:val="both"/>
        <w:rPr>
          <w:rFonts w:ascii="Arial" w:eastAsia="Calibri" w:hAnsi="Arial" w:cs="Arial"/>
          <w:sz w:val="24"/>
          <w:lang w:bidi="en-US"/>
        </w:rPr>
      </w:pPr>
    </w:p>
    <w:p w14:paraId="360E4E62" w14:textId="77777777" w:rsidR="007B527C" w:rsidRPr="007B527C" w:rsidRDefault="007B527C" w:rsidP="007B527C">
      <w:pPr>
        <w:jc w:val="both"/>
        <w:rPr>
          <w:b/>
          <w:lang w:val="en-US" w:bidi="en-US"/>
        </w:rPr>
      </w:pPr>
    </w:p>
    <w:sectPr w:rsidR="007B527C" w:rsidRPr="007B527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68DC6" w14:textId="77777777" w:rsidR="00D22322" w:rsidRDefault="00D22322" w:rsidP="001D6FCA">
      <w:pPr>
        <w:spacing w:after="0" w:line="240" w:lineRule="auto"/>
      </w:pPr>
      <w:r>
        <w:separator/>
      </w:r>
    </w:p>
  </w:endnote>
  <w:endnote w:type="continuationSeparator" w:id="0">
    <w:p w14:paraId="66256DB9" w14:textId="77777777" w:rsidR="00D22322" w:rsidRDefault="00D22322" w:rsidP="001D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CF2A" w14:textId="77777777" w:rsidR="00050333" w:rsidRDefault="0005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F266" w14:textId="77777777" w:rsidR="00050333" w:rsidRDefault="00050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B847" w14:textId="77777777" w:rsidR="00050333" w:rsidRDefault="0005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914F3" w14:textId="77777777" w:rsidR="00D22322" w:rsidRDefault="00D22322" w:rsidP="001D6FCA">
      <w:pPr>
        <w:spacing w:after="0" w:line="240" w:lineRule="auto"/>
      </w:pPr>
      <w:r>
        <w:separator/>
      </w:r>
    </w:p>
  </w:footnote>
  <w:footnote w:type="continuationSeparator" w:id="0">
    <w:p w14:paraId="2DABA1A4" w14:textId="77777777" w:rsidR="00D22322" w:rsidRDefault="00D22322" w:rsidP="001D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BFA1" w14:textId="62744753" w:rsidR="00050333" w:rsidRDefault="00050333">
    <w:pPr>
      <w:pStyle w:val="Header"/>
    </w:pPr>
    <w:r>
      <w:rPr>
        <w:noProof/>
      </w:rPr>
      <w:pict w14:anchorId="6CC1D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44D8" w14:textId="30715FAE" w:rsidR="00050333" w:rsidRDefault="00050333">
    <w:pPr>
      <w:pStyle w:val="Header"/>
    </w:pPr>
    <w:r>
      <w:rPr>
        <w:noProof/>
      </w:rPr>
      <w:pict w14:anchorId="0F64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ACC" w14:textId="0B1D48BC" w:rsidR="00050333" w:rsidRDefault="00050333">
    <w:pPr>
      <w:pStyle w:val="Header"/>
    </w:pPr>
    <w:r>
      <w:rPr>
        <w:noProof/>
      </w:rPr>
      <w:pict w14:anchorId="4D6A8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3771"/>
    <w:multiLevelType w:val="hybridMultilevel"/>
    <w:tmpl w:val="2DB29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70D62005"/>
    <w:multiLevelType w:val="hybridMultilevel"/>
    <w:tmpl w:val="62EE9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D537DA"/>
    <w:multiLevelType w:val="hybridMultilevel"/>
    <w:tmpl w:val="BBD6AB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61"/>
    <w:rsid w:val="00020CA7"/>
    <w:rsid w:val="000458E4"/>
    <w:rsid w:val="00050333"/>
    <w:rsid w:val="000B41AA"/>
    <w:rsid w:val="000D50ED"/>
    <w:rsid w:val="000F0988"/>
    <w:rsid w:val="0012255E"/>
    <w:rsid w:val="00177FD8"/>
    <w:rsid w:val="001A4971"/>
    <w:rsid w:val="001B350A"/>
    <w:rsid w:val="001D4848"/>
    <w:rsid w:val="001D6FCA"/>
    <w:rsid w:val="00207A50"/>
    <w:rsid w:val="00244413"/>
    <w:rsid w:val="00264A70"/>
    <w:rsid w:val="00283464"/>
    <w:rsid w:val="002B02C6"/>
    <w:rsid w:val="002E472A"/>
    <w:rsid w:val="002F34F2"/>
    <w:rsid w:val="00323950"/>
    <w:rsid w:val="00362C66"/>
    <w:rsid w:val="00375350"/>
    <w:rsid w:val="003754D0"/>
    <w:rsid w:val="00424767"/>
    <w:rsid w:val="004303EA"/>
    <w:rsid w:val="004A6156"/>
    <w:rsid w:val="004D06DB"/>
    <w:rsid w:val="005065F4"/>
    <w:rsid w:val="00515589"/>
    <w:rsid w:val="00532308"/>
    <w:rsid w:val="0055088E"/>
    <w:rsid w:val="005840A0"/>
    <w:rsid w:val="005A1D27"/>
    <w:rsid w:val="005E69BD"/>
    <w:rsid w:val="00604752"/>
    <w:rsid w:val="0062059B"/>
    <w:rsid w:val="00635FBD"/>
    <w:rsid w:val="00640945"/>
    <w:rsid w:val="006914AA"/>
    <w:rsid w:val="006B0BB0"/>
    <w:rsid w:val="006B329C"/>
    <w:rsid w:val="007200A6"/>
    <w:rsid w:val="007A4FAE"/>
    <w:rsid w:val="007A79B2"/>
    <w:rsid w:val="007B2A61"/>
    <w:rsid w:val="007B527C"/>
    <w:rsid w:val="007C3A28"/>
    <w:rsid w:val="007E1064"/>
    <w:rsid w:val="00822D76"/>
    <w:rsid w:val="00882278"/>
    <w:rsid w:val="008F31B2"/>
    <w:rsid w:val="00935F26"/>
    <w:rsid w:val="0099515F"/>
    <w:rsid w:val="009C5CC1"/>
    <w:rsid w:val="009F68B0"/>
    <w:rsid w:val="00A07612"/>
    <w:rsid w:val="00AA775A"/>
    <w:rsid w:val="00AB2D79"/>
    <w:rsid w:val="00AB2F67"/>
    <w:rsid w:val="00B20B65"/>
    <w:rsid w:val="00B21F7E"/>
    <w:rsid w:val="00B22FCD"/>
    <w:rsid w:val="00B235B4"/>
    <w:rsid w:val="00B50EED"/>
    <w:rsid w:val="00B916ED"/>
    <w:rsid w:val="00B952C9"/>
    <w:rsid w:val="00BC0E95"/>
    <w:rsid w:val="00CA4042"/>
    <w:rsid w:val="00CE088E"/>
    <w:rsid w:val="00D14310"/>
    <w:rsid w:val="00D16A7F"/>
    <w:rsid w:val="00D22322"/>
    <w:rsid w:val="00D46FBC"/>
    <w:rsid w:val="00D61B17"/>
    <w:rsid w:val="00DA27D6"/>
    <w:rsid w:val="00DA49DC"/>
    <w:rsid w:val="00DF50DA"/>
    <w:rsid w:val="00E72388"/>
    <w:rsid w:val="00F1257B"/>
    <w:rsid w:val="00F2365F"/>
    <w:rsid w:val="00FA7144"/>
    <w:rsid w:val="00FA7A44"/>
    <w:rsid w:val="00FB7F31"/>
    <w:rsid w:val="00FC1749"/>
    <w:rsid w:val="00FF28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6B8FA7"/>
  <w15:chartTrackingRefBased/>
  <w15:docId w15:val="{A48FEA51-FC76-4992-ACBB-C8C314C7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9C"/>
    <w:pPr>
      <w:ind w:left="720"/>
      <w:contextualSpacing/>
    </w:pPr>
  </w:style>
  <w:style w:type="paragraph" w:customStyle="1" w:styleId="NoSpacing1">
    <w:name w:val="No Spacing1"/>
    <w:next w:val="NoSpacing"/>
    <w:link w:val="NoSpacingChar"/>
    <w:uiPriority w:val="1"/>
    <w:qFormat/>
    <w:rsid w:val="00B50EED"/>
    <w:pPr>
      <w:spacing w:after="0" w:line="240" w:lineRule="auto"/>
    </w:pPr>
    <w:rPr>
      <w:rFonts w:eastAsia="Times New Roman" w:cs="Mangal"/>
      <w:szCs w:val="20"/>
      <w:lang w:val="en-US" w:bidi="hi-IN"/>
    </w:rPr>
  </w:style>
  <w:style w:type="character" w:customStyle="1" w:styleId="NoSpacingChar">
    <w:name w:val="No Spacing Char"/>
    <w:basedOn w:val="DefaultParagraphFont"/>
    <w:link w:val="NoSpacing1"/>
    <w:uiPriority w:val="1"/>
    <w:rsid w:val="00B50EED"/>
    <w:rPr>
      <w:rFonts w:eastAsia="Times New Roman" w:cs="Mangal"/>
      <w:szCs w:val="20"/>
      <w:lang w:val="en-US" w:bidi="hi-IN"/>
    </w:rPr>
  </w:style>
  <w:style w:type="paragraph" w:styleId="NoSpacing">
    <w:name w:val="No Spacing"/>
    <w:uiPriority w:val="1"/>
    <w:qFormat/>
    <w:rsid w:val="00B50EED"/>
    <w:pPr>
      <w:spacing w:after="0" w:line="240" w:lineRule="auto"/>
    </w:pPr>
  </w:style>
  <w:style w:type="paragraph" w:styleId="Header">
    <w:name w:val="header"/>
    <w:basedOn w:val="Normal"/>
    <w:link w:val="HeaderChar"/>
    <w:uiPriority w:val="99"/>
    <w:unhideWhenUsed/>
    <w:rsid w:val="001D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CA"/>
  </w:style>
  <w:style w:type="paragraph" w:styleId="Footer">
    <w:name w:val="footer"/>
    <w:basedOn w:val="Normal"/>
    <w:link w:val="FooterChar"/>
    <w:uiPriority w:val="99"/>
    <w:unhideWhenUsed/>
    <w:rsid w:val="001D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CA"/>
  </w:style>
  <w:style w:type="paragraph" w:styleId="NormalWeb">
    <w:name w:val="Normal (Web)"/>
    <w:basedOn w:val="Normal"/>
    <w:uiPriority w:val="99"/>
    <w:semiHidden/>
    <w:unhideWhenUsed/>
    <w:rsid w:val="00D14310"/>
    <w:rPr>
      <w:rFonts w:ascii="Times New Roman" w:hAnsi="Times New Roman" w:cs="Times New Roman"/>
      <w:sz w:val="24"/>
      <w:szCs w:val="24"/>
    </w:rPr>
  </w:style>
  <w:style w:type="character" w:styleId="Hyperlink">
    <w:name w:val="Hyperlink"/>
    <w:basedOn w:val="DefaultParagraphFont"/>
    <w:uiPriority w:val="99"/>
    <w:unhideWhenUsed/>
    <w:rsid w:val="00020CA7"/>
    <w:rPr>
      <w:color w:val="0563C1" w:themeColor="hyperlink"/>
      <w:u w:val="single"/>
    </w:rPr>
  </w:style>
  <w:style w:type="character" w:styleId="UnresolvedMention">
    <w:name w:val="Unresolved Mention"/>
    <w:basedOn w:val="DefaultParagraphFont"/>
    <w:uiPriority w:val="99"/>
    <w:semiHidden/>
    <w:unhideWhenUsed/>
    <w:rsid w:val="004D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5101">
      <w:bodyDiv w:val="1"/>
      <w:marLeft w:val="0"/>
      <w:marRight w:val="0"/>
      <w:marTop w:val="0"/>
      <w:marBottom w:val="0"/>
      <w:divBdr>
        <w:top w:val="none" w:sz="0" w:space="0" w:color="auto"/>
        <w:left w:val="none" w:sz="0" w:space="0" w:color="auto"/>
        <w:bottom w:val="none" w:sz="0" w:space="0" w:color="auto"/>
        <w:right w:val="none" w:sz="0" w:space="0" w:color="auto"/>
      </w:divBdr>
    </w:div>
    <w:div w:id="501551354">
      <w:bodyDiv w:val="1"/>
      <w:marLeft w:val="0"/>
      <w:marRight w:val="0"/>
      <w:marTop w:val="0"/>
      <w:marBottom w:val="0"/>
      <w:divBdr>
        <w:top w:val="none" w:sz="0" w:space="0" w:color="auto"/>
        <w:left w:val="none" w:sz="0" w:space="0" w:color="auto"/>
        <w:bottom w:val="none" w:sz="0" w:space="0" w:color="auto"/>
        <w:right w:val="none" w:sz="0" w:space="0" w:color="auto"/>
      </w:divBdr>
      <w:divsChild>
        <w:div w:id="256450279">
          <w:marLeft w:val="0"/>
          <w:marRight w:val="0"/>
          <w:marTop w:val="0"/>
          <w:marBottom w:val="0"/>
          <w:divBdr>
            <w:top w:val="none" w:sz="0" w:space="0" w:color="auto"/>
            <w:left w:val="none" w:sz="0" w:space="0" w:color="auto"/>
            <w:bottom w:val="none" w:sz="0" w:space="0" w:color="auto"/>
            <w:right w:val="none" w:sz="0" w:space="0" w:color="auto"/>
          </w:divBdr>
          <w:divsChild>
            <w:div w:id="1940142171">
              <w:marLeft w:val="0"/>
              <w:marRight w:val="0"/>
              <w:marTop w:val="0"/>
              <w:marBottom w:val="0"/>
              <w:divBdr>
                <w:top w:val="none" w:sz="0" w:space="0" w:color="auto"/>
                <w:left w:val="none" w:sz="0" w:space="0" w:color="auto"/>
                <w:bottom w:val="none" w:sz="0" w:space="0" w:color="auto"/>
                <w:right w:val="none" w:sz="0" w:space="0" w:color="auto"/>
              </w:divBdr>
              <w:divsChild>
                <w:div w:id="864367609">
                  <w:marLeft w:val="0"/>
                  <w:marRight w:val="0"/>
                  <w:marTop w:val="0"/>
                  <w:marBottom w:val="0"/>
                  <w:divBdr>
                    <w:top w:val="none" w:sz="0" w:space="0" w:color="auto"/>
                    <w:left w:val="none" w:sz="0" w:space="0" w:color="auto"/>
                    <w:bottom w:val="none" w:sz="0" w:space="0" w:color="auto"/>
                    <w:right w:val="none" w:sz="0" w:space="0" w:color="auto"/>
                  </w:divBdr>
                  <w:divsChild>
                    <w:div w:id="124978428">
                      <w:marLeft w:val="0"/>
                      <w:marRight w:val="0"/>
                      <w:marTop w:val="0"/>
                      <w:marBottom w:val="0"/>
                      <w:divBdr>
                        <w:top w:val="none" w:sz="0" w:space="0" w:color="auto"/>
                        <w:left w:val="none" w:sz="0" w:space="0" w:color="auto"/>
                        <w:bottom w:val="none" w:sz="0" w:space="0" w:color="auto"/>
                        <w:right w:val="none" w:sz="0" w:space="0" w:color="auto"/>
                      </w:divBdr>
                      <w:divsChild>
                        <w:div w:id="903757418">
                          <w:marLeft w:val="0"/>
                          <w:marRight w:val="0"/>
                          <w:marTop w:val="0"/>
                          <w:marBottom w:val="0"/>
                          <w:divBdr>
                            <w:top w:val="none" w:sz="0" w:space="0" w:color="auto"/>
                            <w:left w:val="none" w:sz="0" w:space="0" w:color="auto"/>
                            <w:bottom w:val="none" w:sz="0" w:space="0" w:color="auto"/>
                            <w:right w:val="none" w:sz="0" w:space="0" w:color="auto"/>
                          </w:divBdr>
                          <w:divsChild>
                            <w:div w:id="7449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6585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46">
          <w:marLeft w:val="0"/>
          <w:marRight w:val="0"/>
          <w:marTop w:val="0"/>
          <w:marBottom w:val="0"/>
          <w:divBdr>
            <w:top w:val="none" w:sz="0" w:space="0" w:color="auto"/>
            <w:left w:val="none" w:sz="0" w:space="0" w:color="auto"/>
            <w:bottom w:val="none" w:sz="0" w:space="0" w:color="auto"/>
            <w:right w:val="none" w:sz="0" w:space="0" w:color="auto"/>
          </w:divBdr>
          <w:divsChild>
            <w:div w:id="1791970289">
              <w:marLeft w:val="0"/>
              <w:marRight w:val="0"/>
              <w:marTop w:val="0"/>
              <w:marBottom w:val="0"/>
              <w:divBdr>
                <w:top w:val="none" w:sz="0" w:space="0" w:color="auto"/>
                <w:left w:val="none" w:sz="0" w:space="0" w:color="auto"/>
                <w:bottom w:val="none" w:sz="0" w:space="0" w:color="auto"/>
                <w:right w:val="none" w:sz="0" w:space="0" w:color="auto"/>
              </w:divBdr>
              <w:divsChild>
                <w:div w:id="1488401074">
                  <w:marLeft w:val="0"/>
                  <w:marRight w:val="0"/>
                  <w:marTop w:val="0"/>
                  <w:marBottom w:val="0"/>
                  <w:divBdr>
                    <w:top w:val="none" w:sz="0" w:space="0" w:color="auto"/>
                    <w:left w:val="none" w:sz="0" w:space="0" w:color="auto"/>
                    <w:bottom w:val="none" w:sz="0" w:space="0" w:color="auto"/>
                    <w:right w:val="none" w:sz="0" w:space="0" w:color="auto"/>
                  </w:divBdr>
                  <w:divsChild>
                    <w:div w:id="600914396">
                      <w:marLeft w:val="0"/>
                      <w:marRight w:val="0"/>
                      <w:marTop w:val="0"/>
                      <w:marBottom w:val="0"/>
                      <w:divBdr>
                        <w:top w:val="none" w:sz="0" w:space="0" w:color="auto"/>
                        <w:left w:val="none" w:sz="0" w:space="0" w:color="auto"/>
                        <w:bottom w:val="none" w:sz="0" w:space="0" w:color="auto"/>
                        <w:right w:val="none" w:sz="0" w:space="0" w:color="auto"/>
                      </w:divBdr>
                      <w:divsChild>
                        <w:div w:id="766190805">
                          <w:marLeft w:val="0"/>
                          <w:marRight w:val="0"/>
                          <w:marTop w:val="0"/>
                          <w:marBottom w:val="0"/>
                          <w:divBdr>
                            <w:top w:val="none" w:sz="0" w:space="0" w:color="auto"/>
                            <w:left w:val="none" w:sz="0" w:space="0" w:color="auto"/>
                            <w:bottom w:val="none" w:sz="0" w:space="0" w:color="auto"/>
                            <w:right w:val="none" w:sz="0" w:space="0" w:color="auto"/>
                          </w:divBdr>
                          <w:divsChild>
                            <w:div w:id="14331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6135">
      <w:bodyDiv w:val="1"/>
      <w:marLeft w:val="0"/>
      <w:marRight w:val="0"/>
      <w:marTop w:val="0"/>
      <w:marBottom w:val="0"/>
      <w:divBdr>
        <w:top w:val="none" w:sz="0" w:space="0" w:color="auto"/>
        <w:left w:val="none" w:sz="0" w:space="0" w:color="auto"/>
        <w:bottom w:val="none" w:sz="0" w:space="0" w:color="auto"/>
        <w:right w:val="none" w:sz="0" w:space="0" w:color="auto"/>
      </w:divBdr>
      <w:divsChild>
        <w:div w:id="1585139402">
          <w:marLeft w:val="0"/>
          <w:marRight w:val="0"/>
          <w:marTop w:val="0"/>
          <w:marBottom w:val="0"/>
          <w:divBdr>
            <w:top w:val="none" w:sz="0" w:space="0" w:color="auto"/>
            <w:left w:val="none" w:sz="0" w:space="0" w:color="auto"/>
            <w:bottom w:val="none" w:sz="0" w:space="0" w:color="auto"/>
            <w:right w:val="none" w:sz="0" w:space="0" w:color="auto"/>
          </w:divBdr>
          <w:divsChild>
            <w:div w:id="847256413">
              <w:marLeft w:val="0"/>
              <w:marRight w:val="0"/>
              <w:marTop w:val="0"/>
              <w:marBottom w:val="0"/>
              <w:divBdr>
                <w:top w:val="none" w:sz="0" w:space="0" w:color="auto"/>
                <w:left w:val="none" w:sz="0" w:space="0" w:color="auto"/>
                <w:bottom w:val="none" w:sz="0" w:space="0" w:color="auto"/>
                <w:right w:val="none" w:sz="0" w:space="0" w:color="auto"/>
              </w:divBdr>
              <w:divsChild>
                <w:div w:id="1970434698">
                  <w:marLeft w:val="0"/>
                  <w:marRight w:val="0"/>
                  <w:marTop w:val="0"/>
                  <w:marBottom w:val="0"/>
                  <w:divBdr>
                    <w:top w:val="none" w:sz="0" w:space="0" w:color="auto"/>
                    <w:left w:val="none" w:sz="0" w:space="0" w:color="auto"/>
                    <w:bottom w:val="none" w:sz="0" w:space="0" w:color="auto"/>
                    <w:right w:val="none" w:sz="0" w:space="0" w:color="auto"/>
                  </w:divBdr>
                  <w:divsChild>
                    <w:div w:id="204761879">
                      <w:marLeft w:val="0"/>
                      <w:marRight w:val="0"/>
                      <w:marTop w:val="0"/>
                      <w:marBottom w:val="0"/>
                      <w:divBdr>
                        <w:top w:val="none" w:sz="0" w:space="0" w:color="auto"/>
                        <w:left w:val="none" w:sz="0" w:space="0" w:color="auto"/>
                        <w:bottom w:val="none" w:sz="0" w:space="0" w:color="auto"/>
                        <w:right w:val="none" w:sz="0" w:space="0" w:color="auto"/>
                      </w:divBdr>
                      <w:divsChild>
                        <w:div w:id="1854221522">
                          <w:marLeft w:val="0"/>
                          <w:marRight w:val="0"/>
                          <w:marTop w:val="0"/>
                          <w:marBottom w:val="0"/>
                          <w:divBdr>
                            <w:top w:val="none" w:sz="0" w:space="0" w:color="auto"/>
                            <w:left w:val="none" w:sz="0" w:space="0" w:color="auto"/>
                            <w:bottom w:val="none" w:sz="0" w:space="0" w:color="auto"/>
                            <w:right w:val="none" w:sz="0" w:space="0" w:color="auto"/>
                          </w:divBdr>
                          <w:divsChild>
                            <w:div w:id="12008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027189" TargetMode="External"/><Relationship Id="rId18" Type="http://schemas.openxmlformats.org/officeDocument/2006/relationships/hyperlink" Target="https://doi.org/10.1371/journal.pone.0269177" TargetMode="External"/><Relationship Id="rId26" Type="http://schemas.openxmlformats.org/officeDocument/2006/relationships/hyperlink" Target="https://doi.org/10.37992/2023.1403.097" TargetMode="External"/><Relationship Id="rId21" Type="http://schemas.openxmlformats.org/officeDocument/2006/relationships/hyperlink" Target="https://doi.org/10.1007/s13205-017-0683-z"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25081/ripb.2020.v10.6237" TargetMode="External"/><Relationship Id="rId17" Type="http://schemas.openxmlformats.org/officeDocument/2006/relationships/hyperlink" Target="https://doi.org/10.1002/evl3.285" TargetMode="External"/><Relationship Id="rId25" Type="http://schemas.openxmlformats.org/officeDocument/2006/relationships/hyperlink" Target="https://doi.org/10.1002/aps3.116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hytojournal.com/archives/2020/vol9issue5/PartE/9-5-10-900.pdf" TargetMode="External"/><Relationship Id="rId20" Type="http://schemas.openxmlformats.org/officeDocument/2006/relationships/hyperlink" Target="https://doi.org/10.35418/2526-4117/v4n1a5" TargetMode="External"/><Relationship Id="rId29" Type="http://schemas.openxmlformats.org/officeDocument/2006/relationships/hyperlink" Target="https://doi.org/10.9734/ijpss/2022/v34i2325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da-fundulea.ro/rar/rar38.html" TargetMode="External"/><Relationship Id="rId24" Type="http://schemas.openxmlformats.org/officeDocument/2006/relationships/hyperlink" Target="http://hdl.handle.net/10263/676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057/biodiv/d190125" TargetMode="External"/><Relationship Id="rId23" Type="http://schemas.openxmlformats.org/officeDocument/2006/relationships/hyperlink" Target="https://doi.org/10.1007/s13197-018-3285-9" TargetMode="External"/><Relationship Id="rId28" Type="http://schemas.openxmlformats.org/officeDocument/2006/relationships/hyperlink" Target="https://doi.org/10.1007/s12210-009-0002-7"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1007/s10722-024-02204-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7/978-3-540-34516-9_5" TargetMode="External"/><Relationship Id="rId22" Type="http://schemas.openxmlformats.org/officeDocument/2006/relationships/hyperlink" Target="https://doi.org/10.9734/cjast/2019/v33i230056" TargetMode="External"/><Relationship Id="rId27" Type="http://schemas.openxmlformats.org/officeDocument/2006/relationships/hyperlink" Target="https://doi.org/10.3390/su14105982" TargetMode="External"/><Relationship Id="rId30" Type="http://schemas.openxmlformats.org/officeDocument/2006/relationships/hyperlink" Target="https://doi.org/10.3390/horticulturae901000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Sheet1!$D$1</c:f>
              <c:strCache>
                <c:ptCount val="1"/>
                <c:pt idx="0">
                  <c:v>Contribution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F01-439C-ADA4-E408D6C58D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F01-439C-ADA4-E408D6C58DD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F01-439C-ADA4-E408D6C58DD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F01-439C-ADA4-E408D6C58DD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F01-439C-ADA4-E408D6C58DD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F01-439C-ADA4-E408D6C58DD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F01-439C-ADA4-E408D6C58DD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F01-439C-ADA4-E408D6C58DD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F01-439C-ADA4-E408D6C58DD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F01-439C-ADA4-E408D6C58DD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F01-439C-ADA4-E408D6C58DD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6F01-439C-ADA4-E408D6C58DD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6F01-439C-ADA4-E408D6C58D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Sheet1!$B$2:$C$14</c:f>
              <c:multiLvlStrCache>
                <c:ptCount val="13"/>
                <c:lvl>
                  <c:pt idx="12">
                    <c:v>-</c:v>
                  </c:pt>
                </c:lvl>
                <c:lvl>
                  <c:pt idx="0">
                    <c:v>Biological yield per plant </c:v>
                  </c:pt>
                  <c:pt idx="1">
                    <c:v>Number of nodes per plant</c:v>
                  </c:pt>
                  <c:pt idx="2">
                    <c:v>Harvest index</c:v>
                  </c:pt>
                  <c:pt idx="3">
                    <c:v>Number of pod clusters per plant</c:v>
                  </c:pt>
                  <c:pt idx="4">
                    <c:v>Seed Yield per plant </c:v>
                  </c:pt>
                  <c:pt idx="5">
                    <c:v>Number of pods per plant</c:v>
                  </c:pt>
                  <c:pt idx="6">
                    <c:v>Pod length </c:v>
                  </c:pt>
                  <c:pt idx="7">
                    <c:v>Number of branches per plant</c:v>
                  </c:pt>
                  <c:pt idx="8">
                    <c:v>100 seed weight </c:v>
                  </c:pt>
                  <c:pt idx="9">
                    <c:v>Plant Height </c:v>
                  </c:pt>
                  <c:pt idx="10">
                    <c:v>Days to Maturity</c:v>
                  </c:pt>
                  <c:pt idx="11">
                    <c:v>Number of seeds per pod</c:v>
                  </c:pt>
                  <c:pt idx="12">
                    <c:v>Days to flower initiation</c:v>
                  </c:pt>
                </c:lvl>
              </c:multiLvlStrCache>
            </c:multiLvlStrRef>
          </c:cat>
          <c:val>
            <c:numRef>
              <c:f>Sheet1!$D$2:$D$14</c:f>
              <c:numCache>
                <c:formatCode>0.00%</c:formatCode>
                <c:ptCount val="13"/>
                <c:pt idx="0">
                  <c:v>0.64229999999999998</c:v>
                </c:pt>
                <c:pt idx="1">
                  <c:v>0.115</c:v>
                </c:pt>
                <c:pt idx="2">
                  <c:v>7.0800000000000002E-2</c:v>
                </c:pt>
                <c:pt idx="3">
                  <c:v>5.2299999999999999E-2</c:v>
                </c:pt>
                <c:pt idx="4">
                  <c:v>4.07E-2</c:v>
                </c:pt>
                <c:pt idx="5">
                  <c:v>2.6700000000000002E-2</c:v>
                </c:pt>
                <c:pt idx="6">
                  <c:v>1.7399999999999999E-2</c:v>
                </c:pt>
                <c:pt idx="7">
                  <c:v>1.7399999999999999E-2</c:v>
                </c:pt>
                <c:pt idx="8">
                  <c:v>8.0999999999999996E-3</c:v>
                </c:pt>
                <c:pt idx="9">
                  <c:v>7.0000000000000001E-3</c:v>
                </c:pt>
                <c:pt idx="10">
                  <c:v>1.1999999999999999E-3</c:v>
                </c:pt>
                <c:pt idx="11">
                  <c:v>1.1999999999999999E-3</c:v>
                </c:pt>
                <c:pt idx="12">
                  <c:v>0</c:v>
                </c:pt>
              </c:numCache>
            </c:numRef>
          </c:val>
          <c:extLst>
            <c:ext xmlns:c16="http://schemas.microsoft.com/office/drawing/2014/chart" uri="{C3380CC4-5D6E-409C-BE32-E72D297353CC}">
              <c16:uniqueId val="{00000000-669E-394E-915D-9CA2F0CE7E1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15</Pages>
  <Words>3883</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26</cp:revision>
  <dcterms:created xsi:type="dcterms:W3CDTF">2026-01-05T13:21:00Z</dcterms:created>
  <dcterms:modified xsi:type="dcterms:W3CDTF">2026-01-06T10:14:00Z</dcterms:modified>
</cp:coreProperties>
</file>