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E1EF8" w14:textId="77777777" w:rsidR="007032A5" w:rsidRPr="00DE2432" w:rsidRDefault="00AA1434" w:rsidP="0003094F">
      <w:pPr>
        <w:spacing w:line="240" w:lineRule="auto"/>
        <w:jc w:val="center"/>
        <w:rPr>
          <w:rFonts w:ascii="Arial" w:hAnsi="Arial" w:cs="Arial"/>
          <w:b/>
          <w:color w:val="000000" w:themeColor="text1"/>
          <w:sz w:val="28"/>
          <w:szCs w:val="28"/>
        </w:rPr>
      </w:pPr>
      <w:r w:rsidRPr="00DE2432">
        <w:rPr>
          <w:rFonts w:ascii="Arial" w:hAnsi="Arial" w:cs="Arial"/>
          <w:b/>
          <w:color w:val="000000" w:themeColor="text1"/>
          <w:sz w:val="28"/>
          <w:szCs w:val="28"/>
        </w:rPr>
        <w:t>Anti-</w:t>
      </w:r>
      <w:r w:rsidR="00964DBE" w:rsidRPr="00DE2432">
        <w:rPr>
          <w:rFonts w:ascii="Arial" w:hAnsi="Arial" w:cs="Arial"/>
          <w:b/>
          <w:color w:val="000000" w:themeColor="text1"/>
          <w:sz w:val="28"/>
          <w:szCs w:val="28"/>
        </w:rPr>
        <w:t>depressant</w:t>
      </w:r>
      <w:r w:rsidRPr="00DE2432">
        <w:rPr>
          <w:rFonts w:ascii="Arial" w:hAnsi="Arial" w:cs="Arial"/>
          <w:b/>
          <w:color w:val="000000" w:themeColor="text1"/>
          <w:sz w:val="28"/>
          <w:szCs w:val="28"/>
        </w:rPr>
        <w:t xml:space="preserve"> </w:t>
      </w:r>
      <w:r w:rsidR="007032A5" w:rsidRPr="00DE2432">
        <w:rPr>
          <w:rFonts w:ascii="Arial" w:hAnsi="Arial" w:cs="Arial"/>
          <w:b/>
          <w:color w:val="000000" w:themeColor="text1"/>
          <w:sz w:val="28"/>
          <w:szCs w:val="28"/>
        </w:rPr>
        <w:t>Effect</w:t>
      </w:r>
      <w:r w:rsidR="00964DBE" w:rsidRPr="00DE2432">
        <w:rPr>
          <w:rFonts w:ascii="Arial" w:hAnsi="Arial" w:cs="Arial"/>
          <w:b/>
          <w:color w:val="000000" w:themeColor="text1"/>
          <w:sz w:val="28"/>
          <w:szCs w:val="28"/>
        </w:rPr>
        <w:t>s</w:t>
      </w:r>
      <w:r w:rsidR="007032A5" w:rsidRPr="00DE2432">
        <w:rPr>
          <w:rFonts w:ascii="Arial" w:hAnsi="Arial" w:cs="Arial"/>
          <w:b/>
          <w:color w:val="000000" w:themeColor="text1"/>
          <w:sz w:val="28"/>
          <w:szCs w:val="28"/>
        </w:rPr>
        <w:t xml:space="preserve"> of Cannabidiol and Tetrahydrocannabinol on </w:t>
      </w:r>
      <w:r w:rsidR="00964DBE" w:rsidRPr="00DE2432">
        <w:rPr>
          <w:rFonts w:ascii="Arial" w:hAnsi="Arial" w:cs="Arial"/>
          <w:b/>
          <w:color w:val="000000" w:themeColor="text1"/>
          <w:sz w:val="28"/>
          <w:szCs w:val="28"/>
        </w:rPr>
        <w:t xml:space="preserve">Cognitive Function in a Reserpine model </w:t>
      </w:r>
      <w:r w:rsidR="007032A5" w:rsidRPr="00DE2432">
        <w:rPr>
          <w:rFonts w:ascii="Arial" w:hAnsi="Arial" w:cs="Arial"/>
          <w:b/>
          <w:color w:val="000000" w:themeColor="text1"/>
          <w:sz w:val="28"/>
          <w:szCs w:val="28"/>
        </w:rPr>
        <w:t>Parkinson’s disease</w:t>
      </w:r>
      <w:r w:rsidR="00964DBE" w:rsidRPr="00DE2432">
        <w:rPr>
          <w:rFonts w:ascii="Arial" w:hAnsi="Arial" w:cs="Arial"/>
          <w:b/>
          <w:color w:val="000000" w:themeColor="text1"/>
          <w:sz w:val="28"/>
          <w:szCs w:val="28"/>
        </w:rPr>
        <w:t xml:space="preserve"> Mouse Model</w:t>
      </w:r>
    </w:p>
    <w:p w14:paraId="239C019F" w14:textId="77777777" w:rsidR="00291C23" w:rsidRPr="00DE2432" w:rsidRDefault="00291C23" w:rsidP="00DE2432">
      <w:pPr>
        <w:spacing w:after="0" w:line="240" w:lineRule="auto"/>
        <w:jc w:val="center"/>
        <w:rPr>
          <w:rFonts w:ascii="Arial" w:hAnsi="Arial" w:cs="Arial"/>
        </w:rPr>
      </w:pPr>
    </w:p>
    <w:p w14:paraId="7EBFC9BC" w14:textId="77777777" w:rsidR="00DE2432" w:rsidRPr="0062098D" w:rsidRDefault="00DE2432" w:rsidP="00902A89">
      <w:pPr>
        <w:spacing w:after="0" w:line="240" w:lineRule="auto"/>
        <w:jc w:val="center"/>
        <w:rPr>
          <w:rFonts w:ascii="Arial" w:hAnsi="Arial" w:cs="Arial"/>
        </w:rPr>
      </w:pPr>
    </w:p>
    <w:p w14:paraId="5C2CD452" w14:textId="77777777" w:rsidR="00EA3C37" w:rsidRPr="00217644" w:rsidRDefault="00EA3C37" w:rsidP="00217644">
      <w:pPr>
        <w:spacing w:after="0" w:line="240" w:lineRule="auto"/>
        <w:jc w:val="both"/>
        <w:rPr>
          <w:rFonts w:ascii="Arial" w:hAnsi="Arial" w:cs="Arial"/>
        </w:rPr>
      </w:pPr>
    </w:p>
    <w:p w14:paraId="3EDA2E39" w14:textId="77777777" w:rsidR="00217644" w:rsidRPr="00A37FAC" w:rsidRDefault="009973D7" w:rsidP="009973D7">
      <w:pPr>
        <w:spacing w:after="0" w:line="240" w:lineRule="auto"/>
        <w:jc w:val="both"/>
        <w:rPr>
          <w:rFonts w:ascii="Arial" w:hAnsi="Arial" w:cs="Arial"/>
          <w:b/>
        </w:rPr>
      </w:pPr>
      <w:r w:rsidRPr="00A37FAC">
        <w:rPr>
          <w:rFonts w:ascii="Arial" w:hAnsi="Arial" w:cs="Arial"/>
          <w:b/>
        </w:rPr>
        <w:t>Abstract</w:t>
      </w:r>
    </w:p>
    <w:p w14:paraId="532C11C7" w14:textId="6986670E" w:rsidR="00217644" w:rsidRPr="00217644" w:rsidRDefault="00217644" w:rsidP="009973D7">
      <w:pPr>
        <w:spacing w:line="240" w:lineRule="auto"/>
        <w:jc w:val="both"/>
        <w:rPr>
          <w:rFonts w:ascii="Arial" w:hAnsi="Arial" w:cs="Arial"/>
          <w:color w:val="000000" w:themeColor="text1"/>
        </w:rPr>
      </w:pPr>
      <w:r w:rsidRPr="00217644">
        <w:rPr>
          <w:rFonts w:ascii="Arial" w:hAnsi="Arial" w:cs="Arial"/>
          <w:color w:val="000000" w:themeColor="text1"/>
        </w:rPr>
        <w:t xml:space="preserve">Parkinson's disease (PD) is the second most common neurodegenerative disorder, just after Alzheimer's disease, characterised by early death of dopaminergic neurones in the substantia </w:t>
      </w:r>
      <w:proofErr w:type="spellStart"/>
      <w:r w:rsidRPr="00217644">
        <w:rPr>
          <w:rFonts w:ascii="Arial" w:hAnsi="Arial" w:cs="Arial"/>
          <w:color w:val="000000" w:themeColor="text1"/>
        </w:rPr>
        <w:t>nigra</w:t>
      </w:r>
      <w:proofErr w:type="spellEnd"/>
      <w:r w:rsidRPr="00217644">
        <w:rPr>
          <w:rFonts w:ascii="Arial" w:hAnsi="Arial" w:cs="Arial"/>
          <w:color w:val="000000" w:themeColor="text1"/>
        </w:rPr>
        <w:t xml:space="preserve">. PD is not just about movement problems, it also affects other parts of the nervous system, causing problems like constipation, pain, memory loss, and sadness. </w:t>
      </w:r>
      <w:r w:rsidRPr="00217644">
        <w:rPr>
          <w:rFonts w:ascii="Arial" w:hAnsi="Arial" w:cs="Arial"/>
          <w:color w:val="000000" w:themeColor="text1"/>
          <w:shd w:val="clear" w:color="auto" w:fill="FFFFFF"/>
        </w:rPr>
        <w:t xml:space="preserve">The aim of this </w:t>
      </w:r>
      <w:r w:rsidR="00964DBE">
        <w:rPr>
          <w:rFonts w:ascii="Arial" w:hAnsi="Arial" w:cs="Arial"/>
          <w:color w:val="000000" w:themeColor="text1"/>
          <w:shd w:val="clear" w:color="auto" w:fill="FFFFFF"/>
        </w:rPr>
        <w:t xml:space="preserve">research </w:t>
      </w:r>
      <w:r w:rsidRPr="00217644">
        <w:rPr>
          <w:rFonts w:ascii="Arial" w:hAnsi="Arial" w:cs="Arial"/>
          <w:color w:val="000000" w:themeColor="text1"/>
          <w:shd w:val="clear" w:color="auto" w:fill="FFFFFF"/>
        </w:rPr>
        <w:t xml:space="preserve">study was to investigate the </w:t>
      </w:r>
      <w:r w:rsidR="00964DBE">
        <w:rPr>
          <w:rFonts w:ascii="Arial" w:hAnsi="Arial" w:cs="Arial"/>
          <w:color w:val="000000" w:themeColor="text1"/>
          <w:shd w:val="clear" w:color="auto" w:fill="FFFFFF"/>
        </w:rPr>
        <w:t xml:space="preserve">antidepressant </w:t>
      </w:r>
      <w:r w:rsidRPr="00217644">
        <w:rPr>
          <w:rFonts w:ascii="Arial" w:hAnsi="Arial" w:cs="Arial"/>
          <w:color w:val="000000" w:themeColor="text1"/>
          <w:shd w:val="clear" w:color="auto" w:fill="FFFFFF"/>
        </w:rPr>
        <w:t>effect</w:t>
      </w:r>
      <w:r w:rsidR="00964DBE">
        <w:rPr>
          <w:rFonts w:ascii="Arial" w:hAnsi="Arial" w:cs="Arial"/>
          <w:color w:val="000000" w:themeColor="text1"/>
          <w:shd w:val="clear" w:color="auto" w:fill="FFFFFF"/>
        </w:rPr>
        <w:t xml:space="preserve">s of </w:t>
      </w:r>
      <w:r w:rsidRPr="00217644">
        <w:rPr>
          <w:rFonts w:ascii="Arial" w:hAnsi="Arial" w:cs="Arial"/>
          <w:color w:val="000000" w:themeColor="text1"/>
          <w:shd w:val="clear" w:color="auto" w:fill="FFFFFF"/>
        </w:rPr>
        <w:t xml:space="preserve">cannabidiol and tetrahydrocannabinol </w:t>
      </w:r>
      <w:r w:rsidR="00964DBE">
        <w:rPr>
          <w:rFonts w:ascii="Arial" w:hAnsi="Arial" w:cs="Arial"/>
          <w:color w:val="000000" w:themeColor="text1"/>
          <w:shd w:val="clear" w:color="auto" w:fill="FFFFFF"/>
        </w:rPr>
        <w:t xml:space="preserve">in a </w:t>
      </w:r>
      <w:r w:rsidR="00C62DAB">
        <w:rPr>
          <w:rFonts w:ascii="Arial" w:hAnsi="Arial" w:cs="Arial"/>
          <w:color w:val="000000" w:themeColor="text1"/>
          <w:shd w:val="clear" w:color="auto" w:fill="FFFFFF"/>
        </w:rPr>
        <w:t>reserpine</w:t>
      </w:r>
      <w:r w:rsidR="00964DBE">
        <w:rPr>
          <w:rFonts w:ascii="Arial" w:hAnsi="Arial" w:cs="Arial"/>
          <w:color w:val="000000" w:themeColor="text1"/>
          <w:shd w:val="clear" w:color="auto" w:fill="FFFFFF"/>
        </w:rPr>
        <w:t>-induced Parkinson’s disease mouse model</w:t>
      </w:r>
      <w:r w:rsidRPr="00217644">
        <w:rPr>
          <w:rFonts w:ascii="Arial" w:hAnsi="Arial" w:cs="Arial"/>
          <w:color w:val="000000" w:themeColor="text1"/>
          <w:shd w:val="clear" w:color="auto" w:fill="FFFFFF"/>
        </w:rPr>
        <w:t xml:space="preserve">. </w:t>
      </w:r>
      <w:r w:rsidRPr="00217644">
        <w:rPr>
          <w:rFonts w:ascii="Arial" w:hAnsi="Arial" w:cs="Arial"/>
          <w:color w:val="000000" w:themeColor="text1"/>
        </w:rPr>
        <w:t>Forty-two (42)</w:t>
      </w:r>
      <w:r w:rsidRPr="00217644">
        <w:rPr>
          <w:rFonts w:ascii="Arial" w:hAnsi="Arial" w:cs="Arial"/>
          <w:b/>
          <w:color w:val="000000" w:themeColor="text1"/>
        </w:rPr>
        <w:t xml:space="preserve"> </w:t>
      </w:r>
      <w:r w:rsidRPr="00217644">
        <w:rPr>
          <w:rFonts w:ascii="Arial" w:hAnsi="Arial" w:cs="Arial"/>
          <w:color w:val="000000" w:themeColor="text1"/>
        </w:rPr>
        <w:t xml:space="preserve">adult mice used for the study were randomly divided into seven (7) groups of six (6) animals each. Group I was treated with 10 ml/kg of distilled water, and served as the normal control group, group II received reserpine (0.5 mg/kg) only, group III received reserpine (0.5 mg/kg) + cannabidiol (CBD) (30 mg/kg), group IV received reserpine (0.5 mg/kg) + CBD (60 mg/kg), group V received reserpine (0.5 mg/kg) + tetrahydrocannabinol (THC) (4 mg/kg), group VI received reserpine (0.5 mg/kg) + THC (6 mg/kg) and group VII received reserpine (0.5 mg/kg) + CBD (60 mg/kg) + THC (6 mg/kg). </w:t>
      </w:r>
      <w:r w:rsidR="001B32DC">
        <w:rPr>
          <w:rFonts w:ascii="Arial" w:hAnsi="Arial" w:cs="Arial"/>
          <w:color w:val="000000" w:themeColor="text1"/>
        </w:rPr>
        <w:t>T</w:t>
      </w:r>
      <w:r w:rsidRPr="00217644">
        <w:rPr>
          <w:rFonts w:ascii="Arial" w:hAnsi="Arial" w:cs="Arial"/>
          <w:color w:val="000000" w:themeColor="text1"/>
        </w:rPr>
        <w:t xml:space="preserve">reatment with CBD and THC, both alone and in combination </w:t>
      </w:r>
      <w:r w:rsidR="001B32DC">
        <w:rPr>
          <w:rFonts w:ascii="Arial" w:hAnsi="Arial" w:cs="Arial"/>
          <w:color w:val="000000" w:themeColor="text1"/>
        </w:rPr>
        <w:t xml:space="preserve">significantly reduced immobility time </w:t>
      </w:r>
      <w:r w:rsidR="001B32DC" w:rsidRPr="00217644">
        <w:rPr>
          <w:rFonts w:ascii="Arial" w:hAnsi="Arial" w:cs="Arial"/>
          <w:color w:val="000000" w:themeColor="text1"/>
        </w:rPr>
        <w:t>(P &lt; 0.05)</w:t>
      </w:r>
      <w:r w:rsidR="001B32DC">
        <w:rPr>
          <w:rFonts w:ascii="Arial" w:hAnsi="Arial" w:cs="Arial"/>
          <w:color w:val="000000" w:themeColor="text1"/>
        </w:rPr>
        <w:t xml:space="preserve"> compared to the </w:t>
      </w:r>
      <w:r w:rsidR="0043175C">
        <w:rPr>
          <w:rFonts w:ascii="Arial" w:hAnsi="Arial" w:cs="Arial"/>
          <w:color w:val="000000" w:themeColor="text1"/>
        </w:rPr>
        <w:t xml:space="preserve">normal </w:t>
      </w:r>
      <w:r w:rsidR="001B32DC">
        <w:rPr>
          <w:rFonts w:ascii="Arial" w:hAnsi="Arial" w:cs="Arial"/>
          <w:color w:val="000000" w:themeColor="text1"/>
        </w:rPr>
        <w:t xml:space="preserve">control group, with the combination group </w:t>
      </w:r>
      <w:r w:rsidR="001B32DC" w:rsidRPr="00217644">
        <w:rPr>
          <w:rFonts w:ascii="Arial" w:hAnsi="Arial" w:cs="Arial"/>
          <w:color w:val="000000" w:themeColor="text1"/>
        </w:rPr>
        <w:t>showing the most significant effect</w:t>
      </w:r>
      <w:r w:rsidR="001B32DC">
        <w:rPr>
          <w:rFonts w:ascii="Arial" w:hAnsi="Arial" w:cs="Arial"/>
          <w:color w:val="000000" w:themeColor="text1"/>
        </w:rPr>
        <w:t xml:space="preserve">. Mice treated with </w:t>
      </w:r>
      <w:r w:rsidRPr="00217644">
        <w:rPr>
          <w:rFonts w:ascii="Arial" w:hAnsi="Arial" w:cs="Arial"/>
          <w:color w:val="000000" w:themeColor="text1"/>
        </w:rPr>
        <w:t xml:space="preserve">THC (4 mg/kg) and the combination of CBD (60 mg/kg) + THC (6 mg/kg) </w:t>
      </w:r>
      <w:r w:rsidR="001B32DC">
        <w:rPr>
          <w:rFonts w:ascii="Arial" w:hAnsi="Arial" w:cs="Arial"/>
          <w:color w:val="000000" w:themeColor="text1"/>
        </w:rPr>
        <w:t xml:space="preserve">significantly increased the dopamine levels in the brain. </w:t>
      </w:r>
      <w:r w:rsidRPr="00217644">
        <w:rPr>
          <w:rFonts w:ascii="Arial" w:hAnsi="Arial" w:cs="Arial"/>
          <w:color w:val="000000" w:themeColor="text1"/>
        </w:rPr>
        <w:t>These findings suggest that CBD and THC may exhibit therapeutic potential in attenuating reserpine-induced depression</w:t>
      </w:r>
      <w:r w:rsidR="001B32DC">
        <w:rPr>
          <w:rFonts w:ascii="Arial" w:hAnsi="Arial" w:cs="Arial"/>
          <w:color w:val="000000" w:themeColor="text1"/>
        </w:rPr>
        <w:t xml:space="preserve"> in PD. </w:t>
      </w:r>
      <w:r w:rsidRPr="00217644">
        <w:rPr>
          <w:rFonts w:ascii="Arial" w:hAnsi="Arial" w:cs="Arial"/>
          <w:color w:val="000000" w:themeColor="text1"/>
        </w:rPr>
        <w:t xml:space="preserve">Their effects are likely mediated through modulation of </w:t>
      </w:r>
      <w:r w:rsidR="001B32DC">
        <w:rPr>
          <w:rFonts w:ascii="Arial" w:hAnsi="Arial" w:cs="Arial"/>
          <w:color w:val="000000" w:themeColor="text1"/>
        </w:rPr>
        <w:t>dopaminergic</w:t>
      </w:r>
      <w:r w:rsidRPr="00217644">
        <w:rPr>
          <w:rFonts w:ascii="Arial" w:hAnsi="Arial" w:cs="Arial"/>
          <w:color w:val="000000" w:themeColor="text1"/>
        </w:rPr>
        <w:t xml:space="preserve"> neurotransmission</w:t>
      </w:r>
      <w:r w:rsidR="001B32DC">
        <w:rPr>
          <w:rFonts w:ascii="Arial" w:hAnsi="Arial" w:cs="Arial"/>
          <w:color w:val="000000" w:themeColor="text1"/>
        </w:rPr>
        <w:t>.</w:t>
      </w:r>
    </w:p>
    <w:p w14:paraId="5CB2EDA9" w14:textId="005A4AA1" w:rsidR="00217644" w:rsidRPr="00217644" w:rsidRDefault="00902A89" w:rsidP="00964DBE">
      <w:pPr>
        <w:jc w:val="both"/>
        <w:rPr>
          <w:rFonts w:ascii="Arial" w:hAnsi="Arial" w:cs="Arial"/>
        </w:rPr>
      </w:pPr>
      <w:r>
        <w:rPr>
          <w:rFonts w:ascii="Arial" w:hAnsi="Arial" w:cs="Arial"/>
        </w:rPr>
        <w:t>Keyword</w:t>
      </w:r>
      <w:r w:rsidR="00A73CCC">
        <w:rPr>
          <w:rFonts w:ascii="Arial" w:hAnsi="Arial" w:cs="Arial"/>
        </w:rPr>
        <w:t>s</w:t>
      </w:r>
      <w:r>
        <w:rPr>
          <w:rFonts w:ascii="Arial" w:hAnsi="Arial" w:cs="Arial"/>
        </w:rPr>
        <w:t xml:space="preserve">: </w:t>
      </w:r>
      <w:r w:rsidR="001B32DC">
        <w:rPr>
          <w:rFonts w:ascii="Arial" w:hAnsi="Arial" w:cs="Arial"/>
        </w:rPr>
        <w:t>P</w:t>
      </w:r>
      <w:r>
        <w:rPr>
          <w:rFonts w:ascii="Arial" w:hAnsi="Arial" w:cs="Arial"/>
        </w:rPr>
        <w:t xml:space="preserve">arkinson’s disease; </w:t>
      </w:r>
      <w:r w:rsidR="00964DBE">
        <w:rPr>
          <w:rFonts w:ascii="Arial" w:hAnsi="Arial" w:cs="Arial"/>
        </w:rPr>
        <w:t>antidepre</w:t>
      </w:r>
      <w:r w:rsidR="001B32DC">
        <w:rPr>
          <w:rFonts w:ascii="Arial" w:hAnsi="Arial" w:cs="Arial"/>
        </w:rPr>
        <w:t>s</w:t>
      </w:r>
      <w:r w:rsidR="00964DBE">
        <w:rPr>
          <w:rFonts w:ascii="Arial" w:hAnsi="Arial" w:cs="Arial"/>
        </w:rPr>
        <w:t>sant</w:t>
      </w:r>
      <w:r>
        <w:rPr>
          <w:rFonts w:ascii="Arial" w:hAnsi="Arial" w:cs="Arial"/>
        </w:rPr>
        <w:t xml:space="preserve">; </w:t>
      </w:r>
      <w:r w:rsidR="001B32DC">
        <w:rPr>
          <w:rFonts w:ascii="Arial" w:hAnsi="Arial" w:cs="Arial"/>
        </w:rPr>
        <w:t>reserpine</w:t>
      </w:r>
      <w:r w:rsidR="00964DBE">
        <w:rPr>
          <w:rFonts w:ascii="Arial" w:hAnsi="Arial" w:cs="Arial"/>
        </w:rPr>
        <w:t>;</w:t>
      </w:r>
      <w:r w:rsidR="001B32DC">
        <w:rPr>
          <w:rFonts w:ascii="Arial" w:hAnsi="Arial" w:cs="Arial"/>
        </w:rPr>
        <w:t xml:space="preserve"> cannabidiol;</w:t>
      </w:r>
      <w:r w:rsidR="00964DBE">
        <w:rPr>
          <w:rFonts w:ascii="Arial" w:hAnsi="Arial" w:cs="Arial"/>
        </w:rPr>
        <w:t xml:space="preserve"> </w:t>
      </w:r>
      <w:r w:rsidR="00A73CCC">
        <w:rPr>
          <w:rFonts w:ascii="Arial" w:hAnsi="Arial" w:cs="Arial"/>
        </w:rPr>
        <w:t>mice</w:t>
      </w:r>
      <w:r w:rsidR="00964DBE">
        <w:rPr>
          <w:rFonts w:ascii="Arial" w:hAnsi="Arial" w:cs="Arial"/>
        </w:rPr>
        <w:t xml:space="preserve">; </w:t>
      </w:r>
      <w:r w:rsidR="001B32DC">
        <w:rPr>
          <w:rFonts w:ascii="Arial" w:hAnsi="Arial" w:cs="Arial"/>
        </w:rPr>
        <w:t>dopamine</w:t>
      </w:r>
      <w:r w:rsidR="00964DBE">
        <w:rPr>
          <w:rFonts w:ascii="Arial" w:hAnsi="Arial" w:cs="Arial"/>
        </w:rPr>
        <w:t>.</w:t>
      </w:r>
    </w:p>
    <w:p w14:paraId="57545B96" w14:textId="0A3EED2E" w:rsidR="00A37FAC" w:rsidRPr="00A37FAC" w:rsidRDefault="00902A89" w:rsidP="00217644">
      <w:pPr>
        <w:spacing w:after="0" w:line="240" w:lineRule="auto"/>
        <w:jc w:val="both"/>
        <w:rPr>
          <w:rFonts w:ascii="Arial" w:hAnsi="Arial" w:cs="Arial"/>
          <w:b/>
        </w:rPr>
      </w:pPr>
      <w:r>
        <w:rPr>
          <w:rFonts w:ascii="Arial" w:hAnsi="Arial" w:cs="Arial"/>
          <w:b/>
        </w:rPr>
        <w:t>1.</w:t>
      </w:r>
      <w:r>
        <w:rPr>
          <w:rFonts w:ascii="Arial" w:hAnsi="Arial" w:cs="Arial"/>
          <w:b/>
        </w:rPr>
        <w:tab/>
      </w:r>
      <w:r w:rsidR="00A37FAC" w:rsidRPr="00A37FAC">
        <w:rPr>
          <w:rFonts w:ascii="Arial" w:hAnsi="Arial" w:cs="Arial"/>
          <w:b/>
        </w:rPr>
        <w:t>Introduction</w:t>
      </w:r>
    </w:p>
    <w:p w14:paraId="5A4A789C" w14:textId="77777777" w:rsidR="00BE3AD4" w:rsidRPr="00217644" w:rsidRDefault="00BE3AD4" w:rsidP="00217644">
      <w:pPr>
        <w:spacing w:after="0" w:line="240" w:lineRule="auto"/>
        <w:jc w:val="both"/>
        <w:rPr>
          <w:rFonts w:ascii="Arial" w:hAnsi="Arial" w:cs="Arial"/>
        </w:rPr>
      </w:pPr>
      <w:r w:rsidRPr="00217644">
        <w:rPr>
          <w:rFonts w:ascii="Arial" w:hAnsi="Arial" w:cs="Arial"/>
        </w:rPr>
        <w:t xml:space="preserve">Parkinson’s disease (PD) is a chronic, progressive neurodegenerative disorder that was first described by </w:t>
      </w:r>
      <w:proofErr w:type="spellStart"/>
      <w:r w:rsidRPr="00217644">
        <w:rPr>
          <w:rFonts w:ascii="Arial" w:hAnsi="Arial" w:cs="Arial"/>
        </w:rPr>
        <w:t>Dr.</w:t>
      </w:r>
      <w:proofErr w:type="spellEnd"/>
      <w:r w:rsidRPr="00217644">
        <w:rPr>
          <w:rFonts w:ascii="Arial" w:hAnsi="Arial" w:cs="Arial"/>
        </w:rPr>
        <w:t xml:space="preserve"> James Parkinson in 1817 (Goetz, 2011). The disease is characterised by both motor symptoms, including tremor, rigidity, bradykinesia, and postural instability, as well as non-motor symptoms, which include sleep disturbance, anxiety, depression, cognitive deficits, and ne</w:t>
      </w:r>
      <w:r w:rsidR="0016271D">
        <w:rPr>
          <w:rFonts w:ascii="Arial" w:hAnsi="Arial" w:cs="Arial"/>
        </w:rPr>
        <w:t>uropsychiatric symptoms (Sousa and</w:t>
      </w:r>
      <w:r w:rsidRPr="00217644">
        <w:rPr>
          <w:rFonts w:ascii="Arial" w:hAnsi="Arial" w:cs="Arial"/>
        </w:rPr>
        <w:t xml:space="preserve"> </w:t>
      </w:r>
      <w:proofErr w:type="spellStart"/>
      <w:r w:rsidRPr="00217644">
        <w:rPr>
          <w:rFonts w:ascii="Arial" w:hAnsi="Arial" w:cs="Arial"/>
        </w:rPr>
        <w:t>DiFrancisco</w:t>
      </w:r>
      <w:proofErr w:type="spellEnd"/>
      <w:r w:rsidRPr="00217644">
        <w:rPr>
          <w:rFonts w:ascii="Arial" w:hAnsi="Arial" w:cs="Arial"/>
        </w:rPr>
        <w:t xml:space="preserve">-Donoghue, 2023). Parkinson’s disease, in contrast with some neurological disorders, benefits from a wide range of available animal models which include pharmacological, toxin, genetic and α-synuclein models (Lama </w:t>
      </w:r>
      <w:r w:rsidRPr="00217644">
        <w:rPr>
          <w:rFonts w:ascii="Arial" w:hAnsi="Arial" w:cs="Arial"/>
          <w:i/>
          <w:iCs/>
        </w:rPr>
        <w:t>et al</w:t>
      </w:r>
      <w:r w:rsidRPr="00217644">
        <w:rPr>
          <w:rFonts w:ascii="Arial" w:hAnsi="Arial" w:cs="Arial"/>
          <w:i/>
        </w:rPr>
        <w:t>.,</w:t>
      </w:r>
      <w:r w:rsidRPr="00217644">
        <w:rPr>
          <w:rFonts w:ascii="Arial" w:hAnsi="Arial" w:cs="Arial"/>
        </w:rPr>
        <w:t xml:space="preserve"> 2021).</w:t>
      </w:r>
    </w:p>
    <w:p w14:paraId="7601E0D2" w14:textId="77777777" w:rsidR="00BE3AD4" w:rsidRPr="00217644" w:rsidRDefault="00BE3AD4" w:rsidP="00217644">
      <w:pPr>
        <w:spacing w:line="240" w:lineRule="auto"/>
        <w:jc w:val="both"/>
        <w:rPr>
          <w:rFonts w:ascii="Arial" w:hAnsi="Arial" w:cs="Arial"/>
          <w:shd w:val="clear" w:color="auto" w:fill="FFFFFF"/>
        </w:rPr>
      </w:pPr>
      <w:r w:rsidRPr="00217644">
        <w:rPr>
          <w:rFonts w:ascii="Arial" w:hAnsi="Arial" w:cs="Arial"/>
          <w:shd w:val="clear" w:color="auto" w:fill="FFFFFF"/>
        </w:rPr>
        <w:t xml:space="preserve">Parkinson's disease </w:t>
      </w:r>
      <w:r w:rsidRPr="00217644">
        <w:rPr>
          <w:rFonts w:ascii="Arial" w:hAnsi="Arial" w:cs="Arial"/>
        </w:rPr>
        <w:t xml:space="preserve">poses multifaceted challenges not only to the patients themselves but also to those around them. It </w:t>
      </w:r>
      <w:r w:rsidRPr="00217644">
        <w:rPr>
          <w:rFonts w:ascii="Arial" w:hAnsi="Arial" w:cs="Arial"/>
          <w:shd w:val="clear" w:color="auto" w:fill="FFFFFF"/>
        </w:rPr>
        <w:t>affects 1–2% of individuals above 60 years of age and 4% of individuals above 80 years of age amounting to over 7 million people worldwide (</w:t>
      </w:r>
      <w:proofErr w:type="spellStart"/>
      <w:r w:rsidR="00AA1434">
        <w:rPr>
          <w:rFonts w:ascii="Arial" w:hAnsi="Arial" w:cs="Arial"/>
        </w:rPr>
        <w:t>Tysnes</w:t>
      </w:r>
      <w:proofErr w:type="spellEnd"/>
      <w:r w:rsidR="00AA1434">
        <w:rPr>
          <w:rFonts w:ascii="Arial" w:hAnsi="Arial" w:cs="Arial"/>
        </w:rPr>
        <w:t xml:space="preserve"> and</w:t>
      </w:r>
      <w:r w:rsidRPr="00217644">
        <w:rPr>
          <w:rFonts w:ascii="Arial" w:hAnsi="Arial" w:cs="Arial"/>
        </w:rPr>
        <w:t xml:space="preserve"> </w:t>
      </w:r>
      <w:proofErr w:type="spellStart"/>
      <w:r w:rsidRPr="00217644">
        <w:rPr>
          <w:rFonts w:ascii="Arial" w:hAnsi="Arial" w:cs="Arial"/>
        </w:rPr>
        <w:t>Storstein</w:t>
      </w:r>
      <w:proofErr w:type="spellEnd"/>
      <w:r w:rsidRPr="00217644">
        <w:rPr>
          <w:rFonts w:ascii="Arial" w:hAnsi="Arial" w:cs="Arial"/>
        </w:rPr>
        <w:t>, 2017</w:t>
      </w:r>
      <w:r w:rsidRPr="00217644">
        <w:rPr>
          <w:rFonts w:ascii="Arial" w:hAnsi="Arial" w:cs="Arial"/>
          <w:shd w:val="clear" w:color="auto" w:fill="FFFFFF"/>
        </w:rPr>
        <w:t xml:space="preserve">). In Nigeria, the estimated prevalence rate of PD is between 10-249 per 100,000 of the population (Oluwole </w:t>
      </w:r>
      <w:r w:rsidRPr="00217644">
        <w:rPr>
          <w:rFonts w:ascii="Arial" w:hAnsi="Arial" w:cs="Arial"/>
          <w:i/>
          <w:iCs/>
          <w:shd w:val="clear" w:color="auto" w:fill="FFFFFF"/>
        </w:rPr>
        <w:t>et al</w:t>
      </w:r>
      <w:r w:rsidRPr="00217644">
        <w:rPr>
          <w:rFonts w:ascii="Arial" w:hAnsi="Arial" w:cs="Arial"/>
          <w:i/>
          <w:shd w:val="clear" w:color="auto" w:fill="FFFFFF"/>
        </w:rPr>
        <w:t>.,</w:t>
      </w:r>
      <w:r w:rsidRPr="00217644">
        <w:rPr>
          <w:rFonts w:ascii="Arial" w:hAnsi="Arial" w:cs="Arial"/>
          <w:shd w:val="clear" w:color="auto" w:fill="FFFFFF"/>
        </w:rPr>
        <w:t xml:space="preserve"> 2019). Over the past 26 years, the burden of neurological disorders including PD has increased substantially, making PD one of the leading causes of disability and mortality worldwide (World Bank, 2015; Dorsey </w:t>
      </w:r>
      <w:r w:rsidRPr="00217644">
        <w:rPr>
          <w:rFonts w:ascii="Arial" w:hAnsi="Arial" w:cs="Arial"/>
          <w:i/>
          <w:iCs/>
          <w:shd w:val="clear" w:color="auto" w:fill="FFFFFF"/>
        </w:rPr>
        <w:t xml:space="preserve">et al., </w:t>
      </w:r>
      <w:r w:rsidRPr="00217644">
        <w:rPr>
          <w:rFonts w:ascii="Arial" w:hAnsi="Arial" w:cs="Arial"/>
          <w:shd w:val="clear" w:color="auto" w:fill="FFFFFF"/>
        </w:rPr>
        <w:t xml:space="preserve">2018). Thus, PD has become an important contributor to the neurological disease burden. Nigeria is the most populous country in Africa, and alarmingly, approximately 5.25 million Nigerians are above 65 years and are therefore at risk for developing PD (Oluwole </w:t>
      </w:r>
      <w:r w:rsidRPr="00217644">
        <w:rPr>
          <w:rFonts w:ascii="Arial" w:hAnsi="Arial" w:cs="Arial"/>
          <w:i/>
          <w:iCs/>
          <w:shd w:val="clear" w:color="auto" w:fill="FFFFFF"/>
        </w:rPr>
        <w:t>et al</w:t>
      </w:r>
      <w:r w:rsidRPr="00217644">
        <w:rPr>
          <w:rFonts w:ascii="Arial" w:hAnsi="Arial" w:cs="Arial"/>
          <w:i/>
          <w:shd w:val="clear" w:color="auto" w:fill="FFFFFF"/>
        </w:rPr>
        <w:t>.,</w:t>
      </w:r>
      <w:r w:rsidRPr="00217644">
        <w:rPr>
          <w:rFonts w:ascii="Arial" w:hAnsi="Arial" w:cs="Arial"/>
          <w:shd w:val="clear" w:color="auto" w:fill="FFFFFF"/>
        </w:rPr>
        <w:t xml:space="preserve"> 2019). Although current pharmacological treatments such as levodopa, dopamine agonists, and MAO-B inhibitors are </w:t>
      </w:r>
      <w:r w:rsidRPr="00217644">
        <w:rPr>
          <w:rFonts w:ascii="Arial" w:hAnsi="Arial" w:cs="Arial"/>
          <w:shd w:val="clear" w:color="auto" w:fill="FFFFFF"/>
        </w:rPr>
        <w:lastRenderedPageBreak/>
        <w:t xml:space="preserve">effective in alleviating motor symptoms, they provide limited benefit for non-motor complications, which are equally disabling (Zhang </w:t>
      </w:r>
      <w:r w:rsidRPr="00217644">
        <w:rPr>
          <w:rFonts w:ascii="Arial" w:hAnsi="Arial" w:cs="Arial"/>
          <w:i/>
          <w:iCs/>
          <w:shd w:val="clear" w:color="auto" w:fill="FFFFFF"/>
        </w:rPr>
        <w:t xml:space="preserve">et al., </w:t>
      </w:r>
      <w:r w:rsidRPr="00217644">
        <w:rPr>
          <w:rFonts w:ascii="Arial" w:hAnsi="Arial" w:cs="Arial"/>
          <w:shd w:val="clear" w:color="auto" w:fill="FFFFFF"/>
        </w:rPr>
        <w:t xml:space="preserve">2024). </w:t>
      </w:r>
    </w:p>
    <w:p w14:paraId="411AC490" w14:textId="77777777" w:rsidR="00BE3AD4" w:rsidRPr="00217644" w:rsidRDefault="00BE3AD4" w:rsidP="00217644">
      <w:pPr>
        <w:spacing w:line="240" w:lineRule="auto"/>
        <w:jc w:val="both"/>
        <w:rPr>
          <w:rFonts w:ascii="Arial" w:eastAsia="Times New Roman" w:hAnsi="Arial" w:cs="Arial"/>
          <w:shd w:val="clear" w:color="auto" w:fill="FFFFFF"/>
        </w:rPr>
      </w:pPr>
      <w:r w:rsidRPr="00217644">
        <w:rPr>
          <w:rFonts w:ascii="Arial" w:eastAsia="Times New Roman" w:hAnsi="Arial" w:cs="Arial"/>
          <w:shd w:val="clear" w:color="auto" w:fill="FFFFFF"/>
        </w:rPr>
        <w:t xml:space="preserve">Apart from the motor symptoms, Parkinson’s disease is also associated with a large burden of non-motor symptoms including neuropsychiatric (depression, anxiety, apathy) and cognitive disorders (executive dysfunctions, memory and learning impairments) and they significantly worsen during the course of the disease (Zhang </w:t>
      </w:r>
      <w:r w:rsidRPr="00217644">
        <w:rPr>
          <w:rFonts w:ascii="Arial" w:eastAsia="Times New Roman" w:hAnsi="Arial" w:cs="Arial"/>
          <w:i/>
          <w:iCs/>
          <w:shd w:val="clear" w:color="auto" w:fill="FFFFFF"/>
        </w:rPr>
        <w:t>et al</w:t>
      </w:r>
      <w:r w:rsidRPr="00217644">
        <w:rPr>
          <w:rFonts w:ascii="Arial" w:eastAsia="Times New Roman" w:hAnsi="Arial" w:cs="Arial"/>
          <w:i/>
          <w:shd w:val="clear" w:color="auto" w:fill="FFFFFF"/>
        </w:rPr>
        <w:t>.,</w:t>
      </w:r>
      <w:r w:rsidRPr="00217644">
        <w:rPr>
          <w:rFonts w:ascii="Arial" w:eastAsia="Times New Roman" w:hAnsi="Arial" w:cs="Arial"/>
          <w:shd w:val="clear" w:color="auto" w:fill="FFFFFF"/>
        </w:rPr>
        <w:t xml:space="preserve"> 2021). Research studies have provided evidence for the potential effectiveness of medical marijuana and its components in the treatment of PD as cannabinoids act on the same neurological pathway that is disrupted in Parkinson’s disease (Costa </w:t>
      </w:r>
      <w:r w:rsidRPr="00217644">
        <w:rPr>
          <w:rFonts w:ascii="Arial" w:eastAsia="Times New Roman" w:hAnsi="Arial" w:cs="Arial"/>
          <w:i/>
          <w:iCs/>
          <w:shd w:val="clear" w:color="auto" w:fill="FFFFFF"/>
        </w:rPr>
        <w:t xml:space="preserve">et al., </w:t>
      </w:r>
      <w:r w:rsidRPr="00217644">
        <w:rPr>
          <w:rFonts w:ascii="Arial" w:eastAsia="Times New Roman" w:hAnsi="Arial" w:cs="Arial"/>
          <w:shd w:val="clear" w:color="auto" w:fill="FFFFFF"/>
        </w:rPr>
        <w:t xml:space="preserve">2022; </w:t>
      </w:r>
      <w:proofErr w:type="spellStart"/>
      <w:r w:rsidRPr="00217644">
        <w:rPr>
          <w:rFonts w:ascii="Arial" w:hAnsi="Arial" w:cs="Arial"/>
        </w:rPr>
        <w:t>Ueberall</w:t>
      </w:r>
      <w:proofErr w:type="spellEnd"/>
      <w:r w:rsidRPr="00217644">
        <w:rPr>
          <w:rFonts w:ascii="Arial" w:hAnsi="Arial" w:cs="Arial"/>
        </w:rPr>
        <w:t xml:space="preserve"> </w:t>
      </w:r>
      <w:r w:rsidRPr="00217644">
        <w:rPr>
          <w:rFonts w:ascii="Arial" w:hAnsi="Arial" w:cs="Arial"/>
          <w:i/>
          <w:iCs/>
        </w:rPr>
        <w:t xml:space="preserve">et al., </w:t>
      </w:r>
      <w:r w:rsidRPr="00217644">
        <w:rPr>
          <w:rFonts w:ascii="Arial" w:hAnsi="Arial" w:cs="Arial"/>
        </w:rPr>
        <w:t>2022</w:t>
      </w:r>
      <w:r w:rsidRPr="00217644">
        <w:rPr>
          <w:rFonts w:ascii="Arial" w:eastAsia="Times New Roman" w:hAnsi="Arial" w:cs="Arial"/>
          <w:shd w:val="clear" w:color="auto" w:fill="FFFFFF"/>
        </w:rPr>
        <w:t>). Cannabinoids have been shown to have neuroprotective effect due to their antioxidative, anti-inflammatory actions and their ability to suppress excitotoxicity (</w:t>
      </w:r>
      <w:proofErr w:type="spellStart"/>
      <w:r w:rsidRPr="00217644">
        <w:rPr>
          <w:rFonts w:ascii="Arial" w:hAnsi="Arial" w:cs="Arial"/>
          <w:shd w:val="clear" w:color="auto" w:fill="FFFFFF"/>
        </w:rPr>
        <w:t>Babayeva</w:t>
      </w:r>
      <w:proofErr w:type="spellEnd"/>
      <w:r w:rsidRPr="00217644">
        <w:rPr>
          <w:rFonts w:ascii="Arial" w:hAnsi="Arial" w:cs="Arial"/>
          <w:shd w:val="clear" w:color="auto" w:fill="FFFFFF"/>
        </w:rPr>
        <w:t xml:space="preserve"> </w:t>
      </w:r>
      <w:r w:rsidRPr="00217644">
        <w:rPr>
          <w:rFonts w:ascii="Arial" w:hAnsi="Arial" w:cs="Arial"/>
          <w:i/>
          <w:iCs/>
          <w:shd w:val="clear" w:color="auto" w:fill="FFFFFF"/>
        </w:rPr>
        <w:t>et al</w:t>
      </w:r>
      <w:r w:rsidRPr="00217644">
        <w:rPr>
          <w:rFonts w:ascii="Arial" w:hAnsi="Arial" w:cs="Arial"/>
          <w:i/>
          <w:shd w:val="clear" w:color="auto" w:fill="FFFFFF"/>
        </w:rPr>
        <w:t xml:space="preserve">., </w:t>
      </w:r>
      <w:r w:rsidRPr="00217644">
        <w:rPr>
          <w:rFonts w:ascii="Arial" w:hAnsi="Arial" w:cs="Arial"/>
          <w:shd w:val="clear" w:color="auto" w:fill="FFFFFF"/>
        </w:rPr>
        <w:t>2016</w:t>
      </w:r>
      <w:r w:rsidRPr="00217644">
        <w:rPr>
          <w:rFonts w:ascii="Arial" w:eastAsia="Times New Roman" w:hAnsi="Arial" w:cs="Arial"/>
          <w:shd w:val="clear" w:color="auto" w:fill="FFFFFF"/>
        </w:rPr>
        <w:t>). Given that dopamine depletion is a hallmark of Parkinson’s disease and disruptions in serotonergic signalling have been implicated in the pathophysiology of neuropsychiatric symptoms such as anxiety and depression (</w:t>
      </w:r>
      <w:proofErr w:type="spellStart"/>
      <w:r w:rsidR="00964DBE">
        <w:rPr>
          <w:rFonts w:ascii="Arial" w:hAnsi="Arial" w:cs="Arial"/>
        </w:rPr>
        <w:t>Siderowf</w:t>
      </w:r>
      <w:proofErr w:type="spellEnd"/>
      <w:r w:rsidR="00964DBE">
        <w:rPr>
          <w:rFonts w:ascii="Arial" w:hAnsi="Arial" w:cs="Arial"/>
        </w:rPr>
        <w:t xml:space="preserve"> and</w:t>
      </w:r>
      <w:r w:rsidRPr="00217644">
        <w:rPr>
          <w:rFonts w:ascii="Arial" w:hAnsi="Arial" w:cs="Arial"/>
        </w:rPr>
        <w:t xml:space="preserve"> Lang, 2012</w:t>
      </w:r>
      <w:r w:rsidRPr="00217644">
        <w:rPr>
          <w:rFonts w:ascii="Arial" w:eastAsia="Times New Roman" w:hAnsi="Arial" w:cs="Arial"/>
          <w:shd w:val="clear" w:color="auto" w:fill="FFFFFF"/>
        </w:rPr>
        <w:t>).</w:t>
      </w:r>
    </w:p>
    <w:p w14:paraId="3AF38DEC" w14:textId="6CE8BFF8" w:rsidR="00EB2834" w:rsidRPr="00217644" w:rsidRDefault="00BE3AD4" w:rsidP="00217644">
      <w:pPr>
        <w:spacing w:before="240" w:after="0" w:line="240" w:lineRule="auto"/>
        <w:jc w:val="both"/>
        <w:rPr>
          <w:rFonts w:ascii="Arial" w:hAnsi="Arial" w:cs="Arial"/>
          <w:shd w:val="clear" w:color="auto" w:fill="FFFFFF"/>
        </w:rPr>
      </w:pPr>
      <w:r w:rsidRPr="00217644">
        <w:rPr>
          <w:rFonts w:ascii="Arial" w:hAnsi="Arial" w:cs="Arial"/>
          <w:shd w:val="clear" w:color="auto" w:fill="FFFFFF"/>
        </w:rPr>
        <w:t>For decades, there has been scientific interest in the involvement of the endocannabinoid system in the physiological regulation of conditions such as pain, nausea and vomiting, seizures, neuroprotection, anxiety and multi</w:t>
      </w:r>
      <w:r w:rsidR="00964DBE">
        <w:rPr>
          <w:rFonts w:ascii="Arial" w:hAnsi="Arial" w:cs="Arial"/>
          <w:shd w:val="clear" w:color="auto" w:fill="FFFFFF"/>
        </w:rPr>
        <w:t>ple sclerosis (</w:t>
      </w:r>
      <w:proofErr w:type="spellStart"/>
      <w:r w:rsidR="00964DBE">
        <w:rPr>
          <w:rFonts w:ascii="Arial" w:hAnsi="Arial" w:cs="Arial"/>
          <w:shd w:val="clear" w:color="auto" w:fill="FFFFFF"/>
        </w:rPr>
        <w:t>Fraguas</w:t>
      </w:r>
      <w:proofErr w:type="spellEnd"/>
      <w:r w:rsidR="00964DBE">
        <w:rPr>
          <w:rFonts w:ascii="Arial" w:hAnsi="Arial" w:cs="Arial"/>
          <w:shd w:val="clear" w:color="auto" w:fill="FFFFFF"/>
        </w:rPr>
        <w:t>-Sánchez and</w:t>
      </w:r>
      <w:r w:rsidRPr="00217644">
        <w:rPr>
          <w:rFonts w:ascii="Arial" w:hAnsi="Arial" w:cs="Arial"/>
          <w:shd w:val="clear" w:color="auto" w:fill="FFFFFF"/>
        </w:rPr>
        <w:t xml:space="preserve"> Torres-Suárez, 2018). The </w:t>
      </w:r>
      <w:r w:rsidRPr="00217644">
        <w:rPr>
          <w:rFonts w:ascii="Arial" w:hAnsi="Arial" w:cs="Arial"/>
          <w:i/>
          <w:shd w:val="clear" w:color="auto" w:fill="FFFFFF"/>
        </w:rPr>
        <w:t>Cannabis sativa</w:t>
      </w:r>
      <w:r w:rsidRPr="00217644">
        <w:rPr>
          <w:rFonts w:ascii="Arial" w:hAnsi="Arial" w:cs="Arial"/>
          <w:shd w:val="clear" w:color="auto" w:fill="FFFFFF"/>
        </w:rPr>
        <w:t xml:space="preserve"> plant contains more than 100 </w:t>
      </w:r>
      <w:proofErr w:type="spellStart"/>
      <w:r w:rsidRPr="00217644">
        <w:rPr>
          <w:rFonts w:ascii="Arial" w:hAnsi="Arial" w:cs="Arial"/>
          <w:shd w:val="clear" w:color="auto" w:fill="FFFFFF"/>
        </w:rPr>
        <w:t>phytocannabinoids</w:t>
      </w:r>
      <w:proofErr w:type="spellEnd"/>
      <w:r w:rsidRPr="00217644">
        <w:rPr>
          <w:rFonts w:ascii="Arial" w:hAnsi="Arial" w:cs="Arial"/>
          <w:shd w:val="clear" w:color="auto" w:fill="FFFFFF"/>
        </w:rPr>
        <w:t xml:space="preserve"> classified into 11 chemical classes (</w:t>
      </w:r>
      <w:proofErr w:type="spellStart"/>
      <w:r w:rsidRPr="00217644">
        <w:rPr>
          <w:rFonts w:ascii="Arial" w:hAnsi="Arial" w:cs="Arial"/>
          <w:shd w:val="clear" w:color="auto" w:fill="FFFFFF"/>
        </w:rPr>
        <w:t>Corroon</w:t>
      </w:r>
      <w:proofErr w:type="spellEnd"/>
      <w:r w:rsidRPr="00217644">
        <w:rPr>
          <w:rFonts w:ascii="Arial" w:hAnsi="Arial" w:cs="Arial"/>
          <w:shd w:val="clear" w:color="auto" w:fill="FFFFFF"/>
        </w:rPr>
        <w:t xml:space="preserve"> &amp; Phillips, 2018), of which the psychoactive delta-9-tetrahydrocannabinol (∆9-THC) and the non-intoxicating cannabidiol (CBD) are the compounds most widely studied (Abrams, 2018). Cannabinoid-containing products can be inhaled by smoking, water pipes and also inhaled (minus the smoke) when vaporised, dabbed, and nebulised</w:t>
      </w:r>
      <w:r w:rsidR="002B13C1">
        <w:rPr>
          <w:rFonts w:ascii="Arial" w:hAnsi="Arial" w:cs="Arial"/>
          <w:shd w:val="clear" w:color="auto" w:fill="FFFFFF"/>
        </w:rPr>
        <w:t xml:space="preserve"> (</w:t>
      </w:r>
      <w:proofErr w:type="spellStart"/>
      <w:r w:rsidR="002B13C1">
        <w:rPr>
          <w:rFonts w:ascii="Arial" w:hAnsi="Arial" w:cs="Arial"/>
          <w:shd w:val="clear" w:color="auto" w:fill="FFFFFF"/>
        </w:rPr>
        <w:t>Kocis</w:t>
      </w:r>
      <w:proofErr w:type="spellEnd"/>
      <w:r w:rsidR="002B13C1">
        <w:rPr>
          <w:rFonts w:ascii="Arial" w:hAnsi="Arial" w:cs="Arial"/>
          <w:shd w:val="clear" w:color="auto" w:fill="FFFFFF"/>
        </w:rPr>
        <w:t xml:space="preserve"> and</w:t>
      </w:r>
      <w:r w:rsidRPr="00217644">
        <w:rPr>
          <w:rFonts w:ascii="Arial" w:hAnsi="Arial" w:cs="Arial"/>
          <w:shd w:val="clear" w:color="auto" w:fill="FFFFFF"/>
        </w:rPr>
        <w:t xml:space="preserve"> </w:t>
      </w:r>
      <w:proofErr w:type="spellStart"/>
      <w:r w:rsidRPr="00217644">
        <w:rPr>
          <w:rFonts w:ascii="Arial" w:hAnsi="Arial" w:cs="Arial"/>
          <w:shd w:val="clear" w:color="auto" w:fill="FFFFFF"/>
        </w:rPr>
        <w:t>Vrana</w:t>
      </w:r>
      <w:proofErr w:type="spellEnd"/>
      <w:r w:rsidRPr="00217644">
        <w:rPr>
          <w:rFonts w:ascii="Arial" w:hAnsi="Arial" w:cs="Arial"/>
          <w:shd w:val="clear" w:color="auto" w:fill="FFFFFF"/>
        </w:rPr>
        <w:t>, 2020). Orally, cannabinoids can be administered by a capsule, oil, solution, or tincture. Additionally, cannabinoids can be mixed in food and eaten as brownies, cookies, and candy or mixed or infused in a drink</w:t>
      </w:r>
      <w:r w:rsidR="002B13C1">
        <w:rPr>
          <w:rFonts w:ascii="Arial" w:hAnsi="Arial" w:cs="Arial"/>
          <w:shd w:val="clear" w:color="auto" w:fill="FFFFFF"/>
        </w:rPr>
        <w:t xml:space="preserve"> (</w:t>
      </w:r>
      <w:proofErr w:type="spellStart"/>
      <w:r w:rsidR="002B13C1">
        <w:rPr>
          <w:rFonts w:ascii="Arial" w:hAnsi="Arial" w:cs="Arial"/>
          <w:shd w:val="clear" w:color="auto" w:fill="FFFFFF"/>
        </w:rPr>
        <w:t>Corroon</w:t>
      </w:r>
      <w:proofErr w:type="spellEnd"/>
      <w:r w:rsidR="002B13C1">
        <w:rPr>
          <w:rFonts w:ascii="Arial" w:hAnsi="Arial" w:cs="Arial"/>
          <w:shd w:val="clear" w:color="auto" w:fill="FFFFFF"/>
        </w:rPr>
        <w:t xml:space="preserve"> and</w:t>
      </w:r>
      <w:r w:rsidRPr="00217644">
        <w:rPr>
          <w:rFonts w:ascii="Arial" w:hAnsi="Arial" w:cs="Arial"/>
          <w:shd w:val="clear" w:color="auto" w:fill="FFFFFF"/>
        </w:rPr>
        <w:t xml:space="preserve"> Phillips, 2018). Cannabinoids can also be administered sublingually and through the oral mucosa route with a lollipop, lozenge or spray. Topically, cannabinoid can be applied as a gel, cream, ointment, patch, or inserted as a suppository (</w:t>
      </w:r>
      <w:proofErr w:type="spellStart"/>
      <w:r w:rsidRPr="00217644">
        <w:rPr>
          <w:rFonts w:ascii="Arial" w:hAnsi="Arial" w:cs="Arial"/>
          <w:shd w:val="clear" w:color="auto" w:fill="FFFFFF"/>
        </w:rPr>
        <w:t>Fasinu</w:t>
      </w:r>
      <w:proofErr w:type="spellEnd"/>
      <w:r w:rsidRPr="00217644">
        <w:rPr>
          <w:rFonts w:ascii="Arial" w:hAnsi="Arial" w:cs="Arial"/>
          <w:shd w:val="clear" w:color="auto" w:fill="FFFFFF"/>
        </w:rPr>
        <w:t xml:space="preserve"> </w:t>
      </w:r>
      <w:r w:rsidRPr="00217644">
        <w:rPr>
          <w:rFonts w:ascii="Arial" w:hAnsi="Arial" w:cs="Arial"/>
          <w:i/>
          <w:iCs/>
          <w:shd w:val="clear" w:color="auto" w:fill="FFFFFF"/>
        </w:rPr>
        <w:t>et al</w:t>
      </w:r>
      <w:r w:rsidRPr="00217644">
        <w:rPr>
          <w:rFonts w:ascii="Arial" w:hAnsi="Arial" w:cs="Arial"/>
          <w:i/>
          <w:shd w:val="clear" w:color="auto" w:fill="FFFFFF"/>
        </w:rPr>
        <w:t>.,</w:t>
      </w:r>
      <w:r w:rsidRPr="00217644">
        <w:rPr>
          <w:rFonts w:ascii="Arial" w:hAnsi="Arial" w:cs="Arial"/>
          <w:shd w:val="clear" w:color="auto" w:fill="FFFFFF"/>
        </w:rPr>
        <w:t xml:space="preserve"> 2016).</w:t>
      </w:r>
      <w:r w:rsidR="00EB2834" w:rsidRPr="00217644">
        <w:rPr>
          <w:rFonts w:ascii="Arial" w:hAnsi="Arial" w:cs="Arial"/>
          <w:shd w:val="clear" w:color="auto" w:fill="FFFFFF"/>
        </w:rPr>
        <w:t xml:space="preserve"> The aim of this research </w:t>
      </w:r>
      <w:r w:rsidR="0043175C">
        <w:rPr>
          <w:rFonts w:ascii="Arial" w:hAnsi="Arial" w:cs="Arial"/>
          <w:shd w:val="clear" w:color="auto" w:fill="FFFFFF"/>
        </w:rPr>
        <w:t>was</w:t>
      </w:r>
      <w:r w:rsidR="00EB2834" w:rsidRPr="00217644">
        <w:rPr>
          <w:rFonts w:ascii="Arial" w:hAnsi="Arial" w:cs="Arial"/>
          <w:shd w:val="clear" w:color="auto" w:fill="FFFFFF"/>
        </w:rPr>
        <w:t xml:space="preserve"> to determine the </w:t>
      </w:r>
      <w:r w:rsidR="0043175C">
        <w:rPr>
          <w:rFonts w:ascii="Arial" w:hAnsi="Arial" w:cs="Arial"/>
          <w:shd w:val="clear" w:color="auto" w:fill="FFFFFF"/>
        </w:rPr>
        <w:t xml:space="preserve">antidepressant </w:t>
      </w:r>
      <w:r w:rsidR="00EB2834" w:rsidRPr="00217644">
        <w:rPr>
          <w:rFonts w:ascii="Arial" w:hAnsi="Arial" w:cs="Arial"/>
        </w:rPr>
        <w:t xml:space="preserve">effect of </w:t>
      </w:r>
      <w:r w:rsidR="00EB2834" w:rsidRPr="00217644">
        <w:rPr>
          <w:rFonts w:ascii="Arial" w:hAnsi="Arial" w:cs="Arial"/>
          <w:shd w:val="clear" w:color="auto" w:fill="FFFFFF"/>
        </w:rPr>
        <w:t xml:space="preserve">cannabidiol and tetrahydrocannabinol </w:t>
      </w:r>
      <w:r w:rsidR="00EB2834" w:rsidRPr="00217644">
        <w:rPr>
          <w:rFonts w:ascii="Arial" w:hAnsi="Arial" w:cs="Arial"/>
        </w:rPr>
        <w:t>in reserpine-induced Parkinson’s disease in mice</w:t>
      </w:r>
      <w:r w:rsidR="0043175C">
        <w:rPr>
          <w:rFonts w:ascii="Arial" w:hAnsi="Arial" w:cs="Arial"/>
        </w:rPr>
        <w:t>.</w:t>
      </w:r>
    </w:p>
    <w:p w14:paraId="2C9866C2" w14:textId="77777777" w:rsidR="00902A89" w:rsidRDefault="00902A89" w:rsidP="00217644">
      <w:pPr>
        <w:spacing w:line="240" w:lineRule="auto"/>
        <w:jc w:val="both"/>
        <w:rPr>
          <w:rFonts w:ascii="Arial" w:hAnsi="Arial" w:cs="Arial"/>
          <w:b/>
          <w:shd w:val="clear" w:color="auto" w:fill="FFFFFF"/>
        </w:rPr>
      </w:pPr>
    </w:p>
    <w:p w14:paraId="6DAAFA03" w14:textId="77777777" w:rsidR="00BE3AD4" w:rsidRPr="00217644" w:rsidRDefault="00902A89" w:rsidP="00217644">
      <w:pPr>
        <w:spacing w:line="240" w:lineRule="auto"/>
        <w:jc w:val="both"/>
        <w:rPr>
          <w:rFonts w:ascii="Arial" w:hAnsi="Arial" w:cs="Arial"/>
          <w:b/>
          <w:shd w:val="clear" w:color="auto" w:fill="FFFFFF"/>
        </w:rPr>
      </w:pPr>
      <w:r>
        <w:rPr>
          <w:rFonts w:ascii="Arial" w:hAnsi="Arial" w:cs="Arial"/>
          <w:b/>
          <w:shd w:val="clear" w:color="auto" w:fill="FFFFFF"/>
        </w:rPr>
        <w:t>2.0</w:t>
      </w:r>
      <w:r>
        <w:rPr>
          <w:rFonts w:ascii="Arial" w:hAnsi="Arial" w:cs="Arial"/>
          <w:b/>
          <w:shd w:val="clear" w:color="auto" w:fill="FFFFFF"/>
        </w:rPr>
        <w:tab/>
      </w:r>
      <w:r w:rsidR="00EB2834" w:rsidRPr="00217644">
        <w:rPr>
          <w:rFonts w:ascii="Arial" w:hAnsi="Arial" w:cs="Arial"/>
          <w:b/>
          <w:shd w:val="clear" w:color="auto" w:fill="FFFFFF"/>
        </w:rPr>
        <w:t>Materials and Methods</w:t>
      </w:r>
    </w:p>
    <w:p w14:paraId="5346479D" w14:textId="77777777" w:rsidR="00EB2834" w:rsidRPr="00217644" w:rsidRDefault="00902A89" w:rsidP="00217644">
      <w:pPr>
        <w:pStyle w:val="Heading3"/>
        <w:spacing w:line="240" w:lineRule="auto"/>
        <w:rPr>
          <w:rFonts w:ascii="Arial" w:hAnsi="Arial" w:cs="Arial"/>
          <w:b/>
          <w:color w:val="auto"/>
          <w:sz w:val="22"/>
          <w:szCs w:val="22"/>
        </w:rPr>
      </w:pPr>
      <w:r>
        <w:rPr>
          <w:rFonts w:ascii="Arial" w:hAnsi="Arial" w:cs="Arial"/>
          <w:b/>
          <w:color w:val="auto"/>
          <w:sz w:val="22"/>
          <w:szCs w:val="22"/>
        </w:rPr>
        <w:t>2.1</w:t>
      </w:r>
      <w:r>
        <w:rPr>
          <w:rFonts w:ascii="Arial" w:hAnsi="Arial" w:cs="Arial"/>
          <w:b/>
          <w:color w:val="auto"/>
          <w:sz w:val="22"/>
          <w:szCs w:val="22"/>
        </w:rPr>
        <w:tab/>
      </w:r>
      <w:r w:rsidR="00EB2834" w:rsidRPr="00217644">
        <w:rPr>
          <w:rFonts w:ascii="Arial" w:hAnsi="Arial" w:cs="Arial"/>
          <w:b/>
          <w:color w:val="auto"/>
          <w:sz w:val="22"/>
          <w:szCs w:val="22"/>
        </w:rPr>
        <w:t>Source of Materials</w:t>
      </w:r>
    </w:p>
    <w:p w14:paraId="4A363C0F" w14:textId="77777777" w:rsidR="00EB2834" w:rsidRPr="00217644" w:rsidRDefault="00EB2834" w:rsidP="00217644">
      <w:pPr>
        <w:spacing w:before="240" w:line="240" w:lineRule="auto"/>
        <w:jc w:val="both"/>
        <w:rPr>
          <w:rFonts w:ascii="Arial" w:hAnsi="Arial" w:cs="Arial"/>
        </w:rPr>
      </w:pPr>
      <w:r w:rsidRPr="00217644">
        <w:rPr>
          <w:rFonts w:ascii="Arial" w:hAnsi="Arial" w:cs="Arial"/>
        </w:rPr>
        <w:t>Cannabis sativa (National Drug Law Enforcement Agency, Kaduna State Command), Cannabidiol (</w:t>
      </w:r>
      <w:proofErr w:type="spellStart"/>
      <w:r w:rsidRPr="00217644">
        <w:rPr>
          <w:rFonts w:ascii="Arial" w:hAnsi="Arial" w:cs="Arial"/>
        </w:rPr>
        <w:t>Releaf</w:t>
      </w:r>
      <w:proofErr w:type="spellEnd"/>
      <w:r w:rsidRPr="00217644">
        <w:rPr>
          <w:rFonts w:ascii="Arial" w:hAnsi="Arial" w:cs="Arial"/>
        </w:rPr>
        <w:t xml:space="preserve"> Pharmaceuticals, South Africa), Tetrahydrocannabinol (extracted from </w:t>
      </w:r>
      <w:r w:rsidRPr="00217644">
        <w:rPr>
          <w:rFonts w:ascii="Arial" w:hAnsi="Arial" w:cs="Arial"/>
          <w:i/>
          <w:iCs/>
        </w:rPr>
        <w:t>cannabis sativa</w:t>
      </w:r>
      <w:r w:rsidRPr="00217644">
        <w:rPr>
          <w:rFonts w:ascii="Arial" w:hAnsi="Arial" w:cs="Arial"/>
        </w:rPr>
        <w:t xml:space="preserve"> in the Department of Pharmacognosy, ABU Zaria), Reserpine (Shanghai Ideal Medical Tech. Co., Ltd, China; CAS No. 50-55-5), Ethyl acetate, Tween 80, ELISA kits (Wuhan Fine Biotech Co., Ltd, China) and Methylated spirit.</w:t>
      </w:r>
    </w:p>
    <w:p w14:paraId="1DAAE61D" w14:textId="77777777" w:rsidR="00EB2834" w:rsidRPr="00217644" w:rsidRDefault="00902A89" w:rsidP="00217644">
      <w:pPr>
        <w:pStyle w:val="Heading3"/>
        <w:spacing w:line="240" w:lineRule="auto"/>
        <w:rPr>
          <w:rFonts w:ascii="Arial" w:hAnsi="Arial" w:cs="Arial"/>
          <w:b/>
          <w:color w:val="auto"/>
          <w:sz w:val="22"/>
          <w:szCs w:val="22"/>
        </w:rPr>
      </w:pPr>
      <w:bookmarkStart w:id="0" w:name="_Toc167827531"/>
      <w:bookmarkStart w:id="1" w:name="_Toc188528745"/>
      <w:bookmarkStart w:id="2" w:name="_Toc190933925"/>
      <w:bookmarkStart w:id="3" w:name="_Toc210132735"/>
      <w:r>
        <w:rPr>
          <w:rFonts w:ascii="Arial" w:hAnsi="Arial" w:cs="Arial"/>
          <w:b/>
          <w:color w:val="auto"/>
          <w:sz w:val="22"/>
          <w:szCs w:val="22"/>
        </w:rPr>
        <w:t>2.2</w:t>
      </w:r>
      <w:r>
        <w:rPr>
          <w:rFonts w:ascii="Arial" w:hAnsi="Arial" w:cs="Arial"/>
          <w:b/>
          <w:color w:val="auto"/>
          <w:sz w:val="22"/>
          <w:szCs w:val="22"/>
        </w:rPr>
        <w:tab/>
      </w:r>
      <w:r w:rsidR="00EB2834" w:rsidRPr="00217644">
        <w:rPr>
          <w:rFonts w:ascii="Arial" w:hAnsi="Arial" w:cs="Arial"/>
          <w:b/>
          <w:color w:val="auto"/>
          <w:sz w:val="22"/>
          <w:szCs w:val="22"/>
        </w:rPr>
        <w:t xml:space="preserve">Instruments and </w:t>
      </w:r>
      <w:bookmarkEnd w:id="0"/>
      <w:bookmarkEnd w:id="1"/>
      <w:bookmarkEnd w:id="2"/>
      <w:r w:rsidR="00EB2834" w:rsidRPr="00217644">
        <w:rPr>
          <w:rFonts w:ascii="Arial" w:hAnsi="Arial" w:cs="Arial"/>
          <w:b/>
          <w:color w:val="auto"/>
          <w:sz w:val="22"/>
          <w:szCs w:val="22"/>
        </w:rPr>
        <w:t>equipment</w:t>
      </w:r>
      <w:bookmarkEnd w:id="3"/>
    </w:p>
    <w:p w14:paraId="404AB822" w14:textId="77777777" w:rsidR="00EB2834" w:rsidRPr="00217644" w:rsidRDefault="00EB2834" w:rsidP="00217644">
      <w:pPr>
        <w:spacing w:before="240" w:line="240" w:lineRule="auto"/>
        <w:jc w:val="both"/>
        <w:rPr>
          <w:rFonts w:ascii="Arial" w:hAnsi="Arial" w:cs="Arial"/>
        </w:rPr>
      </w:pPr>
      <w:r w:rsidRPr="00217644">
        <w:rPr>
          <w:rFonts w:ascii="Arial" w:hAnsi="Arial" w:cs="Arial"/>
        </w:rPr>
        <w:t>Animal feed, plastic cages, hand gloves, hand towels, cotton wool, distilled water, face mask, feeders, markers, sawdust, stop watch, plain bottles, syringes and needles, water and weighing balance, dissecting kits and dissecting board.</w:t>
      </w:r>
    </w:p>
    <w:p w14:paraId="0D86C2C7" w14:textId="77777777" w:rsidR="00EB2834" w:rsidRPr="00217644" w:rsidRDefault="00902A89" w:rsidP="00217644">
      <w:pPr>
        <w:pStyle w:val="Heading3"/>
        <w:spacing w:after="240" w:line="240" w:lineRule="auto"/>
        <w:rPr>
          <w:rFonts w:ascii="Arial" w:hAnsi="Arial" w:cs="Arial"/>
          <w:b/>
          <w:color w:val="auto"/>
          <w:sz w:val="22"/>
          <w:szCs w:val="22"/>
        </w:rPr>
      </w:pPr>
      <w:bookmarkStart w:id="4" w:name="_Toc188528746"/>
      <w:bookmarkStart w:id="5" w:name="_Toc190933926"/>
      <w:bookmarkStart w:id="6" w:name="_Toc210132736"/>
      <w:r>
        <w:rPr>
          <w:rFonts w:ascii="Arial" w:hAnsi="Arial" w:cs="Arial"/>
          <w:b/>
          <w:color w:val="auto"/>
          <w:sz w:val="22"/>
          <w:szCs w:val="22"/>
        </w:rPr>
        <w:lastRenderedPageBreak/>
        <w:t>2.3</w:t>
      </w:r>
      <w:r>
        <w:rPr>
          <w:rFonts w:ascii="Arial" w:hAnsi="Arial" w:cs="Arial"/>
          <w:b/>
          <w:color w:val="auto"/>
          <w:sz w:val="22"/>
          <w:szCs w:val="22"/>
        </w:rPr>
        <w:tab/>
      </w:r>
      <w:r w:rsidR="00EB2834" w:rsidRPr="00217644">
        <w:rPr>
          <w:rFonts w:ascii="Arial" w:hAnsi="Arial" w:cs="Arial"/>
          <w:b/>
          <w:color w:val="auto"/>
          <w:sz w:val="22"/>
          <w:szCs w:val="22"/>
        </w:rPr>
        <w:t>Experimental animals</w:t>
      </w:r>
      <w:bookmarkEnd w:id="4"/>
      <w:bookmarkEnd w:id="5"/>
      <w:bookmarkEnd w:id="6"/>
    </w:p>
    <w:p w14:paraId="05EAF848" w14:textId="77777777" w:rsidR="00EB2834" w:rsidRPr="00217644" w:rsidRDefault="00EB2834" w:rsidP="00217644">
      <w:pPr>
        <w:spacing w:line="240" w:lineRule="auto"/>
        <w:jc w:val="both"/>
        <w:rPr>
          <w:rFonts w:ascii="Arial" w:hAnsi="Arial" w:cs="Arial"/>
          <w:b/>
        </w:rPr>
      </w:pPr>
      <w:r w:rsidRPr="00217644">
        <w:rPr>
          <w:rFonts w:ascii="Arial" w:hAnsi="Arial" w:cs="Arial"/>
        </w:rPr>
        <w:t>A total of forty-two (42)</w:t>
      </w:r>
      <w:r w:rsidRPr="00217644">
        <w:rPr>
          <w:rFonts w:ascii="Arial" w:hAnsi="Arial" w:cs="Arial"/>
          <w:b/>
        </w:rPr>
        <w:t xml:space="preserve"> </w:t>
      </w:r>
      <w:r w:rsidRPr="00217644">
        <w:rPr>
          <w:rFonts w:ascii="Arial" w:hAnsi="Arial" w:cs="Arial"/>
        </w:rPr>
        <w:t>adult mice of either sex weighing between 25-32g, of ages between 8 to 10 weeks were used for the study. They were sourced from the Animal house, Department of Human Physiology, Ahmadu Bello University Zaria. Mice were fed with standard diet and allowed free access to drinking water.</w:t>
      </w:r>
    </w:p>
    <w:p w14:paraId="2243872C" w14:textId="77777777" w:rsidR="00EB2834" w:rsidRPr="00217644" w:rsidRDefault="00902A89" w:rsidP="00217644">
      <w:pPr>
        <w:pStyle w:val="Heading3"/>
        <w:spacing w:line="240" w:lineRule="auto"/>
        <w:rPr>
          <w:rFonts w:ascii="Arial" w:hAnsi="Arial" w:cs="Arial"/>
          <w:b/>
          <w:color w:val="auto"/>
          <w:sz w:val="22"/>
          <w:szCs w:val="22"/>
        </w:rPr>
      </w:pPr>
      <w:r>
        <w:rPr>
          <w:rFonts w:ascii="Arial" w:hAnsi="Arial" w:cs="Arial"/>
          <w:b/>
          <w:color w:val="auto"/>
          <w:sz w:val="22"/>
          <w:szCs w:val="22"/>
        </w:rPr>
        <w:t>2.3</w:t>
      </w:r>
      <w:r>
        <w:rPr>
          <w:rFonts w:ascii="Arial" w:hAnsi="Arial" w:cs="Arial"/>
          <w:b/>
          <w:color w:val="auto"/>
          <w:sz w:val="22"/>
          <w:szCs w:val="22"/>
        </w:rPr>
        <w:tab/>
      </w:r>
      <w:r w:rsidR="00EB2834" w:rsidRPr="00217644">
        <w:rPr>
          <w:rFonts w:ascii="Arial" w:hAnsi="Arial" w:cs="Arial"/>
          <w:b/>
          <w:color w:val="auto"/>
          <w:sz w:val="22"/>
          <w:szCs w:val="22"/>
        </w:rPr>
        <w:t xml:space="preserve">Extraction of Δ⁹-tetrahydrocannabinol (THC) </w:t>
      </w:r>
    </w:p>
    <w:p w14:paraId="13A5727C" w14:textId="77777777" w:rsidR="00EB2834" w:rsidRPr="00217644" w:rsidRDefault="00EB2834" w:rsidP="00217644">
      <w:pPr>
        <w:spacing w:line="240" w:lineRule="auto"/>
        <w:jc w:val="both"/>
        <w:rPr>
          <w:rFonts w:ascii="Arial" w:hAnsi="Arial" w:cs="Arial"/>
        </w:rPr>
      </w:pPr>
      <w:bookmarkStart w:id="7" w:name="_Toc188528750"/>
      <w:r w:rsidRPr="00217644">
        <w:rPr>
          <w:rFonts w:ascii="Arial" w:hAnsi="Arial" w:cs="Arial"/>
        </w:rPr>
        <w:t xml:space="preserve">Tetrahydrocannabinol (THC) was extracted from the dried </w:t>
      </w:r>
      <w:r w:rsidRPr="00217644">
        <w:rPr>
          <w:rFonts w:ascii="Arial" w:hAnsi="Arial" w:cs="Arial"/>
          <w:i/>
          <w:iCs/>
        </w:rPr>
        <w:t>cannabis sativa</w:t>
      </w:r>
      <w:r w:rsidRPr="00217644">
        <w:rPr>
          <w:rFonts w:ascii="Arial" w:hAnsi="Arial" w:cs="Arial"/>
        </w:rPr>
        <w:t xml:space="preserve"> plant in the Department of Pharmacognosy, Ahmadu Bello University (ABU), Zaria, following a protocol adapted from WO2016/179247 A1. The process involved solvent extraction, phase separation, purification, and decarboxylation. Initially, the plant material was soaked in heptane for one hour at room temperature to dissolve </w:t>
      </w:r>
      <w:r w:rsidRPr="00217644">
        <w:rPr>
          <w:rFonts w:ascii="Arial" w:hAnsi="Arial" w:cs="Arial"/>
          <w:bCs/>
        </w:rPr>
        <w:t>Δ⁹-</w:t>
      </w:r>
      <w:proofErr w:type="spellStart"/>
      <w:r w:rsidRPr="00217644">
        <w:rPr>
          <w:rFonts w:ascii="Arial" w:hAnsi="Arial" w:cs="Arial"/>
        </w:rPr>
        <w:t>tetrahydrocannabinolic</w:t>
      </w:r>
      <w:proofErr w:type="spellEnd"/>
      <w:r w:rsidRPr="00217644">
        <w:rPr>
          <w:rFonts w:ascii="Arial" w:hAnsi="Arial" w:cs="Arial"/>
        </w:rPr>
        <w:t xml:space="preserve"> acid (THC-A). The extract was filtered through </w:t>
      </w:r>
      <w:proofErr w:type="spellStart"/>
      <w:r w:rsidRPr="00217644">
        <w:rPr>
          <w:rFonts w:ascii="Arial" w:hAnsi="Arial" w:cs="Arial"/>
        </w:rPr>
        <w:t>Celite</w:t>
      </w:r>
      <w:proofErr w:type="spellEnd"/>
      <w:r w:rsidRPr="00217644">
        <w:rPr>
          <w:rFonts w:ascii="Arial" w:hAnsi="Arial" w:cs="Arial"/>
        </w:rPr>
        <w:t xml:space="preserve"> to remove plant debris, then combined with an aqueous sodium chloride (NaCl) solution and adjusted to a high pH using sodium hydroxide (NaOH). This facilitated phase separation, where the middle oily layer, enriched with THC-A, was collected. Further washing and extraction using tert-butyl methyl ether (TBME) converted any remaining THC-A into its sodium salt, followed by acidification with hydrochloric acid (HCl) to regenerate THC-A. Purification was achieved by dissolving the crude THC-A in pentane and treating it with activated carbon. The pentane was then evaporated, yielding purified THC-A (97–99% purity). Decarboxylation was performed by dissolving the purified THC-A in ethanol and heating it at 90°C under a nitrogen atmosphere for 40 minutes, converting THC-A into Δ⁹-THC. The final product was extracted using pentane, dried over sodium sulphate (</w:t>
      </w:r>
      <w:proofErr w:type="spellStart"/>
      <w:r w:rsidRPr="00217644">
        <w:rPr>
          <w:rFonts w:ascii="Arial" w:hAnsi="Arial" w:cs="Arial"/>
        </w:rPr>
        <w:t>Na</w:t>
      </w:r>
      <w:r w:rsidRPr="00217644">
        <w:rPr>
          <w:rFonts w:ascii="Cambria Math" w:hAnsi="Cambria Math" w:cs="Cambria Math"/>
        </w:rPr>
        <w:t>₂</w:t>
      </w:r>
      <w:r w:rsidRPr="00217644">
        <w:rPr>
          <w:rFonts w:ascii="Arial" w:hAnsi="Arial" w:cs="Arial"/>
        </w:rPr>
        <w:t>SO</w:t>
      </w:r>
      <w:proofErr w:type="spellEnd"/>
      <w:r w:rsidRPr="00217644">
        <w:rPr>
          <w:rFonts w:ascii="Cambria Math" w:hAnsi="Cambria Math" w:cs="Cambria Math"/>
        </w:rPr>
        <w:t>₄</w:t>
      </w:r>
      <w:r w:rsidRPr="00217644">
        <w:rPr>
          <w:rFonts w:ascii="Arial" w:hAnsi="Arial" w:cs="Arial"/>
        </w:rPr>
        <w:t>), and concentrated under vacuum, resulting in Δ⁹-THC with a purity of 92–94%, giving rise to a THC-rich extract.</w:t>
      </w:r>
    </w:p>
    <w:p w14:paraId="4D25CE2C" w14:textId="77777777" w:rsidR="00EB2834" w:rsidRPr="00217644" w:rsidRDefault="00902A89" w:rsidP="00217644">
      <w:pPr>
        <w:pStyle w:val="Heading3"/>
        <w:spacing w:line="240" w:lineRule="auto"/>
        <w:rPr>
          <w:rFonts w:ascii="Arial" w:hAnsi="Arial" w:cs="Arial"/>
          <w:b/>
          <w:color w:val="auto"/>
          <w:sz w:val="22"/>
          <w:szCs w:val="22"/>
        </w:rPr>
      </w:pPr>
      <w:bookmarkStart w:id="8" w:name="_Toc188528751"/>
      <w:bookmarkStart w:id="9" w:name="_Toc190933931"/>
      <w:bookmarkStart w:id="10" w:name="_Toc210132740"/>
      <w:bookmarkEnd w:id="7"/>
      <w:r>
        <w:rPr>
          <w:rFonts w:ascii="Arial" w:hAnsi="Arial" w:cs="Arial"/>
          <w:b/>
          <w:color w:val="auto"/>
          <w:sz w:val="22"/>
          <w:szCs w:val="22"/>
        </w:rPr>
        <w:t>2.4</w:t>
      </w:r>
      <w:r>
        <w:rPr>
          <w:rFonts w:ascii="Arial" w:hAnsi="Arial" w:cs="Arial"/>
          <w:b/>
          <w:color w:val="auto"/>
          <w:sz w:val="22"/>
          <w:szCs w:val="22"/>
        </w:rPr>
        <w:tab/>
      </w:r>
      <w:r w:rsidR="00EB2834" w:rsidRPr="00217644">
        <w:rPr>
          <w:rFonts w:ascii="Arial" w:hAnsi="Arial" w:cs="Arial"/>
          <w:b/>
          <w:color w:val="auto"/>
          <w:sz w:val="22"/>
          <w:szCs w:val="22"/>
        </w:rPr>
        <w:t>Induction of Parkinson’s disease-like symptoms</w:t>
      </w:r>
      <w:bookmarkEnd w:id="8"/>
      <w:bookmarkEnd w:id="9"/>
      <w:bookmarkEnd w:id="10"/>
    </w:p>
    <w:p w14:paraId="3E6340A1" w14:textId="77777777" w:rsidR="00EB2834" w:rsidRPr="00217644" w:rsidRDefault="00EB2834" w:rsidP="00217644">
      <w:pPr>
        <w:spacing w:line="240" w:lineRule="auto"/>
        <w:jc w:val="both"/>
        <w:rPr>
          <w:rFonts w:ascii="Arial" w:hAnsi="Arial" w:cs="Arial"/>
        </w:rPr>
      </w:pPr>
      <w:r w:rsidRPr="00217644">
        <w:rPr>
          <w:rFonts w:ascii="Arial" w:hAnsi="Arial" w:cs="Arial"/>
        </w:rPr>
        <w:t xml:space="preserve">In this study, induction of Parkinson’s disease-like symptoms was carried out by the administration of reserpine intraperitoneally at a dose of 0.5 mg/kg once per day for a period of 10 days, according to the procedure described by Park </w:t>
      </w:r>
      <w:r w:rsidRPr="00217644">
        <w:rPr>
          <w:rFonts w:ascii="Arial" w:hAnsi="Arial" w:cs="Arial"/>
          <w:i/>
          <w:iCs/>
        </w:rPr>
        <w:t>et al</w:t>
      </w:r>
      <w:r w:rsidRPr="00217644">
        <w:rPr>
          <w:rFonts w:ascii="Arial" w:hAnsi="Arial" w:cs="Arial"/>
          <w:i/>
        </w:rPr>
        <w:t>.</w:t>
      </w:r>
      <w:r w:rsidRPr="00217644">
        <w:rPr>
          <w:rFonts w:ascii="Arial" w:hAnsi="Arial" w:cs="Arial"/>
        </w:rPr>
        <w:t xml:space="preserve"> (2018). </w:t>
      </w:r>
    </w:p>
    <w:p w14:paraId="00B347BE" w14:textId="77777777" w:rsidR="00EB2834" w:rsidRPr="00217644" w:rsidRDefault="00902A89" w:rsidP="00217644">
      <w:pPr>
        <w:pStyle w:val="Heading3"/>
        <w:spacing w:line="240" w:lineRule="auto"/>
        <w:rPr>
          <w:rFonts w:ascii="Arial" w:hAnsi="Arial" w:cs="Arial"/>
          <w:b/>
          <w:bCs/>
          <w:color w:val="auto"/>
          <w:sz w:val="22"/>
          <w:szCs w:val="22"/>
        </w:rPr>
      </w:pPr>
      <w:bookmarkStart w:id="11" w:name="_Toc210132741"/>
      <w:r>
        <w:rPr>
          <w:rFonts w:ascii="Arial" w:hAnsi="Arial" w:cs="Arial"/>
          <w:b/>
          <w:bCs/>
          <w:color w:val="auto"/>
          <w:sz w:val="22"/>
          <w:szCs w:val="22"/>
        </w:rPr>
        <w:t>2.5</w:t>
      </w:r>
      <w:r>
        <w:rPr>
          <w:rFonts w:ascii="Arial" w:hAnsi="Arial" w:cs="Arial"/>
          <w:b/>
          <w:bCs/>
          <w:color w:val="auto"/>
          <w:sz w:val="22"/>
          <w:szCs w:val="22"/>
        </w:rPr>
        <w:tab/>
      </w:r>
      <w:r w:rsidR="00EB2834" w:rsidRPr="00217644">
        <w:rPr>
          <w:rFonts w:ascii="Arial" w:hAnsi="Arial" w:cs="Arial"/>
          <w:b/>
          <w:bCs/>
          <w:color w:val="auto"/>
          <w:sz w:val="22"/>
          <w:szCs w:val="22"/>
        </w:rPr>
        <w:t>Dose selection of cannabidiol and tetrahydrocannabinol</w:t>
      </w:r>
      <w:bookmarkEnd w:id="11"/>
    </w:p>
    <w:p w14:paraId="78D40309" w14:textId="77777777" w:rsidR="00EB2834" w:rsidRPr="00217644" w:rsidRDefault="00EB2834" w:rsidP="00217644">
      <w:pPr>
        <w:spacing w:before="240" w:line="240" w:lineRule="auto"/>
        <w:jc w:val="both"/>
        <w:rPr>
          <w:rFonts w:ascii="Arial" w:hAnsi="Arial" w:cs="Arial"/>
        </w:rPr>
      </w:pPr>
      <w:r w:rsidRPr="00217644">
        <w:rPr>
          <w:rFonts w:ascii="Arial" w:hAnsi="Arial" w:cs="Arial"/>
        </w:rPr>
        <w:t>The doses of cannabidiol and tetrahydrocannabinol used in this study were selected based on a preliminary study and adopted LD</w:t>
      </w:r>
      <w:r w:rsidRPr="00217644">
        <w:rPr>
          <w:rFonts w:ascii="Cambria Math" w:hAnsi="Cambria Math" w:cs="Cambria Math"/>
        </w:rPr>
        <w:t>₅₀</w:t>
      </w:r>
      <w:r w:rsidRPr="00217644">
        <w:rPr>
          <w:rFonts w:ascii="Arial" w:hAnsi="Arial" w:cs="Arial"/>
        </w:rPr>
        <w:t xml:space="preserve"> values from previous studies. The intraperitoneal LD</w:t>
      </w:r>
      <w:r w:rsidRPr="00217644">
        <w:rPr>
          <w:rFonts w:ascii="Cambria Math" w:hAnsi="Cambria Math" w:cs="Cambria Math"/>
        </w:rPr>
        <w:t>₅₀</w:t>
      </w:r>
      <w:r w:rsidRPr="00217644">
        <w:rPr>
          <w:rFonts w:ascii="Arial" w:hAnsi="Arial" w:cs="Arial"/>
        </w:rPr>
        <w:t xml:space="preserve"> of THC in mice has been reported as approximately 454.5 mg/kg (Phillips </w:t>
      </w:r>
      <w:r w:rsidRPr="00217644">
        <w:rPr>
          <w:rFonts w:ascii="Arial" w:hAnsi="Arial" w:cs="Arial"/>
          <w:i/>
          <w:iCs/>
        </w:rPr>
        <w:t>et al.,</w:t>
      </w:r>
      <w:r w:rsidRPr="00217644">
        <w:rPr>
          <w:rFonts w:ascii="Arial" w:hAnsi="Arial" w:cs="Arial"/>
        </w:rPr>
        <w:t xml:space="preserve"> 1971). For cannabidiol, a reliable intraperitoneal LD</w:t>
      </w:r>
      <w:r w:rsidRPr="00217644">
        <w:rPr>
          <w:rFonts w:ascii="Cambria Math" w:hAnsi="Cambria Math" w:cs="Cambria Math"/>
        </w:rPr>
        <w:t>₅₀</w:t>
      </w:r>
      <w:r w:rsidRPr="00217644">
        <w:rPr>
          <w:rFonts w:ascii="Arial" w:hAnsi="Arial" w:cs="Arial"/>
        </w:rPr>
        <w:t xml:space="preserve"> in mice has not been firmly established. However, studies report its low acute toxicity, with lethal doses rarely observed within the ranges used in experimental studies (Huestis </w:t>
      </w:r>
      <w:r w:rsidRPr="00217644">
        <w:rPr>
          <w:rFonts w:ascii="Arial" w:hAnsi="Arial" w:cs="Arial"/>
          <w:i/>
          <w:iCs/>
        </w:rPr>
        <w:t>et al.,</w:t>
      </w:r>
      <w:r w:rsidRPr="00217644">
        <w:rPr>
          <w:rFonts w:ascii="Arial" w:hAnsi="Arial" w:cs="Arial"/>
        </w:rPr>
        <w:t xml:space="preserve"> 2019). In our preliminary study, various doses of CBD (15, 30, and 60 mg/kg) and THC (2, 4, and 6 mg/kg) were evaluated through </w:t>
      </w:r>
      <w:proofErr w:type="spellStart"/>
      <w:r w:rsidRPr="00217644">
        <w:rPr>
          <w:rFonts w:ascii="Arial" w:hAnsi="Arial" w:cs="Arial"/>
        </w:rPr>
        <w:t>neurobehavioural</w:t>
      </w:r>
      <w:proofErr w:type="spellEnd"/>
      <w:r w:rsidRPr="00217644">
        <w:rPr>
          <w:rFonts w:ascii="Arial" w:hAnsi="Arial" w:cs="Arial"/>
        </w:rPr>
        <w:t xml:space="preserve"> assessments including the open field test, elevated plus maze, forced swim test, novel object recognition, and histological examination of the substantia </w:t>
      </w:r>
      <w:proofErr w:type="spellStart"/>
      <w:r w:rsidRPr="00217644">
        <w:rPr>
          <w:rFonts w:ascii="Arial" w:hAnsi="Arial" w:cs="Arial"/>
        </w:rPr>
        <w:t>nigra</w:t>
      </w:r>
      <w:proofErr w:type="spellEnd"/>
      <w:r w:rsidRPr="00217644">
        <w:rPr>
          <w:rFonts w:ascii="Arial" w:hAnsi="Arial" w:cs="Arial"/>
        </w:rPr>
        <w:t xml:space="preserve"> pars compacta. The doses of 60 mg/kg CBD and 6 mg/kg THC produced the most potent effects, followed by 30 mg/kg CBD and 4 mg/kg THC. Based on these findings, together with the reported LD</w:t>
      </w:r>
      <w:r w:rsidRPr="00217644">
        <w:rPr>
          <w:rFonts w:ascii="Cambria Math" w:hAnsi="Cambria Math" w:cs="Cambria Math"/>
        </w:rPr>
        <w:t>₅₀</w:t>
      </w:r>
      <w:r w:rsidRPr="00217644">
        <w:rPr>
          <w:rFonts w:ascii="Arial" w:hAnsi="Arial" w:cs="Arial"/>
        </w:rPr>
        <w:t xml:space="preserve"> values, these doses were selected for use in the present study.</w:t>
      </w:r>
    </w:p>
    <w:p w14:paraId="78856741" w14:textId="77777777" w:rsidR="00EB2834" w:rsidRPr="00217644" w:rsidRDefault="00902A89" w:rsidP="00217644">
      <w:pPr>
        <w:pStyle w:val="Heading3"/>
        <w:spacing w:line="240" w:lineRule="auto"/>
        <w:rPr>
          <w:rFonts w:ascii="Arial" w:hAnsi="Arial" w:cs="Arial"/>
          <w:b/>
          <w:color w:val="auto"/>
          <w:sz w:val="22"/>
          <w:szCs w:val="22"/>
        </w:rPr>
      </w:pPr>
      <w:bookmarkStart w:id="12" w:name="_Toc188528752"/>
      <w:bookmarkStart w:id="13" w:name="_Toc190933932"/>
      <w:bookmarkStart w:id="14" w:name="_Toc210132742"/>
      <w:r>
        <w:rPr>
          <w:rFonts w:ascii="Arial" w:hAnsi="Arial" w:cs="Arial"/>
          <w:b/>
          <w:color w:val="auto"/>
          <w:sz w:val="22"/>
          <w:szCs w:val="22"/>
        </w:rPr>
        <w:t>2.6</w:t>
      </w:r>
      <w:r>
        <w:rPr>
          <w:rFonts w:ascii="Arial" w:hAnsi="Arial" w:cs="Arial"/>
          <w:b/>
          <w:color w:val="auto"/>
          <w:sz w:val="22"/>
          <w:szCs w:val="22"/>
        </w:rPr>
        <w:tab/>
      </w:r>
      <w:r w:rsidR="00EB2834" w:rsidRPr="00217644">
        <w:rPr>
          <w:rFonts w:ascii="Arial" w:hAnsi="Arial" w:cs="Arial"/>
          <w:b/>
          <w:color w:val="auto"/>
          <w:sz w:val="22"/>
          <w:szCs w:val="22"/>
        </w:rPr>
        <w:t>Animal groupings</w:t>
      </w:r>
      <w:bookmarkEnd w:id="12"/>
      <w:bookmarkEnd w:id="13"/>
      <w:bookmarkEnd w:id="14"/>
    </w:p>
    <w:p w14:paraId="30D71F13" w14:textId="77777777" w:rsidR="00EB2834" w:rsidRDefault="00EB2834" w:rsidP="00217644">
      <w:pPr>
        <w:autoSpaceDE w:val="0"/>
        <w:autoSpaceDN w:val="0"/>
        <w:adjustRightInd w:val="0"/>
        <w:spacing w:before="240" w:after="0" w:line="240" w:lineRule="auto"/>
        <w:jc w:val="both"/>
        <w:rPr>
          <w:rFonts w:ascii="Arial" w:hAnsi="Arial" w:cs="Arial"/>
        </w:rPr>
      </w:pPr>
      <w:r w:rsidRPr="00217644">
        <w:rPr>
          <w:rFonts w:ascii="Arial" w:hAnsi="Arial" w:cs="Arial"/>
        </w:rPr>
        <w:t xml:space="preserve">Mice were divided randomly into 7 groups of 6 each as follows; </w:t>
      </w:r>
    </w:p>
    <w:p w14:paraId="45C4A026" w14:textId="77777777" w:rsidR="0043175C" w:rsidRPr="00217644" w:rsidRDefault="0043175C" w:rsidP="0043175C">
      <w:pPr>
        <w:autoSpaceDE w:val="0"/>
        <w:autoSpaceDN w:val="0"/>
        <w:adjustRightInd w:val="0"/>
        <w:spacing w:after="0" w:line="240" w:lineRule="auto"/>
        <w:jc w:val="both"/>
        <w:rPr>
          <w:rFonts w:ascii="Arial" w:hAnsi="Arial" w:cs="Arial"/>
        </w:rPr>
      </w:pPr>
    </w:p>
    <w:p w14:paraId="47CFFC7C" w14:textId="77777777" w:rsidR="00EB2834" w:rsidRPr="00217644" w:rsidRDefault="00EB2834" w:rsidP="00217644">
      <w:pPr>
        <w:spacing w:line="240" w:lineRule="auto"/>
        <w:jc w:val="both"/>
        <w:rPr>
          <w:rFonts w:ascii="Arial" w:hAnsi="Arial" w:cs="Arial"/>
        </w:rPr>
      </w:pPr>
      <w:r w:rsidRPr="00217644">
        <w:rPr>
          <w:rFonts w:ascii="Arial" w:hAnsi="Arial" w:cs="Arial"/>
        </w:rPr>
        <w:t xml:space="preserve">GROUP 1 (Normal Control): Distilled water (10 ml/kg </w:t>
      </w:r>
      <w:proofErr w:type="spellStart"/>
      <w:r w:rsidRPr="00217644">
        <w:rPr>
          <w:rFonts w:ascii="Arial" w:hAnsi="Arial" w:cs="Arial"/>
        </w:rPr>
        <w:t>i.p</w:t>
      </w:r>
      <w:proofErr w:type="spellEnd"/>
      <w:r w:rsidRPr="00217644">
        <w:rPr>
          <w:rFonts w:ascii="Arial" w:hAnsi="Arial" w:cs="Arial"/>
        </w:rPr>
        <w:t>) (</w:t>
      </w:r>
      <w:proofErr w:type="spellStart"/>
      <w:r w:rsidRPr="00217644">
        <w:rPr>
          <w:rFonts w:ascii="Arial" w:hAnsi="Arial" w:cs="Arial"/>
        </w:rPr>
        <w:t>Aigbe</w:t>
      </w:r>
      <w:proofErr w:type="spellEnd"/>
      <w:r w:rsidRPr="00217644">
        <w:rPr>
          <w:rFonts w:ascii="Arial" w:hAnsi="Arial" w:cs="Arial"/>
        </w:rPr>
        <w:t xml:space="preserve"> </w:t>
      </w:r>
      <w:r w:rsidRPr="00217644">
        <w:rPr>
          <w:rFonts w:ascii="Arial" w:hAnsi="Arial" w:cs="Arial"/>
          <w:i/>
          <w:iCs/>
        </w:rPr>
        <w:t>et al</w:t>
      </w:r>
      <w:r w:rsidRPr="00217644">
        <w:rPr>
          <w:rFonts w:ascii="Arial" w:hAnsi="Arial" w:cs="Arial"/>
        </w:rPr>
        <w:t xml:space="preserve">., 2014)    </w:t>
      </w:r>
    </w:p>
    <w:p w14:paraId="1116000F" w14:textId="77777777" w:rsidR="00EB2834" w:rsidRPr="00217644" w:rsidRDefault="00EB2834" w:rsidP="00217644">
      <w:pPr>
        <w:spacing w:line="240" w:lineRule="auto"/>
        <w:jc w:val="both"/>
        <w:rPr>
          <w:rFonts w:ascii="Arial" w:hAnsi="Arial" w:cs="Arial"/>
        </w:rPr>
      </w:pPr>
      <w:r w:rsidRPr="00217644">
        <w:rPr>
          <w:rFonts w:ascii="Arial" w:hAnsi="Arial" w:cs="Arial"/>
        </w:rPr>
        <w:t xml:space="preserve">GROUP 2: Reserpine only (Park </w:t>
      </w:r>
      <w:r w:rsidRPr="00217644">
        <w:rPr>
          <w:rFonts w:ascii="Arial" w:hAnsi="Arial" w:cs="Arial"/>
          <w:i/>
          <w:iCs/>
        </w:rPr>
        <w:t xml:space="preserve">et al., </w:t>
      </w:r>
      <w:r w:rsidRPr="00217644">
        <w:rPr>
          <w:rFonts w:ascii="Arial" w:hAnsi="Arial" w:cs="Arial"/>
        </w:rPr>
        <w:t>2018)</w:t>
      </w:r>
    </w:p>
    <w:p w14:paraId="140CFF37" w14:textId="77777777" w:rsidR="00EB2834" w:rsidRPr="00217644" w:rsidRDefault="00EB2834" w:rsidP="00217644">
      <w:pPr>
        <w:spacing w:line="240" w:lineRule="auto"/>
        <w:jc w:val="both"/>
        <w:rPr>
          <w:rFonts w:ascii="Arial" w:hAnsi="Arial" w:cs="Arial"/>
        </w:rPr>
      </w:pPr>
      <w:r w:rsidRPr="00217644">
        <w:rPr>
          <w:rFonts w:ascii="Arial" w:hAnsi="Arial" w:cs="Arial"/>
        </w:rPr>
        <w:lastRenderedPageBreak/>
        <w:t xml:space="preserve">GROUP 3: Reserpine + Cannabidiol (30 mg/kg </w:t>
      </w:r>
      <w:proofErr w:type="spellStart"/>
      <w:r w:rsidRPr="00217644">
        <w:rPr>
          <w:rFonts w:ascii="Arial" w:hAnsi="Arial" w:cs="Arial"/>
        </w:rPr>
        <w:t>i.p</w:t>
      </w:r>
      <w:proofErr w:type="spellEnd"/>
      <w:r w:rsidRPr="00217644">
        <w:rPr>
          <w:rFonts w:ascii="Arial" w:hAnsi="Arial" w:cs="Arial"/>
        </w:rPr>
        <w:t>)</w:t>
      </w:r>
    </w:p>
    <w:p w14:paraId="51A7AA8F" w14:textId="77777777" w:rsidR="00EB2834" w:rsidRPr="00217644" w:rsidRDefault="00EB2834" w:rsidP="00217644">
      <w:pPr>
        <w:spacing w:line="240" w:lineRule="auto"/>
        <w:jc w:val="both"/>
        <w:rPr>
          <w:rFonts w:ascii="Arial" w:hAnsi="Arial" w:cs="Arial"/>
        </w:rPr>
      </w:pPr>
      <w:r w:rsidRPr="00217644">
        <w:rPr>
          <w:rFonts w:ascii="Arial" w:hAnsi="Arial" w:cs="Arial"/>
        </w:rPr>
        <w:t xml:space="preserve">GROUP 4: Reserpine + Cannabidiol (60 mg/kg </w:t>
      </w:r>
      <w:proofErr w:type="spellStart"/>
      <w:r w:rsidRPr="00217644">
        <w:rPr>
          <w:rFonts w:ascii="Arial" w:hAnsi="Arial" w:cs="Arial"/>
        </w:rPr>
        <w:t>i.p</w:t>
      </w:r>
      <w:proofErr w:type="spellEnd"/>
      <w:r w:rsidRPr="00217644">
        <w:rPr>
          <w:rFonts w:ascii="Arial" w:hAnsi="Arial" w:cs="Arial"/>
        </w:rPr>
        <w:t>)</w:t>
      </w:r>
    </w:p>
    <w:p w14:paraId="28471807" w14:textId="77777777" w:rsidR="00EB2834" w:rsidRPr="00217644" w:rsidRDefault="00EB2834" w:rsidP="00217644">
      <w:pPr>
        <w:spacing w:line="240" w:lineRule="auto"/>
        <w:jc w:val="both"/>
        <w:rPr>
          <w:rFonts w:ascii="Arial" w:hAnsi="Arial" w:cs="Arial"/>
        </w:rPr>
      </w:pPr>
      <w:r w:rsidRPr="00217644">
        <w:rPr>
          <w:rFonts w:ascii="Arial" w:hAnsi="Arial" w:cs="Arial"/>
        </w:rPr>
        <w:t xml:space="preserve">GROUP 5: Reserpine + Tetrahydrocannabinol (4 mg/kg </w:t>
      </w:r>
      <w:proofErr w:type="spellStart"/>
      <w:r w:rsidRPr="00217644">
        <w:rPr>
          <w:rFonts w:ascii="Arial" w:hAnsi="Arial" w:cs="Arial"/>
        </w:rPr>
        <w:t>i.p</w:t>
      </w:r>
      <w:proofErr w:type="spellEnd"/>
      <w:r w:rsidRPr="00217644">
        <w:rPr>
          <w:rFonts w:ascii="Arial" w:hAnsi="Arial" w:cs="Arial"/>
        </w:rPr>
        <w:t>)</w:t>
      </w:r>
    </w:p>
    <w:p w14:paraId="4A71837C" w14:textId="77777777" w:rsidR="00EB2834" w:rsidRPr="00217644" w:rsidRDefault="00EB2834" w:rsidP="00217644">
      <w:pPr>
        <w:spacing w:line="240" w:lineRule="auto"/>
        <w:jc w:val="both"/>
        <w:rPr>
          <w:rFonts w:ascii="Arial" w:hAnsi="Arial" w:cs="Arial"/>
        </w:rPr>
      </w:pPr>
      <w:r w:rsidRPr="00217644">
        <w:rPr>
          <w:rFonts w:ascii="Arial" w:hAnsi="Arial" w:cs="Arial"/>
        </w:rPr>
        <w:t xml:space="preserve">GROUP 6: Reserpine + Tetrahydrocannabinol (6 mg/kg </w:t>
      </w:r>
      <w:proofErr w:type="spellStart"/>
      <w:r w:rsidRPr="00217644">
        <w:rPr>
          <w:rFonts w:ascii="Arial" w:hAnsi="Arial" w:cs="Arial"/>
        </w:rPr>
        <w:t>i.p</w:t>
      </w:r>
      <w:proofErr w:type="spellEnd"/>
      <w:r w:rsidRPr="00217644">
        <w:rPr>
          <w:rFonts w:ascii="Arial" w:hAnsi="Arial" w:cs="Arial"/>
        </w:rPr>
        <w:t>)</w:t>
      </w:r>
    </w:p>
    <w:p w14:paraId="7FCDF5B3" w14:textId="77777777" w:rsidR="00EB2834" w:rsidRPr="00217644" w:rsidRDefault="00EB2834" w:rsidP="00217644">
      <w:pPr>
        <w:spacing w:line="240" w:lineRule="auto"/>
        <w:jc w:val="both"/>
        <w:rPr>
          <w:rFonts w:ascii="Arial" w:hAnsi="Arial" w:cs="Arial"/>
        </w:rPr>
      </w:pPr>
      <w:r w:rsidRPr="00217644">
        <w:rPr>
          <w:rFonts w:ascii="Arial" w:hAnsi="Arial" w:cs="Arial"/>
        </w:rPr>
        <w:t xml:space="preserve">GROUP 7: Reserpine + Cannabidiol (60 mg/kg </w:t>
      </w:r>
      <w:proofErr w:type="spellStart"/>
      <w:r w:rsidRPr="00217644">
        <w:rPr>
          <w:rFonts w:ascii="Arial" w:hAnsi="Arial" w:cs="Arial"/>
        </w:rPr>
        <w:t>i.p</w:t>
      </w:r>
      <w:proofErr w:type="spellEnd"/>
      <w:r w:rsidRPr="00217644">
        <w:rPr>
          <w:rFonts w:ascii="Arial" w:hAnsi="Arial" w:cs="Arial"/>
        </w:rPr>
        <w:t xml:space="preserve">) + Tetrahydrocannabinol (6 mg/kg </w:t>
      </w:r>
      <w:proofErr w:type="spellStart"/>
      <w:r w:rsidRPr="00217644">
        <w:rPr>
          <w:rFonts w:ascii="Arial" w:hAnsi="Arial" w:cs="Arial"/>
        </w:rPr>
        <w:t>i.p</w:t>
      </w:r>
      <w:proofErr w:type="spellEnd"/>
      <w:r w:rsidRPr="00217644">
        <w:rPr>
          <w:rFonts w:ascii="Arial" w:hAnsi="Arial" w:cs="Arial"/>
        </w:rPr>
        <w:t>)</w:t>
      </w:r>
    </w:p>
    <w:p w14:paraId="1B57C313" w14:textId="77777777" w:rsidR="00984AA7" w:rsidRPr="00217644" w:rsidRDefault="00984AA7" w:rsidP="00217644">
      <w:pPr>
        <w:spacing w:after="0" w:line="240" w:lineRule="auto"/>
        <w:rPr>
          <w:rFonts w:ascii="Arial" w:hAnsi="Arial" w:cs="Arial"/>
          <w:b/>
          <w:iCs/>
        </w:rPr>
      </w:pPr>
    </w:p>
    <w:p w14:paraId="10E36AE0" w14:textId="77777777" w:rsidR="00EB2834" w:rsidRPr="00217644" w:rsidRDefault="00902A89" w:rsidP="00217644">
      <w:pPr>
        <w:spacing w:after="0" w:line="240" w:lineRule="auto"/>
        <w:rPr>
          <w:rFonts w:ascii="Arial" w:hAnsi="Arial" w:cs="Arial"/>
          <w:b/>
          <w:iCs/>
        </w:rPr>
      </w:pPr>
      <w:r>
        <w:rPr>
          <w:rFonts w:ascii="Arial" w:hAnsi="Arial" w:cs="Arial"/>
          <w:b/>
          <w:iCs/>
        </w:rPr>
        <w:t>2.7</w:t>
      </w:r>
      <w:r>
        <w:rPr>
          <w:rFonts w:ascii="Arial" w:hAnsi="Arial" w:cs="Arial"/>
          <w:b/>
          <w:iCs/>
        </w:rPr>
        <w:tab/>
      </w:r>
      <w:r w:rsidR="00EB2834" w:rsidRPr="00217644">
        <w:rPr>
          <w:rFonts w:ascii="Arial" w:hAnsi="Arial" w:cs="Arial"/>
          <w:b/>
          <w:iCs/>
        </w:rPr>
        <w:t xml:space="preserve">Preparation and administration of cannabidiol and tetrahydrocannabinol-rich </w:t>
      </w:r>
      <w:r>
        <w:rPr>
          <w:rFonts w:ascii="Arial" w:hAnsi="Arial" w:cs="Arial"/>
          <w:b/>
          <w:iCs/>
        </w:rPr>
        <w:tab/>
      </w:r>
      <w:r w:rsidR="00EB2834" w:rsidRPr="00217644">
        <w:rPr>
          <w:rFonts w:ascii="Arial" w:hAnsi="Arial" w:cs="Arial"/>
          <w:b/>
          <w:iCs/>
        </w:rPr>
        <w:t xml:space="preserve">extract </w:t>
      </w:r>
    </w:p>
    <w:p w14:paraId="7F87C4F9" w14:textId="77777777" w:rsidR="00EB2834" w:rsidRPr="00217644" w:rsidRDefault="00EB2834" w:rsidP="00E26BB0">
      <w:pPr>
        <w:spacing w:line="240" w:lineRule="auto"/>
        <w:jc w:val="both"/>
        <w:rPr>
          <w:rFonts w:ascii="Arial" w:hAnsi="Arial" w:cs="Arial"/>
        </w:rPr>
      </w:pPr>
      <w:r w:rsidRPr="00217644">
        <w:rPr>
          <w:rFonts w:ascii="Arial" w:hAnsi="Arial" w:cs="Arial"/>
        </w:rPr>
        <w:t>Cannabidiol was prepared by dispersing 1 mL of CBD oil in 19 mL of distilled water with 1 mL of Tween 80 to aid solubility. Tetrahydrocannabinol was prepared by dissolving 100 mg of THC-rich extract in 99 mL of distilled water and 1 mL of Tween 80. The solutions were stored appropriately until use. Twenty-four hours after the last day of reserpine administration, cannabidiol (30 mg/kg and 60 mg/kg), tetrahydrocannabinol (4 mg/kg and 6 mg/kg) and a combination of both (CBD: 60 mg/kg and THC: 6 mg/kg) were administered every day, intraperitoneally for a period of fourteen (14) days to their respective groups.</w:t>
      </w:r>
    </w:p>
    <w:p w14:paraId="169C8E1A" w14:textId="053295B6" w:rsidR="00EB2834" w:rsidRPr="00217644" w:rsidRDefault="00902A89" w:rsidP="00217644">
      <w:pPr>
        <w:spacing w:line="240" w:lineRule="auto"/>
        <w:rPr>
          <w:rFonts w:ascii="Arial" w:hAnsi="Arial" w:cs="Arial"/>
          <w:b/>
          <w:iCs/>
        </w:rPr>
      </w:pPr>
      <w:r>
        <w:rPr>
          <w:rFonts w:ascii="Arial" w:hAnsi="Arial" w:cs="Arial"/>
          <w:b/>
          <w:iCs/>
        </w:rPr>
        <w:t>2.8</w:t>
      </w:r>
      <w:r>
        <w:rPr>
          <w:rFonts w:ascii="Arial" w:hAnsi="Arial" w:cs="Arial"/>
          <w:b/>
          <w:iCs/>
        </w:rPr>
        <w:tab/>
      </w:r>
      <w:proofErr w:type="spellStart"/>
      <w:r w:rsidR="00EB2834" w:rsidRPr="00217644">
        <w:rPr>
          <w:rFonts w:ascii="Arial" w:hAnsi="Arial" w:cs="Arial"/>
          <w:b/>
          <w:iCs/>
        </w:rPr>
        <w:t>Neurobehavioural</w:t>
      </w:r>
      <w:proofErr w:type="spellEnd"/>
      <w:r w:rsidR="00EB2834" w:rsidRPr="00217644">
        <w:rPr>
          <w:rFonts w:ascii="Arial" w:hAnsi="Arial" w:cs="Arial"/>
          <w:b/>
          <w:iCs/>
        </w:rPr>
        <w:t xml:space="preserve"> assessment</w:t>
      </w:r>
      <w:r w:rsidR="00D97672">
        <w:rPr>
          <w:rFonts w:ascii="Arial" w:hAnsi="Arial" w:cs="Arial"/>
          <w:b/>
          <w:iCs/>
        </w:rPr>
        <w:t xml:space="preserve"> </w:t>
      </w:r>
    </w:p>
    <w:p w14:paraId="0F0448D9" w14:textId="19BCCE96" w:rsidR="00EB2834" w:rsidRDefault="00EB2834" w:rsidP="00217644">
      <w:pPr>
        <w:spacing w:line="240" w:lineRule="auto"/>
        <w:jc w:val="both"/>
        <w:rPr>
          <w:rFonts w:ascii="Arial" w:hAnsi="Arial" w:cs="Arial"/>
        </w:rPr>
      </w:pPr>
      <w:r w:rsidRPr="00217644">
        <w:rPr>
          <w:rFonts w:ascii="Arial" w:hAnsi="Arial" w:cs="Arial"/>
        </w:rPr>
        <w:t>Following the fourteen (14) days administration of CBD and THC-rich extract,</w:t>
      </w:r>
      <w:r w:rsidR="00D97672">
        <w:rPr>
          <w:rFonts w:ascii="Arial" w:hAnsi="Arial" w:cs="Arial"/>
        </w:rPr>
        <w:t xml:space="preserve"> </w:t>
      </w:r>
      <w:r w:rsidR="0098534C" w:rsidRPr="00217644">
        <w:rPr>
          <w:rFonts w:ascii="Arial" w:hAnsi="Arial" w:cs="Arial"/>
        </w:rPr>
        <w:t>24 hours after the final dose</w:t>
      </w:r>
      <w:r w:rsidR="0098534C">
        <w:rPr>
          <w:rFonts w:ascii="Arial" w:hAnsi="Arial" w:cs="Arial"/>
        </w:rPr>
        <w:t xml:space="preserve">, </w:t>
      </w:r>
      <w:r w:rsidR="00D97672">
        <w:rPr>
          <w:rFonts w:ascii="Arial" w:hAnsi="Arial" w:cs="Arial"/>
        </w:rPr>
        <w:t>forced swim test (FST) was conducted</w:t>
      </w:r>
      <w:r w:rsidRPr="00217644">
        <w:rPr>
          <w:rFonts w:ascii="Arial" w:hAnsi="Arial" w:cs="Arial"/>
        </w:rPr>
        <w:t xml:space="preserve"> </w:t>
      </w:r>
      <w:r w:rsidR="00D97672">
        <w:rPr>
          <w:rFonts w:ascii="Arial" w:hAnsi="Arial" w:cs="Arial"/>
        </w:rPr>
        <w:t>to assess for depression</w:t>
      </w:r>
      <w:r w:rsidR="003531FC">
        <w:rPr>
          <w:rFonts w:ascii="Arial" w:hAnsi="Arial" w:cs="Arial"/>
        </w:rPr>
        <w:t xml:space="preserve"> in mice</w:t>
      </w:r>
      <w:r w:rsidR="00D97672">
        <w:rPr>
          <w:rFonts w:ascii="Arial" w:hAnsi="Arial" w:cs="Arial"/>
        </w:rPr>
        <w:t>.</w:t>
      </w:r>
    </w:p>
    <w:p w14:paraId="7440899E" w14:textId="5B0737EF" w:rsidR="00D97672" w:rsidRDefault="00D97672" w:rsidP="00217644">
      <w:pPr>
        <w:spacing w:line="240" w:lineRule="auto"/>
        <w:jc w:val="both"/>
        <w:rPr>
          <w:rFonts w:ascii="Arial" w:hAnsi="Arial" w:cs="Arial"/>
          <w:b/>
          <w:bCs/>
        </w:rPr>
      </w:pPr>
      <w:r w:rsidRPr="00D97672">
        <w:rPr>
          <w:rFonts w:ascii="Arial" w:hAnsi="Arial" w:cs="Arial"/>
          <w:b/>
          <w:bCs/>
        </w:rPr>
        <w:t xml:space="preserve">2.9 </w:t>
      </w:r>
      <w:r w:rsidR="0098534C">
        <w:rPr>
          <w:rFonts w:ascii="Arial" w:hAnsi="Arial" w:cs="Arial"/>
          <w:b/>
          <w:bCs/>
        </w:rPr>
        <w:t xml:space="preserve">    Dopamine level</w:t>
      </w:r>
      <w:r w:rsidRPr="00D97672">
        <w:rPr>
          <w:rFonts w:ascii="Arial" w:hAnsi="Arial" w:cs="Arial"/>
          <w:b/>
          <w:bCs/>
        </w:rPr>
        <w:t xml:space="preserve"> </w:t>
      </w:r>
      <w:r w:rsidR="0098534C">
        <w:rPr>
          <w:rFonts w:ascii="Arial" w:hAnsi="Arial" w:cs="Arial"/>
          <w:b/>
          <w:bCs/>
        </w:rPr>
        <w:t>a</w:t>
      </w:r>
      <w:r w:rsidRPr="00D97672">
        <w:rPr>
          <w:rFonts w:ascii="Arial" w:hAnsi="Arial" w:cs="Arial"/>
          <w:b/>
          <w:bCs/>
        </w:rPr>
        <w:t>ssessment</w:t>
      </w:r>
    </w:p>
    <w:p w14:paraId="7BC37E17" w14:textId="58750CCB" w:rsidR="0098534C" w:rsidRPr="0098534C" w:rsidRDefault="0098534C" w:rsidP="00217644">
      <w:pPr>
        <w:spacing w:line="240" w:lineRule="auto"/>
        <w:jc w:val="both"/>
        <w:rPr>
          <w:rFonts w:ascii="Arial" w:hAnsi="Arial" w:cs="Arial"/>
        </w:rPr>
      </w:pPr>
      <w:r w:rsidRPr="0098534C">
        <w:rPr>
          <w:rFonts w:ascii="Arial" w:hAnsi="Arial" w:cs="Arial"/>
        </w:rPr>
        <w:t xml:space="preserve">At the end of the experiment, the </w:t>
      </w:r>
      <w:r w:rsidR="006B2AB9">
        <w:rPr>
          <w:rFonts w:ascii="Arial" w:hAnsi="Arial" w:cs="Arial"/>
        </w:rPr>
        <w:t>mice</w:t>
      </w:r>
      <w:r w:rsidRPr="0098534C">
        <w:rPr>
          <w:rFonts w:ascii="Arial" w:hAnsi="Arial" w:cs="Arial"/>
        </w:rPr>
        <w:t xml:space="preserve"> were sacrificed. Brain of each </w:t>
      </w:r>
      <w:r w:rsidR="006B2AB9">
        <w:rPr>
          <w:rFonts w:ascii="Arial" w:hAnsi="Arial" w:cs="Arial"/>
        </w:rPr>
        <w:t xml:space="preserve">mouse </w:t>
      </w:r>
      <w:r w:rsidRPr="0098534C">
        <w:rPr>
          <w:rFonts w:ascii="Arial" w:hAnsi="Arial" w:cs="Arial"/>
        </w:rPr>
        <w:t>was harvested and a sagittal dissection of the brain was carried out. The right half was homogenised in phosphate buffer solution, pH 7.4 and molar concentration, 0.1 M. The total homogenate was centrifuged for 5 minutes at 5,000 × g, and the supernatants were used to assess for dopamine concentration.</w:t>
      </w:r>
    </w:p>
    <w:p w14:paraId="326B78A9" w14:textId="423A7278" w:rsidR="00984AA7" w:rsidRPr="00217644" w:rsidRDefault="00902A89" w:rsidP="00217644">
      <w:pPr>
        <w:pStyle w:val="Heading2"/>
        <w:spacing w:line="240" w:lineRule="auto"/>
        <w:rPr>
          <w:rFonts w:ascii="Arial" w:hAnsi="Arial" w:cs="Arial"/>
          <w:b w:val="0"/>
          <w:bCs w:val="0"/>
          <w:color w:val="000000" w:themeColor="text1"/>
          <w:sz w:val="22"/>
          <w:szCs w:val="22"/>
        </w:rPr>
      </w:pPr>
      <w:r>
        <w:rPr>
          <w:rFonts w:ascii="Arial" w:hAnsi="Arial" w:cs="Arial"/>
          <w:color w:val="000000" w:themeColor="text1"/>
          <w:sz w:val="22"/>
          <w:szCs w:val="22"/>
        </w:rPr>
        <w:t>2.</w:t>
      </w:r>
      <w:r w:rsidR="00D97672">
        <w:rPr>
          <w:rFonts w:ascii="Arial" w:hAnsi="Arial" w:cs="Arial"/>
          <w:color w:val="000000" w:themeColor="text1"/>
          <w:sz w:val="22"/>
          <w:szCs w:val="22"/>
        </w:rPr>
        <w:t>10</w:t>
      </w:r>
      <w:r>
        <w:rPr>
          <w:rFonts w:ascii="Arial" w:hAnsi="Arial" w:cs="Arial"/>
          <w:color w:val="000000" w:themeColor="text1"/>
          <w:sz w:val="22"/>
          <w:szCs w:val="22"/>
        </w:rPr>
        <w:tab/>
      </w:r>
      <w:r w:rsidR="00984AA7" w:rsidRPr="00217644">
        <w:rPr>
          <w:rFonts w:ascii="Arial" w:hAnsi="Arial" w:cs="Arial"/>
          <w:color w:val="000000" w:themeColor="text1"/>
          <w:sz w:val="22"/>
          <w:szCs w:val="22"/>
        </w:rPr>
        <w:t>Data Analysis</w:t>
      </w:r>
    </w:p>
    <w:p w14:paraId="6000BE57" w14:textId="77777777" w:rsidR="00984AA7" w:rsidRPr="00217644" w:rsidRDefault="00984AA7" w:rsidP="00217644">
      <w:pPr>
        <w:spacing w:before="240" w:after="0" w:line="240" w:lineRule="auto"/>
        <w:jc w:val="both"/>
        <w:rPr>
          <w:rFonts w:ascii="Arial" w:eastAsiaTheme="minorEastAsia" w:hAnsi="Arial" w:cs="Arial"/>
          <w:color w:val="000000" w:themeColor="text1"/>
        </w:rPr>
      </w:pPr>
      <w:r w:rsidRPr="00217644">
        <w:rPr>
          <w:rFonts w:ascii="Arial" w:hAnsi="Arial" w:cs="Arial"/>
          <w:color w:val="000000" w:themeColor="text1"/>
        </w:rPr>
        <w:t xml:space="preserve">Data was analysed using Statistical Product and Service Solutions (SPSS) version 23.0 while GraphPad Prism version 10.2.0 (windows) </w:t>
      </w:r>
      <w:r w:rsidRPr="00217644">
        <w:rPr>
          <w:rFonts w:ascii="Arial" w:eastAsiaTheme="minorEastAsia" w:hAnsi="Arial" w:cs="Arial"/>
          <w:color w:val="000000" w:themeColor="text1"/>
        </w:rPr>
        <w:t>was used for data visualisation</w:t>
      </w:r>
      <w:r w:rsidRPr="00217644">
        <w:rPr>
          <w:rFonts w:ascii="Arial" w:hAnsi="Arial" w:cs="Arial"/>
          <w:color w:val="000000" w:themeColor="text1"/>
        </w:rPr>
        <w:t xml:space="preserve">. </w:t>
      </w:r>
      <w:r w:rsidRPr="00217644">
        <w:rPr>
          <w:rFonts w:ascii="Arial" w:eastAsiaTheme="minorEastAsia" w:hAnsi="Arial" w:cs="Arial"/>
          <w:color w:val="000000" w:themeColor="text1"/>
        </w:rPr>
        <w:t xml:space="preserve">The data from each group were analysed using one-way analysis of variance (ANOVA), followed by Tukey’s </w:t>
      </w:r>
      <w:r w:rsidRPr="00217644">
        <w:rPr>
          <w:rFonts w:ascii="Arial" w:eastAsiaTheme="minorEastAsia" w:hAnsi="Arial" w:cs="Arial"/>
          <w:i/>
          <w:color w:val="000000" w:themeColor="text1"/>
        </w:rPr>
        <w:t>post-hoc</w:t>
      </w:r>
      <w:r w:rsidRPr="00217644">
        <w:rPr>
          <w:rFonts w:ascii="Arial" w:eastAsiaTheme="minorEastAsia" w:hAnsi="Arial" w:cs="Arial"/>
          <w:color w:val="000000" w:themeColor="text1"/>
        </w:rPr>
        <w:t xml:space="preserve"> test for multiple comparisons. Data obtained were expressed as mean ± S.E.M and values of P</w:t>
      </w:r>
      <m:oMath>
        <m:r>
          <w:rPr>
            <w:rFonts w:ascii="Cambria Math" w:eastAsiaTheme="minorEastAsia" w:hAnsi="Cambria Math" w:cs="Arial"/>
            <w:color w:val="000000" w:themeColor="text1"/>
          </w:rPr>
          <m:t xml:space="preserve"> &lt;</m:t>
        </m:r>
      </m:oMath>
      <w:r w:rsidRPr="00217644">
        <w:rPr>
          <w:rFonts w:ascii="Arial" w:eastAsiaTheme="minorEastAsia" w:hAnsi="Arial" w:cs="Arial"/>
          <w:color w:val="000000" w:themeColor="text1"/>
        </w:rPr>
        <w:t xml:space="preserve"> 0.05 were considered statistically significant.</w:t>
      </w:r>
    </w:p>
    <w:p w14:paraId="1792EC5F" w14:textId="77777777" w:rsidR="00984AA7" w:rsidRPr="00217644" w:rsidRDefault="00984AA7" w:rsidP="00217644">
      <w:pPr>
        <w:spacing w:line="240" w:lineRule="auto"/>
        <w:jc w:val="both"/>
        <w:rPr>
          <w:rFonts w:ascii="Arial" w:hAnsi="Arial" w:cs="Arial"/>
          <w:shd w:val="clear" w:color="auto" w:fill="FFFFFF"/>
        </w:rPr>
      </w:pPr>
    </w:p>
    <w:p w14:paraId="7A82A70A" w14:textId="77777777" w:rsidR="00CD4300" w:rsidRPr="00217644" w:rsidRDefault="00902A89" w:rsidP="00217644">
      <w:pPr>
        <w:spacing w:line="240" w:lineRule="auto"/>
        <w:rPr>
          <w:rFonts w:ascii="Arial" w:hAnsi="Arial" w:cs="Arial"/>
          <w:b/>
        </w:rPr>
      </w:pPr>
      <w:r>
        <w:rPr>
          <w:rFonts w:ascii="Arial" w:hAnsi="Arial" w:cs="Arial"/>
          <w:b/>
        </w:rPr>
        <w:t>3.0</w:t>
      </w:r>
      <w:r>
        <w:rPr>
          <w:rFonts w:ascii="Arial" w:hAnsi="Arial" w:cs="Arial"/>
          <w:b/>
        </w:rPr>
        <w:tab/>
      </w:r>
      <w:r w:rsidR="00EA3C37" w:rsidRPr="00217644">
        <w:rPr>
          <w:rFonts w:ascii="Arial" w:hAnsi="Arial" w:cs="Arial"/>
          <w:b/>
        </w:rPr>
        <w:t>Results and Discussion</w:t>
      </w:r>
    </w:p>
    <w:p w14:paraId="014F231F" w14:textId="77777777" w:rsidR="00A721D2" w:rsidRPr="00217644" w:rsidRDefault="00A721D2" w:rsidP="00217644">
      <w:pPr>
        <w:spacing w:line="240" w:lineRule="auto"/>
        <w:rPr>
          <w:rFonts w:ascii="Arial" w:hAnsi="Arial" w:cs="Arial"/>
          <w:color w:val="000000" w:themeColor="text1"/>
        </w:rPr>
      </w:pPr>
    </w:p>
    <w:bookmarkStart w:id="15" w:name="_Hlk207377618"/>
    <w:p w14:paraId="540312BC" w14:textId="77777777" w:rsidR="008B4EFD" w:rsidRPr="009973D7" w:rsidRDefault="008B4EFD" w:rsidP="00217644">
      <w:pPr>
        <w:spacing w:line="240" w:lineRule="auto"/>
        <w:rPr>
          <w:rFonts w:ascii="Arial" w:hAnsi="Arial" w:cs="Arial"/>
          <w:color w:val="000000" w:themeColor="text1"/>
          <w:sz w:val="20"/>
          <w:szCs w:val="20"/>
        </w:rPr>
      </w:pPr>
      <w:r w:rsidRPr="00217644">
        <w:rPr>
          <w:rFonts w:ascii="Arial" w:hAnsi="Arial" w:cs="Arial"/>
          <w:color w:val="000000" w:themeColor="text1"/>
        </w:rPr>
        <w:object w:dxaOrig="10833" w:dyaOrig="10997" w14:anchorId="5264D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495.95pt" o:ole="">
            <v:imagedata r:id="rId7" o:title=""/>
          </v:shape>
          <o:OLEObject Type="Embed" ProgID="Prism9.Document" ShapeID="_x0000_i1025" DrawAspect="Content" ObjectID="_1835188591" r:id="rId8"/>
        </w:object>
      </w:r>
      <w:bookmarkEnd w:id="15"/>
      <w:r w:rsidR="002B13C1">
        <w:rPr>
          <w:rFonts w:ascii="Arial" w:hAnsi="Arial" w:cs="Arial"/>
          <w:color w:val="000000" w:themeColor="text1"/>
          <w:sz w:val="20"/>
          <w:szCs w:val="20"/>
        </w:rPr>
        <w:t>Figure 1</w:t>
      </w:r>
      <w:r w:rsidR="009973D7" w:rsidRPr="009973D7">
        <w:rPr>
          <w:rFonts w:ascii="Arial" w:hAnsi="Arial" w:cs="Arial"/>
          <w:color w:val="000000" w:themeColor="text1"/>
          <w:sz w:val="20"/>
          <w:szCs w:val="20"/>
        </w:rPr>
        <w:t xml:space="preserve">: </w:t>
      </w:r>
      <w:r w:rsidRPr="009973D7">
        <w:rPr>
          <w:rFonts w:ascii="Arial" w:hAnsi="Arial" w:cs="Arial"/>
          <w:color w:val="000000" w:themeColor="text1"/>
          <w:sz w:val="20"/>
          <w:szCs w:val="20"/>
        </w:rPr>
        <w:t>Effect of Cannabidiol and Tetrahydrocannabinol on Immobility time using Forced Swim Test in Reserpine-induced Parkinson’s disease in mice. Res = Reserpine, CBD = Cannabidiol, THC = Tetrahydrocannabinol, n = 6, * = P &lt; 0.05, ** = P &lt; 0.01 and *** = P &lt; 0.001 (ANOVA)</w:t>
      </w:r>
    </w:p>
    <w:p w14:paraId="14F2922A" w14:textId="77777777" w:rsidR="008B4EFD" w:rsidRPr="00217644" w:rsidRDefault="009973D7" w:rsidP="009973D7">
      <w:pPr>
        <w:spacing w:after="0" w:line="240" w:lineRule="auto"/>
        <w:jc w:val="both"/>
        <w:rPr>
          <w:rFonts w:ascii="Arial" w:eastAsia="Times New Roman" w:hAnsi="Arial" w:cs="Arial"/>
          <w:color w:val="000000" w:themeColor="text1"/>
        </w:rPr>
      </w:pPr>
      <w:r>
        <w:rPr>
          <w:rFonts w:ascii="Arial" w:eastAsia="Times New Roman" w:hAnsi="Arial" w:cs="Arial"/>
          <w:color w:val="000000" w:themeColor="text1"/>
        </w:rPr>
        <w:t>From</w:t>
      </w:r>
      <w:r w:rsidR="008B4EFD" w:rsidRPr="00217644">
        <w:rPr>
          <w:rFonts w:ascii="Arial" w:eastAsia="Times New Roman" w:hAnsi="Arial" w:cs="Arial"/>
          <w:color w:val="000000" w:themeColor="text1"/>
        </w:rPr>
        <w:t xml:space="preserve"> Figure </w:t>
      </w:r>
      <w:r w:rsidR="002B13C1">
        <w:rPr>
          <w:rFonts w:ascii="Arial" w:eastAsia="Times New Roman" w:hAnsi="Arial" w:cs="Arial"/>
          <w:color w:val="000000" w:themeColor="text1"/>
        </w:rPr>
        <w:t>1</w:t>
      </w:r>
      <w:r w:rsidR="008B4EFD" w:rsidRPr="00217644">
        <w:rPr>
          <w:rFonts w:ascii="Arial" w:eastAsia="Times New Roman" w:hAnsi="Arial" w:cs="Arial"/>
          <w:color w:val="000000" w:themeColor="text1"/>
        </w:rPr>
        <w:t>, there was a significant increase (P &lt; 0.001) in immobility time in reserpine-only treated group (119.80 ± 2.78 seconds) compared to normal control group (2.75 ± 1.03 sec).</w:t>
      </w:r>
      <w:r w:rsidR="008B4EFD" w:rsidRPr="00217644">
        <w:rPr>
          <w:rFonts w:ascii="Arial" w:hAnsi="Arial" w:cs="Arial"/>
          <w:b/>
          <w:color w:val="000000" w:themeColor="text1"/>
        </w:rPr>
        <w:t xml:space="preserve"> </w:t>
      </w:r>
      <w:r w:rsidR="008B4EFD" w:rsidRPr="00217644">
        <w:rPr>
          <w:rFonts w:ascii="Arial" w:eastAsia="Times New Roman" w:hAnsi="Arial" w:cs="Arial"/>
          <w:color w:val="000000" w:themeColor="text1"/>
        </w:rPr>
        <w:t xml:space="preserve">CBD (30 mg/kg) treated group showed a significant decrease (P &lt; 0.001) in immobility time (63.00 ± 10.30 seconds) compared to the reserpine-only group. A decrease was also observed with CBD (60 mg/kg) treated group (47.75 ± 3.43 seconds), which was significantly lower (P &lt; 0.001) compared to reserpine-only group; however, the decrease was not significant compared to CBD (30 mg/kg) treated group. A significant decrease (P &lt; 0.05) in the immobility time was also observed in THC treated groups (4 mg/kg and 6 mg/kg); 83.25 ± 5.76 seconds and 80.00 ± </w:t>
      </w:r>
      <w:r w:rsidR="008B4EFD" w:rsidRPr="00217644">
        <w:rPr>
          <w:rFonts w:ascii="Arial" w:eastAsia="Times New Roman" w:hAnsi="Arial" w:cs="Arial"/>
          <w:color w:val="000000" w:themeColor="text1"/>
        </w:rPr>
        <w:lastRenderedPageBreak/>
        <w:t>12.75 seconds respectively compared to the reserpine-only group. However, these reductions were not significantly different from each other (P &gt; 0.05). Treatment with combination of CBD (</w:t>
      </w:r>
      <w:r w:rsidR="008B4EFD" w:rsidRPr="00217644">
        <w:rPr>
          <w:rFonts w:ascii="Arial" w:hAnsi="Arial" w:cs="Arial"/>
          <w:color w:val="000000" w:themeColor="text1"/>
        </w:rPr>
        <w:t>60 mg/kg</w:t>
      </w:r>
      <w:r w:rsidR="008B4EFD" w:rsidRPr="00217644">
        <w:rPr>
          <w:rFonts w:ascii="Arial" w:eastAsia="Times New Roman" w:hAnsi="Arial" w:cs="Arial"/>
          <w:color w:val="000000" w:themeColor="text1"/>
        </w:rPr>
        <w:t>) and THC (</w:t>
      </w:r>
      <w:r w:rsidR="008B4EFD" w:rsidRPr="00217644">
        <w:rPr>
          <w:rFonts w:ascii="Arial" w:hAnsi="Arial" w:cs="Arial"/>
          <w:color w:val="000000" w:themeColor="text1"/>
        </w:rPr>
        <w:t>6 mg/kg</w:t>
      </w:r>
      <w:r w:rsidR="008B4EFD" w:rsidRPr="00217644">
        <w:rPr>
          <w:rFonts w:ascii="Arial" w:eastAsia="Times New Roman" w:hAnsi="Arial" w:cs="Arial"/>
          <w:color w:val="000000" w:themeColor="text1"/>
        </w:rPr>
        <w:t>) showed a significant reduction (P &lt; 0.05) in immobility time (24.50 ± 3.07 seconds) compared to reserpine-only group.</w:t>
      </w:r>
    </w:p>
    <w:p w14:paraId="38DE085C" w14:textId="3687FBED" w:rsidR="008B4EFD" w:rsidRPr="00217644" w:rsidRDefault="008B4EFD" w:rsidP="009973D7">
      <w:pPr>
        <w:spacing w:after="0" w:line="240" w:lineRule="auto"/>
        <w:jc w:val="both"/>
        <w:rPr>
          <w:rFonts w:ascii="Arial" w:hAnsi="Arial" w:cs="Arial"/>
          <w:color w:val="000000" w:themeColor="text1"/>
        </w:rPr>
      </w:pPr>
      <w:r w:rsidRPr="00217644">
        <w:rPr>
          <w:rFonts w:ascii="Arial" w:hAnsi="Arial" w:cs="Arial"/>
          <w:color w:val="000000" w:themeColor="text1"/>
        </w:rPr>
        <w:t xml:space="preserve">Treatment with CBD demonstrated a reduction in immobility time, suggesting an antidepressant-like effect. The reduction in immobility time observed in this study is consistent with previous studies highlighting CBD’s potential in alleviating depressive behaviours in animal models (Linge </w:t>
      </w:r>
      <w:r w:rsidRPr="00217644">
        <w:rPr>
          <w:rFonts w:ascii="Arial" w:hAnsi="Arial" w:cs="Arial"/>
          <w:i/>
          <w:iCs/>
          <w:color w:val="000000" w:themeColor="text1"/>
        </w:rPr>
        <w:t>et al</w:t>
      </w:r>
      <w:r w:rsidRPr="00217644">
        <w:rPr>
          <w:rFonts w:ascii="Arial" w:hAnsi="Arial" w:cs="Arial"/>
          <w:color w:val="000000" w:themeColor="text1"/>
        </w:rPr>
        <w:t xml:space="preserve">., 2016; de </w:t>
      </w:r>
      <w:proofErr w:type="spellStart"/>
      <w:r w:rsidRPr="00217644">
        <w:rPr>
          <w:rFonts w:ascii="Arial" w:hAnsi="Arial" w:cs="Arial"/>
          <w:color w:val="000000" w:themeColor="text1"/>
        </w:rPr>
        <w:t>Morais</w:t>
      </w:r>
      <w:proofErr w:type="spellEnd"/>
      <w:r w:rsidRPr="00217644">
        <w:rPr>
          <w:rFonts w:ascii="Arial" w:hAnsi="Arial" w:cs="Arial"/>
          <w:color w:val="000000" w:themeColor="text1"/>
        </w:rPr>
        <w:t xml:space="preserve"> </w:t>
      </w:r>
      <w:r w:rsidRPr="00217644">
        <w:rPr>
          <w:rFonts w:ascii="Arial" w:hAnsi="Arial" w:cs="Arial"/>
          <w:i/>
          <w:iCs/>
          <w:color w:val="000000" w:themeColor="text1"/>
        </w:rPr>
        <w:t>et al</w:t>
      </w:r>
      <w:r w:rsidRPr="00217644">
        <w:rPr>
          <w:rFonts w:ascii="Arial" w:hAnsi="Arial" w:cs="Arial"/>
          <w:color w:val="000000" w:themeColor="text1"/>
        </w:rPr>
        <w:t xml:space="preserve">., 2018; Sales </w:t>
      </w:r>
      <w:r w:rsidRPr="00217644">
        <w:rPr>
          <w:rFonts w:ascii="Arial" w:hAnsi="Arial" w:cs="Arial"/>
          <w:i/>
          <w:iCs/>
          <w:color w:val="000000" w:themeColor="text1"/>
        </w:rPr>
        <w:t>et al</w:t>
      </w:r>
      <w:r w:rsidRPr="00217644">
        <w:rPr>
          <w:rFonts w:ascii="Arial" w:hAnsi="Arial" w:cs="Arial"/>
          <w:color w:val="000000" w:themeColor="text1"/>
        </w:rPr>
        <w:t xml:space="preserve">., 2019; Sales </w:t>
      </w:r>
      <w:r w:rsidRPr="00217644">
        <w:rPr>
          <w:rFonts w:ascii="Arial" w:hAnsi="Arial" w:cs="Arial"/>
          <w:i/>
          <w:iCs/>
          <w:color w:val="000000" w:themeColor="text1"/>
        </w:rPr>
        <w:t>et al</w:t>
      </w:r>
      <w:r w:rsidRPr="00217644">
        <w:rPr>
          <w:rFonts w:ascii="Arial" w:hAnsi="Arial" w:cs="Arial"/>
          <w:color w:val="000000" w:themeColor="text1"/>
        </w:rPr>
        <w:t>., 2020).</w:t>
      </w:r>
    </w:p>
    <w:p w14:paraId="38F3869E" w14:textId="77777777" w:rsidR="008B4EFD" w:rsidRPr="00217644" w:rsidRDefault="008B4EFD" w:rsidP="00217644">
      <w:pPr>
        <w:spacing w:line="240" w:lineRule="auto"/>
        <w:jc w:val="both"/>
        <w:rPr>
          <w:rFonts w:ascii="Arial" w:hAnsi="Arial" w:cs="Arial"/>
          <w:color w:val="000000" w:themeColor="text1"/>
        </w:rPr>
      </w:pPr>
      <w:r w:rsidRPr="00217644">
        <w:rPr>
          <w:rFonts w:ascii="Arial" w:hAnsi="Arial" w:cs="Arial"/>
          <w:color w:val="000000" w:themeColor="text1"/>
        </w:rPr>
        <w:t>Treatment with THC-rich extract reduced immobility time, demonstrating an antidepressant-like effect which could be due to the activation of CB1 receptors. Several lines of evidence suggest that enhancement of CB1 activity results in antidep</w:t>
      </w:r>
      <w:r w:rsidR="00467F7B">
        <w:rPr>
          <w:rFonts w:ascii="Arial" w:hAnsi="Arial" w:cs="Arial"/>
          <w:color w:val="000000" w:themeColor="text1"/>
        </w:rPr>
        <w:t>ressant-like effect (</w:t>
      </w:r>
      <w:proofErr w:type="spellStart"/>
      <w:r w:rsidR="00467F7B">
        <w:rPr>
          <w:rFonts w:ascii="Arial" w:hAnsi="Arial" w:cs="Arial"/>
          <w:color w:val="000000" w:themeColor="text1"/>
        </w:rPr>
        <w:t>Rutkowska</w:t>
      </w:r>
      <w:proofErr w:type="spellEnd"/>
      <w:r w:rsidR="00467F7B">
        <w:rPr>
          <w:rFonts w:ascii="Arial" w:hAnsi="Arial" w:cs="Arial"/>
          <w:color w:val="000000" w:themeColor="text1"/>
        </w:rPr>
        <w:t xml:space="preserve"> and </w:t>
      </w:r>
      <w:proofErr w:type="spellStart"/>
      <w:r w:rsidR="00467F7B">
        <w:rPr>
          <w:rFonts w:ascii="Arial" w:hAnsi="Arial" w:cs="Arial"/>
          <w:color w:val="000000" w:themeColor="text1"/>
        </w:rPr>
        <w:t>Jachimezuk</w:t>
      </w:r>
      <w:proofErr w:type="spellEnd"/>
      <w:r w:rsidR="00467F7B">
        <w:rPr>
          <w:rFonts w:ascii="Arial" w:hAnsi="Arial" w:cs="Arial"/>
          <w:color w:val="000000" w:themeColor="text1"/>
        </w:rPr>
        <w:t>, 2004; Hill and</w:t>
      </w:r>
      <w:r w:rsidRPr="00217644">
        <w:rPr>
          <w:rFonts w:ascii="Arial" w:hAnsi="Arial" w:cs="Arial"/>
          <w:color w:val="000000" w:themeColor="text1"/>
        </w:rPr>
        <w:t xml:space="preserve"> </w:t>
      </w:r>
      <w:proofErr w:type="spellStart"/>
      <w:r w:rsidRPr="00217644">
        <w:rPr>
          <w:rFonts w:ascii="Arial" w:hAnsi="Arial" w:cs="Arial"/>
          <w:color w:val="000000" w:themeColor="text1"/>
        </w:rPr>
        <w:t>Gorzalka</w:t>
      </w:r>
      <w:proofErr w:type="spellEnd"/>
      <w:r w:rsidRPr="00217644">
        <w:rPr>
          <w:rFonts w:ascii="Arial" w:hAnsi="Arial" w:cs="Arial"/>
          <w:color w:val="000000" w:themeColor="text1"/>
        </w:rPr>
        <w:t>, 2005). However, in a previous study conducted by El-</w:t>
      </w:r>
      <w:proofErr w:type="spellStart"/>
      <w:r w:rsidRPr="00217644">
        <w:rPr>
          <w:rFonts w:ascii="Arial" w:hAnsi="Arial" w:cs="Arial"/>
          <w:color w:val="000000" w:themeColor="text1"/>
        </w:rPr>
        <w:t>Alfy</w:t>
      </w:r>
      <w:proofErr w:type="spellEnd"/>
      <w:r w:rsidRPr="00217644">
        <w:rPr>
          <w:rFonts w:ascii="Arial" w:hAnsi="Arial" w:cs="Arial"/>
          <w:color w:val="000000" w:themeColor="text1"/>
        </w:rPr>
        <w:t xml:space="preserve"> </w:t>
      </w:r>
      <w:r w:rsidRPr="00217644">
        <w:rPr>
          <w:rFonts w:ascii="Arial" w:hAnsi="Arial" w:cs="Arial"/>
          <w:i/>
          <w:iCs/>
          <w:color w:val="000000" w:themeColor="text1"/>
        </w:rPr>
        <w:t>et al</w:t>
      </w:r>
      <w:r w:rsidRPr="00217644">
        <w:rPr>
          <w:rFonts w:ascii="Arial" w:hAnsi="Arial" w:cs="Arial"/>
          <w:i/>
          <w:color w:val="000000" w:themeColor="text1"/>
        </w:rPr>
        <w:t>.</w:t>
      </w:r>
      <w:r w:rsidRPr="00217644">
        <w:rPr>
          <w:rFonts w:ascii="Arial" w:hAnsi="Arial" w:cs="Arial"/>
          <w:color w:val="000000" w:themeColor="text1"/>
        </w:rPr>
        <w:t xml:space="preserve"> (2010), THC doses of 1.25, 2.5, and 5 mg/kg administered intraperitoneally demonstrated a U-shaped dose-response in terms of their antidepressant action showing significant effects at 2.5 mg/kg.</w:t>
      </w:r>
    </w:p>
    <w:p w14:paraId="71802307" w14:textId="77777777" w:rsidR="008B4EFD" w:rsidRPr="00217644" w:rsidRDefault="008B4EFD" w:rsidP="00217644">
      <w:pPr>
        <w:spacing w:line="240" w:lineRule="auto"/>
        <w:jc w:val="both"/>
        <w:rPr>
          <w:rFonts w:ascii="Arial" w:hAnsi="Arial" w:cs="Arial"/>
          <w:color w:val="000000" w:themeColor="text1"/>
        </w:rPr>
      </w:pPr>
      <w:r w:rsidRPr="00217644">
        <w:rPr>
          <w:rFonts w:ascii="Arial" w:hAnsi="Arial" w:cs="Arial"/>
          <w:color w:val="000000" w:themeColor="text1"/>
        </w:rPr>
        <w:t>Treatment with combination of CBD and THC-rich extract showed the most reduction in immobility time, bringing it close to control levels. This suggests a complementary interaction between the two cannabinoids. CBD’s modulatory role may mitigate THC-induced side effects such as dysphoria, enhancing the overall antidepressant profile</w:t>
      </w:r>
      <w:r w:rsidR="00467F7B">
        <w:rPr>
          <w:rFonts w:ascii="Arial" w:hAnsi="Arial" w:cs="Arial"/>
          <w:color w:val="000000" w:themeColor="text1"/>
        </w:rPr>
        <w:t xml:space="preserve"> of the combination (Calabrese and</w:t>
      </w:r>
      <w:r w:rsidRPr="00217644">
        <w:rPr>
          <w:rFonts w:ascii="Arial" w:hAnsi="Arial" w:cs="Arial"/>
          <w:color w:val="000000" w:themeColor="text1"/>
        </w:rPr>
        <w:t xml:space="preserve"> Rubio-Casillas, 2018). Previous studies have shown that combination of THC and CBD may potentially exhibit a better therapeutic profile than each cannabis component alone (Bhattacharyya </w:t>
      </w:r>
      <w:r w:rsidRPr="00217644">
        <w:rPr>
          <w:rFonts w:ascii="Arial" w:hAnsi="Arial" w:cs="Arial"/>
          <w:i/>
          <w:iCs/>
          <w:color w:val="000000" w:themeColor="text1"/>
        </w:rPr>
        <w:t>et al</w:t>
      </w:r>
      <w:r w:rsidRPr="00217644">
        <w:rPr>
          <w:rFonts w:ascii="Arial" w:hAnsi="Arial" w:cs="Arial"/>
          <w:color w:val="000000" w:themeColor="text1"/>
        </w:rPr>
        <w:t xml:space="preserve">., 2010; Todd </w:t>
      </w:r>
      <w:r w:rsidRPr="00217644">
        <w:rPr>
          <w:rFonts w:ascii="Arial" w:hAnsi="Arial" w:cs="Arial"/>
          <w:i/>
          <w:iCs/>
          <w:color w:val="000000" w:themeColor="text1"/>
        </w:rPr>
        <w:t>et al</w:t>
      </w:r>
      <w:r w:rsidR="00C86573">
        <w:rPr>
          <w:rFonts w:ascii="Arial" w:hAnsi="Arial" w:cs="Arial"/>
          <w:color w:val="000000" w:themeColor="text1"/>
        </w:rPr>
        <w:t>., 2017; Liu and</w:t>
      </w:r>
      <w:r w:rsidRPr="00217644">
        <w:rPr>
          <w:rFonts w:ascii="Arial" w:hAnsi="Arial" w:cs="Arial"/>
          <w:color w:val="000000" w:themeColor="text1"/>
        </w:rPr>
        <w:t xml:space="preserve"> Burnham 2019;).</w:t>
      </w:r>
    </w:p>
    <w:p w14:paraId="5BCCB642" w14:textId="77777777" w:rsidR="002B13C1" w:rsidRDefault="002B13C1" w:rsidP="002B13C1">
      <w:pPr>
        <w:spacing w:after="0" w:line="240" w:lineRule="auto"/>
        <w:jc w:val="both"/>
        <w:rPr>
          <w:rFonts w:ascii="Times New Roman" w:hAnsi="Times New Roman" w:cs="Times New Roman"/>
          <w:color w:val="000000" w:themeColor="text1"/>
          <w:sz w:val="20"/>
          <w:szCs w:val="20"/>
        </w:rPr>
      </w:pPr>
      <w:r w:rsidRPr="0009543A">
        <w:rPr>
          <w:rFonts w:ascii="Times New Roman" w:hAnsi="Times New Roman" w:cs="Times New Roman"/>
          <w:color w:val="000000" w:themeColor="text1"/>
          <w:sz w:val="24"/>
          <w:szCs w:val="24"/>
        </w:rPr>
        <w:object w:dxaOrig="10683" w:dyaOrig="10882" w14:anchorId="02EC1EE5">
          <v:shape id="_x0000_i1026" type="#_x0000_t75" style="width:474.05pt;height:482.1pt" o:ole="" filled="t">
            <v:imagedata r:id="rId9" o:title=""/>
          </v:shape>
          <o:OLEObject Type="Embed" ProgID="Prism9.Document" ShapeID="_x0000_i1026" DrawAspect="Content" ObjectID="_1835188592" r:id="rId10"/>
        </w:object>
      </w:r>
      <w:r w:rsidRPr="002B13C1">
        <w:rPr>
          <w:rFonts w:ascii="Times New Roman" w:hAnsi="Times New Roman" w:cs="Times New Roman"/>
          <w:bCs/>
          <w:color w:val="000000" w:themeColor="text1"/>
          <w:sz w:val="20"/>
          <w:szCs w:val="20"/>
        </w:rPr>
        <w:t>Figure 2:</w:t>
      </w:r>
      <w:r w:rsidRPr="002B13C1">
        <w:rPr>
          <w:rFonts w:ascii="Times New Roman" w:hAnsi="Times New Roman" w:cs="Times New Roman"/>
          <w:color w:val="000000" w:themeColor="text1"/>
          <w:sz w:val="20"/>
          <w:szCs w:val="20"/>
        </w:rPr>
        <w:t xml:space="preserve"> Effect of Cannabidiol and Tetrahydrocannabinol on Brain Dopamine Concentration in Reserpine-induced Parkinson’s disease in mice. Res = Reserpine, CBD = Cannabidiol, THC = Tetrahydrocannabinol, n = 6, * = P &lt; 0.05 and *** = P &lt; 0.001 (ANOVA) </w:t>
      </w:r>
    </w:p>
    <w:p w14:paraId="5778DF69" w14:textId="77777777" w:rsidR="002B13C1" w:rsidRPr="002B13C1" w:rsidRDefault="002B13C1" w:rsidP="002B13C1">
      <w:pPr>
        <w:spacing w:after="0" w:line="240" w:lineRule="auto"/>
        <w:jc w:val="both"/>
        <w:rPr>
          <w:rFonts w:ascii="Times New Roman" w:hAnsi="Times New Roman" w:cs="Times New Roman"/>
          <w:color w:val="000000" w:themeColor="text1"/>
        </w:rPr>
      </w:pPr>
    </w:p>
    <w:p w14:paraId="531FAC64" w14:textId="7E26E0EB" w:rsidR="00467F7B" w:rsidRPr="00467F7B" w:rsidRDefault="00467F7B" w:rsidP="00467F7B">
      <w:pPr>
        <w:spacing w:line="240" w:lineRule="auto"/>
        <w:jc w:val="both"/>
        <w:rPr>
          <w:rFonts w:ascii="Arial" w:hAnsi="Arial" w:cs="Arial"/>
          <w:color w:val="000000" w:themeColor="text1"/>
        </w:rPr>
      </w:pPr>
      <w:r w:rsidRPr="00467F7B">
        <w:rPr>
          <w:rFonts w:ascii="Arial" w:hAnsi="Arial" w:cs="Arial"/>
          <w:color w:val="000000" w:themeColor="text1"/>
        </w:rPr>
        <w:t xml:space="preserve">This study shows that dopamine concentration in the substantia </w:t>
      </w:r>
      <w:proofErr w:type="spellStart"/>
      <w:r w:rsidRPr="00467F7B">
        <w:rPr>
          <w:rFonts w:ascii="Arial" w:hAnsi="Arial" w:cs="Arial"/>
          <w:color w:val="000000" w:themeColor="text1"/>
        </w:rPr>
        <w:t>nigra</w:t>
      </w:r>
      <w:proofErr w:type="spellEnd"/>
      <w:r w:rsidRPr="00467F7B">
        <w:rPr>
          <w:rFonts w:ascii="Arial" w:hAnsi="Arial" w:cs="Arial"/>
          <w:color w:val="000000" w:themeColor="text1"/>
        </w:rPr>
        <w:t xml:space="preserve"> pars compacta of the basal ganglia was markedly reduced in mice treated with reserpine when compared to control. This aligns with reserpine's mechanism of action, which depletes monoamines such as dopamine, serving as a model of Parkinson’s disease. This finding </w:t>
      </w:r>
      <w:proofErr w:type="gramStart"/>
      <w:r w:rsidRPr="00467F7B">
        <w:rPr>
          <w:rFonts w:ascii="Arial" w:hAnsi="Arial" w:cs="Arial"/>
          <w:color w:val="000000" w:themeColor="text1"/>
        </w:rPr>
        <w:t>is in agreement</w:t>
      </w:r>
      <w:proofErr w:type="gramEnd"/>
      <w:r w:rsidRPr="00467F7B">
        <w:rPr>
          <w:rFonts w:ascii="Arial" w:hAnsi="Arial" w:cs="Arial"/>
          <w:color w:val="000000" w:themeColor="text1"/>
        </w:rPr>
        <w:t xml:space="preserve"> with the report of a previous study that reserpine significantly reduced the level of dopamine in the brain when used as a model of Parkinson’s disease (Ahmed-Farid </w:t>
      </w:r>
      <w:r w:rsidRPr="00467F7B">
        <w:rPr>
          <w:rFonts w:ascii="Arial" w:hAnsi="Arial" w:cs="Arial"/>
          <w:i/>
          <w:iCs/>
          <w:color w:val="000000" w:themeColor="text1"/>
        </w:rPr>
        <w:t>et al</w:t>
      </w:r>
      <w:r w:rsidRPr="00467F7B">
        <w:rPr>
          <w:rFonts w:ascii="Arial" w:hAnsi="Arial" w:cs="Arial"/>
          <w:i/>
          <w:color w:val="000000" w:themeColor="text1"/>
        </w:rPr>
        <w:t>.,</w:t>
      </w:r>
      <w:r w:rsidRPr="00467F7B">
        <w:rPr>
          <w:rFonts w:ascii="Arial" w:hAnsi="Arial" w:cs="Arial"/>
          <w:color w:val="000000" w:themeColor="text1"/>
        </w:rPr>
        <w:t xml:space="preserve"> 2021). </w:t>
      </w:r>
    </w:p>
    <w:p w14:paraId="01254BBA" w14:textId="7E69DFA0" w:rsidR="00467F7B" w:rsidRPr="00467F7B" w:rsidRDefault="00467F7B" w:rsidP="00467F7B">
      <w:pPr>
        <w:spacing w:line="240" w:lineRule="auto"/>
        <w:jc w:val="both"/>
        <w:rPr>
          <w:rFonts w:ascii="Arial" w:hAnsi="Arial" w:cs="Arial"/>
          <w:color w:val="000000" w:themeColor="text1"/>
        </w:rPr>
      </w:pPr>
      <w:r w:rsidRPr="00467F7B">
        <w:rPr>
          <w:rFonts w:ascii="Arial" w:hAnsi="Arial" w:cs="Arial"/>
          <w:color w:val="000000" w:themeColor="text1"/>
        </w:rPr>
        <w:t xml:space="preserve">In this study, </w:t>
      </w:r>
      <w:r w:rsidR="00550A74">
        <w:rPr>
          <w:rFonts w:ascii="Arial" w:hAnsi="Arial" w:cs="Arial"/>
          <w:color w:val="000000" w:themeColor="text1"/>
        </w:rPr>
        <w:t>t</w:t>
      </w:r>
      <w:r w:rsidRPr="00467F7B">
        <w:rPr>
          <w:rFonts w:ascii="Arial" w:hAnsi="Arial" w:cs="Arial"/>
          <w:color w:val="000000" w:themeColor="text1"/>
        </w:rPr>
        <w:t xml:space="preserve">reatment with THC at 4 mg/kg increased brain dopamine concentration. However, increasing the dose to 6 mg/kg resulted in a slight reduction, indicating a possible bimodal effect </w:t>
      </w:r>
      <w:r w:rsidRPr="00467F7B">
        <w:rPr>
          <w:rFonts w:ascii="Arial" w:hAnsi="Arial" w:cs="Arial"/>
          <w:color w:val="000000" w:themeColor="text1"/>
        </w:rPr>
        <w:lastRenderedPageBreak/>
        <w:t xml:space="preserve">of THC, where higher doses may produce counterproductive effects. The present observation is concordant with previous data showing the biphasic effect of THC on dopamine synthesis whereby low doses produced an increase in dopamine concentration, but high doses resulted in decreased dopamine synthesis (Bloomfield </w:t>
      </w:r>
      <w:r w:rsidRPr="00467F7B">
        <w:rPr>
          <w:rFonts w:ascii="Arial" w:hAnsi="Arial" w:cs="Arial"/>
          <w:i/>
          <w:iCs/>
          <w:color w:val="000000" w:themeColor="text1"/>
        </w:rPr>
        <w:t>et al</w:t>
      </w:r>
      <w:r w:rsidRPr="00467F7B">
        <w:rPr>
          <w:rFonts w:ascii="Arial" w:hAnsi="Arial" w:cs="Arial"/>
          <w:i/>
          <w:color w:val="000000" w:themeColor="text1"/>
        </w:rPr>
        <w:t xml:space="preserve">., </w:t>
      </w:r>
      <w:r w:rsidRPr="00467F7B">
        <w:rPr>
          <w:rFonts w:ascii="Arial" w:hAnsi="Arial" w:cs="Arial"/>
          <w:color w:val="000000" w:themeColor="text1"/>
        </w:rPr>
        <w:t>2016). This effect could be associated with THC’s antioxidant effect or its ability at low doses, to bind to CB1 receptors and enhance dopaminergic signalling indirectly by reducing inhibitory GABAergic tone, leading to increased dopamine release (</w:t>
      </w:r>
      <w:proofErr w:type="spellStart"/>
      <w:r w:rsidRPr="00467F7B">
        <w:rPr>
          <w:rFonts w:ascii="Arial" w:hAnsi="Arial" w:cs="Arial"/>
          <w:color w:val="000000" w:themeColor="text1"/>
        </w:rPr>
        <w:t>Lastres</w:t>
      </w:r>
      <w:proofErr w:type="spellEnd"/>
      <w:r w:rsidRPr="00467F7B">
        <w:rPr>
          <w:rFonts w:ascii="Arial" w:hAnsi="Arial" w:cs="Arial"/>
          <w:color w:val="000000" w:themeColor="text1"/>
        </w:rPr>
        <w:t xml:space="preserve">-Becker </w:t>
      </w:r>
      <w:r w:rsidRPr="00467F7B">
        <w:rPr>
          <w:rFonts w:ascii="Arial" w:hAnsi="Arial" w:cs="Arial"/>
          <w:i/>
          <w:iCs/>
          <w:color w:val="000000" w:themeColor="text1"/>
        </w:rPr>
        <w:t>et al</w:t>
      </w:r>
      <w:r w:rsidRPr="00467F7B">
        <w:rPr>
          <w:rFonts w:ascii="Arial" w:hAnsi="Arial" w:cs="Arial"/>
          <w:i/>
          <w:color w:val="000000" w:themeColor="text1"/>
        </w:rPr>
        <w:t xml:space="preserve">. </w:t>
      </w:r>
      <w:r w:rsidRPr="00467F7B">
        <w:rPr>
          <w:rFonts w:ascii="Arial" w:hAnsi="Arial" w:cs="Arial"/>
          <w:color w:val="000000" w:themeColor="text1"/>
        </w:rPr>
        <w:t xml:space="preserve">2005; Bloomfield </w:t>
      </w:r>
      <w:r w:rsidRPr="00467F7B">
        <w:rPr>
          <w:rFonts w:ascii="Arial" w:hAnsi="Arial" w:cs="Arial"/>
          <w:i/>
          <w:iCs/>
          <w:color w:val="000000" w:themeColor="text1"/>
        </w:rPr>
        <w:t>et al</w:t>
      </w:r>
      <w:r w:rsidRPr="00467F7B">
        <w:rPr>
          <w:rFonts w:ascii="Arial" w:hAnsi="Arial" w:cs="Arial"/>
          <w:i/>
          <w:color w:val="000000" w:themeColor="text1"/>
        </w:rPr>
        <w:t xml:space="preserve">., </w:t>
      </w:r>
      <w:r w:rsidRPr="00467F7B">
        <w:rPr>
          <w:rFonts w:ascii="Arial" w:hAnsi="Arial" w:cs="Arial"/>
          <w:color w:val="000000" w:themeColor="text1"/>
        </w:rPr>
        <w:t>2016).</w:t>
      </w:r>
    </w:p>
    <w:p w14:paraId="0ED6D86B" w14:textId="5B28BB9A" w:rsidR="00467F7B" w:rsidRPr="00467F7B" w:rsidRDefault="00467F7B" w:rsidP="00467F7B">
      <w:pPr>
        <w:spacing w:line="240" w:lineRule="auto"/>
        <w:jc w:val="both"/>
        <w:rPr>
          <w:rFonts w:ascii="Arial" w:hAnsi="Arial" w:cs="Arial"/>
          <w:color w:val="000000" w:themeColor="text1"/>
        </w:rPr>
      </w:pPr>
      <w:r w:rsidRPr="00467F7B">
        <w:rPr>
          <w:rFonts w:ascii="Arial" w:hAnsi="Arial" w:cs="Arial"/>
          <w:color w:val="000000" w:themeColor="text1"/>
        </w:rPr>
        <w:t>Previous studies have demonstrated complementary effect of CBD and THC and how they potentially exhibit a better therapeutic profile, as CBD may attenuate some of THC's adverse effects while enhancing its therapeutic benefits (</w:t>
      </w:r>
      <w:proofErr w:type="spellStart"/>
      <w:r w:rsidRPr="00467F7B">
        <w:rPr>
          <w:rFonts w:ascii="Arial" w:hAnsi="Arial" w:cs="Arial"/>
          <w:color w:val="000000" w:themeColor="text1"/>
        </w:rPr>
        <w:t>Mechoulam</w:t>
      </w:r>
      <w:proofErr w:type="spellEnd"/>
      <w:r w:rsidRPr="00467F7B">
        <w:rPr>
          <w:rFonts w:ascii="Arial" w:hAnsi="Arial" w:cs="Arial"/>
          <w:color w:val="000000" w:themeColor="text1"/>
        </w:rPr>
        <w:t>, 2012; Calabrese &amp; Rubio-Casillas, 2018). Similarly, in the present study, combined treatment with CBD and THC resulted in increase in the brain dopamine concentration. These effects likely result from a combination of receptor-specific modulation (CB1 for THC, 5-HT1A for CBD), anti-inflammatory properties, and their interaction with the endocannabinoid system (</w:t>
      </w:r>
      <w:proofErr w:type="spellStart"/>
      <w:r w:rsidRPr="00467F7B">
        <w:rPr>
          <w:rFonts w:ascii="Arial" w:hAnsi="Arial" w:cs="Arial"/>
          <w:color w:val="000000" w:themeColor="text1"/>
        </w:rPr>
        <w:t>Bassi</w:t>
      </w:r>
      <w:proofErr w:type="spellEnd"/>
      <w:r w:rsidRPr="00467F7B">
        <w:rPr>
          <w:rFonts w:ascii="Arial" w:hAnsi="Arial" w:cs="Arial"/>
          <w:color w:val="000000" w:themeColor="text1"/>
        </w:rPr>
        <w:t xml:space="preserve"> </w:t>
      </w:r>
      <w:r w:rsidRPr="00467F7B">
        <w:rPr>
          <w:rFonts w:ascii="Arial" w:hAnsi="Arial" w:cs="Arial"/>
          <w:i/>
          <w:color w:val="000000" w:themeColor="text1"/>
        </w:rPr>
        <w:t>at al</w:t>
      </w:r>
      <w:r w:rsidRPr="00467F7B">
        <w:rPr>
          <w:rFonts w:ascii="Arial" w:hAnsi="Arial" w:cs="Arial"/>
          <w:color w:val="000000" w:themeColor="text1"/>
        </w:rPr>
        <w:t xml:space="preserve">., 2017; </w:t>
      </w:r>
      <w:proofErr w:type="spellStart"/>
      <w:r w:rsidRPr="00467F7B">
        <w:rPr>
          <w:rFonts w:ascii="Arial" w:hAnsi="Arial" w:cs="Arial"/>
          <w:color w:val="000000" w:themeColor="text1"/>
        </w:rPr>
        <w:t>Pisanti</w:t>
      </w:r>
      <w:proofErr w:type="spellEnd"/>
      <w:r w:rsidRPr="00467F7B">
        <w:rPr>
          <w:rFonts w:ascii="Arial" w:hAnsi="Arial" w:cs="Arial"/>
          <w:color w:val="000000" w:themeColor="text1"/>
        </w:rPr>
        <w:t xml:space="preserve"> </w:t>
      </w:r>
      <w:r w:rsidRPr="00467F7B">
        <w:rPr>
          <w:rFonts w:ascii="Arial" w:hAnsi="Arial" w:cs="Arial"/>
          <w:i/>
          <w:iCs/>
          <w:color w:val="000000" w:themeColor="text1"/>
        </w:rPr>
        <w:t>et al</w:t>
      </w:r>
      <w:r w:rsidRPr="00467F7B">
        <w:rPr>
          <w:rFonts w:ascii="Arial" w:hAnsi="Arial" w:cs="Arial"/>
          <w:i/>
          <w:color w:val="000000" w:themeColor="text1"/>
        </w:rPr>
        <w:t>.</w:t>
      </w:r>
      <w:r w:rsidRPr="00467F7B">
        <w:rPr>
          <w:rFonts w:ascii="Arial" w:hAnsi="Arial" w:cs="Arial"/>
          <w:color w:val="000000" w:themeColor="text1"/>
        </w:rPr>
        <w:t xml:space="preserve">, 2017; Stella, 2023; </w:t>
      </w:r>
      <w:proofErr w:type="spellStart"/>
      <w:r w:rsidRPr="00467F7B">
        <w:rPr>
          <w:rFonts w:ascii="Arial" w:hAnsi="Arial" w:cs="Arial"/>
          <w:color w:val="000000" w:themeColor="text1"/>
        </w:rPr>
        <w:t>Naya</w:t>
      </w:r>
      <w:proofErr w:type="spellEnd"/>
      <w:r w:rsidRPr="00467F7B">
        <w:rPr>
          <w:rFonts w:ascii="Arial" w:hAnsi="Arial" w:cs="Arial"/>
          <w:color w:val="000000" w:themeColor="text1"/>
        </w:rPr>
        <w:t xml:space="preserve"> </w:t>
      </w:r>
      <w:r w:rsidRPr="00467F7B">
        <w:rPr>
          <w:rFonts w:ascii="Arial" w:hAnsi="Arial" w:cs="Arial"/>
          <w:i/>
          <w:iCs/>
          <w:color w:val="000000" w:themeColor="text1"/>
        </w:rPr>
        <w:t>et al</w:t>
      </w:r>
      <w:r w:rsidRPr="00467F7B">
        <w:rPr>
          <w:rFonts w:ascii="Arial" w:hAnsi="Arial" w:cs="Arial"/>
          <w:i/>
          <w:color w:val="000000" w:themeColor="text1"/>
        </w:rPr>
        <w:t>.,</w:t>
      </w:r>
      <w:r w:rsidRPr="00467F7B">
        <w:rPr>
          <w:rFonts w:ascii="Arial" w:hAnsi="Arial" w:cs="Arial"/>
          <w:color w:val="000000" w:themeColor="text1"/>
        </w:rPr>
        <w:t xml:space="preserve"> 2024). The degeneration of dopaminergic neurones in the substantia </w:t>
      </w:r>
      <w:proofErr w:type="spellStart"/>
      <w:r w:rsidRPr="00467F7B">
        <w:rPr>
          <w:rFonts w:ascii="Arial" w:hAnsi="Arial" w:cs="Arial"/>
          <w:color w:val="000000" w:themeColor="text1"/>
        </w:rPr>
        <w:t>nigra</w:t>
      </w:r>
      <w:proofErr w:type="spellEnd"/>
      <w:r w:rsidRPr="00467F7B">
        <w:rPr>
          <w:rFonts w:ascii="Arial" w:hAnsi="Arial" w:cs="Arial"/>
          <w:color w:val="000000" w:themeColor="text1"/>
        </w:rPr>
        <w:t xml:space="preserve"> has been established to be involved in the development of PD (</w:t>
      </w:r>
      <w:proofErr w:type="spellStart"/>
      <w:r w:rsidRPr="00467F7B">
        <w:rPr>
          <w:rFonts w:ascii="Arial" w:hAnsi="Arial" w:cs="Arial"/>
          <w:color w:val="000000" w:themeColor="text1"/>
        </w:rPr>
        <w:t>Poewe</w:t>
      </w:r>
      <w:proofErr w:type="spellEnd"/>
      <w:r w:rsidRPr="00467F7B">
        <w:rPr>
          <w:rFonts w:ascii="Arial" w:hAnsi="Arial" w:cs="Arial"/>
          <w:color w:val="000000" w:themeColor="text1"/>
        </w:rPr>
        <w:t xml:space="preserve"> </w:t>
      </w:r>
      <w:r w:rsidRPr="00467F7B">
        <w:rPr>
          <w:rFonts w:ascii="Arial" w:hAnsi="Arial" w:cs="Arial"/>
          <w:i/>
          <w:iCs/>
          <w:color w:val="000000" w:themeColor="text1"/>
        </w:rPr>
        <w:t>et al</w:t>
      </w:r>
      <w:r w:rsidRPr="00467F7B">
        <w:rPr>
          <w:rFonts w:ascii="Arial" w:hAnsi="Arial" w:cs="Arial"/>
          <w:i/>
          <w:color w:val="000000" w:themeColor="text1"/>
        </w:rPr>
        <w:t>.,</w:t>
      </w:r>
      <w:r w:rsidRPr="00467F7B">
        <w:rPr>
          <w:rFonts w:ascii="Arial" w:hAnsi="Arial" w:cs="Arial"/>
          <w:color w:val="000000" w:themeColor="text1"/>
        </w:rPr>
        <w:t xml:space="preserve"> 2017). Thus, these cannabinoids can be identified as potential therapeutic options for the treatment of </w:t>
      </w:r>
      <w:r w:rsidR="000E1A20">
        <w:rPr>
          <w:rFonts w:ascii="Arial" w:hAnsi="Arial" w:cs="Arial"/>
          <w:color w:val="000000" w:themeColor="text1"/>
        </w:rPr>
        <w:t>depression in</w:t>
      </w:r>
      <w:r w:rsidRPr="00467F7B">
        <w:rPr>
          <w:rFonts w:ascii="Arial" w:hAnsi="Arial" w:cs="Arial"/>
          <w:color w:val="000000" w:themeColor="text1"/>
        </w:rPr>
        <w:t xml:space="preserve"> Parkinson’s disease.</w:t>
      </w:r>
    </w:p>
    <w:p w14:paraId="63393D0A" w14:textId="77777777" w:rsidR="002B13C1" w:rsidRPr="002B13C1" w:rsidRDefault="002B13C1" w:rsidP="00217644">
      <w:pPr>
        <w:spacing w:line="240" w:lineRule="auto"/>
        <w:jc w:val="both"/>
        <w:rPr>
          <w:rFonts w:ascii="Arial" w:hAnsi="Arial" w:cs="Arial"/>
        </w:rPr>
      </w:pPr>
    </w:p>
    <w:p w14:paraId="25E78881" w14:textId="77777777" w:rsidR="008B4EFD" w:rsidRPr="00217644" w:rsidRDefault="009973D7" w:rsidP="00217644">
      <w:pPr>
        <w:spacing w:line="240" w:lineRule="auto"/>
        <w:jc w:val="both"/>
        <w:rPr>
          <w:rFonts w:ascii="Arial" w:hAnsi="Arial" w:cs="Arial"/>
          <w:b/>
        </w:rPr>
      </w:pPr>
      <w:r>
        <w:rPr>
          <w:rFonts w:ascii="Arial" w:hAnsi="Arial" w:cs="Arial"/>
          <w:b/>
        </w:rPr>
        <w:t>4.0</w:t>
      </w:r>
      <w:r>
        <w:rPr>
          <w:rFonts w:ascii="Arial" w:hAnsi="Arial" w:cs="Arial"/>
          <w:b/>
        </w:rPr>
        <w:tab/>
      </w:r>
      <w:r w:rsidR="00A721D2" w:rsidRPr="00217644">
        <w:rPr>
          <w:rFonts w:ascii="Arial" w:hAnsi="Arial" w:cs="Arial"/>
          <w:b/>
        </w:rPr>
        <w:t>Conclusion and Recommendation</w:t>
      </w:r>
    </w:p>
    <w:p w14:paraId="3E6C932E" w14:textId="77777777" w:rsidR="00A721D2" w:rsidRPr="00217644" w:rsidRDefault="009973D7" w:rsidP="00217644">
      <w:pPr>
        <w:spacing w:line="240" w:lineRule="auto"/>
        <w:jc w:val="both"/>
        <w:rPr>
          <w:rFonts w:ascii="Arial" w:hAnsi="Arial" w:cs="Arial"/>
          <w:b/>
        </w:rPr>
      </w:pPr>
      <w:r>
        <w:rPr>
          <w:rFonts w:ascii="Arial" w:hAnsi="Arial" w:cs="Arial"/>
          <w:b/>
        </w:rPr>
        <w:t>4.1</w:t>
      </w:r>
      <w:r>
        <w:rPr>
          <w:rFonts w:ascii="Arial" w:hAnsi="Arial" w:cs="Arial"/>
          <w:b/>
        </w:rPr>
        <w:tab/>
      </w:r>
      <w:r w:rsidR="00A721D2" w:rsidRPr="00217644">
        <w:rPr>
          <w:rFonts w:ascii="Arial" w:hAnsi="Arial" w:cs="Arial"/>
          <w:b/>
        </w:rPr>
        <w:t>Conclusion</w:t>
      </w:r>
    </w:p>
    <w:p w14:paraId="66572F24" w14:textId="6251FC63" w:rsidR="00A721D2" w:rsidRPr="00C86573" w:rsidRDefault="00A721D2" w:rsidP="00C86573">
      <w:pPr>
        <w:spacing w:before="240" w:line="240" w:lineRule="auto"/>
        <w:jc w:val="both"/>
        <w:rPr>
          <w:rFonts w:ascii="Arial" w:hAnsi="Arial" w:cs="Arial"/>
          <w:color w:val="000000" w:themeColor="text1"/>
        </w:rPr>
      </w:pPr>
      <w:r w:rsidRPr="00C86573">
        <w:rPr>
          <w:rFonts w:ascii="Arial" w:hAnsi="Arial" w:cs="Arial"/>
          <w:color w:val="000000" w:themeColor="text1"/>
        </w:rPr>
        <w:t xml:space="preserve">In conclusion, cannabidiol and tetrahydrocannabinol </w:t>
      </w:r>
      <w:r w:rsidR="00762C1C">
        <w:rPr>
          <w:rFonts w:ascii="Arial" w:hAnsi="Arial" w:cs="Arial"/>
          <w:color w:val="000000" w:themeColor="text1"/>
        </w:rPr>
        <w:t xml:space="preserve">significantly </w:t>
      </w:r>
      <w:r w:rsidRPr="00C86573">
        <w:rPr>
          <w:rFonts w:ascii="Arial" w:hAnsi="Arial" w:cs="Arial"/>
          <w:color w:val="000000" w:themeColor="text1"/>
        </w:rPr>
        <w:t>reduced depression</w:t>
      </w:r>
      <w:r w:rsidR="00762C1C">
        <w:rPr>
          <w:rFonts w:ascii="Arial" w:hAnsi="Arial" w:cs="Arial"/>
          <w:color w:val="000000" w:themeColor="text1"/>
        </w:rPr>
        <w:t xml:space="preserve"> by increasing the dopamine concentration in the brain of PD mice</w:t>
      </w:r>
      <w:r w:rsidRPr="00C86573">
        <w:rPr>
          <w:rFonts w:ascii="Arial" w:hAnsi="Arial" w:cs="Arial"/>
          <w:color w:val="000000" w:themeColor="text1"/>
        </w:rPr>
        <w:t xml:space="preserve">. </w:t>
      </w:r>
    </w:p>
    <w:p w14:paraId="39B85357" w14:textId="77777777" w:rsidR="00A721D2" w:rsidRPr="009973D7" w:rsidRDefault="009973D7" w:rsidP="00217644">
      <w:pPr>
        <w:spacing w:line="240" w:lineRule="auto"/>
        <w:jc w:val="both"/>
        <w:rPr>
          <w:rFonts w:ascii="Arial" w:hAnsi="Arial" w:cs="Arial"/>
          <w:b/>
          <w:color w:val="000000" w:themeColor="text1"/>
          <w:shd w:val="clear" w:color="auto" w:fill="FFFFFF"/>
        </w:rPr>
      </w:pPr>
      <w:r>
        <w:rPr>
          <w:rFonts w:ascii="Arial" w:hAnsi="Arial" w:cs="Arial"/>
          <w:b/>
          <w:color w:val="000000" w:themeColor="text1"/>
          <w:shd w:val="clear" w:color="auto" w:fill="FFFFFF"/>
        </w:rPr>
        <w:t>4.2</w:t>
      </w:r>
      <w:r>
        <w:rPr>
          <w:rFonts w:ascii="Arial" w:hAnsi="Arial" w:cs="Arial"/>
          <w:b/>
          <w:color w:val="000000" w:themeColor="text1"/>
          <w:shd w:val="clear" w:color="auto" w:fill="FFFFFF"/>
        </w:rPr>
        <w:tab/>
      </w:r>
      <w:r w:rsidR="00A721D2" w:rsidRPr="009973D7">
        <w:rPr>
          <w:rFonts w:ascii="Arial" w:hAnsi="Arial" w:cs="Arial"/>
          <w:b/>
          <w:color w:val="000000" w:themeColor="text1"/>
          <w:shd w:val="clear" w:color="auto" w:fill="FFFFFF"/>
        </w:rPr>
        <w:t>Recommendation</w:t>
      </w:r>
    </w:p>
    <w:p w14:paraId="2096394F" w14:textId="04542FBF" w:rsidR="00217644" w:rsidRPr="003D47C6" w:rsidRDefault="003D47C6" w:rsidP="003D47C6">
      <w:pPr>
        <w:spacing w:line="240" w:lineRule="auto"/>
        <w:jc w:val="both"/>
        <w:rPr>
          <w:rFonts w:ascii="Arial" w:hAnsi="Arial" w:cs="Arial"/>
          <w:color w:val="000000" w:themeColor="text1"/>
        </w:rPr>
      </w:pPr>
      <w:r w:rsidRPr="003D47C6">
        <w:rPr>
          <w:rFonts w:ascii="Arial" w:hAnsi="Arial" w:cs="Arial"/>
          <w:color w:val="000000" w:themeColor="text1"/>
        </w:rPr>
        <w:t xml:space="preserve">The </w:t>
      </w:r>
      <w:r>
        <w:rPr>
          <w:rFonts w:ascii="Arial" w:hAnsi="Arial" w:cs="Arial"/>
          <w:color w:val="000000" w:themeColor="text1"/>
        </w:rPr>
        <w:t>use</w:t>
      </w:r>
      <w:r w:rsidRPr="003D47C6">
        <w:rPr>
          <w:rFonts w:ascii="Arial" w:hAnsi="Arial" w:cs="Arial"/>
          <w:color w:val="000000" w:themeColor="text1"/>
        </w:rPr>
        <w:t xml:space="preserve"> of CBD, either alone or in combination with THC, in safe and regulated forms, should be explored as a potential therapeutic option for individuals at risk of or managing </w:t>
      </w:r>
      <w:r>
        <w:rPr>
          <w:rFonts w:ascii="Arial" w:hAnsi="Arial" w:cs="Arial"/>
          <w:color w:val="000000" w:themeColor="text1"/>
        </w:rPr>
        <w:t>depression</w:t>
      </w:r>
      <w:r w:rsidRPr="003D47C6">
        <w:rPr>
          <w:rFonts w:ascii="Arial" w:hAnsi="Arial" w:cs="Arial"/>
          <w:color w:val="000000" w:themeColor="text1"/>
        </w:rPr>
        <w:t xml:space="preserve"> </w:t>
      </w:r>
      <w:r>
        <w:rPr>
          <w:rFonts w:ascii="Arial" w:hAnsi="Arial" w:cs="Arial"/>
          <w:color w:val="000000" w:themeColor="text1"/>
        </w:rPr>
        <w:t>in</w:t>
      </w:r>
      <w:r w:rsidRPr="003D47C6">
        <w:rPr>
          <w:rFonts w:ascii="Arial" w:hAnsi="Arial" w:cs="Arial"/>
          <w:color w:val="000000" w:themeColor="text1"/>
        </w:rPr>
        <w:t xml:space="preserve"> Parkinson's disease.</w:t>
      </w:r>
      <w:r>
        <w:rPr>
          <w:rFonts w:ascii="Arial" w:hAnsi="Arial" w:cs="Arial"/>
          <w:color w:val="000000" w:themeColor="text1"/>
        </w:rPr>
        <w:t xml:space="preserve"> </w:t>
      </w:r>
      <w:r w:rsidRPr="003D47C6">
        <w:rPr>
          <w:rFonts w:ascii="Arial" w:hAnsi="Arial" w:cs="Arial"/>
          <w:color w:val="000000" w:themeColor="text1"/>
        </w:rPr>
        <w:t xml:space="preserve">Further studies should investigate the long-term effects of chronic CBD and THC administration in managing </w:t>
      </w:r>
      <w:r w:rsidR="00A07E44">
        <w:rPr>
          <w:rFonts w:ascii="Arial" w:hAnsi="Arial" w:cs="Arial"/>
          <w:color w:val="000000" w:themeColor="text1"/>
        </w:rPr>
        <w:t xml:space="preserve">depression </w:t>
      </w:r>
      <w:r w:rsidR="00294DA5">
        <w:rPr>
          <w:rFonts w:ascii="Arial" w:hAnsi="Arial" w:cs="Arial"/>
          <w:color w:val="000000" w:themeColor="text1"/>
        </w:rPr>
        <w:t>and other non-motor symptoms in</w:t>
      </w:r>
      <w:r w:rsidRPr="003D47C6">
        <w:rPr>
          <w:rFonts w:ascii="Arial" w:hAnsi="Arial" w:cs="Arial"/>
          <w:color w:val="000000" w:themeColor="text1"/>
        </w:rPr>
        <w:t xml:space="preserve"> PD.</w:t>
      </w:r>
    </w:p>
    <w:p w14:paraId="48C06457" w14:textId="77777777" w:rsidR="00612A7E" w:rsidRDefault="00612A7E" w:rsidP="00612A7E">
      <w:pPr>
        <w:spacing w:after="0" w:line="240" w:lineRule="auto"/>
        <w:jc w:val="both"/>
        <w:rPr>
          <w:rFonts w:ascii="Arial" w:hAnsi="Arial" w:cs="Arial"/>
        </w:rPr>
      </w:pPr>
      <w:bookmarkStart w:id="16" w:name="_GoBack"/>
      <w:bookmarkEnd w:id="16"/>
    </w:p>
    <w:p w14:paraId="17D641A3" w14:textId="77777777" w:rsidR="00612A7E" w:rsidRDefault="00612A7E" w:rsidP="00612A7E">
      <w:pPr>
        <w:spacing w:after="0" w:line="240" w:lineRule="auto"/>
        <w:jc w:val="both"/>
        <w:rPr>
          <w:rFonts w:ascii="Arial" w:hAnsi="Arial" w:cs="Arial"/>
        </w:rPr>
      </w:pPr>
    </w:p>
    <w:p w14:paraId="150E963E" w14:textId="77777777" w:rsidR="00761FAB" w:rsidRPr="003A29C6" w:rsidRDefault="00761FAB" w:rsidP="00761FAB">
      <w:pPr>
        <w:jc w:val="both"/>
        <w:outlineLvl w:val="0"/>
        <w:rPr>
          <w:rFonts w:ascii="Arial" w:hAnsi="Arial" w:cs="Arial"/>
        </w:rPr>
      </w:pPr>
      <w:r w:rsidRPr="003A29C6">
        <w:rPr>
          <w:rFonts w:ascii="Arial" w:hAnsi="Arial" w:cs="Arial"/>
          <w:b/>
          <w:bCs/>
        </w:rPr>
        <w:t>COMPETING INTERESTS DISCLAIMER:</w:t>
      </w:r>
    </w:p>
    <w:p w14:paraId="6BA688F6" w14:textId="77777777" w:rsidR="00761FAB" w:rsidRDefault="00761FAB" w:rsidP="00761FAB">
      <w:r w:rsidRPr="00A10EDE">
        <w:t>Authors have declared that they have no known competing financial interests OR non-financial interests OR personal relationships that could have appeared to influence the work reported in this paper.</w:t>
      </w:r>
    </w:p>
    <w:p w14:paraId="7A1C8067" w14:textId="77777777" w:rsidR="00C255A3" w:rsidRDefault="00C255A3" w:rsidP="00217644">
      <w:pPr>
        <w:spacing w:line="240" w:lineRule="auto"/>
        <w:jc w:val="both"/>
        <w:rPr>
          <w:rFonts w:ascii="Arial" w:hAnsi="Arial" w:cs="Arial"/>
          <w:b/>
        </w:rPr>
      </w:pPr>
    </w:p>
    <w:p w14:paraId="1066F1E3" w14:textId="77777777" w:rsidR="00612A7E" w:rsidRDefault="00612A7E" w:rsidP="00217644">
      <w:pPr>
        <w:spacing w:line="240" w:lineRule="auto"/>
        <w:jc w:val="both"/>
        <w:rPr>
          <w:rFonts w:ascii="Arial" w:hAnsi="Arial" w:cs="Arial"/>
          <w:b/>
        </w:rPr>
      </w:pPr>
    </w:p>
    <w:p w14:paraId="2194B891" w14:textId="4D420DE9" w:rsidR="00C86573" w:rsidRPr="00C86573" w:rsidRDefault="009973D7" w:rsidP="00217644">
      <w:pPr>
        <w:spacing w:line="240" w:lineRule="auto"/>
        <w:jc w:val="both"/>
        <w:rPr>
          <w:rFonts w:ascii="Arial" w:hAnsi="Arial" w:cs="Arial"/>
          <w:b/>
        </w:rPr>
      </w:pPr>
      <w:r w:rsidRPr="00C86573">
        <w:rPr>
          <w:rFonts w:ascii="Arial" w:hAnsi="Arial" w:cs="Arial"/>
          <w:b/>
        </w:rPr>
        <w:t>References</w:t>
      </w:r>
    </w:p>
    <w:p w14:paraId="617956C9" w14:textId="77777777" w:rsidR="0062098D" w:rsidRPr="00147A7A" w:rsidRDefault="0062098D" w:rsidP="0062098D">
      <w:pPr>
        <w:spacing w:after="0" w:line="240" w:lineRule="auto"/>
        <w:rPr>
          <w:rFonts w:ascii="Arial" w:hAnsi="Arial" w:cs="Arial"/>
        </w:rPr>
      </w:pPr>
    </w:p>
    <w:p w14:paraId="07033B22"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Abrams, D. I. (2018). The therapeutic effects of Cannabis and cannabinoids: An update from the National Academies of Sciences, Engineering and Medicine report. </w:t>
      </w:r>
      <w:r w:rsidRPr="00147A7A">
        <w:rPr>
          <w:rFonts w:ascii="Arial" w:hAnsi="Arial" w:cs="Arial"/>
          <w:i/>
          <w:iCs/>
          <w:color w:val="000000" w:themeColor="text1"/>
          <w:sz w:val="24"/>
          <w:szCs w:val="24"/>
          <w:shd w:val="clear" w:color="auto" w:fill="FFFFFF"/>
        </w:rPr>
        <w:t>European Journal of Internal Medicine</w:t>
      </w:r>
      <w:r w:rsidRPr="00147A7A">
        <w:rPr>
          <w:rFonts w:ascii="Arial" w:hAnsi="Arial" w:cs="Arial"/>
          <w:color w:val="000000" w:themeColor="text1"/>
          <w:sz w:val="24"/>
          <w:szCs w:val="24"/>
          <w:shd w:val="clear" w:color="auto" w:fill="FFFFFF"/>
        </w:rPr>
        <w:t>, </w:t>
      </w:r>
      <w:r w:rsidRPr="00147A7A">
        <w:rPr>
          <w:rFonts w:ascii="Arial" w:hAnsi="Arial" w:cs="Arial"/>
          <w:i/>
          <w:iCs/>
          <w:color w:val="000000" w:themeColor="text1"/>
          <w:sz w:val="24"/>
          <w:szCs w:val="24"/>
          <w:shd w:val="clear" w:color="auto" w:fill="FFFFFF"/>
        </w:rPr>
        <w:t>49</w:t>
      </w:r>
      <w:r w:rsidRPr="00147A7A">
        <w:rPr>
          <w:rFonts w:ascii="Arial" w:hAnsi="Arial" w:cs="Arial"/>
          <w:color w:val="000000" w:themeColor="text1"/>
          <w:sz w:val="24"/>
          <w:szCs w:val="24"/>
          <w:shd w:val="clear" w:color="auto" w:fill="FFFFFF"/>
        </w:rPr>
        <w:t>, 7-11.</w:t>
      </w:r>
    </w:p>
    <w:p w14:paraId="22004039"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bookmarkStart w:id="17" w:name="_Hlk207389245"/>
      <w:r w:rsidRPr="00147A7A">
        <w:rPr>
          <w:rFonts w:ascii="Arial" w:hAnsi="Arial" w:cs="Arial"/>
          <w:color w:val="000000" w:themeColor="text1"/>
          <w:sz w:val="24"/>
          <w:szCs w:val="24"/>
        </w:rPr>
        <w:lastRenderedPageBreak/>
        <w:t xml:space="preserve">Ahmed-Farid, O. A., Taha, M., </w:t>
      </w:r>
      <w:proofErr w:type="spellStart"/>
      <w:r w:rsidRPr="00147A7A">
        <w:rPr>
          <w:rFonts w:ascii="Arial" w:hAnsi="Arial" w:cs="Arial"/>
          <w:color w:val="000000" w:themeColor="text1"/>
          <w:sz w:val="24"/>
          <w:szCs w:val="24"/>
        </w:rPr>
        <w:t>Bakeer</w:t>
      </w:r>
      <w:proofErr w:type="spellEnd"/>
      <w:r w:rsidRPr="00147A7A">
        <w:rPr>
          <w:rFonts w:ascii="Arial" w:hAnsi="Arial" w:cs="Arial"/>
          <w:color w:val="000000" w:themeColor="text1"/>
          <w:sz w:val="24"/>
          <w:szCs w:val="24"/>
        </w:rPr>
        <w:t xml:space="preserve">, R. M., Radwan, O. K., </w:t>
      </w:r>
      <w:proofErr w:type="spellStart"/>
      <w:r w:rsidRPr="00147A7A">
        <w:rPr>
          <w:rFonts w:ascii="Arial" w:hAnsi="Arial" w:cs="Arial"/>
          <w:color w:val="000000" w:themeColor="text1"/>
          <w:sz w:val="24"/>
          <w:szCs w:val="24"/>
        </w:rPr>
        <w:t>Hendawy</w:t>
      </w:r>
      <w:proofErr w:type="spellEnd"/>
      <w:r w:rsidRPr="00147A7A">
        <w:rPr>
          <w:rFonts w:ascii="Arial" w:hAnsi="Arial" w:cs="Arial"/>
          <w:color w:val="000000" w:themeColor="text1"/>
          <w:sz w:val="24"/>
          <w:szCs w:val="24"/>
        </w:rPr>
        <w:t xml:space="preserve">, H. A. M., Soliman, A. S., and Yousef, E. (2021). Effects of bee venom and dopamine-loaded nanoparticles on reserpine-induced Parkinson’s disease rat model. </w:t>
      </w:r>
      <w:r w:rsidRPr="00147A7A">
        <w:rPr>
          <w:rFonts w:ascii="Arial" w:hAnsi="Arial" w:cs="Arial"/>
          <w:i/>
          <w:iCs/>
          <w:color w:val="000000" w:themeColor="text1"/>
          <w:sz w:val="24"/>
          <w:szCs w:val="24"/>
        </w:rPr>
        <w:t>Scientific Reports</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11</w:t>
      </w:r>
      <w:r w:rsidRPr="00147A7A">
        <w:rPr>
          <w:rFonts w:ascii="Arial" w:hAnsi="Arial" w:cs="Arial"/>
          <w:color w:val="000000" w:themeColor="text1"/>
          <w:sz w:val="24"/>
          <w:szCs w:val="24"/>
        </w:rPr>
        <w:t>(1), 21141.</w:t>
      </w:r>
    </w:p>
    <w:bookmarkEnd w:id="17"/>
    <w:p w14:paraId="7EAC9F5F"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r w:rsidRPr="00147A7A">
        <w:rPr>
          <w:rFonts w:ascii="Arial" w:hAnsi="Arial" w:cs="Arial"/>
          <w:color w:val="000000" w:themeColor="text1"/>
          <w:sz w:val="24"/>
          <w:szCs w:val="24"/>
        </w:rPr>
        <w:t xml:space="preserve"> </w:t>
      </w:r>
      <w:proofErr w:type="spellStart"/>
      <w:r w:rsidRPr="00147A7A">
        <w:rPr>
          <w:rFonts w:ascii="Arial" w:hAnsi="Arial" w:cs="Arial"/>
          <w:color w:val="000000" w:themeColor="text1"/>
          <w:sz w:val="24"/>
          <w:szCs w:val="24"/>
        </w:rPr>
        <w:t>Aigbe</w:t>
      </w:r>
      <w:proofErr w:type="spellEnd"/>
      <w:r w:rsidRPr="00147A7A">
        <w:rPr>
          <w:rFonts w:ascii="Arial" w:hAnsi="Arial" w:cs="Arial"/>
          <w:color w:val="000000" w:themeColor="text1"/>
          <w:sz w:val="24"/>
          <w:szCs w:val="24"/>
        </w:rPr>
        <w:t xml:space="preserve"> F. R., Adeyemi, O. O., and </w:t>
      </w:r>
      <w:proofErr w:type="spellStart"/>
      <w:r w:rsidRPr="00147A7A">
        <w:rPr>
          <w:rFonts w:ascii="Arial" w:hAnsi="Arial" w:cs="Arial"/>
          <w:color w:val="000000" w:themeColor="text1"/>
          <w:sz w:val="24"/>
          <w:szCs w:val="24"/>
        </w:rPr>
        <w:t>Sofidiya</w:t>
      </w:r>
      <w:proofErr w:type="spellEnd"/>
      <w:r w:rsidRPr="00147A7A">
        <w:rPr>
          <w:rFonts w:ascii="Arial" w:hAnsi="Arial" w:cs="Arial"/>
          <w:color w:val="000000" w:themeColor="text1"/>
          <w:sz w:val="24"/>
          <w:szCs w:val="24"/>
        </w:rPr>
        <w:t xml:space="preserve"> M. O. (2014). The aqueous root extract of </w:t>
      </w:r>
      <w:proofErr w:type="spellStart"/>
      <w:r w:rsidRPr="00147A7A">
        <w:rPr>
          <w:rFonts w:ascii="Arial" w:hAnsi="Arial" w:cs="Arial"/>
          <w:color w:val="000000" w:themeColor="text1"/>
          <w:sz w:val="24"/>
          <w:szCs w:val="24"/>
        </w:rPr>
        <w:t>Aristolochia</w:t>
      </w:r>
      <w:proofErr w:type="spellEnd"/>
      <w:r w:rsidRPr="00147A7A">
        <w:rPr>
          <w:rFonts w:ascii="Arial" w:hAnsi="Arial" w:cs="Arial"/>
          <w:color w:val="000000" w:themeColor="text1"/>
          <w:sz w:val="24"/>
          <w:szCs w:val="24"/>
        </w:rPr>
        <w:t xml:space="preserve"> </w:t>
      </w:r>
      <w:proofErr w:type="spellStart"/>
      <w:r w:rsidRPr="00147A7A">
        <w:rPr>
          <w:rFonts w:ascii="Arial" w:hAnsi="Arial" w:cs="Arial"/>
          <w:color w:val="000000" w:themeColor="text1"/>
          <w:sz w:val="24"/>
          <w:szCs w:val="24"/>
        </w:rPr>
        <w:t>ringens</w:t>
      </w:r>
      <w:proofErr w:type="spellEnd"/>
      <w:r w:rsidRPr="00147A7A">
        <w:rPr>
          <w:rFonts w:ascii="Arial" w:hAnsi="Arial" w:cs="Arial"/>
          <w:color w:val="000000" w:themeColor="text1"/>
          <w:sz w:val="24"/>
          <w:szCs w:val="24"/>
        </w:rPr>
        <w:t xml:space="preserve"> (</w:t>
      </w:r>
      <w:proofErr w:type="spellStart"/>
      <w:r w:rsidRPr="00147A7A">
        <w:rPr>
          <w:rFonts w:ascii="Arial" w:hAnsi="Arial" w:cs="Arial"/>
          <w:color w:val="000000" w:themeColor="text1"/>
          <w:sz w:val="24"/>
          <w:szCs w:val="24"/>
        </w:rPr>
        <w:t>Vahl</w:t>
      </w:r>
      <w:proofErr w:type="spellEnd"/>
      <w:r w:rsidRPr="00147A7A">
        <w:rPr>
          <w:rFonts w:ascii="Arial" w:hAnsi="Arial" w:cs="Arial"/>
          <w:color w:val="000000" w:themeColor="text1"/>
          <w:sz w:val="24"/>
          <w:szCs w:val="24"/>
        </w:rPr>
        <w:t xml:space="preserve">.) </w:t>
      </w:r>
      <w:proofErr w:type="spellStart"/>
      <w:r w:rsidRPr="00147A7A">
        <w:rPr>
          <w:rFonts w:ascii="Arial" w:hAnsi="Arial" w:cs="Arial"/>
          <w:color w:val="000000" w:themeColor="text1"/>
          <w:sz w:val="24"/>
          <w:szCs w:val="24"/>
        </w:rPr>
        <w:t>Aristolochiaceae</w:t>
      </w:r>
      <w:proofErr w:type="spellEnd"/>
      <w:r w:rsidRPr="00147A7A">
        <w:rPr>
          <w:rFonts w:ascii="Arial" w:hAnsi="Arial" w:cs="Arial"/>
          <w:color w:val="000000" w:themeColor="text1"/>
          <w:sz w:val="24"/>
          <w:szCs w:val="24"/>
        </w:rPr>
        <w:t xml:space="preserve"> inhibits chemically induced inflammation in rodents. </w:t>
      </w:r>
      <w:r w:rsidRPr="00147A7A">
        <w:rPr>
          <w:rFonts w:ascii="Arial" w:hAnsi="Arial" w:cs="Arial"/>
          <w:i/>
          <w:iCs/>
          <w:color w:val="000000" w:themeColor="text1"/>
          <w:sz w:val="24"/>
          <w:szCs w:val="24"/>
        </w:rPr>
        <w:t xml:space="preserve">Pakistan Journal of Pharmaceutical Sciences, 27 </w:t>
      </w:r>
      <w:r w:rsidRPr="00147A7A">
        <w:rPr>
          <w:rFonts w:ascii="Arial" w:hAnsi="Arial" w:cs="Arial"/>
          <w:color w:val="000000" w:themeColor="text1"/>
          <w:sz w:val="24"/>
          <w:szCs w:val="24"/>
        </w:rPr>
        <w:t>(6), 1885-1889.</w:t>
      </w:r>
    </w:p>
    <w:p w14:paraId="3F6B0974"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proofErr w:type="spellStart"/>
      <w:r w:rsidRPr="00147A7A">
        <w:rPr>
          <w:rFonts w:ascii="Arial" w:hAnsi="Arial" w:cs="Arial"/>
          <w:color w:val="000000" w:themeColor="text1"/>
          <w:sz w:val="24"/>
          <w:szCs w:val="24"/>
          <w:shd w:val="clear" w:color="auto" w:fill="FFFFFF"/>
        </w:rPr>
        <w:t>Babayeva</w:t>
      </w:r>
      <w:proofErr w:type="spellEnd"/>
      <w:r w:rsidRPr="00147A7A">
        <w:rPr>
          <w:rFonts w:ascii="Arial" w:hAnsi="Arial" w:cs="Arial"/>
          <w:color w:val="000000" w:themeColor="text1"/>
          <w:sz w:val="24"/>
          <w:szCs w:val="24"/>
          <w:shd w:val="clear" w:color="auto" w:fill="FFFFFF"/>
        </w:rPr>
        <w:t xml:space="preserve">, M., Assefa, H., </w:t>
      </w:r>
      <w:proofErr w:type="spellStart"/>
      <w:r w:rsidRPr="00147A7A">
        <w:rPr>
          <w:rFonts w:ascii="Arial" w:hAnsi="Arial" w:cs="Arial"/>
          <w:color w:val="000000" w:themeColor="text1"/>
          <w:sz w:val="24"/>
          <w:szCs w:val="24"/>
          <w:shd w:val="clear" w:color="auto" w:fill="FFFFFF"/>
        </w:rPr>
        <w:t>Basu</w:t>
      </w:r>
      <w:proofErr w:type="spellEnd"/>
      <w:r w:rsidRPr="00147A7A">
        <w:rPr>
          <w:rFonts w:ascii="Arial" w:hAnsi="Arial" w:cs="Arial"/>
          <w:color w:val="000000" w:themeColor="text1"/>
          <w:sz w:val="24"/>
          <w:szCs w:val="24"/>
          <w:shd w:val="clear" w:color="auto" w:fill="FFFFFF"/>
        </w:rPr>
        <w:t xml:space="preserve">, P., </w:t>
      </w:r>
      <w:proofErr w:type="spellStart"/>
      <w:r w:rsidRPr="00147A7A">
        <w:rPr>
          <w:rFonts w:ascii="Arial" w:hAnsi="Arial" w:cs="Arial"/>
          <w:color w:val="000000" w:themeColor="text1"/>
          <w:sz w:val="24"/>
          <w:szCs w:val="24"/>
          <w:shd w:val="clear" w:color="auto" w:fill="FFFFFF"/>
        </w:rPr>
        <w:t>Chumki</w:t>
      </w:r>
      <w:proofErr w:type="spellEnd"/>
      <w:r w:rsidRPr="00147A7A">
        <w:rPr>
          <w:rFonts w:ascii="Arial" w:hAnsi="Arial" w:cs="Arial"/>
          <w:color w:val="000000" w:themeColor="text1"/>
          <w:sz w:val="24"/>
          <w:szCs w:val="24"/>
          <w:shd w:val="clear" w:color="auto" w:fill="FFFFFF"/>
        </w:rPr>
        <w:t xml:space="preserve">, S., and Loewy, Z. (2016). Marijuana compounds: A nonconventional approach to Parkinson’s disease therapy. </w:t>
      </w:r>
      <w:r w:rsidRPr="00147A7A">
        <w:rPr>
          <w:rFonts w:ascii="Arial" w:hAnsi="Arial" w:cs="Arial"/>
          <w:i/>
          <w:iCs/>
          <w:color w:val="000000" w:themeColor="text1"/>
          <w:sz w:val="24"/>
          <w:szCs w:val="24"/>
          <w:shd w:val="clear" w:color="auto" w:fill="FFFFFF"/>
        </w:rPr>
        <w:t>Parkinson’s Disease</w:t>
      </w:r>
      <w:r w:rsidRPr="00147A7A">
        <w:rPr>
          <w:rFonts w:ascii="Arial" w:hAnsi="Arial" w:cs="Arial"/>
          <w:color w:val="000000" w:themeColor="text1"/>
          <w:sz w:val="24"/>
          <w:szCs w:val="24"/>
          <w:shd w:val="clear" w:color="auto" w:fill="FFFFFF"/>
        </w:rPr>
        <w:t xml:space="preserve">, </w:t>
      </w:r>
      <w:r w:rsidRPr="00147A7A">
        <w:rPr>
          <w:rFonts w:ascii="Arial" w:hAnsi="Arial" w:cs="Arial"/>
          <w:i/>
          <w:iCs/>
          <w:color w:val="000000" w:themeColor="text1"/>
          <w:sz w:val="24"/>
          <w:szCs w:val="24"/>
          <w:shd w:val="clear" w:color="auto" w:fill="FFFFFF"/>
        </w:rPr>
        <w:t>2016</w:t>
      </w:r>
      <w:r w:rsidRPr="00147A7A">
        <w:rPr>
          <w:rFonts w:ascii="Arial" w:hAnsi="Arial" w:cs="Arial"/>
          <w:color w:val="000000" w:themeColor="text1"/>
          <w:sz w:val="24"/>
          <w:szCs w:val="24"/>
          <w:shd w:val="clear" w:color="auto" w:fill="FFFFFF"/>
        </w:rPr>
        <w:t xml:space="preserve">, </w:t>
      </w:r>
    </w:p>
    <w:p w14:paraId="0856906B"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proofErr w:type="spellStart"/>
      <w:r w:rsidRPr="00147A7A">
        <w:rPr>
          <w:rFonts w:ascii="Arial" w:hAnsi="Arial" w:cs="Arial"/>
          <w:color w:val="000000" w:themeColor="text1"/>
          <w:sz w:val="24"/>
          <w:szCs w:val="24"/>
        </w:rPr>
        <w:t>Bassi</w:t>
      </w:r>
      <w:proofErr w:type="spellEnd"/>
      <w:r w:rsidRPr="00147A7A">
        <w:rPr>
          <w:rFonts w:ascii="Arial" w:hAnsi="Arial" w:cs="Arial"/>
          <w:color w:val="000000" w:themeColor="text1"/>
          <w:sz w:val="24"/>
          <w:szCs w:val="24"/>
        </w:rPr>
        <w:t xml:space="preserve">, S. M., </w:t>
      </w:r>
      <w:proofErr w:type="spellStart"/>
      <w:r w:rsidRPr="00147A7A">
        <w:rPr>
          <w:rFonts w:ascii="Arial" w:hAnsi="Arial" w:cs="Arial"/>
          <w:color w:val="000000" w:themeColor="text1"/>
          <w:sz w:val="24"/>
          <w:szCs w:val="24"/>
        </w:rPr>
        <w:t>Sancesario</w:t>
      </w:r>
      <w:proofErr w:type="spellEnd"/>
      <w:r w:rsidRPr="00147A7A">
        <w:rPr>
          <w:rFonts w:ascii="Arial" w:hAnsi="Arial" w:cs="Arial"/>
          <w:color w:val="000000" w:themeColor="text1"/>
          <w:sz w:val="24"/>
          <w:szCs w:val="24"/>
        </w:rPr>
        <w:t xml:space="preserve">, A., </w:t>
      </w:r>
      <w:proofErr w:type="spellStart"/>
      <w:r w:rsidRPr="00147A7A">
        <w:rPr>
          <w:rFonts w:ascii="Arial" w:hAnsi="Arial" w:cs="Arial"/>
          <w:color w:val="000000" w:themeColor="text1"/>
          <w:sz w:val="24"/>
          <w:szCs w:val="24"/>
        </w:rPr>
        <w:t>Morace</w:t>
      </w:r>
      <w:proofErr w:type="spellEnd"/>
      <w:r w:rsidRPr="00147A7A">
        <w:rPr>
          <w:rFonts w:ascii="Arial" w:hAnsi="Arial" w:cs="Arial"/>
          <w:color w:val="000000" w:themeColor="text1"/>
          <w:sz w:val="24"/>
          <w:szCs w:val="24"/>
        </w:rPr>
        <w:t xml:space="preserve">, R., </w:t>
      </w:r>
      <w:proofErr w:type="spellStart"/>
      <w:r w:rsidRPr="00147A7A">
        <w:rPr>
          <w:rFonts w:ascii="Arial" w:hAnsi="Arial" w:cs="Arial"/>
          <w:color w:val="000000" w:themeColor="text1"/>
          <w:sz w:val="24"/>
          <w:szCs w:val="24"/>
        </w:rPr>
        <w:t>Centonze</w:t>
      </w:r>
      <w:proofErr w:type="spellEnd"/>
      <w:r w:rsidRPr="00147A7A">
        <w:rPr>
          <w:rFonts w:ascii="Arial" w:hAnsi="Arial" w:cs="Arial"/>
          <w:color w:val="000000" w:themeColor="text1"/>
          <w:sz w:val="24"/>
          <w:szCs w:val="24"/>
        </w:rPr>
        <w:t xml:space="preserve">, D., and </w:t>
      </w:r>
      <w:proofErr w:type="spellStart"/>
      <w:r w:rsidRPr="00147A7A">
        <w:rPr>
          <w:rFonts w:ascii="Arial" w:hAnsi="Arial" w:cs="Arial"/>
          <w:color w:val="000000" w:themeColor="text1"/>
          <w:sz w:val="24"/>
          <w:szCs w:val="24"/>
        </w:rPr>
        <w:t>Iezzi</w:t>
      </w:r>
      <w:proofErr w:type="spellEnd"/>
      <w:r w:rsidRPr="00147A7A">
        <w:rPr>
          <w:rFonts w:ascii="Arial" w:hAnsi="Arial" w:cs="Arial"/>
          <w:color w:val="000000" w:themeColor="text1"/>
          <w:sz w:val="24"/>
          <w:szCs w:val="24"/>
        </w:rPr>
        <w:t>, E. (2017). Cannabinoids in Parkinson's disease. </w:t>
      </w:r>
      <w:r w:rsidRPr="00147A7A">
        <w:rPr>
          <w:rFonts w:ascii="Arial" w:hAnsi="Arial" w:cs="Arial"/>
          <w:i/>
          <w:iCs/>
          <w:color w:val="000000" w:themeColor="text1"/>
          <w:sz w:val="24"/>
          <w:szCs w:val="24"/>
        </w:rPr>
        <w:t>Cannabis and Cannabinoid Research</w:t>
      </w:r>
      <w:r w:rsidRPr="00147A7A">
        <w:rPr>
          <w:rFonts w:ascii="Arial" w:hAnsi="Arial" w:cs="Arial"/>
          <w:color w:val="000000" w:themeColor="text1"/>
          <w:sz w:val="24"/>
          <w:szCs w:val="24"/>
        </w:rPr>
        <w:t>, </w:t>
      </w:r>
      <w:r w:rsidRPr="00147A7A">
        <w:rPr>
          <w:rFonts w:ascii="Arial" w:hAnsi="Arial" w:cs="Arial"/>
          <w:i/>
          <w:iCs/>
          <w:color w:val="000000" w:themeColor="text1"/>
          <w:sz w:val="24"/>
          <w:szCs w:val="24"/>
        </w:rPr>
        <w:t>2</w:t>
      </w:r>
      <w:r w:rsidRPr="00147A7A">
        <w:rPr>
          <w:rFonts w:ascii="Arial" w:hAnsi="Arial" w:cs="Arial"/>
          <w:color w:val="000000" w:themeColor="text1"/>
          <w:sz w:val="24"/>
          <w:szCs w:val="24"/>
        </w:rPr>
        <w:t>(1), 21-29.</w:t>
      </w:r>
    </w:p>
    <w:p w14:paraId="7BEF1436"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bookmarkStart w:id="18" w:name="_Hlk207389600"/>
      <w:r w:rsidRPr="00147A7A">
        <w:rPr>
          <w:rFonts w:ascii="Arial" w:hAnsi="Arial" w:cs="Arial"/>
          <w:color w:val="000000" w:themeColor="text1"/>
          <w:sz w:val="24"/>
          <w:szCs w:val="24"/>
          <w:shd w:val="clear" w:color="auto" w:fill="FFFFFF"/>
        </w:rPr>
        <w:t xml:space="preserve">Bhattacharyya, S., Morrison, P. D., </w:t>
      </w:r>
      <w:proofErr w:type="spellStart"/>
      <w:r w:rsidRPr="00147A7A">
        <w:rPr>
          <w:rFonts w:ascii="Arial" w:hAnsi="Arial" w:cs="Arial"/>
          <w:color w:val="000000" w:themeColor="text1"/>
          <w:sz w:val="24"/>
          <w:szCs w:val="24"/>
          <w:shd w:val="clear" w:color="auto" w:fill="FFFFFF"/>
        </w:rPr>
        <w:t>Fusar-Poli</w:t>
      </w:r>
      <w:proofErr w:type="spellEnd"/>
      <w:r w:rsidRPr="00147A7A">
        <w:rPr>
          <w:rFonts w:ascii="Arial" w:hAnsi="Arial" w:cs="Arial"/>
          <w:color w:val="000000" w:themeColor="text1"/>
          <w:sz w:val="24"/>
          <w:szCs w:val="24"/>
          <w:shd w:val="clear" w:color="auto" w:fill="FFFFFF"/>
        </w:rPr>
        <w:t xml:space="preserve">, P., Martin-Santos, R., </w:t>
      </w:r>
      <w:proofErr w:type="spellStart"/>
      <w:r w:rsidRPr="00147A7A">
        <w:rPr>
          <w:rFonts w:ascii="Arial" w:hAnsi="Arial" w:cs="Arial"/>
          <w:color w:val="000000" w:themeColor="text1"/>
          <w:sz w:val="24"/>
          <w:szCs w:val="24"/>
          <w:shd w:val="clear" w:color="auto" w:fill="FFFFFF"/>
        </w:rPr>
        <w:t>Borgwardt</w:t>
      </w:r>
      <w:proofErr w:type="spellEnd"/>
      <w:r w:rsidRPr="00147A7A">
        <w:rPr>
          <w:rFonts w:ascii="Arial" w:hAnsi="Arial" w:cs="Arial"/>
          <w:color w:val="000000" w:themeColor="text1"/>
          <w:sz w:val="24"/>
          <w:szCs w:val="24"/>
          <w:shd w:val="clear" w:color="auto" w:fill="FFFFFF"/>
        </w:rPr>
        <w:t xml:space="preserve">, S., Winton-Brown, T., and McGuire, P. K. (2010). Opposite effects of Δ-9-tetrahydrocannabinol and cannabidiol on human brain function and psychopathology. </w:t>
      </w:r>
      <w:r w:rsidRPr="00147A7A">
        <w:rPr>
          <w:rFonts w:ascii="Arial" w:hAnsi="Arial" w:cs="Arial"/>
          <w:i/>
          <w:color w:val="000000" w:themeColor="text1"/>
          <w:sz w:val="24"/>
          <w:szCs w:val="24"/>
          <w:shd w:val="clear" w:color="auto" w:fill="FFFFFF"/>
        </w:rPr>
        <w:t>Neuropsychopharmacology</w:t>
      </w:r>
      <w:r w:rsidRPr="00147A7A">
        <w:rPr>
          <w:rFonts w:ascii="Arial" w:hAnsi="Arial" w:cs="Arial"/>
          <w:color w:val="000000" w:themeColor="text1"/>
          <w:sz w:val="24"/>
          <w:szCs w:val="24"/>
          <w:shd w:val="clear" w:color="auto" w:fill="FFFFFF"/>
        </w:rPr>
        <w:t>, 35(3), 764-774.</w:t>
      </w:r>
    </w:p>
    <w:bookmarkEnd w:id="18"/>
    <w:p w14:paraId="1DE7566D"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r w:rsidRPr="00147A7A">
        <w:rPr>
          <w:rFonts w:ascii="Arial" w:hAnsi="Arial" w:cs="Arial"/>
          <w:color w:val="000000" w:themeColor="text1"/>
          <w:sz w:val="24"/>
          <w:szCs w:val="24"/>
        </w:rPr>
        <w:t>Bloomfield, M. A., Ashok, A. H., Volkow, N. D., and Howes, O. D. (2016). The effects of Δ9-tetrahydrocannabinol on the dopamine system. </w:t>
      </w:r>
      <w:r w:rsidRPr="00147A7A">
        <w:rPr>
          <w:rFonts w:ascii="Arial" w:hAnsi="Arial" w:cs="Arial"/>
          <w:i/>
          <w:iCs/>
          <w:color w:val="000000" w:themeColor="text1"/>
          <w:sz w:val="24"/>
          <w:szCs w:val="24"/>
        </w:rPr>
        <w:t>Nature</w:t>
      </w:r>
      <w:r w:rsidRPr="00147A7A">
        <w:rPr>
          <w:rFonts w:ascii="Arial" w:hAnsi="Arial" w:cs="Arial"/>
          <w:color w:val="000000" w:themeColor="text1"/>
          <w:sz w:val="24"/>
          <w:szCs w:val="24"/>
        </w:rPr>
        <w:t>, </w:t>
      </w:r>
      <w:r w:rsidRPr="00147A7A">
        <w:rPr>
          <w:rFonts w:ascii="Arial" w:hAnsi="Arial" w:cs="Arial"/>
          <w:i/>
          <w:iCs/>
          <w:color w:val="000000" w:themeColor="text1"/>
          <w:sz w:val="24"/>
          <w:szCs w:val="24"/>
        </w:rPr>
        <w:t>539</w:t>
      </w:r>
      <w:r w:rsidRPr="00147A7A">
        <w:rPr>
          <w:rFonts w:ascii="Arial" w:hAnsi="Arial" w:cs="Arial"/>
          <w:color w:val="000000" w:themeColor="text1"/>
          <w:sz w:val="24"/>
          <w:szCs w:val="24"/>
        </w:rPr>
        <w:t>(7629), 369-377.</w:t>
      </w:r>
    </w:p>
    <w:p w14:paraId="4EEB6259"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bookmarkStart w:id="19" w:name="_Hlk207389573"/>
      <w:r w:rsidRPr="00147A7A">
        <w:rPr>
          <w:rFonts w:ascii="Arial" w:hAnsi="Arial" w:cs="Arial"/>
          <w:color w:val="000000" w:themeColor="text1"/>
          <w:sz w:val="24"/>
          <w:szCs w:val="24"/>
        </w:rPr>
        <w:t>Calabrese, E. J., and Rubio</w:t>
      </w:r>
      <w:r w:rsidRPr="00147A7A">
        <w:rPr>
          <w:rFonts w:ascii="Cambria Math" w:hAnsi="Cambria Math" w:cs="Cambria Math"/>
          <w:color w:val="000000" w:themeColor="text1"/>
          <w:sz w:val="24"/>
          <w:szCs w:val="24"/>
        </w:rPr>
        <w:t>‐</w:t>
      </w:r>
      <w:r w:rsidRPr="00147A7A">
        <w:rPr>
          <w:rFonts w:ascii="Arial" w:hAnsi="Arial" w:cs="Arial"/>
          <w:color w:val="000000" w:themeColor="text1"/>
          <w:sz w:val="24"/>
          <w:szCs w:val="24"/>
        </w:rPr>
        <w:t xml:space="preserve">Casillas, A. (2018). Biphasic effects of THC in memory and cognition. </w:t>
      </w:r>
      <w:r w:rsidRPr="00147A7A">
        <w:rPr>
          <w:rFonts w:ascii="Arial" w:hAnsi="Arial" w:cs="Arial"/>
          <w:i/>
          <w:iCs/>
          <w:color w:val="000000" w:themeColor="text1"/>
          <w:sz w:val="24"/>
          <w:szCs w:val="24"/>
        </w:rPr>
        <w:t>European Journal of Clinical Investigation</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48</w:t>
      </w:r>
      <w:r w:rsidRPr="00147A7A">
        <w:rPr>
          <w:rFonts w:ascii="Arial" w:hAnsi="Arial" w:cs="Arial"/>
          <w:color w:val="000000" w:themeColor="text1"/>
          <w:sz w:val="24"/>
          <w:szCs w:val="24"/>
        </w:rPr>
        <w:t xml:space="preserve">(5), 12920. </w:t>
      </w:r>
    </w:p>
    <w:bookmarkEnd w:id="19"/>
    <w:p w14:paraId="3728C680"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 xml:space="preserve">Chagas, M. H., </w:t>
      </w:r>
      <w:proofErr w:type="spellStart"/>
      <w:r w:rsidRPr="00147A7A">
        <w:rPr>
          <w:rFonts w:ascii="Arial" w:hAnsi="Arial" w:cs="Arial"/>
          <w:color w:val="000000" w:themeColor="text1"/>
          <w:sz w:val="24"/>
          <w:szCs w:val="24"/>
          <w:shd w:val="clear" w:color="auto" w:fill="FFFFFF"/>
        </w:rPr>
        <w:t>Eckeli</w:t>
      </w:r>
      <w:proofErr w:type="spellEnd"/>
      <w:r w:rsidRPr="00147A7A">
        <w:rPr>
          <w:rFonts w:ascii="Arial" w:hAnsi="Arial" w:cs="Arial"/>
          <w:color w:val="000000" w:themeColor="text1"/>
          <w:sz w:val="24"/>
          <w:szCs w:val="24"/>
          <w:shd w:val="clear" w:color="auto" w:fill="FFFFFF"/>
        </w:rPr>
        <w:t xml:space="preserve">, A. L., </w:t>
      </w:r>
      <w:proofErr w:type="spellStart"/>
      <w:r w:rsidRPr="00147A7A">
        <w:rPr>
          <w:rFonts w:ascii="Arial" w:hAnsi="Arial" w:cs="Arial"/>
          <w:color w:val="000000" w:themeColor="text1"/>
          <w:sz w:val="24"/>
          <w:szCs w:val="24"/>
          <w:shd w:val="clear" w:color="auto" w:fill="FFFFFF"/>
        </w:rPr>
        <w:t>Zuardi</w:t>
      </w:r>
      <w:proofErr w:type="spellEnd"/>
      <w:r w:rsidRPr="00147A7A">
        <w:rPr>
          <w:rFonts w:ascii="Arial" w:hAnsi="Arial" w:cs="Arial"/>
          <w:color w:val="000000" w:themeColor="text1"/>
          <w:sz w:val="24"/>
          <w:szCs w:val="24"/>
          <w:shd w:val="clear" w:color="auto" w:fill="FFFFFF"/>
        </w:rPr>
        <w:t xml:space="preserve">, A. W., Pena-Pereira, M. A., </w:t>
      </w:r>
      <w:proofErr w:type="spellStart"/>
      <w:r w:rsidRPr="00147A7A">
        <w:rPr>
          <w:rFonts w:ascii="Arial" w:hAnsi="Arial" w:cs="Arial"/>
          <w:color w:val="000000" w:themeColor="text1"/>
          <w:sz w:val="24"/>
          <w:szCs w:val="24"/>
          <w:shd w:val="clear" w:color="auto" w:fill="FFFFFF"/>
        </w:rPr>
        <w:t>Sobreira-Neto</w:t>
      </w:r>
      <w:proofErr w:type="spellEnd"/>
      <w:r w:rsidRPr="00147A7A">
        <w:rPr>
          <w:rFonts w:ascii="Arial" w:hAnsi="Arial" w:cs="Arial"/>
          <w:color w:val="000000" w:themeColor="text1"/>
          <w:sz w:val="24"/>
          <w:szCs w:val="24"/>
          <w:shd w:val="clear" w:color="auto" w:fill="FFFFFF"/>
        </w:rPr>
        <w:t xml:space="preserve">, M. A., </w:t>
      </w:r>
      <w:proofErr w:type="spellStart"/>
      <w:r w:rsidRPr="00147A7A">
        <w:rPr>
          <w:rFonts w:ascii="Arial" w:hAnsi="Arial" w:cs="Arial"/>
          <w:color w:val="000000" w:themeColor="text1"/>
          <w:sz w:val="24"/>
          <w:szCs w:val="24"/>
          <w:shd w:val="clear" w:color="auto" w:fill="FFFFFF"/>
        </w:rPr>
        <w:t>Sobreira</w:t>
      </w:r>
      <w:proofErr w:type="spellEnd"/>
      <w:r w:rsidRPr="00147A7A">
        <w:rPr>
          <w:rFonts w:ascii="Arial" w:hAnsi="Arial" w:cs="Arial"/>
          <w:color w:val="000000" w:themeColor="text1"/>
          <w:sz w:val="24"/>
          <w:szCs w:val="24"/>
          <w:shd w:val="clear" w:color="auto" w:fill="FFFFFF"/>
        </w:rPr>
        <w:t xml:space="preserve">, E. T., Bergamaschi, M. M., Schenck, C. H., </w:t>
      </w:r>
      <w:proofErr w:type="spellStart"/>
      <w:r w:rsidRPr="00147A7A">
        <w:rPr>
          <w:rFonts w:ascii="Arial" w:hAnsi="Arial" w:cs="Arial"/>
          <w:color w:val="000000" w:themeColor="text1"/>
          <w:sz w:val="24"/>
          <w:szCs w:val="24"/>
          <w:shd w:val="clear" w:color="auto" w:fill="FFFFFF"/>
        </w:rPr>
        <w:t>Hallak</w:t>
      </w:r>
      <w:proofErr w:type="spellEnd"/>
      <w:r w:rsidRPr="00147A7A">
        <w:rPr>
          <w:rFonts w:ascii="Arial" w:hAnsi="Arial" w:cs="Arial"/>
          <w:color w:val="000000" w:themeColor="text1"/>
          <w:sz w:val="24"/>
          <w:szCs w:val="24"/>
          <w:shd w:val="clear" w:color="auto" w:fill="FFFFFF"/>
        </w:rPr>
        <w:t xml:space="preserve">, J. E. C., </w:t>
      </w:r>
      <w:proofErr w:type="spellStart"/>
      <w:r w:rsidRPr="00147A7A">
        <w:rPr>
          <w:rFonts w:ascii="Arial" w:hAnsi="Arial" w:cs="Arial"/>
          <w:color w:val="000000" w:themeColor="text1"/>
          <w:sz w:val="24"/>
          <w:szCs w:val="24"/>
          <w:shd w:val="clear" w:color="auto" w:fill="FFFFFF"/>
        </w:rPr>
        <w:t>Tumas</w:t>
      </w:r>
      <w:proofErr w:type="spellEnd"/>
      <w:r w:rsidRPr="00147A7A">
        <w:rPr>
          <w:rFonts w:ascii="Arial" w:hAnsi="Arial" w:cs="Arial"/>
          <w:color w:val="000000" w:themeColor="text1"/>
          <w:sz w:val="24"/>
          <w:szCs w:val="24"/>
          <w:shd w:val="clear" w:color="auto" w:fill="FFFFFF"/>
        </w:rPr>
        <w:t xml:space="preserve">, V., and </w:t>
      </w:r>
      <w:proofErr w:type="spellStart"/>
      <w:r w:rsidRPr="00147A7A">
        <w:rPr>
          <w:rFonts w:ascii="Arial" w:hAnsi="Arial" w:cs="Arial"/>
          <w:color w:val="000000" w:themeColor="text1"/>
          <w:sz w:val="24"/>
          <w:szCs w:val="24"/>
          <w:shd w:val="clear" w:color="auto" w:fill="FFFFFF"/>
        </w:rPr>
        <w:t>Crippa</w:t>
      </w:r>
      <w:proofErr w:type="spellEnd"/>
      <w:r w:rsidRPr="00147A7A">
        <w:rPr>
          <w:rFonts w:ascii="Arial" w:hAnsi="Arial" w:cs="Arial"/>
          <w:color w:val="000000" w:themeColor="text1"/>
          <w:sz w:val="24"/>
          <w:szCs w:val="24"/>
          <w:shd w:val="clear" w:color="auto" w:fill="FFFFFF"/>
        </w:rPr>
        <w:t xml:space="preserve">, J. A. S. (2014). Cannabidiol can improve complex sleep-related behaviours associated with rapid eye movement sleep behaviour disorder in Parkinson’s disease patients: A case series. </w:t>
      </w:r>
      <w:r w:rsidRPr="00147A7A">
        <w:rPr>
          <w:rFonts w:ascii="Arial" w:hAnsi="Arial" w:cs="Arial"/>
          <w:i/>
          <w:iCs/>
          <w:color w:val="000000" w:themeColor="text1"/>
          <w:sz w:val="24"/>
          <w:szCs w:val="24"/>
          <w:shd w:val="clear" w:color="auto" w:fill="FFFFFF"/>
        </w:rPr>
        <w:t>Journal of Clinical Pharmacy and Therapeutics, 39</w:t>
      </w:r>
      <w:r w:rsidRPr="00147A7A">
        <w:rPr>
          <w:rFonts w:ascii="Arial" w:hAnsi="Arial" w:cs="Arial"/>
          <w:color w:val="000000" w:themeColor="text1"/>
          <w:sz w:val="24"/>
          <w:szCs w:val="24"/>
          <w:shd w:val="clear" w:color="auto" w:fill="FFFFFF"/>
        </w:rPr>
        <w:t xml:space="preserve">(5), 564–566. </w:t>
      </w:r>
    </w:p>
    <w:p w14:paraId="3253F1FF"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proofErr w:type="spellStart"/>
      <w:r w:rsidRPr="00147A7A">
        <w:rPr>
          <w:rFonts w:ascii="Arial" w:hAnsi="Arial" w:cs="Arial"/>
          <w:color w:val="000000" w:themeColor="text1"/>
          <w:sz w:val="24"/>
          <w:szCs w:val="24"/>
          <w:shd w:val="clear" w:color="auto" w:fill="FFFFFF"/>
        </w:rPr>
        <w:t>Corroon</w:t>
      </w:r>
      <w:proofErr w:type="spellEnd"/>
      <w:r w:rsidRPr="00147A7A">
        <w:rPr>
          <w:rFonts w:ascii="Arial" w:hAnsi="Arial" w:cs="Arial"/>
          <w:color w:val="000000" w:themeColor="text1"/>
          <w:sz w:val="24"/>
          <w:szCs w:val="24"/>
          <w:shd w:val="clear" w:color="auto" w:fill="FFFFFF"/>
        </w:rPr>
        <w:t>, J. and Phillips, J. A. (2018). A Cross-Sectional Study of Cannabidiol Users. </w:t>
      </w:r>
      <w:r w:rsidRPr="00147A7A">
        <w:rPr>
          <w:rFonts w:ascii="Arial" w:hAnsi="Arial" w:cs="Arial"/>
          <w:i/>
          <w:iCs/>
          <w:color w:val="000000" w:themeColor="text1"/>
          <w:sz w:val="24"/>
          <w:szCs w:val="24"/>
          <w:shd w:val="clear" w:color="auto" w:fill="FFFFFF"/>
        </w:rPr>
        <w:t>Cannabis and cannabinoid research</w:t>
      </w:r>
      <w:r w:rsidRPr="00147A7A">
        <w:rPr>
          <w:rFonts w:ascii="Arial" w:hAnsi="Arial" w:cs="Arial"/>
          <w:color w:val="000000" w:themeColor="text1"/>
          <w:sz w:val="24"/>
          <w:szCs w:val="24"/>
          <w:shd w:val="clear" w:color="auto" w:fill="FFFFFF"/>
        </w:rPr>
        <w:t>, </w:t>
      </w:r>
      <w:r w:rsidRPr="00147A7A">
        <w:rPr>
          <w:rFonts w:ascii="Arial" w:hAnsi="Arial" w:cs="Arial"/>
          <w:i/>
          <w:iCs/>
          <w:color w:val="000000" w:themeColor="text1"/>
          <w:sz w:val="24"/>
          <w:szCs w:val="24"/>
          <w:shd w:val="clear" w:color="auto" w:fill="FFFFFF"/>
        </w:rPr>
        <w:t>3</w:t>
      </w:r>
      <w:r w:rsidRPr="00147A7A">
        <w:rPr>
          <w:rFonts w:ascii="Arial" w:hAnsi="Arial" w:cs="Arial"/>
          <w:color w:val="000000" w:themeColor="text1"/>
          <w:sz w:val="24"/>
          <w:szCs w:val="24"/>
          <w:shd w:val="clear" w:color="auto" w:fill="FFFFFF"/>
        </w:rPr>
        <w:t xml:space="preserve">(1), 152-161. </w:t>
      </w:r>
    </w:p>
    <w:p w14:paraId="597780C7"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 xml:space="preserve">Costa, A. C., Joaquim, H. P. G., </w:t>
      </w:r>
      <w:proofErr w:type="spellStart"/>
      <w:r w:rsidRPr="00147A7A">
        <w:rPr>
          <w:rFonts w:ascii="Arial" w:hAnsi="Arial" w:cs="Arial"/>
          <w:color w:val="000000" w:themeColor="text1"/>
          <w:sz w:val="24"/>
          <w:szCs w:val="24"/>
          <w:shd w:val="clear" w:color="auto" w:fill="FFFFFF"/>
        </w:rPr>
        <w:t>Pedrazzi</w:t>
      </w:r>
      <w:proofErr w:type="spellEnd"/>
      <w:r w:rsidRPr="00147A7A">
        <w:rPr>
          <w:rFonts w:ascii="Arial" w:hAnsi="Arial" w:cs="Arial"/>
          <w:color w:val="000000" w:themeColor="text1"/>
          <w:sz w:val="24"/>
          <w:szCs w:val="24"/>
          <w:shd w:val="clear" w:color="auto" w:fill="FFFFFF"/>
        </w:rPr>
        <w:t xml:space="preserve">, J. F. C., Pain, A. D. O., Duque, G., and </w:t>
      </w:r>
      <w:proofErr w:type="spellStart"/>
      <w:r w:rsidRPr="00147A7A">
        <w:rPr>
          <w:rFonts w:ascii="Arial" w:hAnsi="Arial" w:cs="Arial"/>
          <w:color w:val="000000" w:themeColor="text1"/>
          <w:sz w:val="24"/>
          <w:szCs w:val="24"/>
          <w:shd w:val="clear" w:color="auto" w:fill="FFFFFF"/>
        </w:rPr>
        <w:t>Aprahamian</w:t>
      </w:r>
      <w:proofErr w:type="spellEnd"/>
      <w:r w:rsidRPr="00147A7A">
        <w:rPr>
          <w:rFonts w:ascii="Arial" w:hAnsi="Arial" w:cs="Arial"/>
          <w:color w:val="000000" w:themeColor="text1"/>
          <w:sz w:val="24"/>
          <w:szCs w:val="24"/>
          <w:shd w:val="clear" w:color="auto" w:fill="FFFFFF"/>
        </w:rPr>
        <w:t xml:space="preserve">, I. (2022). Cannabinoids in late life Parkinson’s disease and dementia: Biological pathways and clinical challenges. </w:t>
      </w:r>
      <w:r w:rsidRPr="00147A7A">
        <w:rPr>
          <w:rFonts w:ascii="Arial" w:hAnsi="Arial" w:cs="Arial"/>
          <w:i/>
          <w:iCs/>
          <w:color w:val="000000" w:themeColor="text1"/>
          <w:sz w:val="24"/>
          <w:szCs w:val="24"/>
          <w:shd w:val="clear" w:color="auto" w:fill="FFFFFF"/>
        </w:rPr>
        <w:t>Brain Sciences</w:t>
      </w:r>
      <w:r w:rsidRPr="00147A7A">
        <w:rPr>
          <w:rFonts w:ascii="Arial" w:hAnsi="Arial" w:cs="Arial"/>
          <w:color w:val="000000" w:themeColor="text1"/>
          <w:sz w:val="24"/>
          <w:szCs w:val="24"/>
          <w:shd w:val="clear" w:color="auto" w:fill="FFFFFF"/>
        </w:rPr>
        <w:t xml:space="preserve">, </w:t>
      </w:r>
      <w:r w:rsidRPr="00147A7A">
        <w:rPr>
          <w:rFonts w:ascii="Arial" w:hAnsi="Arial" w:cs="Arial"/>
          <w:i/>
          <w:iCs/>
          <w:color w:val="000000" w:themeColor="text1"/>
          <w:sz w:val="24"/>
          <w:szCs w:val="24"/>
          <w:shd w:val="clear" w:color="auto" w:fill="FFFFFF"/>
        </w:rPr>
        <w:t>12</w:t>
      </w:r>
      <w:r w:rsidRPr="00147A7A">
        <w:rPr>
          <w:rFonts w:ascii="Arial" w:hAnsi="Arial" w:cs="Arial"/>
          <w:color w:val="000000" w:themeColor="text1"/>
          <w:sz w:val="24"/>
          <w:szCs w:val="24"/>
          <w:shd w:val="clear" w:color="auto" w:fill="FFFFFF"/>
        </w:rPr>
        <w:t>(12), 1596.</w:t>
      </w:r>
    </w:p>
    <w:p w14:paraId="58943486"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El-</w:t>
      </w:r>
      <w:proofErr w:type="spellStart"/>
      <w:r w:rsidRPr="00147A7A">
        <w:rPr>
          <w:rFonts w:ascii="Arial" w:hAnsi="Arial" w:cs="Arial"/>
          <w:color w:val="000000" w:themeColor="text1"/>
          <w:sz w:val="24"/>
          <w:szCs w:val="24"/>
          <w:shd w:val="clear" w:color="auto" w:fill="FFFFFF"/>
        </w:rPr>
        <w:t>Alfy</w:t>
      </w:r>
      <w:proofErr w:type="spellEnd"/>
      <w:r w:rsidRPr="00147A7A">
        <w:rPr>
          <w:rFonts w:ascii="Arial" w:hAnsi="Arial" w:cs="Arial"/>
          <w:color w:val="000000" w:themeColor="text1"/>
          <w:sz w:val="24"/>
          <w:szCs w:val="24"/>
          <w:shd w:val="clear" w:color="auto" w:fill="FFFFFF"/>
        </w:rPr>
        <w:t xml:space="preserve">, A. T., Ivey, K., Robinson, K., Ahmed, S., Radwan, M., Slade, D., Khan, I., </w:t>
      </w:r>
      <w:proofErr w:type="spellStart"/>
      <w:r w:rsidRPr="00147A7A">
        <w:rPr>
          <w:rFonts w:ascii="Arial" w:hAnsi="Arial" w:cs="Arial"/>
          <w:color w:val="000000" w:themeColor="text1"/>
          <w:sz w:val="24"/>
          <w:szCs w:val="24"/>
          <w:shd w:val="clear" w:color="auto" w:fill="FFFFFF"/>
        </w:rPr>
        <w:t>ElSohly</w:t>
      </w:r>
      <w:proofErr w:type="spellEnd"/>
      <w:r w:rsidRPr="00147A7A">
        <w:rPr>
          <w:rFonts w:ascii="Arial" w:hAnsi="Arial" w:cs="Arial"/>
          <w:color w:val="000000" w:themeColor="text1"/>
          <w:sz w:val="24"/>
          <w:szCs w:val="24"/>
          <w:shd w:val="clear" w:color="auto" w:fill="FFFFFF"/>
        </w:rPr>
        <w:t xml:space="preserve">, M., and Ross, S. (2010). Antidepressant-like effect of Δ⁹-tetrahydrocannabinol and other cannabinoids isolated from </w:t>
      </w:r>
      <w:r w:rsidRPr="00147A7A">
        <w:rPr>
          <w:rFonts w:ascii="Arial" w:hAnsi="Arial" w:cs="Arial"/>
          <w:i/>
          <w:iCs/>
          <w:color w:val="000000" w:themeColor="text1"/>
          <w:sz w:val="24"/>
          <w:szCs w:val="24"/>
          <w:shd w:val="clear" w:color="auto" w:fill="FFFFFF"/>
        </w:rPr>
        <w:t>Cannabis sativa</w:t>
      </w:r>
      <w:r w:rsidRPr="00147A7A">
        <w:rPr>
          <w:rFonts w:ascii="Arial" w:hAnsi="Arial" w:cs="Arial"/>
          <w:color w:val="000000" w:themeColor="text1"/>
          <w:sz w:val="24"/>
          <w:szCs w:val="24"/>
          <w:shd w:val="clear" w:color="auto" w:fill="FFFFFF"/>
        </w:rPr>
        <w:t xml:space="preserve"> L. </w:t>
      </w:r>
      <w:r w:rsidRPr="00147A7A">
        <w:rPr>
          <w:rFonts w:ascii="Arial" w:hAnsi="Arial" w:cs="Arial"/>
          <w:i/>
          <w:iCs/>
          <w:color w:val="000000" w:themeColor="text1"/>
          <w:sz w:val="24"/>
          <w:szCs w:val="24"/>
          <w:shd w:val="clear" w:color="auto" w:fill="FFFFFF"/>
        </w:rPr>
        <w:t xml:space="preserve">Pharmacology Biochemistry and </w:t>
      </w:r>
      <w:proofErr w:type="spellStart"/>
      <w:r w:rsidRPr="00147A7A">
        <w:rPr>
          <w:rFonts w:ascii="Arial" w:hAnsi="Arial" w:cs="Arial"/>
          <w:i/>
          <w:iCs/>
          <w:color w:val="000000" w:themeColor="text1"/>
          <w:sz w:val="24"/>
          <w:szCs w:val="24"/>
          <w:shd w:val="clear" w:color="auto" w:fill="FFFFFF"/>
        </w:rPr>
        <w:t>Behavior</w:t>
      </w:r>
      <w:proofErr w:type="spellEnd"/>
      <w:r w:rsidRPr="00147A7A">
        <w:rPr>
          <w:rFonts w:ascii="Arial" w:hAnsi="Arial" w:cs="Arial"/>
          <w:i/>
          <w:iCs/>
          <w:color w:val="000000" w:themeColor="text1"/>
          <w:sz w:val="24"/>
          <w:szCs w:val="24"/>
          <w:shd w:val="clear" w:color="auto" w:fill="FFFFFF"/>
        </w:rPr>
        <w:t>, 95</w:t>
      </w:r>
      <w:r w:rsidRPr="00147A7A">
        <w:rPr>
          <w:rFonts w:ascii="Arial" w:hAnsi="Arial" w:cs="Arial"/>
          <w:color w:val="000000" w:themeColor="text1"/>
          <w:sz w:val="24"/>
          <w:szCs w:val="24"/>
          <w:shd w:val="clear" w:color="auto" w:fill="FFFFFF"/>
        </w:rPr>
        <w:t xml:space="preserve">(4), 434–442. </w:t>
      </w:r>
    </w:p>
    <w:p w14:paraId="48AFD78A" w14:textId="77777777" w:rsidR="0062098D" w:rsidRPr="00147A7A" w:rsidRDefault="0062098D" w:rsidP="0062098D">
      <w:pPr>
        <w:spacing w:after="0" w:line="240" w:lineRule="auto"/>
        <w:ind w:left="720" w:hanging="720"/>
        <w:jc w:val="both"/>
        <w:rPr>
          <w:rFonts w:ascii="Arial" w:hAnsi="Arial" w:cs="Arial"/>
          <w:color w:val="000000" w:themeColor="text1"/>
          <w:sz w:val="24"/>
          <w:szCs w:val="24"/>
        </w:rPr>
      </w:pPr>
      <w:proofErr w:type="spellStart"/>
      <w:r w:rsidRPr="00147A7A">
        <w:rPr>
          <w:rFonts w:ascii="Arial" w:hAnsi="Arial" w:cs="Arial"/>
          <w:color w:val="000000" w:themeColor="text1"/>
          <w:sz w:val="24"/>
          <w:szCs w:val="24"/>
          <w:shd w:val="clear" w:color="auto" w:fill="FFFFFF"/>
        </w:rPr>
        <w:t>Fasinu</w:t>
      </w:r>
      <w:proofErr w:type="spellEnd"/>
      <w:r w:rsidRPr="00147A7A">
        <w:rPr>
          <w:rFonts w:ascii="Arial" w:hAnsi="Arial" w:cs="Arial"/>
          <w:color w:val="000000" w:themeColor="text1"/>
          <w:sz w:val="24"/>
          <w:szCs w:val="24"/>
          <w:shd w:val="clear" w:color="auto" w:fill="FFFFFF"/>
        </w:rPr>
        <w:t xml:space="preserve">, P. S., Phillips, S., </w:t>
      </w:r>
      <w:proofErr w:type="spellStart"/>
      <w:r w:rsidRPr="00147A7A">
        <w:rPr>
          <w:rFonts w:ascii="Arial" w:hAnsi="Arial" w:cs="Arial"/>
          <w:color w:val="000000" w:themeColor="text1"/>
          <w:sz w:val="24"/>
          <w:szCs w:val="24"/>
          <w:shd w:val="clear" w:color="auto" w:fill="FFFFFF"/>
        </w:rPr>
        <w:t>ElSohly</w:t>
      </w:r>
      <w:proofErr w:type="spellEnd"/>
      <w:r w:rsidRPr="00147A7A">
        <w:rPr>
          <w:rFonts w:ascii="Arial" w:hAnsi="Arial" w:cs="Arial"/>
          <w:color w:val="000000" w:themeColor="text1"/>
          <w:sz w:val="24"/>
          <w:szCs w:val="24"/>
          <w:shd w:val="clear" w:color="auto" w:fill="FFFFFF"/>
        </w:rPr>
        <w:t xml:space="preserve">, M. A and Walker, L. A. (2016). Current status and prospects for cannabidiol preparations as new therapeutic agents. </w:t>
      </w:r>
      <w:r w:rsidRPr="00147A7A">
        <w:rPr>
          <w:rStyle w:val="ref-journal"/>
          <w:rFonts w:ascii="Arial" w:hAnsi="Arial" w:cs="Arial"/>
          <w:i/>
          <w:iCs/>
          <w:color w:val="000000" w:themeColor="text1"/>
          <w:sz w:val="24"/>
          <w:szCs w:val="24"/>
        </w:rPr>
        <w:t xml:space="preserve">Pharmacotherapy, </w:t>
      </w:r>
      <w:r w:rsidRPr="00147A7A">
        <w:rPr>
          <w:rStyle w:val="ref-vol"/>
          <w:rFonts w:ascii="Arial" w:hAnsi="Arial" w:cs="Arial"/>
          <w:color w:val="000000" w:themeColor="text1"/>
          <w:sz w:val="24"/>
          <w:szCs w:val="24"/>
        </w:rPr>
        <w:t>36</w:t>
      </w:r>
      <w:r w:rsidRPr="00147A7A">
        <w:rPr>
          <w:rFonts w:ascii="Arial" w:hAnsi="Arial" w:cs="Arial"/>
          <w:color w:val="000000" w:themeColor="text1"/>
          <w:sz w:val="24"/>
          <w:szCs w:val="24"/>
        </w:rPr>
        <w:t>(7), 781-796.</w:t>
      </w:r>
    </w:p>
    <w:p w14:paraId="1CECA153" w14:textId="77777777" w:rsidR="0062098D" w:rsidRPr="00147A7A" w:rsidRDefault="0062098D" w:rsidP="0062098D">
      <w:pPr>
        <w:spacing w:after="0" w:line="240" w:lineRule="auto"/>
        <w:ind w:left="720" w:hanging="720"/>
        <w:jc w:val="both"/>
        <w:rPr>
          <w:rStyle w:val="element-citation"/>
          <w:rFonts w:ascii="Arial" w:hAnsi="Arial" w:cs="Arial"/>
          <w:color w:val="000000" w:themeColor="text1"/>
          <w:sz w:val="24"/>
          <w:szCs w:val="24"/>
        </w:rPr>
      </w:pPr>
      <w:bookmarkStart w:id="20" w:name="_Hlk155610872"/>
      <w:proofErr w:type="spellStart"/>
      <w:r w:rsidRPr="00147A7A">
        <w:rPr>
          <w:rStyle w:val="element-citation"/>
          <w:rFonts w:ascii="Arial" w:hAnsi="Arial" w:cs="Arial"/>
          <w:color w:val="000000" w:themeColor="text1"/>
          <w:sz w:val="24"/>
          <w:szCs w:val="24"/>
        </w:rPr>
        <w:t>Fraguas</w:t>
      </w:r>
      <w:proofErr w:type="spellEnd"/>
      <w:r w:rsidRPr="00147A7A">
        <w:rPr>
          <w:rStyle w:val="element-citation"/>
          <w:rFonts w:ascii="Arial" w:hAnsi="Arial" w:cs="Arial"/>
          <w:color w:val="000000" w:themeColor="text1"/>
          <w:sz w:val="24"/>
          <w:szCs w:val="24"/>
        </w:rPr>
        <w:t xml:space="preserve">-Sánchez, </w:t>
      </w:r>
      <w:bookmarkEnd w:id="20"/>
      <w:r w:rsidRPr="00147A7A">
        <w:rPr>
          <w:rStyle w:val="element-citation"/>
          <w:rFonts w:ascii="Arial" w:hAnsi="Arial" w:cs="Arial"/>
          <w:color w:val="000000" w:themeColor="text1"/>
          <w:sz w:val="24"/>
          <w:szCs w:val="24"/>
        </w:rPr>
        <w:t xml:space="preserve">A. I. and </w:t>
      </w:r>
      <w:bookmarkStart w:id="21" w:name="_Hlk155610894"/>
      <w:r w:rsidRPr="00147A7A">
        <w:rPr>
          <w:rStyle w:val="element-citation"/>
          <w:rFonts w:ascii="Arial" w:hAnsi="Arial" w:cs="Arial"/>
          <w:color w:val="000000" w:themeColor="text1"/>
          <w:sz w:val="24"/>
          <w:szCs w:val="24"/>
        </w:rPr>
        <w:t xml:space="preserve">Torres-Suárez, </w:t>
      </w:r>
      <w:bookmarkEnd w:id="21"/>
      <w:r w:rsidRPr="00147A7A">
        <w:rPr>
          <w:rStyle w:val="element-citation"/>
          <w:rFonts w:ascii="Arial" w:hAnsi="Arial" w:cs="Arial"/>
          <w:color w:val="000000" w:themeColor="text1"/>
          <w:sz w:val="24"/>
          <w:szCs w:val="24"/>
        </w:rPr>
        <w:t xml:space="preserve">A. I. (2018). Medical use of cannabinoids. </w:t>
      </w:r>
      <w:r w:rsidRPr="00147A7A">
        <w:rPr>
          <w:rStyle w:val="ref-journal"/>
          <w:rFonts w:ascii="Arial" w:hAnsi="Arial" w:cs="Arial"/>
          <w:i/>
          <w:iCs/>
          <w:color w:val="000000" w:themeColor="text1"/>
          <w:sz w:val="24"/>
          <w:szCs w:val="24"/>
        </w:rPr>
        <w:t xml:space="preserve">Drugs, </w:t>
      </w:r>
      <w:r w:rsidRPr="00147A7A">
        <w:rPr>
          <w:rStyle w:val="ref-vol"/>
          <w:rFonts w:ascii="Arial" w:hAnsi="Arial" w:cs="Arial"/>
          <w:color w:val="000000" w:themeColor="text1"/>
          <w:sz w:val="24"/>
          <w:szCs w:val="24"/>
        </w:rPr>
        <w:t>78</w:t>
      </w:r>
      <w:r w:rsidRPr="00147A7A">
        <w:rPr>
          <w:rStyle w:val="element-citation"/>
          <w:rFonts w:ascii="Arial" w:hAnsi="Arial" w:cs="Arial"/>
          <w:color w:val="000000" w:themeColor="text1"/>
          <w:sz w:val="24"/>
          <w:szCs w:val="24"/>
        </w:rPr>
        <w:t>(16), 1665-1703.</w:t>
      </w:r>
    </w:p>
    <w:p w14:paraId="3CF5BEF9" w14:textId="77777777" w:rsidR="0062098D" w:rsidRPr="00147A7A" w:rsidRDefault="0062098D" w:rsidP="0062098D">
      <w:pPr>
        <w:spacing w:after="0" w:line="240" w:lineRule="auto"/>
        <w:ind w:left="720" w:hanging="720"/>
        <w:rPr>
          <w:rFonts w:ascii="Arial" w:hAnsi="Arial" w:cs="Arial"/>
          <w:color w:val="000000" w:themeColor="text1"/>
          <w:sz w:val="24"/>
          <w:szCs w:val="24"/>
        </w:rPr>
      </w:pPr>
      <w:r w:rsidRPr="00147A7A">
        <w:rPr>
          <w:rFonts w:ascii="Arial" w:hAnsi="Arial" w:cs="Arial"/>
          <w:color w:val="000000" w:themeColor="text1"/>
          <w:sz w:val="24"/>
          <w:szCs w:val="24"/>
        </w:rPr>
        <w:lastRenderedPageBreak/>
        <w:t xml:space="preserve">Goetz, C. G. (2011). The history of Parkinson’s disease: Early clinical descriptions and neurological therapies. </w:t>
      </w:r>
      <w:r w:rsidRPr="00147A7A">
        <w:rPr>
          <w:rFonts w:ascii="Arial" w:hAnsi="Arial" w:cs="Arial"/>
          <w:i/>
          <w:iCs/>
          <w:color w:val="000000" w:themeColor="text1"/>
          <w:sz w:val="24"/>
          <w:szCs w:val="24"/>
        </w:rPr>
        <w:t xml:space="preserve">Cold Spring </w:t>
      </w:r>
      <w:proofErr w:type="spellStart"/>
      <w:r w:rsidRPr="00147A7A">
        <w:rPr>
          <w:rFonts w:ascii="Arial" w:hAnsi="Arial" w:cs="Arial"/>
          <w:i/>
          <w:iCs/>
          <w:color w:val="000000" w:themeColor="text1"/>
          <w:sz w:val="24"/>
          <w:szCs w:val="24"/>
        </w:rPr>
        <w:t>Harbor</w:t>
      </w:r>
      <w:proofErr w:type="spellEnd"/>
      <w:r w:rsidRPr="00147A7A">
        <w:rPr>
          <w:rFonts w:ascii="Arial" w:hAnsi="Arial" w:cs="Arial"/>
          <w:i/>
          <w:iCs/>
          <w:color w:val="000000" w:themeColor="text1"/>
          <w:sz w:val="24"/>
          <w:szCs w:val="24"/>
        </w:rPr>
        <w:t xml:space="preserve"> Perspectives in Medicine</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1</w:t>
      </w:r>
      <w:r w:rsidRPr="00147A7A">
        <w:rPr>
          <w:rFonts w:ascii="Arial" w:hAnsi="Arial" w:cs="Arial"/>
          <w:color w:val="000000" w:themeColor="text1"/>
          <w:sz w:val="24"/>
          <w:szCs w:val="24"/>
        </w:rPr>
        <w:t xml:space="preserve">(1), a008862–a008862. </w:t>
      </w:r>
    </w:p>
    <w:p w14:paraId="3AAC3DC9"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bookmarkStart w:id="22" w:name="_Hlk207389480"/>
      <w:r w:rsidRPr="00147A7A">
        <w:rPr>
          <w:rFonts w:ascii="Arial" w:hAnsi="Arial" w:cs="Arial"/>
          <w:color w:val="000000" w:themeColor="text1"/>
          <w:sz w:val="24"/>
          <w:szCs w:val="24"/>
        </w:rPr>
        <w:t xml:space="preserve">Hill, M. N., and </w:t>
      </w:r>
      <w:proofErr w:type="spellStart"/>
      <w:r w:rsidRPr="00147A7A">
        <w:rPr>
          <w:rFonts w:ascii="Arial" w:hAnsi="Arial" w:cs="Arial"/>
          <w:color w:val="000000" w:themeColor="text1"/>
          <w:sz w:val="24"/>
          <w:szCs w:val="24"/>
        </w:rPr>
        <w:t>Gorzalka</w:t>
      </w:r>
      <w:proofErr w:type="spellEnd"/>
      <w:r w:rsidRPr="00147A7A">
        <w:rPr>
          <w:rFonts w:ascii="Arial" w:hAnsi="Arial" w:cs="Arial"/>
          <w:color w:val="000000" w:themeColor="text1"/>
          <w:sz w:val="24"/>
          <w:szCs w:val="24"/>
        </w:rPr>
        <w:t xml:space="preserve">, B. B. (2005). Is there a role for the endocannabinoid system in the aetiology and treatment of melancholic </w:t>
      </w:r>
      <w:proofErr w:type="gramStart"/>
      <w:r w:rsidRPr="00147A7A">
        <w:rPr>
          <w:rFonts w:ascii="Arial" w:hAnsi="Arial" w:cs="Arial"/>
          <w:color w:val="000000" w:themeColor="text1"/>
          <w:sz w:val="24"/>
          <w:szCs w:val="24"/>
        </w:rPr>
        <w:t>depression?.</w:t>
      </w:r>
      <w:proofErr w:type="gramEnd"/>
      <w:r w:rsidRPr="00147A7A">
        <w:rPr>
          <w:rFonts w:ascii="Arial" w:hAnsi="Arial" w:cs="Arial"/>
          <w:color w:val="000000" w:themeColor="text1"/>
          <w:sz w:val="24"/>
          <w:szCs w:val="24"/>
        </w:rPr>
        <w:t> </w:t>
      </w:r>
      <w:r w:rsidRPr="00147A7A">
        <w:rPr>
          <w:rFonts w:ascii="Arial" w:hAnsi="Arial" w:cs="Arial"/>
          <w:i/>
          <w:iCs/>
          <w:color w:val="000000" w:themeColor="text1"/>
          <w:sz w:val="24"/>
          <w:szCs w:val="24"/>
        </w:rPr>
        <w:t>Behavioural pharmacology</w:t>
      </w:r>
      <w:r w:rsidRPr="00147A7A">
        <w:rPr>
          <w:rFonts w:ascii="Arial" w:hAnsi="Arial" w:cs="Arial"/>
          <w:color w:val="000000" w:themeColor="text1"/>
          <w:sz w:val="24"/>
          <w:szCs w:val="24"/>
        </w:rPr>
        <w:t>, </w:t>
      </w:r>
      <w:r w:rsidRPr="00147A7A">
        <w:rPr>
          <w:rFonts w:ascii="Arial" w:hAnsi="Arial" w:cs="Arial"/>
          <w:i/>
          <w:iCs/>
          <w:color w:val="000000" w:themeColor="text1"/>
          <w:sz w:val="24"/>
          <w:szCs w:val="24"/>
        </w:rPr>
        <w:t>16</w:t>
      </w:r>
      <w:r w:rsidRPr="00147A7A">
        <w:rPr>
          <w:rFonts w:ascii="Arial" w:hAnsi="Arial" w:cs="Arial"/>
          <w:color w:val="000000" w:themeColor="text1"/>
          <w:sz w:val="24"/>
          <w:szCs w:val="24"/>
        </w:rPr>
        <w:t>(5-6), 333-352.</w:t>
      </w:r>
    </w:p>
    <w:p w14:paraId="7CCB0E00"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bookmarkStart w:id="23" w:name="_Hlk207389285"/>
      <w:bookmarkEnd w:id="22"/>
      <w:r w:rsidRPr="00147A7A">
        <w:rPr>
          <w:rFonts w:ascii="Arial" w:hAnsi="Arial" w:cs="Arial"/>
          <w:color w:val="000000" w:themeColor="text1"/>
          <w:sz w:val="24"/>
          <w:szCs w:val="24"/>
          <w:shd w:val="clear" w:color="auto" w:fill="FFFFFF"/>
        </w:rPr>
        <w:t xml:space="preserve">Huestis, M. A., </w:t>
      </w:r>
      <w:proofErr w:type="spellStart"/>
      <w:r w:rsidRPr="00147A7A">
        <w:rPr>
          <w:rFonts w:ascii="Arial" w:hAnsi="Arial" w:cs="Arial"/>
          <w:color w:val="000000" w:themeColor="text1"/>
          <w:sz w:val="24"/>
          <w:szCs w:val="24"/>
          <w:shd w:val="clear" w:color="auto" w:fill="FFFFFF"/>
        </w:rPr>
        <w:t>Solimini</w:t>
      </w:r>
      <w:proofErr w:type="spellEnd"/>
      <w:r w:rsidRPr="00147A7A">
        <w:rPr>
          <w:rFonts w:ascii="Arial" w:hAnsi="Arial" w:cs="Arial"/>
          <w:color w:val="000000" w:themeColor="text1"/>
          <w:sz w:val="24"/>
          <w:szCs w:val="24"/>
          <w:shd w:val="clear" w:color="auto" w:fill="FFFFFF"/>
        </w:rPr>
        <w:t xml:space="preserve">, R., </w:t>
      </w:r>
      <w:proofErr w:type="spellStart"/>
      <w:r w:rsidRPr="00147A7A">
        <w:rPr>
          <w:rFonts w:ascii="Arial" w:hAnsi="Arial" w:cs="Arial"/>
          <w:color w:val="000000" w:themeColor="text1"/>
          <w:sz w:val="24"/>
          <w:szCs w:val="24"/>
          <w:shd w:val="clear" w:color="auto" w:fill="FFFFFF"/>
        </w:rPr>
        <w:t>Pichini</w:t>
      </w:r>
      <w:proofErr w:type="spellEnd"/>
      <w:r w:rsidRPr="00147A7A">
        <w:rPr>
          <w:rFonts w:ascii="Arial" w:hAnsi="Arial" w:cs="Arial"/>
          <w:color w:val="000000" w:themeColor="text1"/>
          <w:sz w:val="24"/>
          <w:szCs w:val="24"/>
          <w:shd w:val="clear" w:color="auto" w:fill="FFFFFF"/>
        </w:rPr>
        <w:t xml:space="preserve">, S., </w:t>
      </w:r>
      <w:proofErr w:type="spellStart"/>
      <w:r w:rsidRPr="00147A7A">
        <w:rPr>
          <w:rFonts w:ascii="Arial" w:hAnsi="Arial" w:cs="Arial"/>
          <w:color w:val="000000" w:themeColor="text1"/>
          <w:sz w:val="24"/>
          <w:szCs w:val="24"/>
          <w:shd w:val="clear" w:color="auto" w:fill="FFFFFF"/>
        </w:rPr>
        <w:t>Pacifici</w:t>
      </w:r>
      <w:proofErr w:type="spellEnd"/>
      <w:r w:rsidRPr="00147A7A">
        <w:rPr>
          <w:rFonts w:ascii="Arial" w:hAnsi="Arial" w:cs="Arial"/>
          <w:color w:val="000000" w:themeColor="text1"/>
          <w:sz w:val="24"/>
          <w:szCs w:val="24"/>
          <w:shd w:val="clear" w:color="auto" w:fill="FFFFFF"/>
        </w:rPr>
        <w:t xml:space="preserve">, R., </w:t>
      </w:r>
      <w:proofErr w:type="spellStart"/>
      <w:r w:rsidRPr="00147A7A">
        <w:rPr>
          <w:rFonts w:ascii="Arial" w:hAnsi="Arial" w:cs="Arial"/>
          <w:color w:val="000000" w:themeColor="text1"/>
          <w:sz w:val="24"/>
          <w:szCs w:val="24"/>
          <w:shd w:val="clear" w:color="auto" w:fill="FFFFFF"/>
        </w:rPr>
        <w:t>Carlier</w:t>
      </w:r>
      <w:proofErr w:type="spellEnd"/>
      <w:r w:rsidRPr="00147A7A">
        <w:rPr>
          <w:rFonts w:ascii="Arial" w:hAnsi="Arial" w:cs="Arial"/>
          <w:color w:val="000000" w:themeColor="text1"/>
          <w:sz w:val="24"/>
          <w:szCs w:val="24"/>
          <w:shd w:val="clear" w:color="auto" w:fill="FFFFFF"/>
        </w:rPr>
        <w:t xml:space="preserve">, J. &amp; </w:t>
      </w:r>
      <w:proofErr w:type="spellStart"/>
      <w:r w:rsidRPr="00147A7A">
        <w:rPr>
          <w:rFonts w:ascii="Arial" w:hAnsi="Arial" w:cs="Arial"/>
          <w:color w:val="000000" w:themeColor="text1"/>
          <w:sz w:val="24"/>
          <w:szCs w:val="24"/>
          <w:shd w:val="clear" w:color="auto" w:fill="FFFFFF"/>
        </w:rPr>
        <w:t>Busardò</w:t>
      </w:r>
      <w:proofErr w:type="spellEnd"/>
      <w:r w:rsidRPr="00147A7A">
        <w:rPr>
          <w:rFonts w:ascii="Arial" w:hAnsi="Arial" w:cs="Arial"/>
          <w:color w:val="000000" w:themeColor="text1"/>
          <w:sz w:val="24"/>
          <w:szCs w:val="24"/>
          <w:shd w:val="clear" w:color="auto" w:fill="FFFFFF"/>
        </w:rPr>
        <w:t>, F. P. (2019). Cannabidiol adverse effects and toxicity. </w:t>
      </w:r>
      <w:r w:rsidRPr="00147A7A">
        <w:rPr>
          <w:rFonts w:ascii="Arial" w:hAnsi="Arial" w:cs="Arial"/>
          <w:i/>
          <w:iCs/>
          <w:color w:val="000000" w:themeColor="text1"/>
          <w:sz w:val="24"/>
          <w:szCs w:val="24"/>
          <w:shd w:val="clear" w:color="auto" w:fill="FFFFFF"/>
        </w:rPr>
        <w:t>Current neuropharmacology</w:t>
      </w:r>
      <w:r w:rsidRPr="00147A7A">
        <w:rPr>
          <w:rFonts w:ascii="Arial" w:hAnsi="Arial" w:cs="Arial"/>
          <w:color w:val="000000" w:themeColor="text1"/>
          <w:sz w:val="24"/>
          <w:szCs w:val="24"/>
          <w:shd w:val="clear" w:color="auto" w:fill="FFFFFF"/>
        </w:rPr>
        <w:t>, </w:t>
      </w:r>
      <w:r w:rsidRPr="00147A7A">
        <w:rPr>
          <w:rFonts w:ascii="Arial" w:hAnsi="Arial" w:cs="Arial"/>
          <w:i/>
          <w:iCs/>
          <w:color w:val="000000" w:themeColor="text1"/>
          <w:sz w:val="24"/>
          <w:szCs w:val="24"/>
          <w:shd w:val="clear" w:color="auto" w:fill="FFFFFF"/>
        </w:rPr>
        <w:t>17</w:t>
      </w:r>
      <w:r w:rsidRPr="00147A7A">
        <w:rPr>
          <w:rFonts w:ascii="Arial" w:hAnsi="Arial" w:cs="Arial"/>
          <w:color w:val="000000" w:themeColor="text1"/>
          <w:sz w:val="24"/>
          <w:szCs w:val="24"/>
          <w:shd w:val="clear" w:color="auto" w:fill="FFFFFF"/>
        </w:rPr>
        <w:t>(10), 974-989.</w:t>
      </w:r>
    </w:p>
    <w:bookmarkEnd w:id="23"/>
    <w:p w14:paraId="14E508DE"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proofErr w:type="spellStart"/>
      <w:r w:rsidRPr="00147A7A">
        <w:rPr>
          <w:rFonts w:ascii="Arial" w:hAnsi="Arial" w:cs="Arial"/>
          <w:color w:val="000000" w:themeColor="text1"/>
          <w:sz w:val="24"/>
          <w:szCs w:val="24"/>
          <w:shd w:val="clear" w:color="auto" w:fill="FFFFFF"/>
        </w:rPr>
        <w:t>Kocis</w:t>
      </w:r>
      <w:proofErr w:type="spellEnd"/>
      <w:r w:rsidRPr="00147A7A">
        <w:rPr>
          <w:rFonts w:ascii="Arial" w:hAnsi="Arial" w:cs="Arial"/>
          <w:color w:val="000000" w:themeColor="text1"/>
          <w:sz w:val="24"/>
          <w:szCs w:val="24"/>
          <w:shd w:val="clear" w:color="auto" w:fill="FFFFFF"/>
        </w:rPr>
        <w:t xml:space="preserve">, P. T., and </w:t>
      </w:r>
      <w:proofErr w:type="spellStart"/>
      <w:r w:rsidRPr="00147A7A">
        <w:rPr>
          <w:rFonts w:ascii="Arial" w:hAnsi="Arial" w:cs="Arial"/>
          <w:color w:val="000000" w:themeColor="text1"/>
          <w:sz w:val="24"/>
          <w:szCs w:val="24"/>
          <w:shd w:val="clear" w:color="auto" w:fill="FFFFFF"/>
        </w:rPr>
        <w:t>Vrana</w:t>
      </w:r>
      <w:proofErr w:type="spellEnd"/>
      <w:r w:rsidRPr="00147A7A">
        <w:rPr>
          <w:rFonts w:ascii="Arial" w:hAnsi="Arial" w:cs="Arial"/>
          <w:color w:val="000000" w:themeColor="text1"/>
          <w:sz w:val="24"/>
          <w:szCs w:val="24"/>
          <w:shd w:val="clear" w:color="auto" w:fill="FFFFFF"/>
        </w:rPr>
        <w:t>, K. E. (2020). Delta-9-Tetrahydrocannabinol and Cannabidiol Drug-Drug Interactions. </w:t>
      </w:r>
      <w:r w:rsidRPr="00147A7A">
        <w:rPr>
          <w:rFonts w:ascii="Arial" w:hAnsi="Arial" w:cs="Arial"/>
          <w:i/>
          <w:iCs/>
          <w:color w:val="000000" w:themeColor="text1"/>
          <w:sz w:val="24"/>
          <w:szCs w:val="24"/>
          <w:shd w:val="clear" w:color="auto" w:fill="FFFFFF"/>
        </w:rPr>
        <w:t>Medical cannabis and cannabinoids</w:t>
      </w:r>
      <w:r w:rsidRPr="00147A7A">
        <w:rPr>
          <w:rFonts w:ascii="Arial" w:hAnsi="Arial" w:cs="Arial"/>
          <w:color w:val="000000" w:themeColor="text1"/>
          <w:sz w:val="24"/>
          <w:szCs w:val="24"/>
          <w:shd w:val="clear" w:color="auto" w:fill="FFFFFF"/>
        </w:rPr>
        <w:t>, </w:t>
      </w:r>
      <w:r w:rsidRPr="00147A7A">
        <w:rPr>
          <w:rFonts w:ascii="Arial" w:hAnsi="Arial" w:cs="Arial"/>
          <w:i/>
          <w:iCs/>
          <w:color w:val="000000" w:themeColor="text1"/>
          <w:sz w:val="24"/>
          <w:szCs w:val="24"/>
          <w:shd w:val="clear" w:color="auto" w:fill="FFFFFF"/>
        </w:rPr>
        <w:t>3</w:t>
      </w:r>
      <w:r w:rsidRPr="00147A7A">
        <w:rPr>
          <w:rFonts w:ascii="Arial" w:hAnsi="Arial" w:cs="Arial"/>
          <w:color w:val="000000" w:themeColor="text1"/>
          <w:sz w:val="24"/>
          <w:szCs w:val="24"/>
          <w:shd w:val="clear" w:color="auto" w:fill="FFFFFF"/>
        </w:rPr>
        <w:t xml:space="preserve">(1), 61–73. </w:t>
      </w:r>
    </w:p>
    <w:p w14:paraId="3191F1A9"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 xml:space="preserve"> Lama, J., </w:t>
      </w:r>
      <w:proofErr w:type="spellStart"/>
      <w:r w:rsidRPr="00147A7A">
        <w:rPr>
          <w:rFonts w:ascii="Arial" w:hAnsi="Arial" w:cs="Arial"/>
          <w:color w:val="000000" w:themeColor="text1"/>
          <w:sz w:val="24"/>
          <w:szCs w:val="24"/>
          <w:shd w:val="clear" w:color="auto" w:fill="FFFFFF"/>
        </w:rPr>
        <w:t>Buhidma</w:t>
      </w:r>
      <w:proofErr w:type="spellEnd"/>
      <w:r w:rsidRPr="00147A7A">
        <w:rPr>
          <w:rFonts w:ascii="Arial" w:hAnsi="Arial" w:cs="Arial"/>
          <w:color w:val="000000" w:themeColor="text1"/>
          <w:sz w:val="24"/>
          <w:szCs w:val="24"/>
          <w:shd w:val="clear" w:color="auto" w:fill="FFFFFF"/>
        </w:rPr>
        <w:t xml:space="preserve">, Y., Fletcher, E. J. R. and Duty, S. (2021). Animal models of Parkinson’s disease: A guide to selecting the optimal model for your research. </w:t>
      </w:r>
      <w:r w:rsidRPr="00147A7A">
        <w:rPr>
          <w:rFonts w:ascii="Arial" w:hAnsi="Arial" w:cs="Arial"/>
          <w:i/>
          <w:iCs/>
          <w:color w:val="000000" w:themeColor="text1"/>
          <w:sz w:val="24"/>
          <w:szCs w:val="24"/>
          <w:shd w:val="clear" w:color="auto" w:fill="FFFFFF"/>
        </w:rPr>
        <w:t>Neuronal Signalling</w:t>
      </w:r>
      <w:r w:rsidRPr="00147A7A">
        <w:rPr>
          <w:rFonts w:ascii="Arial" w:hAnsi="Arial" w:cs="Arial"/>
          <w:color w:val="000000" w:themeColor="text1"/>
          <w:sz w:val="24"/>
          <w:szCs w:val="24"/>
          <w:shd w:val="clear" w:color="auto" w:fill="FFFFFF"/>
        </w:rPr>
        <w:t xml:space="preserve">, </w:t>
      </w:r>
      <w:r w:rsidRPr="00147A7A">
        <w:rPr>
          <w:rFonts w:ascii="Arial" w:hAnsi="Arial" w:cs="Arial"/>
          <w:i/>
          <w:iCs/>
          <w:color w:val="000000" w:themeColor="text1"/>
          <w:sz w:val="24"/>
          <w:szCs w:val="24"/>
          <w:shd w:val="clear" w:color="auto" w:fill="FFFFFF"/>
        </w:rPr>
        <w:t>5</w:t>
      </w:r>
      <w:r w:rsidRPr="00147A7A">
        <w:rPr>
          <w:rFonts w:ascii="Arial" w:hAnsi="Arial" w:cs="Arial"/>
          <w:color w:val="000000" w:themeColor="text1"/>
          <w:sz w:val="24"/>
          <w:szCs w:val="24"/>
          <w:shd w:val="clear" w:color="auto" w:fill="FFFFFF"/>
        </w:rPr>
        <w:t>(4), NS20210026.</w:t>
      </w:r>
    </w:p>
    <w:p w14:paraId="46F09F09"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proofErr w:type="spellStart"/>
      <w:r w:rsidRPr="00147A7A">
        <w:rPr>
          <w:rFonts w:ascii="Arial" w:hAnsi="Arial" w:cs="Arial"/>
          <w:color w:val="000000" w:themeColor="text1"/>
          <w:sz w:val="24"/>
          <w:szCs w:val="24"/>
        </w:rPr>
        <w:t>Lastres</w:t>
      </w:r>
      <w:proofErr w:type="spellEnd"/>
      <w:r w:rsidRPr="00147A7A">
        <w:rPr>
          <w:rFonts w:ascii="Arial" w:hAnsi="Arial" w:cs="Arial"/>
          <w:color w:val="000000" w:themeColor="text1"/>
          <w:sz w:val="24"/>
          <w:szCs w:val="24"/>
        </w:rPr>
        <w:t>-Becker, I., Molina-</w:t>
      </w:r>
      <w:proofErr w:type="spellStart"/>
      <w:r w:rsidRPr="00147A7A">
        <w:rPr>
          <w:rFonts w:ascii="Arial" w:hAnsi="Arial" w:cs="Arial"/>
          <w:color w:val="000000" w:themeColor="text1"/>
          <w:sz w:val="24"/>
          <w:szCs w:val="24"/>
        </w:rPr>
        <w:t>Holgado</w:t>
      </w:r>
      <w:proofErr w:type="spellEnd"/>
      <w:r w:rsidRPr="00147A7A">
        <w:rPr>
          <w:rFonts w:ascii="Arial" w:hAnsi="Arial" w:cs="Arial"/>
          <w:color w:val="000000" w:themeColor="text1"/>
          <w:sz w:val="24"/>
          <w:szCs w:val="24"/>
        </w:rPr>
        <w:t xml:space="preserve">, F., Ramos, J. A., </w:t>
      </w:r>
      <w:proofErr w:type="spellStart"/>
      <w:r w:rsidRPr="00147A7A">
        <w:rPr>
          <w:rFonts w:ascii="Arial" w:hAnsi="Arial" w:cs="Arial"/>
          <w:color w:val="000000" w:themeColor="text1"/>
          <w:sz w:val="24"/>
          <w:szCs w:val="24"/>
        </w:rPr>
        <w:t>Mechoulam</w:t>
      </w:r>
      <w:proofErr w:type="spellEnd"/>
      <w:r w:rsidRPr="00147A7A">
        <w:rPr>
          <w:rFonts w:ascii="Arial" w:hAnsi="Arial" w:cs="Arial"/>
          <w:color w:val="000000" w:themeColor="text1"/>
          <w:sz w:val="24"/>
          <w:szCs w:val="24"/>
        </w:rPr>
        <w:t xml:space="preserve">, R., and Fernández-Ruiz, J. (2005). Cannabinoids provide neuroprotection against 6-hydroxydopamine toxicity in vivo and in vitro, Relevance to Parkinson’s disease. </w:t>
      </w:r>
      <w:r w:rsidRPr="00147A7A">
        <w:rPr>
          <w:rFonts w:ascii="Arial" w:hAnsi="Arial" w:cs="Arial"/>
          <w:i/>
          <w:iCs/>
          <w:color w:val="000000" w:themeColor="text1"/>
          <w:sz w:val="24"/>
          <w:szCs w:val="24"/>
        </w:rPr>
        <w:t>Neurobiology of Disease</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19</w:t>
      </w:r>
      <w:r w:rsidRPr="00147A7A">
        <w:rPr>
          <w:rFonts w:ascii="Arial" w:hAnsi="Arial" w:cs="Arial"/>
          <w:color w:val="000000" w:themeColor="text1"/>
          <w:sz w:val="24"/>
          <w:szCs w:val="24"/>
        </w:rPr>
        <w:t>(1–2), 96–107.</w:t>
      </w:r>
    </w:p>
    <w:p w14:paraId="1811F06B"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 xml:space="preserve">Linge, R., Jiménez-Sánchez, L., </w:t>
      </w:r>
      <w:proofErr w:type="spellStart"/>
      <w:r w:rsidRPr="00147A7A">
        <w:rPr>
          <w:rFonts w:ascii="Arial" w:hAnsi="Arial" w:cs="Arial"/>
          <w:color w:val="000000" w:themeColor="text1"/>
          <w:sz w:val="24"/>
          <w:szCs w:val="24"/>
          <w:shd w:val="clear" w:color="auto" w:fill="FFFFFF"/>
        </w:rPr>
        <w:t>Campa</w:t>
      </w:r>
      <w:proofErr w:type="spellEnd"/>
      <w:r w:rsidRPr="00147A7A">
        <w:rPr>
          <w:rFonts w:ascii="Arial" w:hAnsi="Arial" w:cs="Arial"/>
          <w:color w:val="000000" w:themeColor="text1"/>
          <w:sz w:val="24"/>
          <w:szCs w:val="24"/>
          <w:shd w:val="clear" w:color="auto" w:fill="FFFFFF"/>
        </w:rPr>
        <w:t>, L., Pilar-</w:t>
      </w:r>
      <w:proofErr w:type="spellStart"/>
      <w:r w:rsidRPr="00147A7A">
        <w:rPr>
          <w:rFonts w:ascii="Arial" w:hAnsi="Arial" w:cs="Arial"/>
          <w:color w:val="000000" w:themeColor="text1"/>
          <w:sz w:val="24"/>
          <w:szCs w:val="24"/>
          <w:shd w:val="clear" w:color="auto" w:fill="FFFFFF"/>
        </w:rPr>
        <w:t>Cuéllar</w:t>
      </w:r>
      <w:proofErr w:type="spellEnd"/>
      <w:r w:rsidRPr="00147A7A">
        <w:rPr>
          <w:rFonts w:ascii="Arial" w:hAnsi="Arial" w:cs="Arial"/>
          <w:color w:val="000000" w:themeColor="text1"/>
          <w:sz w:val="24"/>
          <w:szCs w:val="24"/>
          <w:shd w:val="clear" w:color="auto" w:fill="FFFFFF"/>
        </w:rPr>
        <w:t xml:space="preserve">, F., Vidal, R., </w:t>
      </w:r>
      <w:proofErr w:type="spellStart"/>
      <w:r w:rsidRPr="00147A7A">
        <w:rPr>
          <w:rFonts w:ascii="Arial" w:hAnsi="Arial" w:cs="Arial"/>
          <w:color w:val="000000" w:themeColor="text1"/>
          <w:sz w:val="24"/>
          <w:szCs w:val="24"/>
          <w:shd w:val="clear" w:color="auto" w:fill="FFFFFF"/>
        </w:rPr>
        <w:t>Pazos</w:t>
      </w:r>
      <w:proofErr w:type="spellEnd"/>
      <w:r w:rsidRPr="00147A7A">
        <w:rPr>
          <w:rFonts w:ascii="Arial" w:hAnsi="Arial" w:cs="Arial"/>
          <w:color w:val="000000" w:themeColor="text1"/>
          <w:sz w:val="24"/>
          <w:szCs w:val="24"/>
          <w:shd w:val="clear" w:color="auto" w:fill="FFFFFF"/>
        </w:rPr>
        <w:t xml:space="preserve">, Á., </w:t>
      </w:r>
      <w:proofErr w:type="spellStart"/>
      <w:r w:rsidRPr="00147A7A">
        <w:rPr>
          <w:rFonts w:ascii="Arial" w:hAnsi="Arial" w:cs="Arial"/>
          <w:color w:val="000000" w:themeColor="text1"/>
          <w:sz w:val="24"/>
          <w:szCs w:val="24"/>
          <w:shd w:val="clear" w:color="auto" w:fill="FFFFFF"/>
        </w:rPr>
        <w:t>Adell</w:t>
      </w:r>
      <w:proofErr w:type="spellEnd"/>
      <w:r w:rsidRPr="00147A7A">
        <w:rPr>
          <w:rFonts w:ascii="Arial" w:hAnsi="Arial" w:cs="Arial"/>
          <w:color w:val="000000" w:themeColor="text1"/>
          <w:sz w:val="24"/>
          <w:szCs w:val="24"/>
          <w:shd w:val="clear" w:color="auto" w:fill="FFFFFF"/>
        </w:rPr>
        <w:t xml:space="preserve">, A., and Díaz, Á. (2016). Cannabidiol induces rapid-acting antidepressant-like effects and enhances cortical 5-HT/glutamate neurotransmission: Role of 5-HT1A receptors. </w:t>
      </w:r>
      <w:r w:rsidRPr="00147A7A">
        <w:rPr>
          <w:rFonts w:ascii="Arial" w:hAnsi="Arial" w:cs="Arial"/>
          <w:i/>
          <w:iCs/>
          <w:color w:val="000000" w:themeColor="text1"/>
          <w:sz w:val="24"/>
          <w:szCs w:val="24"/>
          <w:shd w:val="clear" w:color="auto" w:fill="FFFFFF"/>
        </w:rPr>
        <w:t>Neuropharmacology, 103</w:t>
      </w:r>
      <w:r w:rsidRPr="00147A7A">
        <w:rPr>
          <w:rFonts w:ascii="Arial" w:hAnsi="Arial" w:cs="Arial"/>
          <w:color w:val="000000" w:themeColor="text1"/>
          <w:sz w:val="24"/>
          <w:szCs w:val="24"/>
          <w:shd w:val="clear" w:color="auto" w:fill="FFFFFF"/>
        </w:rPr>
        <w:t xml:space="preserve">, 16–26. </w:t>
      </w:r>
    </w:p>
    <w:p w14:paraId="0340EBAD" w14:textId="77777777" w:rsidR="0062098D" w:rsidRPr="00147A7A" w:rsidRDefault="0062098D" w:rsidP="0062098D">
      <w:pPr>
        <w:spacing w:before="240" w:after="0" w:line="240" w:lineRule="auto"/>
        <w:ind w:left="720" w:hanging="720"/>
        <w:jc w:val="both"/>
        <w:rPr>
          <w:rFonts w:ascii="Arial" w:hAnsi="Arial" w:cs="Arial"/>
        </w:rPr>
      </w:pPr>
      <w:r w:rsidRPr="00147A7A">
        <w:rPr>
          <w:rFonts w:ascii="Arial" w:hAnsi="Arial" w:cs="Arial"/>
          <w:color w:val="000000" w:themeColor="text1"/>
          <w:sz w:val="24"/>
          <w:szCs w:val="24"/>
        </w:rPr>
        <w:t xml:space="preserve">Liu, J., and Burnham, M. (2019). The effects of CBD and THC in animal models of depression and anxiety. </w:t>
      </w:r>
      <w:r w:rsidRPr="00147A7A">
        <w:rPr>
          <w:rFonts w:ascii="Arial" w:hAnsi="Arial" w:cs="Arial"/>
          <w:i/>
          <w:iCs/>
          <w:color w:val="000000" w:themeColor="text1"/>
          <w:sz w:val="24"/>
          <w:szCs w:val="24"/>
        </w:rPr>
        <w:t>Clinical Neurophysiology</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130</w:t>
      </w:r>
      <w:r w:rsidRPr="00147A7A">
        <w:rPr>
          <w:rFonts w:ascii="Arial" w:hAnsi="Arial" w:cs="Arial"/>
          <w:color w:val="000000" w:themeColor="text1"/>
          <w:sz w:val="24"/>
          <w:szCs w:val="24"/>
        </w:rPr>
        <w:t>(8), e118–e119.</w:t>
      </w:r>
      <w:r w:rsidRPr="00147A7A">
        <w:rPr>
          <w:rFonts w:ascii="Arial" w:hAnsi="Arial" w:cs="Arial"/>
        </w:rPr>
        <w:t xml:space="preserve"> </w:t>
      </w:r>
    </w:p>
    <w:p w14:paraId="6C9E052A" w14:textId="77777777" w:rsidR="0062098D" w:rsidRPr="00147A7A" w:rsidRDefault="0062098D" w:rsidP="0062098D">
      <w:pPr>
        <w:spacing w:after="0" w:line="240" w:lineRule="auto"/>
        <w:ind w:left="720" w:hanging="720"/>
        <w:jc w:val="both"/>
        <w:rPr>
          <w:rFonts w:ascii="Arial" w:hAnsi="Arial" w:cs="Arial"/>
          <w:color w:val="000000" w:themeColor="text1"/>
          <w:sz w:val="24"/>
          <w:szCs w:val="24"/>
        </w:rPr>
      </w:pPr>
      <w:proofErr w:type="spellStart"/>
      <w:r w:rsidRPr="00147A7A">
        <w:rPr>
          <w:rFonts w:ascii="Arial" w:hAnsi="Arial" w:cs="Arial"/>
          <w:color w:val="000000" w:themeColor="text1"/>
          <w:sz w:val="24"/>
          <w:szCs w:val="24"/>
        </w:rPr>
        <w:t>Morais</w:t>
      </w:r>
      <w:proofErr w:type="spellEnd"/>
      <w:r w:rsidRPr="00147A7A">
        <w:rPr>
          <w:rFonts w:ascii="Arial" w:hAnsi="Arial" w:cs="Arial"/>
          <w:color w:val="000000" w:themeColor="text1"/>
          <w:sz w:val="24"/>
          <w:szCs w:val="24"/>
        </w:rPr>
        <w:t xml:space="preserve">, H., </w:t>
      </w:r>
      <w:proofErr w:type="spellStart"/>
      <w:r w:rsidRPr="00147A7A">
        <w:rPr>
          <w:rFonts w:ascii="Arial" w:hAnsi="Arial" w:cs="Arial"/>
          <w:color w:val="000000" w:themeColor="text1"/>
          <w:sz w:val="24"/>
          <w:szCs w:val="24"/>
        </w:rPr>
        <w:t>Chaves</w:t>
      </w:r>
      <w:proofErr w:type="spellEnd"/>
      <w:r w:rsidRPr="00147A7A">
        <w:rPr>
          <w:rFonts w:ascii="Arial" w:hAnsi="Arial" w:cs="Arial"/>
          <w:color w:val="000000" w:themeColor="text1"/>
          <w:sz w:val="24"/>
          <w:szCs w:val="24"/>
        </w:rPr>
        <w:t xml:space="preserve">, Y. C., </w:t>
      </w:r>
      <w:proofErr w:type="spellStart"/>
      <w:r w:rsidRPr="00147A7A">
        <w:rPr>
          <w:rFonts w:ascii="Arial" w:hAnsi="Arial" w:cs="Arial"/>
          <w:color w:val="000000" w:themeColor="text1"/>
          <w:sz w:val="24"/>
          <w:szCs w:val="24"/>
        </w:rPr>
        <w:t>Waltrick</w:t>
      </w:r>
      <w:proofErr w:type="spellEnd"/>
      <w:r w:rsidRPr="00147A7A">
        <w:rPr>
          <w:rFonts w:ascii="Arial" w:hAnsi="Arial" w:cs="Arial"/>
          <w:color w:val="000000" w:themeColor="text1"/>
          <w:sz w:val="24"/>
          <w:szCs w:val="24"/>
        </w:rPr>
        <w:t xml:space="preserve">, A. P. F., Jesus, C. H. A., Genaro, K., </w:t>
      </w:r>
      <w:proofErr w:type="spellStart"/>
      <w:r w:rsidRPr="00147A7A">
        <w:rPr>
          <w:rFonts w:ascii="Arial" w:hAnsi="Arial" w:cs="Arial"/>
          <w:color w:val="000000" w:themeColor="text1"/>
          <w:sz w:val="24"/>
          <w:szCs w:val="24"/>
        </w:rPr>
        <w:t>Crippa</w:t>
      </w:r>
      <w:proofErr w:type="spellEnd"/>
      <w:r w:rsidRPr="00147A7A">
        <w:rPr>
          <w:rFonts w:ascii="Arial" w:hAnsi="Arial" w:cs="Arial"/>
          <w:color w:val="000000" w:themeColor="text1"/>
          <w:sz w:val="24"/>
          <w:szCs w:val="24"/>
        </w:rPr>
        <w:t xml:space="preserve">, J. A., da Cunha, J. M., and </w:t>
      </w:r>
      <w:proofErr w:type="spellStart"/>
      <w:r w:rsidRPr="00147A7A">
        <w:rPr>
          <w:rFonts w:ascii="Arial" w:hAnsi="Arial" w:cs="Arial"/>
          <w:color w:val="000000" w:themeColor="text1"/>
          <w:sz w:val="24"/>
          <w:szCs w:val="24"/>
        </w:rPr>
        <w:t>Zanoveli</w:t>
      </w:r>
      <w:proofErr w:type="spellEnd"/>
      <w:r w:rsidRPr="00147A7A">
        <w:rPr>
          <w:rFonts w:ascii="Arial" w:hAnsi="Arial" w:cs="Arial"/>
          <w:color w:val="000000" w:themeColor="text1"/>
          <w:sz w:val="24"/>
          <w:szCs w:val="24"/>
        </w:rPr>
        <w:t xml:space="preserve">, J. M. (2018). Sub-chronic treatment with cannabidiol but not with URB597 induced a mild antidepressant-like effect in diabetic rats. </w:t>
      </w:r>
      <w:r w:rsidRPr="00147A7A">
        <w:rPr>
          <w:rFonts w:ascii="Arial" w:hAnsi="Arial" w:cs="Arial"/>
          <w:i/>
          <w:iCs/>
          <w:color w:val="000000" w:themeColor="text1"/>
          <w:sz w:val="24"/>
          <w:szCs w:val="24"/>
        </w:rPr>
        <w:t>Neuroscience Letters, 682</w:t>
      </w:r>
      <w:r w:rsidRPr="00147A7A">
        <w:rPr>
          <w:rFonts w:ascii="Arial" w:hAnsi="Arial" w:cs="Arial"/>
          <w:color w:val="000000" w:themeColor="text1"/>
          <w:sz w:val="24"/>
          <w:szCs w:val="24"/>
        </w:rPr>
        <w:t xml:space="preserve">, 62–68. </w:t>
      </w:r>
    </w:p>
    <w:p w14:paraId="05391ABE"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proofErr w:type="spellStart"/>
      <w:r w:rsidRPr="00147A7A">
        <w:rPr>
          <w:rFonts w:ascii="Arial" w:hAnsi="Arial" w:cs="Arial"/>
          <w:color w:val="000000" w:themeColor="text1"/>
          <w:sz w:val="24"/>
          <w:szCs w:val="24"/>
          <w:shd w:val="clear" w:color="auto" w:fill="FFFFFF"/>
        </w:rPr>
        <w:t>Naya</w:t>
      </w:r>
      <w:proofErr w:type="spellEnd"/>
      <w:r w:rsidRPr="00147A7A">
        <w:rPr>
          <w:rFonts w:ascii="Arial" w:hAnsi="Arial" w:cs="Arial"/>
          <w:color w:val="000000" w:themeColor="text1"/>
          <w:sz w:val="24"/>
          <w:szCs w:val="24"/>
          <w:shd w:val="clear" w:color="auto" w:fill="FFFFFF"/>
        </w:rPr>
        <w:t xml:space="preserve">, N. M., Kelly, J., </w:t>
      </w:r>
      <w:proofErr w:type="spellStart"/>
      <w:r w:rsidRPr="00147A7A">
        <w:rPr>
          <w:rFonts w:ascii="Arial" w:hAnsi="Arial" w:cs="Arial"/>
          <w:color w:val="000000" w:themeColor="text1"/>
          <w:sz w:val="24"/>
          <w:szCs w:val="24"/>
          <w:shd w:val="clear" w:color="auto" w:fill="FFFFFF"/>
        </w:rPr>
        <w:t>Corna</w:t>
      </w:r>
      <w:proofErr w:type="spellEnd"/>
      <w:r w:rsidRPr="00147A7A">
        <w:rPr>
          <w:rFonts w:ascii="Arial" w:hAnsi="Arial" w:cs="Arial"/>
          <w:color w:val="000000" w:themeColor="text1"/>
          <w:sz w:val="24"/>
          <w:szCs w:val="24"/>
          <w:shd w:val="clear" w:color="auto" w:fill="FFFFFF"/>
        </w:rPr>
        <w:t xml:space="preserve">, G., </w:t>
      </w:r>
      <w:proofErr w:type="spellStart"/>
      <w:r w:rsidRPr="00147A7A">
        <w:rPr>
          <w:rFonts w:ascii="Arial" w:hAnsi="Arial" w:cs="Arial"/>
          <w:color w:val="000000" w:themeColor="text1"/>
          <w:sz w:val="24"/>
          <w:szCs w:val="24"/>
          <w:shd w:val="clear" w:color="auto" w:fill="FFFFFF"/>
        </w:rPr>
        <w:t>Golino</w:t>
      </w:r>
      <w:proofErr w:type="spellEnd"/>
      <w:r w:rsidRPr="00147A7A">
        <w:rPr>
          <w:rFonts w:ascii="Arial" w:hAnsi="Arial" w:cs="Arial"/>
          <w:color w:val="000000" w:themeColor="text1"/>
          <w:sz w:val="24"/>
          <w:szCs w:val="24"/>
          <w:shd w:val="clear" w:color="auto" w:fill="FFFFFF"/>
        </w:rPr>
        <w:t xml:space="preserve">, M., </w:t>
      </w:r>
      <w:proofErr w:type="spellStart"/>
      <w:r w:rsidRPr="00147A7A">
        <w:rPr>
          <w:rFonts w:ascii="Arial" w:hAnsi="Arial" w:cs="Arial"/>
          <w:color w:val="000000" w:themeColor="text1"/>
          <w:sz w:val="24"/>
          <w:szCs w:val="24"/>
          <w:shd w:val="clear" w:color="auto" w:fill="FFFFFF"/>
        </w:rPr>
        <w:t>Polizio</w:t>
      </w:r>
      <w:proofErr w:type="spellEnd"/>
      <w:r w:rsidRPr="00147A7A">
        <w:rPr>
          <w:rFonts w:ascii="Arial" w:hAnsi="Arial" w:cs="Arial"/>
          <w:color w:val="000000" w:themeColor="text1"/>
          <w:sz w:val="24"/>
          <w:szCs w:val="24"/>
          <w:shd w:val="clear" w:color="auto" w:fill="FFFFFF"/>
        </w:rPr>
        <w:t xml:space="preserve">, A. H., Abbate, A., </w:t>
      </w:r>
      <w:proofErr w:type="spellStart"/>
      <w:r w:rsidRPr="00147A7A">
        <w:rPr>
          <w:rFonts w:ascii="Arial" w:hAnsi="Arial" w:cs="Arial"/>
          <w:color w:val="000000" w:themeColor="text1"/>
          <w:sz w:val="24"/>
          <w:szCs w:val="24"/>
          <w:shd w:val="clear" w:color="auto" w:fill="FFFFFF"/>
        </w:rPr>
        <w:t>Toldo</w:t>
      </w:r>
      <w:proofErr w:type="spellEnd"/>
      <w:r w:rsidRPr="00147A7A">
        <w:rPr>
          <w:rFonts w:ascii="Arial" w:hAnsi="Arial" w:cs="Arial"/>
          <w:color w:val="000000" w:themeColor="text1"/>
          <w:sz w:val="24"/>
          <w:szCs w:val="24"/>
          <w:shd w:val="clear" w:color="auto" w:fill="FFFFFF"/>
        </w:rPr>
        <w:t xml:space="preserve">, S., and </w:t>
      </w:r>
      <w:proofErr w:type="spellStart"/>
      <w:r w:rsidRPr="00147A7A">
        <w:rPr>
          <w:rFonts w:ascii="Arial" w:hAnsi="Arial" w:cs="Arial"/>
          <w:color w:val="000000" w:themeColor="text1"/>
          <w:sz w:val="24"/>
          <w:szCs w:val="24"/>
          <w:shd w:val="clear" w:color="auto" w:fill="FFFFFF"/>
        </w:rPr>
        <w:t>Mezzaroma</w:t>
      </w:r>
      <w:proofErr w:type="spellEnd"/>
      <w:r w:rsidRPr="00147A7A">
        <w:rPr>
          <w:rFonts w:ascii="Arial" w:hAnsi="Arial" w:cs="Arial"/>
          <w:color w:val="000000" w:themeColor="text1"/>
          <w:sz w:val="24"/>
          <w:szCs w:val="24"/>
          <w:shd w:val="clear" w:color="auto" w:fill="FFFFFF"/>
        </w:rPr>
        <w:t xml:space="preserve">, E. (2024). An overview of cannabidiol as a multifunctional drug: Pharmacokinetics and cellular effects. </w:t>
      </w:r>
      <w:r w:rsidRPr="00147A7A">
        <w:rPr>
          <w:rFonts w:ascii="Arial" w:hAnsi="Arial" w:cs="Arial"/>
          <w:i/>
          <w:iCs/>
          <w:color w:val="000000" w:themeColor="text1"/>
          <w:sz w:val="24"/>
          <w:szCs w:val="24"/>
          <w:shd w:val="clear" w:color="auto" w:fill="FFFFFF"/>
        </w:rPr>
        <w:t>Molecules, 29</w:t>
      </w:r>
      <w:r w:rsidRPr="00147A7A">
        <w:rPr>
          <w:rFonts w:ascii="Arial" w:hAnsi="Arial" w:cs="Arial"/>
          <w:color w:val="000000" w:themeColor="text1"/>
          <w:sz w:val="24"/>
          <w:szCs w:val="24"/>
          <w:shd w:val="clear" w:color="auto" w:fill="FFFFFF"/>
        </w:rPr>
        <w:t xml:space="preserve">(2), 473. </w:t>
      </w:r>
    </w:p>
    <w:p w14:paraId="7AC3A697" w14:textId="77777777" w:rsidR="0062098D" w:rsidRPr="00147A7A" w:rsidRDefault="0062098D" w:rsidP="0062098D">
      <w:pPr>
        <w:spacing w:after="0" w:line="240" w:lineRule="auto"/>
        <w:ind w:left="720" w:hanging="720"/>
        <w:jc w:val="both"/>
        <w:rPr>
          <w:rFonts w:ascii="Arial" w:hAnsi="Arial" w:cs="Arial"/>
          <w:color w:val="000000" w:themeColor="text1"/>
          <w:sz w:val="24"/>
          <w:szCs w:val="24"/>
        </w:rPr>
      </w:pPr>
      <w:r w:rsidRPr="00147A7A">
        <w:rPr>
          <w:rFonts w:ascii="Arial" w:hAnsi="Arial" w:cs="Arial"/>
          <w:color w:val="000000" w:themeColor="text1"/>
          <w:sz w:val="24"/>
          <w:szCs w:val="24"/>
        </w:rPr>
        <w:t xml:space="preserve">Oluwole, O. G., </w:t>
      </w:r>
      <w:proofErr w:type="spellStart"/>
      <w:r w:rsidRPr="00147A7A">
        <w:rPr>
          <w:rFonts w:ascii="Arial" w:hAnsi="Arial" w:cs="Arial"/>
          <w:color w:val="000000" w:themeColor="text1"/>
          <w:sz w:val="24"/>
          <w:szCs w:val="24"/>
        </w:rPr>
        <w:t>Kuivaniemi</w:t>
      </w:r>
      <w:proofErr w:type="spellEnd"/>
      <w:r w:rsidRPr="00147A7A">
        <w:rPr>
          <w:rFonts w:ascii="Arial" w:hAnsi="Arial" w:cs="Arial"/>
          <w:color w:val="000000" w:themeColor="text1"/>
          <w:sz w:val="24"/>
          <w:szCs w:val="24"/>
        </w:rPr>
        <w:t xml:space="preserve">, H., </w:t>
      </w:r>
      <w:proofErr w:type="spellStart"/>
      <w:r w:rsidRPr="00147A7A">
        <w:rPr>
          <w:rFonts w:ascii="Arial" w:hAnsi="Arial" w:cs="Arial"/>
          <w:color w:val="000000" w:themeColor="text1"/>
          <w:sz w:val="24"/>
          <w:szCs w:val="24"/>
        </w:rPr>
        <w:t>Carr</w:t>
      </w:r>
      <w:proofErr w:type="spellEnd"/>
      <w:r w:rsidRPr="00147A7A">
        <w:rPr>
          <w:rFonts w:ascii="Arial" w:hAnsi="Arial" w:cs="Arial"/>
          <w:color w:val="000000" w:themeColor="text1"/>
          <w:sz w:val="24"/>
          <w:szCs w:val="24"/>
        </w:rPr>
        <w:t xml:space="preserve">, J. A., Ross, O. A., </w:t>
      </w:r>
      <w:proofErr w:type="spellStart"/>
      <w:r w:rsidRPr="00147A7A">
        <w:rPr>
          <w:rFonts w:ascii="Arial" w:hAnsi="Arial" w:cs="Arial"/>
          <w:color w:val="000000" w:themeColor="text1"/>
          <w:sz w:val="24"/>
          <w:szCs w:val="24"/>
        </w:rPr>
        <w:t>Olaogun</w:t>
      </w:r>
      <w:proofErr w:type="spellEnd"/>
      <w:r w:rsidRPr="00147A7A">
        <w:rPr>
          <w:rFonts w:ascii="Arial" w:hAnsi="Arial" w:cs="Arial"/>
          <w:color w:val="000000" w:themeColor="text1"/>
          <w:sz w:val="24"/>
          <w:szCs w:val="24"/>
        </w:rPr>
        <w:t xml:space="preserve">, M. O. B., </w:t>
      </w:r>
      <w:proofErr w:type="spellStart"/>
      <w:r w:rsidRPr="00147A7A">
        <w:rPr>
          <w:rFonts w:ascii="Arial" w:hAnsi="Arial" w:cs="Arial"/>
          <w:color w:val="000000" w:themeColor="text1"/>
          <w:sz w:val="24"/>
          <w:szCs w:val="24"/>
        </w:rPr>
        <w:t>Bardien</w:t>
      </w:r>
      <w:proofErr w:type="spellEnd"/>
      <w:r w:rsidRPr="00147A7A">
        <w:rPr>
          <w:rFonts w:ascii="Arial" w:hAnsi="Arial" w:cs="Arial"/>
          <w:color w:val="000000" w:themeColor="text1"/>
          <w:sz w:val="24"/>
          <w:szCs w:val="24"/>
        </w:rPr>
        <w:t xml:space="preserve">, S., and </w:t>
      </w:r>
      <w:proofErr w:type="spellStart"/>
      <w:r w:rsidRPr="00147A7A">
        <w:rPr>
          <w:rFonts w:ascii="Arial" w:hAnsi="Arial" w:cs="Arial"/>
          <w:color w:val="000000" w:themeColor="text1"/>
          <w:sz w:val="24"/>
          <w:szCs w:val="24"/>
        </w:rPr>
        <w:t>Komolafe</w:t>
      </w:r>
      <w:proofErr w:type="spellEnd"/>
      <w:r w:rsidRPr="00147A7A">
        <w:rPr>
          <w:rFonts w:ascii="Arial" w:hAnsi="Arial" w:cs="Arial"/>
          <w:color w:val="000000" w:themeColor="text1"/>
          <w:sz w:val="24"/>
          <w:szCs w:val="24"/>
        </w:rPr>
        <w:t xml:space="preserve">, M. A. (2019). Parkinson's disease in Nigeria, A review of published studies and recommendations for future research. </w:t>
      </w:r>
      <w:r w:rsidRPr="00147A7A">
        <w:rPr>
          <w:rFonts w:ascii="Arial" w:hAnsi="Arial" w:cs="Arial"/>
          <w:i/>
          <w:color w:val="000000" w:themeColor="text1"/>
          <w:sz w:val="24"/>
          <w:szCs w:val="24"/>
        </w:rPr>
        <w:t>Parkinsonism and Related Disorders</w:t>
      </w:r>
      <w:r w:rsidRPr="00147A7A">
        <w:rPr>
          <w:rFonts w:ascii="Arial" w:hAnsi="Arial" w:cs="Arial"/>
          <w:color w:val="000000" w:themeColor="text1"/>
          <w:sz w:val="24"/>
          <w:szCs w:val="24"/>
        </w:rPr>
        <w:t>, 62, 36-43.</w:t>
      </w:r>
    </w:p>
    <w:p w14:paraId="3EDAD834"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r w:rsidRPr="00147A7A">
        <w:rPr>
          <w:rFonts w:ascii="Arial" w:hAnsi="Arial" w:cs="Arial"/>
          <w:color w:val="000000" w:themeColor="text1"/>
          <w:sz w:val="24"/>
          <w:szCs w:val="24"/>
        </w:rPr>
        <w:t xml:space="preserve">Park, B.-K., Kim, Y. R., Kim, Y. H., Yang, C., </w:t>
      </w:r>
      <w:proofErr w:type="spellStart"/>
      <w:r w:rsidRPr="00147A7A">
        <w:rPr>
          <w:rFonts w:ascii="Arial" w:hAnsi="Arial" w:cs="Arial"/>
          <w:color w:val="000000" w:themeColor="text1"/>
          <w:sz w:val="24"/>
          <w:szCs w:val="24"/>
        </w:rPr>
        <w:t>Seo</w:t>
      </w:r>
      <w:proofErr w:type="spellEnd"/>
      <w:r w:rsidRPr="00147A7A">
        <w:rPr>
          <w:rFonts w:ascii="Arial" w:hAnsi="Arial" w:cs="Arial"/>
          <w:color w:val="000000" w:themeColor="text1"/>
          <w:sz w:val="24"/>
          <w:szCs w:val="24"/>
        </w:rPr>
        <w:t xml:space="preserve">, C.-S., Jung, I. C., Jang, I.-S., Kim, S.-H., and Lee, M. Y. (2018). Antidepressant-like effects of </w:t>
      </w:r>
      <w:proofErr w:type="spellStart"/>
      <w:r w:rsidRPr="00147A7A">
        <w:rPr>
          <w:rFonts w:ascii="Arial" w:hAnsi="Arial" w:cs="Arial"/>
          <w:i/>
          <w:iCs/>
          <w:color w:val="000000" w:themeColor="text1"/>
          <w:sz w:val="24"/>
          <w:szCs w:val="24"/>
        </w:rPr>
        <w:t>gyejibokryeong-hwan</w:t>
      </w:r>
      <w:proofErr w:type="spellEnd"/>
      <w:r w:rsidRPr="00147A7A">
        <w:rPr>
          <w:rFonts w:ascii="Arial" w:hAnsi="Arial" w:cs="Arial"/>
          <w:color w:val="000000" w:themeColor="text1"/>
          <w:sz w:val="24"/>
          <w:szCs w:val="24"/>
        </w:rPr>
        <w:t xml:space="preserve"> in a mouse model of reserpine-induced depression. </w:t>
      </w:r>
      <w:r w:rsidRPr="00147A7A">
        <w:rPr>
          <w:rFonts w:ascii="Arial" w:hAnsi="Arial" w:cs="Arial"/>
          <w:i/>
          <w:iCs/>
          <w:color w:val="000000" w:themeColor="text1"/>
          <w:sz w:val="24"/>
          <w:szCs w:val="24"/>
        </w:rPr>
        <w:t>BioMed Research International</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2018</w:t>
      </w:r>
      <w:r w:rsidRPr="00147A7A">
        <w:rPr>
          <w:rFonts w:ascii="Arial" w:hAnsi="Arial" w:cs="Arial"/>
          <w:color w:val="000000" w:themeColor="text1"/>
          <w:sz w:val="24"/>
          <w:szCs w:val="24"/>
        </w:rPr>
        <w:t>, 1–12.</w:t>
      </w:r>
    </w:p>
    <w:p w14:paraId="6CA52BB7"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 xml:space="preserve">Phillips, R. N., Turk, R. F. and Forney, R. B. (1971). Acute toxicity of Δ9-tetrahydrocannabinol in rats and mice. </w:t>
      </w:r>
      <w:r w:rsidRPr="00147A7A">
        <w:rPr>
          <w:rFonts w:ascii="Arial" w:hAnsi="Arial" w:cs="Arial"/>
          <w:i/>
          <w:iCs/>
          <w:color w:val="000000" w:themeColor="text1"/>
          <w:sz w:val="24"/>
          <w:szCs w:val="24"/>
          <w:shd w:val="clear" w:color="auto" w:fill="FFFFFF"/>
        </w:rPr>
        <w:t>Proceedings of the Society for Experimental Biology and Medicine,</w:t>
      </w:r>
      <w:r w:rsidRPr="00147A7A">
        <w:rPr>
          <w:rFonts w:ascii="Arial" w:hAnsi="Arial" w:cs="Arial"/>
          <w:color w:val="000000" w:themeColor="text1"/>
          <w:sz w:val="24"/>
          <w:szCs w:val="24"/>
          <w:shd w:val="clear" w:color="auto" w:fill="FFFFFF"/>
        </w:rPr>
        <w:t xml:space="preserve"> 136(1), 260-263.</w:t>
      </w:r>
    </w:p>
    <w:p w14:paraId="178AE9BE"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proofErr w:type="spellStart"/>
      <w:r w:rsidRPr="00147A7A">
        <w:rPr>
          <w:rFonts w:ascii="Arial" w:hAnsi="Arial" w:cs="Arial"/>
          <w:color w:val="000000" w:themeColor="text1"/>
          <w:sz w:val="24"/>
          <w:szCs w:val="24"/>
          <w:shd w:val="clear" w:color="auto" w:fill="FFFFFF"/>
        </w:rPr>
        <w:lastRenderedPageBreak/>
        <w:t>Pisanti</w:t>
      </w:r>
      <w:proofErr w:type="spellEnd"/>
      <w:r w:rsidRPr="00147A7A">
        <w:rPr>
          <w:rFonts w:ascii="Arial" w:hAnsi="Arial" w:cs="Arial"/>
          <w:color w:val="000000" w:themeColor="text1"/>
          <w:sz w:val="24"/>
          <w:szCs w:val="24"/>
          <w:shd w:val="clear" w:color="auto" w:fill="FFFFFF"/>
        </w:rPr>
        <w:t xml:space="preserve">, S., </w:t>
      </w:r>
      <w:proofErr w:type="spellStart"/>
      <w:r w:rsidRPr="00147A7A">
        <w:rPr>
          <w:rFonts w:ascii="Arial" w:hAnsi="Arial" w:cs="Arial"/>
          <w:color w:val="000000" w:themeColor="text1"/>
          <w:sz w:val="24"/>
          <w:szCs w:val="24"/>
          <w:shd w:val="clear" w:color="auto" w:fill="FFFFFF"/>
        </w:rPr>
        <w:t>Malfitano</w:t>
      </w:r>
      <w:proofErr w:type="spellEnd"/>
      <w:r w:rsidRPr="00147A7A">
        <w:rPr>
          <w:rFonts w:ascii="Arial" w:hAnsi="Arial" w:cs="Arial"/>
          <w:color w:val="000000" w:themeColor="text1"/>
          <w:sz w:val="24"/>
          <w:szCs w:val="24"/>
          <w:shd w:val="clear" w:color="auto" w:fill="FFFFFF"/>
        </w:rPr>
        <w:t xml:space="preserve">, A. M., </w:t>
      </w:r>
      <w:proofErr w:type="spellStart"/>
      <w:r w:rsidRPr="00147A7A">
        <w:rPr>
          <w:rFonts w:ascii="Arial" w:hAnsi="Arial" w:cs="Arial"/>
          <w:color w:val="000000" w:themeColor="text1"/>
          <w:sz w:val="24"/>
          <w:szCs w:val="24"/>
          <w:shd w:val="clear" w:color="auto" w:fill="FFFFFF"/>
        </w:rPr>
        <w:t>Ciaglia</w:t>
      </w:r>
      <w:proofErr w:type="spellEnd"/>
      <w:r w:rsidRPr="00147A7A">
        <w:rPr>
          <w:rFonts w:ascii="Arial" w:hAnsi="Arial" w:cs="Arial"/>
          <w:color w:val="000000" w:themeColor="text1"/>
          <w:sz w:val="24"/>
          <w:szCs w:val="24"/>
          <w:shd w:val="clear" w:color="auto" w:fill="FFFFFF"/>
        </w:rPr>
        <w:t xml:space="preserve">, E., Lamberti, A., Ranieri, R., Cuomo, G., Abate, M., </w:t>
      </w:r>
      <w:proofErr w:type="spellStart"/>
      <w:r w:rsidRPr="00147A7A">
        <w:rPr>
          <w:rFonts w:ascii="Arial" w:hAnsi="Arial" w:cs="Arial"/>
          <w:color w:val="000000" w:themeColor="text1"/>
          <w:sz w:val="24"/>
          <w:szCs w:val="24"/>
          <w:shd w:val="clear" w:color="auto" w:fill="FFFFFF"/>
        </w:rPr>
        <w:t>Faggiana</w:t>
      </w:r>
      <w:proofErr w:type="spellEnd"/>
      <w:r w:rsidRPr="00147A7A">
        <w:rPr>
          <w:rFonts w:ascii="Arial" w:hAnsi="Arial" w:cs="Arial"/>
          <w:color w:val="000000" w:themeColor="text1"/>
          <w:sz w:val="24"/>
          <w:szCs w:val="24"/>
          <w:shd w:val="clear" w:color="auto" w:fill="FFFFFF"/>
        </w:rPr>
        <w:t xml:space="preserve">, G., Proto, M. C., Fiore, D., </w:t>
      </w:r>
      <w:proofErr w:type="spellStart"/>
      <w:r w:rsidRPr="00147A7A">
        <w:rPr>
          <w:rFonts w:ascii="Arial" w:hAnsi="Arial" w:cs="Arial"/>
          <w:color w:val="000000" w:themeColor="text1"/>
          <w:sz w:val="24"/>
          <w:szCs w:val="24"/>
          <w:shd w:val="clear" w:color="auto" w:fill="FFFFFF"/>
        </w:rPr>
        <w:t>Laezza</w:t>
      </w:r>
      <w:proofErr w:type="spellEnd"/>
      <w:r w:rsidRPr="00147A7A">
        <w:rPr>
          <w:rFonts w:ascii="Arial" w:hAnsi="Arial" w:cs="Arial"/>
          <w:color w:val="000000" w:themeColor="text1"/>
          <w:sz w:val="24"/>
          <w:szCs w:val="24"/>
          <w:shd w:val="clear" w:color="auto" w:fill="FFFFFF"/>
        </w:rPr>
        <w:t xml:space="preserve">, C., and </w:t>
      </w:r>
      <w:proofErr w:type="spellStart"/>
      <w:r w:rsidRPr="00147A7A">
        <w:rPr>
          <w:rFonts w:ascii="Arial" w:hAnsi="Arial" w:cs="Arial"/>
          <w:color w:val="000000" w:themeColor="text1"/>
          <w:sz w:val="24"/>
          <w:szCs w:val="24"/>
          <w:shd w:val="clear" w:color="auto" w:fill="FFFFFF"/>
        </w:rPr>
        <w:t>Bifulco</w:t>
      </w:r>
      <w:proofErr w:type="spellEnd"/>
      <w:r w:rsidRPr="00147A7A">
        <w:rPr>
          <w:rFonts w:ascii="Arial" w:hAnsi="Arial" w:cs="Arial"/>
          <w:color w:val="000000" w:themeColor="text1"/>
          <w:sz w:val="24"/>
          <w:szCs w:val="24"/>
          <w:shd w:val="clear" w:color="auto" w:fill="FFFFFF"/>
        </w:rPr>
        <w:t xml:space="preserve">, M. (2017). Cannabidiol: State of the art and new challenges for therapeutic applications. </w:t>
      </w:r>
      <w:r w:rsidRPr="00147A7A">
        <w:rPr>
          <w:rFonts w:ascii="Arial" w:hAnsi="Arial" w:cs="Arial"/>
          <w:i/>
          <w:iCs/>
          <w:color w:val="000000" w:themeColor="text1"/>
          <w:sz w:val="24"/>
          <w:szCs w:val="24"/>
          <w:shd w:val="clear" w:color="auto" w:fill="FFFFFF"/>
        </w:rPr>
        <w:t>Pharmacology and Therapeutics, 175</w:t>
      </w:r>
      <w:r w:rsidRPr="00147A7A">
        <w:rPr>
          <w:rFonts w:ascii="Arial" w:hAnsi="Arial" w:cs="Arial"/>
          <w:color w:val="000000" w:themeColor="text1"/>
          <w:sz w:val="24"/>
          <w:szCs w:val="24"/>
          <w:shd w:val="clear" w:color="auto" w:fill="FFFFFF"/>
        </w:rPr>
        <w:t xml:space="preserve">, 133–150. </w:t>
      </w:r>
    </w:p>
    <w:p w14:paraId="4735E4FB" w14:textId="77777777" w:rsidR="0062098D" w:rsidRPr="00147A7A" w:rsidRDefault="0062098D" w:rsidP="0062098D">
      <w:pPr>
        <w:spacing w:before="240" w:after="0" w:line="240" w:lineRule="auto"/>
        <w:ind w:left="720" w:hanging="720"/>
        <w:jc w:val="both"/>
        <w:rPr>
          <w:rFonts w:ascii="Arial" w:hAnsi="Arial" w:cs="Arial"/>
        </w:rPr>
      </w:pPr>
      <w:proofErr w:type="spellStart"/>
      <w:r w:rsidRPr="00147A7A">
        <w:rPr>
          <w:rFonts w:ascii="Arial" w:hAnsi="Arial" w:cs="Arial"/>
          <w:color w:val="000000" w:themeColor="text1"/>
          <w:sz w:val="24"/>
          <w:szCs w:val="24"/>
          <w:shd w:val="clear" w:color="auto" w:fill="FFFFFF"/>
        </w:rPr>
        <w:t>Poewe</w:t>
      </w:r>
      <w:proofErr w:type="spellEnd"/>
      <w:r w:rsidRPr="00147A7A">
        <w:rPr>
          <w:rFonts w:ascii="Arial" w:hAnsi="Arial" w:cs="Arial"/>
          <w:color w:val="000000" w:themeColor="text1"/>
          <w:sz w:val="24"/>
          <w:szCs w:val="24"/>
          <w:shd w:val="clear" w:color="auto" w:fill="FFFFFF"/>
        </w:rPr>
        <w:t xml:space="preserve">, W., Seppi, K., Tanner, C. M., Halliday, G. M., </w:t>
      </w:r>
      <w:proofErr w:type="spellStart"/>
      <w:r w:rsidRPr="00147A7A">
        <w:rPr>
          <w:rFonts w:ascii="Arial" w:hAnsi="Arial" w:cs="Arial"/>
          <w:color w:val="000000" w:themeColor="text1"/>
          <w:sz w:val="24"/>
          <w:szCs w:val="24"/>
          <w:shd w:val="clear" w:color="auto" w:fill="FFFFFF"/>
        </w:rPr>
        <w:t>Brundin</w:t>
      </w:r>
      <w:proofErr w:type="spellEnd"/>
      <w:r w:rsidRPr="00147A7A">
        <w:rPr>
          <w:rFonts w:ascii="Arial" w:hAnsi="Arial" w:cs="Arial"/>
          <w:color w:val="000000" w:themeColor="text1"/>
          <w:sz w:val="24"/>
          <w:szCs w:val="24"/>
          <w:shd w:val="clear" w:color="auto" w:fill="FFFFFF"/>
        </w:rPr>
        <w:t xml:space="preserve">, P., Volkmann, J., </w:t>
      </w:r>
      <w:proofErr w:type="spellStart"/>
      <w:r w:rsidRPr="00147A7A">
        <w:rPr>
          <w:rFonts w:ascii="Arial" w:hAnsi="Arial" w:cs="Arial"/>
          <w:color w:val="000000" w:themeColor="text1"/>
          <w:sz w:val="24"/>
          <w:szCs w:val="24"/>
          <w:shd w:val="clear" w:color="auto" w:fill="FFFFFF"/>
        </w:rPr>
        <w:t>Schrag</w:t>
      </w:r>
      <w:proofErr w:type="spellEnd"/>
      <w:r w:rsidRPr="00147A7A">
        <w:rPr>
          <w:rFonts w:ascii="Arial" w:hAnsi="Arial" w:cs="Arial"/>
          <w:color w:val="000000" w:themeColor="text1"/>
          <w:sz w:val="24"/>
          <w:szCs w:val="24"/>
          <w:shd w:val="clear" w:color="auto" w:fill="FFFFFF"/>
        </w:rPr>
        <w:t xml:space="preserve">, A.-E., and Lang, A. E. (2017). Parkinson disease. </w:t>
      </w:r>
      <w:r w:rsidRPr="00147A7A">
        <w:rPr>
          <w:rFonts w:ascii="Arial" w:hAnsi="Arial" w:cs="Arial"/>
          <w:i/>
          <w:iCs/>
          <w:color w:val="000000" w:themeColor="text1"/>
          <w:sz w:val="24"/>
          <w:szCs w:val="24"/>
          <w:shd w:val="clear" w:color="auto" w:fill="FFFFFF"/>
        </w:rPr>
        <w:t>Nature Reviews Disease Primers, 3</w:t>
      </w:r>
      <w:r w:rsidRPr="00147A7A">
        <w:rPr>
          <w:rFonts w:ascii="Arial" w:hAnsi="Arial" w:cs="Arial"/>
          <w:color w:val="000000" w:themeColor="text1"/>
          <w:sz w:val="24"/>
          <w:szCs w:val="24"/>
          <w:shd w:val="clear" w:color="auto" w:fill="FFFFFF"/>
        </w:rPr>
        <w:t xml:space="preserve">(1), 17013. </w:t>
      </w:r>
    </w:p>
    <w:p w14:paraId="799E4B8B"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proofErr w:type="spellStart"/>
      <w:r w:rsidRPr="00147A7A">
        <w:rPr>
          <w:rFonts w:ascii="Arial" w:hAnsi="Arial" w:cs="Arial"/>
          <w:color w:val="000000" w:themeColor="text1"/>
          <w:sz w:val="24"/>
          <w:szCs w:val="24"/>
          <w:shd w:val="clear" w:color="auto" w:fill="FFFFFF"/>
        </w:rPr>
        <w:t>Rutkowska</w:t>
      </w:r>
      <w:proofErr w:type="spellEnd"/>
      <w:r w:rsidRPr="00147A7A">
        <w:rPr>
          <w:rFonts w:ascii="Arial" w:hAnsi="Arial" w:cs="Arial"/>
          <w:color w:val="000000" w:themeColor="text1"/>
          <w:sz w:val="24"/>
          <w:szCs w:val="24"/>
          <w:shd w:val="clear" w:color="auto" w:fill="FFFFFF"/>
        </w:rPr>
        <w:t xml:space="preserve">, M., and </w:t>
      </w:r>
      <w:proofErr w:type="spellStart"/>
      <w:r w:rsidRPr="00147A7A">
        <w:rPr>
          <w:rFonts w:ascii="Arial" w:hAnsi="Arial" w:cs="Arial"/>
          <w:color w:val="000000" w:themeColor="text1"/>
          <w:sz w:val="24"/>
          <w:szCs w:val="24"/>
          <w:shd w:val="clear" w:color="auto" w:fill="FFFFFF"/>
        </w:rPr>
        <w:t>Jachimczuk</w:t>
      </w:r>
      <w:proofErr w:type="spellEnd"/>
      <w:r w:rsidRPr="00147A7A">
        <w:rPr>
          <w:rFonts w:ascii="Arial" w:hAnsi="Arial" w:cs="Arial"/>
          <w:color w:val="000000" w:themeColor="text1"/>
          <w:sz w:val="24"/>
          <w:szCs w:val="24"/>
          <w:shd w:val="clear" w:color="auto" w:fill="FFFFFF"/>
        </w:rPr>
        <w:t>, O. (2004). Antidepressant-like properties of ACEA (arachidonyl-2-chloroethylamide), the selective agonist of CB1 receptors. </w:t>
      </w:r>
      <w:r w:rsidRPr="00147A7A">
        <w:rPr>
          <w:rFonts w:ascii="Arial" w:hAnsi="Arial" w:cs="Arial"/>
          <w:i/>
          <w:iCs/>
          <w:color w:val="000000" w:themeColor="text1"/>
          <w:sz w:val="24"/>
          <w:szCs w:val="24"/>
          <w:shd w:val="clear" w:color="auto" w:fill="FFFFFF"/>
        </w:rPr>
        <w:t>Acta Pol Pharm</w:t>
      </w:r>
      <w:r w:rsidRPr="00147A7A">
        <w:rPr>
          <w:rFonts w:ascii="Arial" w:hAnsi="Arial" w:cs="Arial"/>
          <w:color w:val="000000" w:themeColor="text1"/>
          <w:sz w:val="24"/>
          <w:szCs w:val="24"/>
          <w:shd w:val="clear" w:color="auto" w:fill="FFFFFF"/>
        </w:rPr>
        <w:t>, </w:t>
      </w:r>
      <w:r w:rsidRPr="00147A7A">
        <w:rPr>
          <w:rFonts w:ascii="Arial" w:hAnsi="Arial" w:cs="Arial"/>
          <w:i/>
          <w:iCs/>
          <w:color w:val="000000" w:themeColor="text1"/>
          <w:sz w:val="24"/>
          <w:szCs w:val="24"/>
          <w:shd w:val="clear" w:color="auto" w:fill="FFFFFF"/>
        </w:rPr>
        <w:t>61</w:t>
      </w:r>
      <w:r w:rsidRPr="00147A7A">
        <w:rPr>
          <w:rFonts w:ascii="Arial" w:hAnsi="Arial" w:cs="Arial"/>
          <w:color w:val="000000" w:themeColor="text1"/>
          <w:sz w:val="24"/>
          <w:szCs w:val="24"/>
          <w:shd w:val="clear" w:color="auto" w:fill="FFFFFF"/>
        </w:rPr>
        <w:t>(2), 165-167.</w:t>
      </w:r>
    </w:p>
    <w:p w14:paraId="48C515F2"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bookmarkStart w:id="24" w:name="_Hlk207389379"/>
      <w:r w:rsidRPr="00147A7A">
        <w:rPr>
          <w:rFonts w:ascii="Arial" w:hAnsi="Arial" w:cs="Arial"/>
          <w:color w:val="000000" w:themeColor="text1"/>
          <w:sz w:val="24"/>
          <w:szCs w:val="24"/>
        </w:rPr>
        <w:t xml:space="preserve">Sales, A. J., </w:t>
      </w:r>
      <w:proofErr w:type="spellStart"/>
      <w:r w:rsidRPr="00147A7A">
        <w:rPr>
          <w:rFonts w:ascii="Arial" w:hAnsi="Arial" w:cs="Arial"/>
          <w:color w:val="000000" w:themeColor="text1"/>
          <w:sz w:val="24"/>
          <w:szCs w:val="24"/>
        </w:rPr>
        <w:t>Fogaça</w:t>
      </w:r>
      <w:proofErr w:type="spellEnd"/>
      <w:r w:rsidRPr="00147A7A">
        <w:rPr>
          <w:rFonts w:ascii="Arial" w:hAnsi="Arial" w:cs="Arial"/>
          <w:color w:val="000000" w:themeColor="text1"/>
          <w:sz w:val="24"/>
          <w:szCs w:val="24"/>
        </w:rPr>
        <w:t xml:space="preserve">, M. V., </w:t>
      </w:r>
      <w:proofErr w:type="spellStart"/>
      <w:r w:rsidRPr="00147A7A">
        <w:rPr>
          <w:rFonts w:ascii="Arial" w:hAnsi="Arial" w:cs="Arial"/>
          <w:color w:val="000000" w:themeColor="text1"/>
          <w:sz w:val="24"/>
          <w:szCs w:val="24"/>
        </w:rPr>
        <w:t>Sartim</w:t>
      </w:r>
      <w:proofErr w:type="spellEnd"/>
      <w:r w:rsidRPr="00147A7A">
        <w:rPr>
          <w:rFonts w:ascii="Arial" w:hAnsi="Arial" w:cs="Arial"/>
          <w:color w:val="000000" w:themeColor="text1"/>
          <w:sz w:val="24"/>
          <w:szCs w:val="24"/>
        </w:rPr>
        <w:t xml:space="preserve">, A. G., Pereira, V. S., Wegener, G., </w:t>
      </w:r>
      <w:proofErr w:type="spellStart"/>
      <w:r w:rsidRPr="00147A7A">
        <w:rPr>
          <w:rFonts w:ascii="Arial" w:hAnsi="Arial" w:cs="Arial"/>
          <w:color w:val="000000" w:themeColor="text1"/>
          <w:sz w:val="24"/>
          <w:szCs w:val="24"/>
        </w:rPr>
        <w:t>Guimarães</w:t>
      </w:r>
      <w:proofErr w:type="spellEnd"/>
      <w:r w:rsidRPr="00147A7A">
        <w:rPr>
          <w:rFonts w:ascii="Arial" w:hAnsi="Arial" w:cs="Arial"/>
          <w:color w:val="000000" w:themeColor="text1"/>
          <w:sz w:val="24"/>
          <w:szCs w:val="24"/>
        </w:rPr>
        <w:t xml:space="preserve">, F. S., and </w:t>
      </w:r>
      <w:proofErr w:type="spellStart"/>
      <w:r w:rsidRPr="00147A7A">
        <w:rPr>
          <w:rFonts w:ascii="Arial" w:hAnsi="Arial" w:cs="Arial"/>
          <w:color w:val="000000" w:themeColor="text1"/>
          <w:sz w:val="24"/>
          <w:szCs w:val="24"/>
        </w:rPr>
        <w:t>Joca</w:t>
      </w:r>
      <w:proofErr w:type="spellEnd"/>
      <w:r w:rsidRPr="00147A7A">
        <w:rPr>
          <w:rFonts w:ascii="Arial" w:hAnsi="Arial" w:cs="Arial"/>
          <w:color w:val="000000" w:themeColor="text1"/>
          <w:sz w:val="24"/>
          <w:szCs w:val="24"/>
        </w:rPr>
        <w:t xml:space="preserve">, S. R. L. (2019). Cannabidiol induces rapid and sustained antidepressant-like effects through increased BDNF signalling and synaptogenesis in the prefrontal cortex. </w:t>
      </w:r>
      <w:r w:rsidRPr="00147A7A">
        <w:rPr>
          <w:rFonts w:ascii="Arial" w:hAnsi="Arial" w:cs="Arial"/>
          <w:i/>
          <w:iCs/>
          <w:color w:val="000000" w:themeColor="text1"/>
          <w:sz w:val="24"/>
          <w:szCs w:val="24"/>
        </w:rPr>
        <w:t>Molecular Neurobiology</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56</w:t>
      </w:r>
      <w:r w:rsidRPr="00147A7A">
        <w:rPr>
          <w:rFonts w:ascii="Arial" w:hAnsi="Arial" w:cs="Arial"/>
          <w:color w:val="000000" w:themeColor="text1"/>
          <w:sz w:val="24"/>
          <w:szCs w:val="24"/>
        </w:rPr>
        <w:t xml:space="preserve">(2), 1070–1081. </w:t>
      </w:r>
      <w:hyperlink r:id="rId11" w:history="1">
        <w:proofErr w:type="gramStart"/>
        <w:r w:rsidRPr="00147A7A">
          <w:rPr>
            <w:rStyle w:val="Hyperlink"/>
            <w:rFonts w:ascii="Arial" w:hAnsi="Arial" w:cs="Arial"/>
            <w:color w:val="000000" w:themeColor="text1"/>
            <w:sz w:val="24"/>
            <w:szCs w:val="24"/>
          </w:rPr>
          <w:t>https,//doi.org/10.1007/s12035-018-1143-4</w:t>
        </w:r>
        <w:proofErr w:type="gramEnd"/>
      </w:hyperlink>
    </w:p>
    <w:p w14:paraId="4BE7C7E5"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bookmarkStart w:id="25" w:name="_Hlk207389391"/>
      <w:bookmarkEnd w:id="24"/>
      <w:r w:rsidRPr="00147A7A">
        <w:rPr>
          <w:rFonts w:ascii="Arial" w:hAnsi="Arial" w:cs="Arial"/>
          <w:color w:val="000000" w:themeColor="text1"/>
          <w:sz w:val="24"/>
          <w:szCs w:val="24"/>
        </w:rPr>
        <w:t xml:space="preserve">Sales, A. J., </w:t>
      </w:r>
      <w:proofErr w:type="spellStart"/>
      <w:r w:rsidRPr="00147A7A">
        <w:rPr>
          <w:rFonts w:ascii="Arial" w:hAnsi="Arial" w:cs="Arial"/>
          <w:color w:val="000000" w:themeColor="text1"/>
          <w:sz w:val="24"/>
          <w:szCs w:val="24"/>
        </w:rPr>
        <w:t>Guimarães</w:t>
      </w:r>
      <w:proofErr w:type="spellEnd"/>
      <w:r w:rsidRPr="00147A7A">
        <w:rPr>
          <w:rFonts w:ascii="Arial" w:hAnsi="Arial" w:cs="Arial"/>
          <w:color w:val="000000" w:themeColor="text1"/>
          <w:sz w:val="24"/>
          <w:szCs w:val="24"/>
        </w:rPr>
        <w:t xml:space="preserve">, F. S., and </w:t>
      </w:r>
      <w:proofErr w:type="spellStart"/>
      <w:r w:rsidRPr="00147A7A">
        <w:rPr>
          <w:rFonts w:ascii="Arial" w:hAnsi="Arial" w:cs="Arial"/>
          <w:color w:val="000000" w:themeColor="text1"/>
          <w:sz w:val="24"/>
          <w:szCs w:val="24"/>
        </w:rPr>
        <w:t>Joca</w:t>
      </w:r>
      <w:proofErr w:type="spellEnd"/>
      <w:r w:rsidRPr="00147A7A">
        <w:rPr>
          <w:rFonts w:ascii="Arial" w:hAnsi="Arial" w:cs="Arial"/>
          <w:color w:val="000000" w:themeColor="text1"/>
          <w:sz w:val="24"/>
          <w:szCs w:val="24"/>
        </w:rPr>
        <w:t>, S. R. (2020). CBD modulates DNA methylation in the prefrontal cortex and hippocampus of mice exposed to forced swim. </w:t>
      </w:r>
      <w:r w:rsidRPr="00147A7A">
        <w:rPr>
          <w:rFonts w:ascii="Arial" w:hAnsi="Arial" w:cs="Arial"/>
          <w:i/>
          <w:iCs/>
          <w:color w:val="000000" w:themeColor="text1"/>
          <w:sz w:val="24"/>
          <w:szCs w:val="24"/>
        </w:rPr>
        <w:t>Behavioural brain research</w:t>
      </w:r>
      <w:r w:rsidRPr="00147A7A">
        <w:rPr>
          <w:rFonts w:ascii="Arial" w:hAnsi="Arial" w:cs="Arial"/>
          <w:color w:val="000000" w:themeColor="text1"/>
          <w:sz w:val="24"/>
          <w:szCs w:val="24"/>
        </w:rPr>
        <w:t>, </w:t>
      </w:r>
      <w:r w:rsidRPr="00147A7A">
        <w:rPr>
          <w:rFonts w:ascii="Arial" w:hAnsi="Arial" w:cs="Arial"/>
          <w:i/>
          <w:iCs/>
          <w:color w:val="000000" w:themeColor="text1"/>
          <w:sz w:val="24"/>
          <w:szCs w:val="24"/>
        </w:rPr>
        <w:t>388</w:t>
      </w:r>
      <w:r w:rsidRPr="00147A7A">
        <w:rPr>
          <w:rFonts w:ascii="Arial" w:hAnsi="Arial" w:cs="Arial"/>
          <w:color w:val="000000" w:themeColor="text1"/>
          <w:sz w:val="24"/>
          <w:szCs w:val="24"/>
        </w:rPr>
        <w:t>, 112627.</w:t>
      </w:r>
    </w:p>
    <w:bookmarkEnd w:id="25"/>
    <w:p w14:paraId="15EC7403"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proofErr w:type="spellStart"/>
      <w:r w:rsidRPr="00147A7A">
        <w:rPr>
          <w:rFonts w:ascii="Arial" w:hAnsi="Arial" w:cs="Arial"/>
          <w:color w:val="000000" w:themeColor="text1"/>
          <w:sz w:val="24"/>
          <w:szCs w:val="24"/>
          <w:shd w:val="clear" w:color="auto" w:fill="FFFFFF"/>
        </w:rPr>
        <w:t>Siderowf</w:t>
      </w:r>
      <w:proofErr w:type="spellEnd"/>
      <w:r w:rsidRPr="00147A7A">
        <w:rPr>
          <w:rFonts w:ascii="Arial" w:hAnsi="Arial" w:cs="Arial"/>
          <w:color w:val="000000" w:themeColor="text1"/>
          <w:sz w:val="24"/>
          <w:szCs w:val="24"/>
          <w:shd w:val="clear" w:color="auto" w:fill="FFFFFF"/>
        </w:rPr>
        <w:t>, A. &amp; Lang, A. E. (2012). Premotor Parkinson's disease, concepts and definitions. </w:t>
      </w:r>
      <w:r w:rsidRPr="00147A7A">
        <w:rPr>
          <w:rFonts w:ascii="Arial" w:hAnsi="Arial" w:cs="Arial"/>
          <w:i/>
          <w:iCs/>
          <w:color w:val="000000" w:themeColor="text1"/>
          <w:sz w:val="24"/>
          <w:szCs w:val="24"/>
          <w:shd w:val="clear" w:color="auto" w:fill="FFFFFF"/>
        </w:rPr>
        <w:t>Movement Disorders</w:t>
      </w:r>
      <w:r w:rsidRPr="00147A7A">
        <w:rPr>
          <w:rFonts w:ascii="Arial" w:hAnsi="Arial" w:cs="Arial"/>
          <w:color w:val="000000" w:themeColor="text1"/>
          <w:sz w:val="24"/>
          <w:szCs w:val="24"/>
          <w:shd w:val="clear" w:color="auto" w:fill="FFFFFF"/>
        </w:rPr>
        <w:t>, </w:t>
      </w:r>
      <w:r w:rsidRPr="00147A7A">
        <w:rPr>
          <w:rFonts w:ascii="Arial" w:hAnsi="Arial" w:cs="Arial"/>
          <w:i/>
          <w:iCs/>
          <w:color w:val="000000" w:themeColor="text1"/>
          <w:sz w:val="24"/>
          <w:szCs w:val="24"/>
          <w:shd w:val="clear" w:color="auto" w:fill="FFFFFF"/>
        </w:rPr>
        <w:t>27</w:t>
      </w:r>
      <w:r w:rsidRPr="00147A7A">
        <w:rPr>
          <w:rFonts w:ascii="Arial" w:hAnsi="Arial" w:cs="Arial"/>
          <w:color w:val="000000" w:themeColor="text1"/>
          <w:sz w:val="24"/>
          <w:szCs w:val="24"/>
          <w:shd w:val="clear" w:color="auto" w:fill="FFFFFF"/>
        </w:rPr>
        <w:t>(5), 608-616.</w:t>
      </w:r>
    </w:p>
    <w:p w14:paraId="2B2B4612" w14:textId="77777777" w:rsidR="0062098D" w:rsidRPr="00147A7A" w:rsidRDefault="0062098D" w:rsidP="0062098D">
      <w:pPr>
        <w:spacing w:after="0" w:line="240" w:lineRule="auto"/>
        <w:ind w:left="720" w:hanging="720"/>
        <w:rPr>
          <w:rFonts w:ascii="Arial" w:hAnsi="Arial" w:cs="Arial"/>
          <w:color w:val="000000" w:themeColor="text1"/>
          <w:sz w:val="24"/>
          <w:szCs w:val="24"/>
        </w:rPr>
      </w:pPr>
      <w:r w:rsidRPr="00147A7A">
        <w:rPr>
          <w:rFonts w:ascii="Arial" w:hAnsi="Arial" w:cs="Arial"/>
          <w:color w:val="000000" w:themeColor="text1"/>
          <w:sz w:val="24"/>
          <w:szCs w:val="24"/>
        </w:rPr>
        <w:t xml:space="preserve">Sousa, A. and </w:t>
      </w:r>
      <w:bookmarkStart w:id="26" w:name="_Hlk155609307"/>
      <w:proofErr w:type="spellStart"/>
      <w:r w:rsidRPr="00147A7A">
        <w:rPr>
          <w:rFonts w:ascii="Arial" w:hAnsi="Arial" w:cs="Arial"/>
          <w:color w:val="000000" w:themeColor="text1"/>
          <w:sz w:val="24"/>
          <w:szCs w:val="24"/>
        </w:rPr>
        <w:t>DiFrancisco</w:t>
      </w:r>
      <w:proofErr w:type="spellEnd"/>
      <w:r w:rsidRPr="00147A7A">
        <w:rPr>
          <w:rFonts w:ascii="Arial" w:hAnsi="Arial" w:cs="Arial"/>
          <w:color w:val="000000" w:themeColor="text1"/>
          <w:sz w:val="24"/>
          <w:szCs w:val="24"/>
        </w:rPr>
        <w:t xml:space="preserve">-Donoghue, </w:t>
      </w:r>
      <w:bookmarkEnd w:id="26"/>
      <w:r w:rsidRPr="00147A7A">
        <w:rPr>
          <w:rFonts w:ascii="Arial" w:hAnsi="Arial" w:cs="Arial"/>
          <w:color w:val="000000" w:themeColor="text1"/>
          <w:sz w:val="24"/>
          <w:szCs w:val="24"/>
        </w:rPr>
        <w:t xml:space="preserve">J. (2023). Cannabidiol and Tetrahydrocannabinol Use in Parkinson’s Disease, An Observational Pilot Study. </w:t>
      </w:r>
      <w:proofErr w:type="spellStart"/>
      <w:r w:rsidRPr="00147A7A">
        <w:rPr>
          <w:rFonts w:ascii="Arial" w:hAnsi="Arial" w:cs="Arial"/>
          <w:i/>
          <w:color w:val="000000" w:themeColor="text1"/>
          <w:sz w:val="24"/>
          <w:szCs w:val="24"/>
        </w:rPr>
        <w:t>Cureus</w:t>
      </w:r>
      <w:proofErr w:type="spellEnd"/>
      <w:r w:rsidRPr="00147A7A">
        <w:rPr>
          <w:rFonts w:ascii="Arial" w:hAnsi="Arial" w:cs="Arial"/>
          <w:i/>
          <w:color w:val="000000" w:themeColor="text1"/>
          <w:sz w:val="24"/>
          <w:szCs w:val="24"/>
        </w:rPr>
        <w:t>,</w:t>
      </w:r>
      <w:r w:rsidRPr="00147A7A">
        <w:rPr>
          <w:rFonts w:ascii="Arial" w:hAnsi="Arial" w:cs="Arial"/>
          <w:color w:val="000000" w:themeColor="text1"/>
          <w:sz w:val="24"/>
          <w:szCs w:val="24"/>
        </w:rPr>
        <w:t xml:space="preserve"> 15(7).</w:t>
      </w:r>
    </w:p>
    <w:p w14:paraId="362BF61C" w14:textId="77777777" w:rsidR="0062098D" w:rsidRPr="00147A7A" w:rsidRDefault="0062098D" w:rsidP="0062098D">
      <w:pPr>
        <w:spacing w:after="0" w:line="240" w:lineRule="auto"/>
        <w:ind w:left="720" w:hanging="720"/>
        <w:jc w:val="both"/>
        <w:rPr>
          <w:rFonts w:ascii="Arial" w:hAnsi="Arial" w:cs="Arial"/>
          <w:color w:val="000000" w:themeColor="text1"/>
          <w:sz w:val="24"/>
          <w:szCs w:val="24"/>
          <w:shd w:val="clear" w:color="auto" w:fill="FFFFFF"/>
        </w:rPr>
      </w:pPr>
      <w:r w:rsidRPr="00147A7A">
        <w:rPr>
          <w:rFonts w:ascii="Arial" w:hAnsi="Arial" w:cs="Arial"/>
          <w:color w:val="000000" w:themeColor="text1"/>
          <w:sz w:val="24"/>
          <w:szCs w:val="24"/>
          <w:shd w:val="clear" w:color="auto" w:fill="FFFFFF"/>
        </w:rPr>
        <w:t xml:space="preserve">Stella, N. (2023). THC and CBD, Similarities and differences between siblings. </w:t>
      </w:r>
      <w:r w:rsidRPr="00147A7A">
        <w:rPr>
          <w:rFonts w:ascii="Arial" w:hAnsi="Arial" w:cs="Arial"/>
          <w:i/>
          <w:color w:val="000000" w:themeColor="text1"/>
          <w:sz w:val="24"/>
          <w:szCs w:val="24"/>
          <w:shd w:val="clear" w:color="auto" w:fill="FFFFFF"/>
        </w:rPr>
        <w:t>Neuron</w:t>
      </w:r>
      <w:r w:rsidRPr="00147A7A">
        <w:rPr>
          <w:rFonts w:ascii="Arial" w:hAnsi="Arial" w:cs="Arial"/>
          <w:color w:val="000000" w:themeColor="text1"/>
          <w:sz w:val="24"/>
          <w:szCs w:val="24"/>
          <w:shd w:val="clear" w:color="auto" w:fill="FFFFFF"/>
        </w:rPr>
        <w:t>, 111(3), 302-327.</w:t>
      </w:r>
    </w:p>
    <w:p w14:paraId="4F8D5448"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bookmarkStart w:id="27" w:name="_Hlk207389623"/>
      <w:r w:rsidRPr="00147A7A">
        <w:rPr>
          <w:rFonts w:ascii="Arial" w:hAnsi="Arial" w:cs="Arial"/>
          <w:color w:val="000000" w:themeColor="text1"/>
          <w:sz w:val="24"/>
          <w:szCs w:val="24"/>
        </w:rPr>
        <w:t xml:space="preserve">Todd, S. M., Zhou, C., Clarke, D. J., </w:t>
      </w:r>
      <w:proofErr w:type="spellStart"/>
      <w:r w:rsidRPr="00147A7A">
        <w:rPr>
          <w:rFonts w:ascii="Arial" w:hAnsi="Arial" w:cs="Arial"/>
          <w:color w:val="000000" w:themeColor="text1"/>
          <w:sz w:val="24"/>
          <w:szCs w:val="24"/>
        </w:rPr>
        <w:t>Chohan</w:t>
      </w:r>
      <w:proofErr w:type="spellEnd"/>
      <w:r w:rsidRPr="00147A7A">
        <w:rPr>
          <w:rFonts w:ascii="Arial" w:hAnsi="Arial" w:cs="Arial"/>
          <w:color w:val="000000" w:themeColor="text1"/>
          <w:sz w:val="24"/>
          <w:szCs w:val="24"/>
        </w:rPr>
        <w:t xml:space="preserve">, T. W., </w:t>
      </w:r>
      <w:proofErr w:type="spellStart"/>
      <w:r w:rsidRPr="00147A7A">
        <w:rPr>
          <w:rFonts w:ascii="Arial" w:hAnsi="Arial" w:cs="Arial"/>
          <w:color w:val="000000" w:themeColor="text1"/>
          <w:sz w:val="24"/>
          <w:szCs w:val="24"/>
        </w:rPr>
        <w:t>Bahceci</w:t>
      </w:r>
      <w:proofErr w:type="spellEnd"/>
      <w:r w:rsidRPr="00147A7A">
        <w:rPr>
          <w:rFonts w:ascii="Arial" w:hAnsi="Arial" w:cs="Arial"/>
          <w:color w:val="000000" w:themeColor="text1"/>
          <w:sz w:val="24"/>
          <w:szCs w:val="24"/>
        </w:rPr>
        <w:t>, D., and Arnold, J. C. (2017). Interactions between cannabidiol and Δ9-THC following acute and repeated dosing, Rebound hyperactivity, sensorimotor gating and epigenetic and neuroadaptive changes in the mesolimbic pathway. </w:t>
      </w:r>
      <w:r w:rsidRPr="00147A7A">
        <w:rPr>
          <w:rFonts w:ascii="Arial" w:hAnsi="Arial" w:cs="Arial"/>
          <w:i/>
          <w:iCs/>
          <w:color w:val="000000" w:themeColor="text1"/>
          <w:sz w:val="24"/>
          <w:szCs w:val="24"/>
        </w:rPr>
        <w:t>European Neuropsychopharmacology</w:t>
      </w:r>
      <w:r w:rsidRPr="00147A7A">
        <w:rPr>
          <w:rFonts w:ascii="Arial" w:hAnsi="Arial" w:cs="Arial"/>
          <w:color w:val="000000" w:themeColor="text1"/>
          <w:sz w:val="24"/>
          <w:szCs w:val="24"/>
        </w:rPr>
        <w:t>, </w:t>
      </w:r>
      <w:r w:rsidRPr="00147A7A">
        <w:rPr>
          <w:rFonts w:ascii="Arial" w:hAnsi="Arial" w:cs="Arial"/>
          <w:i/>
          <w:iCs/>
          <w:color w:val="000000" w:themeColor="text1"/>
          <w:sz w:val="24"/>
          <w:szCs w:val="24"/>
        </w:rPr>
        <w:t>27</w:t>
      </w:r>
      <w:r w:rsidRPr="00147A7A">
        <w:rPr>
          <w:rFonts w:ascii="Arial" w:hAnsi="Arial" w:cs="Arial"/>
          <w:color w:val="000000" w:themeColor="text1"/>
          <w:sz w:val="24"/>
          <w:szCs w:val="24"/>
        </w:rPr>
        <w:t>(2), 132-145.</w:t>
      </w:r>
      <w:bookmarkEnd w:id="27"/>
    </w:p>
    <w:p w14:paraId="7BE72C43"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proofErr w:type="spellStart"/>
      <w:r w:rsidRPr="00147A7A">
        <w:rPr>
          <w:rFonts w:ascii="Arial" w:hAnsi="Arial" w:cs="Arial"/>
          <w:color w:val="000000" w:themeColor="text1"/>
          <w:sz w:val="24"/>
          <w:szCs w:val="24"/>
        </w:rPr>
        <w:t>Tysnes</w:t>
      </w:r>
      <w:proofErr w:type="spellEnd"/>
      <w:r w:rsidRPr="00147A7A">
        <w:rPr>
          <w:rFonts w:ascii="Arial" w:hAnsi="Arial" w:cs="Arial"/>
          <w:color w:val="000000" w:themeColor="text1"/>
          <w:sz w:val="24"/>
          <w:szCs w:val="24"/>
        </w:rPr>
        <w:t xml:space="preserve">, O.-B., and </w:t>
      </w:r>
      <w:proofErr w:type="spellStart"/>
      <w:r w:rsidRPr="00147A7A">
        <w:rPr>
          <w:rFonts w:ascii="Arial" w:hAnsi="Arial" w:cs="Arial"/>
          <w:color w:val="000000" w:themeColor="text1"/>
          <w:sz w:val="24"/>
          <w:szCs w:val="24"/>
        </w:rPr>
        <w:t>Storstein</w:t>
      </w:r>
      <w:proofErr w:type="spellEnd"/>
      <w:r w:rsidRPr="00147A7A">
        <w:rPr>
          <w:rFonts w:ascii="Arial" w:hAnsi="Arial" w:cs="Arial"/>
          <w:color w:val="000000" w:themeColor="text1"/>
          <w:sz w:val="24"/>
          <w:szCs w:val="24"/>
        </w:rPr>
        <w:t xml:space="preserve">, A. (2017). Epidemiology of Parkinson’s disease. </w:t>
      </w:r>
      <w:r w:rsidRPr="00147A7A">
        <w:rPr>
          <w:rFonts w:ascii="Arial" w:hAnsi="Arial" w:cs="Arial"/>
          <w:i/>
          <w:iCs/>
          <w:color w:val="000000" w:themeColor="text1"/>
          <w:sz w:val="24"/>
          <w:szCs w:val="24"/>
        </w:rPr>
        <w:t>Journal of Neural Transmission</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124</w:t>
      </w:r>
      <w:r w:rsidRPr="00147A7A">
        <w:rPr>
          <w:rFonts w:ascii="Arial" w:hAnsi="Arial" w:cs="Arial"/>
          <w:color w:val="000000" w:themeColor="text1"/>
          <w:sz w:val="24"/>
          <w:szCs w:val="24"/>
        </w:rPr>
        <w:t xml:space="preserve">(8), 901–905. </w:t>
      </w:r>
    </w:p>
    <w:p w14:paraId="6E9A0BEF" w14:textId="77777777" w:rsidR="0062098D" w:rsidRPr="00147A7A" w:rsidRDefault="0062098D" w:rsidP="0062098D">
      <w:pPr>
        <w:spacing w:before="240" w:after="0" w:line="240" w:lineRule="auto"/>
        <w:ind w:left="720" w:hanging="720"/>
        <w:jc w:val="both"/>
        <w:rPr>
          <w:rFonts w:ascii="Arial" w:hAnsi="Arial" w:cs="Arial"/>
          <w:color w:val="000000" w:themeColor="text1"/>
          <w:sz w:val="24"/>
          <w:szCs w:val="24"/>
        </w:rPr>
      </w:pPr>
      <w:proofErr w:type="spellStart"/>
      <w:r w:rsidRPr="00147A7A">
        <w:rPr>
          <w:rFonts w:ascii="Arial" w:hAnsi="Arial" w:cs="Arial"/>
          <w:color w:val="000000" w:themeColor="text1"/>
          <w:sz w:val="24"/>
          <w:szCs w:val="24"/>
        </w:rPr>
        <w:t>Ueberall</w:t>
      </w:r>
      <w:proofErr w:type="spellEnd"/>
      <w:r w:rsidRPr="00147A7A">
        <w:rPr>
          <w:rFonts w:ascii="Arial" w:hAnsi="Arial" w:cs="Arial"/>
          <w:color w:val="000000" w:themeColor="text1"/>
          <w:sz w:val="24"/>
          <w:szCs w:val="24"/>
        </w:rPr>
        <w:t xml:space="preserve">, M. A., </w:t>
      </w:r>
      <w:proofErr w:type="spellStart"/>
      <w:r w:rsidRPr="00147A7A">
        <w:rPr>
          <w:rFonts w:ascii="Arial" w:hAnsi="Arial" w:cs="Arial"/>
          <w:color w:val="000000" w:themeColor="text1"/>
          <w:sz w:val="24"/>
          <w:szCs w:val="24"/>
        </w:rPr>
        <w:t>Essner</w:t>
      </w:r>
      <w:proofErr w:type="spellEnd"/>
      <w:r w:rsidRPr="00147A7A">
        <w:rPr>
          <w:rFonts w:ascii="Arial" w:hAnsi="Arial" w:cs="Arial"/>
          <w:color w:val="000000" w:themeColor="text1"/>
          <w:sz w:val="24"/>
          <w:szCs w:val="24"/>
        </w:rPr>
        <w:t xml:space="preserve">, U., Vila </w:t>
      </w:r>
      <w:proofErr w:type="spellStart"/>
      <w:r w:rsidRPr="00147A7A">
        <w:rPr>
          <w:rFonts w:ascii="Arial" w:hAnsi="Arial" w:cs="Arial"/>
          <w:color w:val="000000" w:themeColor="text1"/>
          <w:sz w:val="24"/>
          <w:szCs w:val="24"/>
        </w:rPr>
        <w:t>Silván</w:t>
      </w:r>
      <w:proofErr w:type="spellEnd"/>
      <w:r w:rsidRPr="00147A7A">
        <w:rPr>
          <w:rFonts w:ascii="Arial" w:hAnsi="Arial" w:cs="Arial"/>
          <w:color w:val="000000" w:themeColor="text1"/>
          <w:sz w:val="24"/>
          <w:szCs w:val="24"/>
        </w:rPr>
        <w:t>, C., and Mueller-</w:t>
      </w:r>
      <w:proofErr w:type="spellStart"/>
      <w:r w:rsidRPr="00147A7A">
        <w:rPr>
          <w:rFonts w:ascii="Arial" w:hAnsi="Arial" w:cs="Arial"/>
          <w:color w:val="000000" w:themeColor="text1"/>
          <w:sz w:val="24"/>
          <w:szCs w:val="24"/>
        </w:rPr>
        <w:t>Schwefe</w:t>
      </w:r>
      <w:proofErr w:type="spellEnd"/>
      <w:r w:rsidRPr="00147A7A">
        <w:rPr>
          <w:rFonts w:ascii="Arial" w:hAnsi="Arial" w:cs="Arial"/>
          <w:color w:val="000000" w:themeColor="text1"/>
          <w:sz w:val="24"/>
          <w:szCs w:val="24"/>
        </w:rPr>
        <w:t xml:space="preserve">, G. H. (2022). Comparison of the effectiveness and tolerability of </w:t>
      </w:r>
      <w:proofErr w:type="spellStart"/>
      <w:r w:rsidRPr="00147A7A">
        <w:rPr>
          <w:rFonts w:ascii="Arial" w:hAnsi="Arial" w:cs="Arial"/>
          <w:color w:val="000000" w:themeColor="text1"/>
          <w:sz w:val="24"/>
          <w:szCs w:val="24"/>
        </w:rPr>
        <w:t>nabiximols</w:t>
      </w:r>
      <w:proofErr w:type="spellEnd"/>
      <w:r w:rsidRPr="00147A7A">
        <w:rPr>
          <w:rFonts w:ascii="Arial" w:hAnsi="Arial" w:cs="Arial"/>
          <w:color w:val="000000" w:themeColor="text1"/>
          <w:sz w:val="24"/>
          <w:szCs w:val="24"/>
        </w:rPr>
        <w:t xml:space="preserve"> (THC: CBD) </w:t>
      </w:r>
      <w:proofErr w:type="spellStart"/>
      <w:r w:rsidRPr="00147A7A">
        <w:rPr>
          <w:rFonts w:ascii="Arial" w:hAnsi="Arial" w:cs="Arial"/>
          <w:color w:val="000000" w:themeColor="text1"/>
          <w:sz w:val="24"/>
          <w:szCs w:val="24"/>
        </w:rPr>
        <w:t>oromucosal</w:t>
      </w:r>
      <w:proofErr w:type="spellEnd"/>
      <w:r w:rsidRPr="00147A7A">
        <w:rPr>
          <w:rFonts w:ascii="Arial" w:hAnsi="Arial" w:cs="Arial"/>
          <w:color w:val="000000" w:themeColor="text1"/>
          <w:sz w:val="24"/>
          <w:szCs w:val="24"/>
        </w:rPr>
        <w:t xml:space="preserve"> spray versus oral dronabinol (THC) as add-on treatment for severe neuropathic pain in real-world clinical practice: retrospective analysis of the German pain e-registry. </w:t>
      </w:r>
      <w:r w:rsidRPr="00147A7A">
        <w:rPr>
          <w:rFonts w:ascii="Arial" w:hAnsi="Arial" w:cs="Arial"/>
          <w:i/>
          <w:iCs/>
          <w:color w:val="000000" w:themeColor="text1"/>
          <w:sz w:val="24"/>
          <w:szCs w:val="24"/>
        </w:rPr>
        <w:t>Journal of Pain Research</w:t>
      </w:r>
      <w:r w:rsidRPr="00147A7A">
        <w:rPr>
          <w:rFonts w:ascii="Arial" w:hAnsi="Arial" w:cs="Arial"/>
          <w:color w:val="000000" w:themeColor="text1"/>
          <w:sz w:val="24"/>
          <w:szCs w:val="24"/>
        </w:rPr>
        <w:t>, 267-286.</w:t>
      </w:r>
    </w:p>
    <w:p w14:paraId="26C8CAEF" w14:textId="36D74D03" w:rsidR="0062098D" w:rsidRPr="00147A7A" w:rsidRDefault="0062098D" w:rsidP="0062098D">
      <w:pPr>
        <w:spacing w:after="0" w:line="240" w:lineRule="auto"/>
        <w:ind w:left="720" w:hanging="720"/>
        <w:jc w:val="both"/>
        <w:rPr>
          <w:rFonts w:ascii="Arial" w:hAnsi="Arial" w:cs="Arial"/>
          <w:color w:val="000000" w:themeColor="text1"/>
          <w:sz w:val="24"/>
          <w:szCs w:val="24"/>
        </w:rPr>
      </w:pPr>
      <w:r w:rsidRPr="00147A7A">
        <w:rPr>
          <w:rFonts w:ascii="Arial" w:hAnsi="Arial" w:cs="Arial"/>
          <w:color w:val="000000" w:themeColor="text1"/>
          <w:sz w:val="24"/>
          <w:szCs w:val="24"/>
        </w:rPr>
        <w:t xml:space="preserve">World Bank. (2015). </w:t>
      </w:r>
      <w:r w:rsidRPr="00147A7A">
        <w:rPr>
          <w:rFonts w:ascii="Arial" w:hAnsi="Arial" w:cs="Arial"/>
          <w:i/>
          <w:iCs/>
          <w:color w:val="000000" w:themeColor="text1"/>
          <w:sz w:val="24"/>
          <w:szCs w:val="24"/>
        </w:rPr>
        <w:t>Data, Population ages 65 and above,</w:t>
      </w:r>
      <w:r w:rsidRPr="00147A7A">
        <w:rPr>
          <w:rFonts w:ascii="Arial" w:hAnsi="Arial" w:cs="Arial"/>
          <w:color w:val="000000" w:themeColor="text1"/>
          <w:sz w:val="24"/>
          <w:szCs w:val="24"/>
        </w:rPr>
        <w:t xml:space="preserve"> </w:t>
      </w:r>
      <w:r w:rsidRPr="00147A7A">
        <w:rPr>
          <w:rFonts w:ascii="Arial" w:hAnsi="Arial" w:cs="Arial"/>
          <w:i/>
          <w:iCs/>
          <w:color w:val="000000" w:themeColor="text1"/>
          <w:sz w:val="24"/>
          <w:szCs w:val="24"/>
        </w:rPr>
        <w:t>World Bank.</w:t>
      </w:r>
      <w:r w:rsidRPr="00147A7A">
        <w:rPr>
          <w:rFonts w:ascii="Arial" w:hAnsi="Arial" w:cs="Arial"/>
          <w:color w:val="000000" w:themeColor="text1"/>
          <w:sz w:val="24"/>
          <w:szCs w:val="24"/>
        </w:rPr>
        <w:t xml:space="preserve"> Retrieved from</w:t>
      </w:r>
      <w:r w:rsidR="003F0DBA">
        <w:rPr>
          <w:rFonts w:ascii="Arial" w:hAnsi="Arial" w:cs="Arial"/>
          <w:color w:val="000000" w:themeColor="text1"/>
          <w:sz w:val="24"/>
          <w:szCs w:val="24"/>
        </w:rPr>
        <w:t xml:space="preserve"> </w:t>
      </w:r>
      <w:proofErr w:type="gramStart"/>
      <w:r w:rsidR="003F0DBA" w:rsidRPr="003F0DBA">
        <w:rPr>
          <w:rFonts w:ascii="Arial" w:hAnsi="Arial" w:cs="Arial"/>
          <w:color w:val="000000" w:themeColor="text1"/>
          <w:sz w:val="24"/>
          <w:szCs w:val="24"/>
        </w:rPr>
        <w:t>https,//data.worldbank.org/indicator/SP.POP.65UP.TO</w:t>
      </w:r>
      <w:proofErr w:type="gramEnd"/>
      <w:r w:rsidR="003F0DBA" w:rsidRPr="003F0DBA">
        <w:rPr>
          <w:rFonts w:ascii="Arial" w:hAnsi="Arial" w:cs="Arial"/>
          <w:color w:val="000000" w:themeColor="text1"/>
          <w:sz w:val="24"/>
          <w:szCs w:val="24"/>
        </w:rPr>
        <w:t xml:space="preserve">?locations=NG </w:t>
      </w:r>
      <w:r w:rsidRPr="00147A7A">
        <w:rPr>
          <w:rFonts w:ascii="Arial" w:hAnsi="Arial" w:cs="Arial"/>
          <w:color w:val="000000" w:themeColor="text1"/>
          <w:sz w:val="24"/>
          <w:szCs w:val="24"/>
        </w:rPr>
        <w:t xml:space="preserve"> </w:t>
      </w:r>
    </w:p>
    <w:p w14:paraId="001DF717" w14:textId="77777777" w:rsidR="0062098D" w:rsidRPr="0062098D" w:rsidRDefault="0062098D" w:rsidP="0062098D">
      <w:pPr>
        <w:spacing w:after="0" w:line="240" w:lineRule="auto"/>
        <w:ind w:left="720" w:hanging="720"/>
        <w:jc w:val="both"/>
        <w:rPr>
          <w:rStyle w:val="Hyperlink"/>
          <w:rFonts w:ascii="Arial" w:hAnsi="Arial" w:cs="Arial"/>
          <w:color w:val="000000" w:themeColor="text1"/>
          <w:sz w:val="24"/>
          <w:szCs w:val="24"/>
          <w:u w:val="none"/>
        </w:rPr>
      </w:pPr>
      <w:r w:rsidRPr="0062098D">
        <w:rPr>
          <w:rStyle w:val="Hyperlink"/>
          <w:rFonts w:ascii="Arial" w:hAnsi="Arial" w:cs="Arial"/>
          <w:color w:val="000000" w:themeColor="text1"/>
          <w:sz w:val="24"/>
          <w:szCs w:val="24"/>
          <w:u w:val="none"/>
        </w:rPr>
        <w:t xml:space="preserve">Zhang, L., Liu, X., Xu, Z., Zhou, W., Shen, H., Liu, H., Bai, Y., and Wang, Y. (2024). Non-pharmacological therapies for treating non-motor symptoms in patients with </w:t>
      </w:r>
      <w:r w:rsidRPr="0062098D">
        <w:rPr>
          <w:rStyle w:val="Hyperlink"/>
          <w:rFonts w:ascii="Arial" w:hAnsi="Arial" w:cs="Arial"/>
          <w:color w:val="000000" w:themeColor="text1"/>
          <w:sz w:val="24"/>
          <w:szCs w:val="24"/>
          <w:u w:val="none"/>
        </w:rPr>
        <w:lastRenderedPageBreak/>
        <w:t xml:space="preserve">Parkinson’s disease: a systematic review and meta-analysis. </w:t>
      </w:r>
      <w:r w:rsidRPr="0062098D">
        <w:rPr>
          <w:rStyle w:val="Hyperlink"/>
          <w:rFonts w:ascii="Arial" w:hAnsi="Arial" w:cs="Arial"/>
          <w:i/>
          <w:iCs/>
          <w:color w:val="000000" w:themeColor="text1"/>
          <w:sz w:val="24"/>
          <w:szCs w:val="24"/>
          <w:u w:val="none"/>
        </w:rPr>
        <w:t>Frontiers in Aging Neuroscience</w:t>
      </w:r>
      <w:r w:rsidRPr="0062098D">
        <w:rPr>
          <w:rStyle w:val="Hyperlink"/>
          <w:rFonts w:ascii="Arial" w:hAnsi="Arial" w:cs="Arial"/>
          <w:color w:val="000000" w:themeColor="text1"/>
          <w:sz w:val="24"/>
          <w:szCs w:val="24"/>
          <w:u w:val="none"/>
        </w:rPr>
        <w:t xml:space="preserve">, 16, 1363115. </w:t>
      </w:r>
    </w:p>
    <w:p w14:paraId="189CCCAE" w14:textId="77777777" w:rsidR="009973D7" w:rsidRPr="00217644" w:rsidRDefault="009973D7" w:rsidP="00217644">
      <w:pPr>
        <w:spacing w:line="240" w:lineRule="auto"/>
        <w:jc w:val="both"/>
        <w:rPr>
          <w:rFonts w:ascii="Arial" w:hAnsi="Arial" w:cs="Arial"/>
        </w:rPr>
      </w:pPr>
    </w:p>
    <w:sectPr w:rsidR="009973D7" w:rsidRPr="0021764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1FC21" w14:textId="77777777" w:rsidR="0053092A" w:rsidRDefault="0053092A" w:rsidP="0062098D">
      <w:pPr>
        <w:spacing w:after="0" w:line="240" w:lineRule="auto"/>
      </w:pPr>
      <w:r>
        <w:separator/>
      </w:r>
    </w:p>
  </w:endnote>
  <w:endnote w:type="continuationSeparator" w:id="0">
    <w:p w14:paraId="0F58606D" w14:textId="77777777" w:rsidR="0053092A" w:rsidRDefault="0053092A" w:rsidP="00620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17E2" w14:textId="77777777" w:rsidR="00440685" w:rsidRDefault="00440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7925553"/>
      <w:docPartObj>
        <w:docPartGallery w:val="Page Numbers (Bottom of Page)"/>
        <w:docPartUnique/>
      </w:docPartObj>
    </w:sdtPr>
    <w:sdtEndPr>
      <w:rPr>
        <w:color w:val="808080" w:themeColor="background1" w:themeShade="80"/>
        <w:spacing w:val="60"/>
      </w:rPr>
    </w:sdtEndPr>
    <w:sdtContent>
      <w:p w14:paraId="140E6288" w14:textId="77777777" w:rsidR="0062098D" w:rsidRDefault="0062098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91C23" w:rsidRPr="00291C23">
          <w:rPr>
            <w:b/>
            <w:bCs/>
            <w:noProof/>
          </w:rPr>
          <w:t>2</w:t>
        </w:r>
        <w:r>
          <w:rPr>
            <w:b/>
            <w:bCs/>
            <w:noProof/>
          </w:rPr>
          <w:fldChar w:fldCharType="end"/>
        </w:r>
        <w:r>
          <w:rPr>
            <w:b/>
            <w:bCs/>
          </w:rPr>
          <w:t xml:space="preserve"> | </w:t>
        </w:r>
        <w:r>
          <w:rPr>
            <w:color w:val="808080" w:themeColor="background1" w:themeShade="80"/>
            <w:spacing w:val="60"/>
          </w:rPr>
          <w:t>Page</w:t>
        </w:r>
      </w:p>
    </w:sdtContent>
  </w:sdt>
  <w:p w14:paraId="06E6B9AD" w14:textId="77777777" w:rsidR="0062098D" w:rsidRDefault="006209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B80F" w14:textId="77777777" w:rsidR="00440685" w:rsidRDefault="00440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9096D" w14:textId="77777777" w:rsidR="0053092A" w:rsidRDefault="0053092A" w:rsidP="0062098D">
      <w:pPr>
        <w:spacing w:after="0" w:line="240" w:lineRule="auto"/>
      </w:pPr>
      <w:r>
        <w:separator/>
      </w:r>
    </w:p>
  </w:footnote>
  <w:footnote w:type="continuationSeparator" w:id="0">
    <w:p w14:paraId="727157C3" w14:textId="77777777" w:rsidR="0053092A" w:rsidRDefault="0053092A" w:rsidP="00620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0C32" w14:textId="73EE0914" w:rsidR="00440685" w:rsidRDefault="00440685">
    <w:pPr>
      <w:pStyle w:val="Header"/>
    </w:pPr>
    <w:r>
      <w:rPr>
        <w:noProof/>
      </w:rPr>
      <w:pict w14:anchorId="5992E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27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261F" w14:textId="5BF1A981" w:rsidR="00440685" w:rsidRDefault="00440685">
    <w:pPr>
      <w:pStyle w:val="Header"/>
    </w:pPr>
    <w:r>
      <w:rPr>
        <w:noProof/>
      </w:rPr>
      <w:pict w14:anchorId="72F27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27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3CFD" w14:textId="38E9F0EF" w:rsidR="00440685" w:rsidRDefault="00440685">
    <w:pPr>
      <w:pStyle w:val="Header"/>
    </w:pPr>
    <w:r>
      <w:rPr>
        <w:noProof/>
      </w:rPr>
      <w:pict w14:anchorId="48F6A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27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D553D"/>
    <w:multiLevelType w:val="hybridMultilevel"/>
    <w:tmpl w:val="7F240D08"/>
    <w:lvl w:ilvl="0" w:tplc="DD4689FC">
      <w:start w:val="1"/>
      <w:numFmt w:val="lowerRoman"/>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3D54862"/>
    <w:multiLevelType w:val="hybridMultilevel"/>
    <w:tmpl w:val="21C8660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AD4"/>
    <w:rsid w:val="00004A89"/>
    <w:rsid w:val="00025E38"/>
    <w:rsid w:val="0003094F"/>
    <w:rsid w:val="000E1A20"/>
    <w:rsid w:val="00113155"/>
    <w:rsid w:val="0016271D"/>
    <w:rsid w:val="0017343D"/>
    <w:rsid w:val="001B32DC"/>
    <w:rsid w:val="001E41E2"/>
    <w:rsid w:val="00217644"/>
    <w:rsid w:val="00291C23"/>
    <w:rsid w:val="00294DA5"/>
    <w:rsid w:val="002B13C1"/>
    <w:rsid w:val="002F04AF"/>
    <w:rsid w:val="00324DAB"/>
    <w:rsid w:val="003531FC"/>
    <w:rsid w:val="003D47C6"/>
    <w:rsid w:val="003E5B34"/>
    <w:rsid w:val="003F0DBA"/>
    <w:rsid w:val="0043175C"/>
    <w:rsid w:val="00440685"/>
    <w:rsid w:val="004478D2"/>
    <w:rsid w:val="004639F6"/>
    <w:rsid w:val="00467F7B"/>
    <w:rsid w:val="004A65F8"/>
    <w:rsid w:val="0053092A"/>
    <w:rsid w:val="00550A74"/>
    <w:rsid w:val="005D6502"/>
    <w:rsid w:val="00611393"/>
    <w:rsid w:val="00612A7E"/>
    <w:rsid w:val="0062098D"/>
    <w:rsid w:val="00626603"/>
    <w:rsid w:val="006766C6"/>
    <w:rsid w:val="006B2AB9"/>
    <w:rsid w:val="006D63F0"/>
    <w:rsid w:val="007032A5"/>
    <w:rsid w:val="00761FAB"/>
    <w:rsid w:val="00762C1C"/>
    <w:rsid w:val="007D6105"/>
    <w:rsid w:val="00853E22"/>
    <w:rsid w:val="008B4EFD"/>
    <w:rsid w:val="00902A89"/>
    <w:rsid w:val="00964DBE"/>
    <w:rsid w:val="00984AA7"/>
    <w:rsid w:val="0098534C"/>
    <w:rsid w:val="009973D7"/>
    <w:rsid w:val="00997F25"/>
    <w:rsid w:val="009D76C9"/>
    <w:rsid w:val="00A07E44"/>
    <w:rsid w:val="00A37FAC"/>
    <w:rsid w:val="00A721D2"/>
    <w:rsid w:val="00A73CCC"/>
    <w:rsid w:val="00AA1434"/>
    <w:rsid w:val="00AB7651"/>
    <w:rsid w:val="00BC4749"/>
    <w:rsid w:val="00BE3AD4"/>
    <w:rsid w:val="00C255A3"/>
    <w:rsid w:val="00C62DAB"/>
    <w:rsid w:val="00C74CEF"/>
    <w:rsid w:val="00C86573"/>
    <w:rsid w:val="00CA167E"/>
    <w:rsid w:val="00CD4300"/>
    <w:rsid w:val="00D0065A"/>
    <w:rsid w:val="00D43EC2"/>
    <w:rsid w:val="00D97672"/>
    <w:rsid w:val="00DE2432"/>
    <w:rsid w:val="00E17D90"/>
    <w:rsid w:val="00E26BB0"/>
    <w:rsid w:val="00E355F6"/>
    <w:rsid w:val="00E4041F"/>
    <w:rsid w:val="00E76BDA"/>
    <w:rsid w:val="00EA3C37"/>
    <w:rsid w:val="00EA3CFC"/>
    <w:rsid w:val="00EB2834"/>
    <w:rsid w:val="00EF1B2A"/>
    <w:rsid w:val="00F308E8"/>
    <w:rsid w:val="00FD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BF2857"/>
  <w15:docId w15:val="{DAD38E00-1405-43B5-B760-0674264A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AD4"/>
    <w:pPr>
      <w:spacing w:after="160" w:line="259" w:lineRule="auto"/>
    </w:pPr>
    <w:rPr>
      <w:lang w:val="en-GB"/>
    </w:rPr>
  </w:style>
  <w:style w:type="paragraph" w:styleId="Heading1">
    <w:name w:val="heading 1"/>
    <w:basedOn w:val="Normal"/>
    <w:next w:val="Normal"/>
    <w:link w:val="Heading1Char"/>
    <w:uiPriority w:val="9"/>
    <w:qFormat/>
    <w:rsid w:val="00217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4A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2834"/>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C37"/>
    <w:pPr>
      <w:ind w:left="720"/>
      <w:contextualSpacing/>
    </w:pPr>
  </w:style>
  <w:style w:type="character" w:customStyle="1" w:styleId="Heading3Char">
    <w:name w:val="Heading 3 Char"/>
    <w:basedOn w:val="DefaultParagraphFont"/>
    <w:link w:val="Heading3"/>
    <w:uiPriority w:val="9"/>
    <w:rsid w:val="00EB2834"/>
    <w:rPr>
      <w:rFonts w:eastAsiaTheme="majorEastAsia" w:cstheme="majorBidi"/>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984AA7"/>
    <w:rPr>
      <w:rFonts w:asciiTheme="majorHAnsi" w:eastAsiaTheme="majorEastAsia" w:hAnsiTheme="majorHAnsi" w:cstheme="majorBidi"/>
      <w:b/>
      <w:bCs/>
      <w:color w:val="4F81BD" w:themeColor="accent1"/>
      <w:sz w:val="26"/>
      <w:szCs w:val="26"/>
      <w:lang w:val="en-GB"/>
    </w:rPr>
  </w:style>
  <w:style w:type="paragraph" w:styleId="BalloonText">
    <w:name w:val="Balloon Text"/>
    <w:basedOn w:val="Normal"/>
    <w:link w:val="BalloonTextChar"/>
    <w:uiPriority w:val="99"/>
    <w:semiHidden/>
    <w:unhideWhenUsed/>
    <w:rsid w:val="00984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AA7"/>
    <w:rPr>
      <w:rFonts w:ascii="Tahoma" w:hAnsi="Tahoma" w:cs="Tahoma"/>
      <w:sz w:val="16"/>
      <w:szCs w:val="16"/>
      <w:lang w:val="en-GB"/>
    </w:rPr>
  </w:style>
  <w:style w:type="character" w:customStyle="1" w:styleId="Heading1Char">
    <w:name w:val="Heading 1 Char"/>
    <w:basedOn w:val="DefaultParagraphFont"/>
    <w:link w:val="Heading1"/>
    <w:uiPriority w:val="9"/>
    <w:rsid w:val="00217644"/>
    <w:rPr>
      <w:rFonts w:asciiTheme="majorHAnsi" w:eastAsiaTheme="majorEastAsia" w:hAnsiTheme="majorHAnsi" w:cstheme="majorBidi"/>
      <w:b/>
      <w:bCs/>
      <w:color w:val="365F91" w:themeColor="accent1" w:themeShade="BF"/>
      <w:sz w:val="28"/>
      <w:szCs w:val="28"/>
      <w:lang w:val="en-GB"/>
    </w:rPr>
  </w:style>
  <w:style w:type="character" w:styleId="Hyperlink">
    <w:name w:val="Hyperlink"/>
    <w:basedOn w:val="DefaultParagraphFont"/>
    <w:uiPriority w:val="99"/>
    <w:unhideWhenUsed/>
    <w:rsid w:val="0062098D"/>
    <w:rPr>
      <w:color w:val="0000FF" w:themeColor="hyperlink"/>
      <w:u w:val="single"/>
    </w:rPr>
  </w:style>
  <w:style w:type="character" w:customStyle="1" w:styleId="ref-journal">
    <w:name w:val="ref-journal"/>
    <w:basedOn w:val="DefaultParagraphFont"/>
    <w:rsid w:val="0062098D"/>
  </w:style>
  <w:style w:type="character" w:customStyle="1" w:styleId="ref-vol">
    <w:name w:val="ref-vol"/>
    <w:basedOn w:val="DefaultParagraphFont"/>
    <w:rsid w:val="0062098D"/>
  </w:style>
  <w:style w:type="character" w:customStyle="1" w:styleId="element-citation">
    <w:name w:val="element-citation"/>
    <w:basedOn w:val="DefaultParagraphFont"/>
    <w:rsid w:val="0062098D"/>
  </w:style>
  <w:style w:type="paragraph" w:styleId="Header">
    <w:name w:val="header"/>
    <w:basedOn w:val="Normal"/>
    <w:link w:val="HeaderChar"/>
    <w:uiPriority w:val="99"/>
    <w:unhideWhenUsed/>
    <w:rsid w:val="00620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98D"/>
    <w:rPr>
      <w:lang w:val="en-GB"/>
    </w:rPr>
  </w:style>
  <w:style w:type="paragraph" w:styleId="Footer">
    <w:name w:val="footer"/>
    <w:basedOn w:val="Normal"/>
    <w:link w:val="FooterChar"/>
    <w:uiPriority w:val="99"/>
    <w:unhideWhenUsed/>
    <w:rsid w:val="00620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98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54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035-018-1143-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12</Pages>
  <Words>4124</Words>
  <Characters>23512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38</cp:revision>
  <dcterms:created xsi:type="dcterms:W3CDTF">2026-03-14T08:04:00Z</dcterms:created>
  <dcterms:modified xsi:type="dcterms:W3CDTF">2026-03-16T12:20:00Z</dcterms:modified>
</cp:coreProperties>
</file>