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4BD44" w14:textId="1F700690" w:rsidR="00754C9A" w:rsidRDefault="00E00612" w:rsidP="00441B6F">
      <w:pPr>
        <w:pStyle w:val="Title"/>
        <w:spacing w:after="0"/>
        <w:jc w:val="both"/>
        <w:rPr>
          <w:rFonts w:ascii="Arial" w:hAnsi="Arial" w:cs="Arial"/>
          <w:u w:val="single"/>
        </w:rPr>
      </w:pPr>
      <w:r w:rsidRPr="00E00612">
        <w:rPr>
          <w:rFonts w:ascii="Arial" w:hAnsi="Arial" w:cs="Arial"/>
          <w:u w:val="single"/>
        </w:rPr>
        <w:t>Case Report</w:t>
      </w:r>
    </w:p>
    <w:p w14:paraId="50D4F57A" w14:textId="77777777" w:rsidR="00E00612" w:rsidRPr="00E00612" w:rsidRDefault="00E00612" w:rsidP="00441B6F">
      <w:pPr>
        <w:pStyle w:val="Title"/>
        <w:spacing w:after="0"/>
        <w:jc w:val="both"/>
        <w:rPr>
          <w:rFonts w:ascii="Arial" w:hAnsi="Arial" w:cs="Arial"/>
          <w:u w:val="single"/>
        </w:rPr>
      </w:pPr>
    </w:p>
    <w:p w14:paraId="344BD08D" w14:textId="35DB2890" w:rsidR="00DD0E9A" w:rsidRDefault="00DD0E9A" w:rsidP="00DD0E9A">
      <w:pPr>
        <w:rPr>
          <w:rFonts w:ascii="Arial" w:hAnsi="Arial" w:cs="Arial"/>
          <w:b/>
          <w:bCs/>
          <w:sz w:val="32"/>
          <w:szCs w:val="32"/>
        </w:rPr>
      </w:pPr>
      <w:r w:rsidRPr="000C76DE">
        <w:rPr>
          <w:rFonts w:ascii="Arial" w:hAnsi="Arial" w:cs="Arial"/>
          <w:b/>
          <w:bCs/>
          <w:sz w:val="32"/>
          <w:szCs w:val="32"/>
        </w:rPr>
        <w:t xml:space="preserve">Surgical Management of a Mandibular Odontogenic </w:t>
      </w:r>
      <w:proofErr w:type="spellStart"/>
      <w:r w:rsidRPr="000C76DE">
        <w:rPr>
          <w:rFonts w:ascii="Arial" w:hAnsi="Arial" w:cs="Arial"/>
          <w:b/>
          <w:bCs/>
          <w:sz w:val="32"/>
          <w:szCs w:val="32"/>
        </w:rPr>
        <w:t>Keratocyst</w:t>
      </w:r>
      <w:proofErr w:type="spellEnd"/>
      <w:r w:rsidRPr="000C76DE">
        <w:rPr>
          <w:rFonts w:ascii="Arial" w:hAnsi="Arial" w:cs="Arial"/>
          <w:b/>
          <w:bCs/>
          <w:sz w:val="32"/>
          <w:szCs w:val="32"/>
        </w:rPr>
        <w:t xml:space="preserve"> Using Enucleation and 5-Fluorouracil: A Case Report</w:t>
      </w:r>
    </w:p>
    <w:p w14:paraId="640C384E" w14:textId="77777777" w:rsidR="00E50749" w:rsidRPr="000C76DE" w:rsidRDefault="00E50749" w:rsidP="00DD0E9A">
      <w:pPr>
        <w:rPr>
          <w:rFonts w:ascii="Arial" w:hAnsi="Arial" w:cs="Arial"/>
          <w:b/>
          <w:bCs/>
          <w:sz w:val="32"/>
          <w:szCs w:val="32"/>
        </w:rPr>
      </w:pPr>
    </w:p>
    <w:p w14:paraId="41384F42" w14:textId="77777777" w:rsidR="00790ADA" w:rsidRDefault="00790ADA" w:rsidP="00441B6F">
      <w:pPr>
        <w:pStyle w:val="Affiliation"/>
        <w:spacing w:after="0" w:line="240" w:lineRule="auto"/>
        <w:jc w:val="both"/>
        <w:rPr>
          <w:rFonts w:ascii="Arial" w:hAnsi="Arial" w:cs="Arial"/>
        </w:rPr>
      </w:pPr>
    </w:p>
    <w:p w14:paraId="28457EE7" w14:textId="77777777" w:rsidR="002C57D2" w:rsidRPr="00FB3A86" w:rsidRDefault="002C57D2" w:rsidP="00441B6F">
      <w:pPr>
        <w:pStyle w:val="Affiliation"/>
        <w:spacing w:after="0" w:line="240" w:lineRule="auto"/>
        <w:jc w:val="both"/>
        <w:rPr>
          <w:rFonts w:ascii="Arial" w:hAnsi="Arial" w:cs="Arial"/>
        </w:rPr>
      </w:pPr>
    </w:p>
    <w:p w14:paraId="0D223B4A" w14:textId="7069A9AA" w:rsidR="00B01FCD" w:rsidRPr="00FB3A86" w:rsidRDefault="00056A60" w:rsidP="00441B6F">
      <w:pPr>
        <w:pStyle w:val="Copyright"/>
        <w:spacing w:after="0" w:line="240" w:lineRule="auto"/>
        <w:jc w:val="both"/>
        <w:rPr>
          <w:rFonts w:ascii="Arial" w:hAnsi="Arial" w:cs="Arial"/>
        </w:rPr>
        <w:sectPr w:rsidR="00B01FCD" w:rsidRPr="00FB3A86" w:rsidSect="00863E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2A53BD" wp14:editId="3F1053BF">
                <wp:extent cx="5303520" cy="635"/>
                <wp:effectExtent l="11430" t="10160" r="9525" b="18415"/>
                <wp:docPr id="3039575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54570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49316A" w14:textId="73AD5ACF" w:rsidR="00B01FCD" w:rsidRDefault="00B01FCD" w:rsidP="00441B6F">
      <w:pPr>
        <w:pStyle w:val="AbstHead"/>
        <w:spacing w:after="0"/>
        <w:jc w:val="both"/>
        <w:rPr>
          <w:rFonts w:ascii="Arial" w:hAnsi="Arial" w:cs="Arial"/>
        </w:rPr>
      </w:pPr>
      <w:r w:rsidRPr="00FB3A86">
        <w:rPr>
          <w:rFonts w:ascii="Arial" w:hAnsi="Arial" w:cs="Arial"/>
        </w:rPr>
        <w:t>ABSTRACT</w:t>
      </w:r>
    </w:p>
    <w:p w14:paraId="13F99D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51CE8D" w14:textId="77777777" w:rsidTr="001E44FE">
        <w:tc>
          <w:tcPr>
            <w:tcW w:w="9576" w:type="dxa"/>
            <w:shd w:val="clear" w:color="auto" w:fill="F2F2F2"/>
          </w:tcPr>
          <w:p w14:paraId="100FADB3" w14:textId="77777777"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 xml:space="preserve">Abstract Background: Odontogenic </w:t>
            </w:r>
            <w:proofErr w:type="spellStart"/>
            <w:r w:rsidRPr="00B12FAB">
              <w:rPr>
                <w:rFonts w:ascii="Times New Roman" w:hAnsi="Times New Roman"/>
                <w:b/>
                <w:bCs/>
                <w:i/>
                <w:iCs/>
                <w:sz w:val="22"/>
                <w:szCs w:val="22"/>
              </w:rPr>
              <w:t>Keratocyst</w:t>
            </w:r>
            <w:proofErr w:type="spellEnd"/>
            <w:r w:rsidRPr="00B12FAB">
              <w:rPr>
                <w:rFonts w:ascii="Times New Roman" w:hAnsi="Times New Roman"/>
                <w:b/>
                <w:bCs/>
                <w:i/>
                <w:iCs/>
                <w:sz w:val="22"/>
                <w:szCs w:val="22"/>
              </w:rPr>
              <w:t xml:space="preserve"> (OKC) is a developmental cyst known for its locally aggressive behavior and high recurrence rates. Traditional surgical management ranges from conservative enucleation to radical resection. The use of chemical adjuvants is critical to reducing recurrence while maintaining jaw function.</w:t>
            </w:r>
          </w:p>
          <w:p w14:paraId="44877622" w14:textId="77777777" w:rsidR="00B12FAB" w:rsidRPr="00B12FAB" w:rsidRDefault="00B12FAB" w:rsidP="00B12FAB">
            <w:pPr>
              <w:rPr>
                <w:rFonts w:ascii="Times New Roman" w:hAnsi="Times New Roman"/>
                <w:b/>
                <w:bCs/>
                <w:i/>
                <w:iCs/>
                <w:sz w:val="22"/>
                <w:szCs w:val="22"/>
              </w:rPr>
            </w:pPr>
            <w:r w:rsidRPr="00B12FAB">
              <w:rPr>
                <w:rFonts w:ascii="Times New Roman" w:hAnsi="Times New Roman"/>
                <w:b/>
                <w:bCs/>
                <w:i/>
                <w:iCs/>
                <w:sz w:val="22"/>
                <w:szCs w:val="22"/>
              </w:rPr>
              <w:t xml:space="preserve">Case Report: A 34-year-old female presented with pus discharge in the lower right posterior mandible. Clinical and radiographic examination revealed a large radiolucency in the right mandible (region 41-48). Fine Needle Aspiration Cytology (FNAC) and subsequent biopsy confirmed the diagnosis of an Odontogenic </w:t>
            </w:r>
            <w:proofErr w:type="spellStart"/>
            <w:r w:rsidRPr="00B12FAB">
              <w:rPr>
                <w:rFonts w:ascii="Times New Roman" w:hAnsi="Times New Roman"/>
                <w:b/>
                <w:bCs/>
                <w:i/>
                <w:iCs/>
                <w:sz w:val="22"/>
                <w:szCs w:val="22"/>
              </w:rPr>
              <w:t>Keratocyst</w:t>
            </w:r>
            <w:proofErr w:type="spellEnd"/>
            <w:r w:rsidRPr="00B12FAB">
              <w:rPr>
                <w:rFonts w:ascii="Times New Roman" w:hAnsi="Times New Roman"/>
                <w:b/>
                <w:bCs/>
                <w:i/>
                <w:iCs/>
                <w:sz w:val="22"/>
                <w:szCs w:val="22"/>
              </w:rPr>
              <w:t>. The patient was managed with cystic enucleation and chemical curettage using 5-Fluorouracil (5-FU) ointment.</w:t>
            </w:r>
          </w:p>
          <w:p w14:paraId="51D332D4" w14:textId="6F5D79B2" w:rsidR="00505F06" w:rsidRPr="00DD0E9A" w:rsidRDefault="00505F06" w:rsidP="00441B6F">
            <w:pPr>
              <w:pStyle w:val="Body"/>
              <w:spacing w:after="0"/>
              <w:rPr>
                <w:rFonts w:ascii="Arial" w:eastAsia="Calibri" w:hAnsi="Arial" w:cs="Arial"/>
                <w:szCs w:val="22"/>
              </w:rPr>
            </w:pPr>
          </w:p>
        </w:tc>
      </w:tr>
    </w:tbl>
    <w:p w14:paraId="136DC168" w14:textId="77777777" w:rsidR="00636EB2" w:rsidRDefault="00636EB2" w:rsidP="00441B6F">
      <w:pPr>
        <w:pStyle w:val="Body"/>
        <w:spacing w:after="0"/>
        <w:rPr>
          <w:rFonts w:ascii="Arial" w:hAnsi="Arial" w:cs="Arial"/>
          <w:i/>
        </w:rPr>
      </w:pPr>
    </w:p>
    <w:p w14:paraId="74A15F83" w14:textId="3CEF78F5" w:rsidR="00A24E7E" w:rsidRPr="00B12FAB" w:rsidRDefault="00A24E7E" w:rsidP="00B12FAB">
      <w:pPr>
        <w:rPr>
          <w:rFonts w:ascii="Times New Roman" w:hAnsi="Times New Roman"/>
          <w:b/>
          <w:bCs/>
          <w:iCs/>
          <w:sz w:val="36"/>
          <w:szCs w:val="36"/>
        </w:rPr>
      </w:pPr>
      <w:r w:rsidRPr="00B12FAB">
        <w:rPr>
          <w:rFonts w:ascii="Arial" w:hAnsi="Arial" w:cs="Arial"/>
          <w:b/>
          <w:bCs/>
          <w:iCs/>
        </w:rPr>
        <w:t xml:space="preserve">Keywords: </w:t>
      </w:r>
      <w:r w:rsidR="00B12FAB" w:rsidRPr="00B12FAB">
        <w:rPr>
          <w:rFonts w:ascii="Arial" w:hAnsi="Arial" w:cs="Arial"/>
          <w:b/>
          <w:bCs/>
          <w:iCs/>
        </w:rPr>
        <w:t xml:space="preserve">(Odontogenic </w:t>
      </w:r>
      <w:proofErr w:type="spellStart"/>
      <w:r w:rsidR="00B12FAB" w:rsidRPr="00B12FAB">
        <w:rPr>
          <w:rFonts w:ascii="Arial" w:hAnsi="Arial" w:cs="Arial"/>
          <w:b/>
          <w:bCs/>
          <w:iCs/>
        </w:rPr>
        <w:t>Keratocyst</w:t>
      </w:r>
      <w:proofErr w:type="spellEnd"/>
      <w:r w:rsidR="00B12FAB" w:rsidRPr="00B12FAB">
        <w:rPr>
          <w:rFonts w:ascii="Arial" w:hAnsi="Arial" w:cs="Arial"/>
          <w:b/>
          <w:bCs/>
          <w:iCs/>
        </w:rPr>
        <w:t>, 5-Fluorouracil, Enucleation, Mandibular Cyst, Oral Surgery)</w:t>
      </w:r>
    </w:p>
    <w:p w14:paraId="6DDA0F49" w14:textId="77777777" w:rsidR="00790ADA" w:rsidRPr="00B12FAB" w:rsidRDefault="00790ADA" w:rsidP="00441B6F">
      <w:pPr>
        <w:pStyle w:val="Body"/>
        <w:spacing w:after="0"/>
        <w:rPr>
          <w:rFonts w:ascii="Arial" w:hAnsi="Arial" w:cs="Arial"/>
          <w:b/>
          <w:bCs/>
          <w:iCs/>
        </w:rPr>
      </w:pPr>
    </w:p>
    <w:p w14:paraId="0CF4813F" w14:textId="0053FE87" w:rsidR="00B52896" w:rsidRDefault="00B52896" w:rsidP="00441B6F">
      <w:pPr>
        <w:pStyle w:val="Body"/>
        <w:spacing w:after="0"/>
        <w:rPr>
          <w:rFonts w:ascii="Arial" w:hAnsi="Arial" w:cs="Arial"/>
          <w:i/>
          <w:sz w:val="18"/>
        </w:rPr>
      </w:pPr>
    </w:p>
    <w:p w14:paraId="28FC26BC" w14:textId="77777777" w:rsidR="00505F06" w:rsidRPr="00A24E7E" w:rsidRDefault="00505F06" w:rsidP="00441B6F">
      <w:pPr>
        <w:pStyle w:val="Body"/>
        <w:spacing w:after="0"/>
        <w:rPr>
          <w:rFonts w:ascii="Arial" w:hAnsi="Arial" w:cs="Arial"/>
          <w:i/>
        </w:rPr>
      </w:pPr>
    </w:p>
    <w:p w14:paraId="6C66CEE3" w14:textId="6FA33EF4" w:rsidR="007F7B32" w:rsidRDefault="00B01FCD" w:rsidP="00B12FAB">
      <w:pPr>
        <w:pStyle w:val="AbstHead"/>
        <w:numPr>
          <w:ilvl w:val="0"/>
          <w:numId w:val="33"/>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13B6870D" w14:textId="77777777" w:rsidR="00B12FAB" w:rsidRDefault="00B12FAB" w:rsidP="00B12FAB">
      <w:pPr>
        <w:pStyle w:val="AbstHead"/>
        <w:spacing w:after="0"/>
        <w:ind w:left="720"/>
        <w:jc w:val="both"/>
        <w:rPr>
          <w:rFonts w:ascii="Arial" w:hAnsi="Arial" w:cs="Arial"/>
        </w:rPr>
      </w:pPr>
    </w:p>
    <w:p w14:paraId="031BB05B" w14:textId="77777777" w:rsidR="00B12FAB" w:rsidRDefault="00B12FAB" w:rsidP="00B12FAB">
      <w:pPr>
        <w:pStyle w:val="AbstHead"/>
        <w:spacing w:after="0"/>
        <w:ind w:left="720"/>
        <w:jc w:val="both"/>
        <w:rPr>
          <w:rFonts w:ascii="Arial" w:hAnsi="Arial" w:cs="Arial"/>
        </w:rPr>
      </w:pPr>
    </w:p>
    <w:p w14:paraId="347E50F5" w14:textId="4FD521F2" w:rsidR="00DA357C" w:rsidRPr="00DA357C" w:rsidRDefault="00DA357C" w:rsidP="00DA357C">
      <w:pPr>
        <w:rPr>
          <w:rFonts w:ascii="Arial" w:hAnsi="Arial" w:cs="Arial"/>
          <w:b/>
          <w:bCs/>
          <w:sz w:val="22"/>
          <w:szCs w:val="22"/>
        </w:rPr>
      </w:pPr>
      <w:r w:rsidRPr="00DA357C">
        <w:rPr>
          <w:rFonts w:ascii="Arial" w:hAnsi="Arial" w:cs="Arial"/>
          <w:b/>
          <w:bCs/>
          <w:sz w:val="22"/>
          <w:szCs w:val="22"/>
        </w:rPr>
        <w:t xml:space="preserve">The Odontogenic </w:t>
      </w:r>
      <w:proofErr w:type="spellStart"/>
      <w:r w:rsidRPr="00DA357C">
        <w:rPr>
          <w:rFonts w:ascii="Arial" w:hAnsi="Arial" w:cs="Arial"/>
          <w:b/>
          <w:bCs/>
          <w:sz w:val="22"/>
          <w:szCs w:val="22"/>
        </w:rPr>
        <w:t>Keratocyst</w:t>
      </w:r>
      <w:proofErr w:type="spellEnd"/>
      <w:r w:rsidRPr="00DA357C">
        <w:rPr>
          <w:rFonts w:ascii="Arial" w:hAnsi="Arial" w:cs="Arial"/>
          <w:b/>
          <w:bCs/>
          <w:sz w:val="22"/>
          <w:szCs w:val="22"/>
        </w:rPr>
        <w:t xml:space="preserve"> (OKC) is a unique entity in oral and maxillofacial surgery due to its aggressive growth and tendency to recur. OKCs often remain asymptomatic until they reach a significant size or become secondarily infected, leading to symptoms such as pain or discharge.</w:t>
      </w:r>
    </w:p>
    <w:p w14:paraId="6CF484F8" w14:textId="77777777" w:rsidR="00DA357C" w:rsidRPr="00DA357C" w:rsidRDefault="00DA357C" w:rsidP="00DA357C">
      <w:pPr>
        <w:rPr>
          <w:rFonts w:ascii="Arial" w:hAnsi="Arial" w:cs="Arial"/>
          <w:b/>
          <w:bCs/>
          <w:sz w:val="22"/>
          <w:szCs w:val="22"/>
        </w:rPr>
      </w:pPr>
      <w:r w:rsidRPr="00DA357C">
        <w:rPr>
          <w:rFonts w:ascii="Arial" w:hAnsi="Arial" w:cs="Arial"/>
          <w:b/>
          <w:bCs/>
          <w:sz w:val="22"/>
          <w:szCs w:val="22"/>
        </w:rPr>
        <w:t>Radiographic evaluation typically shows a well-defined radiolucency that can involve a large portion of the mandible. Accurate diagnosis relies on clinical findings, imaging, and histopathological confirmation through FNAC and biopsy. The primary challenge in treating OKCs is the elimination of satellite or "daughter" cysts in the cyst wall, which are responsible for high recurrence rates.</w:t>
      </w:r>
    </w:p>
    <w:p w14:paraId="7B9E003F" w14:textId="77777777" w:rsidR="00DA357C" w:rsidRPr="00DA357C" w:rsidRDefault="00DA357C" w:rsidP="00DA357C">
      <w:pPr>
        <w:rPr>
          <w:rFonts w:ascii="Arial" w:hAnsi="Arial" w:cs="Arial"/>
          <w:b/>
          <w:bCs/>
          <w:sz w:val="22"/>
          <w:szCs w:val="22"/>
        </w:rPr>
      </w:pPr>
      <w:r w:rsidRPr="00DA357C">
        <w:rPr>
          <w:rFonts w:ascii="Arial" w:hAnsi="Arial" w:cs="Arial"/>
          <w:b/>
          <w:bCs/>
          <w:sz w:val="22"/>
          <w:szCs w:val="22"/>
        </w:rPr>
        <w:t xml:space="preserve">Historically, </w:t>
      </w:r>
      <w:proofErr w:type="spellStart"/>
      <w:r w:rsidRPr="00DA357C">
        <w:rPr>
          <w:rFonts w:ascii="Arial" w:hAnsi="Arial" w:cs="Arial"/>
          <w:b/>
          <w:bCs/>
          <w:sz w:val="22"/>
          <w:szCs w:val="22"/>
        </w:rPr>
        <w:t>Carnoy’s</w:t>
      </w:r>
      <w:proofErr w:type="spellEnd"/>
      <w:r w:rsidRPr="00DA357C">
        <w:rPr>
          <w:rFonts w:ascii="Arial" w:hAnsi="Arial" w:cs="Arial"/>
          <w:b/>
          <w:bCs/>
          <w:sz w:val="22"/>
          <w:szCs w:val="22"/>
        </w:rPr>
        <w:t xml:space="preserve"> solution was the gold standard for chemical curettage; however, its neurotoxic effects have led surgeons to seek safer alternatives. Recent clinical evidence supports the use of 5-Fluorouracil (5-FU) as a topical antimetabolite that effectively targets residual epithelial cells with significantly less morbidity and risk of nerve injury.</w:t>
      </w:r>
    </w:p>
    <w:p w14:paraId="777C6F4A" w14:textId="77777777" w:rsidR="00DA357C" w:rsidRPr="00DA357C" w:rsidRDefault="00CA78AF" w:rsidP="00DA357C">
      <w:pPr>
        <w:rPr>
          <w:rFonts w:ascii="Arial" w:hAnsi="Arial" w:cs="Arial"/>
          <w:b/>
          <w:bCs/>
          <w:sz w:val="22"/>
          <w:szCs w:val="22"/>
        </w:rPr>
      </w:pPr>
      <w:r>
        <w:rPr>
          <w:rFonts w:ascii="Arial" w:hAnsi="Arial" w:cs="Arial"/>
          <w:b/>
          <w:bCs/>
          <w:sz w:val="22"/>
          <w:szCs w:val="22"/>
        </w:rPr>
        <w:lastRenderedPageBreak/>
        <w:pict w14:anchorId="3A4D0243">
          <v:rect id="_x0000_i1025" style="width:0;height:1.5pt" o:hralign="center" o:hrstd="t" o:hr="t" fillcolor="#a0a0a0" stroked="f"/>
        </w:pict>
      </w:r>
    </w:p>
    <w:p w14:paraId="42F15788" w14:textId="03854D25"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4"/>
          <w:szCs w:val="24"/>
        </w:rPr>
        <w:t xml:space="preserve">Case </w:t>
      </w:r>
      <w:r w:rsidR="00E00612">
        <w:rPr>
          <w:rFonts w:ascii="Arial" w:hAnsi="Arial" w:cs="Arial"/>
          <w:b/>
          <w:bCs/>
          <w:sz w:val="24"/>
          <w:szCs w:val="24"/>
        </w:rPr>
        <w:t>Presentation</w:t>
      </w:r>
    </w:p>
    <w:p w14:paraId="7BC65434" w14:textId="7D7314C9" w:rsidR="00DA357C" w:rsidRPr="00DA357C" w:rsidRDefault="00DA357C" w:rsidP="00DA357C">
      <w:pPr>
        <w:rPr>
          <w:rFonts w:ascii="Arial" w:hAnsi="Arial" w:cs="Arial"/>
          <w:b/>
          <w:bCs/>
          <w:sz w:val="22"/>
          <w:szCs w:val="22"/>
        </w:rPr>
      </w:pPr>
      <w:r w:rsidRPr="00DA357C">
        <w:rPr>
          <w:rFonts w:ascii="Arial" w:hAnsi="Arial" w:cs="Arial"/>
          <w:b/>
          <w:bCs/>
          <w:sz w:val="22"/>
          <w:szCs w:val="22"/>
        </w:rPr>
        <w:t>A 34-year-old female patient presented with a chief complaint of pus discharge in her lower right back tooth region for one month. Her medical and personal histories were non-contributory.</w:t>
      </w:r>
    </w:p>
    <w:p w14:paraId="02994582" w14:textId="77777777" w:rsidR="00DA357C" w:rsidRPr="00DA357C" w:rsidRDefault="00DA357C" w:rsidP="00DA357C">
      <w:pPr>
        <w:rPr>
          <w:rFonts w:ascii="Arial" w:hAnsi="Arial" w:cs="Arial"/>
          <w:b/>
          <w:bCs/>
          <w:sz w:val="22"/>
          <w:szCs w:val="22"/>
        </w:rPr>
      </w:pPr>
    </w:p>
    <w:p w14:paraId="4D0C2E05" w14:textId="77777777" w:rsidR="00DA357C" w:rsidRDefault="00DA357C" w:rsidP="00DA357C">
      <w:pPr>
        <w:rPr>
          <w:rFonts w:ascii="Times New Roman" w:hAnsi="Times New Roman"/>
          <w:b/>
          <w:bCs/>
          <w:sz w:val="36"/>
          <w:szCs w:val="36"/>
        </w:rPr>
      </w:pPr>
      <w:r w:rsidRPr="00486B2B">
        <w:rPr>
          <w:rFonts w:ascii="Times New Roman" w:hAnsi="Times New Roman"/>
          <w:noProof/>
          <w:sz w:val="36"/>
          <w:szCs w:val="36"/>
        </w:rPr>
        <w:drawing>
          <wp:inline distT="0" distB="0" distL="0" distR="0" wp14:anchorId="668D66CC" wp14:editId="59AD8C88">
            <wp:extent cx="5731510" cy="2971165"/>
            <wp:effectExtent l="76200" t="76200" r="135890" b="133985"/>
            <wp:docPr id="142036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5731510" cy="2971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653D7" w14:textId="4B6E4931" w:rsidR="00DA357C" w:rsidRDefault="00DA357C" w:rsidP="00DA357C">
      <w:pPr>
        <w:rPr>
          <w:rFonts w:ascii="Times New Roman" w:hAnsi="Times New Roman"/>
          <w:b/>
          <w:bCs/>
          <w:sz w:val="24"/>
          <w:szCs w:val="24"/>
        </w:rPr>
      </w:pPr>
      <w:r w:rsidRPr="00A811B3">
        <w:rPr>
          <w:rFonts w:ascii="Times New Roman" w:hAnsi="Times New Roman"/>
          <w:b/>
          <w:bCs/>
          <w:sz w:val="24"/>
          <w:szCs w:val="24"/>
        </w:rPr>
        <w:t xml:space="preserve">Fig No 1: Preoperative OPG showing a well-defined radiolucency </w:t>
      </w:r>
      <w:proofErr w:type="spellStart"/>
      <w:r w:rsidRPr="00A811B3">
        <w:rPr>
          <w:rFonts w:ascii="Times New Roman" w:hAnsi="Times New Roman"/>
          <w:b/>
          <w:bCs/>
          <w:sz w:val="24"/>
          <w:szCs w:val="24"/>
        </w:rPr>
        <w:t>irt</w:t>
      </w:r>
      <w:proofErr w:type="spellEnd"/>
      <w:r w:rsidRPr="00A811B3">
        <w:rPr>
          <w:rFonts w:ascii="Times New Roman" w:hAnsi="Times New Roman"/>
          <w:b/>
          <w:bCs/>
          <w:sz w:val="24"/>
          <w:szCs w:val="24"/>
        </w:rPr>
        <w:t xml:space="preserve"> Right Mandible extending from 32-48 region associated with impacted 33,43.</w:t>
      </w:r>
    </w:p>
    <w:p w14:paraId="6A74F001" w14:textId="7C52B6D6" w:rsidR="00DA357C" w:rsidRDefault="00DA357C" w:rsidP="00DA357C">
      <w:pPr>
        <w:rPr>
          <w:rFonts w:ascii="Times New Roman" w:hAnsi="Times New Roman"/>
          <w:b/>
          <w:bCs/>
          <w:sz w:val="24"/>
          <w:szCs w:val="24"/>
        </w:rPr>
      </w:pPr>
      <w:r w:rsidRPr="00883ADE">
        <w:rPr>
          <w:rFonts w:ascii="Times New Roman" w:hAnsi="Times New Roman"/>
          <w:b/>
          <w:bCs/>
          <w:noProof/>
          <w:sz w:val="32"/>
          <w:szCs w:val="32"/>
        </w:rPr>
        <w:drawing>
          <wp:anchor distT="0" distB="0" distL="114300" distR="114300" simplePos="0" relativeHeight="251658752" behindDoc="0" locked="0" layoutInCell="1" allowOverlap="1" wp14:anchorId="106BC7DE" wp14:editId="1A3EEFCF">
            <wp:simplePos x="0" y="0"/>
            <wp:positionH relativeFrom="column">
              <wp:posOffset>256540</wp:posOffset>
            </wp:positionH>
            <wp:positionV relativeFrom="paragraph">
              <wp:posOffset>38100</wp:posOffset>
            </wp:positionV>
            <wp:extent cx="2560955" cy="2937510"/>
            <wp:effectExtent l="266700" t="0" r="296545" b="0"/>
            <wp:wrapSquare wrapText="bothSides"/>
            <wp:docPr id="5"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560955" cy="2937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A3A28F" w14:textId="79138142" w:rsidR="00DA357C" w:rsidRDefault="00DA357C" w:rsidP="00DA357C">
      <w:pPr>
        <w:rPr>
          <w:rFonts w:ascii="Times New Roman" w:hAnsi="Times New Roman"/>
          <w:b/>
          <w:bCs/>
          <w:sz w:val="24"/>
          <w:szCs w:val="24"/>
        </w:rPr>
      </w:pPr>
      <w:r w:rsidRPr="00883ADE">
        <w:rPr>
          <w:rFonts w:ascii="Times New Roman" w:hAnsi="Times New Roman"/>
          <w:b/>
          <w:bCs/>
          <w:noProof/>
          <w:sz w:val="36"/>
          <w:szCs w:val="36"/>
        </w:rPr>
        <w:lastRenderedPageBreak/>
        <w:drawing>
          <wp:inline distT="0" distB="0" distL="0" distR="0" wp14:anchorId="06B3E636" wp14:editId="276833FA">
            <wp:extent cx="2538902" cy="2533650"/>
            <wp:effectExtent l="76200" t="76200" r="109220" b="114300"/>
            <wp:docPr id="3"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2564948" cy="2559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85EB91" w14:textId="77777777" w:rsidR="00DA357C" w:rsidRDefault="00DA357C" w:rsidP="00DA357C">
      <w:pPr>
        <w:rPr>
          <w:rFonts w:ascii="Times New Roman" w:hAnsi="Times New Roman"/>
          <w:b/>
          <w:bCs/>
          <w:sz w:val="24"/>
          <w:szCs w:val="24"/>
        </w:rPr>
      </w:pPr>
    </w:p>
    <w:p w14:paraId="14DA8BBB" w14:textId="77777777" w:rsidR="00DA357C" w:rsidRDefault="00DA357C" w:rsidP="00DA357C">
      <w:pPr>
        <w:rPr>
          <w:rFonts w:ascii="Times New Roman" w:hAnsi="Times New Roman"/>
          <w:b/>
          <w:bCs/>
          <w:sz w:val="24"/>
          <w:szCs w:val="24"/>
        </w:rPr>
      </w:pPr>
    </w:p>
    <w:p w14:paraId="67D0454E" w14:textId="77777777" w:rsidR="00DA357C" w:rsidRPr="00DA357C" w:rsidRDefault="00DA357C" w:rsidP="00DA357C">
      <w:pPr>
        <w:rPr>
          <w:rFonts w:ascii="Times New Roman" w:hAnsi="Times New Roman"/>
          <w:b/>
          <w:bCs/>
          <w:sz w:val="24"/>
          <w:szCs w:val="24"/>
        </w:rPr>
      </w:pPr>
    </w:p>
    <w:p w14:paraId="47A02E00" w14:textId="77777777" w:rsidR="00DA357C" w:rsidRPr="00A811B3" w:rsidRDefault="00DA357C" w:rsidP="00DA357C">
      <w:pPr>
        <w:rPr>
          <w:rFonts w:ascii="Times New Roman" w:hAnsi="Times New Roman"/>
          <w:b/>
          <w:bCs/>
          <w:sz w:val="24"/>
          <w:szCs w:val="24"/>
        </w:rPr>
      </w:pPr>
      <w:r w:rsidRPr="00A811B3">
        <w:rPr>
          <w:rFonts w:ascii="Times New Roman" w:hAnsi="Times New Roman"/>
          <w:b/>
          <w:bCs/>
          <w:sz w:val="24"/>
          <w:szCs w:val="24"/>
        </w:rPr>
        <w:t xml:space="preserve">Fig no 2: CBCT reveals bone resorption </w:t>
      </w:r>
      <w:proofErr w:type="spellStart"/>
      <w:r w:rsidRPr="00A811B3">
        <w:rPr>
          <w:rFonts w:ascii="Times New Roman" w:hAnsi="Times New Roman"/>
          <w:b/>
          <w:bCs/>
          <w:sz w:val="24"/>
          <w:szCs w:val="24"/>
        </w:rPr>
        <w:t>irt</w:t>
      </w:r>
      <w:proofErr w:type="spellEnd"/>
      <w:r w:rsidRPr="00A811B3">
        <w:rPr>
          <w:rFonts w:ascii="Times New Roman" w:hAnsi="Times New Roman"/>
          <w:b/>
          <w:bCs/>
          <w:sz w:val="24"/>
          <w:szCs w:val="24"/>
        </w:rPr>
        <w:t xml:space="preserve"> 43-48 region with impacted 43,33 and Axial view showing mild Bucco-lingual expansion of bone</w:t>
      </w:r>
    </w:p>
    <w:p w14:paraId="67119EF9"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p>
    <w:p w14:paraId="2A0CA2A8" w14:textId="4AD7471D" w:rsidR="00DA357C" w:rsidRDefault="00056A60" w:rsidP="00DA357C">
      <w:pPr>
        <w:rPr>
          <w:rFonts w:ascii="Times New Roman" w:hAnsi="Times New Roman"/>
          <w:b/>
          <w:bCs/>
          <w:sz w:val="36"/>
          <w:szCs w:val="36"/>
        </w:rPr>
      </w:pPr>
      <w:r>
        <w:rPr>
          <w:noProof/>
        </w:rPr>
        <w:lastRenderedPageBreak/>
        <mc:AlternateContent>
          <mc:Choice Requires="wps">
            <w:drawing>
              <wp:anchor distT="0" distB="0" distL="114300" distR="114300" simplePos="0" relativeHeight="251662336" behindDoc="0" locked="0" layoutInCell="1" allowOverlap="1" wp14:anchorId="572F7020" wp14:editId="44B41004">
                <wp:simplePos x="0" y="0"/>
                <wp:positionH relativeFrom="column">
                  <wp:posOffset>-2458085</wp:posOffset>
                </wp:positionH>
                <wp:positionV relativeFrom="paragraph">
                  <wp:posOffset>539115</wp:posOffset>
                </wp:positionV>
                <wp:extent cx="2062480" cy="311150"/>
                <wp:effectExtent l="0" t="0" r="0" b="0"/>
                <wp:wrapNone/>
                <wp:docPr id="9121409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3111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B5D320" id="Rectangle 3" o:spid="_x0000_s1026" style="position:absolute;margin-left:-193.55pt;margin-top:42.45pt;width:162.4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" fillcolor="black [3213]" strokecolor="#0a121c [484]" strokeweight="2pt">
                <v:path arrowok="t"/>
              </v:rect>
            </w:pict>
          </mc:Fallback>
        </mc:AlternateContent>
      </w:r>
      <w:r w:rsidR="00DA357C">
        <w:rPr>
          <w:rFonts w:ascii="Times New Roman" w:hAnsi="Times New Roman"/>
          <w:b/>
          <w:bCs/>
          <w:sz w:val="36"/>
          <w:szCs w:val="36"/>
        </w:rPr>
        <w:t xml:space="preserve">     </w:t>
      </w:r>
      <w:r w:rsidR="00DA357C" w:rsidRPr="0077233C">
        <w:rPr>
          <w:rFonts w:ascii="Times New Roman" w:hAnsi="Times New Roman"/>
          <w:b/>
          <w:bCs/>
          <w:noProof/>
          <w:sz w:val="36"/>
          <w:szCs w:val="36"/>
        </w:rPr>
        <w:drawing>
          <wp:inline distT="0" distB="0" distL="0" distR="0" wp14:anchorId="601D87C9" wp14:editId="67EF1EC1">
            <wp:extent cx="1456211" cy="2866209"/>
            <wp:effectExtent l="76200" t="76200" r="125095" b="125095"/>
            <wp:docPr id="670307489"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17" cstate="print">
                      <a:extLst>
                        <a:ext uri="{28A0092B-C50C-407E-A947-70E740481C1C}">
                          <a14:useLocalDpi xmlns:a14="http://schemas.microsoft.com/office/drawing/2010/main" val="0"/>
                        </a:ext>
                      </a:extLst>
                    </a:blip>
                    <a:srcRect l="17020" r="15238"/>
                    <a:stretch>
                      <a:fillRect/>
                    </a:stretch>
                  </pic:blipFill>
                  <pic:spPr>
                    <a:xfrm rot="16200000">
                      <a:off x="0" y="0"/>
                      <a:ext cx="1569146" cy="308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A357C" w:rsidRPr="0077233C">
        <w:rPr>
          <w:rFonts w:ascii="Times New Roman" w:hAnsi="Times New Roman"/>
          <w:b/>
          <w:bCs/>
          <w:noProof/>
          <w:sz w:val="36"/>
          <w:szCs w:val="36"/>
        </w:rPr>
        <w:drawing>
          <wp:anchor distT="0" distB="0" distL="114300" distR="114300" simplePos="0" relativeHeight="251655680" behindDoc="0" locked="0" layoutInCell="1" allowOverlap="1" wp14:anchorId="5B7BD22A" wp14:editId="383A7F5B">
            <wp:simplePos x="990600" y="990600"/>
            <wp:positionH relativeFrom="column">
              <wp:align>left</wp:align>
            </wp:positionH>
            <wp:positionV relativeFrom="paragraph">
              <wp:align>top</wp:align>
            </wp:positionV>
            <wp:extent cx="2300207" cy="3381012"/>
            <wp:effectExtent l="76200" t="76200" r="138430" b="124460"/>
            <wp:wrapSquare wrapText="bothSides"/>
            <wp:docPr id="1321699074"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1C8C599" w14:textId="77777777" w:rsidR="00DA357C" w:rsidRDefault="00DA357C" w:rsidP="00DA357C">
      <w:pPr>
        <w:rPr>
          <w:rFonts w:ascii="Times New Roman" w:hAnsi="Times New Roman"/>
          <w:b/>
          <w:bCs/>
          <w:sz w:val="36"/>
          <w:szCs w:val="36"/>
        </w:rPr>
      </w:pPr>
    </w:p>
    <w:p w14:paraId="64D7FA56" w14:textId="51BCA711" w:rsidR="00DA357C" w:rsidRDefault="00DA357C" w:rsidP="00DA357C">
      <w:pPr>
        <w:tabs>
          <w:tab w:val="left" w:pos="1383"/>
        </w:tabs>
        <w:rPr>
          <w:rFonts w:ascii="Times New Roman" w:hAnsi="Times New Roman"/>
          <w:b/>
          <w:bCs/>
          <w:sz w:val="24"/>
          <w:szCs w:val="24"/>
        </w:rPr>
      </w:pPr>
      <w:r>
        <w:rPr>
          <w:rFonts w:ascii="Times New Roman" w:hAnsi="Times New Roman"/>
          <w:b/>
          <w:bCs/>
          <w:sz w:val="36"/>
          <w:szCs w:val="36"/>
        </w:rPr>
        <w:tab/>
      </w:r>
      <w:r w:rsidRPr="0077233C">
        <w:rPr>
          <w:rFonts w:ascii="Times New Roman" w:hAnsi="Times New Roman"/>
          <w:b/>
          <w:bCs/>
          <w:noProof/>
          <w:sz w:val="36"/>
          <w:szCs w:val="36"/>
        </w:rPr>
        <w:drawing>
          <wp:inline distT="0" distB="0" distL="0" distR="0" wp14:anchorId="3734A7B1" wp14:editId="7A11FEC6">
            <wp:extent cx="2652409" cy="466928"/>
            <wp:effectExtent l="76200" t="76200" r="128905" b="142875"/>
            <wp:docPr id="2064167448" name="Picture 4">
              <a:extLst xmlns:a="http://schemas.openxmlformats.org/drawingml/2006/main">
                <a:ext uri="{FF2B5EF4-FFF2-40B4-BE49-F238E27FC236}">
                  <a16:creationId xmlns:a16="http://schemas.microsoft.com/office/drawing/2014/main" id="{3C3A12FA-7796-6B30-10BD-D8F936E04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3A12FA-7796-6B30-10BD-D8F936E04203}"/>
                        </a:ext>
                      </a:extLst>
                    </pic:cNvPr>
                    <pic:cNvPicPr>
                      <a:picLocks noChangeAspect="1"/>
                    </pic:cNvPicPr>
                  </pic:nvPicPr>
                  <pic:blipFill>
                    <a:blip r:embed="rId19"/>
                    <a:stretch>
                      <a:fillRect/>
                    </a:stretch>
                  </pic:blipFill>
                  <pic:spPr>
                    <a:xfrm>
                      <a:off x="0" y="0"/>
                      <a:ext cx="2763006" cy="48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sz w:val="24"/>
          <w:szCs w:val="24"/>
        </w:rPr>
        <w:t xml:space="preserve">Fig no 3- FNAC specimen reveals Specimen with Biopsy report revealing </w:t>
      </w:r>
      <w:proofErr w:type="spellStart"/>
      <w:r w:rsidRPr="00A811B3">
        <w:rPr>
          <w:rFonts w:ascii="Times New Roman" w:hAnsi="Times New Roman"/>
          <w:b/>
          <w:bCs/>
          <w:sz w:val="24"/>
          <w:szCs w:val="24"/>
        </w:rPr>
        <w:t>Keratinised</w:t>
      </w:r>
      <w:proofErr w:type="spellEnd"/>
      <w:r w:rsidRPr="00A811B3">
        <w:rPr>
          <w:rFonts w:ascii="Times New Roman" w:hAnsi="Times New Roman"/>
          <w:b/>
          <w:bCs/>
          <w:sz w:val="24"/>
          <w:szCs w:val="24"/>
        </w:rPr>
        <w:t xml:space="preserve"> Odontogenic cyst</w:t>
      </w:r>
    </w:p>
    <w:p w14:paraId="7D6AD580" w14:textId="77777777" w:rsidR="00DA357C" w:rsidRDefault="00DA357C" w:rsidP="00DA357C">
      <w:pPr>
        <w:tabs>
          <w:tab w:val="left" w:pos="1383"/>
        </w:tabs>
        <w:rPr>
          <w:rFonts w:ascii="Times New Roman" w:hAnsi="Times New Roman"/>
          <w:b/>
          <w:bCs/>
          <w:sz w:val="24"/>
          <w:szCs w:val="24"/>
        </w:rPr>
      </w:pPr>
    </w:p>
    <w:p w14:paraId="4B66544F" w14:textId="77777777" w:rsidR="00DA357C" w:rsidRPr="00A811B3" w:rsidRDefault="00DA357C" w:rsidP="00DA357C">
      <w:pPr>
        <w:tabs>
          <w:tab w:val="left" w:pos="1383"/>
        </w:tabs>
        <w:rPr>
          <w:rFonts w:ascii="Times New Roman" w:hAnsi="Times New Roman"/>
          <w:b/>
          <w:bCs/>
          <w:sz w:val="24"/>
          <w:szCs w:val="24"/>
        </w:rPr>
      </w:pPr>
    </w:p>
    <w:p w14:paraId="1FD42EC4" w14:textId="5DA002FF" w:rsidR="00DA357C" w:rsidRDefault="00DA357C" w:rsidP="00DA357C">
      <w:pPr>
        <w:tabs>
          <w:tab w:val="left" w:pos="1383"/>
        </w:tabs>
        <w:rPr>
          <w:rFonts w:ascii="Times New Roman" w:hAnsi="Times New Roman"/>
          <w:b/>
          <w:bCs/>
          <w:sz w:val="36"/>
          <w:szCs w:val="36"/>
        </w:rPr>
      </w:pPr>
      <w:r w:rsidRPr="0077233C">
        <w:rPr>
          <w:rFonts w:ascii="Times New Roman" w:hAnsi="Times New Roman"/>
          <w:b/>
          <w:bCs/>
          <w:noProof/>
          <w:sz w:val="36"/>
          <w:szCs w:val="36"/>
        </w:rPr>
        <w:lastRenderedPageBreak/>
        <w:drawing>
          <wp:inline distT="0" distB="0" distL="0" distR="0" wp14:anchorId="5E9FEB50" wp14:editId="09526688">
            <wp:extent cx="3067050" cy="1875055"/>
            <wp:effectExtent l="76200" t="76200" r="114300" b="106680"/>
            <wp:docPr id="9"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20">
                      <a:extLst>
                        <a:ext uri="{28A0092B-C50C-407E-A947-70E740481C1C}">
                          <a14:useLocalDpi xmlns:a14="http://schemas.microsoft.com/office/drawing/2010/main" val="0"/>
                        </a:ext>
                      </a:extLst>
                    </a:blip>
                    <a:srcRect l="34129" t="24654" r="20708" b="38350"/>
                    <a:stretch>
                      <a:fillRect/>
                    </a:stretch>
                  </pic:blipFill>
                  <pic:spPr>
                    <a:xfrm>
                      <a:off x="0" y="0"/>
                      <a:ext cx="3112308" cy="1902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2CE26" w14:textId="765534F6" w:rsidR="00DA357C" w:rsidRDefault="00DA357C" w:rsidP="00DA357C">
      <w:pPr>
        <w:tabs>
          <w:tab w:val="left" w:pos="1383"/>
        </w:tabs>
        <w:rPr>
          <w:rFonts w:ascii="Times New Roman" w:hAnsi="Times New Roman"/>
          <w:b/>
          <w:bCs/>
          <w:sz w:val="36"/>
          <w:szCs w:val="36"/>
        </w:rPr>
      </w:pPr>
    </w:p>
    <w:p w14:paraId="2E7B6372" w14:textId="77777777" w:rsidR="00DA357C" w:rsidRDefault="00DA357C" w:rsidP="00DA357C">
      <w:pPr>
        <w:rPr>
          <w:rFonts w:ascii="Times New Roman" w:hAnsi="Times New Roman"/>
          <w:b/>
          <w:bCs/>
          <w:sz w:val="24"/>
          <w:szCs w:val="24"/>
        </w:rPr>
      </w:pPr>
      <w:r w:rsidRPr="00A811B3">
        <w:rPr>
          <w:rFonts w:ascii="Times New Roman" w:hAnsi="Times New Roman"/>
          <w:b/>
          <w:bCs/>
          <w:sz w:val="24"/>
          <w:szCs w:val="24"/>
        </w:rPr>
        <w:t>Fig No 4 – Crevicular Incision given and an Anterior releasing incision given from 41 region followed by Mucoperiosteal Flap elevation and exposure of site of pathology.</w:t>
      </w:r>
    </w:p>
    <w:p w14:paraId="42A7B8EF" w14:textId="77777777" w:rsidR="008B71B0" w:rsidRDefault="008B71B0" w:rsidP="00DA357C">
      <w:pPr>
        <w:rPr>
          <w:rFonts w:ascii="Times New Roman" w:hAnsi="Times New Roman"/>
          <w:b/>
          <w:bCs/>
          <w:sz w:val="24"/>
          <w:szCs w:val="24"/>
        </w:rPr>
      </w:pPr>
    </w:p>
    <w:p w14:paraId="236ADE53" w14:textId="366B168F" w:rsidR="008B71B0" w:rsidRPr="00A811B3" w:rsidRDefault="008B71B0" w:rsidP="00DA357C">
      <w:pPr>
        <w:rPr>
          <w:rFonts w:ascii="Times New Roman" w:hAnsi="Times New Roman"/>
          <w:b/>
          <w:bCs/>
          <w:sz w:val="24"/>
          <w:szCs w:val="24"/>
        </w:rPr>
      </w:pPr>
      <w:r>
        <w:rPr>
          <w:rFonts w:ascii="Times New Roman" w:hAnsi="Times New Roman"/>
          <w:b/>
          <w:bCs/>
          <w:sz w:val="24"/>
          <w:szCs w:val="24"/>
        </w:rPr>
        <w:t xml:space="preserve">                 </w:t>
      </w:r>
      <w:r w:rsidRPr="00E81B68">
        <w:rPr>
          <w:rFonts w:ascii="Times New Roman" w:hAnsi="Times New Roman"/>
          <w:b/>
          <w:bCs/>
          <w:noProof/>
          <w:sz w:val="36"/>
          <w:szCs w:val="36"/>
        </w:rPr>
        <w:drawing>
          <wp:inline distT="0" distB="0" distL="0" distR="0" wp14:anchorId="454D32D5" wp14:editId="3144533C">
            <wp:extent cx="1760425" cy="2900074"/>
            <wp:effectExtent l="647700" t="0" r="678180" b="0"/>
            <wp:docPr id="17"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21" cstate="print">
                      <a:extLst>
                        <a:ext uri="{28A0092B-C50C-407E-A947-70E740481C1C}">
                          <a14:useLocalDpi xmlns:a14="http://schemas.microsoft.com/office/drawing/2010/main" val="0"/>
                        </a:ext>
                      </a:extLst>
                    </a:blip>
                    <a:srcRect l="23303" t="16186" r="33163" b="30028"/>
                    <a:stretch>
                      <a:fillRect/>
                    </a:stretch>
                  </pic:blipFill>
                  <pic:spPr>
                    <a:xfrm rot="5400000">
                      <a:off x="0" y="0"/>
                      <a:ext cx="1769582" cy="2915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24"/>
          <w:szCs w:val="24"/>
        </w:rPr>
        <w:t xml:space="preserve">         </w:t>
      </w:r>
    </w:p>
    <w:p w14:paraId="239B26C3" w14:textId="48BF754E" w:rsidR="008B71B0" w:rsidRPr="00A811B3" w:rsidRDefault="008B71B0" w:rsidP="008B71B0">
      <w:pPr>
        <w:rPr>
          <w:rFonts w:ascii="Times New Roman" w:hAnsi="Times New Roman"/>
          <w:b/>
          <w:bCs/>
          <w:sz w:val="24"/>
          <w:szCs w:val="24"/>
        </w:rPr>
      </w:pPr>
      <w:r>
        <w:rPr>
          <w:rFonts w:ascii="Times New Roman" w:hAnsi="Times New Roman"/>
          <w:b/>
          <w:bCs/>
          <w:sz w:val="24"/>
          <w:szCs w:val="24"/>
        </w:rPr>
        <w:t xml:space="preserve">   </w:t>
      </w:r>
      <w:r w:rsidRPr="00A811B3">
        <w:rPr>
          <w:rFonts w:ascii="Times New Roman" w:hAnsi="Times New Roman"/>
          <w:b/>
          <w:bCs/>
          <w:sz w:val="24"/>
          <w:szCs w:val="24"/>
        </w:rPr>
        <w:t xml:space="preserve">Fig No 5 - Surgical enucleation and bony socket irrigated and chemical </w:t>
      </w:r>
      <w:r>
        <w:rPr>
          <w:rFonts w:ascii="Times New Roman" w:hAnsi="Times New Roman"/>
          <w:b/>
          <w:bCs/>
          <w:sz w:val="24"/>
          <w:szCs w:val="24"/>
        </w:rPr>
        <w:t xml:space="preserve">                     </w:t>
      </w:r>
      <w:r w:rsidRPr="00A811B3">
        <w:rPr>
          <w:rFonts w:ascii="Times New Roman" w:hAnsi="Times New Roman"/>
          <w:b/>
          <w:bCs/>
          <w:sz w:val="24"/>
          <w:szCs w:val="24"/>
        </w:rPr>
        <w:t xml:space="preserve">cauterization done with </w:t>
      </w:r>
      <w:proofErr w:type="spellStart"/>
      <w:r w:rsidRPr="00A811B3">
        <w:rPr>
          <w:rFonts w:ascii="Times New Roman" w:hAnsi="Times New Roman"/>
          <w:b/>
          <w:bCs/>
          <w:sz w:val="24"/>
          <w:szCs w:val="24"/>
        </w:rPr>
        <w:t>Carnoy’s</w:t>
      </w:r>
      <w:proofErr w:type="spellEnd"/>
      <w:r w:rsidRPr="00A811B3">
        <w:rPr>
          <w:rFonts w:ascii="Times New Roman" w:hAnsi="Times New Roman"/>
          <w:b/>
          <w:bCs/>
          <w:sz w:val="24"/>
          <w:szCs w:val="24"/>
        </w:rPr>
        <w:t xml:space="preserve"> solution</w:t>
      </w:r>
    </w:p>
    <w:p w14:paraId="4EA2C582" w14:textId="688668AD" w:rsidR="00DA357C" w:rsidRPr="00A811B3" w:rsidRDefault="00DA357C" w:rsidP="00DA357C">
      <w:pPr>
        <w:rPr>
          <w:rFonts w:ascii="Times New Roman" w:hAnsi="Times New Roman"/>
          <w:b/>
          <w:bCs/>
          <w:sz w:val="24"/>
          <w:szCs w:val="24"/>
        </w:rPr>
      </w:pPr>
    </w:p>
    <w:p w14:paraId="557FF5CD" w14:textId="05222860" w:rsidR="00DA357C" w:rsidRDefault="00DA357C" w:rsidP="00DA357C">
      <w:pPr>
        <w:rPr>
          <w:rFonts w:ascii="Times New Roman" w:hAnsi="Times New Roman"/>
          <w:b/>
          <w:bCs/>
          <w:sz w:val="36"/>
          <w:szCs w:val="36"/>
        </w:rPr>
      </w:pPr>
    </w:p>
    <w:p w14:paraId="558C9A42" w14:textId="77777777" w:rsidR="00DA357C" w:rsidRDefault="00DA357C" w:rsidP="00DA357C">
      <w:pPr>
        <w:rPr>
          <w:rFonts w:ascii="Times New Roman" w:hAnsi="Times New Roman"/>
          <w:b/>
          <w:bCs/>
          <w:sz w:val="36"/>
          <w:szCs w:val="36"/>
        </w:rPr>
      </w:pPr>
      <w:r w:rsidRPr="00E81B68">
        <w:rPr>
          <w:rFonts w:ascii="Times New Roman" w:hAnsi="Times New Roman"/>
          <w:b/>
          <w:bCs/>
          <w:noProof/>
          <w:sz w:val="36"/>
          <w:szCs w:val="36"/>
        </w:rPr>
        <w:lastRenderedPageBreak/>
        <w:drawing>
          <wp:anchor distT="0" distB="0" distL="114300" distR="114300" simplePos="0" relativeHeight="251656704" behindDoc="0" locked="0" layoutInCell="1" allowOverlap="1" wp14:anchorId="3019E5F9" wp14:editId="7E9EE857">
            <wp:simplePos x="0" y="0"/>
            <wp:positionH relativeFrom="margin">
              <wp:posOffset>76835</wp:posOffset>
            </wp:positionH>
            <wp:positionV relativeFrom="paragraph">
              <wp:posOffset>337185</wp:posOffset>
            </wp:positionV>
            <wp:extent cx="1918970" cy="1822450"/>
            <wp:effectExtent l="76200" t="76200" r="119380" b="120650"/>
            <wp:wrapSquare wrapText="bothSides"/>
            <wp:docPr id="7"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22" cstate="print">
                      <a:extLst>
                        <a:ext uri="{28A0092B-C50C-407E-A947-70E740481C1C}">
                          <a14:useLocalDpi xmlns:a14="http://schemas.microsoft.com/office/drawing/2010/main" val="0"/>
                        </a:ext>
                      </a:extLst>
                    </a:blip>
                    <a:srcRect t="3981" r="10093" b="10648"/>
                    <a:stretch>
                      <a:fillRect/>
                    </a:stretch>
                  </pic:blipFill>
                  <pic:spPr>
                    <a:xfrm>
                      <a:off x="0" y="0"/>
                      <a:ext cx="1918970" cy="182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2C2701F4" wp14:editId="6F82C993">
            <wp:extent cx="2851826" cy="1803318"/>
            <wp:effectExtent l="76200" t="76200" r="139065" b="140335"/>
            <wp:docPr id="1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23" cstate="print">
                      <a:extLst>
                        <a:ext uri="{28A0092B-C50C-407E-A947-70E740481C1C}">
                          <a14:useLocalDpi xmlns:a14="http://schemas.microsoft.com/office/drawing/2010/main" val="0"/>
                        </a:ext>
                      </a:extLst>
                    </a:blip>
                    <a:srcRect l="4432" t="3039" r="9662"/>
                    <a:stretch>
                      <a:fillRect/>
                    </a:stretch>
                  </pic:blipFill>
                  <pic:spPr>
                    <a:xfrm>
                      <a:off x="0" y="0"/>
                      <a:ext cx="2951734" cy="1866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rPr>
        <w:t>Fig No 6a.– 5- Fluorouracil ointment</w:t>
      </w:r>
      <w:r>
        <w:rPr>
          <w:rFonts w:ascii="Times New Roman" w:hAnsi="Times New Roman"/>
          <w:b/>
          <w:bCs/>
          <w:sz w:val="16"/>
          <w:szCs w:val="16"/>
        </w:rPr>
        <w:t xml:space="preserve">      </w:t>
      </w:r>
      <w:r w:rsidRPr="00A811B3">
        <w:rPr>
          <w:rFonts w:ascii="Times New Roman" w:hAnsi="Times New Roman"/>
          <w:b/>
          <w:bCs/>
        </w:rPr>
        <w:t xml:space="preserve">Fig No6b. – 5-Fluorouracil coated gauze packed into </w:t>
      </w:r>
      <w:r>
        <w:rPr>
          <w:rFonts w:ascii="Times New Roman" w:hAnsi="Times New Roman"/>
          <w:b/>
          <w:bCs/>
        </w:rPr>
        <w:t>cavity</w:t>
      </w:r>
    </w:p>
    <w:p w14:paraId="0E06CC84"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077C07BD" wp14:editId="3C419089">
            <wp:extent cx="3012831" cy="1878155"/>
            <wp:effectExtent l="76200" t="76200" r="130810" b="141605"/>
            <wp:docPr id="13"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4"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5E13B" w14:textId="77777777" w:rsidR="00ED6A21" w:rsidRDefault="00DA357C" w:rsidP="00DA357C">
      <w:pPr>
        <w:rPr>
          <w:rFonts w:ascii="Times New Roman" w:hAnsi="Times New Roman"/>
          <w:b/>
          <w:bCs/>
          <w:sz w:val="24"/>
          <w:szCs w:val="24"/>
        </w:rPr>
      </w:pPr>
      <w:r w:rsidRPr="00A811B3">
        <w:rPr>
          <w:rFonts w:ascii="Times New Roman" w:hAnsi="Times New Roman"/>
          <w:b/>
          <w:bCs/>
          <w:sz w:val="24"/>
          <w:szCs w:val="24"/>
        </w:rPr>
        <w:t xml:space="preserve">       </w:t>
      </w:r>
    </w:p>
    <w:p w14:paraId="777AF1D2" w14:textId="77777777" w:rsidR="00ED6A21" w:rsidRDefault="00ED6A21" w:rsidP="00DA357C">
      <w:pPr>
        <w:rPr>
          <w:rFonts w:ascii="Times New Roman" w:hAnsi="Times New Roman"/>
          <w:b/>
          <w:bCs/>
          <w:sz w:val="24"/>
          <w:szCs w:val="24"/>
        </w:rPr>
      </w:pPr>
    </w:p>
    <w:p w14:paraId="35E0A511" w14:textId="07A59CBF" w:rsidR="00DA357C" w:rsidRDefault="00DA357C" w:rsidP="00DA357C">
      <w:pPr>
        <w:rPr>
          <w:rFonts w:ascii="Times New Roman" w:hAnsi="Times New Roman"/>
          <w:b/>
          <w:bCs/>
          <w:sz w:val="24"/>
          <w:szCs w:val="24"/>
        </w:rPr>
      </w:pPr>
      <w:r w:rsidRPr="00A811B3">
        <w:rPr>
          <w:rFonts w:ascii="Times New Roman" w:hAnsi="Times New Roman"/>
          <w:b/>
          <w:bCs/>
          <w:sz w:val="24"/>
          <w:szCs w:val="24"/>
        </w:rPr>
        <w:t xml:space="preserve">                              Fig No 7- Interdental sutures placed </w:t>
      </w:r>
      <w:proofErr w:type="spellStart"/>
      <w:r w:rsidRPr="00A811B3">
        <w:rPr>
          <w:rFonts w:ascii="Times New Roman" w:hAnsi="Times New Roman"/>
          <w:b/>
          <w:bCs/>
          <w:sz w:val="24"/>
          <w:szCs w:val="24"/>
        </w:rPr>
        <w:t>irt</w:t>
      </w:r>
      <w:proofErr w:type="spellEnd"/>
      <w:r w:rsidRPr="00A811B3">
        <w:rPr>
          <w:rFonts w:ascii="Times New Roman" w:hAnsi="Times New Roman"/>
          <w:b/>
          <w:bCs/>
          <w:sz w:val="24"/>
          <w:szCs w:val="24"/>
        </w:rPr>
        <w:t xml:space="preserve"> 41-48 region</w:t>
      </w:r>
    </w:p>
    <w:p w14:paraId="7AC1E8EC" w14:textId="77777777" w:rsidR="00ED6A21" w:rsidRDefault="00ED6A21" w:rsidP="00DA357C">
      <w:pPr>
        <w:rPr>
          <w:rFonts w:ascii="Times New Roman" w:hAnsi="Times New Roman"/>
          <w:b/>
          <w:bCs/>
          <w:sz w:val="24"/>
          <w:szCs w:val="24"/>
        </w:rPr>
      </w:pPr>
    </w:p>
    <w:p w14:paraId="401C320E" w14:textId="77777777" w:rsidR="00ED6A21" w:rsidRDefault="00ED6A21" w:rsidP="00DA357C">
      <w:pPr>
        <w:rPr>
          <w:rFonts w:ascii="Times New Roman" w:hAnsi="Times New Roman"/>
          <w:b/>
          <w:bCs/>
          <w:sz w:val="24"/>
          <w:szCs w:val="24"/>
        </w:rPr>
      </w:pPr>
    </w:p>
    <w:p w14:paraId="1142C830" w14:textId="77777777" w:rsidR="00ED6A21" w:rsidRDefault="00ED6A21" w:rsidP="00DA357C">
      <w:pPr>
        <w:rPr>
          <w:rFonts w:ascii="Times New Roman" w:hAnsi="Times New Roman"/>
          <w:b/>
          <w:bCs/>
          <w:sz w:val="24"/>
          <w:szCs w:val="24"/>
        </w:rPr>
      </w:pPr>
    </w:p>
    <w:p w14:paraId="3831CBE9" w14:textId="77777777" w:rsidR="00ED6A21" w:rsidRPr="00A811B3" w:rsidRDefault="00ED6A21" w:rsidP="00DA357C">
      <w:pPr>
        <w:rPr>
          <w:rFonts w:ascii="Times New Roman" w:hAnsi="Times New Roman"/>
          <w:b/>
          <w:bCs/>
          <w:sz w:val="24"/>
          <w:szCs w:val="24"/>
        </w:rPr>
      </w:pPr>
    </w:p>
    <w:p w14:paraId="06295119" w14:textId="77777777" w:rsidR="00DA357C" w:rsidRDefault="00DA357C" w:rsidP="00DA357C">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3A52BE6C" wp14:editId="26B03D2E">
            <wp:extent cx="5014912" cy="2035745"/>
            <wp:effectExtent l="76200" t="76200" r="109855" b="117475"/>
            <wp:docPr id="1171864478"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5" cstate="print">
                      <a:extLst>
                        <a:ext uri="{28A0092B-C50C-407E-A947-70E740481C1C}">
                          <a14:useLocalDpi xmlns:a14="http://schemas.microsoft.com/office/drawing/2010/main" val="0"/>
                        </a:ext>
                      </a:extLst>
                    </a:blip>
                    <a:srcRect t="25556" r="6944" b="36667"/>
                    <a:stretch>
                      <a:fillRect/>
                    </a:stretch>
                  </pic:blipFill>
                  <pic:spPr>
                    <a:xfrm>
                      <a:off x="0" y="0"/>
                      <a:ext cx="5030717" cy="2042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8F057" w14:textId="77777777" w:rsidR="00DA357C" w:rsidRPr="00A811B3" w:rsidRDefault="00DA357C" w:rsidP="00DA357C">
      <w:pPr>
        <w:rPr>
          <w:rFonts w:ascii="Times New Roman" w:hAnsi="Times New Roman"/>
          <w:b/>
          <w:bCs/>
          <w:sz w:val="24"/>
          <w:szCs w:val="24"/>
        </w:rPr>
      </w:pPr>
      <w:r w:rsidRPr="00A811B3">
        <w:rPr>
          <w:rFonts w:ascii="Times New Roman" w:hAnsi="Times New Roman"/>
          <w:b/>
          <w:bCs/>
          <w:sz w:val="24"/>
          <w:szCs w:val="24"/>
        </w:rPr>
        <w:t xml:space="preserve">            Fig No 8 – Biopsy Specimen 2x2cm in size sent for histopathological examination</w:t>
      </w:r>
    </w:p>
    <w:p w14:paraId="29C925A7" w14:textId="77777777" w:rsidR="00DA357C" w:rsidRDefault="00DA357C" w:rsidP="00DA357C">
      <w:pPr>
        <w:rPr>
          <w:rFonts w:ascii="Times New Roman" w:hAnsi="Times New Roman"/>
          <w:b/>
          <w:bCs/>
          <w:sz w:val="36"/>
          <w:szCs w:val="36"/>
        </w:rPr>
      </w:pPr>
    </w:p>
    <w:p w14:paraId="24B64ED0" w14:textId="5DE928ED"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00056A60">
        <w:rPr>
          <w:noProof/>
        </w:rPr>
        <mc:AlternateContent>
          <mc:Choice Requires="wps">
            <w:drawing>
              <wp:anchor distT="0" distB="0" distL="114300" distR="114300" simplePos="0" relativeHeight="251661312" behindDoc="0" locked="0" layoutInCell="1" allowOverlap="1" wp14:anchorId="2AF9C27A" wp14:editId="069A061D">
                <wp:simplePos x="0" y="0"/>
                <wp:positionH relativeFrom="column">
                  <wp:posOffset>1868170</wp:posOffset>
                </wp:positionH>
                <wp:positionV relativeFrom="paragraph">
                  <wp:posOffset>573405</wp:posOffset>
                </wp:positionV>
                <wp:extent cx="914400" cy="262255"/>
                <wp:effectExtent l="0" t="0" r="0" b="4445"/>
                <wp:wrapNone/>
                <wp:docPr id="9647264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22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363CE3" id="Rectangle 1" o:spid="_x0000_s1026" style="position:absolute;margin-left:147.1pt;margin-top:45.15pt;width:1in;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" fillcolor="black [3200]" strokecolor="black [480]" strokeweight="2pt">
                <v:path arrowok="t"/>
              </v:rec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123CEF29" wp14:editId="46AFA394">
            <wp:extent cx="2316804" cy="3218174"/>
            <wp:effectExtent l="76200" t="76200" r="140970" b="135255"/>
            <wp:docPr id="192153863"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6"/>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A3E8F" w14:textId="77777777" w:rsidR="00DA357C" w:rsidRDefault="00DA357C" w:rsidP="00DA357C">
      <w:pPr>
        <w:rPr>
          <w:rFonts w:ascii="Times New Roman" w:hAnsi="Times New Roman"/>
          <w:b/>
          <w:bCs/>
          <w:sz w:val="36"/>
          <w:szCs w:val="36"/>
        </w:rPr>
      </w:pPr>
      <w:r>
        <w:rPr>
          <w:rFonts w:ascii="Times New Roman" w:hAnsi="Times New Roman"/>
          <w:b/>
          <w:bCs/>
          <w:sz w:val="36"/>
          <w:szCs w:val="36"/>
        </w:rPr>
        <w:t xml:space="preserve">                   </w:t>
      </w:r>
      <w:r w:rsidRPr="00A811B3">
        <w:rPr>
          <w:rFonts w:ascii="Times New Roman" w:hAnsi="Times New Roman"/>
          <w:b/>
          <w:bCs/>
          <w:noProof/>
          <w:sz w:val="36"/>
          <w:szCs w:val="36"/>
        </w:rPr>
        <w:drawing>
          <wp:inline distT="0" distB="0" distL="0" distR="0" wp14:anchorId="5B233AA2" wp14:editId="718D38D5">
            <wp:extent cx="3581900" cy="543001"/>
            <wp:effectExtent l="76200" t="76200" r="133350" b="142875"/>
            <wp:docPr id="262712126" name="Picture 3">
              <a:extLst xmlns:a="http://schemas.openxmlformats.org/drawingml/2006/main">
                <a:ext uri="{FF2B5EF4-FFF2-40B4-BE49-F238E27FC236}">
                  <a16:creationId xmlns:a16="http://schemas.microsoft.com/office/drawing/2014/main" id="{21045EC8-E2E9-A60F-61C7-68A6A6F01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045EC8-E2E9-A60F-61C7-68A6A6F01E4E}"/>
                        </a:ext>
                      </a:extLst>
                    </pic:cNvPr>
                    <pic:cNvPicPr>
                      <a:picLocks noChangeAspect="1"/>
                    </pic:cNvPicPr>
                  </pic:nvPicPr>
                  <pic:blipFill>
                    <a:blip r:embed="rId27"/>
                    <a:stretch>
                      <a:fillRect/>
                    </a:stretch>
                  </pic:blipFill>
                  <pic:spPr>
                    <a:xfrm>
                      <a:off x="0" y="0"/>
                      <a:ext cx="3581900" cy="54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EA1E2" w14:textId="77777777" w:rsidR="00DA357C" w:rsidRPr="00A811B3" w:rsidRDefault="00DA357C" w:rsidP="00DA357C">
      <w:pPr>
        <w:rPr>
          <w:rFonts w:ascii="Times New Roman" w:hAnsi="Times New Roman"/>
          <w:b/>
          <w:bCs/>
          <w:sz w:val="24"/>
          <w:szCs w:val="24"/>
        </w:rPr>
      </w:pPr>
      <w:r>
        <w:rPr>
          <w:rFonts w:ascii="Times New Roman" w:hAnsi="Times New Roman"/>
          <w:b/>
          <w:bCs/>
        </w:rPr>
        <w:t xml:space="preserve">                                         </w:t>
      </w:r>
      <w:r w:rsidRPr="00A811B3">
        <w:rPr>
          <w:rFonts w:ascii="Times New Roman" w:hAnsi="Times New Roman"/>
          <w:b/>
          <w:bCs/>
          <w:sz w:val="24"/>
          <w:szCs w:val="24"/>
        </w:rPr>
        <w:t xml:space="preserve">Fig No 9- Biopsy report reveals Odontogenic </w:t>
      </w:r>
      <w:proofErr w:type="spellStart"/>
      <w:r w:rsidRPr="00A811B3">
        <w:rPr>
          <w:rFonts w:ascii="Times New Roman" w:hAnsi="Times New Roman"/>
          <w:b/>
          <w:bCs/>
          <w:sz w:val="24"/>
          <w:szCs w:val="24"/>
        </w:rPr>
        <w:t>Keratocyst</w:t>
      </w:r>
      <w:proofErr w:type="spellEnd"/>
    </w:p>
    <w:p w14:paraId="4CD51BD7" w14:textId="77777777" w:rsidR="00DA357C" w:rsidRDefault="00DA357C" w:rsidP="00DA357C">
      <w:pPr>
        <w:rPr>
          <w:rFonts w:ascii="Times New Roman" w:hAnsi="Times New Roman"/>
          <w:b/>
          <w:bCs/>
          <w:sz w:val="36"/>
          <w:szCs w:val="36"/>
        </w:rPr>
      </w:pPr>
    </w:p>
    <w:p w14:paraId="20732A5D" w14:textId="77777777" w:rsidR="00ED6A21" w:rsidRDefault="00ED6A21" w:rsidP="00DA357C">
      <w:pPr>
        <w:rPr>
          <w:rFonts w:ascii="Times New Roman" w:hAnsi="Times New Roman"/>
          <w:b/>
          <w:bCs/>
          <w:sz w:val="36"/>
          <w:szCs w:val="36"/>
        </w:rPr>
      </w:pPr>
    </w:p>
    <w:p w14:paraId="7687EA21" w14:textId="77777777" w:rsidR="00ED6A21" w:rsidRDefault="00ED6A21" w:rsidP="00DA357C">
      <w:pPr>
        <w:rPr>
          <w:rFonts w:ascii="Times New Roman" w:hAnsi="Times New Roman"/>
          <w:b/>
          <w:bCs/>
          <w:sz w:val="36"/>
          <w:szCs w:val="36"/>
        </w:rPr>
      </w:pPr>
    </w:p>
    <w:p w14:paraId="4E04281A" w14:textId="77777777" w:rsidR="00ED6A21" w:rsidRDefault="00ED6A21" w:rsidP="00DA357C">
      <w:pPr>
        <w:rPr>
          <w:rFonts w:ascii="Times New Roman" w:hAnsi="Times New Roman"/>
          <w:b/>
          <w:bCs/>
          <w:sz w:val="36"/>
          <w:szCs w:val="36"/>
        </w:rPr>
      </w:pPr>
    </w:p>
    <w:p w14:paraId="6B5485BB" w14:textId="31246BE0" w:rsidR="00ED6A21" w:rsidRDefault="00ED6A21" w:rsidP="00DA357C">
      <w:pPr>
        <w:rPr>
          <w:rFonts w:ascii="Times New Roman" w:hAnsi="Times New Roman"/>
          <w:b/>
          <w:bCs/>
          <w:sz w:val="36"/>
          <w:szCs w:val="36"/>
        </w:rPr>
      </w:pPr>
      <w:r>
        <w:rPr>
          <w:rFonts w:ascii="Times New Roman" w:hAnsi="Times New Roman"/>
          <w:b/>
          <w:bCs/>
          <w:noProof/>
          <w:sz w:val="36"/>
          <w:szCs w:val="36"/>
        </w:rPr>
        <w:t xml:space="preserve">                 </w:t>
      </w:r>
      <w:r w:rsidRPr="00A811B3">
        <w:rPr>
          <w:rFonts w:ascii="Times New Roman" w:hAnsi="Times New Roman"/>
          <w:b/>
          <w:bCs/>
          <w:noProof/>
          <w:sz w:val="36"/>
          <w:szCs w:val="36"/>
        </w:rPr>
        <w:drawing>
          <wp:inline distT="0" distB="0" distL="0" distR="0" wp14:anchorId="4E486D02" wp14:editId="4B8AB2AD">
            <wp:extent cx="1576387" cy="1800088"/>
            <wp:effectExtent l="76200" t="76200" r="119380" b="105410"/>
            <wp:docPr id="4"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8">
                      <a:extLst>
                        <a:ext uri="{28A0092B-C50C-407E-A947-70E740481C1C}">
                          <a14:useLocalDpi xmlns:a14="http://schemas.microsoft.com/office/drawing/2010/main" val="0"/>
                        </a:ext>
                      </a:extLst>
                    </a:blip>
                    <a:srcRect l="9259" t="27129" r="27778" b="46760"/>
                    <a:stretch>
                      <a:fillRect/>
                    </a:stretch>
                  </pic:blipFill>
                  <pic:spPr>
                    <a:xfrm>
                      <a:off x="0" y="0"/>
                      <a:ext cx="1580913" cy="1805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D6A21">
        <w:rPr>
          <w:rFonts w:ascii="Times New Roman" w:hAnsi="Times New Roman"/>
          <w:b/>
          <w:bCs/>
          <w:noProof/>
          <w:sz w:val="36"/>
          <w:szCs w:val="36"/>
        </w:rPr>
        <w:t xml:space="preserve"> </w:t>
      </w:r>
      <w:r w:rsidRPr="00F6196A">
        <w:rPr>
          <w:rFonts w:ascii="Times New Roman" w:hAnsi="Times New Roman"/>
          <w:b/>
          <w:bCs/>
          <w:noProof/>
          <w:sz w:val="36"/>
          <w:szCs w:val="36"/>
        </w:rPr>
        <w:drawing>
          <wp:inline distT="0" distB="0" distL="0" distR="0" wp14:anchorId="0166F58F" wp14:editId="51F8B1EB">
            <wp:extent cx="1665233" cy="1834401"/>
            <wp:effectExtent l="76200" t="76200" r="106680" b="109220"/>
            <wp:docPr id="8"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29" cstate="print">
                      <a:extLst>
                        <a:ext uri="{28A0092B-C50C-407E-A947-70E740481C1C}">
                          <a14:useLocalDpi xmlns:a14="http://schemas.microsoft.com/office/drawing/2010/main" val="0"/>
                        </a:ext>
                      </a:extLst>
                    </a:blip>
                    <a:srcRect l="4084" r="1847" b="16574"/>
                    <a:stretch>
                      <a:fillRect/>
                    </a:stretch>
                  </pic:blipFill>
                  <pic:spPr>
                    <a:xfrm>
                      <a:off x="0" y="0"/>
                      <a:ext cx="1682326" cy="1853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3CF5FC" w14:textId="6869154B" w:rsidR="00DA357C" w:rsidRPr="00ED6A21" w:rsidRDefault="00ED6A21" w:rsidP="00DA357C">
      <w:pPr>
        <w:rPr>
          <w:rFonts w:ascii="Times New Roman" w:hAnsi="Times New Roman"/>
          <w:b/>
          <w:bCs/>
          <w:sz w:val="36"/>
          <w:szCs w:val="36"/>
        </w:rPr>
      </w:pPr>
      <w:r>
        <w:rPr>
          <w:rFonts w:ascii="Times New Roman" w:hAnsi="Times New Roman"/>
          <w:b/>
          <w:bCs/>
          <w:sz w:val="24"/>
          <w:szCs w:val="24"/>
        </w:rPr>
        <w:t xml:space="preserve">                </w:t>
      </w:r>
      <w:r w:rsidR="00DA357C" w:rsidRPr="00A811B3">
        <w:rPr>
          <w:rFonts w:ascii="Times New Roman" w:hAnsi="Times New Roman"/>
          <w:b/>
          <w:bCs/>
          <w:sz w:val="24"/>
          <w:szCs w:val="24"/>
        </w:rPr>
        <w:t xml:space="preserve">  Fig No 10- Obturator Fabricated and Placed to close the Bony Defect</w:t>
      </w:r>
    </w:p>
    <w:p w14:paraId="3BB59193" w14:textId="77777777" w:rsidR="00DA357C" w:rsidRDefault="00DA357C" w:rsidP="00DA357C">
      <w:pPr>
        <w:rPr>
          <w:rFonts w:ascii="Times New Roman" w:hAnsi="Times New Roman"/>
          <w:b/>
          <w:bCs/>
          <w:sz w:val="36"/>
          <w:szCs w:val="36"/>
        </w:rPr>
      </w:pPr>
    </w:p>
    <w:p w14:paraId="6CD9F48F" w14:textId="77777777" w:rsidR="00ED6A21" w:rsidRDefault="00ED6A21" w:rsidP="00DA357C">
      <w:pPr>
        <w:rPr>
          <w:rFonts w:ascii="Arial" w:hAnsi="Arial" w:cs="Arial"/>
          <w:b/>
          <w:bCs/>
          <w:sz w:val="22"/>
          <w:szCs w:val="22"/>
        </w:rPr>
      </w:pPr>
    </w:p>
    <w:p w14:paraId="5FE2C293" w14:textId="77777777" w:rsidR="00ED6A21" w:rsidRDefault="00ED6A21" w:rsidP="00DA357C">
      <w:pPr>
        <w:rPr>
          <w:rFonts w:ascii="Arial" w:hAnsi="Arial" w:cs="Arial"/>
          <w:b/>
          <w:bCs/>
          <w:sz w:val="22"/>
          <w:szCs w:val="22"/>
        </w:rPr>
      </w:pPr>
    </w:p>
    <w:p w14:paraId="3B9143F3" w14:textId="77777777" w:rsidR="00ED6A21" w:rsidRDefault="00ED6A21" w:rsidP="00DA357C">
      <w:pPr>
        <w:rPr>
          <w:rFonts w:ascii="Arial" w:hAnsi="Arial" w:cs="Arial"/>
          <w:b/>
          <w:bCs/>
          <w:sz w:val="22"/>
          <w:szCs w:val="22"/>
        </w:rPr>
      </w:pPr>
    </w:p>
    <w:p w14:paraId="3F9E83C0" w14:textId="31793CFB"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8"/>
          <w:szCs w:val="28"/>
        </w:rPr>
        <w:t>Clinical and Radiographic Evaluation</w:t>
      </w:r>
      <w:r w:rsidRPr="008B71B0">
        <w:rPr>
          <w:rFonts w:ascii="Arial" w:hAnsi="Arial" w:cs="Arial"/>
          <w:b/>
          <w:bCs/>
          <w:sz w:val="22"/>
          <w:szCs w:val="22"/>
        </w:rPr>
        <w:t xml:space="preserve">: Intraoral examination confirmed discharge in the posterior mandible. A preoperative orthopantomogram (OPG) revealed a large radiolucent lesion in the right mandible involving the 41 to 48 tooth </w:t>
      </w:r>
      <w:proofErr w:type="gramStart"/>
      <w:r w:rsidRPr="008B71B0">
        <w:rPr>
          <w:rFonts w:ascii="Arial" w:hAnsi="Arial" w:cs="Arial"/>
          <w:b/>
          <w:bCs/>
          <w:sz w:val="22"/>
          <w:szCs w:val="22"/>
        </w:rPr>
        <w:t>region</w:t>
      </w:r>
      <w:proofErr w:type="gramEnd"/>
      <w:r w:rsidRPr="008B71B0">
        <w:rPr>
          <w:rFonts w:ascii="Arial" w:hAnsi="Arial" w:cs="Arial"/>
          <w:b/>
          <w:bCs/>
          <w:sz w:val="22"/>
          <w:szCs w:val="22"/>
        </w:rPr>
        <w:t xml:space="preserve">. Fine Needle Aspiration Cytology (FNAC) was performed, providing clinical evidence of an Odontogenic </w:t>
      </w:r>
      <w:proofErr w:type="spellStart"/>
      <w:r w:rsidRPr="008B71B0">
        <w:rPr>
          <w:rFonts w:ascii="Arial" w:hAnsi="Arial" w:cs="Arial"/>
          <w:b/>
          <w:bCs/>
          <w:sz w:val="22"/>
          <w:szCs w:val="22"/>
        </w:rPr>
        <w:t>Keratocyst</w:t>
      </w:r>
      <w:proofErr w:type="spellEnd"/>
      <w:r w:rsidRPr="008B71B0">
        <w:rPr>
          <w:rFonts w:ascii="Arial" w:hAnsi="Arial" w:cs="Arial"/>
          <w:b/>
          <w:bCs/>
          <w:sz w:val="22"/>
          <w:szCs w:val="22"/>
        </w:rPr>
        <w:t>.</w:t>
      </w:r>
    </w:p>
    <w:p w14:paraId="3F31444D" w14:textId="2B80D9A0"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8"/>
          <w:szCs w:val="28"/>
        </w:rPr>
        <w:t>Surgical Procedure:</w:t>
      </w:r>
      <w:r w:rsidRPr="008B71B0">
        <w:rPr>
          <w:rFonts w:ascii="Arial" w:hAnsi="Arial" w:cs="Arial"/>
          <w:b/>
          <w:bCs/>
          <w:sz w:val="22"/>
          <w:szCs w:val="22"/>
        </w:rPr>
        <w:t xml:space="preserve"> Under appropriate anesthesia, a full-thickness mucoperiosteal flap was raised through a standard incision. The cystic lesion was enucleated, and thorough curettage was performed on the bony walls. To address potential microscopic remnants, 5-Fluorouracil (5-FU) ointment was applied to the surgical site. The area was then packed with ribbon gauze and the flap was sutured.</w:t>
      </w:r>
    </w:p>
    <w:p w14:paraId="601618DC" w14:textId="4AEF18A2"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8"/>
          <w:szCs w:val="28"/>
        </w:rPr>
        <w:t>Follow-up</w:t>
      </w:r>
      <w:r w:rsidRPr="008B71B0">
        <w:rPr>
          <w:rFonts w:ascii="Arial" w:hAnsi="Arial" w:cs="Arial"/>
          <w:b/>
          <w:bCs/>
          <w:sz w:val="22"/>
          <w:szCs w:val="22"/>
        </w:rPr>
        <w:t>: A biopsy specimen was sent for histopathological examination, which confirmed the diagnosis of OKC. The patient was monitored at multiple intervals (1st, 2nd, and 3rd follow-up visits). Clinical healing was satisfactory, with no signs of neurosensory deficit or immediate recurrence.</w:t>
      </w:r>
    </w:p>
    <w:p w14:paraId="4AC4966C" w14:textId="77777777" w:rsidR="00DA357C" w:rsidRPr="00DA357C" w:rsidRDefault="00CA78AF" w:rsidP="00DA357C">
      <w:pPr>
        <w:rPr>
          <w:rFonts w:ascii="Arial" w:hAnsi="Arial" w:cs="Arial"/>
          <w:b/>
          <w:bCs/>
          <w:sz w:val="22"/>
          <w:szCs w:val="22"/>
        </w:rPr>
      </w:pPr>
      <w:r>
        <w:rPr>
          <w:rFonts w:ascii="Arial" w:hAnsi="Arial" w:cs="Arial"/>
          <w:b/>
          <w:bCs/>
          <w:sz w:val="22"/>
          <w:szCs w:val="22"/>
        </w:rPr>
        <w:pict w14:anchorId="375C933D">
          <v:rect id="_x0000_i1026" style="width:0;height:1.5pt" o:hralign="center" o:hrstd="t" o:hr="t" fillcolor="#a0a0a0" stroked="f"/>
        </w:pict>
      </w:r>
    </w:p>
    <w:p w14:paraId="72CB99A7" w14:textId="0258479B" w:rsidR="00DA357C" w:rsidRPr="008B71B0" w:rsidRDefault="00DA357C" w:rsidP="008B71B0">
      <w:pPr>
        <w:pStyle w:val="ListParagraph"/>
        <w:numPr>
          <w:ilvl w:val="0"/>
          <w:numId w:val="33"/>
        </w:numPr>
        <w:rPr>
          <w:rFonts w:ascii="Arial" w:hAnsi="Arial" w:cs="Arial"/>
          <w:b/>
          <w:bCs/>
          <w:sz w:val="22"/>
          <w:szCs w:val="22"/>
        </w:rPr>
      </w:pPr>
      <w:r w:rsidRPr="008B71B0">
        <w:rPr>
          <w:rFonts w:ascii="Arial" w:hAnsi="Arial" w:cs="Arial"/>
          <w:b/>
          <w:bCs/>
          <w:sz w:val="28"/>
          <w:szCs w:val="28"/>
        </w:rPr>
        <w:t>Discussion</w:t>
      </w:r>
      <w:r w:rsidR="00ED6A21" w:rsidRPr="008B71B0">
        <w:rPr>
          <w:rFonts w:ascii="Arial" w:hAnsi="Arial" w:cs="Arial"/>
          <w:b/>
          <w:bCs/>
          <w:sz w:val="22"/>
          <w:szCs w:val="22"/>
        </w:rPr>
        <w:t>:</w:t>
      </w:r>
      <w:r w:rsidRPr="008B71B0">
        <w:rPr>
          <w:rFonts w:ascii="Arial" w:hAnsi="Arial" w:cs="Arial"/>
          <w:b/>
          <w:bCs/>
          <w:sz w:val="22"/>
          <w:szCs w:val="22"/>
        </w:rPr>
        <w:t xml:space="preserve"> Management of the Odontogenic </w:t>
      </w:r>
      <w:proofErr w:type="spellStart"/>
      <w:r w:rsidRPr="008B71B0">
        <w:rPr>
          <w:rFonts w:ascii="Arial" w:hAnsi="Arial" w:cs="Arial"/>
          <w:b/>
          <w:bCs/>
          <w:sz w:val="22"/>
          <w:szCs w:val="22"/>
        </w:rPr>
        <w:t>Keratocyst</w:t>
      </w:r>
      <w:proofErr w:type="spellEnd"/>
      <w:r w:rsidRPr="008B71B0">
        <w:rPr>
          <w:rFonts w:ascii="Arial" w:hAnsi="Arial" w:cs="Arial"/>
          <w:b/>
          <w:bCs/>
          <w:sz w:val="22"/>
          <w:szCs w:val="22"/>
        </w:rPr>
        <w:t xml:space="preserve"> remains one of the most debated topics in maxillofacial surgery. Because OKCs originate from the dental lamina, they possess a thin, friable lining that is difficult to remove entirely by enucleation alone.</w:t>
      </w:r>
    </w:p>
    <w:p w14:paraId="07D29581" w14:textId="673DCD24" w:rsidR="00DA357C" w:rsidRPr="00DA357C" w:rsidRDefault="008B71B0" w:rsidP="00DA357C">
      <w:pPr>
        <w:rPr>
          <w:rFonts w:ascii="Arial" w:hAnsi="Arial" w:cs="Arial"/>
          <w:b/>
          <w:bCs/>
          <w:sz w:val="22"/>
          <w:szCs w:val="22"/>
        </w:rPr>
      </w:pPr>
      <w:r>
        <w:rPr>
          <w:rFonts w:ascii="Arial" w:hAnsi="Arial" w:cs="Arial"/>
          <w:b/>
          <w:bCs/>
          <w:sz w:val="22"/>
          <w:szCs w:val="22"/>
        </w:rPr>
        <w:lastRenderedPageBreak/>
        <w:t xml:space="preserve">       </w:t>
      </w:r>
      <w:r w:rsidR="00DA357C" w:rsidRPr="00DA357C">
        <w:rPr>
          <w:rFonts w:ascii="Arial" w:hAnsi="Arial" w:cs="Arial"/>
          <w:b/>
          <w:bCs/>
          <w:sz w:val="22"/>
          <w:szCs w:val="22"/>
        </w:rPr>
        <w:t>In this case, the lesion involved a significant portion of the right mandible (41-48). To avoid radical resection—which can lead to facial deformity—the authors chose a conservative approach supplemented with 5-Fluorouracil. 5-FU acts as an antimetabolite, interfering with DNA synthesis in the remaining cystic epithelial cells. Unlike traditional chemical adjuvants, 5-FU has not been associated with permanent nerve damage, making it an ideal choice for lesions in close proximity to the inferior alveolar nerve.</w:t>
      </w:r>
    </w:p>
    <w:p w14:paraId="34BE36D4" w14:textId="77777777" w:rsidR="00DA357C" w:rsidRPr="00DA357C" w:rsidRDefault="00DA357C" w:rsidP="00DA357C">
      <w:pPr>
        <w:rPr>
          <w:rFonts w:ascii="Arial" w:hAnsi="Arial" w:cs="Arial"/>
          <w:b/>
          <w:bCs/>
          <w:sz w:val="22"/>
          <w:szCs w:val="22"/>
        </w:rPr>
      </w:pPr>
      <w:r w:rsidRPr="00DA357C">
        <w:rPr>
          <w:rFonts w:ascii="Arial" w:hAnsi="Arial" w:cs="Arial"/>
          <w:b/>
          <w:bCs/>
          <w:sz w:val="22"/>
          <w:szCs w:val="22"/>
        </w:rPr>
        <w:t>The successful clinical outcome and healing observed during follow-up visits reinforce the effectiveness of this multimodal approach.</w:t>
      </w:r>
    </w:p>
    <w:p w14:paraId="004A2901" w14:textId="77777777" w:rsidR="00DA357C" w:rsidRPr="00DA357C" w:rsidRDefault="00CA78AF" w:rsidP="00DA357C">
      <w:pPr>
        <w:rPr>
          <w:rFonts w:ascii="Arial" w:hAnsi="Arial" w:cs="Arial"/>
          <w:b/>
          <w:bCs/>
          <w:sz w:val="22"/>
          <w:szCs w:val="22"/>
        </w:rPr>
      </w:pPr>
      <w:r>
        <w:rPr>
          <w:rFonts w:ascii="Arial" w:hAnsi="Arial" w:cs="Arial"/>
          <w:b/>
          <w:bCs/>
          <w:sz w:val="22"/>
          <w:szCs w:val="22"/>
        </w:rPr>
        <w:pict w14:anchorId="75896F43">
          <v:rect id="_x0000_i1027" style="width:0;height:1.5pt" o:hralign="center" o:hrstd="t" o:hr="t" fillcolor="#a0a0a0" stroked="f"/>
        </w:pict>
      </w:r>
    </w:p>
    <w:p w14:paraId="28AEE59C" w14:textId="152563CB" w:rsidR="00B01FCD" w:rsidRDefault="008B71B0" w:rsidP="00ED6A21">
      <w:pPr>
        <w:rPr>
          <w:rFonts w:ascii="Arial" w:hAnsi="Arial" w:cs="Arial"/>
          <w:b/>
          <w:bCs/>
          <w:sz w:val="22"/>
          <w:szCs w:val="22"/>
        </w:rPr>
      </w:pPr>
      <w:r>
        <w:rPr>
          <w:rFonts w:ascii="Arial" w:hAnsi="Arial" w:cs="Arial"/>
          <w:b/>
          <w:bCs/>
          <w:sz w:val="28"/>
          <w:szCs w:val="28"/>
        </w:rPr>
        <w:t xml:space="preserve">7. </w:t>
      </w:r>
      <w:r w:rsidR="00DA357C" w:rsidRPr="00ED6A21">
        <w:rPr>
          <w:rFonts w:ascii="Arial" w:hAnsi="Arial" w:cs="Arial"/>
          <w:b/>
          <w:bCs/>
          <w:sz w:val="28"/>
          <w:szCs w:val="28"/>
        </w:rPr>
        <w:t>Conclusion</w:t>
      </w:r>
      <w:r w:rsidR="00ED6A21">
        <w:rPr>
          <w:rFonts w:ascii="Arial" w:hAnsi="Arial" w:cs="Arial"/>
          <w:b/>
          <w:bCs/>
          <w:sz w:val="28"/>
          <w:szCs w:val="28"/>
        </w:rPr>
        <w:t>:</w:t>
      </w:r>
      <w:r w:rsidR="00DA357C" w:rsidRPr="00DA357C">
        <w:rPr>
          <w:rFonts w:ascii="Arial" w:hAnsi="Arial" w:cs="Arial"/>
          <w:b/>
          <w:bCs/>
          <w:sz w:val="22"/>
          <w:szCs w:val="22"/>
        </w:rPr>
        <w:t xml:space="preserve"> Mandibular Odontogenic </w:t>
      </w:r>
      <w:proofErr w:type="spellStart"/>
      <w:r w:rsidR="00DA357C" w:rsidRPr="00DA357C">
        <w:rPr>
          <w:rFonts w:ascii="Arial" w:hAnsi="Arial" w:cs="Arial"/>
          <w:b/>
          <w:bCs/>
          <w:sz w:val="22"/>
          <w:szCs w:val="22"/>
        </w:rPr>
        <w:t>Keratocysts</w:t>
      </w:r>
      <w:proofErr w:type="spellEnd"/>
      <w:r w:rsidR="00DA357C" w:rsidRPr="00DA357C">
        <w:rPr>
          <w:rFonts w:ascii="Arial" w:hAnsi="Arial" w:cs="Arial"/>
          <w:b/>
          <w:bCs/>
          <w:sz w:val="22"/>
          <w:szCs w:val="22"/>
        </w:rPr>
        <w:t xml:space="preserve"> require a thorough diagnostic workup and a surgical strategy that minimizes recurrence while preserving anatomical structures. This case highlights that enucleation supplemented with 5-Fluorouracil is a valid, conservative management strategy that provides favorable outcomes with minimal patient m</w:t>
      </w:r>
      <w:r w:rsidR="00ED6A21">
        <w:rPr>
          <w:rFonts w:ascii="Arial" w:hAnsi="Arial" w:cs="Arial"/>
          <w:b/>
          <w:bCs/>
          <w:sz w:val="22"/>
          <w:szCs w:val="22"/>
        </w:rPr>
        <w:t>orbidity.</w:t>
      </w:r>
    </w:p>
    <w:p w14:paraId="071A8F10" w14:textId="77777777" w:rsidR="00E00612" w:rsidRPr="00ED6A21" w:rsidRDefault="00E00612" w:rsidP="00ED6A21">
      <w:pPr>
        <w:rPr>
          <w:rFonts w:ascii="Times New Roman" w:hAnsi="Times New Roman"/>
          <w:sz w:val="36"/>
          <w:szCs w:val="36"/>
        </w:rPr>
      </w:pPr>
    </w:p>
    <w:p w14:paraId="12488381" w14:textId="77777777" w:rsidR="00315186" w:rsidRPr="00315186" w:rsidRDefault="00315186" w:rsidP="00441B6F"/>
    <w:p w14:paraId="02E9AA95" w14:textId="77777777" w:rsidR="00315186" w:rsidRPr="00315186" w:rsidRDefault="00315186" w:rsidP="00441B6F"/>
    <w:p w14:paraId="29C61FBC" w14:textId="77777777" w:rsidR="00DA51D4" w:rsidRDefault="00860000" w:rsidP="00441B6F">
      <w:pPr>
        <w:pStyle w:val="ReferHead"/>
        <w:spacing w:after="0"/>
        <w:jc w:val="both"/>
        <w:rPr>
          <w:rFonts w:ascii="Arial" w:hAnsi="Arial" w:cs="Arial"/>
          <w:bCs/>
        </w:rPr>
      </w:pPr>
      <w:r w:rsidRPr="00786D36">
        <w:rPr>
          <w:rFonts w:ascii="Arial" w:hAnsi="Arial" w:cs="Arial"/>
          <w:bCs/>
        </w:rPr>
        <w:t>Competing interests</w:t>
      </w:r>
      <w:r w:rsidR="00DA51D4">
        <w:rPr>
          <w:rFonts w:ascii="Arial" w:hAnsi="Arial" w:cs="Arial"/>
          <w:bCs/>
        </w:rPr>
        <w:t>:</w:t>
      </w:r>
    </w:p>
    <w:p w14:paraId="40A565B8" w14:textId="67C676EF" w:rsidR="00860000" w:rsidRPr="00DA51D4" w:rsidRDefault="00E66E10" w:rsidP="00441B6F">
      <w:pPr>
        <w:pStyle w:val="ReferHead"/>
        <w:spacing w:after="0"/>
        <w:jc w:val="both"/>
        <w:rPr>
          <w:rFonts w:ascii="Arial" w:hAnsi="Arial" w:cs="Arial"/>
          <w:bCs/>
        </w:rPr>
      </w:pPr>
      <w:r w:rsidRPr="00F469F0">
        <w:rPr>
          <w:rFonts w:ascii="Arial" w:hAnsi="Arial" w:cs="Arial"/>
          <w:b w:val="0"/>
          <w:caps w:val="0"/>
          <w:sz w:val="20"/>
          <w:u w:val="single"/>
        </w:rPr>
        <w:t>Authors have declared that no competing interests exist.</w:t>
      </w:r>
    </w:p>
    <w:p w14:paraId="243C0F60" w14:textId="77777777" w:rsidR="00371FB6" w:rsidRDefault="00371FB6" w:rsidP="00441B6F">
      <w:pPr>
        <w:pStyle w:val="ReferHead"/>
        <w:spacing w:after="0"/>
        <w:jc w:val="both"/>
        <w:rPr>
          <w:rFonts w:ascii="Arial" w:hAnsi="Arial" w:cs="Arial"/>
          <w:b w:val="0"/>
          <w:caps w:val="0"/>
          <w:sz w:val="20"/>
        </w:rPr>
      </w:pPr>
    </w:p>
    <w:p w14:paraId="68B9442A" w14:textId="77777777" w:rsidR="002B685A" w:rsidRDefault="002B685A" w:rsidP="00441B6F">
      <w:pPr>
        <w:pStyle w:val="ReferHead"/>
        <w:spacing w:after="0"/>
        <w:jc w:val="both"/>
        <w:rPr>
          <w:rFonts w:ascii="Arial" w:hAnsi="Arial" w:cs="Arial"/>
          <w:b w:val="0"/>
          <w:caps w:val="0"/>
          <w:sz w:val="20"/>
        </w:rPr>
      </w:pPr>
    </w:p>
    <w:p w14:paraId="4AC900CB" w14:textId="77777777" w:rsidR="00E00612" w:rsidRPr="00E00612" w:rsidRDefault="00E00612" w:rsidP="00E00612">
      <w:pPr>
        <w:spacing w:after="200" w:line="276" w:lineRule="auto"/>
        <w:rPr>
          <w:rFonts w:ascii="Arial" w:eastAsiaTheme="minorEastAsia" w:hAnsi="Arial" w:cs="Arial"/>
          <w:b/>
          <w:bCs/>
          <w:sz w:val="22"/>
          <w:szCs w:val="22"/>
          <w:lang w:val="en-GB" w:eastAsia="en-GB"/>
        </w:rPr>
      </w:pPr>
      <w:r w:rsidRPr="00E00612">
        <w:rPr>
          <w:rFonts w:ascii="Arial" w:eastAsiaTheme="minorEastAsia" w:hAnsi="Arial" w:cs="Arial"/>
          <w:b/>
          <w:bCs/>
          <w:sz w:val="22"/>
          <w:szCs w:val="22"/>
          <w:lang w:val="en-GB" w:eastAsia="en-GB"/>
        </w:rPr>
        <w:t>COMPETING INTERESTS DISCLAIMER:</w:t>
      </w:r>
    </w:p>
    <w:p w14:paraId="1C305732" w14:textId="77777777" w:rsidR="00E00612" w:rsidRPr="00E00612" w:rsidRDefault="00E00612" w:rsidP="00E00612">
      <w:pPr>
        <w:spacing w:after="200" w:line="276" w:lineRule="auto"/>
        <w:rPr>
          <w:rFonts w:asciiTheme="minorHAnsi" w:eastAsiaTheme="minorEastAsia" w:hAnsiTheme="minorHAnsi" w:cstheme="minorBidi"/>
          <w:sz w:val="22"/>
          <w:szCs w:val="22"/>
          <w:lang w:val="en-GB" w:eastAsia="en-GB"/>
        </w:rPr>
      </w:pPr>
      <w:r w:rsidRPr="00E0061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7862ABB" w14:textId="77777777" w:rsidR="002B685A" w:rsidRPr="002B685A" w:rsidRDefault="002B685A" w:rsidP="00441B6F">
      <w:pPr>
        <w:pStyle w:val="ReferHead"/>
        <w:spacing w:after="0"/>
        <w:jc w:val="both"/>
        <w:rPr>
          <w:rFonts w:ascii="Arial" w:hAnsi="Arial" w:cs="Arial"/>
          <w:bCs/>
        </w:rPr>
      </w:pPr>
    </w:p>
    <w:p w14:paraId="210ABB74" w14:textId="77777777" w:rsidR="001A29D8" w:rsidRDefault="001A29D8" w:rsidP="00441B6F">
      <w:pPr>
        <w:pStyle w:val="ReferHead"/>
        <w:spacing w:after="0"/>
        <w:jc w:val="both"/>
        <w:rPr>
          <w:rFonts w:ascii="Arial" w:hAnsi="Arial" w:cs="Arial"/>
          <w:b w:val="0"/>
          <w:caps w:val="0"/>
          <w:sz w:val="20"/>
        </w:rPr>
      </w:pPr>
    </w:p>
    <w:p w14:paraId="33C60225" w14:textId="77777777" w:rsidR="005C784C" w:rsidRDefault="005C784C" w:rsidP="00441B6F">
      <w:pPr>
        <w:pStyle w:val="ReferHead"/>
        <w:spacing w:after="0"/>
        <w:jc w:val="both"/>
        <w:rPr>
          <w:rFonts w:ascii="Arial" w:hAnsi="Arial" w:cs="Arial"/>
          <w:b w:val="0"/>
          <w:caps w:val="0"/>
          <w:sz w:val="20"/>
        </w:rPr>
      </w:pPr>
    </w:p>
    <w:p w14:paraId="68DDE296" w14:textId="77777777" w:rsidR="0041027F" w:rsidRDefault="0041027F" w:rsidP="00441B6F">
      <w:pPr>
        <w:pStyle w:val="ReferHead"/>
        <w:spacing w:after="0"/>
        <w:jc w:val="both"/>
        <w:rPr>
          <w:rFonts w:ascii="Arial" w:hAnsi="Arial" w:cs="Arial"/>
          <w:b w:val="0"/>
          <w:caps w:val="0"/>
          <w:sz w:val="20"/>
        </w:rPr>
      </w:pPr>
    </w:p>
    <w:p w14:paraId="4CACEAED" w14:textId="77777777" w:rsidR="00860000" w:rsidRDefault="00860000" w:rsidP="00441B6F">
      <w:pPr>
        <w:pStyle w:val="ReferHead"/>
        <w:spacing w:after="0"/>
        <w:jc w:val="both"/>
        <w:rPr>
          <w:rFonts w:ascii="Arial" w:hAnsi="Arial" w:cs="Arial"/>
        </w:rPr>
      </w:pPr>
    </w:p>
    <w:p w14:paraId="20BD517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5A1D7C" w14:textId="77777777" w:rsidR="008C6897" w:rsidRP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t>Johnson NR, Batstone MD, Savage NW.</w:t>
      </w:r>
      <w:r w:rsidRPr="008C6897">
        <w:rPr>
          <w:rFonts w:ascii="Arial" w:hAnsi="Arial" w:cs="Arial"/>
          <w:sz w:val="22"/>
          <w:szCs w:val="22"/>
        </w:rPr>
        <w:t xml:space="preserve"> Management and recurrence of </w:t>
      </w:r>
      <w:proofErr w:type="spellStart"/>
      <w:r w:rsidRPr="008C6897">
        <w:rPr>
          <w:rFonts w:ascii="Arial" w:hAnsi="Arial" w:cs="Arial"/>
          <w:sz w:val="22"/>
          <w:szCs w:val="22"/>
        </w:rPr>
        <w:t>keratocystic</w:t>
      </w:r>
      <w:proofErr w:type="spellEnd"/>
      <w:r w:rsidRPr="008C6897">
        <w:rPr>
          <w:rFonts w:ascii="Arial" w:hAnsi="Arial" w:cs="Arial"/>
          <w:sz w:val="22"/>
          <w:szCs w:val="22"/>
        </w:rPr>
        <w:t xml:space="preserve"> odontogenic tumor: a systematic review. </w:t>
      </w:r>
      <w:r w:rsidRPr="008C6897">
        <w:rPr>
          <w:rFonts w:ascii="Arial" w:hAnsi="Arial" w:cs="Arial"/>
          <w:i/>
          <w:iCs/>
          <w:sz w:val="22"/>
          <w:szCs w:val="22"/>
        </w:rPr>
        <w:t xml:space="preserve">Oral Surg Oral Med Oral </w:t>
      </w:r>
      <w:proofErr w:type="spellStart"/>
      <w:r w:rsidRPr="008C6897">
        <w:rPr>
          <w:rFonts w:ascii="Arial" w:hAnsi="Arial" w:cs="Arial"/>
          <w:i/>
          <w:iCs/>
          <w:sz w:val="22"/>
          <w:szCs w:val="22"/>
        </w:rPr>
        <w:t>Pathol</w:t>
      </w:r>
      <w:proofErr w:type="spellEnd"/>
      <w:r w:rsidRPr="008C6897">
        <w:rPr>
          <w:rFonts w:ascii="Arial" w:hAnsi="Arial" w:cs="Arial"/>
          <w:i/>
          <w:iCs/>
          <w:sz w:val="22"/>
          <w:szCs w:val="22"/>
        </w:rPr>
        <w:t xml:space="preserve"> Oral </w:t>
      </w:r>
      <w:proofErr w:type="spellStart"/>
      <w:r w:rsidRPr="008C6897">
        <w:rPr>
          <w:rFonts w:ascii="Arial" w:hAnsi="Arial" w:cs="Arial"/>
          <w:i/>
          <w:iCs/>
          <w:sz w:val="22"/>
          <w:szCs w:val="22"/>
        </w:rPr>
        <w:t>Radiol</w:t>
      </w:r>
      <w:proofErr w:type="spellEnd"/>
      <w:r w:rsidRPr="008C6897">
        <w:rPr>
          <w:rFonts w:ascii="Arial" w:hAnsi="Arial" w:cs="Arial"/>
          <w:i/>
          <w:iCs/>
          <w:sz w:val="22"/>
          <w:szCs w:val="22"/>
        </w:rPr>
        <w:t>.</w:t>
      </w:r>
      <w:r w:rsidRPr="008C6897">
        <w:rPr>
          <w:rFonts w:ascii="Arial" w:hAnsi="Arial" w:cs="Arial"/>
          <w:sz w:val="22"/>
          <w:szCs w:val="22"/>
        </w:rPr>
        <w:t xml:space="preserve"> 2013;116(4</w:t>
      </w:r>
      <w:proofErr w:type="gramStart"/>
      <w:r w:rsidRPr="008C6897">
        <w:rPr>
          <w:rFonts w:ascii="Arial" w:hAnsi="Arial" w:cs="Arial"/>
          <w:sz w:val="22"/>
          <w:szCs w:val="22"/>
        </w:rPr>
        <w:t>):e</w:t>
      </w:r>
      <w:proofErr w:type="gramEnd"/>
      <w:r w:rsidRPr="008C6897">
        <w:rPr>
          <w:rFonts w:ascii="Arial" w:hAnsi="Arial" w:cs="Arial"/>
          <w:sz w:val="22"/>
          <w:szCs w:val="22"/>
        </w:rPr>
        <w:t>271-e276.</w:t>
      </w:r>
    </w:p>
    <w:p w14:paraId="6029D7E4" w14:textId="77777777" w:rsidR="008C6897" w:rsidRP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t>Ribeiro-Júnior O, et al.</w:t>
      </w:r>
      <w:r w:rsidRPr="008C6897">
        <w:rPr>
          <w:rFonts w:ascii="Arial" w:hAnsi="Arial" w:cs="Arial"/>
          <w:sz w:val="22"/>
          <w:szCs w:val="22"/>
        </w:rPr>
        <w:t xml:space="preserve"> The use of 5-fluorouracil in the treatment of odontogenic </w:t>
      </w:r>
      <w:proofErr w:type="spellStart"/>
      <w:r w:rsidRPr="008C6897">
        <w:rPr>
          <w:rFonts w:ascii="Arial" w:hAnsi="Arial" w:cs="Arial"/>
          <w:sz w:val="22"/>
          <w:szCs w:val="22"/>
        </w:rPr>
        <w:t>keratocysts</w:t>
      </w:r>
      <w:proofErr w:type="spellEnd"/>
      <w:r w:rsidRPr="008C6897">
        <w:rPr>
          <w:rFonts w:ascii="Arial" w:hAnsi="Arial" w:cs="Arial"/>
          <w:sz w:val="22"/>
          <w:szCs w:val="22"/>
        </w:rPr>
        <w:t xml:space="preserve">: A systematic review. </w:t>
      </w:r>
      <w:r w:rsidRPr="008C6897">
        <w:rPr>
          <w:rFonts w:ascii="Arial" w:hAnsi="Arial" w:cs="Arial"/>
          <w:i/>
          <w:iCs/>
          <w:sz w:val="22"/>
          <w:szCs w:val="22"/>
        </w:rPr>
        <w:t xml:space="preserve">J Oral </w:t>
      </w:r>
      <w:proofErr w:type="spellStart"/>
      <w:r w:rsidRPr="008C6897">
        <w:rPr>
          <w:rFonts w:ascii="Arial" w:hAnsi="Arial" w:cs="Arial"/>
          <w:i/>
          <w:iCs/>
          <w:sz w:val="22"/>
          <w:szCs w:val="22"/>
        </w:rPr>
        <w:t>Maxillofac</w:t>
      </w:r>
      <w:proofErr w:type="spellEnd"/>
      <w:r w:rsidRPr="008C6897">
        <w:rPr>
          <w:rFonts w:ascii="Arial" w:hAnsi="Arial" w:cs="Arial"/>
          <w:i/>
          <w:iCs/>
          <w:sz w:val="22"/>
          <w:szCs w:val="22"/>
        </w:rPr>
        <w:t xml:space="preserve"> Surg.</w:t>
      </w:r>
      <w:r w:rsidRPr="008C6897">
        <w:rPr>
          <w:rFonts w:ascii="Arial" w:hAnsi="Arial" w:cs="Arial"/>
          <w:sz w:val="22"/>
          <w:szCs w:val="22"/>
        </w:rPr>
        <w:t xml:space="preserve"> 2021;79(7):1462-1471.</w:t>
      </w:r>
    </w:p>
    <w:p w14:paraId="404C285C" w14:textId="77777777" w:rsidR="008C6897" w:rsidRPr="008C6897" w:rsidRDefault="008C6897" w:rsidP="008C6897">
      <w:pPr>
        <w:numPr>
          <w:ilvl w:val="0"/>
          <w:numId w:val="34"/>
        </w:numPr>
        <w:spacing w:after="160" w:line="259" w:lineRule="auto"/>
        <w:rPr>
          <w:rFonts w:ascii="Arial" w:hAnsi="Arial" w:cs="Arial"/>
          <w:sz w:val="22"/>
          <w:szCs w:val="22"/>
        </w:rPr>
      </w:pPr>
      <w:proofErr w:type="spellStart"/>
      <w:r w:rsidRPr="008C6897">
        <w:rPr>
          <w:rFonts w:ascii="Arial" w:hAnsi="Arial" w:cs="Arial"/>
          <w:b/>
          <w:bCs/>
          <w:sz w:val="22"/>
          <w:szCs w:val="22"/>
        </w:rPr>
        <w:t>Ledderhof</w:t>
      </w:r>
      <w:proofErr w:type="spellEnd"/>
      <w:r w:rsidRPr="008C6897">
        <w:rPr>
          <w:rFonts w:ascii="Arial" w:hAnsi="Arial" w:cs="Arial"/>
          <w:b/>
          <w:bCs/>
          <w:sz w:val="22"/>
          <w:szCs w:val="22"/>
        </w:rPr>
        <w:t xml:space="preserve"> NJ, et al.</w:t>
      </w:r>
      <w:r w:rsidRPr="008C6897">
        <w:rPr>
          <w:rFonts w:ascii="Arial" w:hAnsi="Arial" w:cs="Arial"/>
          <w:sz w:val="22"/>
          <w:szCs w:val="22"/>
        </w:rPr>
        <w:t xml:space="preserve"> Topical 5-Fluorouracil is a safe and effective adjuvant therapy for the treatment of odontogenic </w:t>
      </w:r>
      <w:proofErr w:type="spellStart"/>
      <w:r w:rsidRPr="008C6897">
        <w:rPr>
          <w:rFonts w:ascii="Arial" w:hAnsi="Arial" w:cs="Arial"/>
          <w:sz w:val="22"/>
          <w:szCs w:val="22"/>
        </w:rPr>
        <w:t>keratocysts</w:t>
      </w:r>
      <w:proofErr w:type="spellEnd"/>
      <w:r w:rsidRPr="008C6897">
        <w:rPr>
          <w:rFonts w:ascii="Arial" w:hAnsi="Arial" w:cs="Arial"/>
          <w:sz w:val="22"/>
          <w:szCs w:val="22"/>
        </w:rPr>
        <w:t xml:space="preserve">. </w:t>
      </w:r>
      <w:r w:rsidRPr="008C6897">
        <w:rPr>
          <w:rFonts w:ascii="Arial" w:hAnsi="Arial" w:cs="Arial"/>
          <w:i/>
          <w:iCs/>
          <w:sz w:val="22"/>
          <w:szCs w:val="22"/>
        </w:rPr>
        <w:t xml:space="preserve">J Oral </w:t>
      </w:r>
      <w:proofErr w:type="spellStart"/>
      <w:r w:rsidRPr="008C6897">
        <w:rPr>
          <w:rFonts w:ascii="Arial" w:hAnsi="Arial" w:cs="Arial"/>
          <w:i/>
          <w:iCs/>
          <w:sz w:val="22"/>
          <w:szCs w:val="22"/>
        </w:rPr>
        <w:t>Maxillofac</w:t>
      </w:r>
      <w:proofErr w:type="spellEnd"/>
      <w:r w:rsidRPr="008C6897">
        <w:rPr>
          <w:rFonts w:ascii="Arial" w:hAnsi="Arial" w:cs="Arial"/>
          <w:i/>
          <w:iCs/>
          <w:sz w:val="22"/>
          <w:szCs w:val="22"/>
        </w:rPr>
        <w:t xml:space="preserve"> Surg.</w:t>
      </w:r>
      <w:r w:rsidRPr="008C6897">
        <w:rPr>
          <w:rFonts w:ascii="Arial" w:hAnsi="Arial" w:cs="Arial"/>
          <w:sz w:val="22"/>
          <w:szCs w:val="22"/>
        </w:rPr>
        <w:t xml:space="preserve"> 2017;75(8):1686-1696.</w:t>
      </w:r>
    </w:p>
    <w:p w14:paraId="44B525CB" w14:textId="77777777" w:rsidR="008C6897" w:rsidRPr="008C6897" w:rsidRDefault="008C6897" w:rsidP="008C6897">
      <w:pPr>
        <w:numPr>
          <w:ilvl w:val="0"/>
          <w:numId w:val="34"/>
        </w:numPr>
        <w:spacing w:after="160" w:line="259" w:lineRule="auto"/>
        <w:rPr>
          <w:rFonts w:ascii="Arial" w:hAnsi="Arial" w:cs="Arial"/>
          <w:sz w:val="22"/>
          <w:szCs w:val="22"/>
        </w:rPr>
      </w:pPr>
      <w:proofErr w:type="spellStart"/>
      <w:r w:rsidRPr="008C6897">
        <w:rPr>
          <w:rFonts w:ascii="Arial" w:hAnsi="Arial" w:cs="Arial"/>
          <w:b/>
          <w:bCs/>
          <w:sz w:val="22"/>
          <w:szCs w:val="22"/>
        </w:rPr>
        <w:t>Borghesi</w:t>
      </w:r>
      <w:proofErr w:type="spellEnd"/>
      <w:r w:rsidRPr="008C6897">
        <w:rPr>
          <w:rFonts w:ascii="Arial" w:hAnsi="Arial" w:cs="Arial"/>
          <w:b/>
          <w:bCs/>
          <w:sz w:val="22"/>
          <w:szCs w:val="22"/>
        </w:rPr>
        <w:t xml:space="preserve"> A, et al.</w:t>
      </w:r>
      <w:r w:rsidRPr="008C6897">
        <w:rPr>
          <w:rFonts w:ascii="Arial" w:hAnsi="Arial" w:cs="Arial"/>
          <w:sz w:val="22"/>
          <w:szCs w:val="22"/>
        </w:rPr>
        <w:t xml:space="preserve"> Odontogenic </w:t>
      </w:r>
      <w:proofErr w:type="spellStart"/>
      <w:r w:rsidRPr="008C6897">
        <w:rPr>
          <w:rFonts w:ascii="Arial" w:hAnsi="Arial" w:cs="Arial"/>
          <w:sz w:val="22"/>
          <w:szCs w:val="22"/>
        </w:rPr>
        <w:t>keratocyst</w:t>
      </w:r>
      <w:proofErr w:type="spellEnd"/>
      <w:r w:rsidRPr="008C6897">
        <w:rPr>
          <w:rFonts w:ascii="Arial" w:hAnsi="Arial" w:cs="Arial"/>
          <w:sz w:val="22"/>
          <w:szCs w:val="22"/>
        </w:rPr>
        <w:t xml:space="preserve">: imaging features of a benign, but aggressive lesion. </w:t>
      </w:r>
      <w:r w:rsidRPr="008C6897">
        <w:rPr>
          <w:rFonts w:ascii="Arial" w:hAnsi="Arial" w:cs="Arial"/>
          <w:i/>
          <w:iCs/>
          <w:sz w:val="22"/>
          <w:szCs w:val="22"/>
        </w:rPr>
        <w:t>Insights Imaging.</w:t>
      </w:r>
      <w:r w:rsidRPr="008C6897">
        <w:rPr>
          <w:rFonts w:ascii="Arial" w:hAnsi="Arial" w:cs="Arial"/>
          <w:sz w:val="22"/>
          <w:szCs w:val="22"/>
        </w:rPr>
        <w:t xml:space="preserve"> 2018;9(5):883-894.</w:t>
      </w:r>
    </w:p>
    <w:p w14:paraId="7477A473" w14:textId="511385C0" w:rsidR="008C6897" w:rsidRDefault="008C6897" w:rsidP="008C6897">
      <w:pPr>
        <w:numPr>
          <w:ilvl w:val="0"/>
          <w:numId w:val="34"/>
        </w:numPr>
        <w:spacing w:after="160" w:line="259" w:lineRule="auto"/>
        <w:rPr>
          <w:rFonts w:ascii="Arial" w:hAnsi="Arial" w:cs="Arial"/>
          <w:sz w:val="22"/>
          <w:szCs w:val="22"/>
        </w:rPr>
      </w:pPr>
      <w:r w:rsidRPr="008C6897">
        <w:rPr>
          <w:rFonts w:ascii="Arial" w:hAnsi="Arial" w:cs="Arial"/>
          <w:b/>
          <w:bCs/>
          <w:sz w:val="22"/>
          <w:szCs w:val="22"/>
        </w:rPr>
        <w:lastRenderedPageBreak/>
        <w:t>Madras J, Lapointe H.</w:t>
      </w:r>
      <w:r w:rsidRPr="008C6897">
        <w:rPr>
          <w:rFonts w:ascii="Arial" w:hAnsi="Arial" w:cs="Arial"/>
          <w:sz w:val="22"/>
          <w:szCs w:val="22"/>
        </w:rPr>
        <w:t xml:space="preserve"> </w:t>
      </w:r>
      <w:proofErr w:type="spellStart"/>
      <w:r w:rsidRPr="008C6897">
        <w:rPr>
          <w:rFonts w:ascii="Arial" w:hAnsi="Arial" w:cs="Arial"/>
          <w:sz w:val="22"/>
          <w:szCs w:val="22"/>
        </w:rPr>
        <w:t>Keratocystic</w:t>
      </w:r>
      <w:proofErr w:type="spellEnd"/>
      <w:r w:rsidRPr="008C6897">
        <w:rPr>
          <w:rFonts w:ascii="Arial" w:hAnsi="Arial" w:cs="Arial"/>
          <w:sz w:val="22"/>
          <w:szCs w:val="22"/>
        </w:rPr>
        <w:t xml:space="preserve"> odontogenic </w:t>
      </w:r>
      <w:proofErr w:type="spellStart"/>
      <w:r w:rsidRPr="008C6897">
        <w:rPr>
          <w:rFonts w:ascii="Arial" w:hAnsi="Arial" w:cs="Arial"/>
          <w:sz w:val="22"/>
          <w:szCs w:val="22"/>
        </w:rPr>
        <w:t>tumour</w:t>
      </w:r>
      <w:proofErr w:type="spellEnd"/>
      <w:r w:rsidRPr="008C6897">
        <w:rPr>
          <w:rFonts w:ascii="Arial" w:hAnsi="Arial" w:cs="Arial"/>
          <w:sz w:val="22"/>
          <w:szCs w:val="22"/>
        </w:rPr>
        <w:t xml:space="preserve">: reclassification of the odontogenic </w:t>
      </w:r>
      <w:proofErr w:type="spellStart"/>
      <w:r w:rsidRPr="008C6897">
        <w:rPr>
          <w:rFonts w:ascii="Arial" w:hAnsi="Arial" w:cs="Arial"/>
          <w:sz w:val="22"/>
          <w:szCs w:val="22"/>
        </w:rPr>
        <w:t>keratocyst</w:t>
      </w:r>
      <w:proofErr w:type="spellEnd"/>
      <w:r w:rsidRPr="008C6897">
        <w:rPr>
          <w:rFonts w:ascii="Arial" w:hAnsi="Arial" w:cs="Arial"/>
          <w:sz w:val="22"/>
          <w:szCs w:val="22"/>
        </w:rPr>
        <w:t xml:space="preserve"> from cyst to </w:t>
      </w:r>
      <w:proofErr w:type="spellStart"/>
      <w:r w:rsidRPr="008C6897">
        <w:rPr>
          <w:rFonts w:ascii="Arial" w:hAnsi="Arial" w:cs="Arial"/>
          <w:sz w:val="22"/>
          <w:szCs w:val="22"/>
        </w:rPr>
        <w:t>tumour</w:t>
      </w:r>
      <w:proofErr w:type="spellEnd"/>
      <w:r w:rsidRPr="008C6897">
        <w:rPr>
          <w:rFonts w:ascii="Arial" w:hAnsi="Arial" w:cs="Arial"/>
          <w:sz w:val="22"/>
          <w:szCs w:val="22"/>
        </w:rPr>
        <w:t xml:space="preserve">. </w:t>
      </w:r>
      <w:r w:rsidRPr="008C6897">
        <w:rPr>
          <w:rFonts w:ascii="Arial" w:hAnsi="Arial" w:cs="Arial"/>
          <w:i/>
          <w:iCs/>
          <w:sz w:val="22"/>
          <w:szCs w:val="22"/>
        </w:rPr>
        <w:t>J Can Dent Assoc.</w:t>
      </w:r>
      <w:r w:rsidRPr="008C6897">
        <w:rPr>
          <w:rFonts w:ascii="Arial" w:hAnsi="Arial" w:cs="Arial"/>
          <w:sz w:val="22"/>
          <w:szCs w:val="22"/>
        </w:rPr>
        <w:t xml:space="preserve"> 2008;74(2):165-165h.</w:t>
      </w:r>
    </w:p>
    <w:p w14:paraId="74FEEF77" w14:textId="73359B78" w:rsidR="00863E6A" w:rsidRDefault="00863E6A" w:rsidP="00863E6A">
      <w:pPr>
        <w:spacing w:after="160" w:line="259" w:lineRule="auto"/>
        <w:rPr>
          <w:rFonts w:ascii="Arial" w:hAnsi="Arial" w:cs="Arial"/>
          <w:sz w:val="22"/>
          <w:szCs w:val="22"/>
        </w:rPr>
      </w:pPr>
    </w:p>
    <w:p w14:paraId="6A9A3284" w14:textId="3890EFC2" w:rsidR="00863E6A" w:rsidRDefault="00863E6A" w:rsidP="00863E6A">
      <w:pPr>
        <w:spacing w:after="160" w:line="259" w:lineRule="auto"/>
        <w:rPr>
          <w:rFonts w:ascii="Arial" w:hAnsi="Arial" w:cs="Arial"/>
          <w:sz w:val="22"/>
          <w:szCs w:val="22"/>
        </w:rPr>
      </w:pPr>
    </w:p>
    <w:p w14:paraId="2B4ABE58" w14:textId="6D74F9C7" w:rsidR="00863E6A" w:rsidRDefault="00863E6A" w:rsidP="00863E6A">
      <w:pPr>
        <w:spacing w:after="160" w:line="259" w:lineRule="auto"/>
        <w:rPr>
          <w:rFonts w:ascii="Arial" w:hAnsi="Arial" w:cs="Arial"/>
          <w:sz w:val="22"/>
          <w:szCs w:val="22"/>
        </w:rPr>
      </w:pPr>
    </w:p>
    <w:p w14:paraId="3B9F2FE5" w14:textId="64FD2D8B" w:rsidR="00863E6A" w:rsidRDefault="00863E6A" w:rsidP="00863E6A">
      <w:pPr>
        <w:spacing w:after="160" w:line="259" w:lineRule="auto"/>
        <w:rPr>
          <w:rFonts w:ascii="Arial" w:hAnsi="Arial" w:cs="Arial"/>
          <w:sz w:val="22"/>
          <w:szCs w:val="22"/>
        </w:rPr>
      </w:pPr>
    </w:p>
    <w:p w14:paraId="5FC92707" w14:textId="42EB2936" w:rsidR="00863E6A" w:rsidRDefault="00863E6A" w:rsidP="00863E6A">
      <w:pPr>
        <w:spacing w:after="160" w:line="259" w:lineRule="auto"/>
        <w:rPr>
          <w:rFonts w:ascii="Arial" w:hAnsi="Arial" w:cs="Arial"/>
          <w:sz w:val="22"/>
          <w:szCs w:val="22"/>
        </w:rPr>
      </w:pPr>
    </w:p>
    <w:p w14:paraId="5298C526" w14:textId="49D0160D" w:rsidR="00863E6A" w:rsidRDefault="00863E6A" w:rsidP="00863E6A">
      <w:pPr>
        <w:spacing w:after="160" w:line="259" w:lineRule="auto"/>
        <w:rPr>
          <w:rFonts w:ascii="Arial" w:hAnsi="Arial" w:cs="Arial"/>
          <w:sz w:val="22"/>
          <w:szCs w:val="22"/>
        </w:rPr>
      </w:pPr>
    </w:p>
    <w:p w14:paraId="4EEAC2FE" w14:textId="1F47750C" w:rsidR="00863E6A" w:rsidRDefault="00863E6A" w:rsidP="00863E6A">
      <w:pPr>
        <w:spacing w:after="160" w:line="259" w:lineRule="auto"/>
        <w:rPr>
          <w:rFonts w:ascii="Arial" w:hAnsi="Arial" w:cs="Arial"/>
          <w:sz w:val="22"/>
          <w:szCs w:val="22"/>
        </w:rPr>
      </w:pPr>
    </w:p>
    <w:p w14:paraId="136220FB" w14:textId="36980BEF" w:rsidR="00863E6A" w:rsidRDefault="00863E6A" w:rsidP="00863E6A">
      <w:pPr>
        <w:spacing w:after="160" w:line="259" w:lineRule="auto"/>
        <w:rPr>
          <w:rFonts w:ascii="Arial" w:hAnsi="Arial" w:cs="Arial"/>
          <w:sz w:val="22"/>
          <w:szCs w:val="22"/>
        </w:rPr>
      </w:pPr>
    </w:p>
    <w:p w14:paraId="020EA5FF" w14:textId="0702D6C5" w:rsidR="00863E6A" w:rsidRDefault="00863E6A" w:rsidP="00863E6A">
      <w:pPr>
        <w:spacing w:after="160" w:line="259" w:lineRule="auto"/>
        <w:rPr>
          <w:rFonts w:ascii="Arial" w:hAnsi="Arial" w:cs="Arial"/>
          <w:sz w:val="22"/>
          <w:szCs w:val="22"/>
        </w:rPr>
      </w:pPr>
    </w:p>
    <w:p w14:paraId="12F600B7" w14:textId="028618FC" w:rsidR="00863E6A" w:rsidRDefault="00863E6A" w:rsidP="00863E6A">
      <w:pPr>
        <w:spacing w:after="160" w:line="259" w:lineRule="auto"/>
        <w:rPr>
          <w:rFonts w:ascii="Arial" w:hAnsi="Arial" w:cs="Arial"/>
          <w:sz w:val="22"/>
          <w:szCs w:val="22"/>
        </w:rPr>
      </w:pPr>
    </w:p>
    <w:p w14:paraId="6D791BBA" w14:textId="5A299C27" w:rsidR="00863E6A" w:rsidRDefault="00863E6A" w:rsidP="00863E6A">
      <w:pPr>
        <w:spacing w:after="160" w:line="259" w:lineRule="auto"/>
        <w:rPr>
          <w:rFonts w:ascii="Arial" w:hAnsi="Arial" w:cs="Arial"/>
          <w:sz w:val="22"/>
          <w:szCs w:val="22"/>
        </w:rPr>
      </w:pPr>
    </w:p>
    <w:p w14:paraId="09587AC8" w14:textId="226B12BD" w:rsidR="00863E6A" w:rsidRDefault="00863E6A" w:rsidP="00863E6A">
      <w:pPr>
        <w:spacing w:after="160" w:line="259" w:lineRule="auto"/>
        <w:rPr>
          <w:rFonts w:ascii="Arial" w:hAnsi="Arial" w:cs="Arial"/>
          <w:sz w:val="22"/>
          <w:szCs w:val="22"/>
        </w:rPr>
      </w:pPr>
    </w:p>
    <w:p w14:paraId="00BAAC77" w14:textId="1476EF81" w:rsidR="00863E6A" w:rsidRDefault="00863E6A" w:rsidP="00863E6A">
      <w:pPr>
        <w:spacing w:after="160" w:line="259" w:lineRule="auto"/>
        <w:rPr>
          <w:rFonts w:ascii="Arial" w:hAnsi="Arial" w:cs="Arial"/>
          <w:sz w:val="22"/>
          <w:szCs w:val="22"/>
        </w:rPr>
      </w:pPr>
    </w:p>
    <w:p w14:paraId="31CEEA07" w14:textId="69F4DC6E" w:rsidR="00863E6A" w:rsidRDefault="00863E6A" w:rsidP="00863E6A">
      <w:pPr>
        <w:spacing w:after="160" w:line="259" w:lineRule="auto"/>
        <w:rPr>
          <w:rFonts w:ascii="Arial" w:hAnsi="Arial" w:cs="Arial"/>
          <w:sz w:val="22"/>
          <w:szCs w:val="22"/>
        </w:rPr>
      </w:pPr>
    </w:p>
    <w:p w14:paraId="71B94DE6" w14:textId="6CEE624B" w:rsidR="00863E6A" w:rsidRDefault="00863E6A" w:rsidP="00863E6A">
      <w:pPr>
        <w:spacing w:after="160" w:line="259" w:lineRule="auto"/>
        <w:rPr>
          <w:rFonts w:ascii="Arial" w:hAnsi="Arial" w:cs="Arial"/>
          <w:sz w:val="22"/>
          <w:szCs w:val="22"/>
        </w:rPr>
      </w:pPr>
    </w:p>
    <w:p w14:paraId="103DCD43" w14:textId="2DF83A1D" w:rsidR="00863E6A" w:rsidRDefault="00863E6A" w:rsidP="00863E6A">
      <w:pPr>
        <w:spacing w:after="160" w:line="259" w:lineRule="auto"/>
        <w:rPr>
          <w:rFonts w:ascii="Arial" w:hAnsi="Arial" w:cs="Arial"/>
          <w:sz w:val="22"/>
          <w:szCs w:val="22"/>
        </w:rPr>
      </w:pPr>
    </w:p>
    <w:p w14:paraId="26DA3BE9" w14:textId="1D39172A" w:rsidR="00863E6A" w:rsidRDefault="00863E6A" w:rsidP="00863E6A">
      <w:pPr>
        <w:spacing w:after="160" w:line="259" w:lineRule="auto"/>
        <w:rPr>
          <w:rFonts w:ascii="Arial" w:hAnsi="Arial" w:cs="Arial"/>
          <w:sz w:val="22"/>
          <w:szCs w:val="22"/>
        </w:rPr>
      </w:pPr>
    </w:p>
    <w:p w14:paraId="323A5E9B" w14:textId="044C2A91" w:rsidR="00863E6A" w:rsidRDefault="00863E6A" w:rsidP="00863E6A">
      <w:pPr>
        <w:spacing w:after="160" w:line="259" w:lineRule="auto"/>
        <w:rPr>
          <w:rFonts w:ascii="Arial" w:hAnsi="Arial" w:cs="Arial"/>
          <w:sz w:val="22"/>
          <w:szCs w:val="22"/>
        </w:rPr>
      </w:pPr>
    </w:p>
    <w:p w14:paraId="7909B060" w14:textId="03C03975" w:rsidR="00863E6A" w:rsidRDefault="00863E6A" w:rsidP="00863E6A">
      <w:pPr>
        <w:spacing w:after="160" w:line="259" w:lineRule="auto"/>
        <w:rPr>
          <w:rFonts w:ascii="Arial" w:hAnsi="Arial" w:cs="Arial"/>
          <w:sz w:val="22"/>
          <w:szCs w:val="22"/>
        </w:rPr>
      </w:pPr>
    </w:p>
    <w:p w14:paraId="0068E43F" w14:textId="5308F4D7" w:rsidR="00863E6A" w:rsidRDefault="00863E6A" w:rsidP="00863E6A">
      <w:pPr>
        <w:spacing w:after="160" w:line="259" w:lineRule="auto"/>
        <w:rPr>
          <w:rFonts w:ascii="Arial" w:hAnsi="Arial" w:cs="Arial"/>
          <w:sz w:val="22"/>
          <w:szCs w:val="22"/>
        </w:rPr>
      </w:pPr>
    </w:p>
    <w:p w14:paraId="19A5BF8A" w14:textId="06B1D46C" w:rsidR="00863E6A" w:rsidRDefault="00863E6A" w:rsidP="00863E6A">
      <w:pPr>
        <w:spacing w:after="160" w:line="259" w:lineRule="auto"/>
        <w:rPr>
          <w:rFonts w:ascii="Arial" w:hAnsi="Arial" w:cs="Arial"/>
          <w:sz w:val="22"/>
          <w:szCs w:val="22"/>
        </w:rPr>
      </w:pPr>
    </w:p>
    <w:p w14:paraId="6F2EEB0E" w14:textId="75FC5E49" w:rsidR="00863E6A" w:rsidRDefault="00863E6A" w:rsidP="00863E6A">
      <w:pPr>
        <w:spacing w:after="160" w:line="259" w:lineRule="auto"/>
        <w:rPr>
          <w:rFonts w:ascii="Arial" w:hAnsi="Arial" w:cs="Arial"/>
          <w:sz w:val="22"/>
          <w:szCs w:val="22"/>
        </w:rPr>
      </w:pPr>
    </w:p>
    <w:p w14:paraId="6DBA0D6E" w14:textId="15A218FE" w:rsidR="00863E6A" w:rsidRDefault="00863E6A" w:rsidP="00863E6A">
      <w:pPr>
        <w:spacing w:after="160" w:line="259" w:lineRule="auto"/>
        <w:rPr>
          <w:rFonts w:ascii="Arial" w:hAnsi="Arial" w:cs="Arial"/>
          <w:sz w:val="22"/>
          <w:szCs w:val="22"/>
        </w:rPr>
      </w:pPr>
    </w:p>
    <w:p w14:paraId="06A58EA3" w14:textId="185DA5D6" w:rsidR="00863E6A" w:rsidRDefault="00863E6A" w:rsidP="00863E6A">
      <w:pPr>
        <w:spacing w:after="160" w:line="259" w:lineRule="auto"/>
        <w:rPr>
          <w:rFonts w:ascii="Arial" w:hAnsi="Arial" w:cs="Arial"/>
          <w:sz w:val="22"/>
          <w:szCs w:val="22"/>
        </w:rPr>
      </w:pPr>
    </w:p>
    <w:p w14:paraId="5BAFB312" w14:textId="7E759972" w:rsidR="00863E6A" w:rsidRDefault="00863E6A" w:rsidP="00863E6A">
      <w:pPr>
        <w:spacing w:after="160" w:line="259" w:lineRule="auto"/>
        <w:rPr>
          <w:rFonts w:ascii="Arial" w:hAnsi="Arial" w:cs="Arial"/>
          <w:sz w:val="22"/>
          <w:szCs w:val="22"/>
        </w:rPr>
      </w:pPr>
    </w:p>
    <w:p w14:paraId="008C9770" w14:textId="2C9A6241" w:rsidR="00863E6A" w:rsidRDefault="00863E6A" w:rsidP="00863E6A">
      <w:pPr>
        <w:spacing w:after="160" w:line="259" w:lineRule="auto"/>
        <w:rPr>
          <w:rFonts w:ascii="Arial" w:hAnsi="Arial" w:cs="Arial"/>
          <w:sz w:val="22"/>
          <w:szCs w:val="22"/>
        </w:rPr>
      </w:pPr>
    </w:p>
    <w:p w14:paraId="39B824CB" w14:textId="77777777" w:rsidR="00863E6A" w:rsidRPr="008C6897" w:rsidRDefault="00863E6A" w:rsidP="00863E6A">
      <w:pPr>
        <w:spacing w:after="160" w:line="259" w:lineRule="auto"/>
        <w:rPr>
          <w:rFonts w:ascii="Arial" w:hAnsi="Arial" w:cs="Arial"/>
          <w:sz w:val="22"/>
          <w:szCs w:val="22"/>
        </w:rPr>
      </w:pPr>
      <w:bookmarkStart w:id="0" w:name="_GoBack"/>
      <w:bookmarkEnd w:id="0"/>
    </w:p>
    <w:p w14:paraId="2CECC976" w14:textId="77777777" w:rsidR="008C6897" w:rsidRPr="008C6897" w:rsidRDefault="008C6897" w:rsidP="008C6897">
      <w:pPr>
        <w:rPr>
          <w:rFonts w:ascii="Arial" w:hAnsi="Arial" w:cs="Arial"/>
          <w:sz w:val="22"/>
          <w:szCs w:val="22"/>
        </w:rPr>
      </w:pPr>
    </w:p>
    <w:p w14:paraId="52D94802" w14:textId="77777777" w:rsidR="004D4277" w:rsidRDefault="00B01FCD" w:rsidP="002E4CD4">
      <w:pPr>
        <w:rPr>
          <w:rFonts w:ascii="Arial" w:hAnsi="Arial" w:cs="Arial"/>
          <w:b/>
          <w:bCs/>
        </w:rPr>
      </w:pPr>
      <w:r w:rsidRPr="001D1C50">
        <w:rPr>
          <w:rFonts w:ascii="Arial" w:hAnsi="Arial" w:cs="Arial"/>
          <w:b/>
          <w:bCs/>
        </w:rPr>
        <w:t>APPENDIX</w:t>
      </w:r>
    </w:p>
    <w:p w14:paraId="085AE75E" w14:textId="77777777" w:rsidR="00C808D3" w:rsidRDefault="00C808D3" w:rsidP="002E4CD4">
      <w:pPr>
        <w:rPr>
          <w:rFonts w:ascii="Arial" w:hAnsi="Arial" w:cs="Arial"/>
          <w:b/>
          <w:bCs/>
        </w:rPr>
      </w:pPr>
    </w:p>
    <w:p w14:paraId="069B8A69" w14:textId="77777777" w:rsidR="00C808D3" w:rsidRDefault="00C808D3" w:rsidP="002E4CD4">
      <w:pPr>
        <w:rPr>
          <w:rFonts w:ascii="Arial" w:hAnsi="Arial" w:cs="Arial"/>
          <w:b/>
          <w:bCs/>
        </w:rPr>
      </w:pPr>
    </w:p>
    <w:p w14:paraId="7345D7D6" w14:textId="77777777" w:rsidR="00C808D3" w:rsidRDefault="00C808D3" w:rsidP="002E4CD4">
      <w:pPr>
        <w:rPr>
          <w:rFonts w:ascii="Arial" w:hAnsi="Arial" w:cs="Arial"/>
          <w:b/>
          <w:bCs/>
        </w:rPr>
      </w:pPr>
    </w:p>
    <w:p w14:paraId="5779CDA3" w14:textId="77777777" w:rsidR="00C808D3" w:rsidRDefault="00C808D3" w:rsidP="002E4CD4">
      <w:pPr>
        <w:rPr>
          <w:rFonts w:ascii="Arial" w:hAnsi="Arial" w:cs="Arial"/>
          <w:b/>
          <w:bCs/>
        </w:rPr>
      </w:pPr>
    </w:p>
    <w:p w14:paraId="4C09ADD0" w14:textId="77777777" w:rsidR="00B215C1" w:rsidRDefault="00B215C1" w:rsidP="002E4CD4">
      <w:pPr>
        <w:rPr>
          <w:rFonts w:ascii="Arial" w:hAnsi="Arial" w:cs="Arial"/>
          <w:b/>
          <w:bCs/>
        </w:rPr>
      </w:pPr>
    </w:p>
    <w:p w14:paraId="7D035A37" w14:textId="77777777" w:rsidR="00B215C1" w:rsidRDefault="00B215C1" w:rsidP="002E4CD4">
      <w:pPr>
        <w:rPr>
          <w:rFonts w:ascii="Arial" w:hAnsi="Arial" w:cs="Arial"/>
          <w:b/>
          <w:bCs/>
        </w:rPr>
      </w:pPr>
    </w:p>
    <w:p w14:paraId="2997F802" w14:textId="77777777" w:rsidR="00B215C1" w:rsidRDefault="00B215C1" w:rsidP="00B215C1">
      <w:pPr>
        <w:rPr>
          <w:rFonts w:ascii="Times New Roman" w:hAnsi="Times New Roman"/>
          <w:sz w:val="32"/>
          <w:szCs w:val="32"/>
        </w:rPr>
      </w:pPr>
      <w:r w:rsidRPr="00486B2B">
        <w:rPr>
          <w:rFonts w:ascii="Times New Roman" w:hAnsi="Times New Roman"/>
          <w:noProof/>
          <w:sz w:val="36"/>
          <w:szCs w:val="36"/>
        </w:rPr>
        <w:drawing>
          <wp:inline distT="0" distB="0" distL="0" distR="0" wp14:anchorId="417AF6E6" wp14:editId="77DF3868">
            <wp:extent cx="6057900" cy="3140362"/>
            <wp:effectExtent l="76200" t="76200" r="133350" b="136525"/>
            <wp:docPr id="189225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8373" name=""/>
                    <pic:cNvPicPr/>
                  </pic:nvPicPr>
                  <pic:blipFill>
                    <a:blip r:embed="rId14"/>
                    <a:stretch>
                      <a:fillRect/>
                    </a:stretch>
                  </pic:blipFill>
                  <pic:spPr>
                    <a:xfrm>
                      <a:off x="0" y="0"/>
                      <a:ext cx="6127221" cy="3176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225D7" w14:textId="0D88DE65" w:rsidR="00B215C1" w:rsidRDefault="00B215C1" w:rsidP="00B215C1">
      <w:pPr>
        <w:rPr>
          <w:rFonts w:ascii="Times New Roman" w:hAnsi="Times New Roman"/>
          <w:sz w:val="32"/>
          <w:szCs w:val="32"/>
        </w:rPr>
      </w:pPr>
      <w:r>
        <w:rPr>
          <w:rFonts w:ascii="Times New Roman" w:hAnsi="Times New Roman"/>
          <w:sz w:val="32"/>
          <w:szCs w:val="32"/>
        </w:rPr>
        <w:t xml:space="preserve">                                              Figure1</w:t>
      </w:r>
    </w:p>
    <w:p w14:paraId="5931B2BA" w14:textId="77777777" w:rsidR="00C808D3" w:rsidRDefault="00C808D3" w:rsidP="00B215C1">
      <w:pPr>
        <w:rPr>
          <w:rFonts w:ascii="Times New Roman" w:hAnsi="Times New Roman"/>
          <w:sz w:val="32"/>
          <w:szCs w:val="32"/>
        </w:rPr>
      </w:pPr>
    </w:p>
    <w:p w14:paraId="7AD2C2DD" w14:textId="5C202B80" w:rsidR="00B215C1" w:rsidRDefault="00B215C1" w:rsidP="00B215C1">
      <w:pPr>
        <w:rPr>
          <w:rFonts w:ascii="Times New Roman" w:hAnsi="Times New Roman"/>
          <w:sz w:val="32"/>
          <w:szCs w:val="32"/>
        </w:rPr>
      </w:pPr>
      <w:r>
        <w:rPr>
          <w:rFonts w:ascii="Times New Roman" w:hAnsi="Times New Roman"/>
          <w:sz w:val="32"/>
          <w:szCs w:val="32"/>
        </w:rPr>
        <w:t xml:space="preserve">    </w:t>
      </w:r>
      <w:r w:rsidR="000A2996">
        <w:rPr>
          <w:rFonts w:ascii="Times New Roman" w:hAnsi="Times New Roman"/>
          <w:sz w:val="32"/>
          <w:szCs w:val="32"/>
        </w:rPr>
        <w:t xml:space="preserve">                                              </w:t>
      </w:r>
    </w:p>
    <w:p w14:paraId="7D8D9A35" w14:textId="77777777" w:rsidR="000A2996" w:rsidRDefault="000A2996" w:rsidP="00B215C1">
      <w:pPr>
        <w:rPr>
          <w:rFonts w:ascii="Times New Roman" w:hAnsi="Times New Roman"/>
          <w:sz w:val="32"/>
          <w:szCs w:val="32"/>
        </w:rPr>
      </w:pPr>
      <w:r>
        <w:rPr>
          <w:rFonts w:ascii="Times New Roman" w:hAnsi="Times New Roman"/>
          <w:sz w:val="32"/>
          <w:szCs w:val="32"/>
        </w:rPr>
        <w:t xml:space="preserve">  </w:t>
      </w:r>
    </w:p>
    <w:p w14:paraId="40FD78CF" w14:textId="22CAD1E6" w:rsidR="00B215C1" w:rsidRDefault="000A2996" w:rsidP="00B215C1">
      <w:pPr>
        <w:rPr>
          <w:rFonts w:ascii="Times New Roman" w:hAnsi="Times New Roman"/>
          <w:sz w:val="32"/>
          <w:szCs w:val="32"/>
        </w:rPr>
      </w:pPr>
      <w:r>
        <w:rPr>
          <w:rFonts w:ascii="Times New Roman" w:hAnsi="Times New Roman"/>
          <w:sz w:val="32"/>
          <w:szCs w:val="32"/>
        </w:rPr>
        <w:lastRenderedPageBreak/>
        <w:t xml:space="preserve">                                                 </w:t>
      </w:r>
      <w:r w:rsidR="00C808D3" w:rsidRPr="00883ADE">
        <w:rPr>
          <w:rFonts w:ascii="Times New Roman" w:hAnsi="Times New Roman"/>
          <w:b/>
          <w:bCs/>
          <w:noProof/>
          <w:sz w:val="36"/>
          <w:szCs w:val="36"/>
        </w:rPr>
        <w:drawing>
          <wp:inline distT="0" distB="0" distL="0" distR="0" wp14:anchorId="59E31EEC" wp14:editId="788F16F9">
            <wp:extent cx="2043112" cy="2218973"/>
            <wp:effectExtent l="76200" t="76200" r="128905" b="124460"/>
            <wp:docPr id="1879893654" name="Picture 2">
              <a:extLst xmlns:a="http://schemas.openxmlformats.org/drawingml/2006/main">
                <a:ext uri="{FF2B5EF4-FFF2-40B4-BE49-F238E27FC236}">
                  <a16:creationId xmlns:a16="http://schemas.microsoft.com/office/drawing/2014/main" id="{39B3EF89-9CD3-E315-6C65-B46C335A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B3EF89-9CD3-E315-6C65-B46C335A96D6}"/>
                        </a:ext>
                      </a:extLst>
                    </pic:cNvPr>
                    <pic:cNvPicPr>
                      <a:picLocks noChangeAspect="1"/>
                    </pic:cNvPicPr>
                  </pic:nvPicPr>
                  <pic:blipFill>
                    <a:blip r:embed="rId16"/>
                    <a:stretch>
                      <a:fillRect/>
                    </a:stretch>
                  </pic:blipFill>
                  <pic:spPr>
                    <a:xfrm>
                      <a:off x="0" y="0"/>
                      <a:ext cx="2084674" cy="2264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32"/>
          <w:szCs w:val="32"/>
        </w:rPr>
        <w:t xml:space="preserve">                 </w:t>
      </w:r>
      <w:r w:rsidR="00B215C1">
        <w:rPr>
          <w:rFonts w:ascii="Times New Roman" w:hAnsi="Times New Roman"/>
          <w:sz w:val="32"/>
          <w:szCs w:val="32"/>
        </w:rPr>
        <w:t xml:space="preserve">                                             </w:t>
      </w:r>
      <w:r>
        <w:rPr>
          <w:rFonts w:ascii="Times New Roman" w:hAnsi="Times New Roman"/>
          <w:sz w:val="32"/>
          <w:szCs w:val="32"/>
        </w:rPr>
        <w:t xml:space="preserve">                 </w:t>
      </w:r>
      <w:r w:rsidR="00B215C1">
        <w:rPr>
          <w:rFonts w:ascii="Times New Roman" w:hAnsi="Times New Roman"/>
          <w:sz w:val="32"/>
          <w:szCs w:val="32"/>
        </w:rPr>
        <w:t xml:space="preserve">                                                     </w:t>
      </w:r>
    </w:p>
    <w:p w14:paraId="5BC29D74" w14:textId="796F533C" w:rsidR="00B215C1" w:rsidRDefault="00B215C1" w:rsidP="00B215C1">
      <w:pPr>
        <w:rPr>
          <w:rFonts w:ascii="Times New Roman" w:hAnsi="Times New Roman"/>
          <w:sz w:val="32"/>
          <w:szCs w:val="32"/>
        </w:rPr>
      </w:pPr>
      <w:r w:rsidRPr="00883ADE">
        <w:rPr>
          <w:rFonts w:ascii="Times New Roman" w:hAnsi="Times New Roman"/>
          <w:b/>
          <w:bCs/>
          <w:noProof/>
          <w:sz w:val="32"/>
          <w:szCs w:val="32"/>
        </w:rPr>
        <w:drawing>
          <wp:inline distT="0" distB="0" distL="0" distR="0" wp14:anchorId="61D812BC" wp14:editId="3953A232">
            <wp:extent cx="1775893" cy="2036131"/>
            <wp:effectExtent l="79375" t="73025" r="132715" b="132715"/>
            <wp:docPr id="1391474086" name="Picture 4">
              <a:extLst xmlns:a="http://schemas.openxmlformats.org/drawingml/2006/main">
                <a:ext uri="{FF2B5EF4-FFF2-40B4-BE49-F238E27FC236}">
                  <a16:creationId xmlns:a16="http://schemas.microsoft.com/office/drawing/2014/main" id="{28BBDBB1-89C5-849F-B124-187720AD3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8BBDBB1-89C5-849F-B124-187720AD3D9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809088" cy="2074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sz w:val="32"/>
          <w:szCs w:val="32"/>
        </w:rPr>
        <w:t xml:space="preserve">    </w:t>
      </w:r>
    </w:p>
    <w:p w14:paraId="41427D07" w14:textId="2E797100" w:rsidR="00B215C1" w:rsidRDefault="00B215C1" w:rsidP="00B215C1">
      <w:pPr>
        <w:rPr>
          <w:rFonts w:ascii="Times New Roman" w:hAnsi="Times New Roman"/>
          <w:sz w:val="32"/>
          <w:szCs w:val="32"/>
        </w:rPr>
      </w:pPr>
    </w:p>
    <w:p w14:paraId="2EC339CE" w14:textId="38C5B212" w:rsidR="00B215C1" w:rsidRDefault="00B215C1" w:rsidP="00B215C1">
      <w:pPr>
        <w:rPr>
          <w:rFonts w:ascii="Times New Roman" w:hAnsi="Times New Roman"/>
          <w:b/>
          <w:bCs/>
          <w:sz w:val="32"/>
          <w:szCs w:val="32"/>
        </w:rPr>
      </w:pPr>
      <w:r>
        <w:rPr>
          <w:rFonts w:ascii="Times New Roman" w:hAnsi="Times New Roman"/>
          <w:sz w:val="32"/>
          <w:szCs w:val="32"/>
        </w:rPr>
        <w:t xml:space="preserve">    </w:t>
      </w:r>
    </w:p>
    <w:p w14:paraId="128D5986" w14:textId="77777777" w:rsidR="00B215C1" w:rsidRPr="00C808D3" w:rsidRDefault="00B215C1" w:rsidP="00B215C1">
      <w:pPr>
        <w:tabs>
          <w:tab w:val="left" w:pos="1449"/>
        </w:tabs>
        <w:rPr>
          <w:rFonts w:ascii="Arial" w:hAnsi="Arial" w:cs="Arial"/>
          <w:sz w:val="22"/>
          <w:szCs w:val="22"/>
        </w:rPr>
      </w:pPr>
      <w:r>
        <w:rPr>
          <w:rFonts w:ascii="Times New Roman" w:hAnsi="Times New Roman"/>
          <w:sz w:val="32"/>
          <w:szCs w:val="32"/>
        </w:rPr>
        <w:tab/>
      </w:r>
      <w:r w:rsidRPr="00C808D3">
        <w:rPr>
          <w:rFonts w:ascii="Arial" w:hAnsi="Arial" w:cs="Arial"/>
          <w:sz w:val="22"/>
          <w:szCs w:val="22"/>
        </w:rPr>
        <w:t>Figure 2                                          Figure 2</w:t>
      </w:r>
    </w:p>
    <w:p w14:paraId="53B01A4F" w14:textId="77777777" w:rsidR="00B215C1" w:rsidRPr="00C808D3" w:rsidRDefault="00B215C1" w:rsidP="00B215C1">
      <w:pPr>
        <w:rPr>
          <w:rFonts w:ascii="Arial" w:hAnsi="Arial" w:cs="Arial"/>
          <w:sz w:val="22"/>
          <w:szCs w:val="22"/>
        </w:rPr>
      </w:pPr>
      <w:r w:rsidRPr="00C808D3">
        <w:rPr>
          <w:rFonts w:ascii="Arial" w:hAnsi="Arial" w:cs="Arial"/>
          <w:sz w:val="22"/>
          <w:szCs w:val="22"/>
        </w:rPr>
        <w:br w:type="page"/>
      </w:r>
    </w:p>
    <w:p w14:paraId="25EE1E1F" w14:textId="4792D105" w:rsidR="00B215C1" w:rsidRDefault="00B215C1" w:rsidP="00B215C1">
      <w:pPr>
        <w:rPr>
          <w:rFonts w:ascii="Times New Roman" w:hAnsi="Times New Roman"/>
          <w:b/>
          <w:bCs/>
          <w:sz w:val="36"/>
          <w:szCs w:val="36"/>
        </w:rPr>
      </w:pPr>
      <w:r>
        <w:rPr>
          <w:rFonts w:ascii="Times New Roman" w:hAnsi="Times New Roman"/>
          <w:b/>
          <w:bCs/>
          <w:noProof/>
          <w:sz w:val="36"/>
          <w:szCs w:val="36"/>
        </w:rPr>
        <w:lastRenderedPageBreak/>
        <mc:AlternateContent>
          <mc:Choice Requires="wps">
            <w:drawing>
              <wp:anchor distT="0" distB="0" distL="114300" distR="114300" simplePos="0" relativeHeight="251665408" behindDoc="0" locked="0" layoutInCell="1" allowOverlap="1" wp14:anchorId="4E6C072A" wp14:editId="215BA6E2">
                <wp:simplePos x="0" y="0"/>
                <wp:positionH relativeFrom="column">
                  <wp:posOffset>175098</wp:posOffset>
                </wp:positionH>
                <wp:positionV relativeFrom="paragraph">
                  <wp:posOffset>515566</wp:posOffset>
                </wp:positionV>
                <wp:extent cx="2062264" cy="311285"/>
                <wp:effectExtent l="0" t="0" r="14605" b="12700"/>
                <wp:wrapNone/>
                <wp:docPr id="228480529" name="Rectangle 2"/>
                <wp:cNvGraphicFramePr/>
                <a:graphic xmlns:a="http://schemas.openxmlformats.org/drawingml/2006/main">
                  <a:graphicData uri="http://schemas.microsoft.com/office/word/2010/wordprocessingShape">
                    <wps:wsp>
                      <wps:cNvSpPr/>
                      <wps:spPr>
                        <a:xfrm>
                          <a:off x="0" y="0"/>
                          <a:ext cx="2062264" cy="3112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B25CD9" id="Rectangle 2" o:spid="_x0000_s1026" style="position:absolute;margin-left:13.8pt;margin-top:40.6pt;width:162.4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" fillcolor="black [3213]" strokecolor="#0a121c [484]" strokeweight="2pt"/>
            </w:pict>
          </mc:Fallback>
        </mc:AlternateContent>
      </w:r>
      <w:r>
        <w:rPr>
          <w:rFonts w:ascii="Times New Roman" w:hAnsi="Times New Roman"/>
          <w:b/>
          <w:bCs/>
          <w:sz w:val="36"/>
          <w:szCs w:val="36"/>
        </w:rPr>
        <w:t xml:space="preserve">     </w:t>
      </w:r>
      <w:r w:rsidRPr="0077233C">
        <w:rPr>
          <w:rFonts w:ascii="Times New Roman" w:hAnsi="Times New Roman"/>
          <w:b/>
          <w:bCs/>
          <w:noProof/>
          <w:sz w:val="36"/>
          <w:szCs w:val="36"/>
        </w:rPr>
        <w:drawing>
          <wp:anchor distT="0" distB="0" distL="114300" distR="114300" simplePos="0" relativeHeight="251664384" behindDoc="0" locked="0" layoutInCell="1" allowOverlap="1" wp14:anchorId="597BAB26" wp14:editId="7861A7B8">
            <wp:simplePos x="990600" y="990600"/>
            <wp:positionH relativeFrom="column">
              <wp:align>left</wp:align>
            </wp:positionH>
            <wp:positionV relativeFrom="paragraph">
              <wp:align>top</wp:align>
            </wp:positionV>
            <wp:extent cx="2300207" cy="3381012"/>
            <wp:effectExtent l="76200" t="76200" r="138430" b="124460"/>
            <wp:wrapSquare wrapText="bothSides"/>
            <wp:docPr id="890424092" name="Picture 2">
              <a:extLst xmlns:a="http://schemas.openxmlformats.org/drawingml/2006/main">
                <a:ext uri="{FF2B5EF4-FFF2-40B4-BE49-F238E27FC236}">
                  <a16:creationId xmlns:a16="http://schemas.microsoft.com/office/drawing/2014/main" id="{588787DC-0A3B-79FF-0421-4E810C335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8787DC-0A3B-79FF-0421-4E810C335FED}"/>
                        </a:ext>
                      </a:extLst>
                    </pic:cNvPr>
                    <pic:cNvPicPr>
                      <a:picLocks noChangeAspect="1"/>
                    </pic:cNvPicPr>
                  </pic:nvPicPr>
                  <pic:blipFill>
                    <a:blip r:embed="rId18" cstate="print">
                      <a:extLst>
                        <a:ext uri="{28A0092B-C50C-407E-A947-70E740481C1C}">
                          <a14:useLocalDpi xmlns:a14="http://schemas.microsoft.com/office/drawing/2010/main" val="0"/>
                        </a:ext>
                      </a:extLst>
                    </a:blip>
                    <a:srcRect l="1" r="-174" b="9998"/>
                    <a:stretch>
                      <a:fillRect/>
                    </a:stretch>
                  </pic:blipFill>
                  <pic:spPr>
                    <a:xfrm>
                      <a:off x="0" y="0"/>
                      <a:ext cx="2300207" cy="338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B06416F" w14:textId="428C0EEB" w:rsidR="00B215C1" w:rsidRDefault="00C808D3" w:rsidP="00B215C1">
      <w:pPr>
        <w:rPr>
          <w:rFonts w:ascii="Times New Roman" w:hAnsi="Times New Roman"/>
          <w:b/>
          <w:bCs/>
          <w:sz w:val="36"/>
          <w:szCs w:val="36"/>
        </w:rPr>
      </w:pPr>
      <w:r w:rsidRPr="0077233C">
        <w:rPr>
          <w:rFonts w:ascii="Times New Roman" w:hAnsi="Times New Roman"/>
          <w:b/>
          <w:bCs/>
          <w:noProof/>
          <w:sz w:val="36"/>
          <w:szCs w:val="36"/>
        </w:rPr>
        <w:drawing>
          <wp:inline distT="0" distB="0" distL="0" distR="0" wp14:anchorId="12252890" wp14:editId="1EEAD020">
            <wp:extent cx="1348060" cy="2015175"/>
            <wp:effectExtent l="85407" t="66993" r="128588" b="128587"/>
            <wp:docPr id="602221830" name="Picture 4">
              <a:extLst xmlns:a="http://schemas.openxmlformats.org/drawingml/2006/main">
                <a:ext uri="{FF2B5EF4-FFF2-40B4-BE49-F238E27FC236}">
                  <a16:creationId xmlns:a16="http://schemas.microsoft.com/office/drawing/2014/main" id="{4F5315A7-812E-C529-34C4-08C7FF8DE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5315A7-812E-C529-34C4-08C7FF8DEACF}"/>
                        </a:ext>
                      </a:extLst>
                    </pic:cNvPr>
                    <pic:cNvPicPr>
                      <a:picLocks noChangeAspect="1"/>
                    </pic:cNvPicPr>
                  </pic:nvPicPr>
                  <pic:blipFill>
                    <a:blip r:embed="rId30" cstate="print">
                      <a:extLst>
                        <a:ext uri="{28A0092B-C50C-407E-A947-70E740481C1C}">
                          <a14:useLocalDpi xmlns:a14="http://schemas.microsoft.com/office/drawing/2010/main" val="0"/>
                        </a:ext>
                      </a:extLst>
                    </a:blip>
                    <a:srcRect l="17020" r="15238"/>
                    <a:stretch>
                      <a:fillRect/>
                    </a:stretch>
                  </pic:blipFill>
                  <pic:spPr>
                    <a:xfrm rot="16200000">
                      <a:off x="0" y="0"/>
                      <a:ext cx="1518126" cy="2269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0925AC" w14:textId="77777777" w:rsidR="00B215C1" w:rsidRPr="00A811B3" w:rsidRDefault="00B215C1" w:rsidP="00B215C1">
      <w:pPr>
        <w:tabs>
          <w:tab w:val="left" w:pos="1383"/>
        </w:tabs>
        <w:rPr>
          <w:rFonts w:ascii="Times New Roman" w:hAnsi="Times New Roman"/>
          <w:b/>
          <w:bCs/>
          <w:sz w:val="24"/>
          <w:szCs w:val="24"/>
        </w:rPr>
      </w:pPr>
      <w:r>
        <w:rPr>
          <w:rFonts w:ascii="Times New Roman" w:hAnsi="Times New Roman"/>
          <w:b/>
          <w:bCs/>
          <w:sz w:val="36"/>
          <w:szCs w:val="36"/>
        </w:rPr>
        <w:tab/>
      </w:r>
      <w:r w:rsidRPr="0077233C">
        <w:rPr>
          <w:rFonts w:ascii="Times New Roman" w:hAnsi="Times New Roman"/>
          <w:b/>
          <w:bCs/>
          <w:noProof/>
          <w:sz w:val="36"/>
          <w:szCs w:val="36"/>
        </w:rPr>
        <w:drawing>
          <wp:inline distT="0" distB="0" distL="0" distR="0" wp14:anchorId="556C32A8" wp14:editId="32E037C4">
            <wp:extent cx="2652409" cy="466928"/>
            <wp:effectExtent l="76200" t="76200" r="128905" b="142875"/>
            <wp:docPr id="278213653" name="Picture 4">
              <a:extLst xmlns:a="http://schemas.openxmlformats.org/drawingml/2006/main">
                <a:ext uri="{FF2B5EF4-FFF2-40B4-BE49-F238E27FC236}">
                  <a16:creationId xmlns:a16="http://schemas.microsoft.com/office/drawing/2014/main" id="{3C3A12FA-7796-6B30-10BD-D8F936E04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3A12FA-7796-6B30-10BD-D8F936E04203}"/>
                        </a:ext>
                      </a:extLst>
                    </pic:cNvPr>
                    <pic:cNvPicPr>
                      <a:picLocks noChangeAspect="1"/>
                    </pic:cNvPicPr>
                  </pic:nvPicPr>
                  <pic:blipFill>
                    <a:blip r:embed="rId19"/>
                    <a:stretch>
                      <a:fillRect/>
                    </a:stretch>
                  </pic:blipFill>
                  <pic:spPr>
                    <a:xfrm>
                      <a:off x="0" y="0"/>
                      <a:ext cx="2763006" cy="48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Pr="00A811B3">
        <w:rPr>
          <w:rFonts w:ascii="Times New Roman" w:hAnsi="Times New Roman"/>
          <w:b/>
          <w:bCs/>
          <w:sz w:val="24"/>
          <w:szCs w:val="24"/>
        </w:rPr>
        <w:t xml:space="preserve">Fig no 3- FNAC specimen reveals Specimen with Biopsy report revealing </w:t>
      </w:r>
      <w:proofErr w:type="spellStart"/>
      <w:r w:rsidRPr="00A811B3">
        <w:rPr>
          <w:rFonts w:ascii="Times New Roman" w:hAnsi="Times New Roman"/>
          <w:b/>
          <w:bCs/>
          <w:sz w:val="24"/>
          <w:szCs w:val="24"/>
        </w:rPr>
        <w:t>Keratinised</w:t>
      </w:r>
      <w:proofErr w:type="spellEnd"/>
      <w:r w:rsidRPr="00A811B3">
        <w:rPr>
          <w:rFonts w:ascii="Times New Roman" w:hAnsi="Times New Roman"/>
          <w:b/>
          <w:bCs/>
          <w:sz w:val="24"/>
          <w:szCs w:val="24"/>
        </w:rPr>
        <w:t xml:space="preserve"> Odontogenic cyst</w:t>
      </w:r>
    </w:p>
    <w:p w14:paraId="4BF73C55" w14:textId="77777777" w:rsidR="00B215C1" w:rsidRDefault="00B215C1" w:rsidP="00B215C1">
      <w:pPr>
        <w:tabs>
          <w:tab w:val="left" w:pos="1383"/>
        </w:tabs>
        <w:rPr>
          <w:rFonts w:ascii="Times New Roman" w:hAnsi="Times New Roman"/>
          <w:b/>
          <w:bCs/>
          <w:sz w:val="36"/>
          <w:szCs w:val="36"/>
        </w:rPr>
      </w:pPr>
    </w:p>
    <w:p w14:paraId="66D264AA" w14:textId="77777777" w:rsidR="00B215C1" w:rsidRDefault="00B215C1" w:rsidP="00B215C1">
      <w:pPr>
        <w:tabs>
          <w:tab w:val="left" w:pos="1383"/>
        </w:tabs>
        <w:rPr>
          <w:rFonts w:ascii="Times New Roman" w:hAnsi="Times New Roman"/>
          <w:b/>
          <w:bCs/>
          <w:sz w:val="36"/>
          <w:szCs w:val="36"/>
        </w:rPr>
      </w:pPr>
      <w:r w:rsidRPr="0077233C">
        <w:rPr>
          <w:rFonts w:ascii="Times New Roman" w:hAnsi="Times New Roman"/>
          <w:b/>
          <w:bCs/>
          <w:noProof/>
          <w:sz w:val="36"/>
          <w:szCs w:val="36"/>
        </w:rPr>
        <w:lastRenderedPageBreak/>
        <w:drawing>
          <wp:inline distT="0" distB="0" distL="0" distR="0" wp14:anchorId="5EC820C9" wp14:editId="3E9E9CE8">
            <wp:extent cx="5293468" cy="3236912"/>
            <wp:effectExtent l="76200" t="76200" r="135890" b="135255"/>
            <wp:docPr id="1285481153" name="Picture 8">
              <a:extLst xmlns:a="http://schemas.openxmlformats.org/drawingml/2006/main">
                <a:ext uri="{FF2B5EF4-FFF2-40B4-BE49-F238E27FC236}">
                  <a16:creationId xmlns:a16="http://schemas.microsoft.com/office/drawing/2014/main" id="{BEC4530F-5C81-38CE-529B-9E110D07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EC4530F-5C81-38CE-529B-9E110D07FB56}"/>
                        </a:ext>
                      </a:extLst>
                    </pic:cNvPr>
                    <pic:cNvPicPr>
                      <a:picLocks noChangeAspect="1"/>
                    </pic:cNvPicPr>
                  </pic:nvPicPr>
                  <pic:blipFill>
                    <a:blip r:embed="rId20">
                      <a:extLst>
                        <a:ext uri="{28A0092B-C50C-407E-A947-70E740481C1C}">
                          <a14:useLocalDpi xmlns:a14="http://schemas.microsoft.com/office/drawing/2010/main" val="0"/>
                        </a:ext>
                      </a:extLst>
                    </a:blip>
                    <a:srcRect l="34129" t="24654" r="20708" b="38350"/>
                    <a:stretch>
                      <a:fillRect/>
                    </a:stretch>
                  </pic:blipFill>
                  <pic:spPr>
                    <a:xfrm>
                      <a:off x="0" y="0"/>
                      <a:ext cx="5344326" cy="3268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6CBB28" w14:textId="20AFD0B0" w:rsidR="00B215C1" w:rsidRPr="00A811B3" w:rsidRDefault="000A2996" w:rsidP="00B215C1">
      <w:pPr>
        <w:rPr>
          <w:rFonts w:ascii="Times New Roman" w:hAnsi="Times New Roman"/>
          <w:b/>
          <w:bCs/>
          <w:sz w:val="24"/>
          <w:szCs w:val="24"/>
        </w:rPr>
      </w:pPr>
      <w:r>
        <w:rPr>
          <w:rFonts w:ascii="Times New Roman" w:hAnsi="Times New Roman"/>
          <w:b/>
          <w:bCs/>
          <w:sz w:val="24"/>
          <w:szCs w:val="24"/>
        </w:rPr>
        <w:t xml:space="preserve">                                                        </w:t>
      </w:r>
      <w:r w:rsidR="00B215C1" w:rsidRPr="00A811B3">
        <w:rPr>
          <w:rFonts w:ascii="Times New Roman" w:hAnsi="Times New Roman"/>
          <w:b/>
          <w:bCs/>
          <w:sz w:val="24"/>
          <w:szCs w:val="24"/>
        </w:rPr>
        <w:t>Fig No 4</w:t>
      </w:r>
    </w:p>
    <w:p w14:paraId="5654A880" w14:textId="77777777" w:rsidR="00B215C1" w:rsidRPr="00A811B3" w:rsidRDefault="00B215C1" w:rsidP="00B215C1">
      <w:pPr>
        <w:rPr>
          <w:rFonts w:ascii="Times New Roman" w:hAnsi="Times New Roman"/>
          <w:b/>
          <w:bCs/>
          <w:sz w:val="24"/>
          <w:szCs w:val="24"/>
        </w:rPr>
      </w:pPr>
    </w:p>
    <w:p w14:paraId="08D10E78" w14:textId="77777777" w:rsidR="00B215C1" w:rsidRDefault="00B215C1" w:rsidP="00B215C1">
      <w:pPr>
        <w:rPr>
          <w:rFonts w:ascii="Times New Roman" w:hAnsi="Times New Roman"/>
          <w:b/>
          <w:bCs/>
          <w:sz w:val="36"/>
          <w:szCs w:val="36"/>
        </w:rPr>
      </w:pPr>
      <w:r w:rsidRPr="00E81B68">
        <w:rPr>
          <w:rFonts w:ascii="Times New Roman" w:hAnsi="Times New Roman"/>
          <w:b/>
          <w:bCs/>
          <w:noProof/>
          <w:sz w:val="36"/>
          <w:szCs w:val="36"/>
        </w:rPr>
        <w:drawing>
          <wp:inline distT="0" distB="0" distL="0" distR="0" wp14:anchorId="65F63A9C" wp14:editId="26EF3E2D">
            <wp:extent cx="3028527" cy="4989113"/>
            <wp:effectExtent l="67628" t="84772" r="125412" b="125413"/>
            <wp:docPr id="161479918" name="Picture 16">
              <a:extLst xmlns:a="http://schemas.openxmlformats.org/drawingml/2006/main">
                <a:ext uri="{FF2B5EF4-FFF2-40B4-BE49-F238E27FC236}">
                  <a16:creationId xmlns:a16="http://schemas.microsoft.com/office/drawing/2014/main" id="{B2E73B2C-794D-8DE2-5F32-80E15093E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2E73B2C-794D-8DE2-5F32-80E15093E950}"/>
                        </a:ext>
                      </a:extLst>
                    </pic:cNvPr>
                    <pic:cNvPicPr>
                      <a:picLocks noChangeAspect="1"/>
                    </pic:cNvPicPr>
                  </pic:nvPicPr>
                  <pic:blipFill>
                    <a:blip r:embed="rId31" cstate="print">
                      <a:extLst>
                        <a:ext uri="{28A0092B-C50C-407E-A947-70E740481C1C}">
                          <a14:useLocalDpi xmlns:a14="http://schemas.microsoft.com/office/drawing/2010/main" val="0"/>
                        </a:ext>
                      </a:extLst>
                    </a:blip>
                    <a:srcRect l="23303" t="16186" r="33163" b="30028"/>
                    <a:stretch>
                      <a:fillRect/>
                    </a:stretch>
                  </pic:blipFill>
                  <pic:spPr>
                    <a:xfrm rot="5400000">
                      <a:off x="0" y="0"/>
                      <a:ext cx="3048866" cy="5022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24CE82" w14:textId="687E677E" w:rsidR="00B215C1" w:rsidRPr="00A811B3" w:rsidRDefault="000A2996" w:rsidP="00B215C1">
      <w:pPr>
        <w:rPr>
          <w:rFonts w:ascii="Times New Roman" w:hAnsi="Times New Roman"/>
          <w:b/>
          <w:bCs/>
          <w:sz w:val="24"/>
          <w:szCs w:val="24"/>
        </w:rPr>
      </w:pPr>
      <w:r>
        <w:rPr>
          <w:rFonts w:ascii="Times New Roman" w:hAnsi="Times New Roman"/>
          <w:b/>
          <w:bCs/>
          <w:sz w:val="24"/>
          <w:szCs w:val="24"/>
        </w:rPr>
        <w:t xml:space="preserve">                                                             </w:t>
      </w:r>
      <w:r w:rsidR="00B215C1" w:rsidRPr="00A811B3">
        <w:rPr>
          <w:rFonts w:ascii="Times New Roman" w:hAnsi="Times New Roman"/>
          <w:b/>
          <w:bCs/>
          <w:sz w:val="24"/>
          <w:szCs w:val="24"/>
        </w:rPr>
        <w:t xml:space="preserve">Fig No 5 </w:t>
      </w:r>
    </w:p>
    <w:p w14:paraId="3A1344EB" w14:textId="4503FC92" w:rsidR="00B215C1" w:rsidRDefault="00B215C1" w:rsidP="00B215C1">
      <w:pPr>
        <w:rPr>
          <w:rFonts w:ascii="Times New Roman" w:hAnsi="Times New Roman"/>
          <w:b/>
          <w:bCs/>
          <w:sz w:val="36"/>
          <w:szCs w:val="36"/>
        </w:rPr>
      </w:pPr>
      <w:r w:rsidRPr="00E81B68">
        <w:rPr>
          <w:rFonts w:ascii="Times New Roman" w:hAnsi="Times New Roman"/>
          <w:b/>
          <w:bCs/>
          <w:noProof/>
          <w:sz w:val="36"/>
          <w:szCs w:val="36"/>
        </w:rPr>
        <w:lastRenderedPageBreak/>
        <w:drawing>
          <wp:anchor distT="0" distB="0" distL="114300" distR="114300" simplePos="0" relativeHeight="251666432" behindDoc="0" locked="0" layoutInCell="1" allowOverlap="1" wp14:anchorId="761F02D8" wp14:editId="1EBD0C3C">
            <wp:simplePos x="0" y="0"/>
            <wp:positionH relativeFrom="margin">
              <wp:posOffset>124460</wp:posOffset>
            </wp:positionH>
            <wp:positionV relativeFrom="paragraph">
              <wp:posOffset>47625</wp:posOffset>
            </wp:positionV>
            <wp:extent cx="1963420" cy="1864360"/>
            <wp:effectExtent l="76200" t="76200" r="132080" b="135890"/>
            <wp:wrapSquare wrapText="bothSides"/>
            <wp:docPr id="2061180192" name="Picture 6">
              <a:extLst xmlns:a="http://schemas.openxmlformats.org/drawingml/2006/main">
                <a:ext uri="{FF2B5EF4-FFF2-40B4-BE49-F238E27FC236}">
                  <a16:creationId xmlns:a16="http://schemas.microsoft.com/office/drawing/2014/main" id="{8D94A9A8-C7DA-18FC-0426-436866D62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D94A9A8-C7DA-18FC-0426-436866D62620}"/>
                        </a:ext>
                      </a:extLst>
                    </pic:cNvPr>
                    <pic:cNvPicPr>
                      <a:picLocks noChangeAspect="1"/>
                    </pic:cNvPicPr>
                  </pic:nvPicPr>
                  <pic:blipFill>
                    <a:blip r:embed="rId32" cstate="print">
                      <a:extLst>
                        <a:ext uri="{28A0092B-C50C-407E-A947-70E740481C1C}">
                          <a14:useLocalDpi xmlns:a14="http://schemas.microsoft.com/office/drawing/2010/main" val="0"/>
                        </a:ext>
                      </a:extLst>
                    </a:blip>
                    <a:srcRect t="3981" r="10093" b="10648"/>
                    <a:stretch>
                      <a:fillRect/>
                    </a:stretch>
                  </pic:blipFill>
                  <pic:spPr>
                    <a:xfrm>
                      <a:off x="0" y="0"/>
                      <a:ext cx="1963420" cy="186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558B25B3" wp14:editId="44197002">
            <wp:extent cx="2541655" cy="1607185"/>
            <wp:effectExtent l="76200" t="76200" r="125730" b="126365"/>
            <wp:docPr id="1213991009" name="Picture 18">
              <a:extLst xmlns:a="http://schemas.openxmlformats.org/drawingml/2006/main">
                <a:ext uri="{FF2B5EF4-FFF2-40B4-BE49-F238E27FC236}">
                  <a16:creationId xmlns:a16="http://schemas.microsoft.com/office/drawing/2014/main" id="{1695F5F9-340A-934E-AF1C-C94F3523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95F5F9-340A-934E-AF1C-C94F3523A3B8}"/>
                        </a:ext>
                      </a:extLst>
                    </pic:cNvPr>
                    <pic:cNvPicPr>
                      <a:picLocks noChangeAspect="1"/>
                    </pic:cNvPicPr>
                  </pic:nvPicPr>
                  <pic:blipFill>
                    <a:blip r:embed="rId33" cstate="print">
                      <a:extLst>
                        <a:ext uri="{28A0092B-C50C-407E-A947-70E740481C1C}">
                          <a14:useLocalDpi xmlns:a14="http://schemas.microsoft.com/office/drawing/2010/main" val="0"/>
                        </a:ext>
                      </a:extLst>
                    </a:blip>
                    <a:srcRect l="4432" t="3039" r="9662"/>
                    <a:stretch>
                      <a:fillRect/>
                    </a:stretch>
                  </pic:blipFill>
                  <pic:spPr>
                    <a:xfrm>
                      <a:off x="0" y="0"/>
                      <a:ext cx="2647193" cy="1673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b/>
          <w:bCs/>
          <w:sz w:val="36"/>
          <w:szCs w:val="36"/>
        </w:rPr>
        <w:br w:type="textWrapping" w:clear="all"/>
      </w:r>
      <w:r w:rsidR="000A2996">
        <w:rPr>
          <w:rFonts w:ascii="Times New Roman" w:hAnsi="Times New Roman"/>
          <w:b/>
          <w:bCs/>
        </w:rPr>
        <w:t xml:space="preserve">               </w:t>
      </w:r>
      <w:r w:rsidRPr="00C808D3">
        <w:rPr>
          <w:rFonts w:ascii="Arial" w:hAnsi="Arial" w:cs="Arial"/>
          <w:b/>
          <w:bCs/>
        </w:rPr>
        <w:t>Fig No 6a</w:t>
      </w:r>
      <w:r w:rsidR="000A2996" w:rsidRPr="00C808D3">
        <w:rPr>
          <w:rFonts w:ascii="Arial" w:hAnsi="Arial" w:cs="Arial"/>
          <w:b/>
          <w:bCs/>
        </w:rPr>
        <w:t xml:space="preserve">                                           Fig No 6b</w:t>
      </w:r>
    </w:p>
    <w:p w14:paraId="1047B03C" w14:textId="77777777" w:rsidR="00B215C1" w:rsidRDefault="00B215C1" w:rsidP="00B215C1">
      <w:pPr>
        <w:rPr>
          <w:rFonts w:ascii="Times New Roman" w:hAnsi="Times New Roman"/>
          <w:b/>
          <w:bCs/>
          <w:sz w:val="36"/>
          <w:szCs w:val="36"/>
        </w:rPr>
      </w:pPr>
      <w:r>
        <w:rPr>
          <w:rFonts w:ascii="Times New Roman" w:hAnsi="Times New Roman"/>
          <w:b/>
          <w:bCs/>
          <w:sz w:val="36"/>
          <w:szCs w:val="36"/>
        </w:rPr>
        <w:t xml:space="preserve">                          </w:t>
      </w:r>
      <w:r w:rsidRPr="00E81B68">
        <w:rPr>
          <w:rFonts w:ascii="Times New Roman" w:hAnsi="Times New Roman"/>
          <w:b/>
          <w:bCs/>
          <w:noProof/>
          <w:sz w:val="36"/>
          <w:szCs w:val="36"/>
        </w:rPr>
        <w:drawing>
          <wp:inline distT="0" distB="0" distL="0" distR="0" wp14:anchorId="5BB37F31" wp14:editId="10235013">
            <wp:extent cx="3012831" cy="1878155"/>
            <wp:effectExtent l="76200" t="76200" r="130810" b="141605"/>
            <wp:docPr id="365501858" name="Picture 12">
              <a:extLst xmlns:a="http://schemas.openxmlformats.org/drawingml/2006/main">
                <a:ext uri="{FF2B5EF4-FFF2-40B4-BE49-F238E27FC236}">
                  <a16:creationId xmlns:a16="http://schemas.microsoft.com/office/drawing/2014/main" id="{0D529800-7588-EF32-ABB1-A8CC363BD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D529800-7588-EF32-ABB1-A8CC363BDD93}"/>
                        </a:ext>
                      </a:extLst>
                    </pic:cNvPr>
                    <pic:cNvPicPr>
                      <a:picLocks noChangeAspect="1"/>
                    </pic:cNvPicPr>
                  </pic:nvPicPr>
                  <pic:blipFill>
                    <a:blip r:embed="rId24" cstate="print">
                      <a:extLst>
                        <a:ext uri="{28A0092B-C50C-407E-A947-70E740481C1C}">
                          <a14:useLocalDpi xmlns:a14="http://schemas.microsoft.com/office/drawing/2010/main" val="0"/>
                        </a:ext>
                      </a:extLst>
                    </a:blip>
                    <a:srcRect l="14109" t="50515" r="13613" b="4428"/>
                    <a:stretch>
                      <a:fillRect/>
                    </a:stretch>
                  </pic:blipFill>
                  <pic:spPr>
                    <a:xfrm>
                      <a:off x="0" y="0"/>
                      <a:ext cx="3129121" cy="1950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409E81" w14:textId="38A3F502" w:rsidR="00B215C1" w:rsidRPr="00C808D3" w:rsidRDefault="00B215C1" w:rsidP="00B215C1">
      <w:pPr>
        <w:rPr>
          <w:rFonts w:ascii="Arial" w:hAnsi="Arial" w:cs="Arial"/>
          <w:b/>
          <w:bCs/>
          <w:sz w:val="24"/>
          <w:szCs w:val="24"/>
        </w:rPr>
      </w:pPr>
      <w:r w:rsidRPr="00A811B3">
        <w:rPr>
          <w:rFonts w:ascii="Times New Roman" w:hAnsi="Times New Roman"/>
          <w:b/>
          <w:bCs/>
          <w:sz w:val="24"/>
          <w:szCs w:val="24"/>
        </w:rPr>
        <w:t xml:space="preserve">                                    </w:t>
      </w:r>
      <w:r w:rsidR="00C808D3">
        <w:rPr>
          <w:rFonts w:ascii="Times New Roman" w:hAnsi="Times New Roman"/>
          <w:b/>
          <w:bCs/>
          <w:sz w:val="24"/>
          <w:szCs w:val="24"/>
        </w:rPr>
        <w:t xml:space="preserve">                               </w:t>
      </w:r>
      <w:r w:rsidRPr="00A811B3">
        <w:rPr>
          <w:rFonts w:ascii="Times New Roman" w:hAnsi="Times New Roman"/>
          <w:b/>
          <w:bCs/>
          <w:sz w:val="24"/>
          <w:szCs w:val="24"/>
        </w:rPr>
        <w:t xml:space="preserve"> </w:t>
      </w:r>
      <w:r w:rsidRPr="00C808D3">
        <w:rPr>
          <w:rFonts w:ascii="Arial" w:hAnsi="Arial" w:cs="Arial"/>
          <w:b/>
          <w:bCs/>
          <w:sz w:val="24"/>
          <w:szCs w:val="24"/>
        </w:rPr>
        <w:t>Fig No 7</w:t>
      </w:r>
    </w:p>
    <w:p w14:paraId="2F0D70E3" w14:textId="77777777" w:rsidR="00B215C1" w:rsidRDefault="00B215C1" w:rsidP="00B215C1">
      <w:pPr>
        <w:rPr>
          <w:rFonts w:ascii="Times New Roman" w:hAnsi="Times New Roman"/>
          <w:b/>
          <w:bCs/>
          <w:sz w:val="36"/>
          <w:szCs w:val="36"/>
        </w:rPr>
      </w:pPr>
      <w:r w:rsidRPr="00087565">
        <w:rPr>
          <w:rFonts w:ascii="Times New Roman" w:hAnsi="Times New Roman"/>
          <w:b/>
          <w:bCs/>
          <w:noProof/>
          <w:sz w:val="36"/>
          <w:szCs w:val="36"/>
        </w:rPr>
        <w:drawing>
          <wp:inline distT="0" distB="0" distL="0" distR="0" wp14:anchorId="35C39124" wp14:editId="16F095D1">
            <wp:extent cx="5731510" cy="2326640"/>
            <wp:effectExtent l="76200" t="76200" r="135890" b="130810"/>
            <wp:docPr id="1657793661" name="Picture 4">
              <a:extLst xmlns:a="http://schemas.openxmlformats.org/drawingml/2006/main">
                <a:ext uri="{FF2B5EF4-FFF2-40B4-BE49-F238E27FC236}">
                  <a16:creationId xmlns:a16="http://schemas.microsoft.com/office/drawing/2014/main" id="{727C7D56-70D2-9C39-17D5-E099CDF1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27C7D56-70D2-9C39-17D5-E099CDF1D7E0}"/>
                        </a:ext>
                      </a:extLst>
                    </pic:cNvPr>
                    <pic:cNvPicPr>
                      <a:picLocks noChangeAspect="1"/>
                    </pic:cNvPicPr>
                  </pic:nvPicPr>
                  <pic:blipFill>
                    <a:blip r:embed="rId25" cstate="print">
                      <a:extLst>
                        <a:ext uri="{28A0092B-C50C-407E-A947-70E740481C1C}">
                          <a14:useLocalDpi xmlns:a14="http://schemas.microsoft.com/office/drawing/2010/main" val="0"/>
                        </a:ext>
                      </a:extLst>
                    </a:blip>
                    <a:srcRect t="25556" r="6944" b="36667"/>
                    <a:stretch>
                      <a:fillRect/>
                    </a:stretch>
                  </pic:blipFill>
                  <pic:spPr>
                    <a:xfrm>
                      <a:off x="0" y="0"/>
                      <a:ext cx="5731510" cy="232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B08CE2" w14:textId="77777777" w:rsidR="00B215C1" w:rsidRPr="00C808D3" w:rsidRDefault="00B215C1" w:rsidP="00B215C1">
      <w:pPr>
        <w:rPr>
          <w:rFonts w:ascii="Arial" w:hAnsi="Arial" w:cs="Arial"/>
          <w:b/>
          <w:bCs/>
          <w:sz w:val="22"/>
          <w:szCs w:val="22"/>
        </w:rPr>
      </w:pPr>
      <w:r w:rsidRPr="00C808D3">
        <w:rPr>
          <w:rFonts w:ascii="Arial" w:hAnsi="Arial" w:cs="Arial"/>
          <w:b/>
          <w:bCs/>
          <w:sz w:val="22"/>
          <w:szCs w:val="22"/>
        </w:rPr>
        <w:t xml:space="preserve">                                                        Figure No 8</w:t>
      </w:r>
    </w:p>
    <w:p w14:paraId="5D197A77" w14:textId="77777777" w:rsidR="00B215C1" w:rsidRDefault="00B215C1" w:rsidP="00B215C1">
      <w:pPr>
        <w:rPr>
          <w:rFonts w:ascii="Times New Roman" w:hAnsi="Times New Roman"/>
          <w:b/>
          <w:bCs/>
          <w:sz w:val="36"/>
          <w:szCs w:val="36"/>
        </w:rPr>
      </w:pPr>
    </w:p>
    <w:p w14:paraId="357C0232" w14:textId="77777777" w:rsidR="00B215C1" w:rsidRDefault="00B215C1" w:rsidP="00B215C1">
      <w:pPr>
        <w:rPr>
          <w:rFonts w:ascii="Times New Roman" w:hAnsi="Times New Roman"/>
          <w:b/>
          <w:bCs/>
          <w:sz w:val="36"/>
          <w:szCs w:val="36"/>
        </w:rPr>
      </w:pPr>
      <w:r>
        <w:rPr>
          <w:rFonts w:ascii="Times New Roman" w:hAnsi="Times New Roman"/>
          <w:b/>
          <w:bCs/>
          <w:sz w:val="36"/>
          <w:szCs w:val="36"/>
        </w:rPr>
        <w:lastRenderedPageBreak/>
        <w:t xml:space="preserve">         </w:t>
      </w:r>
      <w:r>
        <w:rPr>
          <w:rFonts w:ascii="Times New Roman" w:hAnsi="Times New Roman"/>
          <w:b/>
          <w:bCs/>
          <w:noProof/>
          <w:sz w:val="36"/>
          <w:szCs w:val="36"/>
        </w:rPr>
        <mc:AlternateContent>
          <mc:Choice Requires="wps">
            <w:drawing>
              <wp:anchor distT="0" distB="0" distL="114300" distR="114300" simplePos="0" relativeHeight="251667456" behindDoc="0" locked="0" layoutInCell="1" allowOverlap="1" wp14:anchorId="6AFAE66F" wp14:editId="36671315">
                <wp:simplePos x="0" y="0"/>
                <wp:positionH relativeFrom="column">
                  <wp:posOffset>1867913</wp:posOffset>
                </wp:positionH>
                <wp:positionV relativeFrom="paragraph">
                  <wp:posOffset>573405</wp:posOffset>
                </wp:positionV>
                <wp:extent cx="914400" cy="262417"/>
                <wp:effectExtent l="0" t="0" r="19050" b="23495"/>
                <wp:wrapNone/>
                <wp:docPr id="1415913253" name="Rectangle 1"/>
                <wp:cNvGraphicFramePr/>
                <a:graphic xmlns:a="http://schemas.openxmlformats.org/drawingml/2006/main">
                  <a:graphicData uri="http://schemas.microsoft.com/office/word/2010/wordprocessingShape">
                    <wps:wsp>
                      <wps:cNvSpPr/>
                      <wps:spPr>
                        <a:xfrm>
                          <a:off x="0" y="0"/>
                          <a:ext cx="914400" cy="26241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A4A0D3" id="Rectangle 1" o:spid="_x0000_s1026" style="position:absolute;margin-left:147.1pt;margin-top:45.15pt;width:1in;height:2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" fillcolor="black [3200]" strokecolor="black [480]" strokeweight="2pt"/>
            </w:pict>
          </mc:Fallback>
        </mc:AlternateContent>
      </w:r>
      <w:r>
        <w:rPr>
          <w:rFonts w:ascii="Times New Roman" w:hAnsi="Times New Roman"/>
          <w:b/>
          <w:bCs/>
          <w:sz w:val="36"/>
          <w:szCs w:val="36"/>
        </w:rPr>
        <w:t xml:space="preserve">                   </w:t>
      </w:r>
      <w:r w:rsidRPr="00087565">
        <w:rPr>
          <w:rFonts w:ascii="Times New Roman" w:hAnsi="Times New Roman"/>
          <w:b/>
          <w:bCs/>
          <w:noProof/>
          <w:sz w:val="36"/>
          <w:szCs w:val="36"/>
        </w:rPr>
        <w:drawing>
          <wp:inline distT="0" distB="0" distL="0" distR="0" wp14:anchorId="2B53CFB1" wp14:editId="49538295">
            <wp:extent cx="2316804" cy="3218174"/>
            <wp:effectExtent l="76200" t="76200" r="140970" b="135255"/>
            <wp:docPr id="486680108" name="Picture 4">
              <a:extLst xmlns:a="http://schemas.openxmlformats.org/drawingml/2006/main">
                <a:ext uri="{FF2B5EF4-FFF2-40B4-BE49-F238E27FC236}">
                  <a16:creationId xmlns:a16="http://schemas.microsoft.com/office/drawing/2014/main" id="{D0E19DCC-78DA-1C10-7DA9-31F86C0D0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E19DCC-78DA-1C10-7DA9-31F86C0D0741}"/>
                        </a:ext>
                      </a:extLst>
                    </pic:cNvPr>
                    <pic:cNvPicPr>
                      <a:picLocks noChangeAspect="1"/>
                    </pic:cNvPicPr>
                  </pic:nvPicPr>
                  <pic:blipFill>
                    <a:blip r:embed="rId26"/>
                    <a:stretch>
                      <a:fillRect/>
                    </a:stretch>
                  </pic:blipFill>
                  <pic:spPr>
                    <a:xfrm>
                      <a:off x="0" y="0"/>
                      <a:ext cx="2328859" cy="3234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6CFF45" w14:textId="77777777" w:rsidR="00B215C1" w:rsidRDefault="00B215C1" w:rsidP="00B215C1">
      <w:pPr>
        <w:rPr>
          <w:rFonts w:ascii="Times New Roman" w:hAnsi="Times New Roman"/>
          <w:b/>
          <w:bCs/>
          <w:sz w:val="36"/>
          <w:szCs w:val="36"/>
        </w:rPr>
      </w:pPr>
      <w:r>
        <w:rPr>
          <w:rFonts w:ascii="Times New Roman" w:hAnsi="Times New Roman"/>
          <w:b/>
          <w:bCs/>
          <w:sz w:val="36"/>
          <w:szCs w:val="36"/>
        </w:rPr>
        <w:t xml:space="preserve">                   </w:t>
      </w:r>
      <w:r w:rsidRPr="00A811B3">
        <w:rPr>
          <w:rFonts w:ascii="Times New Roman" w:hAnsi="Times New Roman"/>
          <w:b/>
          <w:bCs/>
          <w:noProof/>
          <w:sz w:val="36"/>
          <w:szCs w:val="36"/>
        </w:rPr>
        <w:drawing>
          <wp:inline distT="0" distB="0" distL="0" distR="0" wp14:anchorId="23C55A55" wp14:editId="65273E4D">
            <wp:extent cx="3581900" cy="543001"/>
            <wp:effectExtent l="76200" t="76200" r="133350" b="142875"/>
            <wp:docPr id="159661803" name="Picture 3">
              <a:extLst xmlns:a="http://schemas.openxmlformats.org/drawingml/2006/main">
                <a:ext uri="{FF2B5EF4-FFF2-40B4-BE49-F238E27FC236}">
                  <a16:creationId xmlns:a16="http://schemas.microsoft.com/office/drawing/2014/main" id="{21045EC8-E2E9-A60F-61C7-68A6A6F01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045EC8-E2E9-A60F-61C7-68A6A6F01E4E}"/>
                        </a:ext>
                      </a:extLst>
                    </pic:cNvPr>
                    <pic:cNvPicPr>
                      <a:picLocks noChangeAspect="1"/>
                    </pic:cNvPicPr>
                  </pic:nvPicPr>
                  <pic:blipFill>
                    <a:blip r:embed="rId27"/>
                    <a:stretch>
                      <a:fillRect/>
                    </a:stretch>
                  </pic:blipFill>
                  <pic:spPr>
                    <a:xfrm>
                      <a:off x="0" y="0"/>
                      <a:ext cx="3581900" cy="54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89E25D" w14:textId="40C7E9D8" w:rsidR="00B215C1" w:rsidRPr="00C808D3" w:rsidRDefault="00B215C1" w:rsidP="00B215C1">
      <w:pPr>
        <w:rPr>
          <w:rFonts w:ascii="Arial" w:hAnsi="Arial" w:cs="Arial"/>
          <w:b/>
          <w:bCs/>
          <w:sz w:val="22"/>
          <w:szCs w:val="22"/>
        </w:rPr>
      </w:pPr>
      <w:r w:rsidRPr="00C808D3">
        <w:rPr>
          <w:rFonts w:ascii="Arial" w:hAnsi="Arial" w:cs="Arial"/>
          <w:b/>
          <w:bCs/>
          <w:sz w:val="22"/>
          <w:szCs w:val="22"/>
        </w:rPr>
        <w:t xml:space="preserve">                                          </w:t>
      </w:r>
      <w:r w:rsidR="00C808D3">
        <w:rPr>
          <w:rFonts w:ascii="Arial" w:hAnsi="Arial" w:cs="Arial"/>
          <w:b/>
          <w:bCs/>
          <w:sz w:val="22"/>
          <w:szCs w:val="22"/>
        </w:rPr>
        <w:t xml:space="preserve">                   </w:t>
      </w:r>
      <w:r w:rsidRPr="00C808D3">
        <w:rPr>
          <w:rFonts w:ascii="Arial" w:hAnsi="Arial" w:cs="Arial"/>
          <w:b/>
          <w:bCs/>
          <w:sz w:val="22"/>
          <w:szCs w:val="22"/>
        </w:rPr>
        <w:t>Figure No 9</w:t>
      </w:r>
    </w:p>
    <w:p w14:paraId="2DBE03FF" w14:textId="77777777" w:rsidR="00B215C1" w:rsidRPr="00A811B3" w:rsidRDefault="00B215C1" w:rsidP="00B215C1">
      <w:pPr>
        <w:tabs>
          <w:tab w:val="left" w:pos="1449"/>
        </w:tabs>
        <w:rPr>
          <w:rFonts w:ascii="Times New Roman" w:hAnsi="Times New Roman"/>
          <w:sz w:val="32"/>
          <w:szCs w:val="32"/>
        </w:rPr>
      </w:pPr>
    </w:p>
    <w:p w14:paraId="75BD937D" w14:textId="77777777" w:rsidR="00B215C1" w:rsidRDefault="00B215C1" w:rsidP="00B215C1">
      <w:pPr>
        <w:rPr>
          <w:rFonts w:ascii="Times New Roman" w:hAnsi="Times New Roman"/>
          <w:b/>
          <w:bCs/>
          <w:sz w:val="32"/>
          <w:szCs w:val="32"/>
        </w:rPr>
      </w:pPr>
      <w:r w:rsidRPr="00A811B3">
        <w:rPr>
          <w:rFonts w:ascii="Times New Roman" w:hAnsi="Times New Roman"/>
          <w:b/>
          <w:bCs/>
          <w:noProof/>
          <w:sz w:val="36"/>
          <w:szCs w:val="36"/>
        </w:rPr>
        <w:drawing>
          <wp:inline distT="0" distB="0" distL="0" distR="0" wp14:anchorId="0326EF6F" wp14:editId="07BC359E">
            <wp:extent cx="1947862" cy="2224278"/>
            <wp:effectExtent l="76200" t="76200" r="128905" b="138430"/>
            <wp:docPr id="998245608" name="Picture 3">
              <a:extLst xmlns:a="http://schemas.openxmlformats.org/drawingml/2006/main">
                <a:ext uri="{FF2B5EF4-FFF2-40B4-BE49-F238E27FC236}">
                  <a16:creationId xmlns:a16="http://schemas.microsoft.com/office/drawing/2014/main" id="{6C45EBA4-BFD5-1581-4EB7-6C607CAF8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45EBA4-BFD5-1581-4EB7-6C607CAF8A4D}"/>
                        </a:ext>
                      </a:extLst>
                    </pic:cNvPr>
                    <pic:cNvPicPr>
                      <a:picLocks noChangeAspect="1"/>
                    </pic:cNvPicPr>
                  </pic:nvPicPr>
                  <pic:blipFill>
                    <a:blip r:embed="rId28">
                      <a:extLst>
                        <a:ext uri="{28A0092B-C50C-407E-A947-70E740481C1C}">
                          <a14:useLocalDpi xmlns:a14="http://schemas.microsoft.com/office/drawing/2010/main" val="0"/>
                        </a:ext>
                      </a:extLst>
                    </a:blip>
                    <a:srcRect l="9259" t="27129" r="27778" b="46760"/>
                    <a:stretch>
                      <a:fillRect/>
                    </a:stretch>
                  </pic:blipFill>
                  <pic:spPr>
                    <a:xfrm>
                      <a:off x="0" y="0"/>
                      <a:ext cx="1950329" cy="222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6196A">
        <w:rPr>
          <w:rFonts w:ascii="Times New Roman" w:hAnsi="Times New Roman"/>
          <w:b/>
          <w:bCs/>
          <w:noProof/>
          <w:sz w:val="36"/>
          <w:szCs w:val="36"/>
        </w:rPr>
        <w:drawing>
          <wp:inline distT="0" distB="0" distL="0" distR="0" wp14:anchorId="563449EB" wp14:editId="0C38C542">
            <wp:extent cx="2019743" cy="2224926"/>
            <wp:effectExtent l="76200" t="76200" r="133350" b="137795"/>
            <wp:docPr id="1089316835" name="Picture 7">
              <a:extLst xmlns:a="http://schemas.openxmlformats.org/drawingml/2006/main">
                <a:ext uri="{FF2B5EF4-FFF2-40B4-BE49-F238E27FC236}">
                  <a16:creationId xmlns:a16="http://schemas.microsoft.com/office/drawing/2014/main" id="{91EB26AE-F9B8-4950-A09D-8C3F0FAE3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1EB26AE-F9B8-4950-A09D-8C3F0FAE3B9E}"/>
                        </a:ext>
                      </a:extLst>
                    </pic:cNvPr>
                    <pic:cNvPicPr>
                      <a:picLocks noChangeAspect="1"/>
                    </pic:cNvPicPr>
                  </pic:nvPicPr>
                  <pic:blipFill>
                    <a:blip r:embed="rId34" cstate="print">
                      <a:extLst>
                        <a:ext uri="{28A0092B-C50C-407E-A947-70E740481C1C}">
                          <a14:useLocalDpi xmlns:a14="http://schemas.microsoft.com/office/drawing/2010/main" val="0"/>
                        </a:ext>
                      </a:extLst>
                    </a:blip>
                    <a:srcRect l="4084" r="1847" b="16574"/>
                    <a:stretch>
                      <a:fillRect/>
                    </a:stretch>
                  </pic:blipFill>
                  <pic:spPr>
                    <a:xfrm>
                      <a:off x="0" y="0"/>
                      <a:ext cx="2035576" cy="2242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56F5D" w14:textId="2C3FCF52" w:rsidR="00B215C1" w:rsidRPr="00C808D3" w:rsidRDefault="00B215C1" w:rsidP="00B215C1">
      <w:pPr>
        <w:rPr>
          <w:rFonts w:ascii="Arial" w:hAnsi="Arial" w:cs="Arial"/>
          <w:sz w:val="22"/>
          <w:szCs w:val="22"/>
        </w:rPr>
      </w:pPr>
      <w:r w:rsidRPr="00C808D3">
        <w:rPr>
          <w:rFonts w:ascii="Arial" w:hAnsi="Arial" w:cs="Arial"/>
          <w:b/>
          <w:bCs/>
          <w:sz w:val="22"/>
          <w:szCs w:val="22"/>
        </w:rPr>
        <w:t xml:space="preserve">                               </w:t>
      </w:r>
      <w:r w:rsidR="00C808D3">
        <w:rPr>
          <w:rFonts w:ascii="Arial" w:hAnsi="Arial" w:cs="Arial"/>
          <w:b/>
          <w:bCs/>
          <w:sz w:val="22"/>
          <w:szCs w:val="22"/>
        </w:rPr>
        <w:t xml:space="preserve">          </w:t>
      </w:r>
      <w:r w:rsidRPr="00C808D3">
        <w:rPr>
          <w:rFonts w:ascii="Arial" w:hAnsi="Arial" w:cs="Arial"/>
          <w:b/>
          <w:bCs/>
          <w:sz w:val="22"/>
          <w:szCs w:val="22"/>
        </w:rPr>
        <w:t xml:space="preserve">   Figure No 10</w:t>
      </w:r>
    </w:p>
    <w:p w14:paraId="55AE03BF" w14:textId="77777777" w:rsidR="00B215C1" w:rsidRDefault="00B215C1" w:rsidP="00B215C1">
      <w:pPr>
        <w:tabs>
          <w:tab w:val="left" w:pos="1449"/>
        </w:tabs>
        <w:rPr>
          <w:rFonts w:ascii="Times New Roman" w:hAnsi="Times New Roman"/>
          <w:sz w:val="32"/>
          <w:szCs w:val="32"/>
        </w:rPr>
      </w:pPr>
    </w:p>
    <w:p w14:paraId="1BBB74AC" w14:textId="77777777" w:rsidR="00B215C1" w:rsidRDefault="00B215C1" w:rsidP="00B215C1">
      <w:pPr>
        <w:rPr>
          <w:rFonts w:ascii="Times New Roman" w:hAnsi="Times New Roman"/>
          <w:b/>
          <w:bCs/>
          <w:sz w:val="36"/>
          <w:szCs w:val="36"/>
        </w:rPr>
      </w:pPr>
    </w:p>
    <w:p w14:paraId="0FD2A2BC" w14:textId="02B959EC" w:rsidR="00B215C1" w:rsidRPr="000A2996" w:rsidRDefault="00B215C1" w:rsidP="00B215C1">
      <w:pPr>
        <w:rPr>
          <w:rFonts w:ascii="Arial" w:hAnsi="Arial" w:cs="Arial"/>
          <w:sz w:val="22"/>
          <w:szCs w:val="22"/>
        </w:rPr>
      </w:pPr>
      <w:r w:rsidRPr="000A2996">
        <w:rPr>
          <w:rFonts w:ascii="Arial" w:hAnsi="Arial" w:cs="Arial"/>
          <w:b/>
          <w:bCs/>
          <w:sz w:val="22"/>
          <w:szCs w:val="22"/>
        </w:rPr>
        <w:t>Figure Legends</w:t>
      </w:r>
    </w:p>
    <w:p w14:paraId="1EB9D2CD"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lastRenderedPageBreak/>
        <w:t>Figure 1:</w:t>
      </w:r>
      <w:r w:rsidRPr="000A2996">
        <w:rPr>
          <w:rFonts w:ascii="Arial" w:hAnsi="Arial" w:cs="Arial"/>
          <w:sz w:val="22"/>
          <w:szCs w:val="22"/>
        </w:rPr>
        <w:t xml:space="preserve"> </w:t>
      </w:r>
      <w:r w:rsidRPr="000A2996">
        <w:rPr>
          <w:rFonts w:ascii="Arial" w:hAnsi="Arial" w:cs="Arial"/>
          <w:b/>
          <w:bCs/>
          <w:sz w:val="22"/>
          <w:szCs w:val="22"/>
        </w:rPr>
        <w:t xml:space="preserve">Preoperative OPG showing a well-defined radiolucency </w:t>
      </w:r>
      <w:proofErr w:type="spellStart"/>
      <w:r w:rsidRPr="000A2996">
        <w:rPr>
          <w:rFonts w:ascii="Arial" w:hAnsi="Arial" w:cs="Arial"/>
          <w:b/>
          <w:bCs/>
          <w:sz w:val="22"/>
          <w:szCs w:val="22"/>
        </w:rPr>
        <w:t>irt</w:t>
      </w:r>
      <w:proofErr w:type="spellEnd"/>
      <w:r w:rsidRPr="000A2996">
        <w:rPr>
          <w:rFonts w:ascii="Arial" w:hAnsi="Arial" w:cs="Arial"/>
          <w:b/>
          <w:bCs/>
          <w:sz w:val="22"/>
          <w:szCs w:val="22"/>
        </w:rPr>
        <w:t xml:space="preserve"> Right Mandible extending from 32-48 region associated with impacted 33,43.</w:t>
      </w:r>
    </w:p>
    <w:p w14:paraId="59D8C768"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2:</w:t>
      </w:r>
      <w:r w:rsidRPr="000A2996">
        <w:rPr>
          <w:rFonts w:ascii="Arial" w:hAnsi="Arial" w:cs="Arial"/>
          <w:sz w:val="22"/>
          <w:szCs w:val="22"/>
        </w:rPr>
        <w:t xml:space="preserve"> </w:t>
      </w:r>
      <w:r w:rsidRPr="000A2996">
        <w:rPr>
          <w:rFonts w:ascii="Arial" w:hAnsi="Arial" w:cs="Arial"/>
          <w:b/>
          <w:bCs/>
          <w:sz w:val="22"/>
          <w:szCs w:val="22"/>
        </w:rPr>
        <w:t xml:space="preserve">CBCT reveals bone resorption </w:t>
      </w:r>
      <w:proofErr w:type="spellStart"/>
      <w:r w:rsidRPr="000A2996">
        <w:rPr>
          <w:rFonts w:ascii="Arial" w:hAnsi="Arial" w:cs="Arial"/>
          <w:b/>
          <w:bCs/>
          <w:sz w:val="22"/>
          <w:szCs w:val="22"/>
        </w:rPr>
        <w:t>irt</w:t>
      </w:r>
      <w:proofErr w:type="spellEnd"/>
      <w:r w:rsidRPr="000A2996">
        <w:rPr>
          <w:rFonts w:ascii="Arial" w:hAnsi="Arial" w:cs="Arial"/>
          <w:b/>
          <w:bCs/>
          <w:sz w:val="22"/>
          <w:szCs w:val="22"/>
        </w:rPr>
        <w:t xml:space="preserve"> 43-48 region with impacted 43,33 and Axial view showing mild Bucco-lingual expansion of bone</w:t>
      </w:r>
    </w:p>
    <w:p w14:paraId="6C66BED0" w14:textId="77777777" w:rsidR="00B215C1" w:rsidRPr="000A2996" w:rsidRDefault="00B215C1" w:rsidP="00B215C1">
      <w:pPr>
        <w:ind w:left="720"/>
        <w:rPr>
          <w:rFonts w:ascii="Arial" w:hAnsi="Arial" w:cs="Arial"/>
          <w:sz w:val="22"/>
          <w:szCs w:val="22"/>
        </w:rPr>
      </w:pPr>
    </w:p>
    <w:p w14:paraId="3CB33031" w14:textId="77777777" w:rsidR="00B215C1" w:rsidRPr="000A2996" w:rsidRDefault="00B215C1" w:rsidP="00B215C1">
      <w:pPr>
        <w:numPr>
          <w:ilvl w:val="0"/>
          <w:numId w:val="35"/>
        </w:numPr>
        <w:spacing w:after="160" w:line="259" w:lineRule="auto"/>
        <w:rPr>
          <w:rFonts w:ascii="Arial" w:hAnsi="Arial" w:cs="Arial"/>
          <w:sz w:val="22"/>
          <w:szCs w:val="22"/>
        </w:rPr>
      </w:pPr>
      <w:r w:rsidRPr="000A2996">
        <w:rPr>
          <w:rFonts w:ascii="Arial" w:hAnsi="Arial" w:cs="Arial"/>
          <w:b/>
          <w:bCs/>
          <w:sz w:val="22"/>
          <w:szCs w:val="22"/>
        </w:rPr>
        <w:t xml:space="preserve">Figure 3: FNAC specimen reveals Specimen with Biopsy report revealing </w:t>
      </w:r>
      <w:proofErr w:type="spellStart"/>
      <w:r w:rsidRPr="000A2996">
        <w:rPr>
          <w:rFonts w:ascii="Arial" w:hAnsi="Arial" w:cs="Arial"/>
          <w:b/>
          <w:bCs/>
          <w:sz w:val="22"/>
          <w:szCs w:val="22"/>
        </w:rPr>
        <w:t>Keratinised</w:t>
      </w:r>
      <w:proofErr w:type="spellEnd"/>
      <w:r w:rsidRPr="000A2996">
        <w:rPr>
          <w:rFonts w:ascii="Arial" w:hAnsi="Arial" w:cs="Arial"/>
          <w:b/>
          <w:bCs/>
          <w:sz w:val="22"/>
          <w:szCs w:val="22"/>
        </w:rPr>
        <w:t xml:space="preserve"> Odontogenic cyst</w:t>
      </w:r>
    </w:p>
    <w:p w14:paraId="414CA0BE"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4:</w:t>
      </w:r>
      <w:r w:rsidRPr="000A2996">
        <w:rPr>
          <w:rFonts w:ascii="Arial" w:hAnsi="Arial" w:cs="Arial"/>
          <w:sz w:val="22"/>
          <w:szCs w:val="22"/>
        </w:rPr>
        <w:t xml:space="preserve"> </w:t>
      </w:r>
      <w:r w:rsidRPr="000A2996">
        <w:rPr>
          <w:rFonts w:ascii="Arial" w:hAnsi="Arial" w:cs="Arial"/>
          <w:b/>
          <w:bCs/>
          <w:sz w:val="22"/>
          <w:szCs w:val="22"/>
        </w:rPr>
        <w:t>Crevicular Incision given and an Anterior releasing incision given from 41 region followed by Mucoperiosteal Flap elevation and exposure of site of pathology.</w:t>
      </w:r>
    </w:p>
    <w:p w14:paraId="33BF63CE" w14:textId="77777777" w:rsidR="00B215C1" w:rsidRPr="000A2996" w:rsidRDefault="00B215C1" w:rsidP="00B215C1">
      <w:pPr>
        <w:pStyle w:val="ListParagraph"/>
        <w:rPr>
          <w:rFonts w:ascii="Arial" w:hAnsi="Arial" w:cs="Arial"/>
          <w:b/>
          <w:bCs/>
          <w:sz w:val="22"/>
          <w:szCs w:val="22"/>
        </w:rPr>
      </w:pPr>
    </w:p>
    <w:p w14:paraId="506493F3" w14:textId="77777777" w:rsidR="00B215C1" w:rsidRPr="000A2996" w:rsidRDefault="00B215C1" w:rsidP="00B215C1">
      <w:pPr>
        <w:pStyle w:val="ListParagraph"/>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5:</w:t>
      </w:r>
      <w:r w:rsidRPr="000A2996">
        <w:rPr>
          <w:rFonts w:ascii="Arial" w:hAnsi="Arial" w:cs="Arial"/>
          <w:sz w:val="22"/>
          <w:szCs w:val="22"/>
        </w:rPr>
        <w:t xml:space="preserve">  </w:t>
      </w:r>
      <w:r w:rsidRPr="000A2996">
        <w:rPr>
          <w:rFonts w:ascii="Arial" w:hAnsi="Arial" w:cs="Arial"/>
          <w:b/>
          <w:bCs/>
          <w:sz w:val="22"/>
          <w:szCs w:val="22"/>
        </w:rPr>
        <w:t xml:space="preserve">Surgical enucleation and bony socket irrigated and chemical cauterization done with </w:t>
      </w:r>
      <w:proofErr w:type="spellStart"/>
      <w:r w:rsidRPr="000A2996">
        <w:rPr>
          <w:rFonts w:ascii="Arial" w:hAnsi="Arial" w:cs="Arial"/>
          <w:b/>
          <w:bCs/>
          <w:sz w:val="22"/>
          <w:szCs w:val="22"/>
        </w:rPr>
        <w:t>Carnoy’s</w:t>
      </w:r>
      <w:proofErr w:type="spellEnd"/>
      <w:r w:rsidRPr="000A2996">
        <w:rPr>
          <w:rFonts w:ascii="Arial" w:hAnsi="Arial" w:cs="Arial"/>
          <w:b/>
          <w:bCs/>
          <w:sz w:val="22"/>
          <w:szCs w:val="22"/>
        </w:rPr>
        <w:t xml:space="preserve"> solution</w:t>
      </w:r>
    </w:p>
    <w:p w14:paraId="3D8CC15F"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 xml:space="preserve">Figure 6a: 5- Fluorouracil ointment                                </w:t>
      </w:r>
    </w:p>
    <w:p w14:paraId="5BE32929"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6b: 5-Fluorouracil coated gauze packed into the bony cavity</w:t>
      </w:r>
    </w:p>
    <w:p w14:paraId="34AEE6F5" w14:textId="77777777" w:rsidR="00B215C1" w:rsidRPr="000A2996" w:rsidRDefault="00B215C1" w:rsidP="00B215C1">
      <w:pPr>
        <w:pStyle w:val="ListParagraph"/>
        <w:numPr>
          <w:ilvl w:val="0"/>
          <w:numId w:val="37"/>
        </w:numPr>
        <w:spacing w:after="160" w:line="259" w:lineRule="auto"/>
        <w:rPr>
          <w:rFonts w:ascii="Arial" w:hAnsi="Arial" w:cs="Arial"/>
          <w:b/>
          <w:bCs/>
          <w:sz w:val="22"/>
          <w:szCs w:val="22"/>
        </w:rPr>
      </w:pPr>
      <w:r w:rsidRPr="000A2996">
        <w:rPr>
          <w:rFonts w:ascii="Arial" w:hAnsi="Arial" w:cs="Arial"/>
          <w:b/>
          <w:bCs/>
          <w:sz w:val="22"/>
          <w:szCs w:val="22"/>
        </w:rPr>
        <w:t xml:space="preserve">Figure 7: Interdental sutures placed </w:t>
      </w:r>
      <w:proofErr w:type="spellStart"/>
      <w:r w:rsidRPr="000A2996">
        <w:rPr>
          <w:rFonts w:ascii="Arial" w:hAnsi="Arial" w:cs="Arial"/>
          <w:b/>
          <w:bCs/>
          <w:sz w:val="22"/>
          <w:szCs w:val="22"/>
        </w:rPr>
        <w:t>irt</w:t>
      </w:r>
      <w:proofErr w:type="spellEnd"/>
      <w:r w:rsidRPr="000A2996">
        <w:rPr>
          <w:rFonts w:ascii="Arial" w:hAnsi="Arial" w:cs="Arial"/>
          <w:b/>
          <w:bCs/>
          <w:sz w:val="22"/>
          <w:szCs w:val="22"/>
        </w:rPr>
        <w:t xml:space="preserve"> 41-48 region</w:t>
      </w:r>
    </w:p>
    <w:p w14:paraId="34DF0F69"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Figure 8: Biopsy Specimen 2x2cm in size sent for histopathological examination</w:t>
      </w:r>
    </w:p>
    <w:p w14:paraId="6C5EF0C8" w14:textId="77777777" w:rsidR="00B215C1" w:rsidRPr="000A2996" w:rsidRDefault="00B215C1" w:rsidP="00B215C1">
      <w:pPr>
        <w:numPr>
          <w:ilvl w:val="0"/>
          <w:numId w:val="35"/>
        </w:numPr>
        <w:spacing w:after="160" w:line="259" w:lineRule="auto"/>
        <w:rPr>
          <w:rFonts w:ascii="Arial" w:hAnsi="Arial" w:cs="Arial"/>
          <w:b/>
          <w:bCs/>
          <w:sz w:val="22"/>
          <w:szCs w:val="22"/>
        </w:rPr>
      </w:pPr>
      <w:r w:rsidRPr="000A2996">
        <w:rPr>
          <w:rFonts w:ascii="Arial" w:hAnsi="Arial" w:cs="Arial"/>
          <w:b/>
          <w:bCs/>
          <w:sz w:val="22"/>
          <w:szCs w:val="22"/>
        </w:rPr>
        <w:t xml:space="preserve">Figure 9: Biopsy report reveals Odontogenic </w:t>
      </w:r>
      <w:proofErr w:type="spellStart"/>
      <w:r w:rsidRPr="000A2996">
        <w:rPr>
          <w:rFonts w:ascii="Arial" w:hAnsi="Arial" w:cs="Arial"/>
          <w:b/>
          <w:bCs/>
          <w:sz w:val="22"/>
          <w:szCs w:val="22"/>
        </w:rPr>
        <w:t>Keratocyst</w:t>
      </w:r>
      <w:proofErr w:type="spellEnd"/>
    </w:p>
    <w:p w14:paraId="114806FF" w14:textId="77777777" w:rsidR="00B215C1" w:rsidRPr="000A2996" w:rsidRDefault="00B215C1" w:rsidP="00B215C1">
      <w:pPr>
        <w:pStyle w:val="ListParagraph"/>
        <w:numPr>
          <w:ilvl w:val="0"/>
          <w:numId w:val="36"/>
        </w:numPr>
        <w:spacing w:after="160" w:line="259" w:lineRule="auto"/>
        <w:rPr>
          <w:rFonts w:ascii="Arial" w:hAnsi="Arial" w:cs="Arial"/>
          <w:b/>
          <w:bCs/>
          <w:sz w:val="22"/>
          <w:szCs w:val="22"/>
        </w:rPr>
      </w:pPr>
      <w:r w:rsidRPr="000A2996">
        <w:rPr>
          <w:rFonts w:ascii="Arial" w:hAnsi="Arial" w:cs="Arial"/>
          <w:b/>
          <w:bCs/>
          <w:sz w:val="22"/>
          <w:szCs w:val="22"/>
        </w:rPr>
        <w:t>Figure 10: Obturator Fabricated and Placed to close the Bony Defect</w:t>
      </w:r>
    </w:p>
    <w:p w14:paraId="13410C21" w14:textId="77777777" w:rsidR="00B215C1" w:rsidRPr="000A2996" w:rsidRDefault="00B215C1" w:rsidP="00B215C1">
      <w:pPr>
        <w:tabs>
          <w:tab w:val="left" w:pos="1449"/>
        </w:tabs>
        <w:rPr>
          <w:rFonts w:ascii="Arial" w:hAnsi="Arial" w:cs="Arial"/>
          <w:sz w:val="22"/>
          <w:szCs w:val="22"/>
        </w:rPr>
      </w:pPr>
    </w:p>
    <w:p w14:paraId="0E186BEF" w14:textId="3984B6D3" w:rsidR="00B215C1" w:rsidRPr="000A2996" w:rsidRDefault="00B215C1" w:rsidP="002E4CD4">
      <w:pPr>
        <w:rPr>
          <w:rFonts w:ascii="Arial" w:hAnsi="Arial" w:cs="Arial"/>
          <w:b/>
          <w:bCs/>
          <w:sz w:val="22"/>
          <w:szCs w:val="22"/>
        </w:rPr>
        <w:sectPr w:rsidR="00B215C1" w:rsidRPr="000A2996" w:rsidSect="00863E6A">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59F17535" w14:textId="77777777" w:rsidR="00B01FCD" w:rsidRPr="000A2996" w:rsidRDefault="00B01FCD" w:rsidP="00441B6F">
      <w:pPr>
        <w:pStyle w:val="Appendix"/>
        <w:spacing w:after="0"/>
        <w:jc w:val="both"/>
        <w:rPr>
          <w:rFonts w:ascii="Arial" w:hAnsi="Arial" w:cs="Arial"/>
          <w:b w:val="0"/>
          <w:szCs w:val="22"/>
        </w:rPr>
      </w:pPr>
    </w:p>
    <w:sectPr w:rsidR="00B01FCD" w:rsidRPr="000A2996" w:rsidSect="00863E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E32A" w14:textId="77777777" w:rsidR="00CA78AF" w:rsidRDefault="00CA78AF" w:rsidP="00C37E61">
      <w:r>
        <w:separator/>
      </w:r>
    </w:p>
  </w:endnote>
  <w:endnote w:type="continuationSeparator" w:id="0">
    <w:p w14:paraId="5920824C" w14:textId="77777777" w:rsidR="00CA78AF" w:rsidRDefault="00CA78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1696" w14:textId="77777777" w:rsidR="00863E6A" w:rsidRDefault="00863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CFB3" w14:textId="77777777" w:rsidR="00863E6A" w:rsidRDefault="00863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42E48" w14:textId="77777777" w:rsidR="009E048A" w:rsidRDefault="009E048A">
    <w:pPr>
      <w:pStyle w:val="Footer"/>
      <w:rPr>
        <w:rFonts w:ascii="Arial" w:hAnsi="Arial" w:cs="Arial"/>
        <w:sz w:val="16"/>
      </w:rPr>
    </w:pPr>
  </w:p>
  <w:p w14:paraId="663050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68F2D9A" w14:textId="77777777" w:rsidR="009E048A" w:rsidRDefault="009E048A">
    <w:pPr>
      <w:pStyle w:val="Footer"/>
      <w:rPr>
        <w:rFonts w:ascii="Arial" w:hAnsi="Arial" w:cs="Arial"/>
        <w:sz w:val="16"/>
      </w:rPr>
    </w:pPr>
  </w:p>
  <w:p w14:paraId="1DD55AD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606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2B24B" w14:textId="77777777" w:rsidR="00CA78AF" w:rsidRDefault="00CA78AF" w:rsidP="00C37E61">
      <w:r>
        <w:separator/>
      </w:r>
    </w:p>
  </w:footnote>
  <w:footnote w:type="continuationSeparator" w:id="0">
    <w:p w14:paraId="2F826C54" w14:textId="77777777" w:rsidR="00CA78AF" w:rsidRDefault="00CA78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F599F" w14:textId="490E0CA2" w:rsidR="00863E6A" w:rsidRDefault="00863E6A">
    <w:pPr>
      <w:pStyle w:val="Header"/>
    </w:pPr>
    <w:r>
      <w:rPr>
        <w:noProof/>
      </w:rPr>
      <w:pict w14:anchorId="37F18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791D" w14:textId="1C68AD15" w:rsidR="00863E6A" w:rsidRDefault="00863E6A">
    <w:pPr>
      <w:pStyle w:val="Header"/>
    </w:pPr>
    <w:r>
      <w:rPr>
        <w:noProof/>
      </w:rPr>
      <w:pict w14:anchorId="62A98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6B90" w14:textId="1C318E25" w:rsidR="00296529" w:rsidRPr="00296529" w:rsidRDefault="00863E6A" w:rsidP="00296529">
    <w:pPr>
      <w:ind w:left="2160"/>
      <w:jc w:val="center"/>
      <w:rPr>
        <w:rFonts w:ascii="Times New Roman" w:eastAsia="Calibri" w:hAnsi="Times New Roman"/>
        <w:i/>
        <w:sz w:val="18"/>
        <w:szCs w:val="22"/>
      </w:rPr>
    </w:pPr>
    <w:r>
      <w:rPr>
        <w:noProof/>
      </w:rPr>
      <w:pict w14:anchorId="42ED1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191CC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70B66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11B6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84D2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87842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E63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8CF9" w14:textId="6E4BE00C" w:rsidR="00863E6A" w:rsidRDefault="00863E6A">
    <w:pPr>
      <w:pStyle w:val="Header"/>
    </w:pPr>
    <w:r>
      <w:rPr>
        <w:noProof/>
      </w:rPr>
      <w:pict w14:anchorId="586D2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A674" w14:textId="56F8018B" w:rsidR="00863E6A" w:rsidRDefault="00863E6A">
    <w:pPr>
      <w:pStyle w:val="Header"/>
    </w:pPr>
    <w:r>
      <w:rPr>
        <w:noProof/>
      </w:rPr>
      <w:pict w14:anchorId="0EDD3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B626" w14:textId="3E9386A8" w:rsidR="00863E6A" w:rsidRDefault="00863E6A">
    <w:pPr>
      <w:pStyle w:val="Header"/>
    </w:pPr>
    <w:r>
      <w:rPr>
        <w:noProof/>
      </w:rPr>
      <w:pict w14:anchorId="560FF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C4FD0"/>
    <w:multiLevelType w:val="multilevel"/>
    <w:tmpl w:val="5B509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7E25CB"/>
    <w:multiLevelType w:val="multilevel"/>
    <w:tmpl w:val="657A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EF10BF"/>
    <w:multiLevelType w:val="multilevel"/>
    <w:tmpl w:val="657A8ECE"/>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80019"/>
    <w:multiLevelType w:val="hybridMultilevel"/>
    <w:tmpl w:val="14B831E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9F0E24"/>
    <w:multiLevelType w:val="multilevel"/>
    <w:tmpl w:val="23E67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23F85"/>
    <w:multiLevelType w:val="hybridMultilevel"/>
    <w:tmpl w:val="7E2A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6271C6"/>
    <w:multiLevelType w:val="hybridMultilevel"/>
    <w:tmpl w:val="111CB19E"/>
    <w:lvl w:ilvl="0" w:tplc="E4844FDA">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1"/>
  </w:num>
  <w:num w:numId="10">
    <w:abstractNumId w:val="3"/>
  </w:num>
  <w:num w:numId="11">
    <w:abstractNumId w:val="24"/>
  </w:num>
  <w:num w:numId="12">
    <w:abstractNumId w:val="4"/>
  </w:num>
  <w:num w:numId="13">
    <w:abstractNumId w:val="21"/>
  </w:num>
  <w:num w:numId="14">
    <w:abstractNumId w:val="9"/>
  </w:num>
  <w:num w:numId="15">
    <w:abstractNumId w:val="27"/>
  </w:num>
  <w:num w:numId="16">
    <w:abstractNumId w:val="6"/>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5"/>
  </w:num>
  <w:num w:numId="24">
    <w:abstractNumId w:val="32"/>
  </w:num>
  <w:num w:numId="25">
    <w:abstractNumId w:val="5"/>
  </w:num>
  <w:num w:numId="26">
    <w:abstractNumId w:val="19"/>
  </w:num>
  <w:num w:numId="27">
    <w:abstractNumId w:val="26"/>
  </w:num>
  <w:num w:numId="28">
    <w:abstractNumId w:val="33"/>
  </w:num>
  <w:num w:numId="29">
    <w:abstractNumId w:val="30"/>
  </w:num>
  <w:num w:numId="30">
    <w:abstractNumId w:val="11"/>
  </w:num>
  <w:num w:numId="31">
    <w:abstractNumId w:val="17"/>
  </w:num>
  <w:num w:numId="32">
    <w:abstractNumId w:val="16"/>
  </w:num>
  <w:num w:numId="33">
    <w:abstractNumId w:val="23"/>
  </w:num>
  <w:num w:numId="34">
    <w:abstractNumId w:val="1"/>
  </w:num>
  <w:num w:numId="35">
    <w:abstractNumId w:val="22"/>
  </w:num>
  <w:num w:numId="36">
    <w:abstractNumId w:val="2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6A60"/>
    <w:rsid w:val="000A2996"/>
    <w:rsid w:val="000A47FA"/>
    <w:rsid w:val="000A65D3"/>
    <w:rsid w:val="000B1E33"/>
    <w:rsid w:val="000B7422"/>
    <w:rsid w:val="000C76DE"/>
    <w:rsid w:val="000D689F"/>
    <w:rsid w:val="000E0E01"/>
    <w:rsid w:val="000E7B7B"/>
    <w:rsid w:val="000E7D62"/>
    <w:rsid w:val="00103357"/>
    <w:rsid w:val="00123C9F"/>
    <w:rsid w:val="00126190"/>
    <w:rsid w:val="00130F17"/>
    <w:rsid w:val="001320BF"/>
    <w:rsid w:val="00163BC4"/>
    <w:rsid w:val="00191062"/>
    <w:rsid w:val="00192B72"/>
    <w:rsid w:val="001A29D8"/>
    <w:rsid w:val="001A5CAA"/>
    <w:rsid w:val="001B0427"/>
    <w:rsid w:val="001D1C50"/>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4CD4"/>
    <w:rsid w:val="00315186"/>
    <w:rsid w:val="0033343E"/>
    <w:rsid w:val="003512C2"/>
    <w:rsid w:val="00356AD1"/>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67F5"/>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036"/>
    <w:rsid w:val="007E088F"/>
    <w:rsid w:val="007F7B32"/>
    <w:rsid w:val="00804BC2"/>
    <w:rsid w:val="0081431A"/>
    <w:rsid w:val="0083216F"/>
    <w:rsid w:val="00860000"/>
    <w:rsid w:val="00863BD3"/>
    <w:rsid w:val="00863E6A"/>
    <w:rsid w:val="008641ED"/>
    <w:rsid w:val="00866D66"/>
    <w:rsid w:val="008671C6"/>
    <w:rsid w:val="00875803"/>
    <w:rsid w:val="008B459E"/>
    <w:rsid w:val="008B71B0"/>
    <w:rsid w:val="008C6897"/>
    <w:rsid w:val="008E13AE"/>
    <w:rsid w:val="008E1506"/>
    <w:rsid w:val="008E710C"/>
    <w:rsid w:val="008F69D6"/>
    <w:rsid w:val="00902823"/>
    <w:rsid w:val="00915CA6"/>
    <w:rsid w:val="00927834"/>
    <w:rsid w:val="009500A6"/>
    <w:rsid w:val="00957C18"/>
    <w:rsid w:val="009659BA"/>
    <w:rsid w:val="00975CB8"/>
    <w:rsid w:val="00983040"/>
    <w:rsid w:val="009B2B75"/>
    <w:rsid w:val="009B3FB9"/>
    <w:rsid w:val="009C0EE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37DF"/>
    <w:rsid w:val="00AE008F"/>
    <w:rsid w:val="00B01FCD"/>
    <w:rsid w:val="00B12FAB"/>
    <w:rsid w:val="00B1776C"/>
    <w:rsid w:val="00B215C1"/>
    <w:rsid w:val="00B24F71"/>
    <w:rsid w:val="00B52583"/>
    <w:rsid w:val="00B52896"/>
    <w:rsid w:val="00B825E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08D3"/>
    <w:rsid w:val="00C85588"/>
    <w:rsid w:val="00CA78AF"/>
    <w:rsid w:val="00CD6755"/>
    <w:rsid w:val="00CD6856"/>
    <w:rsid w:val="00CE0089"/>
    <w:rsid w:val="00CE793C"/>
    <w:rsid w:val="00CF193C"/>
    <w:rsid w:val="00D173F1"/>
    <w:rsid w:val="00D74CB0"/>
    <w:rsid w:val="00D8295D"/>
    <w:rsid w:val="00DA357C"/>
    <w:rsid w:val="00DA51D4"/>
    <w:rsid w:val="00DC0F68"/>
    <w:rsid w:val="00DC2A65"/>
    <w:rsid w:val="00DC357B"/>
    <w:rsid w:val="00DD0E9A"/>
    <w:rsid w:val="00DE15F0"/>
    <w:rsid w:val="00DE5663"/>
    <w:rsid w:val="00DE78AA"/>
    <w:rsid w:val="00E00612"/>
    <w:rsid w:val="00E053D0"/>
    <w:rsid w:val="00E15994"/>
    <w:rsid w:val="00E3114E"/>
    <w:rsid w:val="00E31A70"/>
    <w:rsid w:val="00E35B02"/>
    <w:rsid w:val="00E50749"/>
    <w:rsid w:val="00E66496"/>
    <w:rsid w:val="00E66B35"/>
    <w:rsid w:val="00E66E10"/>
    <w:rsid w:val="00E769F6"/>
    <w:rsid w:val="00E8407C"/>
    <w:rsid w:val="00E84F3C"/>
    <w:rsid w:val="00EA012C"/>
    <w:rsid w:val="00EC6A55"/>
    <w:rsid w:val="00ED0288"/>
    <w:rsid w:val="00ED6A21"/>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506B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D0E9A"/>
    <w:pPr>
      <w:ind w:left="720"/>
      <w:contextualSpacing/>
    </w:pPr>
  </w:style>
  <w:style w:type="paragraph" w:styleId="NormalWeb">
    <w:name w:val="Normal (Web)"/>
    <w:basedOn w:val="Normal"/>
    <w:semiHidden/>
    <w:unhideWhenUsed/>
    <w:rsid w:val="00B215C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F4A08-4368-42E7-93DD-885D07F4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92</TotalTime>
  <Pages>17</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9240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2026-02-05T08:03:00Z</dcterms:created>
  <dcterms:modified xsi:type="dcterms:W3CDTF">2026-02-06T08:18:00Z</dcterms:modified>
</cp:coreProperties>
</file>