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7417C" w14:textId="1B7EB2F2" w:rsidR="001903FB" w:rsidRPr="00FF2CB9" w:rsidRDefault="001903FB" w:rsidP="00C12B83">
      <w:pPr>
        <w:spacing w:line="360" w:lineRule="auto"/>
        <w:jc w:val="center"/>
        <w:rPr>
          <w:rFonts w:ascii="Times New Roman" w:hAnsi="Times New Roman" w:cs="Times New Roman"/>
          <w:b/>
          <w:bCs/>
          <w:sz w:val="24"/>
          <w:szCs w:val="24"/>
        </w:rPr>
      </w:pPr>
      <w:bookmarkStart w:id="0" w:name="_Hlk215852401"/>
      <w:r w:rsidRPr="00FF2CB9">
        <w:rPr>
          <w:rFonts w:ascii="Times New Roman" w:hAnsi="Times New Roman" w:cs="Times New Roman"/>
          <w:b/>
          <w:bCs/>
          <w:sz w:val="24"/>
          <w:szCs w:val="24"/>
        </w:rPr>
        <w:t>Evaluation of Different Potassium Levels on Soil and Leaf Nutrient Status of Nagpur Mandarin (</w:t>
      </w:r>
      <w:r w:rsidRPr="00FF2CB9">
        <w:rPr>
          <w:rFonts w:ascii="Times New Roman" w:hAnsi="Times New Roman" w:cs="Times New Roman"/>
          <w:b/>
          <w:bCs/>
          <w:i/>
          <w:iCs/>
          <w:sz w:val="24"/>
          <w:szCs w:val="24"/>
        </w:rPr>
        <w:t>Citrus reticulata</w:t>
      </w:r>
      <w:r w:rsidRPr="00FF2CB9">
        <w:rPr>
          <w:rFonts w:ascii="Times New Roman" w:hAnsi="Times New Roman" w:cs="Times New Roman"/>
          <w:b/>
          <w:bCs/>
          <w:sz w:val="24"/>
          <w:szCs w:val="24"/>
        </w:rPr>
        <w:t>)</w:t>
      </w:r>
    </w:p>
    <w:p w14:paraId="42004B8C" w14:textId="05B7B1CF" w:rsidR="00987BD2" w:rsidRDefault="00987BD2" w:rsidP="00987BD2">
      <w:pPr>
        <w:pStyle w:val="ListParagraph"/>
        <w:spacing w:line="360" w:lineRule="auto"/>
        <w:jc w:val="both"/>
        <w:rPr>
          <w:rFonts w:ascii="Times New Roman" w:hAnsi="Times New Roman" w:cs="Times New Roman"/>
          <w:sz w:val="24"/>
          <w:szCs w:val="24"/>
        </w:rPr>
      </w:pPr>
    </w:p>
    <w:p w14:paraId="732CF9FC" w14:textId="77777777" w:rsidR="00400558" w:rsidRPr="00FF2CB9" w:rsidRDefault="00400558" w:rsidP="00987BD2">
      <w:pPr>
        <w:pStyle w:val="ListParagraph"/>
        <w:spacing w:line="360" w:lineRule="auto"/>
        <w:jc w:val="both"/>
        <w:rPr>
          <w:rFonts w:ascii="Times New Roman" w:hAnsi="Times New Roman" w:cs="Times New Roman"/>
          <w:sz w:val="24"/>
          <w:szCs w:val="24"/>
        </w:rPr>
      </w:pPr>
    </w:p>
    <w:p w14:paraId="0058E624" w14:textId="6D81928C" w:rsidR="00CC2EDF" w:rsidRPr="00FF2CB9" w:rsidRDefault="00CC2EDF" w:rsidP="00C12B83">
      <w:pPr>
        <w:spacing w:line="360" w:lineRule="auto"/>
        <w:jc w:val="center"/>
        <w:rPr>
          <w:rFonts w:ascii="Times New Roman" w:hAnsi="Times New Roman" w:cs="Times New Roman"/>
          <w:b/>
          <w:bCs/>
          <w:sz w:val="24"/>
          <w:szCs w:val="24"/>
        </w:rPr>
      </w:pPr>
      <w:r w:rsidRPr="00FF2CB9">
        <w:rPr>
          <w:rFonts w:ascii="Times New Roman" w:hAnsi="Times New Roman" w:cs="Times New Roman"/>
          <w:b/>
          <w:bCs/>
          <w:sz w:val="24"/>
          <w:szCs w:val="24"/>
        </w:rPr>
        <w:t>Abstract</w:t>
      </w:r>
    </w:p>
    <w:bookmarkEnd w:id="0"/>
    <w:p w14:paraId="4274D5BA" w14:textId="7E899BD5" w:rsidR="00952FF0" w:rsidRPr="00FF2CB9" w:rsidRDefault="001D5B73" w:rsidP="001D5B73">
      <w:pPr>
        <w:spacing w:after="240" w:line="360" w:lineRule="auto"/>
        <w:ind w:firstLine="720"/>
        <w:jc w:val="both"/>
        <w:rPr>
          <w:rFonts w:ascii="Times New Roman" w:hAnsi="Times New Roman" w:cs="Times New Roman"/>
          <w:sz w:val="24"/>
          <w:szCs w:val="24"/>
        </w:rPr>
      </w:pPr>
      <w:r w:rsidRPr="001D5B73">
        <w:rPr>
          <w:rFonts w:ascii="Times New Roman" w:hAnsi="Times New Roman" w:cs="Times New Roman"/>
          <w:sz w:val="24"/>
          <w:szCs w:val="24"/>
        </w:rPr>
        <w:t xml:space="preserve">A field experiment entitled </w:t>
      </w:r>
      <w:r w:rsidRPr="001D5B73">
        <w:rPr>
          <w:rFonts w:ascii="Times New Roman" w:hAnsi="Times New Roman" w:cs="Times New Roman"/>
          <w:i/>
          <w:iCs/>
          <w:sz w:val="24"/>
          <w:szCs w:val="24"/>
        </w:rPr>
        <w:t>“Effect of Different Levels of Potassium on Soil and Nutrient Status of Nagpur Mandarin”</w:t>
      </w:r>
      <w:r w:rsidRPr="001D5B73">
        <w:rPr>
          <w:rFonts w:ascii="Times New Roman" w:hAnsi="Times New Roman" w:cs="Times New Roman"/>
          <w:sz w:val="24"/>
          <w:szCs w:val="24"/>
        </w:rPr>
        <w:t xml:space="preserve"> was conducted during 2022–23 at farmers’ fields in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of Nagpur district on 10–12-year-old fruit-bearing orchards. The experiment included different potassium treatments and was laid out in a Randomized Block Design. Among all treatments, T₉ (RDF + 300 g K at BT (December) + 300 g K after 60 days + KNO₃ @ 1.5% spray after 90 days) was found significantly superior over other treatments.</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 xml:space="preserve">This treatment recorded higher leaf nutrient concentrations, including total nitrogen (2.19 and 2.29%), total phosphorus (0.099 and 0.123%), total potassium (1.40 and 1.46%), and total sulphur (0.24 and 0.23%)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respectively. Similarly, total micronutrient content in leaves was also higher under this treatment, with iron (79.46 and 79.47 mg kg⁻¹), zinc (18.50 and 19.34 mg kg⁻¹), manganese (61.51 and 62.79 mg kg⁻¹), and copper (14.00 and 14.17 mg kg⁻¹)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 xml:space="preserve">In addition, improved soil nutrient availability was observed with the same potassium treatment. The values recorded were nitrogen (322.50 and 331.30 kg ha⁻¹), potassium (498.19 and 435.32 kg ha⁻¹), iron (7.29 and 7.33 mg kg⁻¹), and zinc (0.86 and 0.84 mg kg⁻¹) at </w:t>
      </w:r>
      <w:proofErr w:type="spellStart"/>
      <w:r w:rsidRPr="001D5B73">
        <w:rPr>
          <w:rFonts w:ascii="Times New Roman" w:hAnsi="Times New Roman" w:cs="Times New Roman"/>
          <w:sz w:val="24"/>
          <w:szCs w:val="24"/>
        </w:rPr>
        <w:t>Pardi</w:t>
      </w:r>
      <w:proofErr w:type="spellEnd"/>
      <w:r w:rsidRPr="001D5B73">
        <w:rPr>
          <w:rFonts w:ascii="Times New Roman" w:hAnsi="Times New Roman" w:cs="Times New Roman"/>
          <w:sz w:val="24"/>
          <w:szCs w:val="24"/>
        </w:rPr>
        <w:t xml:space="preserve"> and </w:t>
      </w:r>
      <w:proofErr w:type="spellStart"/>
      <w:r w:rsidRPr="001D5B73">
        <w:rPr>
          <w:rFonts w:ascii="Times New Roman" w:hAnsi="Times New Roman" w:cs="Times New Roman"/>
          <w:sz w:val="24"/>
          <w:szCs w:val="24"/>
        </w:rPr>
        <w:t>Sawandri</w:t>
      </w:r>
      <w:proofErr w:type="spellEnd"/>
      <w:r w:rsidRPr="001D5B73">
        <w:rPr>
          <w:rFonts w:ascii="Times New Roman" w:hAnsi="Times New Roman" w:cs="Times New Roman"/>
          <w:sz w:val="24"/>
          <w:szCs w:val="24"/>
        </w:rPr>
        <w:t xml:space="preserve"> villages,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Overall, the results indicated that the combined application of RDF with split doses of potassium and foliar spray of KNO₃ significantly enhanced both leaf nutrient status and soil nutrient availability in Nagpur mandarin orchards.</w:t>
      </w:r>
    </w:p>
    <w:p w14:paraId="0ECAB05A" w14:textId="0A2EDA2E" w:rsidR="00483B0E" w:rsidRPr="00FF2CB9" w:rsidRDefault="0098395D" w:rsidP="00952FF0">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Keywords:</w:t>
      </w:r>
      <w:r w:rsidRPr="00FF2CB9">
        <w:rPr>
          <w:rFonts w:ascii="Times New Roman" w:hAnsi="Times New Roman" w:cs="Times New Roman"/>
          <w:sz w:val="24"/>
          <w:szCs w:val="24"/>
        </w:rPr>
        <w:t xml:space="preserve"> </w:t>
      </w:r>
      <w:r w:rsidR="001903FB" w:rsidRPr="00FF2CB9">
        <w:rPr>
          <w:rFonts w:ascii="Times New Roman" w:hAnsi="Times New Roman" w:cs="Times New Roman"/>
          <w:sz w:val="24"/>
          <w:szCs w:val="24"/>
        </w:rPr>
        <w:t xml:space="preserve">Nagpur </w:t>
      </w:r>
      <w:proofErr w:type="spellStart"/>
      <w:r w:rsidR="00952FF0" w:rsidRPr="00FF2CB9">
        <w:rPr>
          <w:rFonts w:ascii="Times New Roman" w:hAnsi="Times New Roman" w:cs="Times New Roman"/>
          <w:sz w:val="24"/>
          <w:szCs w:val="24"/>
        </w:rPr>
        <w:t>m</w:t>
      </w:r>
      <w:r w:rsidRPr="00FF2CB9">
        <w:rPr>
          <w:rFonts w:ascii="Times New Roman" w:hAnsi="Times New Roman" w:cs="Times New Roman"/>
          <w:sz w:val="24"/>
          <w:szCs w:val="24"/>
        </w:rPr>
        <w:t>andrin</w:t>
      </w:r>
      <w:proofErr w:type="spellEnd"/>
      <w:r w:rsidRPr="00FF2CB9">
        <w:rPr>
          <w:rFonts w:ascii="Times New Roman" w:hAnsi="Times New Roman" w:cs="Times New Roman"/>
          <w:sz w:val="24"/>
          <w:szCs w:val="24"/>
        </w:rPr>
        <w:t xml:space="preserve">, Potassium, </w:t>
      </w:r>
      <w:r w:rsidR="001903FB" w:rsidRPr="00FF2CB9">
        <w:rPr>
          <w:rFonts w:ascii="Times New Roman" w:hAnsi="Times New Roman" w:cs="Times New Roman"/>
          <w:sz w:val="24"/>
          <w:szCs w:val="24"/>
        </w:rPr>
        <w:t xml:space="preserve">Available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 xml:space="preserve">utrient, Total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utrient, Vidarbha region</w:t>
      </w:r>
      <w:r w:rsidR="00952FF0" w:rsidRPr="00FF2CB9">
        <w:rPr>
          <w:rFonts w:ascii="Times New Roman" w:hAnsi="Times New Roman" w:cs="Times New Roman"/>
          <w:sz w:val="24"/>
          <w:szCs w:val="24"/>
        </w:rPr>
        <w:t>.</w:t>
      </w:r>
    </w:p>
    <w:p w14:paraId="08AF64C6" w14:textId="77777777" w:rsidR="007D7B29" w:rsidRPr="00FF2CB9" w:rsidRDefault="007D7B29" w:rsidP="00C12B83">
      <w:pPr>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Introduction   </w:t>
      </w:r>
    </w:p>
    <w:p w14:paraId="2F2722D1" w14:textId="5E405811" w:rsidR="007D7B29" w:rsidRPr="00FF2CB9" w:rsidRDefault="007D7B29"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sz w:val="24"/>
          <w:szCs w:val="24"/>
        </w:rPr>
        <w:t>Nagpur mandarin (</w:t>
      </w:r>
      <w:r w:rsidRPr="00FF2CB9">
        <w:rPr>
          <w:rFonts w:ascii="Times New Roman" w:hAnsi="Times New Roman" w:cs="Times New Roman"/>
          <w:i/>
          <w:iCs/>
          <w:sz w:val="24"/>
          <w:szCs w:val="24"/>
        </w:rPr>
        <w:t xml:space="preserve">Citrus reticulata </w:t>
      </w:r>
      <w:r w:rsidRPr="00FF2CB9">
        <w:rPr>
          <w:rFonts w:ascii="Times New Roman" w:hAnsi="Times New Roman" w:cs="Times New Roman"/>
          <w:sz w:val="24"/>
          <w:szCs w:val="24"/>
        </w:rPr>
        <w:t xml:space="preserve">Blanco) is an important fruit in genus citrus. It belongs to the family </w:t>
      </w:r>
      <w:proofErr w:type="spellStart"/>
      <w:r w:rsidRPr="00FF2CB9">
        <w:rPr>
          <w:rFonts w:ascii="Times New Roman" w:hAnsi="Times New Roman" w:cs="Times New Roman"/>
          <w:sz w:val="24"/>
          <w:szCs w:val="24"/>
        </w:rPr>
        <w:t>Rutaceae</w:t>
      </w:r>
      <w:proofErr w:type="spellEnd"/>
      <w:r w:rsidRPr="00FF2CB9">
        <w:rPr>
          <w:rFonts w:ascii="Times New Roman" w:hAnsi="Times New Roman" w:cs="Times New Roman"/>
          <w:sz w:val="24"/>
          <w:szCs w:val="24"/>
        </w:rPr>
        <w:t xml:space="preserve"> and sub family </w:t>
      </w:r>
      <w:proofErr w:type="spellStart"/>
      <w:r w:rsidRPr="00FF2CB9">
        <w:rPr>
          <w:rFonts w:ascii="Times New Roman" w:hAnsi="Times New Roman" w:cs="Times New Roman"/>
          <w:sz w:val="24"/>
          <w:szCs w:val="24"/>
        </w:rPr>
        <w:t>Aurantioideae</w:t>
      </w:r>
      <w:proofErr w:type="spellEnd"/>
      <w:r w:rsidRPr="00FF2CB9">
        <w:rPr>
          <w:rFonts w:ascii="Times New Roman" w:hAnsi="Times New Roman" w:cs="Times New Roman"/>
          <w:sz w:val="24"/>
          <w:szCs w:val="24"/>
        </w:rPr>
        <w:t xml:space="preserve">. Nagpur mandarin having </w:t>
      </w:r>
      <w:proofErr w:type="spellStart"/>
      <w:r w:rsidRPr="00FF2CB9">
        <w:rPr>
          <w:rFonts w:ascii="Times New Roman" w:hAnsi="Times New Roman" w:cs="Times New Roman"/>
          <w:sz w:val="24"/>
          <w:szCs w:val="24"/>
        </w:rPr>
        <w:t>shizolysigenic</w:t>
      </w:r>
      <w:proofErr w:type="spellEnd"/>
      <w:r w:rsidRPr="00FF2CB9">
        <w:rPr>
          <w:rFonts w:ascii="Times New Roman" w:hAnsi="Times New Roman" w:cs="Times New Roman"/>
          <w:sz w:val="24"/>
          <w:szCs w:val="24"/>
        </w:rPr>
        <w:t xml:space="preserve"> oil gland and particular aroma indicating flavour of particular citrus species.</w:t>
      </w:r>
      <w:r w:rsidRPr="00FF2CB9">
        <w:rPr>
          <w:rFonts w:ascii="Times New Roman" w:hAnsi="Times New Roman" w:cs="Times New Roman"/>
          <w:color w:val="000000"/>
          <w:sz w:val="24"/>
          <w:szCs w:val="24"/>
        </w:rPr>
        <w:t xml:space="preserve"> Nagpur Mandarin is finest cultivar and extremely accepted in India as well as in world for its good quality fruits with high production. </w:t>
      </w:r>
      <w:r w:rsidRPr="00FF2CB9">
        <w:rPr>
          <w:rFonts w:ascii="Times New Roman" w:hAnsi="Times New Roman" w:cs="Times New Roman"/>
          <w:sz w:val="24"/>
          <w:szCs w:val="24"/>
        </w:rPr>
        <w:t xml:space="preserve">It is considered to be one of the most important cultivated species among citrus and is being commercially grown in specific region of the </w:t>
      </w:r>
      <w:r w:rsidRPr="00FF2CB9">
        <w:rPr>
          <w:rFonts w:ascii="Times New Roman" w:hAnsi="Times New Roman" w:cs="Times New Roman"/>
          <w:sz w:val="24"/>
          <w:szCs w:val="24"/>
        </w:rPr>
        <w:lastRenderedPageBreak/>
        <w:t>country like Nagpur mandarin in Central India, Khasi mandarin in North Eastern regions and Coorg mandarin in Southern regions (</w:t>
      </w:r>
      <w:proofErr w:type="spellStart"/>
      <w:r w:rsidRPr="00FF2CB9">
        <w:rPr>
          <w:rFonts w:ascii="Times New Roman" w:hAnsi="Times New Roman" w:cs="Times New Roman"/>
          <w:sz w:val="24"/>
          <w:szCs w:val="24"/>
        </w:rPr>
        <w:t>Vikee</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t xml:space="preserve">et </w:t>
      </w:r>
      <w:r w:rsidRPr="00FF2CB9">
        <w:rPr>
          <w:rFonts w:ascii="Times New Roman" w:hAnsi="Times New Roman" w:cs="Times New Roman"/>
          <w:i/>
          <w:iCs/>
          <w:sz w:val="24"/>
          <w:szCs w:val="24"/>
        </w:rPr>
        <w:t xml:space="preserve">al., </w:t>
      </w:r>
      <w:r w:rsidRPr="00FF2CB9">
        <w:rPr>
          <w:rFonts w:ascii="Times New Roman" w:hAnsi="Times New Roman" w:cs="Times New Roman"/>
          <w:sz w:val="24"/>
          <w:szCs w:val="24"/>
        </w:rPr>
        <w:t xml:space="preserve">2018). Though, it is grown in every state, certain pockets have emerged as the leading producers. Nagpur mandarin is chiefly grown in </w:t>
      </w:r>
      <w:proofErr w:type="spellStart"/>
      <w:r w:rsidRPr="00FF2CB9">
        <w:rPr>
          <w:rFonts w:ascii="Times New Roman" w:hAnsi="Times New Roman" w:cs="Times New Roman"/>
          <w:sz w:val="24"/>
          <w:szCs w:val="24"/>
        </w:rPr>
        <w:t>Satpura</w:t>
      </w:r>
      <w:proofErr w:type="spellEnd"/>
      <w:r w:rsidRPr="00FF2CB9">
        <w:rPr>
          <w:rFonts w:ascii="Times New Roman" w:hAnsi="Times New Roman" w:cs="Times New Roman"/>
          <w:sz w:val="24"/>
          <w:szCs w:val="24"/>
        </w:rPr>
        <w:t xml:space="preserve"> foot hills (Vidarbha region) of Central India.</w:t>
      </w:r>
    </w:p>
    <w:p w14:paraId="4C832EE1" w14:textId="087EC451" w:rsidR="007D7B29" w:rsidRPr="00FF2CB9" w:rsidRDefault="007D7B29" w:rsidP="00B55164">
      <w:pPr>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rPr>
        <w:t xml:space="preserve">The total production of Mandarin in India is 6.36 Million </w:t>
      </w:r>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from an area of 0.48 </w:t>
      </w:r>
      <w:r w:rsidR="00C75AF7" w:rsidRPr="00FF2CB9">
        <w:rPr>
          <w:rFonts w:ascii="Times New Roman" w:hAnsi="Times New Roman" w:cs="Times New Roman"/>
          <w:color w:val="000000"/>
          <w:sz w:val="24"/>
          <w:szCs w:val="24"/>
        </w:rPr>
        <w:t>million</w:t>
      </w:r>
      <w:r w:rsidRPr="00FF2CB9">
        <w:rPr>
          <w:rFonts w:ascii="Times New Roman" w:hAnsi="Times New Roman" w:cs="Times New Roman"/>
          <w:color w:val="000000"/>
          <w:sz w:val="24"/>
          <w:szCs w:val="24"/>
        </w:rPr>
        <w:t xml:space="preserve"> hectare with the productivity of 13.26 Million </w:t>
      </w:r>
      <w:proofErr w:type="spellStart"/>
      <w:r w:rsidRPr="00FF2CB9">
        <w:rPr>
          <w:rFonts w:ascii="Times New Roman" w:hAnsi="Times New Roman" w:cs="Times New Roman"/>
          <w:color w:val="000000"/>
          <w:sz w:val="24"/>
          <w:szCs w:val="24"/>
        </w:rPr>
        <w:t>tones</w:t>
      </w:r>
      <w:proofErr w:type="spellEnd"/>
      <w:r w:rsidRPr="00FF2CB9">
        <w:rPr>
          <w:rFonts w:ascii="Times New Roman" w:hAnsi="Times New Roman" w:cs="Times New Roman"/>
          <w:color w:val="000000"/>
          <w:sz w:val="24"/>
          <w:szCs w:val="24"/>
        </w:rPr>
        <w:t xml:space="preserve"> per hectare. </w:t>
      </w:r>
      <w:r w:rsidRPr="00FF2CB9">
        <w:rPr>
          <w:rFonts w:ascii="Times New Roman" w:hAnsi="Times New Roman" w:cs="Times New Roman"/>
          <w:color w:val="090909"/>
          <w:sz w:val="24"/>
          <w:szCs w:val="24"/>
        </w:rPr>
        <w:t xml:space="preserve">In </w:t>
      </w:r>
      <w:r w:rsidRPr="00FF2CB9">
        <w:rPr>
          <w:rFonts w:ascii="Times New Roman" w:hAnsi="Times New Roman" w:cs="Times New Roman"/>
          <w:color w:val="000000"/>
          <w:sz w:val="24"/>
          <w:szCs w:val="24"/>
        </w:rPr>
        <w:t>Maharashtra</w:t>
      </w:r>
      <w:r w:rsidRPr="00FF2CB9">
        <w:rPr>
          <w:rFonts w:ascii="Times New Roman" w:hAnsi="Times New Roman" w:cs="Times New Roman"/>
          <w:color w:val="090909"/>
          <w:sz w:val="24"/>
          <w:szCs w:val="24"/>
        </w:rPr>
        <w:t xml:space="preserve"> state, the acreage of Nagpur mandarin is around 1.26 lakh hectare area and the production is 7 lakh million </w:t>
      </w:r>
      <w:r w:rsidR="00C75AF7" w:rsidRPr="00FF2CB9">
        <w:rPr>
          <w:rFonts w:ascii="Times New Roman" w:hAnsi="Times New Roman" w:cs="Times New Roman"/>
          <w:color w:val="090909"/>
          <w:sz w:val="24"/>
          <w:szCs w:val="24"/>
        </w:rPr>
        <w:t>tonnes</w:t>
      </w:r>
      <w:r w:rsidRPr="00FF2CB9">
        <w:rPr>
          <w:rFonts w:ascii="Times New Roman" w:hAnsi="Times New Roman" w:cs="Times New Roman"/>
          <w:color w:val="090909"/>
          <w:sz w:val="24"/>
          <w:szCs w:val="24"/>
        </w:rPr>
        <w:t>.</w:t>
      </w:r>
      <w:r w:rsidRPr="00FF2CB9">
        <w:rPr>
          <w:rFonts w:ascii="Times New Roman" w:hAnsi="Times New Roman" w:cs="Times New Roman"/>
          <w:color w:val="000000"/>
          <w:sz w:val="24"/>
          <w:szCs w:val="24"/>
        </w:rPr>
        <w:t xml:space="preserve"> The Amravati and Nagpur districts of Maharashtra contribute about 80% of the total area under mandarin orchards in the state, sharing 48.88% and 31.45% respectively. With regard to the production of mandarin, Amravati district occupies 37.36% while Nagpur occupies 23.87% share in the Vidarbha citrus market (Anon., 2020).</w:t>
      </w:r>
      <w:r w:rsidR="00B55164"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rPr>
        <w:t>Vidarbha is India’s only citrus growing region with two fruiting seasons (</w:t>
      </w:r>
      <w:proofErr w:type="spellStart"/>
      <w:r w:rsidRPr="00FF2CB9">
        <w:rPr>
          <w:rFonts w:ascii="Times New Roman" w:hAnsi="Times New Roman" w:cs="Times New Roman"/>
          <w:color w:val="000000"/>
          <w:sz w:val="24"/>
          <w:szCs w:val="24"/>
        </w:rPr>
        <w:t>Ambia</w:t>
      </w:r>
      <w:proofErr w:type="spellEnd"/>
      <w:r w:rsidRPr="00FF2CB9">
        <w:rPr>
          <w:rFonts w:ascii="Times New Roman" w:hAnsi="Times New Roman" w:cs="Times New Roman"/>
          <w:color w:val="000000"/>
          <w:sz w:val="24"/>
          <w:szCs w:val="24"/>
        </w:rPr>
        <w:t xml:space="preserve"> and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The fruit available from September to December is Ambia, which has a slightly sour taste. This is followed by the sweeter </w:t>
      </w:r>
      <w:proofErr w:type="spellStart"/>
      <w:r w:rsidRPr="00FF2CB9">
        <w:rPr>
          <w:rFonts w:ascii="Times New Roman" w:hAnsi="Times New Roman" w:cs="Times New Roman"/>
          <w:color w:val="000000"/>
          <w:sz w:val="24"/>
          <w:szCs w:val="24"/>
        </w:rPr>
        <w:t>Mrig</w:t>
      </w:r>
      <w:proofErr w:type="spellEnd"/>
      <w:r w:rsidRPr="00FF2CB9">
        <w:rPr>
          <w:rFonts w:ascii="Times New Roman" w:hAnsi="Times New Roman" w:cs="Times New Roman"/>
          <w:color w:val="000000"/>
          <w:sz w:val="24"/>
          <w:szCs w:val="24"/>
        </w:rPr>
        <w:t xml:space="preserve"> crop in February. Hence Nagpur mandarin enjoys favourable climatic conditions to provide bulk production twice a year.</w:t>
      </w:r>
    </w:p>
    <w:p w14:paraId="354CA06C" w14:textId="4BC1432D"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Among the various factors affecting citrus crop production, balanced nutrition plays a crucial role. Several researchers have reported the favourable effects of potassium (K) on the growth and yield of citrus. Potassium not only enhances yield but also improves fruit quality and post-harvest storage life. It is removed in larger quantities compared to nitrogen (N) and phosphorus (P) (Embleton et al., 19</w:t>
      </w:r>
      <w:r w:rsidR="003D2F97">
        <w:rPr>
          <w:rFonts w:ascii="Times New Roman" w:hAnsi="Times New Roman" w:cs="Times New Roman"/>
          <w:color w:val="000000"/>
          <w:sz w:val="24"/>
          <w:szCs w:val="24"/>
        </w:rPr>
        <w:t>67</w:t>
      </w:r>
      <w:r w:rsidRPr="00B55164">
        <w:rPr>
          <w:rFonts w:ascii="Times New Roman" w:hAnsi="Times New Roman" w:cs="Times New Roman"/>
          <w:color w:val="000000"/>
          <w:sz w:val="24"/>
          <w:szCs w:val="24"/>
        </w:rPr>
        <w:t>).</w:t>
      </w:r>
    </w:p>
    <w:p w14:paraId="0BD1B6E5" w14:textId="27BD6326"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In Nagpur mandarin, potassium plays a key role in improving fruit quality. Nutritional potassium sprays enhance yield and quality attributes, especially juice recovery and ascorbic acid content. Potassium is essential for enzyme activation, cell division, photosynthesis, transport of photosynthates, and osmotic regulation (M</w:t>
      </w:r>
      <w:r w:rsidR="008F1A8F">
        <w:rPr>
          <w:rFonts w:ascii="Times New Roman" w:hAnsi="Times New Roman" w:cs="Times New Roman"/>
          <w:color w:val="000000"/>
          <w:sz w:val="24"/>
          <w:szCs w:val="24"/>
        </w:rPr>
        <w:t>eena</w:t>
      </w:r>
      <w:r w:rsidRPr="00B55164">
        <w:rPr>
          <w:rFonts w:ascii="Times New Roman" w:hAnsi="Times New Roman" w:cs="Times New Roman"/>
          <w:color w:val="000000"/>
          <w:sz w:val="24"/>
          <w:szCs w:val="24"/>
        </w:rPr>
        <w:t xml:space="preserve"> et al., 20</w:t>
      </w:r>
      <w:r w:rsidR="008F1A8F">
        <w:rPr>
          <w:rFonts w:ascii="Times New Roman" w:hAnsi="Times New Roman" w:cs="Times New Roman"/>
          <w:color w:val="000000"/>
          <w:sz w:val="24"/>
          <w:szCs w:val="24"/>
        </w:rPr>
        <w:t>22</w:t>
      </w:r>
      <w:r w:rsidRPr="00B55164">
        <w:rPr>
          <w:rFonts w:ascii="Times New Roman" w:hAnsi="Times New Roman" w:cs="Times New Roman"/>
          <w:color w:val="000000"/>
          <w:sz w:val="24"/>
          <w:szCs w:val="24"/>
        </w:rPr>
        <w:t>). It also influences fruit size, rind thickness, and colour (Mongi and Obreza, 2003).</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Citrus fruits remove large amounts of potassium compared to other nutrients (Alva and Tucker, 1999). During fruit development, potassium moves from leaves to fruits and seeds (</w:t>
      </w:r>
      <w:proofErr w:type="spellStart"/>
      <w:r w:rsidR="00D94743" w:rsidRPr="00D94743">
        <w:rPr>
          <w:rFonts w:ascii="Times New Roman" w:hAnsi="Times New Roman" w:cs="Times New Roman"/>
          <w:sz w:val="24"/>
          <w:szCs w:val="24"/>
        </w:rPr>
        <w:t>Mpelasoka</w:t>
      </w:r>
      <w:proofErr w:type="spellEnd"/>
      <w:r w:rsidRPr="00B55164">
        <w:rPr>
          <w:rFonts w:ascii="Times New Roman" w:hAnsi="Times New Roman" w:cs="Times New Roman"/>
          <w:color w:val="000000"/>
          <w:sz w:val="24"/>
          <w:szCs w:val="24"/>
        </w:rPr>
        <w:t xml:space="preserve"> et al., </w:t>
      </w:r>
      <w:r w:rsidR="00D94743" w:rsidRPr="00D94743">
        <w:rPr>
          <w:rFonts w:ascii="Times New Roman" w:hAnsi="Times New Roman" w:cs="Times New Roman"/>
          <w:color w:val="000000"/>
          <w:sz w:val="24"/>
          <w:szCs w:val="24"/>
        </w:rPr>
        <w:t>2003</w:t>
      </w:r>
      <w:r w:rsidRPr="00B55164">
        <w:rPr>
          <w:rFonts w:ascii="Times New Roman" w:hAnsi="Times New Roman" w:cs="Times New Roman"/>
          <w:color w:val="000000"/>
          <w:sz w:val="24"/>
          <w:szCs w:val="24"/>
        </w:rPr>
        <w:t>). It is required for sugar and starch formation, protein synthesis, cell division, and neutralization of organic acids (Liu et al., 2000). Potassium also enhances fruit size, flavour, and colour and helps plants tolerate stress conditions like drought, cold, and flooding (Tiwari, 2005).</w:t>
      </w:r>
    </w:p>
    <w:p w14:paraId="58CDA354" w14:textId="0813B50C"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Potassium regulates enzymatic activities and stomatal movement, improving water-use efficiency and sugar transport within plants (Imas and Bansal, 1999). Along with phosphorus, it supports rapid root growth and promotes protein synthesis (Rodriguez et al., 2005). It also improves plant health and resistance to diseases, pests, and nematodes. Potassium deficiency </w:t>
      </w:r>
      <w:r w:rsidRPr="00B55164">
        <w:rPr>
          <w:rFonts w:ascii="Times New Roman" w:hAnsi="Times New Roman" w:cs="Times New Roman"/>
          <w:color w:val="000000"/>
          <w:sz w:val="24"/>
          <w:szCs w:val="24"/>
        </w:rPr>
        <w:lastRenderedPageBreak/>
        <w:t>reduces photosynthesis and yield, while excess nitrogen with low potassium can lead to poor fruiting and physiological disorders (Zaied et al., 2006).</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Even moderate potassium deficiency can reduce growth without visible symptoms, and by the time symptoms appear, yield losses are significant (Mustafa and Saleh, 2006). Potassium is highly mobile in plants and plays multiple metabolic roles, including regulation of water balance and improvement of fruit size (Srivastava and Singh, 1999).</w:t>
      </w:r>
    </w:p>
    <w:p w14:paraId="26D5D53A" w14:textId="6C7417CC" w:rsidR="00B55164" w:rsidRPr="00FF2CB9"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Citrus crops remove more potassium (1.86–3.38 kg t⁻¹ fruit) than nitrogen or phosphorus, indicating its importance in nutrient efficiency. Long-term studies in central India show significant potassium depletion in orchards, leading to reduced productivity (Dass and Srivastava, 1997).</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 xml:space="preserve">Although soils contain high total potassium, 90–98% remains unavailable. The response of citrus to potassium fertilization varies, especially in </w:t>
      </w:r>
      <w:proofErr w:type="spellStart"/>
      <w:r w:rsidRPr="00B55164">
        <w:rPr>
          <w:rFonts w:ascii="Times New Roman" w:hAnsi="Times New Roman" w:cs="Times New Roman"/>
          <w:color w:val="000000"/>
          <w:sz w:val="24"/>
          <w:szCs w:val="24"/>
        </w:rPr>
        <w:t>Vertisols</w:t>
      </w:r>
      <w:proofErr w:type="spellEnd"/>
      <w:r w:rsidRPr="00B55164">
        <w:rPr>
          <w:rFonts w:ascii="Times New Roman" w:hAnsi="Times New Roman" w:cs="Times New Roman"/>
          <w:color w:val="000000"/>
          <w:sz w:val="24"/>
          <w:szCs w:val="24"/>
        </w:rPr>
        <w:t>, where soil properties like clay content and calcium–magnesium dominance affect potassium availability (Srivastava et al., 2008). Potassium fertilization improves root access and increases available potassium, enhancing uptake.</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Overall, potassium is essential for improving yield, fruit quality, and plant resilience, making it a key nutrient in citrus production systems.</w:t>
      </w:r>
    </w:p>
    <w:p w14:paraId="66C40DDC" w14:textId="57630A31" w:rsidR="00FE1977" w:rsidRPr="00FF2CB9" w:rsidRDefault="0026105F" w:rsidP="00FE1977">
      <w:pPr>
        <w:spacing w:after="240"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Objective: -</w:t>
      </w:r>
      <w:r w:rsidR="00FE1977" w:rsidRPr="00FF2CB9">
        <w:rPr>
          <w:rFonts w:ascii="Times New Roman" w:hAnsi="Times New Roman" w:cs="Times New Roman"/>
          <w:b/>
          <w:bCs/>
          <w:sz w:val="24"/>
          <w:szCs w:val="24"/>
        </w:rPr>
        <w:t xml:space="preserve">  </w:t>
      </w:r>
    </w:p>
    <w:p w14:paraId="515E912E" w14:textId="5979BEAA" w:rsidR="00FE1977" w:rsidRPr="00FF2CB9" w:rsidRDefault="00FE1977" w:rsidP="00A357AC">
      <w:pPr>
        <w:pStyle w:val="ListParagraph"/>
        <w:numPr>
          <w:ilvl w:val="0"/>
          <w:numId w:val="1"/>
        </w:numPr>
        <w:spacing w:after="240" w:line="360" w:lineRule="auto"/>
        <w:ind w:left="540" w:hanging="540"/>
        <w:contextualSpacing w:val="0"/>
        <w:jc w:val="both"/>
        <w:rPr>
          <w:rFonts w:ascii="Times New Roman" w:hAnsi="Times New Roman" w:cs="Times New Roman"/>
          <w:sz w:val="24"/>
          <w:szCs w:val="24"/>
        </w:rPr>
      </w:pPr>
      <w:r w:rsidRPr="00FF2CB9">
        <w:rPr>
          <w:rFonts w:ascii="Times New Roman" w:hAnsi="Times New Roman" w:cs="Times New Roman"/>
          <w:sz w:val="24"/>
          <w:szCs w:val="24"/>
        </w:rPr>
        <w:t>To assess the effect of various levels of Potassium on the nutrient availability and leaf nutrient concentration of Nagpur mandarin</w:t>
      </w:r>
    </w:p>
    <w:p w14:paraId="24AAF1DE" w14:textId="77777777" w:rsidR="007D7B29" w:rsidRPr="00FF2CB9" w:rsidRDefault="007D7B29" w:rsidP="00C12B83">
      <w:pPr>
        <w:tabs>
          <w:tab w:val="left" w:pos="3030"/>
        </w:tabs>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Materials and Methods</w:t>
      </w:r>
      <w:r w:rsidRPr="00FF2CB9">
        <w:rPr>
          <w:rFonts w:ascii="Times New Roman" w:hAnsi="Times New Roman" w:cs="Times New Roman"/>
          <w:b/>
          <w:bCs/>
          <w:sz w:val="24"/>
          <w:szCs w:val="24"/>
        </w:rPr>
        <w:tab/>
      </w:r>
    </w:p>
    <w:p w14:paraId="4D0D9B4D" w14:textId="77777777" w:rsidR="007D7B29" w:rsidRPr="00FF2CB9" w:rsidRDefault="007D7B29" w:rsidP="00803656">
      <w:pPr>
        <w:pStyle w:val="Title"/>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The field experiment was conducted at farmer’s orchard in </w:t>
      </w: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 of Nagpur district. 10–12-year-old fruit bearing orchard of Nagpur mandarin of nearly uniform growth was selected for the study. The experimental site was uniform and levelled.</w:t>
      </w:r>
    </w:p>
    <w:p w14:paraId="51F37AAE" w14:textId="4956E208" w:rsidR="00DF2491" w:rsidRPr="00FF2CB9" w:rsidRDefault="00B55164" w:rsidP="00B55164">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Table No.1 </w:t>
      </w:r>
      <w:r w:rsidR="00C564A8" w:rsidRPr="00FF2CB9">
        <w:rPr>
          <w:rFonts w:ascii="Times New Roman" w:hAnsi="Times New Roman" w:cs="Times New Roman"/>
          <w:b/>
          <w:bCs/>
          <w:sz w:val="24"/>
          <w:szCs w:val="24"/>
        </w:rPr>
        <w:t>Details of experiment are given below.</w:t>
      </w:r>
    </w:p>
    <w:tbl>
      <w:tblPr>
        <w:tblW w:w="8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880"/>
        <w:gridCol w:w="4590"/>
      </w:tblGrid>
      <w:tr w:rsidR="00C564A8" w:rsidRPr="00FF2CB9" w14:paraId="0617425F" w14:textId="77777777" w:rsidTr="000879CE">
        <w:trPr>
          <w:trHeight w:val="288"/>
          <w:jc w:val="center"/>
        </w:trPr>
        <w:tc>
          <w:tcPr>
            <w:tcW w:w="1042" w:type="dxa"/>
          </w:tcPr>
          <w:p w14:paraId="165F475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880" w:type="dxa"/>
          </w:tcPr>
          <w:p w14:paraId="604070C7"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4590" w:type="dxa"/>
          </w:tcPr>
          <w:p w14:paraId="2333678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Specification</w:t>
            </w:r>
          </w:p>
        </w:tc>
      </w:tr>
      <w:tr w:rsidR="00C564A8" w:rsidRPr="00FF2CB9" w14:paraId="6964F242" w14:textId="77777777" w:rsidTr="000879CE">
        <w:trPr>
          <w:trHeight w:val="274"/>
          <w:jc w:val="center"/>
        </w:trPr>
        <w:tc>
          <w:tcPr>
            <w:tcW w:w="1042" w:type="dxa"/>
          </w:tcPr>
          <w:p w14:paraId="4559DCF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880" w:type="dxa"/>
          </w:tcPr>
          <w:p w14:paraId="237E371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Location</w:t>
            </w:r>
          </w:p>
        </w:tc>
        <w:tc>
          <w:tcPr>
            <w:tcW w:w="4590" w:type="dxa"/>
          </w:tcPr>
          <w:p w14:paraId="3C14148B" w14:textId="77777777" w:rsidR="00C564A8" w:rsidRPr="00FF2CB9" w:rsidRDefault="00C564A8" w:rsidP="000879CE">
            <w:pPr>
              <w:spacing w:before="40" w:after="40"/>
              <w:jc w:val="center"/>
              <w:rPr>
                <w:rFonts w:ascii="Times New Roman" w:hAnsi="Times New Roman" w:cs="Times New Roman"/>
                <w:sz w:val="24"/>
                <w:szCs w:val="24"/>
              </w:rPr>
            </w:pPr>
            <w:proofErr w:type="spellStart"/>
            <w:r w:rsidRPr="00FF2CB9">
              <w:rPr>
                <w:rFonts w:ascii="Times New Roman" w:hAnsi="Times New Roman" w:cs="Times New Roman"/>
                <w:sz w:val="24"/>
                <w:szCs w:val="24"/>
              </w:rPr>
              <w:t>Pardi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sawandri</w:t>
            </w:r>
            <w:proofErr w:type="spellEnd"/>
            <w:r w:rsidRPr="00FF2CB9">
              <w:rPr>
                <w:rFonts w:ascii="Times New Roman" w:hAnsi="Times New Roman" w:cs="Times New Roman"/>
                <w:sz w:val="24"/>
                <w:szCs w:val="24"/>
              </w:rPr>
              <w:t xml:space="preserve"> village, Dist. Nagpur</w:t>
            </w:r>
          </w:p>
        </w:tc>
      </w:tr>
      <w:tr w:rsidR="00C564A8" w:rsidRPr="00FF2CB9" w14:paraId="485DE98A" w14:textId="77777777" w:rsidTr="000879CE">
        <w:trPr>
          <w:trHeight w:val="288"/>
          <w:jc w:val="center"/>
        </w:trPr>
        <w:tc>
          <w:tcPr>
            <w:tcW w:w="1042" w:type="dxa"/>
          </w:tcPr>
          <w:p w14:paraId="60AEBF0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880" w:type="dxa"/>
          </w:tcPr>
          <w:p w14:paraId="2AE3E682"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Crop</w:t>
            </w:r>
          </w:p>
        </w:tc>
        <w:tc>
          <w:tcPr>
            <w:tcW w:w="4590" w:type="dxa"/>
          </w:tcPr>
          <w:p w14:paraId="040ED71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Mandarin</w:t>
            </w:r>
          </w:p>
        </w:tc>
      </w:tr>
      <w:tr w:rsidR="00C564A8" w:rsidRPr="00FF2CB9" w14:paraId="7488D6C9" w14:textId="77777777" w:rsidTr="000879CE">
        <w:trPr>
          <w:trHeight w:val="288"/>
          <w:jc w:val="center"/>
        </w:trPr>
        <w:tc>
          <w:tcPr>
            <w:tcW w:w="1042" w:type="dxa"/>
          </w:tcPr>
          <w:p w14:paraId="55D533B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880" w:type="dxa"/>
          </w:tcPr>
          <w:p w14:paraId="6F2DD27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Scientific name</w:t>
            </w:r>
          </w:p>
        </w:tc>
        <w:tc>
          <w:tcPr>
            <w:tcW w:w="4590" w:type="dxa"/>
          </w:tcPr>
          <w:p w14:paraId="4BF0EB89"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i/>
                <w:iCs/>
                <w:sz w:val="24"/>
                <w:szCs w:val="24"/>
                <w:lang w:val="pt-BR"/>
              </w:rPr>
              <w:t xml:space="preserve">Citrus reticulata </w:t>
            </w:r>
            <w:r w:rsidRPr="00FF2CB9">
              <w:rPr>
                <w:rFonts w:ascii="Times New Roman" w:hAnsi="Times New Roman" w:cs="Times New Roman"/>
                <w:iCs/>
                <w:sz w:val="24"/>
                <w:szCs w:val="24"/>
                <w:lang w:val="pt-BR"/>
              </w:rPr>
              <w:t>Blanco</w:t>
            </w:r>
          </w:p>
        </w:tc>
      </w:tr>
      <w:tr w:rsidR="00C564A8" w:rsidRPr="00FF2CB9" w14:paraId="517E2B0F" w14:textId="77777777" w:rsidTr="000879CE">
        <w:trPr>
          <w:trHeight w:val="288"/>
          <w:jc w:val="center"/>
        </w:trPr>
        <w:tc>
          <w:tcPr>
            <w:tcW w:w="1042" w:type="dxa"/>
          </w:tcPr>
          <w:p w14:paraId="40A4CC10"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880" w:type="dxa"/>
          </w:tcPr>
          <w:p w14:paraId="0D35632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Variety</w:t>
            </w:r>
          </w:p>
        </w:tc>
        <w:tc>
          <w:tcPr>
            <w:tcW w:w="4590" w:type="dxa"/>
          </w:tcPr>
          <w:p w14:paraId="54295A6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Nagpur mandarin</w:t>
            </w:r>
          </w:p>
        </w:tc>
      </w:tr>
      <w:tr w:rsidR="00C564A8" w:rsidRPr="00FF2CB9" w14:paraId="16619AE0" w14:textId="77777777" w:rsidTr="000879CE">
        <w:trPr>
          <w:trHeight w:val="288"/>
          <w:jc w:val="center"/>
        </w:trPr>
        <w:tc>
          <w:tcPr>
            <w:tcW w:w="1042" w:type="dxa"/>
          </w:tcPr>
          <w:p w14:paraId="7046D22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880" w:type="dxa"/>
          </w:tcPr>
          <w:p w14:paraId="67F873EF"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Year of experiment</w:t>
            </w:r>
          </w:p>
        </w:tc>
        <w:tc>
          <w:tcPr>
            <w:tcW w:w="4590" w:type="dxa"/>
          </w:tcPr>
          <w:p w14:paraId="4184955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color w:val="000000"/>
                <w:sz w:val="24"/>
                <w:szCs w:val="24"/>
                <w:lang w:val="en-US"/>
              </w:rPr>
              <w:t>2022-23</w:t>
            </w:r>
          </w:p>
        </w:tc>
      </w:tr>
      <w:tr w:rsidR="00C564A8" w:rsidRPr="00FF2CB9" w14:paraId="52226EDA" w14:textId="77777777" w:rsidTr="000879CE">
        <w:trPr>
          <w:trHeight w:val="288"/>
          <w:jc w:val="center"/>
        </w:trPr>
        <w:tc>
          <w:tcPr>
            <w:tcW w:w="1042" w:type="dxa"/>
          </w:tcPr>
          <w:p w14:paraId="397F314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6</w:t>
            </w:r>
          </w:p>
        </w:tc>
        <w:tc>
          <w:tcPr>
            <w:tcW w:w="2880" w:type="dxa"/>
          </w:tcPr>
          <w:p w14:paraId="5F93647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Age of tree</w:t>
            </w:r>
          </w:p>
        </w:tc>
        <w:tc>
          <w:tcPr>
            <w:tcW w:w="4590" w:type="dxa"/>
          </w:tcPr>
          <w:p w14:paraId="3480F421"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10-12 years</w:t>
            </w:r>
          </w:p>
        </w:tc>
      </w:tr>
      <w:tr w:rsidR="00C564A8" w:rsidRPr="00FF2CB9" w14:paraId="77C4F6FA" w14:textId="77777777" w:rsidTr="000879CE">
        <w:trPr>
          <w:trHeight w:val="288"/>
          <w:jc w:val="center"/>
        </w:trPr>
        <w:tc>
          <w:tcPr>
            <w:tcW w:w="1042" w:type="dxa"/>
          </w:tcPr>
          <w:p w14:paraId="0E038B5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7</w:t>
            </w:r>
          </w:p>
        </w:tc>
        <w:tc>
          <w:tcPr>
            <w:tcW w:w="2880" w:type="dxa"/>
          </w:tcPr>
          <w:p w14:paraId="39067DC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Spacing</w:t>
            </w:r>
          </w:p>
        </w:tc>
        <w:tc>
          <w:tcPr>
            <w:tcW w:w="4590" w:type="dxa"/>
          </w:tcPr>
          <w:p w14:paraId="4912F81B"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6 × 6</w:t>
            </w:r>
          </w:p>
        </w:tc>
      </w:tr>
      <w:tr w:rsidR="00C564A8" w:rsidRPr="00FF2CB9" w14:paraId="6250B745" w14:textId="77777777" w:rsidTr="000879CE">
        <w:trPr>
          <w:trHeight w:val="288"/>
          <w:jc w:val="center"/>
        </w:trPr>
        <w:tc>
          <w:tcPr>
            <w:tcW w:w="1042" w:type="dxa"/>
          </w:tcPr>
          <w:p w14:paraId="5A43C67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w:t>
            </w:r>
          </w:p>
        </w:tc>
        <w:tc>
          <w:tcPr>
            <w:tcW w:w="2880" w:type="dxa"/>
          </w:tcPr>
          <w:p w14:paraId="7522720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Experimental design</w:t>
            </w:r>
          </w:p>
        </w:tc>
        <w:tc>
          <w:tcPr>
            <w:tcW w:w="4590" w:type="dxa"/>
          </w:tcPr>
          <w:p w14:paraId="457CDDAB" w14:textId="3FEC89CA" w:rsidR="00C564A8" w:rsidRPr="00FF2CB9" w:rsidRDefault="002078DE"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Randomized Block</w:t>
            </w:r>
            <w:r w:rsidR="00C564A8" w:rsidRPr="00FF2CB9">
              <w:rPr>
                <w:rFonts w:ascii="Times New Roman" w:hAnsi="Times New Roman" w:cs="Times New Roman"/>
                <w:sz w:val="24"/>
                <w:szCs w:val="24"/>
              </w:rPr>
              <w:t xml:space="preserve"> Design (RBD)</w:t>
            </w:r>
          </w:p>
        </w:tc>
      </w:tr>
      <w:tr w:rsidR="00C564A8" w:rsidRPr="00FF2CB9" w14:paraId="427135F8" w14:textId="77777777" w:rsidTr="000879CE">
        <w:trPr>
          <w:trHeight w:val="220"/>
          <w:jc w:val="center"/>
        </w:trPr>
        <w:tc>
          <w:tcPr>
            <w:tcW w:w="1042" w:type="dxa"/>
          </w:tcPr>
          <w:p w14:paraId="4D93BD3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lastRenderedPageBreak/>
              <w:t>9</w:t>
            </w:r>
          </w:p>
        </w:tc>
        <w:tc>
          <w:tcPr>
            <w:tcW w:w="2880" w:type="dxa"/>
          </w:tcPr>
          <w:p w14:paraId="37CEB71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treatments</w:t>
            </w:r>
          </w:p>
        </w:tc>
        <w:tc>
          <w:tcPr>
            <w:tcW w:w="4590" w:type="dxa"/>
          </w:tcPr>
          <w:p w14:paraId="10525AC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Ten</w:t>
            </w:r>
          </w:p>
        </w:tc>
      </w:tr>
      <w:tr w:rsidR="00C564A8" w:rsidRPr="00FF2CB9" w14:paraId="203EE8AD" w14:textId="77777777" w:rsidTr="000879CE">
        <w:trPr>
          <w:trHeight w:val="288"/>
          <w:jc w:val="center"/>
        </w:trPr>
        <w:tc>
          <w:tcPr>
            <w:tcW w:w="1042" w:type="dxa"/>
          </w:tcPr>
          <w:p w14:paraId="0C30555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880" w:type="dxa"/>
          </w:tcPr>
          <w:p w14:paraId="3546DA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replications</w:t>
            </w:r>
          </w:p>
        </w:tc>
        <w:tc>
          <w:tcPr>
            <w:tcW w:w="4590" w:type="dxa"/>
          </w:tcPr>
          <w:p w14:paraId="7A2CB59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Three</w:t>
            </w:r>
          </w:p>
        </w:tc>
      </w:tr>
      <w:tr w:rsidR="00C564A8" w:rsidRPr="00FF2CB9" w14:paraId="3760D460" w14:textId="77777777" w:rsidTr="000879CE">
        <w:trPr>
          <w:trHeight w:val="288"/>
          <w:jc w:val="center"/>
        </w:trPr>
        <w:tc>
          <w:tcPr>
            <w:tcW w:w="1042" w:type="dxa"/>
          </w:tcPr>
          <w:p w14:paraId="2870FCB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880" w:type="dxa"/>
          </w:tcPr>
          <w:p w14:paraId="119B66A7" w14:textId="77777777" w:rsidR="00C564A8" w:rsidRPr="00FF2CB9" w:rsidRDefault="00C564A8" w:rsidP="000879CE">
            <w:pPr>
              <w:spacing w:before="40" w:after="40"/>
              <w:rPr>
                <w:rFonts w:ascii="Times New Roman" w:hAnsi="Times New Roman" w:cs="Times New Roman"/>
                <w:sz w:val="24"/>
                <w:szCs w:val="24"/>
                <w:lang w:val="en-US"/>
              </w:rPr>
            </w:pPr>
            <w:r w:rsidRPr="00FF2CB9">
              <w:rPr>
                <w:rFonts w:ascii="Times New Roman" w:hAnsi="Times New Roman" w:cs="Times New Roman"/>
                <w:sz w:val="24"/>
                <w:szCs w:val="24"/>
                <w:lang w:val="en-US"/>
              </w:rPr>
              <w:t>Recommended dose of fertilizer</w:t>
            </w:r>
          </w:p>
        </w:tc>
        <w:tc>
          <w:tcPr>
            <w:tcW w:w="4590" w:type="dxa"/>
          </w:tcPr>
          <w:p w14:paraId="11BDBF4E"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1200 g N and 600 g P2O5 (g plant</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r>
    </w:tbl>
    <w:p w14:paraId="18C033D4" w14:textId="5EBAAFC1" w:rsidR="00C564A8" w:rsidRPr="00FF2CB9" w:rsidRDefault="00DF2491" w:rsidP="00C564A8">
      <w:pPr>
        <w:spacing w:after="240" w:line="360" w:lineRule="auto"/>
        <w:jc w:val="both"/>
        <w:rPr>
          <w:rFonts w:ascii="Times New Roman" w:hAnsi="Times New Roman" w:cs="Times New Roman"/>
          <w:b/>
          <w:sz w:val="24"/>
          <w:szCs w:val="24"/>
        </w:rPr>
      </w:pPr>
      <w:r w:rsidRPr="00FF2CB9">
        <w:rPr>
          <w:rFonts w:ascii="Times New Roman" w:hAnsi="Times New Roman" w:cs="Times New Roman"/>
          <w:b/>
          <w:bCs/>
          <w:sz w:val="24"/>
          <w:szCs w:val="24"/>
        </w:rPr>
        <w:t>Table No.2</w:t>
      </w:r>
      <w:r w:rsidRPr="00FF2CB9">
        <w:rPr>
          <w:rFonts w:ascii="Times New Roman" w:hAnsi="Times New Roman" w:cs="Times New Roman"/>
          <w:sz w:val="24"/>
          <w:szCs w:val="24"/>
        </w:rPr>
        <w:t xml:space="preserve"> </w:t>
      </w:r>
      <w:r w:rsidR="00C564A8" w:rsidRPr="00FF2CB9">
        <w:rPr>
          <w:rFonts w:ascii="Times New Roman" w:hAnsi="Times New Roman" w:cs="Times New Roman"/>
          <w:b/>
          <w:sz w:val="24"/>
          <w:szCs w:val="24"/>
        </w:rPr>
        <w:t>Treatment details</w:t>
      </w:r>
    </w:p>
    <w:tbl>
      <w:tblPr>
        <w:tblW w:w="7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295"/>
      </w:tblGrid>
      <w:tr w:rsidR="00C564A8" w:rsidRPr="00FF2CB9" w14:paraId="380C944D" w14:textId="77777777" w:rsidTr="000879CE">
        <w:trPr>
          <w:jc w:val="center"/>
        </w:trPr>
        <w:tc>
          <w:tcPr>
            <w:tcW w:w="1350" w:type="dxa"/>
          </w:tcPr>
          <w:p w14:paraId="2091146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Treatment</w:t>
            </w:r>
          </w:p>
        </w:tc>
        <w:tc>
          <w:tcPr>
            <w:tcW w:w="6295" w:type="dxa"/>
            <w:tcBorders>
              <w:right w:val="single" w:sz="4" w:space="0" w:color="auto"/>
            </w:tcBorders>
          </w:tcPr>
          <w:p w14:paraId="78C8525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Specifications</w:t>
            </w:r>
          </w:p>
        </w:tc>
      </w:tr>
      <w:tr w:rsidR="00C564A8" w:rsidRPr="00FF2CB9" w14:paraId="0C4FEF8E" w14:textId="77777777" w:rsidTr="000879CE">
        <w:trPr>
          <w:trHeight w:val="288"/>
          <w:jc w:val="center"/>
        </w:trPr>
        <w:tc>
          <w:tcPr>
            <w:tcW w:w="1350" w:type="dxa"/>
          </w:tcPr>
          <w:p w14:paraId="55A211A2"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w:t>
            </w:r>
          </w:p>
        </w:tc>
        <w:tc>
          <w:tcPr>
            <w:tcW w:w="6295" w:type="dxa"/>
            <w:tcBorders>
              <w:right w:val="single" w:sz="4" w:space="0" w:color="auto"/>
            </w:tcBorders>
          </w:tcPr>
          <w:p w14:paraId="458B4E8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w:t>
            </w:r>
          </w:p>
        </w:tc>
      </w:tr>
      <w:tr w:rsidR="00C564A8" w:rsidRPr="00FF2CB9" w14:paraId="62DA3455" w14:textId="77777777" w:rsidTr="000879CE">
        <w:trPr>
          <w:trHeight w:val="206"/>
          <w:jc w:val="center"/>
        </w:trPr>
        <w:tc>
          <w:tcPr>
            <w:tcW w:w="1350" w:type="dxa"/>
          </w:tcPr>
          <w:p w14:paraId="71A5C6A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2</w:t>
            </w:r>
          </w:p>
        </w:tc>
        <w:tc>
          <w:tcPr>
            <w:tcW w:w="6295" w:type="dxa"/>
            <w:tcBorders>
              <w:right w:val="single" w:sz="4" w:space="0" w:color="auto"/>
            </w:tcBorders>
          </w:tcPr>
          <w:p w14:paraId="7FC27A49"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w:t>
            </w:r>
          </w:p>
        </w:tc>
      </w:tr>
      <w:tr w:rsidR="00C564A8" w:rsidRPr="00FF2CB9" w14:paraId="6816542C" w14:textId="77777777" w:rsidTr="000879CE">
        <w:trPr>
          <w:trHeight w:val="288"/>
          <w:jc w:val="center"/>
        </w:trPr>
        <w:tc>
          <w:tcPr>
            <w:tcW w:w="1350" w:type="dxa"/>
          </w:tcPr>
          <w:p w14:paraId="68169DC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3</w:t>
            </w:r>
          </w:p>
        </w:tc>
        <w:tc>
          <w:tcPr>
            <w:tcW w:w="6295" w:type="dxa"/>
            <w:tcBorders>
              <w:right w:val="single" w:sz="4" w:space="0" w:color="auto"/>
            </w:tcBorders>
          </w:tcPr>
          <w:p w14:paraId="46AFF9FE"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w:t>
            </w:r>
          </w:p>
        </w:tc>
      </w:tr>
      <w:tr w:rsidR="00C564A8" w:rsidRPr="00FF2CB9" w14:paraId="384D0190" w14:textId="77777777" w:rsidTr="000879CE">
        <w:trPr>
          <w:trHeight w:val="292"/>
          <w:jc w:val="center"/>
        </w:trPr>
        <w:tc>
          <w:tcPr>
            <w:tcW w:w="1350" w:type="dxa"/>
          </w:tcPr>
          <w:p w14:paraId="3BA8001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4</w:t>
            </w:r>
          </w:p>
        </w:tc>
        <w:tc>
          <w:tcPr>
            <w:tcW w:w="6295" w:type="dxa"/>
            <w:tcBorders>
              <w:right w:val="single" w:sz="4" w:space="0" w:color="auto"/>
            </w:tcBorders>
          </w:tcPr>
          <w:p w14:paraId="37183F9B"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+ 600g K at BT (Dec)</w:t>
            </w:r>
          </w:p>
        </w:tc>
      </w:tr>
      <w:tr w:rsidR="00C564A8" w:rsidRPr="00FF2CB9" w14:paraId="57854B87" w14:textId="77777777" w:rsidTr="000879CE">
        <w:trPr>
          <w:trHeight w:val="288"/>
          <w:jc w:val="center"/>
        </w:trPr>
        <w:tc>
          <w:tcPr>
            <w:tcW w:w="1350" w:type="dxa"/>
          </w:tcPr>
          <w:p w14:paraId="7D41CC7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5</w:t>
            </w:r>
          </w:p>
        </w:tc>
        <w:tc>
          <w:tcPr>
            <w:tcW w:w="6295" w:type="dxa"/>
            <w:tcBorders>
              <w:right w:val="single" w:sz="4" w:space="0" w:color="auto"/>
            </w:tcBorders>
          </w:tcPr>
          <w:p w14:paraId="604F268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w:t>
            </w:r>
          </w:p>
        </w:tc>
      </w:tr>
      <w:tr w:rsidR="00C564A8" w:rsidRPr="00FF2CB9" w14:paraId="3728606D" w14:textId="77777777" w:rsidTr="000879CE">
        <w:trPr>
          <w:trHeight w:val="288"/>
          <w:jc w:val="center"/>
        </w:trPr>
        <w:tc>
          <w:tcPr>
            <w:tcW w:w="1350" w:type="dxa"/>
          </w:tcPr>
          <w:p w14:paraId="2FAF4F0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6</w:t>
            </w:r>
          </w:p>
        </w:tc>
        <w:tc>
          <w:tcPr>
            <w:tcW w:w="6295" w:type="dxa"/>
            <w:tcBorders>
              <w:right w:val="single" w:sz="4" w:space="0" w:color="auto"/>
            </w:tcBorders>
          </w:tcPr>
          <w:p w14:paraId="7376FF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+ 800g K at BT (Dec)</w:t>
            </w:r>
          </w:p>
        </w:tc>
      </w:tr>
      <w:tr w:rsidR="00C564A8" w:rsidRPr="00FF2CB9" w14:paraId="47EB9850" w14:textId="77777777" w:rsidTr="000879CE">
        <w:trPr>
          <w:trHeight w:val="288"/>
          <w:jc w:val="center"/>
        </w:trPr>
        <w:tc>
          <w:tcPr>
            <w:tcW w:w="1350" w:type="dxa"/>
          </w:tcPr>
          <w:p w14:paraId="230811D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7</w:t>
            </w:r>
          </w:p>
        </w:tc>
        <w:tc>
          <w:tcPr>
            <w:tcW w:w="6295" w:type="dxa"/>
            <w:tcBorders>
              <w:right w:val="single" w:sz="4" w:space="0" w:color="auto"/>
            </w:tcBorders>
          </w:tcPr>
          <w:p w14:paraId="07A1093A"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w:t>
            </w:r>
          </w:p>
        </w:tc>
      </w:tr>
      <w:tr w:rsidR="00C564A8" w:rsidRPr="00FF2CB9" w14:paraId="3210DCB3" w14:textId="77777777" w:rsidTr="000879CE">
        <w:trPr>
          <w:trHeight w:val="288"/>
          <w:jc w:val="center"/>
        </w:trPr>
        <w:tc>
          <w:tcPr>
            <w:tcW w:w="1350" w:type="dxa"/>
          </w:tcPr>
          <w:p w14:paraId="343F0F4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8</w:t>
            </w:r>
          </w:p>
        </w:tc>
        <w:tc>
          <w:tcPr>
            <w:tcW w:w="6295" w:type="dxa"/>
            <w:tcBorders>
              <w:right w:val="single" w:sz="4" w:space="0" w:color="auto"/>
            </w:tcBorders>
          </w:tcPr>
          <w:p w14:paraId="7239E4F1"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 + KNO3 @ 1.5% spray after 90 Days</w:t>
            </w:r>
          </w:p>
        </w:tc>
      </w:tr>
      <w:tr w:rsidR="00C564A8" w:rsidRPr="00FF2CB9" w14:paraId="193C872D" w14:textId="77777777" w:rsidTr="000879CE">
        <w:trPr>
          <w:trHeight w:val="288"/>
          <w:jc w:val="center"/>
        </w:trPr>
        <w:tc>
          <w:tcPr>
            <w:tcW w:w="1350" w:type="dxa"/>
          </w:tcPr>
          <w:p w14:paraId="4BEF8F4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9</w:t>
            </w:r>
          </w:p>
        </w:tc>
        <w:tc>
          <w:tcPr>
            <w:tcW w:w="6295" w:type="dxa"/>
            <w:tcBorders>
              <w:right w:val="single" w:sz="4" w:space="0" w:color="auto"/>
            </w:tcBorders>
          </w:tcPr>
          <w:p w14:paraId="40585EE0"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 + KNO3 @ 1.5% spray after 90 Days</w:t>
            </w:r>
          </w:p>
        </w:tc>
      </w:tr>
      <w:tr w:rsidR="00C564A8" w:rsidRPr="00FF2CB9" w14:paraId="30320E81" w14:textId="77777777" w:rsidTr="000879CE">
        <w:trPr>
          <w:trHeight w:val="288"/>
          <w:jc w:val="center"/>
        </w:trPr>
        <w:tc>
          <w:tcPr>
            <w:tcW w:w="1350" w:type="dxa"/>
          </w:tcPr>
          <w:p w14:paraId="421A8DF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10</w:t>
            </w:r>
          </w:p>
        </w:tc>
        <w:tc>
          <w:tcPr>
            <w:tcW w:w="6295" w:type="dxa"/>
            <w:tcBorders>
              <w:right w:val="single" w:sz="4" w:space="0" w:color="auto"/>
            </w:tcBorders>
          </w:tcPr>
          <w:p w14:paraId="0FC5BEB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 + KNO3 @ 1.5% spray after 90 Days</w:t>
            </w:r>
          </w:p>
        </w:tc>
      </w:tr>
    </w:tbl>
    <w:p w14:paraId="74FABDBD" w14:textId="77777777" w:rsidR="00C564A8" w:rsidRPr="00FF2CB9" w:rsidRDefault="00C564A8" w:rsidP="00C564A8">
      <w:pPr>
        <w:rPr>
          <w:rFonts w:ascii="Times New Roman" w:hAnsi="Times New Roman" w:cs="Times New Roman"/>
          <w:sz w:val="24"/>
          <w:szCs w:val="24"/>
        </w:rPr>
      </w:pPr>
    </w:p>
    <w:p w14:paraId="6B2875B9" w14:textId="77777777" w:rsidR="00C564A8" w:rsidRPr="00FF2CB9" w:rsidRDefault="00C564A8" w:rsidP="00C564A8">
      <w:pPr>
        <w:autoSpaceDE w:val="0"/>
        <w:autoSpaceDN w:val="0"/>
        <w:adjustRightInd w:val="0"/>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Statistical analysis</w:t>
      </w:r>
    </w:p>
    <w:p w14:paraId="06EE964A" w14:textId="095B2D31" w:rsidR="00C564A8" w:rsidRPr="00FF2CB9" w:rsidRDefault="00B55164" w:rsidP="00C55862">
      <w:pPr>
        <w:autoSpaceDE w:val="0"/>
        <w:autoSpaceDN w:val="0"/>
        <w:adjustRightInd w:val="0"/>
        <w:spacing w:after="0" w:line="360" w:lineRule="auto"/>
        <w:ind w:firstLine="851"/>
        <w:jc w:val="both"/>
        <w:rPr>
          <w:rFonts w:ascii="Times New Roman" w:hAnsi="Times New Roman" w:cs="Times New Roman"/>
          <w:sz w:val="24"/>
          <w:szCs w:val="24"/>
        </w:rPr>
      </w:pPr>
      <w:r w:rsidRPr="00FF2CB9">
        <w:rPr>
          <w:rFonts w:ascii="Times New Roman" w:hAnsi="Times New Roman" w:cs="Times New Roman"/>
          <w:sz w:val="24"/>
          <w:szCs w:val="24"/>
        </w:rPr>
        <w:t xml:space="preserve">The layout of experiment at field was done by using randomized block design (RBD). </w:t>
      </w:r>
      <w:r w:rsidR="00C564A8" w:rsidRPr="00FF2CB9">
        <w:rPr>
          <w:rFonts w:ascii="Times New Roman" w:hAnsi="Times New Roman" w:cs="Times New Roman"/>
          <w:sz w:val="24"/>
          <w:szCs w:val="24"/>
        </w:rPr>
        <w:t xml:space="preserve">The results obtained were statistically </w:t>
      </w:r>
      <w:proofErr w:type="spellStart"/>
      <w:r w:rsidR="00C564A8" w:rsidRPr="00FF2CB9">
        <w:rPr>
          <w:rFonts w:ascii="Times New Roman" w:hAnsi="Times New Roman" w:cs="Times New Roman"/>
          <w:sz w:val="24"/>
          <w:szCs w:val="24"/>
        </w:rPr>
        <w:t>analyzed</w:t>
      </w:r>
      <w:proofErr w:type="spellEnd"/>
      <w:r w:rsidR="00C564A8" w:rsidRPr="00FF2CB9">
        <w:rPr>
          <w:rFonts w:ascii="Times New Roman" w:hAnsi="Times New Roman" w:cs="Times New Roman"/>
          <w:sz w:val="24"/>
          <w:szCs w:val="24"/>
        </w:rPr>
        <w:t xml:space="preserve"> and appropriately interpreted as per the methods described in “Statistical method for Agricultural Workers” by </w:t>
      </w:r>
      <w:proofErr w:type="spellStart"/>
      <w:r w:rsidR="00C564A8" w:rsidRPr="00FF2CB9">
        <w:rPr>
          <w:rFonts w:ascii="Times New Roman" w:hAnsi="Times New Roman" w:cs="Times New Roman"/>
          <w:sz w:val="24"/>
          <w:szCs w:val="24"/>
        </w:rPr>
        <w:t>Panse</w:t>
      </w:r>
      <w:proofErr w:type="spellEnd"/>
      <w:r w:rsidR="00C564A8" w:rsidRPr="00FF2CB9">
        <w:rPr>
          <w:rFonts w:ascii="Times New Roman" w:hAnsi="Times New Roman" w:cs="Times New Roman"/>
          <w:sz w:val="24"/>
          <w:szCs w:val="24"/>
        </w:rPr>
        <w:t xml:space="preserve"> and </w:t>
      </w:r>
      <w:proofErr w:type="spellStart"/>
      <w:r w:rsidR="00C564A8" w:rsidRPr="00FF2CB9">
        <w:rPr>
          <w:rFonts w:ascii="Times New Roman" w:hAnsi="Times New Roman" w:cs="Times New Roman"/>
          <w:sz w:val="24"/>
          <w:szCs w:val="24"/>
        </w:rPr>
        <w:t>Sukhatme</w:t>
      </w:r>
      <w:proofErr w:type="spellEnd"/>
      <w:r w:rsidR="00C564A8" w:rsidRPr="00FF2CB9">
        <w:rPr>
          <w:rFonts w:ascii="Times New Roman" w:hAnsi="Times New Roman" w:cs="Times New Roman"/>
          <w:sz w:val="24"/>
          <w:szCs w:val="24"/>
        </w:rPr>
        <w:t xml:space="preserve"> (1985).</w:t>
      </w:r>
      <w:r w:rsidRPr="00FF2CB9">
        <w:rPr>
          <w:rFonts w:ascii="Times New Roman" w:hAnsi="Times New Roman" w:cs="Times New Roman"/>
          <w:sz w:val="24"/>
          <w:szCs w:val="24"/>
        </w:rPr>
        <w:t xml:space="preserve"> </w:t>
      </w:r>
      <w:r w:rsidR="00C564A8" w:rsidRPr="00FF2CB9">
        <w:rPr>
          <w:rFonts w:ascii="Times New Roman" w:hAnsi="Times New Roman" w:cs="Times New Roman"/>
          <w:sz w:val="24"/>
          <w:szCs w:val="24"/>
        </w:rPr>
        <w:t xml:space="preserve"> Appropriate standard error (S.E.) critical differences (C.D.) at 5 per cent levels were worked out for interpretation of result.</w:t>
      </w:r>
    </w:p>
    <w:p w14:paraId="6C447591" w14:textId="1EE949EA" w:rsidR="00FE1977" w:rsidRPr="00FF2CB9" w:rsidRDefault="00803656" w:rsidP="00FE1977">
      <w:pPr>
        <w:pStyle w:val="NormalWeb"/>
        <w:spacing w:before="0" w:beforeAutospacing="0" w:after="240" w:afterAutospacing="0" w:line="360" w:lineRule="auto"/>
        <w:jc w:val="both"/>
        <w:rPr>
          <w:b/>
        </w:rPr>
      </w:pPr>
      <w:r w:rsidRPr="00FF2CB9">
        <w:rPr>
          <w:b/>
        </w:rPr>
        <w:t xml:space="preserve">A. </w:t>
      </w:r>
      <w:r w:rsidR="00FE1977" w:rsidRPr="00FF2CB9">
        <w:rPr>
          <w:b/>
        </w:rPr>
        <w:t>Initial soil analysis data</w:t>
      </w:r>
    </w:p>
    <w:p w14:paraId="195F264D" w14:textId="03885224" w:rsidR="00FE1977" w:rsidRPr="00FF2CB9" w:rsidRDefault="00DF2491" w:rsidP="00FE1977">
      <w:pPr>
        <w:pStyle w:val="NormalWeb"/>
        <w:spacing w:before="0" w:beforeAutospacing="0" w:after="240" w:afterAutospacing="0" w:line="360" w:lineRule="auto"/>
        <w:jc w:val="both"/>
        <w:rPr>
          <w:b/>
        </w:rPr>
      </w:pPr>
      <w:r w:rsidRPr="00FF2CB9">
        <w:rPr>
          <w:b/>
          <w:bCs/>
        </w:rPr>
        <w:t>Table No.3</w:t>
      </w:r>
      <w:r w:rsidRPr="00FF2CB9">
        <w:t xml:space="preserve"> </w:t>
      </w:r>
      <w:r w:rsidR="00FE1977" w:rsidRPr="00FF2CB9">
        <w:rPr>
          <w:b/>
        </w:rPr>
        <w:t>Initial soil physical Properties</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260"/>
        <w:gridCol w:w="1440"/>
        <w:gridCol w:w="1152"/>
        <w:gridCol w:w="1188"/>
        <w:gridCol w:w="1165"/>
        <w:gridCol w:w="1715"/>
      </w:tblGrid>
      <w:tr w:rsidR="00FE1977" w:rsidRPr="00FF2CB9" w14:paraId="68D786BA" w14:textId="77777777" w:rsidTr="003278A3">
        <w:trPr>
          <w:trHeight w:val="251"/>
          <w:jc w:val="center"/>
        </w:trPr>
        <w:tc>
          <w:tcPr>
            <w:tcW w:w="1255" w:type="dxa"/>
            <w:vMerge w:val="restart"/>
            <w:tcBorders>
              <w:top w:val="single" w:sz="4" w:space="0" w:color="000000"/>
              <w:left w:val="single" w:sz="4" w:space="0" w:color="000000"/>
              <w:right w:val="single" w:sz="4" w:space="0" w:color="auto"/>
            </w:tcBorders>
            <w:hideMark/>
          </w:tcPr>
          <w:p w14:paraId="724D1DB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Name of site</w:t>
            </w:r>
          </w:p>
        </w:tc>
        <w:tc>
          <w:tcPr>
            <w:tcW w:w="3852" w:type="dxa"/>
            <w:gridSpan w:val="3"/>
            <w:tcBorders>
              <w:top w:val="single" w:sz="4" w:space="0" w:color="auto"/>
              <w:left w:val="single" w:sz="4" w:space="0" w:color="auto"/>
              <w:bottom w:val="single" w:sz="4" w:space="0" w:color="auto"/>
              <w:right w:val="single" w:sz="4" w:space="0" w:color="000000"/>
            </w:tcBorders>
            <w:hideMark/>
          </w:tcPr>
          <w:p w14:paraId="137A6C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Particle size analysis</w:t>
            </w:r>
          </w:p>
        </w:tc>
        <w:tc>
          <w:tcPr>
            <w:tcW w:w="1188" w:type="dxa"/>
            <w:vMerge w:val="restart"/>
            <w:tcBorders>
              <w:top w:val="single" w:sz="4" w:space="0" w:color="000000"/>
              <w:left w:val="single" w:sz="4" w:space="0" w:color="000000"/>
              <w:right w:val="single" w:sz="4" w:space="0" w:color="000000"/>
            </w:tcBorders>
          </w:tcPr>
          <w:p w14:paraId="5AB05EA3"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Water holding capacity</w:t>
            </w:r>
          </w:p>
          <w:p w14:paraId="3B2B7E10"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t>
            </w:r>
          </w:p>
        </w:tc>
        <w:tc>
          <w:tcPr>
            <w:tcW w:w="1165" w:type="dxa"/>
            <w:vMerge w:val="restart"/>
            <w:tcBorders>
              <w:top w:val="single" w:sz="4" w:space="0" w:color="000000"/>
              <w:left w:val="single" w:sz="4" w:space="0" w:color="000000"/>
              <w:right w:val="single" w:sz="4" w:space="0" w:color="000000"/>
            </w:tcBorders>
            <w:hideMark/>
          </w:tcPr>
          <w:p w14:paraId="0E900667"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Bulk Density</w:t>
            </w:r>
          </w:p>
          <w:p w14:paraId="465268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(Mg m</w:t>
            </w:r>
            <w:r w:rsidRPr="00FF2CB9">
              <w:rPr>
                <w:rFonts w:ascii="Times New Roman" w:hAnsi="Times New Roman" w:cs="Times New Roman"/>
                <w:b/>
                <w:sz w:val="24"/>
                <w:szCs w:val="24"/>
                <w:vertAlign w:val="superscript"/>
              </w:rPr>
              <w:t>-3</w:t>
            </w:r>
            <w:r w:rsidRPr="00FF2CB9">
              <w:rPr>
                <w:rFonts w:ascii="Times New Roman" w:hAnsi="Times New Roman" w:cs="Times New Roman"/>
                <w:b/>
                <w:sz w:val="24"/>
                <w:szCs w:val="24"/>
              </w:rPr>
              <w:t>)</w:t>
            </w:r>
          </w:p>
        </w:tc>
        <w:tc>
          <w:tcPr>
            <w:tcW w:w="1715" w:type="dxa"/>
            <w:vMerge w:val="restart"/>
            <w:tcBorders>
              <w:top w:val="single" w:sz="4" w:space="0" w:color="000000"/>
              <w:left w:val="single" w:sz="4" w:space="0" w:color="000000"/>
              <w:right w:val="single" w:sz="4" w:space="0" w:color="000000"/>
            </w:tcBorders>
            <w:hideMark/>
          </w:tcPr>
          <w:p w14:paraId="626E6A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Hyd. Conductivity</w:t>
            </w:r>
          </w:p>
          <w:p w14:paraId="4107F1E4"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(cm hr</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tc>
      </w:tr>
      <w:tr w:rsidR="00FE1977" w:rsidRPr="00FF2CB9" w14:paraId="33151BBF" w14:textId="77777777" w:rsidTr="003278A3">
        <w:trPr>
          <w:trHeight w:val="555"/>
          <w:jc w:val="center"/>
        </w:trPr>
        <w:tc>
          <w:tcPr>
            <w:tcW w:w="1255" w:type="dxa"/>
            <w:vMerge/>
            <w:tcBorders>
              <w:left w:val="single" w:sz="4" w:space="0" w:color="000000"/>
              <w:bottom w:val="single" w:sz="4" w:space="0" w:color="000000"/>
              <w:right w:val="single" w:sz="4" w:space="0" w:color="000000"/>
            </w:tcBorders>
            <w:hideMark/>
          </w:tcPr>
          <w:p w14:paraId="2F5871AD" w14:textId="77777777" w:rsidR="00FE1977" w:rsidRPr="00FF2CB9" w:rsidRDefault="00FE1977" w:rsidP="003278A3">
            <w:pPr>
              <w:spacing w:after="0"/>
              <w:jc w:val="center"/>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000000"/>
              <w:right w:val="single" w:sz="4" w:space="0" w:color="000000"/>
            </w:tcBorders>
            <w:hideMark/>
          </w:tcPr>
          <w:p w14:paraId="6F0DC719"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Sand (2.0-0.05) mm</w:t>
            </w:r>
          </w:p>
        </w:tc>
        <w:tc>
          <w:tcPr>
            <w:tcW w:w="1440" w:type="dxa"/>
            <w:tcBorders>
              <w:top w:val="single" w:sz="4" w:space="0" w:color="auto"/>
              <w:left w:val="single" w:sz="4" w:space="0" w:color="000000"/>
              <w:bottom w:val="single" w:sz="4" w:space="0" w:color="000000"/>
              <w:right w:val="single" w:sz="4" w:space="0" w:color="000000"/>
            </w:tcBorders>
            <w:hideMark/>
          </w:tcPr>
          <w:p w14:paraId="7E9BEE5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Silt</w:t>
            </w:r>
          </w:p>
          <w:p w14:paraId="3F13349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(0.05-0.002) mm</w:t>
            </w:r>
          </w:p>
        </w:tc>
        <w:tc>
          <w:tcPr>
            <w:tcW w:w="1152" w:type="dxa"/>
            <w:tcBorders>
              <w:top w:val="single" w:sz="4" w:space="0" w:color="auto"/>
              <w:left w:val="single" w:sz="4" w:space="0" w:color="000000"/>
              <w:bottom w:val="single" w:sz="4" w:space="0" w:color="000000"/>
              <w:right w:val="single" w:sz="4" w:space="0" w:color="000000"/>
            </w:tcBorders>
            <w:hideMark/>
          </w:tcPr>
          <w:p w14:paraId="5ED4FBC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Clay</w:t>
            </w:r>
          </w:p>
          <w:p w14:paraId="2BCC4F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(&lt;0.002)</w:t>
            </w:r>
          </w:p>
          <w:p w14:paraId="580150F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mm</w:t>
            </w:r>
          </w:p>
        </w:tc>
        <w:tc>
          <w:tcPr>
            <w:tcW w:w="1188" w:type="dxa"/>
            <w:vMerge/>
            <w:tcBorders>
              <w:left w:val="single" w:sz="4" w:space="0" w:color="000000"/>
              <w:bottom w:val="single" w:sz="4" w:space="0" w:color="000000"/>
              <w:right w:val="single" w:sz="4" w:space="0" w:color="000000"/>
            </w:tcBorders>
          </w:tcPr>
          <w:p w14:paraId="458B996D" w14:textId="77777777" w:rsidR="00FE1977" w:rsidRPr="00FF2CB9" w:rsidRDefault="00FE1977" w:rsidP="003278A3">
            <w:pPr>
              <w:spacing w:after="0"/>
              <w:jc w:val="center"/>
              <w:rPr>
                <w:rFonts w:ascii="Times New Roman" w:hAnsi="Times New Roman" w:cs="Times New Roman"/>
                <w:sz w:val="24"/>
                <w:szCs w:val="24"/>
              </w:rPr>
            </w:pPr>
          </w:p>
        </w:tc>
        <w:tc>
          <w:tcPr>
            <w:tcW w:w="1165" w:type="dxa"/>
            <w:vMerge/>
            <w:tcBorders>
              <w:left w:val="single" w:sz="4" w:space="0" w:color="000000"/>
              <w:bottom w:val="single" w:sz="4" w:space="0" w:color="000000"/>
              <w:right w:val="single" w:sz="4" w:space="0" w:color="000000"/>
            </w:tcBorders>
            <w:hideMark/>
          </w:tcPr>
          <w:p w14:paraId="1789BCF2" w14:textId="77777777" w:rsidR="00FE1977" w:rsidRPr="00FF2CB9" w:rsidRDefault="00FE1977" w:rsidP="003278A3">
            <w:pPr>
              <w:spacing w:after="0"/>
              <w:jc w:val="center"/>
              <w:rPr>
                <w:rFonts w:ascii="Times New Roman" w:hAnsi="Times New Roman" w:cs="Times New Roman"/>
                <w:sz w:val="24"/>
                <w:szCs w:val="24"/>
              </w:rPr>
            </w:pPr>
          </w:p>
        </w:tc>
        <w:tc>
          <w:tcPr>
            <w:tcW w:w="1715" w:type="dxa"/>
            <w:vMerge/>
            <w:tcBorders>
              <w:left w:val="single" w:sz="4" w:space="0" w:color="000000"/>
              <w:bottom w:val="single" w:sz="4" w:space="0" w:color="000000"/>
              <w:right w:val="single" w:sz="4" w:space="0" w:color="000000"/>
            </w:tcBorders>
            <w:hideMark/>
          </w:tcPr>
          <w:p w14:paraId="1A225B4B" w14:textId="77777777" w:rsidR="00FE1977" w:rsidRPr="00FF2CB9" w:rsidRDefault="00FE1977" w:rsidP="003278A3">
            <w:pPr>
              <w:spacing w:after="0"/>
              <w:jc w:val="center"/>
              <w:rPr>
                <w:rFonts w:ascii="Times New Roman" w:hAnsi="Times New Roman" w:cs="Times New Roman"/>
                <w:sz w:val="24"/>
                <w:szCs w:val="24"/>
              </w:rPr>
            </w:pPr>
          </w:p>
        </w:tc>
      </w:tr>
      <w:tr w:rsidR="00FE1977" w:rsidRPr="00FF2CB9" w14:paraId="6E1D81E7"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4BD63D83" w14:textId="77777777" w:rsidR="00FE1977" w:rsidRPr="00FF2CB9" w:rsidRDefault="00FE1977" w:rsidP="003278A3">
            <w:pPr>
              <w:spacing w:after="0"/>
              <w:rPr>
                <w:rFonts w:ascii="Times New Roman" w:hAnsi="Times New Roman" w:cs="Times New Roman"/>
                <w:sz w:val="24"/>
                <w:szCs w:val="24"/>
              </w:rPr>
            </w:pPr>
            <w:r w:rsidRPr="00FF2CB9">
              <w:rPr>
                <w:rFonts w:ascii="Times New Roman" w:hAnsi="Times New Roman" w:cs="Times New Roman"/>
                <w:sz w:val="24"/>
                <w:szCs w:val="24"/>
              </w:rPr>
              <w:t>Pardi</w:t>
            </w:r>
          </w:p>
        </w:tc>
        <w:tc>
          <w:tcPr>
            <w:tcW w:w="1260" w:type="dxa"/>
            <w:tcBorders>
              <w:top w:val="single" w:sz="4" w:space="0" w:color="000000"/>
              <w:left w:val="single" w:sz="4" w:space="0" w:color="000000"/>
              <w:bottom w:val="single" w:sz="4" w:space="0" w:color="000000"/>
              <w:right w:val="single" w:sz="4" w:space="0" w:color="000000"/>
            </w:tcBorders>
            <w:hideMark/>
          </w:tcPr>
          <w:p w14:paraId="75029D3C"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440" w:type="dxa"/>
            <w:tcBorders>
              <w:top w:val="single" w:sz="4" w:space="0" w:color="000000"/>
              <w:left w:val="single" w:sz="4" w:space="0" w:color="000000"/>
              <w:bottom w:val="single" w:sz="4" w:space="0" w:color="000000"/>
              <w:right w:val="single" w:sz="4" w:space="0" w:color="000000"/>
            </w:tcBorders>
            <w:hideMark/>
          </w:tcPr>
          <w:p w14:paraId="0056EE0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35.3</w:t>
            </w:r>
          </w:p>
        </w:tc>
        <w:tc>
          <w:tcPr>
            <w:tcW w:w="1152" w:type="dxa"/>
            <w:tcBorders>
              <w:top w:val="single" w:sz="4" w:space="0" w:color="000000"/>
              <w:left w:val="single" w:sz="4" w:space="0" w:color="000000"/>
              <w:bottom w:val="single" w:sz="4" w:space="0" w:color="000000"/>
              <w:right w:val="single" w:sz="4" w:space="0" w:color="000000"/>
            </w:tcBorders>
            <w:hideMark/>
          </w:tcPr>
          <w:p w14:paraId="21F727E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56.4</w:t>
            </w:r>
          </w:p>
        </w:tc>
        <w:tc>
          <w:tcPr>
            <w:tcW w:w="1188" w:type="dxa"/>
            <w:tcBorders>
              <w:top w:val="single" w:sz="4" w:space="0" w:color="000000"/>
              <w:left w:val="single" w:sz="4" w:space="0" w:color="000000"/>
              <w:bottom w:val="single" w:sz="4" w:space="0" w:color="000000"/>
              <w:right w:val="single" w:sz="4" w:space="0" w:color="000000"/>
            </w:tcBorders>
          </w:tcPr>
          <w:p w14:paraId="21C20E07"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45.23</w:t>
            </w:r>
          </w:p>
        </w:tc>
        <w:tc>
          <w:tcPr>
            <w:tcW w:w="1165" w:type="dxa"/>
            <w:tcBorders>
              <w:top w:val="single" w:sz="4" w:space="0" w:color="000000"/>
              <w:left w:val="single" w:sz="4" w:space="0" w:color="000000"/>
              <w:bottom w:val="single" w:sz="4" w:space="0" w:color="000000"/>
              <w:right w:val="single" w:sz="4" w:space="0" w:color="000000"/>
            </w:tcBorders>
            <w:hideMark/>
          </w:tcPr>
          <w:p w14:paraId="2CA0ED3F"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1.39</w:t>
            </w:r>
          </w:p>
        </w:tc>
        <w:tc>
          <w:tcPr>
            <w:tcW w:w="1715" w:type="dxa"/>
            <w:tcBorders>
              <w:top w:val="single" w:sz="4" w:space="0" w:color="000000"/>
              <w:left w:val="single" w:sz="4" w:space="0" w:color="000000"/>
              <w:bottom w:val="single" w:sz="4" w:space="0" w:color="000000"/>
              <w:right w:val="single" w:sz="4" w:space="0" w:color="000000"/>
            </w:tcBorders>
            <w:hideMark/>
          </w:tcPr>
          <w:p w14:paraId="34BA676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2.72</w:t>
            </w:r>
          </w:p>
        </w:tc>
      </w:tr>
      <w:tr w:rsidR="00FE1977" w:rsidRPr="00FF2CB9" w14:paraId="32775D02"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7D0D708D" w14:textId="77777777" w:rsidR="00FE1977" w:rsidRPr="00FF2CB9" w:rsidRDefault="00FE1977" w:rsidP="003278A3">
            <w:pPr>
              <w:spacing w:after="0"/>
              <w:rPr>
                <w:rFonts w:ascii="Times New Roman" w:hAnsi="Times New Roman" w:cs="Times New Roman"/>
                <w:sz w:val="24"/>
                <w:szCs w:val="24"/>
              </w:rPr>
            </w:pPr>
            <w:proofErr w:type="spellStart"/>
            <w:r w:rsidRPr="00FF2CB9">
              <w:rPr>
                <w:rFonts w:ascii="Times New Roman" w:hAnsi="Times New Roman" w:cs="Times New Roman"/>
                <w:sz w:val="24"/>
                <w:szCs w:val="24"/>
              </w:rPr>
              <w:t>Sawandri</w:t>
            </w:r>
            <w:proofErr w:type="spellEnd"/>
          </w:p>
        </w:tc>
        <w:tc>
          <w:tcPr>
            <w:tcW w:w="1260" w:type="dxa"/>
            <w:tcBorders>
              <w:top w:val="single" w:sz="4" w:space="0" w:color="000000"/>
              <w:left w:val="single" w:sz="4" w:space="0" w:color="000000"/>
              <w:bottom w:val="single" w:sz="4" w:space="0" w:color="000000"/>
              <w:right w:val="single" w:sz="4" w:space="0" w:color="000000"/>
            </w:tcBorders>
            <w:hideMark/>
          </w:tcPr>
          <w:p w14:paraId="07A3D852"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6.4</w:t>
            </w:r>
          </w:p>
        </w:tc>
        <w:tc>
          <w:tcPr>
            <w:tcW w:w="1440" w:type="dxa"/>
            <w:tcBorders>
              <w:top w:val="single" w:sz="4" w:space="0" w:color="000000"/>
              <w:left w:val="single" w:sz="4" w:space="0" w:color="000000"/>
              <w:bottom w:val="single" w:sz="4" w:space="0" w:color="000000"/>
              <w:right w:val="single" w:sz="4" w:space="0" w:color="000000"/>
            </w:tcBorders>
            <w:hideMark/>
          </w:tcPr>
          <w:p w14:paraId="33AE8873"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33.5</w:t>
            </w:r>
          </w:p>
        </w:tc>
        <w:tc>
          <w:tcPr>
            <w:tcW w:w="1152" w:type="dxa"/>
            <w:tcBorders>
              <w:top w:val="single" w:sz="4" w:space="0" w:color="000000"/>
              <w:left w:val="single" w:sz="4" w:space="0" w:color="000000"/>
              <w:bottom w:val="single" w:sz="4" w:space="0" w:color="000000"/>
              <w:right w:val="single" w:sz="4" w:space="0" w:color="000000"/>
            </w:tcBorders>
            <w:hideMark/>
          </w:tcPr>
          <w:p w14:paraId="49B5624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60.1</w:t>
            </w:r>
          </w:p>
        </w:tc>
        <w:tc>
          <w:tcPr>
            <w:tcW w:w="1188" w:type="dxa"/>
            <w:tcBorders>
              <w:top w:val="single" w:sz="4" w:space="0" w:color="000000"/>
              <w:left w:val="single" w:sz="4" w:space="0" w:color="000000"/>
              <w:bottom w:val="single" w:sz="4" w:space="0" w:color="000000"/>
              <w:right w:val="single" w:sz="4" w:space="0" w:color="000000"/>
            </w:tcBorders>
          </w:tcPr>
          <w:p w14:paraId="4E87B74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49.16</w:t>
            </w:r>
          </w:p>
        </w:tc>
        <w:tc>
          <w:tcPr>
            <w:tcW w:w="1165" w:type="dxa"/>
            <w:tcBorders>
              <w:top w:val="single" w:sz="4" w:space="0" w:color="000000"/>
              <w:left w:val="single" w:sz="4" w:space="0" w:color="000000"/>
              <w:bottom w:val="single" w:sz="4" w:space="0" w:color="000000"/>
              <w:right w:val="single" w:sz="4" w:space="0" w:color="000000"/>
            </w:tcBorders>
            <w:hideMark/>
          </w:tcPr>
          <w:p w14:paraId="478ED9D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1.42</w:t>
            </w:r>
          </w:p>
        </w:tc>
        <w:tc>
          <w:tcPr>
            <w:tcW w:w="1715" w:type="dxa"/>
            <w:tcBorders>
              <w:top w:val="single" w:sz="4" w:space="0" w:color="000000"/>
              <w:left w:val="single" w:sz="4" w:space="0" w:color="000000"/>
              <w:bottom w:val="single" w:sz="4" w:space="0" w:color="000000"/>
              <w:right w:val="single" w:sz="4" w:space="0" w:color="000000"/>
            </w:tcBorders>
            <w:hideMark/>
          </w:tcPr>
          <w:p w14:paraId="4E47C5A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1.81</w:t>
            </w:r>
          </w:p>
        </w:tc>
      </w:tr>
    </w:tbl>
    <w:p w14:paraId="2837E36E" w14:textId="77777777" w:rsidR="00FE1977" w:rsidRPr="00FF2CB9" w:rsidRDefault="00FE1977" w:rsidP="00FE1977">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    </w:t>
      </w:r>
    </w:p>
    <w:p w14:paraId="031CB44D" w14:textId="347EEE38" w:rsidR="00FE1977" w:rsidRPr="00FF2CB9" w:rsidRDefault="00DF2491" w:rsidP="00FE1977">
      <w:pPr>
        <w:pStyle w:val="NormalWeb"/>
        <w:spacing w:before="0" w:beforeAutospacing="0" w:after="240" w:afterAutospacing="0" w:line="360" w:lineRule="auto"/>
        <w:jc w:val="both"/>
        <w:rPr>
          <w:b/>
        </w:rPr>
      </w:pPr>
      <w:r w:rsidRPr="00FF2CB9">
        <w:rPr>
          <w:b/>
          <w:bCs/>
        </w:rPr>
        <w:lastRenderedPageBreak/>
        <w:t xml:space="preserve">Table No.4 </w:t>
      </w:r>
      <w:r w:rsidR="00FE1977" w:rsidRPr="00FF2CB9">
        <w:rPr>
          <w:b/>
        </w:rPr>
        <w:t xml:space="preserve">Initial soil </w:t>
      </w:r>
      <w:r w:rsidR="00FE1977" w:rsidRPr="00FF2CB9">
        <w:rPr>
          <w:b/>
          <w:bCs/>
        </w:rPr>
        <w:t>chemical</w:t>
      </w:r>
      <w:r w:rsidR="00FE1977" w:rsidRPr="00FF2CB9">
        <w:rPr>
          <w:b/>
        </w:rPr>
        <w:t xml:space="preserve"> Properties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557"/>
        <w:gridCol w:w="1596"/>
        <w:gridCol w:w="1967"/>
      </w:tblGrid>
      <w:tr w:rsidR="00FE1977" w:rsidRPr="00FF2CB9" w14:paraId="05603BA5" w14:textId="77777777" w:rsidTr="003278A3">
        <w:trPr>
          <w:trHeight w:val="70"/>
          <w:jc w:val="center"/>
        </w:trPr>
        <w:tc>
          <w:tcPr>
            <w:tcW w:w="497" w:type="pct"/>
            <w:vMerge w:val="restart"/>
          </w:tcPr>
          <w:p w14:paraId="7F3DB06E"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526" w:type="pct"/>
            <w:vMerge w:val="restart"/>
          </w:tcPr>
          <w:p w14:paraId="7CA67095"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1976" w:type="pct"/>
            <w:gridSpan w:val="2"/>
          </w:tcPr>
          <w:p w14:paraId="183A0861"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Observation</w:t>
            </w:r>
          </w:p>
        </w:tc>
      </w:tr>
      <w:tr w:rsidR="00FE1977" w:rsidRPr="00FF2CB9" w14:paraId="67F24FCB" w14:textId="77777777" w:rsidTr="003278A3">
        <w:trPr>
          <w:trHeight w:val="70"/>
          <w:jc w:val="center"/>
        </w:trPr>
        <w:tc>
          <w:tcPr>
            <w:tcW w:w="497" w:type="pct"/>
            <w:vMerge/>
          </w:tcPr>
          <w:p w14:paraId="57DCEA94" w14:textId="77777777" w:rsidR="00FE1977" w:rsidRPr="00FF2CB9" w:rsidRDefault="00FE1977" w:rsidP="003278A3">
            <w:pPr>
              <w:spacing w:before="40" w:after="40"/>
              <w:jc w:val="center"/>
              <w:rPr>
                <w:rFonts w:ascii="Times New Roman" w:hAnsi="Times New Roman" w:cs="Times New Roman"/>
                <w:b/>
                <w:sz w:val="24"/>
                <w:szCs w:val="24"/>
              </w:rPr>
            </w:pPr>
          </w:p>
        </w:tc>
        <w:tc>
          <w:tcPr>
            <w:tcW w:w="2526" w:type="pct"/>
            <w:vMerge/>
          </w:tcPr>
          <w:p w14:paraId="51200E1A" w14:textId="77777777" w:rsidR="00FE1977" w:rsidRPr="00FF2CB9" w:rsidRDefault="00FE1977" w:rsidP="003278A3">
            <w:pPr>
              <w:spacing w:before="40" w:after="40"/>
              <w:jc w:val="center"/>
              <w:rPr>
                <w:rFonts w:ascii="Times New Roman" w:hAnsi="Times New Roman" w:cs="Times New Roman"/>
                <w:b/>
                <w:sz w:val="24"/>
                <w:szCs w:val="24"/>
              </w:rPr>
            </w:pPr>
          </w:p>
        </w:tc>
        <w:tc>
          <w:tcPr>
            <w:tcW w:w="885" w:type="pct"/>
          </w:tcPr>
          <w:p w14:paraId="55C9C938"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Pardi</w:t>
            </w:r>
          </w:p>
        </w:tc>
        <w:tc>
          <w:tcPr>
            <w:tcW w:w="1091" w:type="pct"/>
          </w:tcPr>
          <w:p w14:paraId="39395803" w14:textId="77777777" w:rsidR="00FE1977" w:rsidRPr="00FF2CB9" w:rsidRDefault="00FE1977" w:rsidP="003278A3">
            <w:pPr>
              <w:spacing w:before="40" w:after="40"/>
              <w:jc w:val="center"/>
              <w:rPr>
                <w:rFonts w:ascii="Times New Roman" w:hAnsi="Times New Roman" w:cs="Times New Roman"/>
                <w:b/>
                <w:sz w:val="24"/>
                <w:szCs w:val="24"/>
              </w:rPr>
            </w:pPr>
            <w:proofErr w:type="spellStart"/>
            <w:r w:rsidRPr="00FF2CB9">
              <w:rPr>
                <w:rFonts w:ascii="Times New Roman" w:hAnsi="Times New Roman" w:cs="Times New Roman"/>
                <w:b/>
                <w:sz w:val="24"/>
                <w:szCs w:val="24"/>
              </w:rPr>
              <w:t>Sawandri</w:t>
            </w:r>
            <w:proofErr w:type="spellEnd"/>
          </w:p>
        </w:tc>
      </w:tr>
      <w:tr w:rsidR="00FE1977" w:rsidRPr="00FF2CB9" w14:paraId="4CF472C6" w14:textId="77777777" w:rsidTr="003278A3">
        <w:trPr>
          <w:trHeight w:val="298"/>
          <w:jc w:val="center"/>
        </w:trPr>
        <w:tc>
          <w:tcPr>
            <w:tcW w:w="497" w:type="pct"/>
          </w:tcPr>
          <w:p w14:paraId="55EBFD6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526" w:type="pct"/>
          </w:tcPr>
          <w:p w14:paraId="59645BE3"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Ph</w:t>
            </w:r>
          </w:p>
        </w:tc>
        <w:tc>
          <w:tcPr>
            <w:tcW w:w="885" w:type="pct"/>
          </w:tcPr>
          <w:p w14:paraId="7A25F1A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091" w:type="pct"/>
          </w:tcPr>
          <w:p w14:paraId="1CB4538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8.5</w:t>
            </w:r>
          </w:p>
        </w:tc>
      </w:tr>
      <w:tr w:rsidR="00FE1977" w:rsidRPr="00FF2CB9" w14:paraId="39D4E458" w14:textId="77777777" w:rsidTr="003278A3">
        <w:trPr>
          <w:trHeight w:val="298"/>
          <w:jc w:val="center"/>
        </w:trPr>
        <w:tc>
          <w:tcPr>
            <w:tcW w:w="497" w:type="pct"/>
          </w:tcPr>
          <w:p w14:paraId="58E3F9E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526" w:type="pct"/>
          </w:tcPr>
          <w:p w14:paraId="3CF638C8"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EC (</w:t>
            </w:r>
            <w:proofErr w:type="spellStart"/>
            <w:r w:rsidRPr="00FF2CB9">
              <w:rPr>
                <w:rFonts w:ascii="Times New Roman" w:hAnsi="Times New Roman" w:cs="Times New Roman"/>
                <w:sz w:val="24"/>
                <w:szCs w:val="24"/>
              </w:rPr>
              <w:t>dS</w:t>
            </w:r>
            <w:proofErr w:type="spellEnd"/>
            <w:r w:rsidRPr="00FF2CB9">
              <w:rPr>
                <w:rFonts w:ascii="Times New Roman" w:hAnsi="Times New Roman" w:cs="Times New Roman"/>
                <w:sz w:val="24"/>
                <w:szCs w:val="24"/>
              </w:rPr>
              <w:t xml:space="preserve"> m</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4CED16C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0.81</w:t>
            </w:r>
          </w:p>
        </w:tc>
        <w:tc>
          <w:tcPr>
            <w:tcW w:w="1091" w:type="pct"/>
          </w:tcPr>
          <w:p w14:paraId="3E901DD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0.51</w:t>
            </w:r>
          </w:p>
        </w:tc>
      </w:tr>
      <w:tr w:rsidR="00FE1977" w:rsidRPr="00FF2CB9" w14:paraId="52E74B0B" w14:textId="77777777" w:rsidTr="003278A3">
        <w:trPr>
          <w:trHeight w:val="77"/>
          <w:jc w:val="center"/>
        </w:trPr>
        <w:tc>
          <w:tcPr>
            <w:tcW w:w="497" w:type="pct"/>
          </w:tcPr>
          <w:p w14:paraId="3748E2C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526" w:type="pct"/>
          </w:tcPr>
          <w:p w14:paraId="022FD757"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Soil organic carbon (g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064D43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c>
          <w:tcPr>
            <w:tcW w:w="1091" w:type="pct"/>
          </w:tcPr>
          <w:p w14:paraId="372CF60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4.8</w:t>
            </w:r>
          </w:p>
        </w:tc>
      </w:tr>
      <w:tr w:rsidR="00FE1977" w:rsidRPr="00FF2CB9" w14:paraId="1BD23269" w14:textId="77777777" w:rsidTr="003278A3">
        <w:trPr>
          <w:trHeight w:val="70"/>
          <w:jc w:val="center"/>
        </w:trPr>
        <w:tc>
          <w:tcPr>
            <w:tcW w:w="497" w:type="pct"/>
          </w:tcPr>
          <w:p w14:paraId="0E36D32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526" w:type="pct"/>
          </w:tcPr>
          <w:p w14:paraId="684EE65D"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CaCO</w:t>
            </w:r>
            <w:r w:rsidRPr="00FF2CB9">
              <w:rPr>
                <w:rFonts w:ascii="Times New Roman" w:hAnsi="Times New Roman" w:cs="Times New Roman"/>
                <w:sz w:val="24"/>
                <w:szCs w:val="24"/>
                <w:vertAlign w:val="subscript"/>
              </w:rPr>
              <w:t>3</w:t>
            </w:r>
            <w:r w:rsidRPr="00FF2CB9">
              <w:rPr>
                <w:rFonts w:ascii="Times New Roman" w:hAnsi="Times New Roman" w:cs="Times New Roman"/>
                <w:sz w:val="24"/>
                <w:szCs w:val="24"/>
              </w:rPr>
              <w:t xml:space="preserve"> (%)</w:t>
            </w:r>
          </w:p>
        </w:tc>
        <w:tc>
          <w:tcPr>
            <w:tcW w:w="885" w:type="pct"/>
          </w:tcPr>
          <w:p w14:paraId="35E8794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4.9</w:t>
            </w:r>
          </w:p>
        </w:tc>
        <w:tc>
          <w:tcPr>
            <w:tcW w:w="1091" w:type="pct"/>
          </w:tcPr>
          <w:p w14:paraId="32810CBB"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r>
      <w:tr w:rsidR="00FE1977" w:rsidRPr="00FF2CB9" w14:paraId="0F881F03" w14:textId="77777777" w:rsidTr="003278A3">
        <w:trPr>
          <w:trHeight w:val="316"/>
          <w:jc w:val="center"/>
        </w:trPr>
        <w:tc>
          <w:tcPr>
            <w:tcW w:w="497" w:type="pct"/>
            <w:tcBorders>
              <w:right w:val="single" w:sz="4" w:space="0" w:color="auto"/>
            </w:tcBorders>
          </w:tcPr>
          <w:p w14:paraId="69E49CC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526" w:type="pct"/>
            <w:tcBorders>
              <w:left w:val="single" w:sz="4" w:space="0" w:color="auto"/>
            </w:tcBorders>
          </w:tcPr>
          <w:p w14:paraId="025EF50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Nitrogen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FE9ED2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291.2</w:t>
            </w:r>
          </w:p>
        </w:tc>
        <w:tc>
          <w:tcPr>
            <w:tcW w:w="1091" w:type="pct"/>
          </w:tcPr>
          <w:p w14:paraId="1C3A9C3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308.5</w:t>
            </w:r>
          </w:p>
        </w:tc>
      </w:tr>
      <w:tr w:rsidR="00FE1977" w:rsidRPr="00FF2CB9" w14:paraId="67475B56" w14:textId="77777777" w:rsidTr="003278A3">
        <w:trPr>
          <w:trHeight w:val="77"/>
          <w:jc w:val="center"/>
        </w:trPr>
        <w:tc>
          <w:tcPr>
            <w:tcW w:w="497" w:type="pct"/>
            <w:tcBorders>
              <w:right w:val="single" w:sz="4" w:space="0" w:color="auto"/>
            </w:tcBorders>
            <w:noWrap/>
            <w:hideMark/>
          </w:tcPr>
          <w:p w14:paraId="741A639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6</w:t>
            </w:r>
          </w:p>
        </w:tc>
        <w:tc>
          <w:tcPr>
            <w:tcW w:w="2526" w:type="pct"/>
            <w:tcBorders>
              <w:left w:val="single" w:sz="4" w:space="0" w:color="auto"/>
            </w:tcBorders>
          </w:tcPr>
          <w:p w14:paraId="336ABBB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Phosphorus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0AF659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20.8</w:t>
            </w:r>
          </w:p>
        </w:tc>
        <w:tc>
          <w:tcPr>
            <w:tcW w:w="1091" w:type="pct"/>
          </w:tcPr>
          <w:p w14:paraId="03DA42F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26.2</w:t>
            </w:r>
          </w:p>
        </w:tc>
      </w:tr>
      <w:tr w:rsidR="00FE1977" w:rsidRPr="00FF2CB9" w14:paraId="6E222C07" w14:textId="77777777" w:rsidTr="003278A3">
        <w:trPr>
          <w:trHeight w:val="77"/>
          <w:jc w:val="center"/>
        </w:trPr>
        <w:tc>
          <w:tcPr>
            <w:tcW w:w="497" w:type="pct"/>
            <w:tcBorders>
              <w:right w:val="single" w:sz="4" w:space="0" w:color="auto"/>
            </w:tcBorders>
            <w:noWrap/>
            <w:hideMark/>
          </w:tcPr>
          <w:p w14:paraId="3787E42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7</w:t>
            </w:r>
          </w:p>
        </w:tc>
        <w:tc>
          <w:tcPr>
            <w:tcW w:w="2526" w:type="pct"/>
            <w:tcBorders>
              <w:left w:val="single" w:sz="4" w:space="0" w:color="auto"/>
            </w:tcBorders>
          </w:tcPr>
          <w:p w14:paraId="7347C9C9"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potassium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415114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436.3</w:t>
            </w:r>
          </w:p>
        </w:tc>
        <w:tc>
          <w:tcPr>
            <w:tcW w:w="1091" w:type="pct"/>
          </w:tcPr>
          <w:p w14:paraId="5744313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403.5</w:t>
            </w:r>
          </w:p>
        </w:tc>
      </w:tr>
      <w:tr w:rsidR="00FE1977" w:rsidRPr="00FF2CB9" w14:paraId="5E51A80C" w14:textId="77777777" w:rsidTr="003278A3">
        <w:trPr>
          <w:trHeight w:val="77"/>
          <w:jc w:val="center"/>
        </w:trPr>
        <w:tc>
          <w:tcPr>
            <w:tcW w:w="497" w:type="pct"/>
            <w:tcBorders>
              <w:right w:val="single" w:sz="4" w:space="0" w:color="auto"/>
            </w:tcBorders>
            <w:noWrap/>
            <w:hideMark/>
          </w:tcPr>
          <w:p w14:paraId="3000093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8</w:t>
            </w:r>
          </w:p>
        </w:tc>
        <w:tc>
          <w:tcPr>
            <w:tcW w:w="2526" w:type="pct"/>
            <w:tcBorders>
              <w:left w:val="single" w:sz="4" w:space="0" w:color="auto"/>
            </w:tcBorders>
          </w:tcPr>
          <w:p w14:paraId="0C6D985C"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Fe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637AC90D"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4.28</w:t>
            </w:r>
          </w:p>
        </w:tc>
        <w:tc>
          <w:tcPr>
            <w:tcW w:w="1091" w:type="pct"/>
          </w:tcPr>
          <w:p w14:paraId="787FEA6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4.34</w:t>
            </w:r>
          </w:p>
        </w:tc>
      </w:tr>
      <w:tr w:rsidR="00FE1977" w:rsidRPr="00FF2CB9" w14:paraId="731B351B" w14:textId="77777777" w:rsidTr="003278A3">
        <w:trPr>
          <w:trHeight w:val="77"/>
          <w:jc w:val="center"/>
        </w:trPr>
        <w:tc>
          <w:tcPr>
            <w:tcW w:w="497" w:type="pct"/>
            <w:tcBorders>
              <w:right w:val="single" w:sz="4" w:space="0" w:color="auto"/>
            </w:tcBorders>
            <w:noWrap/>
            <w:hideMark/>
          </w:tcPr>
          <w:p w14:paraId="7DA8BAC8"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9</w:t>
            </w:r>
          </w:p>
        </w:tc>
        <w:tc>
          <w:tcPr>
            <w:tcW w:w="2526" w:type="pct"/>
            <w:tcBorders>
              <w:left w:val="single" w:sz="4" w:space="0" w:color="auto"/>
            </w:tcBorders>
          </w:tcPr>
          <w:p w14:paraId="4D12967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Zn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5D2377B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0.69</w:t>
            </w:r>
          </w:p>
        </w:tc>
        <w:tc>
          <w:tcPr>
            <w:tcW w:w="1091" w:type="pct"/>
          </w:tcPr>
          <w:p w14:paraId="34B3DC6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0.71</w:t>
            </w:r>
          </w:p>
        </w:tc>
      </w:tr>
      <w:tr w:rsidR="00FE1977" w:rsidRPr="00FF2CB9" w14:paraId="3B017F0E" w14:textId="77777777" w:rsidTr="003278A3">
        <w:trPr>
          <w:trHeight w:val="77"/>
          <w:jc w:val="center"/>
        </w:trPr>
        <w:tc>
          <w:tcPr>
            <w:tcW w:w="497" w:type="pct"/>
            <w:tcBorders>
              <w:right w:val="single" w:sz="4" w:space="0" w:color="auto"/>
            </w:tcBorders>
          </w:tcPr>
          <w:p w14:paraId="75D136E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526" w:type="pct"/>
            <w:tcBorders>
              <w:left w:val="single" w:sz="4" w:space="0" w:color="auto"/>
            </w:tcBorders>
          </w:tcPr>
          <w:p w14:paraId="763443E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Mn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E1E358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8.6</w:t>
            </w:r>
          </w:p>
        </w:tc>
        <w:tc>
          <w:tcPr>
            <w:tcW w:w="1091" w:type="pct"/>
          </w:tcPr>
          <w:p w14:paraId="77F988C9"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8.4</w:t>
            </w:r>
          </w:p>
        </w:tc>
      </w:tr>
      <w:tr w:rsidR="00FE1977" w:rsidRPr="00FF2CB9" w14:paraId="388932B6" w14:textId="77777777" w:rsidTr="003278A3">
        <w:trPr>
          <w:trHeight w:val="77"/>
          <w:jc w:val="center"/>
        </w:trPr>
        <w:tc>
          <w:tcPr>
            <w:tcW w:w="497" w:type="pct"/>
          </w:tcPr>
          <w:p w14:paraId="437415A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526" w:type="pct"/>
          </w:tcPr>
          <w:p w14:paraId="576E774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Cu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3E3156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1.67</w:t>
            </w:r>
          </w:p>
        </w:tc>
        <w:tc>
          <w:tcPr>
            <w:tcW w:w="1091" w:type="pct"/>
          </w:tcPr>
          <w:p w14:paraId="79B8906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1.93</w:t>
            </w:r>
          </w:p>
        </w:tc>
      </w:tr>
    </w:tbl>
    <w:p w14:paraId="19C495B5" w14:textId="77777777" w:rsidR="00FE1977" w:rsidRPr="00FF2CB9" w:rsidRDefault="00FE1977" w:rsidP="00FE1977">
      <w:pPr>
        <w:pStyle w:val="Default"/>
        <w:spacing w:line="360" w:lineRule="auto"/>
        <w:jc w:val="both"/>
        <w:rPr>
          <w:rFonts w:ascii="Times New Roman" w:hAnsi="Times New Roman" w:cs="Times New Roman"/>
          <w:b/>
          <w:bCs/>
        </w:rPr>
      </w:pPr>
    </w:p>
    <w:p w14:paraId="79ACC6AC" w14:textId="6D7CB288" w:rsidR="002E65FE" w:rsidRPr="00FF2CB9" w:rsidRDefault="002E65FE" w:rsidP="002E65FE">
      <w:pPr>
        <w:autoSpaceDE w:val="0"/>
        <w:autoSpaceDN w:val="0"/>
        <w:adjustRightInd w:val="0"/>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Result and Discussion:</w:t>
      </w:r>
    </w:p>
    <w:p w14:paraId="5F76BBFD" w14:textId="77777777" w:rsidR="008E246B" w:rsidRDefault="002E65FE" w:rsidP="002E65FE">
      <w:pPr>
        <w:spacing w:line="360" w:lineRule="auto"/>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observations recorded on various aspects </w:t>
      </w:r>
      <w:r w:rsidRPr="00FF2CB9">
        <w:rPr>
          <w:rFonts w:ascii="Times New Roman" w:hAnsi="Times New Roman" w:cs="Times New Roman"/>
          <w:i/>
          <w:iCs/>
          <w:color w:val="000000"/>
          <w:sz w:val="24"/>
          <w:szCs w:val="24"/>
          <w:lang w:val="en-US"/>
        </w:rPr>
        <w:t>viz</w:t>
      </w:r>
      <w:r w:rsidRPr="00FF2CB9">
        <w:rPr>
          <w:rFonts w:ascii="Times New Roman" w:hAnsi="Times New Roman" w:cs="Times New Roman"/>
          <w:color w:val="000000"/>
          <w:sz w:val="24"/>
          <w:szCs w:val="24"/>
          <w:lang w:val="en-US"/>
        </w:rPr>
        <w:t xml:space="preserve">., leaf and soil nutrient status of Nagpur mandarin during the course of investigation are presented here under appropriate heads. </w:t>
      </w:r>
    </w:p>
    <w:p w14:paraId="28892DC4" w14:textId="77777777" w:rsidR="008E246B" w:rsidRDefault="008E246B" w:rsidP="002E65FE">
      <w:pPr>
        <w:spacing w:line="360" w:lineRule="auto"/>
        <w:rPr>
          <w:rFonts w:ascii="Times New Roman" w:hAnsi="Times New Roman" w:cs="Times New Roman"/>
          <w:b/>
          <w:bCs/>
          <w:sz w:val="24"/>
          <w:szCs w:val="24"/>
        </w:rPr>
      </w:pPr>
    </w:p>
    <w:p w14:paraId="11DFC86E" w14:textId="6916BE23" w:rsidR="002E65FE" w:rsidRDefault="002E65FE" w:rsidP="002E65FE">
      <w:pPr>
        <w:spacing w:line="360" w:lineRule="auto"/>
        <w:rPr>
          <w:rFonts w:ascii="Times New Roman" w:hAnsi="Times New Roman" w:cs="Times New Roman"/>
          <w:b/>
          <w:bCs/>
          <w:sz w:val="24"/>
          <w:szCs w:val="24"/>
        </w:rPr>
      </w:pPr>
      <w:r w:rsidRPr="00FF2CB9">
        <w:rPr>
          <w:rFonts w:ascii="Times New Roman" w:hAnsi="Times New Roman" w:cs="Times New Roman"/>
          <w:b/>
          <w:bCs/>
          <w:sz w:val="24"/>
          <w:szCs w:val="24"/>
        </w:rPr>
        <w:t>Table No 5 Effect of potassium on leaf macronutrients content in Nagpur mandarin</w:t>
      </w:r>
    </w:p>
    <w:tbl>
      <w:tblPr>
        <w:tblStyle w:val="TableGrid0"/>
        <w:tblW w:w="9284" w:type="dxa"/>
        <w:tblLook w:val="04A0" w:firstRow="1" w:lastRow="0" w:firstColumn="1" w:lastColumn="0" w:noHBand="0" w:noVBand="1"/>
      </w:tblPr>
      <w:tblGrid>
        <w:gridCol w:w="2119"/>
        <w:gridCol w:w="732"/>
        <w:gridCol w:w="1039"/>
        <w:gridCol w:w="732"/>
        <w:gridCol w:w="1039"/>
        <w:gridCol w:w="767"/>
        <w:gridCol w:w="1052"/>
        <w:gridCol w:w="765"/>
        <w:gridCol w:w="1039"/>
      </w:tblGrid>
      <w:tr w:rsidR="00321470" w:rsidRPr="00321470" w14:paraId="1798D56D" w14:textId="14B7717A" w:rsidTr="001505AF">
        <w:trPr>
          <w:trHeight w:val="383"/>
        </w:trPr>
        <w:tc>
          <w:tcPr>
            <w:tcW w:w="2119" w:type="dxa"/>
            <w:vMerge w:val="restart"/>
          </w:tcPr>
          <w:p w14:paraId="08CF974C" w14:textId="37CBABEC" w:rsidR="00321470" w:rsidRPr="0091789C" w:rsidRDefault="00321470" w:rsidP="002E65FE">
            <w:pPr>
              <w:spacing w:line="360" w:lineRule="auto"/>
              <w:rPr>
                <w:rFonts w:ascii="Times New Roman" w:hAnsi="Times New Roman" w:cs="Times New Roman"/>
                <w:b/>
                <w:bCs/>
                <w:color w:val="000000"/>
                <w:sz w:val="20"/>
                <w:szCs w:val="20"/>
                <w:lang w:val="en-US"/>
              </w:rPr>
            </w:pPr>
            <w:r w:rsidRPr="0091789C">
              <w:rPr>
                <w:rFonts w:ascii="Times New Roman" w:hAnsi="Times New Roman" w:cs="Times New Roman"/>
                <w:b/>
                <w:bCs/>
                <w:color w:val="000000"/>
                <w:sz w:val="20"/>
                <w:szCs w:val="20"/>
                <w:lang w:val="en-US"/>
              </w:rPr>
              <w:t>Treatment Details</w:t>
            </w:r>
          </w:p>
        </w:tc>
        <w:tc>
          <w:tcPr>
            <w:tcW w:w="1771" w:type="dxa"/>
            <w:gridSpan w:val="2"/>
          </w:tcPr>
          <w:p w14:paraId="5EB59083" w14:textId="4B3DE3BB"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N (%)</w:t>
            </w:r>
          </w:p>
        </w:tc>
        <w:tc>
          <w:tcPr>
            <w:tcW w:w="1771" w:type="dxa"/>
            <w:gridSpan w:val="2"/>
          </w:tcPr>
          <w:p w14:paraId="24683A54" w14:textId="576AC6C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P (%)</w:t>
            </w:r>
          </w:p>
        </w:tc>
        <w:tc>
          <w:tcPr>
            <w:tcW w:w="1819" w:type="dxa"/>
            <w:gridSpan w:val="2"/>
          </w:tcPr>
          <w:p w14:paraId="040AE380" w14:textId="3099F90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K (%)</w:t>
            </w:r>
          </w:p>
        </w:tc>
        <w:tc>
          <w:tcPr>
            <w:tcW w:w="1804" w:type="dxa"/>
            <w:gridSpan w:val="2"/>
          </w:tcPr>
          <w:p w14:paraId="43420CA6" w14:textId="499EE31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S (%)</w:t>
            </w:r>
          </w:p>
        </w:tc>
      </w:tr>
      <w:tr w:rsidR="00321470" w:rsidRPr="00321470" w14:paraId="2A38719D" w14:textId="0EF8593C" w:rsidTr="001505AF">
        <w:trPr>
          <w:trHeight w:val="136"/>
        </w:trPr>
        <w:tc>
          <w:tcPr>
            <w:tcW w:w="2119" w:type="dxa"/>
            <w:vMerge/>
          </w:tcPr>
          <w:p w14:paraId="0CB35B3F" w14:textId="77777777" w:rsidR="00321470" w:rsidRPr="00321470" w:rsidRDefault="00321470" w:rsidP="002E65FE">
            <w:pPr>
              <w:spacing w:line="360" w:lineRule="auto"/>
              <w:rPr>
                <w:rFonts w:ascii="Times New Roman" w:hAnsi="Times New Roman" w:cs="Times New Roman"/>
                <w:color w:val="000000"/>
                <w:sz w:val="20"/>
                <w:szCs w:val="20"/>
                <w:lang w:val="en-US"/>
              </w:rPr>
            </w:pPr>
          </w:p>
        </w:tc>
        <w:tc>
          <w:tcPr>
            <w:tcW w:w="732" w:type="dxa"/>
          </w:tcPr>
          <w:p w14:paraId="57C04A24" w14:textId="711BC5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06E92125" w14:textId="2AABCCCE"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32" w:type="dxa"/>
          </w:tcPr>
          <w:p w14:paraId="38A948A8" w14:textId="630FEA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5155220F" w14:textId="3C2D36AF"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67" w:type="dxa"/>
          </w:tcPr>
          <w:p w14:paraId="4A0868CC" w14:textId="243DAB40"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52" w:type="dxa"/>
          </w:tcPr>
          <w:p w14:paraId="3FA941A9" w14:textId="2E838164"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c>
          <w:tcPr>
            <w:tcW w:w="765" w:type="dxa"/>
          </w:tcPr>
          <w:p w14:paraId="5B48CB48" w14:textId="43BD60D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12AB6FA9" w14:textId="6E335553" w:rsidR="00321470" w:rsidRPr="00321470" w:rsidRDefault="00321470" w:rsidP="002E65FE">
            <w:pPr>
              <w:spacing w:line="360" w:lineRule="auto"/>
              <w:rPr>
                <w:rFonts w:ascii="Times New Roman" w:hAnsi="Times New Roman" w:cs="Times New Roman"/>
                <w:b/>
                <w:bCs/>
                <w:color w:val="000000"/>
                <w:sz w:val="20"/>
                <w:szCs w:val="20"/>
                <w:lang w:val="en-US"/>
              </w:rPr>
            </w:pPr>
            <w:proofErr w:type="spellStart"/>
            <w:r w:rsidRPr="00321470">
              <w:rPr>
                <w:rFonts w:ascii="Times New Roman" w:hAnsi="Times New Roman" w:cs="Times New Roman"/>
                <w:b/>
                <w:bCs/>
                <w:color w:val="000000"/>
                <w:sz w:val="20"/>
                <w:szCs w:val="20"/>
                <w:lang w:val="en-US"/>
              </w:rPr>
              <w:t>Sawandri</w:t>
            </w:r>
            <w:proofErr w:type="spellEnd"/>
          </w:p>
        </w:tc>
      </w:tr>
      <w:tr w:rsidR="00321470" w:rsidRPr="00321470" w14:paraId="4054A28E" w14:textId="2CDD3280" w:rsidTr="0048255A">
        <w:trPr>
          <w:trHeight w:val="383"/>
        </w:trPr>
        <w:tc>
          <w:tcPr>
            <w:tcW w:w="2119" w:type="dxa"/>
          </w:tcPr>
          <w:p w14:paraId="7AA2E73D" w14:textId="54FEF2F4" w:rsidR="00321470" w:rsidRPr="00321470" w:rsidRDefault="00321470"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RDF)</w:t>
            </w:r>
          </w:p>
        </w:tc>
        <w:tc>
          <w:tcPr>
            <w:tcW w:w="732" w:type="dxa"/>
          </w:tcPr>
          <w:p w14:paraId="568E0A44" w14:textId="37AB26CC"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1.86</w:t>
            </w:r>
          </w:p>
        </w:tc>
        <w:tc>
          <w:tcPr>
            <w:tcW w:w="1039" w:type="dxa"/>
          </w:tcPr>
          <w:p w14:paraId="222CBD54" w14:textId="01A93FB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1.99</w:t>
            </w:r>
          </w:p>
        </w:tc>
        <w:tc>
          <w:tcPr>
            <w:tcW w:w="732" w:type="dxa"/>
          </w:tcPr>
          <w:p w14:paraId="29680533" w14:textId="25A71A45"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169C4C86" w14:textId="762C957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0.106</w:t>
            </w:r>
          </w:p>
        </w:tc>
        <w:tc>
          <w:tcPr>
            <w:tcW w:w="767" w:type="dxa"/>
          </w:tcPr>
          <w:p w14:paraId="05305FBD" w14:textId="0913271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0.98</w:t>
            </w:r>
          </w:p>
        </w:tc>
        <w:tc>
          <w:tcPr>
            <w:tcW w:w="1052" w:type="dxa"/>
          </w:tcPr>
          <w:p w14:paraId="2BD58BD6" w14:textId="44508ED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1.03</w:t>
            </w:r>
          </w:p>
        </w:tc>
        <w:tc>
          <w:tcPr>
            <w:tcW w:w="765" w:type="dxa"/>
          </w:tcPr>
          <w:p w14:paraId="3A6250BB" w14:textId="42B8F77D"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c>
          <w:tcPr>
            <w:tcW w:w="1039" w:type="dxa"/>
          </w:tcPr>
          <w:p w14:paraId="68BFF46A" w14:textId="738A40CD"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656E54DB" w14:textId="07CBBB99" w:rsidTr="00C16892">
        <w:trPr>
          <w:trHeight w:val="398"/>
        </w:trPr>
        <w:tc>
          <w:tcPr>
            <w:tcW w:w="2119" w:type="dxa"/>
          </w:tcPr>
          <w:p w14:paraId="6533E239" w14:textId="26118B1B" w:rsidR="00321470" w:rsidRPr="00321470" w:rsidRDefault="00321470" w:rsidP="002E65FE">
            <w:pPr>
              <w:spacing w:line="360" w:lineRule="auto"/>
              <w:rPr>
                <w:rFonts w:ascii="Times New Roman" w:hAnsi="Times New Roman" w:cs="Times New Roman"/>
                <w:color w:val="000000"/>
                <w:sz w:val="20"/>
                <w:szCs w:val="20"/>
                <w:lang w:val="en-US"/>
              </w:rPr>
            </w:pPr>
            <w:r w:rsidRPr="00321470">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2</w:t>
            </w:r>
            <w:r w:rsidRPr="00321470">
              <w:rPr>
                <w:rFonts w:ascii="Times New Roman" w:hAnsi="Times New Roman" w:cs="Times New Roman"/>
                <w:color w:val="000000"/>
                <w:sz w:val="20"/>
                <w:szCs w:val="20"/>
                <w:lang w:val="en-US"/>
              </w:rPr>
              <w:t xml:space="preserve"> (RDF+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w:t>
            </w:r>
          </w:p>
        </w:tc>
        <w:tc>
          <w:tcPr>
            <w:tcW w:w="732" w:type="dxa"/>
          </w:tcPr>
          <w:p w14:paraId="127A8B83" w14:textId="1F1E04AF"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1.90</w:t>
            </w:r>
          </w:p>
        </w:tc>
        <w:tc>
          <w:tcPr>
            <w:tcW w:w="1039" w:type="dxa"/>
          </w:tcPr>
          <w:p w14:paraId="0246DC29" w14:textId="292B2724"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2.04</w:t>
            </w:r>
          </w:p>
        </w:tc>
        <w:tc>
          <w:tcPr>
            <w:tcW w:w="732" w:type="dxa"/>
          </w:tcPr>
          <w:p w14:paraId="7378D3E1" w14:textId="0DF78932"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7D654769" w14:textId="4FAD2568"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0.108</w:t>
            </w:r>
          </w:p>
        </w:tc>
        <w:tc>
          <w:tcPr>
            <w:tcW w:w="767" w:type="dxa"/>
          </w:tcPr>
          <w:p w14:paraId="317194D6" w14:textId="097BED0F"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1.12</w:t>
            </w:r>
          </w:p>
        </w:tc>
        <w:tc>
          <w:tcPr>
            <w:tcW w:w="1052" w:type="dxa"/>
          </w:tcPr>
          <w:p w14:paraId="6D679BCC" w14:textId="09438596"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765" w:type="dxa"/>
          </w:tcPr>
          <w:p w14:paraId="3AD0DAF2" w14:textId="409E935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796C36E0" w14:textId="09EDC32B"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0482B708" w14:textId="4E869A23" w:rsidTr="00CB785E">
        <w:trPr>
          <w:trHeight w:val="383"/>
        </w:trPr>
        <w:tc>
          <w:tcPr>
            <w:tcW w:w="2119" w:type="dxa"/>
          </w:tcPr>
          <w:p w14:paraId="0A6D978B" w14:textId="1F2C46EA" w:rsidR="00321470" w:rsidRPr="00321470"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+ 200 g K after 60 Days</w:t>
            </w:r>
            <w:r w:rsidR="008E246B">
              <w:rPr>
                <w:rFonts w:ascii="Times New Roman" w:hAnsi="Times New Roman" w:cs="Times New Roman"/>
                <w:color w:val="000000"/>
                <w:sz w:val="20"/>
                <w:szCs w:val="20"/>
                <w:lang w:val="en-US"/>
              </w:rPr>
              <w:t>)</w:t>
            </w:r>
          </w:p>
        </w:tc>
        <w:tc>
          <w:tcPr>
            <w:tcW w:w="732" w:type="dxa"/>
          </w:tcPr>
          <w:p w14:paraId="295B6226" w14:textId="2150CDCC"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1.91</w:t>
            </w:r>
          </w:p>
        </w:tc>
        <w:tc>
          <w:tcPr>
            <w:tcW w:w="1039" w:type="dxa"/>
          </w:tcPr>
          <w:p w14:paraId="31D11D8D" w14:textId="315003E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2.07</w:t>
            </w:r>
          </w:p>
        </w:tc>
        <w:tc>
          <w:tcPr>
            <w:tcW w:w="732" w:type="dxa"/>
          </w:tcPr>
          <w:p w14:paraId="3E678A95" w14:textId="4E0B67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253C403C" w14:textId="1D64B6D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0.109</w:t>
            </w:r>
          </w:p>
        </w:tc>
        <w:tc>
          <w:tcPr>
            <w:tcW w:w="767" w:type="dxa"/>
          </w:tcPr>
          <w:p w14:paraId="137909ED" w14:textId="4F474A6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1052" w:type="dxa"/>
          </w:tcPr>
          <w:p w14:paraId="257E918E" w14:textId="6CC1B25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765" w:type="dxa"/>
          </w:tcPr>
          <w:p w14:paraId="03A2C0DE" w14:textId="241D7D1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15CDB4AE" w14:textId="6E9AD65F"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59E9A41E" w14:textId="0EB9AED9" w:rsidTr="00FB1227">
        <w:trPr>
          <w:trHeight w:val="383"/>
        </w:trPr>
        <w:tc>
          <w:tcPr>
            <w:tcW w:w="2119" w:type="dxa"/>
          </w:tcPr>
          <w:p w14:paraId="1575CDDA" w14:textId="575DFDE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proofErr w:type="gramStart"/>
            <w:r w:rsidRPr="00321470">
              <w:rPr>
                <w:rFonts w:ascii="Times New Roman" w:hAnsi="Times New Roman" w:cs="Times New Roman"/>
                <w:color w:val="000000"/>
                <w:sz w:val="20"/>
                <w:szCs w:val="20"/>
                <w:vertAlign w:val="subscript"/>
                <w:lang w:val="en-US"/>
              </w:rPr>
              <w:t>4</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w:t>
            </w:r>
            <w:proofErr w:type="gramEnd"/>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600 g K at BT (Dec) </w:t>
            </w:r>
          </w:p>
        </w:tc>
        <w:tc>
          <w:tcPr>
            <w:tcW w:w="732" w:type="dxa"/>
          </w:tcPr>
          <w:p w14:paraId="6366E4EE" w14:textId="2CDAD054"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1.96</w:t>
            </w:r>
          </w:p>
        </w:tc>
        <w:tc>
          <w:tcPr>
            <w:tcW w:w="1039" w:type="dxa"/>
          </w:tcPr>
          <w:p w14:paraId="7D697C43" w14:textId="3EADE17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2.14</w:t>
            </w:r>
          </w:p>
        </w:tc>
        <w:tc>
          <w:tcPr>
            <w:tcW w:w="732" w:type="dxa"/>
          </w:tcPr>
          <w:p w14:paraId="52D11591" w14:textId="2D0853B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0.088</w:t>
            </w:r>
          </w:p>
        </w:tc>
        <w:tc>
          <w:tcPr>
            <w:tcW w:w="1039" w:type="dxa"/>
          </w:tcPr>
          <w:p w14:paraId="3A354600" w14:textId="6BD002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28CB3E2D" w14:textId="172564B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1052" w:type="dxa"/>
          </w:tcPr>
          <w:p w14:paraId="181D0577" w14:textId="69114D5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765" w:type="dxa"/>
          </w:tcPr>
          <w:p w14:paraId="2C6753CA" w14:textId="259C7F1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c>
          <w:tcPr>
            <w:tcW w:w="1039" w:type="dxa"/>
          </w:tcPr>
          <w:p w14:paraId="130630A5" w14:textId="391A1E91"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7E843B0F" w14:textId="263873D7" w:rsidTr="002721CC">
        <w:trPr>
          <w:trHeight w:val="383"/>
        </w:trPr>
        <w:tc>
          <w:tcPr>
            <w:tcW w:w="2119" w:type="dxa"/>
          </w:tcPr>
          <w:p w14:paraId="756527D4" w14:textId="00A9339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5</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w:t>
            </w:r>
            <w:r w:rsidR="008E246B">
              <w:rPr>
                <w:rFonts w:ascii="Times New Roman" w:hAnsi="Times New Roman" w:cs="Times New Roman"/>
                <w:color w:val="000000"/>
                <w:sz w:val="20"/>
                <w:szCs w:val="20"/>
                <w:lang w:val="en-US"/>
              </w:rPr>
              <w:t>)</w:t>
            </w:r>
          </w:p>
        </w:tc>
        <w:tc>
          <w:tcPr>
            <w:tcW w:w="732" w:type="dxa"/>
          </w:tcPr>
          <w:p w14:paraId="44B5F89C" w14:textId="7AF9011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2.03</w:t>
            </w:r>
          </w:p>
        </w:tc>
        <w:tc>
          <w:tcPr>
            <w:tcW w:w="1039" w:type="dxa"/>
          </w:tcPr>
          <w:p w14:paraId="140F579C" w14:textId="61E2BB8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732" w:type="dxa"/>
          </w:tcPr>
          <w:p w14:paraId="2BA0B478" w14:textId="118984D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4F382D4B" w14:textId="187677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0.115</w:t>
            </w:r>
          </w:p>
        </w:tc>
        <w:tc>
          <w:tcPr>
            <w:tcW w:w="767" w:type="dxa"/>
          </w:tcPr>
          <w:p w14:paraId="392E7DF3" w14:textId="7B74C8C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1.32</w:t>
            </w:r>
          </w:p>
        </w:tc>
        <w:tc>
          <w:tcPr>
            <w:tcW w:w="1052" w:type="dxa"/>
          </w:tcPr>
          <w:p w14:paraId="47A295BD" w14:textId="02D41B28"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765" w:type="dxa"/>
          </w:tcPr>
          <w:p w14:paraId="435751EC" w14:textId="44E1B4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07EE918C" w14:textId="73686169"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r>
      <w:tr w:rsidR="00321470" w:rsidRPr="00321470" w14:paraId="55BCD722" w14:textId="2647197C" w:rsidTr="00163F68">
        <w:trPr>
          <w:trHeight w:val="398"/>
        </w:trPr>
        <w:tc>
          <w:tcPr>
            <w:tcW w:w="2119" w:type="dxa"/>
          </w:tcPr>
          <w:p w14:paraId="2EAA2023" w14:textId="597B361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lastRenderedPageBreak/>
              <w:t>T</w:t>
            </w:r>
            <w:r w:rsidRPr="00321470">
              <w:rPr>
                <w:rFonts w:ascii="Times New Roman" w:hAnsi="Times New Roman" w:cs="Times New Roman"/>
                <w:color w:val="000000"/>
                <w:sz w:val="20"/>
                <w:szCs w:val="20"/>
                <w:vertAlign w:val="subscript"/>
                <w:lang w:val="en-US"/>
              </w:rPr>
              <w:t>6</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800 g K at BT (Dec) </w:t>
            </w:r>
          </w:p>
        </w:tc>
        <w:tc>
          <w:tcPr>
            <w:tcW w:w="732" w:type="dxa"/>
          </w:tcPr>
          <w:p w14:paraId="4F9FA299" w14:textId="6E762773"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1039" w:type="dxa"/>
          </w:tcPr>
          <w:p w14:paraId="3A2DB727" w14:textId="40A813E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2.23</w:t>
            </w:r>
          </w:p>
        </w:tc>
        <w:tc>
          <w:tcPr>
            <w:tcW w:w="732" w:type="dxa"/>
          </w:tcPr>
          <w:p w14:paraId="06D81868" w14:textId="1819F55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0.092</w:t>
            </w:r>
          </w:p>
        </w:tc>
        <w:tc>
          <w:tcPr>
            <w:tcW w:w="1039" w:type="dxa"/>
          </w:tcPr>
          <w:p w14:paraId="2B2CFAF7" w14:textId="5A72075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0.117</w:t>
            </w:r>
          </w:p>
        </w:tc>
        <w:tc>
          <w:tcPr>
            <w:tcW w:w="767" w:type="dxa"/>
          </w:tcPr>
          <w:p w14:paraId="77A49D82" w14:textId="142BEF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1052" w:type="dxa"/>
          </w:tcPr>
          <w:p w14:paraId="013B84E2" w14:textId="1AEAE54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1.36</w:t>
            </w:r>
          </w:p>
        </w:tc>
        <w:tc>
          <w:tcPr>
            <w:tcW w:w="765" w:type="dxa"/>
          </w:tcPr>
          <w:p w14:paraId="636580EE" w14:textId="6E39741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48101875" w14:textId="728C60B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3A3873A8" w14:textId="5177B5AC" w:rsidTr="0029465B">
        <w:trPr>
          <w:trHeight w:val="383"/>
        </w:trPr>
        <w:tc>
          <w:tcPr>
            <w:tcW w:w="2119" w:type="dxa"/>
          </w:tcPr>
          <w:p w14:paraId="3EE109D8" w14:textId="762DAEC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7</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w:t>
            </w:r>
            <w:r w:rsidR="008E246B">
              <w:rPr>
                <w:rFonts w:ascii="Times New Roman" w:hAnsi="Times New Roman" w:cs="Times New Roman"/>
                <w:color w:val="000000"/>
                <w:sz w:val="20"/>
                <w:szCs w:val="20"/>
                <w:lang w:val="en-US"/>
              </w:rPr>
              <w:t>)</w:t>
            </w:r>
          </w:p>
        </w:tc>
        <w:tc>
          <w:tcPr>
            <w:tcW w:w="732" w:type="dxa"/>
          </w:tcPr>
          <w:p w14:paraId="5A438194" w14:textId="220FA80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2.17</w:t>
            </w:r>
          </w:p>
        </w:tc>
        <w:tc>
          <w:tcPr>
            <w:tcW w:w="1039" w:type="dxa"/>
          </w:tcPr>
          <w:p w14:paraId="6ACEE9FF" w14:textId="5BB009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2.25</w:t>
            </w:r>
          </w:p>
        </w:tc>
        <w:tc>
          <w:tcPr>
            <w:tcW w:w="732" w:type="dxa"/>
          </w:tcPr>
          <w:p w14:paraId="1EF3D6AC" w14:textId="6025443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0.095</w:t>
            </w:r>
          </w:p>
        </w:tc>
        <w:tc>
          <w:tcPr>
            <w:tcW w:w="1039" w:type="dxa"/>
          </w:tcPr>
          <w:p w14:paraId="0B7F41DB" w14:textId="0DCC026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0.119</w:t>
            </w:r>
          </w:p>
        </w:tc>
        <w:tc>
          <w:tcPr>
            <w:tcW w:w="767" w:type="dxa"/>
          </w:tcPr>
          <w:p w14:paraId="2C0E18F8" w14:textId="15CB93D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1.38</w:t>
            </w:r>
          </w:p>
        </w:tc>
        <w:tc>
          <w:tcPr>
            <w:tcW w:w="1052" w:type="dxa"/>
          </w:tcPr>
          <w:p w14:paraId="33E0B497" w14:textId="00F2D1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1.45</w:t>
            </w:r>
          </w:p>
        </w:tc>
        <w:tc>
          <w:tcPr>
            <w:tcW w:w="765" w:type="dxa"/>
          </w:tcPr>
          <w:p w14:paraId="4E7CDE2B" w14:textId="6FB76DB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2764053E" w14:textId="3C145466"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21E5E83E" w14:textId="16F279A7" w:rsidTr="00B31D1E">
        <w:trPr>
          <w:trHeight w:val="383"/>
        </w:trPr>
        <w:tc>
          <w:tcPr>
            <w:tcW w:w="2119" w:type="dxa"/>
          </w:tcPr>
          <w:p w14:paraId="4EB10373" w14:textId="5196F09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8</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200 g K at BT (Dec) + 200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77DE268B" w14:textId="4D1E79B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2.97</w:t>
            </w:r>
          </w:p>
        </w:tc>
        <w:tc>
          <w:tcPr>
            <w:tcW w:w="1039" w:type="dxa"/>
          </w:tcPr>
          <w:p w14:paraId="2079A58C" w14:textId="7CBA14F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2.11</w:t>
            </w:r>
          </w:p>
        </w:tc>
        <w:tc>
          <w:tcPr>
            <w:tcW w:w="732" w:type="dxa"/>
          </w:tcPr>
          <w:p w14:paraId="75D0B9DB" w14:textId="0D82AED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0.090</w:t>
            </w:r>
          </w:p>
        </w:tc>
        <w:tc>
          <w:tcPr>
            <w:tcW w:w="1039" w:type="dxa"/>
          </w:tcPr>
          <w:p w14:paraId="63770A21" w14:textId="500B79A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68CC92B1" w14:textId="305EB45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1052" w:type="dxa"/>
          </w:tcPr>
          <w:p w14:paraId="0B247010" w14:textId="0D50D9CB"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1.24</w:t>
            </w:r>
          </w:p>
        </w:tc>
        <w:tc>
          <w:tcPr>
            <w:tcW w:w="765" w:type="dxa"/>
          </w:tcPr>
          <w:p w14:paraId="0FEBCE89" w14:textId="71CEE41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c>
          <w:tcPr>
            <w:tcW w:w="1039" w:type="dxa"/>
          </w:tcPr>
          <w:p w14:paraId="645F2480" w14:textId="16EE8943"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4CA2B7D4" w14:textId="64184212" w:rsidTr="005748DE">
        <w:trPr>
          <w:trHeight w:val="398"/>
        </w:trPr>
        <w:tc>
          <w:tcPr>
            <w:tcW w:w="2119" w:type="dxa"/>
          </w:tcPr>
          <w:p w14:paraId="28B9F1F7" w14:textId="2698D69B"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9</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00845B4A" w14:textId="53ABF15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2.19</w:t>
            </w:r>
          </w:p>
        </w:tc>
        <w:tc>
          <w:tcPr>
            <w:tcW w:w="1039" w:type="dxa"/>
          </w:tcPr>
          <w:p w14:paraId="70AECF17" w14:textId="6416F69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2.29</w:t>
            </w:r>
          </w:p>
        </w:tc>
        <w:tc>
          <w:tcPr>
            <w:tcW w:w="732" w:type="dxa"/>
          </w:tcPr>
          <w:p w14:paraId="7D4BA1CF" w14:textId="6D10A15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0.099</w:t>
            </w:r>
          </w:p>
        </w:tc>
        <w:tc>
          <w:tcPr>
            <w:tcW w:w="1039" w:type="dxa"/>
          </w:tcPr>
          <w:p w14:paraId="598B82B3" w14:textId="2203E4E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0.123</w:t>
            </w:r>
          </w:p>
        </w:tc>
        <w:tc>
          <w:tcPr>
            <w:tcW w:w="767" w:type="dxa"/>
          </w:tcPr>
          <w:p w14:paraId="5821FAA5" w14:textId="109C224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1.40</w:t>
            </w:r>
          </w:p>
        </w:tc>
        <w:tc>
          <w:tcPr>
            <w:tcW w:w="1052" w:type="dxa"/>
          </w:tcPr>
          <w:p w14:paraId="2A99822E" w14:textId="1F1B53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5E23EA50" w14:textId="4ECA765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0.24</w:t>
            </w:r>
          </w:p>
        </w:tc>
        <w:tc>
          <w:tcPr>
            <w:tcW w:w="1039" w:type="dxa"/>
          </w:tcPr>
          <w:p w14:paraId="22E0E378" w14:textId="17D7C16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0.23</w:t>
            </w:r>
          </w:p>
        </w:tc>
      </w:tr>
      <w:tr w:rsidR="00321470" w:rsidRPr="00321470" w14:paraId="23F478BB" w14:textId="009ED741" w:rsidTr="00BD2D30">
        <w:trPr>
          <w:trHeight w:val="383"/>
        </w:trPr>
        <w:tc>
          <w:tcPr>
            <w:tcW w:w="2119" w:type="dxa"/>
          </w:tcPr>
          <w:p w14:paraId="7020F350" w14:textId="506DB48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10</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3B2340AB" w14:textId="33448925"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2.18</w:t>
            </w:r>
          </w:p>
        </w:tc>
        <w:tc>
          <w:tcPr>
            <w:tcW w:w="1039" w:type="dxa"/>
          </w:tcPr>
          <w:p w14:paraId="5274BCA8" w14:textId="59B3B7B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2.26</w:t>
            </w:r>
          </w:p>
        </w:tc>
        <w:tc>
          <w:tcPr>
            <w:tcW w:w="732" w:type="dxa"/>
          </w:tcPr>
          <w:p w14:paraId="63765F62" w14:textId="2A83EDF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0.098</w:t>
            </w:r>
          </w:p>
        </w:tc>
        <w:tc>
          <w:tcPr>
            <w:tcW w:w="1039" w:type="dxa"/>
          </w:tcPr>
          <w:p w14:paraId="4F361116" w14:textId="66A3A5E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0.122</w:t>
            </w:r>
          </w:p>
        </w:tc>
        <w:tc>
          <w:tcPr>
            <w:tcW w:w="767" w:type="dxa"/>
          </w:tcPr>
          <w:p w14:paraId="683A54B4" w14:textId="6033BCD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1.39</w:t>
            </w:r>
          </w:p>
        </w:tc>
        <w:tc>
          <w:tcPr>
            <w:tcW w:w="1052" w:type="dxa"/>
          </w:tcPr>
          <w:p w14:paraId="20D063D2" w14:textId="1AB2EA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75922E60" w14:textId="17740D68"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c>
          <w:tcPr>
            <w:tcW w:w="1039" w:type="dxa"/>
          </w:tcPr>
          <w:p w14:paraId="040A16D5" w14:textId="6F75C8DE"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r>
      <w:tr w:rsidR="00321470" w:rsidRPr="00321470" w14:paraId="1C43542F" w14:textId="6FEDF15B" w:rsidTr="00364A66">
        <w:trPr>
          <w:trHeight w:val="383"/>
        </w:trPr>
        <w:tc>
          <w:tcPr>
            <w:tcW w:w="2119" w:type="dxa"/>
          </w:tcPr>
          <w:p w14:paraId="459CE729" w14:textId="03E0B4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 (M)±</w:t>
            </w:r>
          </w:p>
        </w:tc>
        <w:tc>
          <w:tcPr>
            <w:tcW w:w="732" w:type="dxa"/>
          </w:tcPr>
          <w:p w14:paraId="2F5CDCD9" w14:textId="37788A1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0.03</w:t>
            </w:r>
          </w:p>
        </w:tc>
        <w:tc>
          <w:tcPr>
            <w:tcW w:w="1039" w:type="dxa"/>
          </w:tcPr>
          <w:p w14:paraId="18913937" w14:textId="1868FF8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32" w:type="dxa"/>
          </w:tcPr>
          <w:p w14:paraId="164CB84B" w14:textId="1533E9A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1039" w:type="dxa"/>
          </w:tcPr>
          <w:p w14:paraId="1846C966" w14:textId="2FE3E32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767" w:type="dxa"/>
          </w:tcPr>
          <w:p w14:paraId="6EA911B6" w14:textId="3DF830B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52" w:type="dxa"/>
          </w:tcPr>
          <w:p w14:paraId="67197424" w14:textId="22BCC7A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765" w:type="dxa"/>
          </w:tcPr>
          <w:p w14:paraId="56898130" w14:textId="018D1FE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39" w:type="dxa"/>
          </w:tcPr>
          <w:p w14:paraId="742DEECB" w14:textId="49D7295A"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r>
      <w:tr w:rsidR="00321470" w:rsidRPr="00321470" w14:paraId="03331FFB" w14:textId="41E0C118" w:rsidTr="00EC730B">
        <w:trPr>
          <w:trHeight w:val="383"/>
        </w:trPr>
        <w:tc>
          <w:tcPr>
            <w:tcW w:w="2119" w:type="dxa"/>
          </w:tcPr>
          <w:p w14:paraId="75931CA7" w14:textId="0C0DAE3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CD at 5%</w:t>
            </w:r>
          </w:p>
        </w:tc>
        <w:tc>
          <w:tcPr>
            <w:tcW w:w="732" w:type="dxa"/>
          </w:tcPr>
          <w:p w14:paraId="27BF2FCD" w14:textId="74DC9DB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w:t>
            </w:r>
          </w:p>
        </w:tc>
        <w:tc>
          <w:tcPr>
            <w:tcW w:w="1039" w:type="dxa"/>
          </w:tcPr>
          <w:p w14:paraId="6C998C22" w14:textId="0356774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0.06</w:t>
            </w:r>
          </w:p>
        </w:tc>
        <w:tc>
          <w:tcPr>
            <w:tcW w:w="732" w:type="dxa"/>
          </w:tcPr>
          <w:p w14:paraId="59A1EB30" w14:textId="3C004B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1039" w:type="dxa"/>
          </w:tcPr>
          <w:p w14:paraId="33C86D93" w14:textId="75B6C8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767" w:type="dxa"/>
          </w:tcPr>
          <w:p w14:paraId="2B2071C7" w14:textId="34E9719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52" w:type="dxa"/>
          </w:tcPr>
          <w:p w14:paraId="16B99CD0" w14:textId="68723A8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65" w:type="dxa"/>
          </w:tcPr>
          <w:p w14:paraId="69C18FE8" w14:textId="0BED64E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39" w:type="dxa"/>
          </w:tcPr>
          <w:p w14:paraId="41BAA7E6" w14:textId="20B894A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r>
    </w:tbl>
    <w:p w14:paraId="75CE6EF7" w14:textId="77777777" w:rsidR="005C43B1" w:rsidRPr="00FF2CB9" w:rsidRDefault="005C43B1" w:rsidP="002E65FE">
      <w:pPr>
        <w:spacing w:line="360" w:lineRule="auto"/>
        <w:rPr>
          <w:rFonts w:ascii="Times New Roman" w:hAnsi="Times New Roman" w:cs="Times New Roman"/>
          <w:color w:val="000000"/>
          <w:sz w:val="24"/>
          <w:szCs w:val="24"/>
          <w:lang w:val="en-US"/>
        </w:rPr>
      </w:pPr>
    </w:p>
    <w:p w14:paraId="016C4EB9"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leaf macronutrient content</w:t>
      </w:r>
    </w:p>
    <w:p w14:paraId="3314CF46"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nitrogen percentage </w:t>
      </w:r>
    </w:p>
    <w:p w14:paraId="40606F85" w14:textId="38FE327F" w:rsidR="00C564A8" w:rsidRPr="00FF2CB9" w:rsidRDefault="00C564A8" w:rsidP="00C564A8">
      <w:pPr>
        <w:tabs>
          <w:tab w:val="left" w:pos="0"/>
        </w:tabs>
        <w:spacing w:after="240" w:line="360" w:lineRule="auto"/>
        <w:jc w:val="both"/>
        <w:rPr>
          <w:rFonts w:ascii="Times New Roman" w:hAnsi="Times New Roman" w:cs="Times New Roman"/>
          <w:sz w:val="24"/>
          <w:szCs w:val="24"/>
          <w:lang w:val="en-US"/>
        </w:rPr>
      </w:pPr>
      <w:r w:rsidRPr="00FF2CB9">
        <w:rPr>
          <w:rFonts w:ascii="Times New Roman" w:hAnsi="Times New Roman" w:cs="Times New Roman"/>
          <w:color w:val="000000"/>
          <w:sz w:val="24"/>
          <w:szCs w:val="24"/>
          <w:lang w:val="en-US"/>
        </w:rPr>
        <w:t>The data in respect of leaf N content (%) is presented in (Table</w:t>
      </w:r>
      <w:r w:rsidR="00B2649B" w:rsidRPr="00FF2CB9">
        <w:rPr>
          <w:rFonts w:ascii="Times New Roman" w:hAnsi="Times New Roman" w:cs="Times New Roman"/>
          <w:color w:val="000000"/>
          <w:sz w:val="24"/>
          <w:szCs w:val="24"/>
          <w:lang w:val="en-US"/>
        </w:rPr>
        <w:t xml:space="preserve"> 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leaf N content (2.19 and 2.29%)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followed by the treatment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Cs/>
          <w:sz w:val="24"/>
          <w:szCs w:val="24"/>
        </w:rPr>
        <w:t>RDF + 400 g K at BT (Dec)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w:t>
      </w: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6</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+ 800 g K at BT (Dec)</w:t>
      </w:r>
      <w:r w:rsidRPr="00FF2CB9">
        <w:rPr>
          <w:rFonts w:ascii="Times New Roman" w:hAnsi="Times New Roman" w:cs="Times New Roman"/>
          <w:bCs/>
          <w:sz w:val="24"/>
          <w:szCs w:val="24"/>
          <w:lang w:val="en-US"/>
        </w:rPr>
        <w:t xml:space="preserve"> were at par.</w:t>
      </w:r>
    </w:p>
    <w:p w14:paraId="4EA32469"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sz w:val="24"/>
          <w:szCs w:val="24"/>
          <w:vertAlign w:val="superscript"/>
        </w:rPr>
      </w:pPr>
      <w:r w:rsidRPr="00FF2CB9">
        <w:rPr>
          <w:rFonts w:ascii="Times New Roman" w:hAnsi="Times New Roman" w:cs="Times New Roman"/>
          <w:sz w:val="24"/>
          <w:szCs w:val="24"/>
        </w:rPr>
        <w:lastRenderedPageBreak/>
        <w:t>Wassel (2007) also observed a progressive increase on N content in leaves with increasing nutrient quantities applied through drip N levels from 400 to 1000 g tree</w:t>
      </w:r>
      <w:r w:rsidRPr="00FF2CB9">
        <w:rPr>
          <w:rFonts w:ascii="Times New Roman" w:hAnsi="Times New Roman" w:cs="Times New Roman"/>
          <w:sz w:val="24"/>
          <w:szCs w:val="24"/>
          <w:vertAlign w:val="superscript"/>
        </w:rPr>
        <w:t>-1</w:t>
      </w:r>
    </w:p>
    <w:p w14:paraId="63B89F44"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phosphorus percentage </w:t>
      </w:r>
    </w:p>
    <w:p w14:paraId="3CC2ECB6" w14:textId="23183962"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P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village.The</w:t>
      </w:r>
      <w:proofErr w:type="spellEnd"/>
      <w:r w:rsidRPr="00FF2CB9">
        <w:rPr>
          <w:rFonts w:ascii="Times New Roman" w:hAnsi="Times New Roman" w:cs="Times New Roman"/>
          <w:color w:val="000000"/>
          <w:sz w:val="24"/>
          <w:szCs w:val="24"/>
          <w:lang w:val="en-US"/>
        </w:rPr>
        <w:t xml:space="preserve"> data of experimentation revealed that significantly higher leaf P content (0.099 and 0.123%)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observed in treatment receiving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r w:rsidRPr="00FF2CB9">
        <w:rPr>
          <w:rFonts w:ascii="Times New Roman" w:hAnsi="Times New Roman" w:cs="Times New Roman"/>
          <w:bCs/>
          <w:sz w:val="24"/>
          <w:szCs w:val="24"/>
          <w:lang w:val="en-US"/>
        </w:rPr>
        <w:t xml:space="preserve"> </w:t>
      </w:r>
    </w:p>
    <w:p w14:paraId="1CFFE95F"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roofErr w:type="gramStart"/>
      <w:r w:rsidRPr="00FF2CB9">
        <w:rPr>
          <w:rFonts w:ascii="Times New Roman" w:hAnsi="Times New Roman" w:cs="Times New Roman"/>
          <w:bCs/>
          <w:sz w:val="24"/>
          <w:szCs w:val="24"/>
          <w:lang w:val="en-US"/>
        </w:rPr>
        <w:t>However</w:t>
      </w:r>
      <w:proofErr w:type="gramEnd"/>
      <w:r w:rsidRPr="00FF2CB9">
        <w:rPr>
          <w:rFonts w:ascii="Times New Roman" w:hAnsi="Times New Roman" w:cs="Times New Roman"/>
          <w:bCs/>
          <w:sz w:val="24"/>
          <w:szCs w:val="24"/>
          <w:lang w:val="en-US"/>
        </w:rPr>
        <w:t xml:space="preserve"> the treatment T9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P content was recorded in treatment receiving only RDF. </w:t>
      </w:r>
      <w:proofErr w:type="spellStart"/>
      <w:r w:rsidRPr="00FF2CB9">
        <w:rPr>
          <w:rFonts w:ascii="Times New Roman" w:hAnsi="Times New Roman" w:cs="Times New Roman"/>
          <w:sz w:val="24"/>
          <w:szCs w:val="24"/>
        </w:rPr>
        <w:t>Kuchanwar</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et al</w:t>
      </w:r>
      <w:r w:rsidRPr="00FF2CB9">
        <w:rPr>
          <w:rFonts w:ascii="Times New Roman" w:hAnsi="Times New Roman" w:cs="Times New Roman"/>
          <w:sz w:val="24"/>
          <w:szCs w:val="24"/>
        </w:rPr>
        <w:t>. (2017) observed maximum leaf nutrient content of N (2.63%) and P (0.18%) with 160 per cent of RDF through fertigation in Nagpur mandarin.</w:t>
      </w:r>
    </w:p>
    <w:p w14:paraId="20A8A087"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potassium percentage </w:t>
      </w:r>
    </w:p>
    <w:p w14:paraId="00232BAC" w14:textId="5ED563B3"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K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K content (1.40 and 1.46%)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p>
    <w:p w14:paraId="604F03AE"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roofErr w:type="gramStart"/>
      <w:r w:rsidRPr="00FF2CB9">
        <w:rPr>
          <w:rFonts w:ascii="Times New Roman" w:hAnsi="Times New Roman" w:cs="Times New Roman"/>
          <w:bCs/>
          <w:sz w:val="24"/>
          <w:szCs w:val="24"/>
          <w:lang w:val="en-US"/>
        </w:rPr>
        <w:t>However</w:t>
      </w:r>
      <w:proofErr w:type="gramEnd"/>
      <w:r w:rsidRPr="00FF2CB9">
        <w:rPr>
          <w:rFonts w:ascii="Times New Roman" w:hAnsi="Times New Roman" w:cs="Times New Roman"/>
          <w:bCs/>
          <w:sz w:val="24"/>
          <w:szCs w:val="24"/>
          <w:lang w:val="en-US"/>
        </w:rPr>
        <w:t xml:space="preserve">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K content was recorded in recommended dose of fertilizer. </w:t>
      </w:r>
    </w:p>
    <w:p w14:paraId="524D0BC5" w14:textId="77777777" w:rsidR="00C564A8" w:rsidRPr="00FF2CB9" w:rsidRDefault="00C564A8" w:rsidP="00C564A8">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rPr>
        <w:lastRenderedPageBreak/>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from 9 orchards in February, April, July and October, observed that, the mean K content was optimum i.e. 1.00-1.70% concentration and observed that, the nutrient decreased in leaves between flowering and fruit harvest.</w:t>
      </w:r>
    </w:p>
    <w:p w14:paraId="70C95975"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w:t>
      </w:r>
      <w:proofErr w:type="spellStart"/>
      <w:r w:rsidRPr="00FF2CB9">
        <w:rPr>
          <w:rFonts w:ascii="Times New Roman" w:hAnsi="Times New Roman" w:cs="Times New Roman"/>
          <w:b/>
          <w:color w:val="000000"/>
          <w:sz w:val="24"/>
          <w:szCs w:val="24"/>
          <w:lang w:val="en-US"/>
        </w:rPr>
        <w:t>sulphur</w:t>
      </w:r>
      <w:proofErr w:type="spellEnd"/>
      <w:r w:rsidRPr="00FF2CB9">
        <w:rPr>
          <w:rFonts w:ascii="Times New Roman" w:hAnsi="Times New Roman" w:cs="Times New Roman"/>
          <w:b/>
          <w:color w:val="000000"/>
          <w:sz w:val="24"/>
          <w:szCs w:val="24"/>
          <w:lang w:val="en-US"/>
        </w:rPr>
        <w:t xml:space="preserve"> percentage </w:t>
      </w:r>
    </w:p>
    <w:p w14:paraId="7938E056" w14:textId="4B1AB816" w:rsidR="00B23425" w:rsidRPr="00FF2CB9" w:rsidRDefault="00C564A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S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S content (0.24 and 0.23%)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S content was recorded in recommended dose of fertilizer (0.17%)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t>
      </w:r>
    </w:p>
    <w:p w14:paraId="261868E0" w14:textId="77777777" w:rsidR="001D60F3" w:rsidRDefault="001D60F3" w:rsidP="00C12B83">
      <w:pPr>
        <w:spacing w:line="360" w:lineRule="auto"/>
        <w:rPr>
          <w:rFonts w:ascii="Times New Roman" w:hAnsi="Times New Roman" w:cs="Times New Roman"/>
          <w:b/>
          <w:bCs/>
          <w:sz w:val="24"/>
          <w:szCs w:val="24"/>
        </w:rPr>
      </w:pPr>
    </w:p>
    <w:p w14:paraId="5F423626" w14:textId="77777777" w:rsidR="001D60F3" w:rsidRDefault="001D60F3" w:rsidP="00C12B83">
      <w:pPr>
        <w:spacing w:line="360" w:lineRule="auto"/>
        <w:rPr>
          <w:rFonts w:ascii="Times New Roman" w:hAnsi="Times New Roman" w:cs="Times New Roman"/>
          <w:b/>
          <w:bCs/>
          <w:sz w:val="24"/>
          <w:szCs w:val="24"/>
        </w:rPr>
      </w:pPr>
    </w:p>
    <w:p w14:paraId="5B47DB9B" w14:textId="77777777" w:rsidR="00765C61" w:rsidRDefault="00765C61" w:rsidP="00C12B83">
      <w:pPr>
        <w:spacing w:line="360" w:lineRule="auto"/>
        <w:rPr>
          <w:rFonts w:ascii="Times New Roman" w:hAnsi="Times New Roman" w:cs="Times New Roman"/>
          <w:b/>
          <w:bCs/>
          <w:sz w:val="24"/>
          <w:szCs w:val="24"/>
        </w:rPr>
      </w:pPr>
    </w:p>
    <w:p w14:paraId="6F765804" w14:textId="77777777" w:rsidR="00765C61" w:rsidRDefault="00765C61" w:rsidP="00C12B83">
      <w:pPr>
        <w:spacing w:line="360" w:lineRule="auto"/>
        <w:rPr>
          <w:rFonts w:ascii="Times New Roman" w:hAnsi="Times New Roman" w:cs="Times New Roman"/>
          <w:b/>
          <w:bCs/>
          <w:sz w:val="24"/>
          <w:szCs w:val="24"/>
        </w:rPr>
      </w:pPr>
    </w:p>
    <w:p w14:paraId="7E64EF23" w14:textId="77777777" w:rsidR="00765C61" w:rsidRDefault="00765C61" w:rsidP="00C12B83">
      <w:pPr>
        <w:spacing w:line="360" w:lineRule="auto"/>
        <w:rPr>
          <w:rFonts w:ascii="Times New Roman" w:hAnsi="Times New Roman" w:cs="Times New Roman"/>
          <w:b/>
          <w:bCs/>
          <w:sz w:val="24"/>
          <w:szCs w:val="24"/>
        </w:rPr>
      </w:pPr>
    </w:p>
    <w:p w14:paraId="38809880" w14:textId="77777777" w:rsidR="00765C61" w:rsidRDefault="00765C61" w:rsidP="00C12B83">
      <w:pPr>
        <w:spacing w:line="360" w:lineRule="auto"/>
        <w:rPr>
          <w:rFonts w:ascii="Times New Roman" w:hAnsi="Times New Roman" w:cs="Times New Roman"/>
          <w:b/>
          <w:bCs/>
          <w:sz w:val="24"/>
          <w:szCs w:val="24"/>
        </w:rPr>
      </w:pPr>
    </w:p>
    <w:tbl>
      <w:tblPr>
        <w:tblStyle w:val="TableGrid"/>
        <w:tblpPr w:leftFromText="180" w:rightFromText="180" w:vertAnchor="page" w:horzAnchor="margin" w:tblpY="1876"/>
        <w:tblW w:w="9888" w:type="dxa"/>
        <w:tblInd w:w="0" w:type="dxa"/>
        <w:tblLayout w:type="fixed"/>
        <w:tblCellMar>
          <w:top w:w="31" w:type="dxa"/>
          <w:left w:w="108" w:type="dxa"/>
          <w:right w:w="55" w:type="dxa"/>
        </w:tblCellMar>
        <w:tblLook w:val="04A0" w:firstRow="1" w:lastRow="0" w:firstColumn="1" w:lastColumn="0" w:noHBand="0" w:noVBand="1"/>
      </w:tblPr>
      <w:tblGrid>
        <w:gridCol w:w="3018"/>
        <w:gridCol w:w="793"/>
        <w:gridCol w:w="793"/>
        <w:gridCol w:w="138"/>
        <w:gridCol w:w="655"/>
        <w:gridCol w:w="793"/>
        <w:gridCol w:w="276"/>
        <w:gridCol w:w="517"/>
        <w:gridCol w:w="793"/>
        <w:gridCol w:w="414"/>
        <w:gridCol w:w="379"/>
        <w:gridCol w:w="1296"/>
        <w:gridCol w:w="23"/>
      </w:tblGrid>
      <w:tr w:rsidR="00765C61" w:rsidRPr="00FF2CB9" w14:paraId="59460E06" w14:textId="77777777" w:rsidTr="00765C61">
        <w:trPr>
          <w:trHeight w:val="93"/>
        </w:trPr>
        <w:tc>
          <w:tcPr>
            <w:tcW w:w="3018" w:type="dxa"/>
            <w:vMerge w:val="restart"/>
            <w:tcBorders>
              <w:top w:val="single" w:sz="4" w:space="0" w:color="000000"/>
              <w:left w:val="single" w:sz="4" w:space="0" w:color="000000"/>
              <w:right w:val="single" w:sz="4" w:space="0" w:color="000000"/>
            </w:tcBorders>
            <w:vAlign w:val="center"/>
          </w:tcPr>
          <w:p w14:paraId="778A6BB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eastAsia="Arial" w:hAnsi="Times New Roman" w:cs="Times New Roman"/>
                <w:b/>
                <w:sz w:val="18"/>
                <w:szCs w:val="18"/>
              </w:rPr>
              <w:lastRenderedPageBreak/>
              <w:t xml:space="preserve">Treatment detail </w:t>
            </w:r>
          </w:p>
        </w:tc>
        <w:tc>
          <w:tcPr>
            <w:tcW w:w="1724" w:type="dxa"/>
            <w:gridSpan w:val="3"/>
            <w:tcBorders>
              <w:top w:val="single" w:sz="4" w:space="0" w:color="000000"/>
              <w:left w:val="single" w:sz="4" w:space="0" w:color="000000"/>
              <w:bottom w:val="single" w:sz="4" w:space="0" w:color="000000"/>
              <w:right w:val="single" w:sz="4" w:space="0" w:color="000000"/>
            </w:tcBorders>
          </w:tcPr>
          <w:p w14:paraId="145325B2"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Fe</w:t>
            </w:r>
          </w:p>
          <w:p w14:paraId="54D9EBD0"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(mg kg</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473875B6"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Zn</w:t>
            </w:r>
          </w:p>
          <w:p w14:paraId="5C089737"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509DF97D"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Mn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698" w:type="dxa"/>
            <w:gridSpan w:val="3"/>
            <w:tcBorders>
              <w:top w:val="single" w:sz="4" w:space="0" w:color="000000"/>
              <w:left w:val="single" w:sz="4" w:space="0" w:color="000000"/>
              <w:bottom w:val="single" w:sz="4" w:space="0" w:color="000000"/>
              <w:right w:val="single" w:sz="4" w:space="0" w:color="000000"/>
            </w:tcBorders>
          </w:tcPr>
          <w:p w14:paraId="57790873"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Cu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r>
      <w:tr w:rsidR="00765C61" w:rsidRPr="00FF2CB9" w14:paraId="7AD26EFC" w14:textId="77777777" w:rsidTr="00765C61">
        <w:trPr>
          <w:gridAfter w:val="1"/>
          <w:wAfter w:w="23" w:type="dxa"/>
          <w:trHeight w:val="35"/>
        </w:trPr>
        <w:tc>
          <w:tcPr>
            <w:tcW w:w="3018" w:type="dxa"/>
            <w:vMerge/>
            <w:tcBorders>
              <w:left w:val="single" w:sz="4" w:space="0" w:color="000000"/>
              <w:bottom w:val="single" w:sz="4" w:space="0" w:color="000000"/>
              <w:right w:val="single" w:sz="4" w:space="0" w:color="000000"/>
            </w:tcBorders>
          </w:tcPr>
          <w:p w14:paraId="6F94EBBF" w14:textId="77777777" w:rsidR="00765C61" w:rsidRPr="00FF2CB9" w:rsidRDefault="00765C61" w:rsidP="00765C61">
            <w:pPr>
              <w:spacing w:after="160" w:line="360" w:lineRule="auto"/>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right w:val="single" w:sz="4" w:space="0" w:color="000000"/>
            </w:tcBorders>
          </w:tcPr>
          <w:p w14:paraId="3F24E9FC"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06313C19"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29DB2C80"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584704CA"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378F8E81"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195AAB87" w14:textId="77777777" w:rsidR="00765C61" w:rsidRPr="00FF2CB9" w:rsidRDefault="00765C61" w:rsidP="00765C61">
            <w:pPr>
              <w:spacing w:line="360" w:lineRule="auto"/>
              <w:ind w:right="55"/>
              <w:jc w:val="center"/>
              <w:rPr>
                <w:rFonts w:ascii="Times New Roman" w:hAnsi="Times New Roman" w:cs="Times New Roman"/>
                <w:b/>
                <w:sz w:val="18"/>
                <w:szCs w:val="18"/>
              </w:rPr>
            </w:pPr>
            <w:proofErr w:type="spellStart"/>
            <w:r w:rsidRPr="00FF2CB9">
              <w:rPr>
                <w:rFonts w:ascii="Times New Roman" w:hAnsi="Times New Roman" w:cs="Times New Roman"/>
                <w:b/>
                <w:sz w:val="18"/>
                <w:szCs w:val="18"/>
              </w:rPr>
              <w:t>Sawandri</w:t>
            </w:r>
            <w:proofErr w:type="spellEnd"/>
          </w:p>
        </w:tc>
        <w:tc>
          <w:tcPr>
            <w:tcW w:w="793" w:type="dxa"/>
            <w:gridSpan w:val="2"/>
            <w:tcBorders>
              <w:top w:val="single" w:sz="4" w:space="0" w:color="000000"/>
              <w:left w:val="single" w:sz="4" w:space="0" w:color="000000"/>
              <w:bottom w:val="single" w:sz="4" w:space="0" w:color="000000"/>
              <w:right w:val="single" w:sz="4" w:space="0" w:color="000000"/>
            </w:tcBorders>
          </w:tcPr>
          <w:p w14:paraId="46732A84"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1296" w:type="dxa"/>
            <w:tcBorders>
              <w:top w:val="single" w:sz="4" w:space="0" w:color="000000"/>
              <w:left w:val="single" w:sz="4" w:space="0" w:color="000000"/>
              <w:bottom w:val="single" w:sz="4" w:space="0" w:color="000000"/>
              <w:right w:val="single" w:sz="4" w:space="0" w:color="000000"/>
            </w:tcBorders>
          </w:tcPr>
          <w:p w14:paraId="4B32E6F0" w14:textId="77777777" w:rsidR="00765C61" w:rsidRPr="00FF2CB9" w:rsidRDefault="00765C61" w:rsidP="00765C61">
            <w:pPr>
              <w:spacing w:line="360" w:lineRule="auto"/>
              <w:ind w:right="55"/>
              <w:jc w:val="center"/>
              <w:rPr>
                <w:rFonts w:ascii="Times New Roman" w:hAnsi="Times New Roman" w:cs="Times New Roman"/>
                <w:sz w:val="18"/>
                <w:szCs w:val="18"/>
              </w:rPr>
            </w:pPr>
            <w:proofErr w:type="spellStart"/>
            <w:r w:rsidRPr="00FF2CB9">
              <w:rPr>
                <w:rFonts w:ascii="Times New Roman" w:hAnsi="Times New Roman" w:cs="Times New Roman"/>
                <w:b/>
                <w:sz w:val="18"/>
                <w:szCs w:val="18"/>
              </w:rPr>
              <w:t>Sawandri</w:t>
            </w:r>
            <w:proofErr w:type="spellEnd"/>
          </w:p>
        </w:tc>
      </w:tr>
      <w:tr w:rsidR="00765C61" w:rsidRPr="00FF2CB9" w14:paraId="5A807A70"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5F8A5A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EF86F2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74.45</w:t>
            </w:r>
          </w:p>
        </w:tc>
        <w:tc>
          <w:tcPr>
            <w:tcW w:w="793" w:type="dxa"/>
            <w:tcBorders>
              <w:top w:val="single" w:sz="4" w:space="0" w:color="000000"/>
              <w:left w:val="single" w:sz="4" w:space="0" w:color="000000"/>
              <w:bottom w:val="single" w:sz="4" w:space="0" w:color="000000"/>
              <w:right w:val="single" w:sz="4" w:space="0" w:color="000000"/>
            </w:tcBorders>
          </w:tcPr>
          <w:p w14:paraId="7BCD29D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74.85</w:t>
            </w:r>
          </w:p>
        </w:tc>
        <w:tc>
          <w:tcPr>
            <w:tcW w:w="793" w:type="dxa"/>
            <w:gridSpan w:val="2"/>
            <w:tcBorders>
              <w:top w:val="single" w:sz="4" w:space="0" w:color="000000"/>
              <w:left w:val="single" w:sz="4" w:space="0" w:color="000000"/>
              <w:bottom w:val="single" w:sz="4" w:space="0" w:color="000000"/>
              <w:right w:val="single" w:sz="4" w:space="0" w:color="000000"/>
            </w:tcBorders>
          </w:tcPr>
          <w:p w14:paraId="08CC2FC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15.38</w:t>
            </w:r>
          </w:p>
        </w:tc>
        <w:tc>
          <w:tcPr>
            <w:tcW w:w="793" w:type="dxa"/>
            <w:tcBorders>
              <w:top w:val="single" w:sz="4" w:space="0" w:color="000000"/>
              <w:left w:val="single" w:sz="4" w:space="0" w:color="000000"/>
              <w:bottom w:val="single" w:sz="4" w:space="0" w:color="000000"/>
              <w:right w:val="single" w:sz="4" w:space="0" w:color="000000"/>
            </w:tcBorders>
          </w:tcPr>
          <w:p w14:paraId="1C517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15.76</w:t>
            </w:r>
          </w:p>
        </w:tc>
        <w:tc>
          <w:tcPr>
            <w:tcW w:w="793" w:type="dxa"/>
            <w:gridSpan w:val="2"/>
            <w:tcBorders>
              <w:top w:val="single" w:sz="4" w:space="0" w:color="000000"/>
              <w:left w:val="single" w:sz="4" w:space="0" w:color="000000"/>
              <w:bottom w:val="single" w:sz="4" w:space="0" w:color="000000"/>
              <w:right w:val="single" w:sz="4" w:space="0" w:color="000000"/>
            </w:tcBorders>
          </w:tcPr>
          <w:p w14:paraId="7C6DC82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55.23</w:t>
            </w:r>
          </w:p>
        </w:tc>
        <w:tc>
          <w:tcPr>
            <w:tcW w:w="793" w:type="dxa"/>
            <w:tcBorders>
              <w:top w:val="single" w:sz="4" w:space="0" w:color="000000"/>
              <w:left w:val="single" w:sz="4" w:space="0" w:color="000000"/>
              <w:bottom w:val="single" w:sz="4" w:space="0" w:color="000000"/>
              <w:right w:val="single" w:sz="4" w:space="0" w:color="000000"/>
            </w:tcBorders>
          </w:tcPr>
          <w:p w14:paraId="1AA3F0A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55.58</w:t>
            </w:r>
          </w:p>
        </w:tc>
        <w:tc>
          <w:tcPr>
            <w:tcW w:w="793" w:type="dxa"/>
            <w:gridSpan w:val="2"/>
            <w:tcBorders>
              <w:top w:val="single" w:sz="4" w:space="0" w:color="000000"/>
              <w:left w:val="single" w:sz="4" w:space="0" w:color="000000"/>
              <w:bottom w:val="single" w:sz="4" w:space="0" w:color="000000"/>
              <w:right w:val="single" w:sz="4" w:space="0" w:color="000000"/>
            </w:tcBorders>
          </w:tcPr>
          <w:p w14:paraId="1E5446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10.31</w:t>
            </w:r>
          </w:p>
        </w:tc>
        <w:tc>
          <w:tcPr>
            <w:tcW w:w="1296" w:type="dxa"/>
            <w:tcBorders>
              <w:top w:val="single" w:sz="4" w:space="0" w:color="000000"/>
              <w:left w:val="single" w:sz="4" w:space="0" w:color="000000"/>
              <w:bottom w:val="single" w:sz="4" w:space="0" w:color="000000"/>
              <w:right w:val="single" w:sz="4" w:space="0" w:color="000000"/>
            </w:tcBorders>
          </w:tcPr>
          <w:p w14:paraId="221A000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10.30</w:t>
            </w:r>
          </w:p>
        </w:tc>
      </w:tr>
      <w:tr w:rsidR="00765C61" w:rsidRPr="00FF2CB9" w14:paraId="17B51614" w14:textId="77777777" w:rsidTr="00765C61">
        <w:trPr>
          <w:gridAfter w:val="1"/>
          <w:wAfter w:w="23" w:type="dxa"/>
          <w:trHeight w:val="90"/>
        </w:trPr>
        <w:tc>
          <w:tcPr>
            <w:tcW w:w="3018" w:type="dxa"/>
            <w:tcBorders>
              <w:top w:val="single" w:sz="4" w:space="0" w:color="000000"/>
              <w:left w:val="single" w:sz="4" w:space="0" w:color="000000"/>
              <w:bottom w:val="single" w:sz="4" w:space="0" w:color="000000"/>
              <w:right w:val="single" w:sz="4" w:space="0" w:color="000000"/>
            </w:tcBorders>
          </w:tcPr>
          <w:p w14:paraId="0DE60FB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93" w:type="dxa"/>
            <w:tcBorders>
              <w:top w:val="single" w:sz="4" w:space="0" w:color="000000"/>
              <w:left w:val="single" w:sz="4" w:space="0" w:color="000000"/>
              <w:bottom w:val="single" w:sz="4" w:space="0" w:color="000000"/>
              <w:right w:val="single" w:sz="4" w:space="0" w:color="000000"/>
            </w:tcBorders>
          </w:tcPr>
          <w:p w14:paraId="4DF621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75.01</w:t>
            </w:r>
          </w:p>
        </w:tc>
        <w:tc>
          <w:tcPr>
            <w:tcW w:w="793" w:type="dxa"/>
            <w:tcBorders>
              <w:top w:val="single" w:sz="4" w:space="0" w:color="000000"/>
              <w:left w:val="single" w:sz="4" w:space="0" w:color="000000"/>
              <w:bottom w:val="single" w:sz="4" w:space="0" w:color="000000"/>
              <w:right w:val="single" w:sz="4" w:space="0" w:color="000000"/>
            </w:tcBorders>
          </w:tcPr>
          <w:p w14:paraId="767A5C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75.22</w:t>
            </w:r>
          </w:p>
        </w:tc>
        <w:tc>
          <w:tcPr>
            <w:tcW w:w="793" w:type="dxa"/>
            <w:gridSpan w:val="2"/>
            <w:tcBorders>
              <w:top w:val="single" w:sz="4" w:space="0" w:color="000000"/>
              <w:left w:val="single" w:sz="4" w:space="0" w:color="000000"/>
              <w:bottom w:val="single" w:sz="4" w:space="0" w:color="000000"/>
              <w:right w:val="single" w:sz="4" w:space="0" w:color="000000"/>
            </w:tcBorders>
          </w:tcPr>
          <w:p w14:paraId="4F2F33D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15.45</w:t>
            </w:r>
          </w:p>
        </w:tc>
        <w:tc>
          <w:tcPr>
            <w:tcW w:w="793" w:type="dxa"/>
            <w:tcBorders>
              <w:top w:val="single" w:sz="4" w:space="0" w:color="000000"/>
              <w:left w:val="single" w:sz="4" w:space="0" w:color="000000"/>
              <w:bottom w:val="single" w:sz="4" w:space="0" w:color="000000"/>
              <w:right w:val="single" w:sz="4" w:space="0" w:color="000000"/>
            </w:tcBorders>
          </w:tcPr>
          <w:p w14:paraId="60E4A4E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16.49</w:t>
            </w:r>
          </w:p>
        </w:tc>
        <w:tc>
          <w:tcPr>
            <w:tcW w:w="793" w:type="dxa"/>
            <w:gridSpan w:val="2"/>
            <w:tcBorders>
              <w:top w:val="single" w:sz="4" w:space="0" w:color="000000"/>
              <w:left w:val="single" w:sz="4" w:space="0" w:color="000000"/>
              <w:bottom w:val="single" w:sz="4" w:space="0" w:color="000000"/>
              <w:right w:val="single" w:sz="4" w:space="0" w:color="000000"/>
            </w:tcBorders>
          </w:tcPr>
          <w:p w14:paraId="3E9838E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56.23</w:t>
            </w:r>
          </w:p>
        </w:tc>
        <w:tc>
          <w:tcPr>
            <w:tcW w:w="793" w:type="dxa"/>
            <w:tcBorders>
              <w:top w:val="single" w:sz="4" w:space="0" w:color="000000"/>
              <w:left w:val="single" w:sz="4" w:space="0" w:color="000000"/>
              <w:bottom w:val="single" w:sz="4" w:space="0" w:color="000000"/>
              <w:right w:val="single" w:sz="4" w:space="0" w:color="000000"/>
            </w:tcBorders>
          </w:tcPr>
          <w:p w14:paraId="70CB7B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56.57</w:t>
            </w:r>
          </w:p>
        </w:tc>
        <w:tc>
          <w:tcPr>
            <w:tcW w:w="793" w:type="dxa"/>
            <w:gridSpan w:val="2"/>
            <w:tcBorders>
              <w:top w:val="single" w:sz="4" w:space="0" w:color="000000"/>
              <w:left w:val="single" w:sz="4" w:space="0" w:color="000000"/>
              <w:bottom w:val="single" w:sz="4" w:space="0" w:color="000000"/>
              <w:right w:val="single" w:sz="4" w:space="0" w:color="000000"/>
            </w:tcBorders>
          </w:tcPr>
          <w:p w14:paraId="494968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10.84</w:t>
            </w:r>
          </w:p>
        </w:tc>
        <w:tc>
          <w:tcPr>
            <w:tcW w:w="1296" w:type="dxa"/>
            <w:tcBorders>
              <w:top w:val="single" w:sz="4" w:space="0" w:color="000000"/>
              <w:left w:val="single" w:sz="4" w:space="0" w:color="000000"/>
              <w:bottom w:val="single" w:sz="4" w:space="0" w:color="000000"/>
              <w:right w:val="single" w:sz="4" w:space="0" w:color="000000"/>
            </w:tcBorders>
          </w:tcPr>
          <w:p w14:paraId="204525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10.68</w:t>
            </w:r>
          </w:p>
        </w:tc>
      </w:tr>
      <w:tr w:rsidR="00765C61" w:rsidRPr="00FF2CB9" w14:paraId="58C54573"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191CB09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7CAF7A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75.45</w:t>
            </w:r>
          </w:p>
        </w:tc>
        <w:tc>
          <w:tcPr>
            <w:tcW w:w="793" w:type="dxa"/>
            <w:tcBorders>
              <w:top w:val="single" w:sz="4" w:space="0" w:color="000000"/>
              <w:left w:val="single" w:sz="4" w:space="0" w:color="000000"/>
              <w:bottom w:val="single" w:sz="4" w:space="0" w:color="000000"/>
              <w:right w:val="single" w:sz="4" w:space="0" w:color="000000"/>
            </w:tcBorders>
          </w:tcPr>
          <w:p w14:paraId="730CC44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75.90</w:t>
            </w:r>
          </w:p>
        </w:tc>
        <w:tc>
          <w:tcPr>
            <w:tcW w:w="793" w:type="dxa"/>
            <w:gridSpan w:val="2"/>
            <w:tcBorders>
              <w:top w:val="single" w:sz="4" w:space="0" w:color="000000"/>
              <w:left w:val="single" w:sz="4" w:space="0" w:color="000000"/>
              <w:bottom w:val="single" w:sz="4" w:space="0" w:color="000000"/>
              <w:right w:val="single" w:sz="4" w:space="0" w:color="000000"/>
            </w:tcBorders>
          </w:tcPr>
          <w:p w14:paraId="4BD27EF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16.34</w:t>
            </w:r>
          </w:p>
        </w:tc>
        <w:tc>
          <w:tcPr>
            <w:tcW w:w="793" w:type="dxa"/>
            <w:tcBorders>
              <w:top w:val="single" w:sz="4" w:space="0" w:color="000000"/>
              <w:left w:val="single" w:sz="4" w:space="0" w:color="000000"/>
              <w:bottom w:val="single" w:sz="4" w:space="0" w:color="000000"/>
              <w:right w:val="single" w:sz="4" w:space="0" w:color="000000"/>
            </w:tcBorders>
          </w:tcPr>
          <w:p w14:paraId="655E3D0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16.36</w:t>
            </w:r>
          </w:p>
        </w:tc>
        <w:tc>
          <w:tcPr>
            <w:tcW w:w="793" w:type="dxa"/>
            <w:gridSpan w:val="2"/>
            <w:tcBorders>
              <w:top w:val="single" w:sz="4" w:space="0" w:color="000000"/>
              <w:left w:val="single" w:sz="4" w:space="0" w:color="000000"/>
              <w:bottom w:val="single" w:sz="4" w:space="0" w:color="000000"/>
              <w:right w:val="single" w:sz="4" w:space="0" w:color="000000"/>
            </w:tcBorders>
          </w:tcPr>
          <w:p w14:paraId="6B57E0D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56.91</w:t>
            </w:r>
          </w:p>
        </w:tc>
        <w:tc>
          <w:tcPr>
            <w:tcW w:w="793" w:type="dxa"/>
            <w:tcBorders>
              <w:top w:val="single" w:sz="4" w:space="0" w:color="000000"/>
              <w:left w:val="single" w:sz="4" w:space="0" w:color="000000"/>
              <w:bottom w:val="single" w:sz="4" w:space="0" w:color="000000"/>
              <w:right w:val="single" w:sz="4" w:space="0" w:color="000000"/>
            </w:tcBorders>
          </w:tcPr>
          <w:p w14:paraId="2559E49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57.18</w:t>
            </w:r>
          </w:p>
        </w:tc>
        <w:tc>
          <w:tcPr>
            <w:tcW w:w="793" w:type="dxa"/>
            <w:gridSpan w:val="2"/>
            <w:tcBorders>
              <w:top w:val="single" w:sz="4" w:space="0" w:color="000000"/>
              <w:left w:val="single" w:sz="4" w:space="0" w:color="000000"/>
              <w:bottom w:val="single" w:sz="4" w:space="0" w:color="000000"/>
              <w:right w:val="single" w:sz="4" w:space="0" w:color="000000"/>
            </w:tcBorders>
          </w:tcPr>
          <w:p w14:paraId="04A31CC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11.49</w:t>
            </w:r>
          </w:p>
        </w:tc>
        <w:tc>
          <w:tcPr>
            <w:tcW w:w="1296" w:type="dxa"/>
            <w:tcBorders>
              <w:top w:val="single" w:sz="4" w:space="0" w:color="000000"/>
              <w:left w:val="single" w:sz="4" w:space="0" w:color="000000"/>
              <w:bottom w:val="single" w:sz="4" w:space="0" w:color="000000"/>
              <w:right w:val="single" w:sz="4" w:space="0" w:color="000000"/>
            </w:tcBorders>
          </w:tcPr>
          <w:p w14:paraId="00946A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11.03</w:t>
            </w:r>
          </w:p>
        </w:tc>
      </w:tr>
      <w:tr w:rsidR="00765C61" w:rsidRPr="00FF2CB9" w14:paraId="29DC69F6"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23062E0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93" w:type="dxa"/>
            <w:tcBorders>
              <w:top w:val="single" w:sz="4" w:space="0" w:color="000000"/>
              <w:left w:val="single" w:sz="4" w:space="0" w:color="000000"/>
              <w:bottom w:val="single" w:sz="4" w:space="0" w:color="000000"/>
              <w:right w:val="single" w:sz="4" w:space="0" w:color="000000"/>
            </w:tcBorders>
          </w:tcPr>
          <w:p w14:paraId="3F20EBB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75.78</w:t>
            </w:r>
          </w:p>
        </w:tc>
        <w:tc>
          <w:tcPr>
            <w:tcW w:w="793" w:type="dxa"/>
            <w:tcBorders>
              <w:top w:val="single" w:sz="4" w:space="0" w:color="000000"/>
              <w:left w:val="single" w:sz="4" w:space="0" w:color="000000"/>
              <w:bottom w:val="single" w:sz="4" w:space="0" w:color="000000"/>
              <w:right w:val="single" w:sz="4" w:space="0" w:color="000000"/>
            </w:tcBorders>
          </w:tcPr>
          <w:p w14:paraId="6D00445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76.76</w:t>
            </w:r>
          </w:p>
        </w:tc>
        <w:tc>
          <w:tcPr>
            <w:tcW w:w="793" w:type="dxa"/>
            <w:gridSpan w:val="2"/>
            <w:tcBorders>
              <w:top w:val="single" w:sz="4" w:space="0" w:color="000000"/>
              <w:left w:val="single" w:sz="4" w:space="0" w:color="000000"/>
              <w:bottom w:val="single" w:sz="4" w:space="0" w:color="000000"/>
              <w:right w:val="single" w:sz="4" w:space="0" w:color="000000"/>
            </w:tcBorders>
          </w:tcPr>
          <w:p w14:paraId="3E49BA0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16.79</w:t>
            </w:r>
          </w:p>
        </w:tc>
        <w:tc>
          <w:tcPr>
            <w:tcW w:w="793" w:type="dxa"/>
            <w:tcBorders>
              <w:top w:val="single" w:sz="4" w:space="0" w:color="000000"/>
              <w:left w:val="single" w:sz="4" w:space="0" w:color="000000"/>
              <w:bottom w:val="single" w:sz="4" w:space="0" w:color="000000"/>
              <w:right w:val="single" w:sz="4" w:space="0" w:color="000000"/>
            </w:tcBorders>
          </w:tcPr>
          <w:p w14:paraId="2D72A0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16.97</w:t>
            </w:r>
          </w:p>
        </w:tc>
        <w:tc>
          <w:tcPr>
            <w:tcW w:w="793" w:type="dxa"/>
            <w:gridSpan w:val="2"/>
            <w:tcBorders>
              <w:top w:val="single" w:sz="4" w:space="0" w:color="000000"/>
              <w:left w:val="single" w:sz="4" w:space="0" w:color="000000"/>
              <w:bottom w:val="single" w:sz="4" w:space="0" w:color="000000"/>
              <w:right w:val="single" w:sz="4" w:space="0" w:color="000000"/>
            </w:tcBorders>
          </w:tcPr>
          <w:p w14:paraId="217A54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58.25</w:t>
            </w:r>
          </w:p>
        </w:tc>
        <w:tc>
          <w:tcPr>
            <w:tcW w:w="793" w:type="dxa"/>
            <w:tcBorders>
              <w:top w:val="single" w:sz="4" w:space="0" w:color="000000"/>
              <w:left w:val="single" w:sz="4" w:space="0" w:color="000000"/>
              <w:bottom w:val="single" w:sz="4" w:space="0" w:color="000000"/>
              <w:right w:val="single" w:sz="4" w:space="0" w:color="000000"/>
            </w:tcBorders>
          </w:tcPr>
          <w:p w14:paraId="6D0779A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58.05</w:t>
            </w:r>
          </w:p>
        </w:tc>
        <w:tc>
          <w:tcPr>
            <w:tcW w:w="793" w:type="dxa"/>
            <w:gridSpan w:val="2"/>
            <w:tcBorders>
              <w:top w:val="single" w:sz="4" w:space="0" w:color="000000"/>
              <w:left w:val="single" w:sz="4" w:space="0" w:color="000000"/>
              <w:bottom w:val="single" w:sz="4" w:space="0" w:color="000000"/>
              <w:right w:val="single" w:sz="4" w:space="0" w:color="000000"/>
            </w:tcBorders>
          </w:tcPr>
          <w:p w14:paraId="52D2D1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11.29</w:t>
            </w:r>
          </w:p>
        </w:tc>
        <w:tc>
          <w:tcPr>
            <w:tcW w:w="1296" w:type="dxa"/>
            <w:tcBorders>
              <w:top w:val="single" w:sz="4" w:space="0" w:color="000000"/>
              <w:left w:val="single" w:sz="4" w:space="0" w:color="000000"/>
              <w:bottom w:val="single" w:sz="4" w:space="0" w:color="000000"/>
              <w:right w:val="single" w:sz="4" w:space="0" w:color="000000"/>
            </w:tcBorders>
          </w:tcPr>
          <w:p w14:paraId="7CB79502"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12.22</w:t>
            </w:r>
          </w:p>
        </w:tc>
      </w:tr>
      <w:tr w:rsidR="00765C61" w:rsidRPr="00FF2CB9" w14:paraId="55CB7714"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7D9BC24"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right w:val="single" w:sz="4" w:space="0" w:color="000000"/>
            </w:tcBorders>
          </w:tcPr>
          <w:p w14:paraId="4713664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75.84</w:t>
            </w:r>
          </w:p>
        </w:tc>
        <w:tc>
          <w:tcPr>
            <w:tcW w:w="793" w:type="dxa"/>
            <w:tcBorders>
              <w:top w:val="single" w:sz="4" w:space="0" w:color="000000"/>
              <w:left w:val="single" w:sz="4" w:space="0" w:color="000000"/>
              <w:bottom w:val="single" w:sz="4" w:space="0" w:color="000000"/>
              <w:right w:val="single" w:sz="4" w:space="0" w:color="000000"/>
            </w:tcBorders>
          </w:tcPr>
          <w:p w14:paraId="4E478A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76.93</w:t>
            </w:r>
          </w:p>
        </w:tc>
        <w:tc>
          <w:tcPr>
            <w:tcW w:w="793" w:type="dxa"/>
            <w:gridSpan w:val="2"/>
            <w:tcBorders>
              <w:top w:val="single" w:sz="4" w:space="0" w:color="000000"/>
              <w:left w:val="single" w:sz="4" w:space="0" w:color="000000"/>
              <w:bottom w:val="single" w:sz="4" w:space="0" w:color="000000"/>
              <w:right w:val="single" w:sz="4" w:space="0" w:color="000000"/>
            </w:tcBorders>
          </w:tcPr>
          <w:p w14:paraId="2990D9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16.45</w:t>
            </w:r>
          </w:p>
        </w:tc>
        <w:tc>
          <w:tcPr>
            <w:tcW w:w="793" w:type="dxa"/>
            <w:tcBorders>
              <w:top w:val="single" w:sz="4" w:space="0" w:color="000000"/>
              <w:left w:val="single" w:sz="4" w:space="0" w:color="000000"/>
              <w:bottom w:val="single" w:sz="4" w:space="0" w:color="000000"/>
              <w:right w:val="single" w:sz="4" w:space="0" w:color="000000"/>
            </w:tcBorders>
          </w:tcPr>
          <w:p w14:paraId="3502570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17.04</w:t>
            </w:r>
          </w:p>
        </w:tc>
        <w:tc>
          <w:tcPr>
            <w:tcW w:w="793" w:type="dxa"/>
            <w:gridSpan w:val="2"/>
            <w:tcBorders>
              <w:top w:val="single" w:sz="4" w:space="0" w:color="000000"/>
              <w:left w:val="single" w:sz="4" w:space="0" w:color="000000"/>
              <w:bottom w:val="single" w:sz="4" w:space="0" w:color="000000"/>
              <w:right w:val="single" w:sz="4" w:space="0" w:color="000000"/>
            </w:tcBorders>
          </w:tcPr>
          <w:p w14:paraId="35D1E21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58.90</w:t>
            </w:r>
          </w:p>
        </w:tc>
        <w:tc>
          <w:tcPr>
            <w:tcW w:w="793" w:type="dxa"/>
            <w:tcBorders>
              <w:top w:val="single" w:sz="4" w:space="0" w:color="000000"/>
              <w:left w:val="single" w:sz="4" w:space="0" w:color="000000"/>
              <w:bottom w:val="single" w:sz="4" w:space="0" w:color="000000"/>
              <w:right w:val="single" w:sz="4" w:space="0" w:color="000000"/>
            </w:tcBorders>
          </w:tcPr>
          <w:p w14:paraId="4FDC57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58.86</w:t>
            </w:r>
          </w:p>
        </w:tc>
        <w:tc>
          <w:tcPr>
            <w:tcW w:w="793" w:type="dxa"/>
            <w:gridSpan w:val="2"/>
            <w:tcBorders>
              <w:top w:val="single" w:sz="4" w:space="0" w:color="000000"/>
              <w:left w:val="single" w:sz="4" w:space="0" w:color="000000"/>
              <w:bottom w:val="single" w:sz="4" w:space="0" w:color="000000"/>
              <w:right w:val="single" w:sz="4" w:space="0" w:color="000000"/>
            </w:tcBorders>
          </w:tcPr>
          <w:p w14:paraId="530E7DA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11.93</w:t>
            </w:r>
          </w:p>
        </w:tc>
        <w:tc>
          <w:tcPr>
            <w:tcW w:w="1296" w:type="dxa"/>
            <w:tcBorders>
              <w:top w:val="single" w:sz="4" w:space="0" w:color="000000"/>
              <w:left w:val="single" w:sz="4" w:space="0" w:color="000000"/>
              <w:bottom w:val="single" w:sz="4" w:space="0" w:color="000000"/>
              <w:right w:val="single" w:sz="4" w:space="0" w:color="000000"/>
            </w:tcBorders>
          </w:tcPr>
          <w:p w14:paraId="6DF7C8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12.70</w:t>
            </w:r>
          </w:p>
        </w:tc>
      </w:tr>
      <w:tr w:rsidR="00765C61" w:rsidRPr="00FF2CB9" w14:paraId="4702CAA5"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9A41D1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27FD11F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77.00</w:t>
            </w:r>
          </w:p>
        </w:tc>
        <w:tc>
          <w:tcPr>
            <w:tcW w:w="793" w:type="dxa"/>
            <w:tcBorders>
              <w:top w:val="single" w:sz="4" w:space="0" w:color="000000"/>
              <w:left w:val="single" w:sz="4" w:space="0" w:color="000000"/>
              <w:bottom w:val="single" w:sz="4" w:space="0" w:color="000000"/>
              <w:right w:val="single" w:sz="4" w:space="0" w:color="000000"/>
            </w:tcBorders>
          </w:tcPr>
          <w:p w14:paraId="32A6E8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77.99</w:t>
            </w:r>
          </w:p>
        </w:tc>
        <w:tc>
          <w:tcPr>
            <w:tcW w:w="793" w:type="dxa"/>
            <w:gridSpan w:val="2"/>
            <w:tcBorders>
              <w:top w:val="single" w:sz="4" w:space="0" w:color="000000"/>
              <w:left w:val="single" w:sz="4" w:space="0" w:color="000000"/>
              <w:bottom w:val="single" w:sz="4" w:space="0" w:color="000000"/>
              <w:right w:val="single" w:sz="4" w:space="0" w:color="000000"/>
            </w:tcBorders>
          </w:tcPr>
          <w:p w14:paraId="4823103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17.12</w:t>
            </w:r>
          </w:p>
        </w:tc>
        <w:tc>
          <w:tcPr>
            <w:tcW w:w="793" w:type="dxa"/>
            <w:tcBorders>
              <w:top w:val="single" w:sz="4" w:space="0" w:color="000000"/>
              <w:left w:val="single" w:sz="4" w:space="0" w:color="000000"/>
              <w:bottom w:val="single" w:sz="4" w:space="0" w:color="000000"/>
              <w:right w:val="single" w:sz="4" w:space="0" w:color="000000"/>
            </w:tcBorders>
          </w:tcPr>
          <w:p w14:paraId="04315D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17.39</w:t>
            </w:r>
          </w:p>
        </w:tc>
        <w:tc>
          <w:tcPr>
            <w:tcW w:w="793" w:type="dxa"/>
            <w:gridSpan w:val="2"/>
            <w:tcBorders>
              <w:top w:val="single" w:sz="4" w:space="0" w:color="000000"/>
              <w:left w:val="single" w:sz="4" w:space="0" w:color="000000"/>
              <w:bottom w:val="single" w:sz="4" w:space="0" w:color="000000"/>
              <w:right w:val="single" w:sz="4" w:space="0" w:color="000000"/>
            </w:tcBorders>
          </w:tcPr>
          <w:p w14:paraId="74E863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59.35</w:t>
            </w:r>
          </w:p>
        </w:tc>
        <w:tc>
          <w:tcPr>
            <w:tcW w:w="793" w:type="dxa"/>
            <w:tcBorders>
              <w:top w:val="single" w:sz="4" w:space="0" w:color="000000"/>
              <w:left w:val="single" w:sz="4" w:space="0" w:color="000000"/>
              <w:bottom w:val="single" w:sz="4" w:space="0" w:color="000000"/>
              <w:right w:val="single" w:sz="4" w:space="0" w:color="000000"/>
            </w:tcBorders>
          </w:tcPr>
          <w:p w14:paraId="1231B02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59.00</w:t>
            </w:r>
          </w:p>
        </w:tc>
        <w:tc>
          <w:tcPr>
            <w:tcW w:w="793" w:type="dxa"/>
            <w:gridSpan w:val="2"/>
            <w:tcBorders>
              <w:top w:val="single" w:sz="4" w:space="0" w:color="000000"/>
              <w:left w:val="single" w:sz="4" w:space="0" w:color="000000"/>
              <w:bottom w:val="single" w:sz="4" w:space="0" w:color="000000"/>
              <w:right w:val="single" w:sz="4" w:space="0" w:color="000000"/>
            </w:tcBorders>
          </w:tcPr>
          <w:p w14:paraId="173FBD4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12.44</w:t>
            </w:r>
          </w:p>
        </w:tc>
        <w:tc>
          <w:tcPr>
            <w:tcW w:w="1296" w:type="dxa"/>
            <w:tcBorders>
              <w:top w:val="single" w:sz="4" w:space="0" w:color="000000"/>
              <w:left w:val="single" w:sz="4" w:space="0" w:color="000000"/>
              <w:bottom w:val="single" w:sz="4" w:space="0" w:color="000000"/>
              <w:right w:val="single" w:sz="4" w:space="0" w:color="000000"/>
            </w:tcBorders>
          </w:tcPr>
          <w:p w14:paraId="034D49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13.07</w:t>
            </w:r>
          </w:p>
        </w:tc>
      </w:tr>
      <w:tr w:rsidR="00765C61" w:rsidRPr="00FF2CB9" w14:paraId="75DAB497"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5124FF7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368B1A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77.80</w:t>
            </w:r>
          </w:p>
        </w:tc>
        <w:tc>
          <w:tcPr>
            <w:tcW w:w="793" w:type="dxa"/>
            <w:tcBorders>
              <w:top w:val="single" w:sz="4" w:space="0" w:color="000000"/>
              <w:left w:val="single" w:sz="4" w:space="0" w:color="000000"/>
              <w:bottom w:val="single" w:sz="4" w:space="0" w:color="000000"/>
              <w:right w:val="single" w:sz="4" w:space="0" w:color="000000"/>
            </w:tcBorders>
          </w:tcPr>
          <w:p w14:paraId="327403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77.82</w:t>
            </w:r>
          </w:p>
        </w:tc>
        <w:tc>
          <w:tcPr>
            <w:tcW w:w="793" w:type="dxa"/>
            <w:gridSpan w:val="2"/>
            <w:tcBorders>
              <w:top w:val="single" w:sz="4" w:space="0" w:color="000000"/>
              <w:left w:val="single" w:sz="4" w:space="0" w:color="000000"/>
              <w:bottom w:val="single" w:sz="4" w:space="0" w:color="000000"/>
              <w:right w:val="single" w:sz="4" w:space="0" w:color="000000"/>
            </w:tcBorders>
          </w:tcPr>
          <w:p w14:paraId="27A7AF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17.23</w:t>
            </w:r>
          </w:p>
        </w:tc>
        <w:tc>
          <w:tcPr>
            <w:tcW w:w="793" w:type="dxa"/>
            <w:tcBorders>
              <w:top w:val="single" w:sz="4" w:space="0" w:color="000000"/>
              <w:left w:val="single" w:sz="4" w:space="0" w:color="000000"/>
              <w:bottom w:val="single" w:sz="4" w:space="0" w:color="000000"/>
              <w:right w:val="single" w:sz="4" w:space="0" w:color="000000"/>
            </w:tcBorders>
          </w:tcPr>
          <w:p w14:paraId="66F523D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17.63</w:t>
            </w:r>
          </w:p>
        </w:tc>
        <w:tc>
          <w:tcPr>
            <w:tcW w:w="793" w:type="dxa"/>
            <w:gridSpan w:val="2"/>
            <w:tcBorders>
              <w:top w:val="single" w:sz="4" w:space="0" w:color="000000"/>
              <w:left w:val="single" w:sz="4" w:space="0" w:color="000000"/>
              <w:bottom w:val="single" w:sz="4" w:space="0" w:color="000000"/>
              <w:right w:val="single" w:sz="4" w:space="0" w:color="000000"/>
            </w:tcBorders>
          </w:tcPr>
          <w:p w14:paraId="656C5C5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60.09</w:t>
            </w:r>
          </w:p>
        </w:tc>
        <w:tc>
          <w:tcPr>
            <w:tcW w:w="793" w:type="dxa"/>
            <w:tcBorders>
              <w:top w:val="single" w:sz="4" w:space="0" w:color="000000"/>
              <w:left w:val="single" w:sz="4" w:space="0" w:color="000000"/>
              <w:bottom w:val="single" w:sz="4" w:space="0" w:color="000000"/>
              <w:right w:val="single" w:sz="4" w:space="0" w:color="000000"/>
            </w:tcBorders>
          </w:tcPr>
          <w:p w14:paraId="092098F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59.63</w:t>
            </w:r>
          </w:p>
        </w:tc>
        <w:tc>
          <w:tcPr>
            <w:tcW w:w="793" w:type="dxa"/>
            <w:gridSpan w:val="2"/>
            <w:tcBorders>
              <w:top w:val="single" w:sz="4" w:space="0" w:color="000000"/>
              <w:left w:val="single" w:sz="4" w:space="0" w:color="000000"/>
              <w:bottom w:val="single" w:sz="4" w:space="0" w:color="000000"/>
              <w:right w:val="single" w:sz="4" w:space="0" w:color="000000"/>
            </w:tcBorders>
          </w:tcPr>
          <w:p w14:paraId="4299A1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13.33</w:t>
            </w:r>
          </w:p>
        </w:tc>
        <w:tc>
          <w:tcPr>
            <w:tcW w:w="1296" w:type="dxa"/>
            <w:tcBorders>
              <w:top w:val="single" w:sz="4" w:space="0" w:color="000000"/>
              <w:left w:val="single" w:sz="4" w:space="0" w:color="000000"/>
              <w:bottom w:val="single" w:sz="4" w:space="0" w:color="000000"/>
              <w:right w:val="single" w:sz="4" w:space="0" w:color="000000"/>
            </w:tcBorders>
          </w:tcPr>
          <w:p w14:paraId="1ACE428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13.71</w:t>
            </w:r>
          </w:p>
        </w:tc>
      </w:tr>
      <w:tr w:rsidR="00765C61" w:rsidRPr="00FF2CB9" w14:paraId="1A77DCEE"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624F019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0BFDA82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76.09</w:t>
            </w:r>
          </w:p>
        </w:tc>
        <w:tc>
          <w:tcPr>
            <w:tcW w:w="793" w:type="dxa"/>
            <w:tcBorders>
              <w:top w:val="single" w:sz="4" w:space="0" w:color="000000"/>
              <w:left w:val="single" w:sz="4" w:space="0" w:color="000000"/>
              <w:bottom w:val="single" w:sz="4" w:space="0" w:color="000000"/>
              <w:right w:val="single" w:sz="4" w:space="0" w:color="000000"/>
            </w:tcBorders>
          </w:tcPr>
          <w:p w14:paraId="1D28718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77.28</w:t>
            </w:r>
          </w:p>
        </w:tc>
        <w:tc>
          <w:tcPr>
            <w:tcW w:w="793" w:type="dxa"/>
            <w:gridSpan w:val="2"/>
            <w:tcBorders>
              <w:top w:val="single" w:sz="4" w:space="0" w:color="000000"/>
              <w:left w:val="single" w:sz="4" w:space="0" w:color="000000"/>
              <w:bottom w:val="single" w:sz="4" w:space="0" w:color="000000"/>
              <w:right w:val="single" w:sz="4" w:space="0" w:color="000000"/>
            </w:tcBorders>
          </w:tcPr>
          <w:p w14:paraId="33990D7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16.33</w:t>
            </w:r>
          </w:p>
        </w:tc>
        <w:tc>
          <w:tcPr>
            <w:tcW w:w="793" w:type="dxa"/>
            <w:tcBorders>
              <w:top w:val="single" w:sz="4" w:space="0" w:color="000000"/>
              <w:left w:val="single" w:sz="4" w:space="0" w:color="000000"/>
              <w:bottom w:val="single" w:sz="4" w:space="0" w:color="000000"/>
              <w:right w:val="single" w:sz="4" w:space="0" w:color="000000"/>
            </w:tcBorders>
          </w:tcPr>
          <w:p w14:paraId="11A616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17.00</w:t>
            </w:r>
          </w:p>
        </w:tc>
        <w:tc>
          <w:tcPr>
            <w:tcW w:w="793" w:type="dxa"/>
            <w:gridSpan w:val="2"/>
            <w:tcBorders>
              <w:top w:val="single" w:sz="4" w:space="0" w:color="000000"/>
              <w:left w:val="single" w:sz="4" w:space="0" w:color="000000"/>
              <w:bottom w:val="single" w:sz="4" w:space="0" w:color="000000"/>
              <w:right w:val="single" w:sz="4" w:space="0" w:color="000000"/>
            </w:tcBorders>
          </w:tcPr>
          <w:p w14:paraId="2BAD799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57.34</w:t>
            </w:r>
          </w:p>
        </w:tc>
        <w:tc>
          <w:tcPr>
            <w:tcW w:w="793" w:type="dxa"/>
            <w:tcBorders>
              <w:top w:val="single" w:sz="4" w:space="0" w:color="000000"/>
              <w:left w:val="single" w:sz="4" w:space="0" w:color="000000"/>
              <w:bottom w:val="single" w:sz="4" w:space="0" w:color="000000"/>
              <w:right w:val="single" w:sz="4" w:space="0" w:color="000000"/>
            </w:tcBorders>
          </w:tcPr>
          <w:p w14:paraId="391D728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60.65</w:t>
            </w:r>
          </w:p>
        </w:tc>
        <w:tc>
          <w:tcPr>
            <w:tcW w:w="793" w:type="dxa"/>
            <w:gridSpan w:val="2"/>
            <w:tcBorders>
              <w:top w:val="single" w:sz="4" w:space="0" w:color="000000"/>
              <w:left w:val="single" w:sz="4" w:space="0" w:color="000000"/>
              <w:bottom w:val="single" w:sz="4" w:space="0" w:color="000000"/>
              <w:right w:val="single" w:sz="4" w:space="0" w:color="000000"/>
            </w:tcBorders>
          </w:tcPr>
          <w:p w14:paraId="39BEE6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13.15</w:t>
            </w:r>
          </w:p>
        </w:tc>
        <w:tc>
          <w:tcPr>
            <w:tcW w:w="1296" w:type="dxa"/>
            <w:tcBorders>
              <w:top w:val="single" w:sz="4" w:space="0" w:color="000000"/>
              <w:left w:val="single" w:sz="4" w:space="0" w:color="000000"/>
              <w:bottom w:val="single" w:sz="4" w:space="0" w:color="000000"/>
              <w:right w:val="single" w:sz="4" w:space="0" w:color="000000"/>
            </w:tcBorders>
          </w:tcPr>
          <w:p w14:paraId="6B96FD1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13.49</w:t>
            </w:r>
          </w:p>
        </w:tc>
      </w:tr>
      <w:tr w:rsidR="00765C61" w:rsidRPr="00FF2CB9" w14:paraId="67B3CD95"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363694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7C9D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79.46</w:t>
            </w:r>
          </w:p>
        </w:tc>
        <w:tc>
          <w:tcPr>
            <w:tcW w:w="793" w:type="dxa"/>
            <w:tcBorders>
              <w:top w:val="single" w:sz="4" w:space="0" w:color="000000"/>
              <w:left w:val="single" w:sz="4" w:space="0" w:color="000000"/>
              <w:bottom w:val="single" w:sz="4" w:space="0" w:color="000000"/>
              <w:right w:val="single" w:sz="4" w:space="0" w:color="000000"/>
            </w:tcBorders>
          </w:tcPr>
          <w:p w14:paraId="3568B09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79.47</w:t>
            </w:r>
          </w:p>
        </w:tc>
        <w:tc>
          <w:tcPr>
            <w:tcW w:w="793" w:type="dxa"/>
            <w:gridSpan w:val="2"/>
            <w:tcBorders>
              <w:top w:val="single" w:sz="4" w:space="0" w:color="000000"/>
              <w:left w:val="single" w:sz="4" w:space="0" w:color="000000"/>
              <w:bottom w:val="single" w:sz="4" w:space="0" w:color="000000"/>
              <w:right w:val="single" w:sz="4" w:space="0" w:color="000000"/>
            </w:tcBorders>
          </w:tcPr>
          <w:p w14:paraId="0C4C220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18.50</w:t>
            </w:r>
          </w:p>
        </w:tc>
        <w:tc>
          <w:tcPr>
            <w:tcW w:w="793" w:type="dxa"/>
            <w:tcBorders>
              <w:top w:val="single" w:sz="4" w:space="0" w:color="000000"/>
              <w:left w:val="single" w:sz="4" w:space="0" w:color="000000"/>
              <w:bottom w:val="single" w:sz="4" w:space="0" w:color="000000"/>
              <w:right w:val="single" w:sz="4" w:space="0" w:color="000000"/>
            </w:tcBorders>
          </w:tcPr>
          <w:p w14:paraId="5FC2E3E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19.34</w:t>
            </w:r>
          </w:p>
        </w:tc>
        <w:tc>
          <w:tcPr>
            <w:tcW w:w="793" w:type="dxa"/>
            <w:gridSpan w:val="2"/>
            <w:tcBorders>
              <w:top w:val="single" w:sz="4" w:space="0" w:color="000000"/>
              <w:left w:val="single" w:sz="4" w:space="0" w:color="000000"/>
              <w:bottom w:val="single" w:sz="4" w:space="0" w:color="000000"/>
              <w:right w:val="single" w:sz="4" w:space="0" w:color="000000"/>
            </w:tcBorders>
          </w:tcPr>
          <w:p w14:paraId="52ACE71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61.51</w:t>
            </w:r>
          </w:p>
        </w:tc>
        <w:tc>
          <w:tcPr>
            <w:tcW w:w="793" w:type="dxa"/>
            <w:tcBorders>
              <w:top w:val="single" w:sz="4" w:space="0" w:color="000000"/>
              <w:left w:val="single" w:sz="4" w:space="0" w:color="000000"/>
              <w:bottom w:val="single" w:sz="4" w:space="0" w:color="000000"/>
              <w:right w:val="single" w:sz="4" w:space="0" w:color="000000"/>
            </w:tcBorders>
          </w:tcPr>
          <w:p w14:paraId="4E2A01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62.79</w:t>
            </w:r>
          </w:p>
        </w:tc>
        <w:tc>
          <w:tcPr>
            <w:tcW w:w="793" w:type="dxa"/>
            <w:gridSpan w:val="2"/>
            <w:tcBorders>
              <w:top w:val="single" w:sz="4" w:space="0" w:color="000000"/>
              <w:left w:val="single" w:sz="4" w:space="0" w:color="000000"/>
              <w:bottom w:val="single" w:sz="4" w:space="0" w:color="000000"/>
              <w:right w:val="single" w:sz="4" w:space="0" w:color="000000"/>
            </w:tcBorders>
          </w:tcPr>
          <w:p w14:paraId="3C7EA7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14.00</w:t>
            </w:r>
          </w:p>
        </w:tc>
        <w:tc>
          <w:tcPr>
            <w:tcW w:w="1296" w:type="dxa"/>
            <w:tcBorders>
              <w:top w:val="single" w:sz="4" w:space="0" w:color="000000"/>
              <w:left w:val="single" w:sz="4" w:space="0" w:color="000000"/>
              <w:bottom w:val="single" w:sz="4" w:space="0" w:color="000000"/>
              <w:right w:val="single" w:sz="4" w:space="0" w:color="000000"/>
            </w:tcBorders>
          </w:tcPr>
          <w:p w14:paraId="61FDFB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14.17</w:t>
            </w:r>
          </w:p>
        </w:tc>
      </w:tr>
      <w:tr w:rsidR="00765C61" w:rsidRPr="00FF2CB9" w14:paraId="1A2C862D"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77E2C2D7"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15999A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78.88</w:t>
            </w:r>
          </w:p>
        </w:tc>
        <w:tc>
          <w:tcPr>
            <w:tcW w:w="793" w:type="dxa"/>
            <w:tcBorders>
              <w:top w:val="single" w:sz="4" w:space="0" w:color="000000"/>
              <w:left w:val="single" w:sz="4" w:space="0" w:color="000000"/>
              <w:bottom w:val="single" w:sz="4" w:space="0" w:color="000000"/>
              <w:right w:val="single" w:sz="4" w:space="0" w:color="000000"/>
            </w:tcBorders>
          </w:tcPr>
          <w:p w14:paraId="75689D1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79.09</w:t>
            </w:r>
          </w:p>
        </w:tc>
        <w:tc>
          <w:tcPr>
            <w:tcW w:w="793" w:type="dxa"/>
            <w:gridSpan w:val="2"/>
            <w:tcBorders>
              <w:top w:val="single" w:sz="4" w:space="0" w:color="000000"/>
              <w:left w:val="single" w:sz="4" w:space="0" w:color="000000"/>
              <w:bottom w:val="single" w:sz="4" w:space="0" w:color="000000"/>
              <w:right w:val="single" w:sz="4" w:space="0" w:color="000000"/>
            </w:tcBorders>
          </w:tcPr>
          <w:p w14:paraId="495E899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18.07</w:t>
            </w:r>
          </w:p>
        </w:tc>
        <w:tc>
          <w:tcPr>
            <w:tcW w:w="793" w:type="dxa"/>
            <w:tcBorders>
              <w:top w:val="single" w:sz="4" w:space="0" w:color="000000"/>
              <w:left w:val="single" w:sz="4" w:space="0" w:color="000000"/>
              <w:bottom w:val="single" w:sz="4" w:space="0" w:color="000000"/>
              <w:right w:val="single" w:sz="4" w:space="0" w:color="000000"/>
            </w:tcBorders>
          </w:tcPr>
          <w:p w14:paraId="4AD2305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18.35</w:t>
            </w:r>
          </w:p>
        </w:tc>
        <w:tc>
          <w:tcPr>
            <w:tcW w:w="793" w:type="dxa"/>
            <w:gridSpan w:val="2"/>
            <w:tcBorders>
              <w:top w:val="single" w:sz="4" w:space="0" w:color="000000"/>
              <w:left w:val="single" w:sz="4" w:space="0" w:color="000000"/>
              <w:bottom w:val="single" w:sz="4" w:space="0" w:color="000000"/>
              <w:right w:val="single" w:sz="4" w:space="0" w:color="000000"/>
            </w:tcBorders>
          </w:tcPr>
          <w:p w14:paraId="7C9641F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60.91</w:t>
            </w:r>
          </w:p>
        </w:tc>
        <w:tc>
          <w:tcPr>
            <w:tcW w:w="793" w:type="dxa"/>
            <w:tcBorders>
              <w:top w:val="single" w:sz="4" w:space="0" w:color="000000"/>
              <w:left w:val="single" w:sz="4" w:space="0" w:color="000000"/>
              <w:bottom w:val="single" w:sz="4" w:space="0" w:color="000000"/>
              <w:right w:val="single" w:sz="4" w:space="0" w:color="000000"/>
            </w:tcBorders>
          </w:tcPr>
          <w:p w14:paraId="2B6C927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61.46</w:t>
            </w:r>
          </w:p>
        </w:tc>
        <w:tc>
          <w:tcPr>
            <w:tcW w:w="793" w:type="dxa"/>
            <w:gridSpan w:val="2"/>
            <w:tcBorders>
              <w:top w:val="single" w:sz="4" w:space="0" w:color="000000"/>
              <w:left w:val="single" w:sz="4" w:space="0" w:color="000000"/>
              <w:bottom w:val="single" w:sz="4" w:space="0" w:color="000000"/>
              <w:right w:val="single" w:sz="4" w:space="0" w:color="000000"/>
            </w:tcBorders>
          </w:tcPr>
          <w:p w14:paraId="7F3AD56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13.35</w:t>
            </w:r>
          </w:p>
        </w:tc>
        <w:tc>
          <w:tcPr>
            <w:tcW w:w="1296" w:type="dxa"/>
            <w:tcBorders>
              <w:top w:val="single" w:sz="4" w:space="0" w:color="000000"/>
              <w:left w:val="single" w:sz="4" w:space="0" w:color="000000"/>
              <w:bottom w:val="single" w:sz="4" w:space="0" w:color="000000"/>
              <w:right w:val="single" w:sz="4" w:space="0" w:color="000000"/>
            </w:tcBorders>
          </w:tcPr>
          <w:p w14:paraId="0F1B02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13.97</w:t>
            </w:r>
          </w:p>
        </w:tc>
      </w:tr>
      <w:tr w:rsidR="00765C61" w:rsidRPr="00FF2CB9" w14:paraId="661DB071"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392420F3"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3A10D163"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rPr>
              <w:t>0.31</w:t>
            </w:r>
          </w:p>
        </w:tc>
        <w:tc>
          <w:tcPr>
            <w:tcW w:w="793" w:type="dxa"/>
            <w:tcBorders>
              <w:top w:val="single" w:sz="4" w:space="0" w:color="000000"/>
              <w:left w:val="single" w:sz="4" w:space="0" w:color="000000"/>
              <w:bottom w:val="single" w:sz="4" w:space="0" w:color="000000"/>
              <w:right w:val="single" w:sz="4" w:space="0" w:color="000000"/>
            </w:tcBorders>
          </w:tcPr>
          <w:p w14:paraId="323D84E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0.36</w:t>
            </w:r>
          </w:p>
        </w:tc>
        <w:tc>
          <w:tcPr>
            <w:tcW w:w="793" w:type="dxa"/>
            <w:gridSpan w:val="2"/>
            <w:tcBorders>
              <w:top w:val="single" w:sz="4" w:space="0" w:color="000000"/>
              <w:left w:val="single" w:sz="4" w:space="0" w:color="000000"/>
              <w:bottom w:val="single" w:sz="4" w:space="0" w:color="000000"/>
              <w:right w:val="single" w:sz="4" w:space="0" w:color="000000"/>
            </w:tcBorders>
          </w:tcPr>
          <w:p w14:paraId="7D2065C2"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0.38</w:t>
            </w:r>
          </w:p>
        </w:tc>
        <w:tc>
          <w:tcPr>
            <w:tcW w:w="793" w:type="dxa"/>
            <w:tcBorders>
              <w:top w:val="single" w:sz="4" w:space="0" w:color="000000"/>
              <w:left w:val="single" w:sz="4" w:space="0" w:color="000000"/>
              <w:bottom w:val="single" w:sz="4" w:space="0" w:color="000000"/>
              <w:right w:val="single" w:sz="4" w:space="0" w:color="000000"/>
            </w:tcBorders>
          </w:tcPr>
          <w:p w14:paraId="5EECCD7E"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0.45</w:t>
            </w:r>
          </w:p>
        </w:tc>
        <w:tc>
          <w:tcPr>
            <w:tcW w:w="793" w:type="dxa"/>
            <w:gridSpan w:val="2"/>
            <w:tcBorders>
              <w:top w:val="single" w:sz="4" w:space="0" w:color="000000"/>
              <w:left w:val="single" w:sz="4" w:space="0" w:color="000000"/>
              <w:bottom w:val="single" w:sz="4" w:space="0" w:color="000000"/>
              <w:right w:val="single" w:sz="4" w:space="0" w:color="000000"/>
            </w:tcBorders>
          </w:tcPr>
          <w:p w14:paraId="3D944B1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0.46</w:t>
            </w:r>
          </w:p>
        </w:tc>
        <w:tc>
          <w:tcPr>
            <w:tcW w:w="793" w:type="dxa"/>
            <w:tcBorders>
              <w:top w:val="single" w:sz="4" w:space="0" w:color="000000"/>
              <w:left w:val="single" w:sz="4" w:space="0" w:color="000000"/>
              <w:bottom w:val="single" w:sz="4" w:space="0" w:color="000000"/>
              <w:right w:val="single" w:sz="4" w:space="0" w:color="000000"/>
            </w:tcBorders>
          </w:tcPr>
          <w:p w14:paraId="7D1195E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0.33</w:t>
            </w:r>
          </w:p>
        </w:tc>
        <w:tc>
          <w:tcPr>
            <w:tcW w:w="793" w:type="dxa"/>
            <w:gridSpan w:val="2"/>
            <w:tcBorders>
              <w:top w:val="single" w:sz="4" w:space="0" w:color="000000"/>
              <w:left w:val="single" w:sz="4" w:space="0" w:color="000000"/>
              <w:bottom w:val="single" w:sz="4" w:space="0" w:color="000000"/>
              <w:right w:val="single" w:sz="4" w:space="0" w:color="000000"/>
            </w:tcBorders>
          </w:tcPr>
          <w:p w14:paraId="26B0DC5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0.22</w:t>
            </w:r>
          </w:p>
        </w:tc>
        <w:tc>
          <w:tcPr>
            <w:tcW w:w="1296" w:type="dxa"/>
            <w:tcBorders>
              <w:top w:val="single" w:sz="4" w:space="0" w:color="000000"/>
              <w:left w:val="single" w:sz="4" w:space="0" w:color="000000"/>
              <w:bottom w:val="single" w:sz="4" w:space="0" w:color="000000"/>
              <w:right w:val="single" w:sz="4" w:space="0" w:color="000000"/>
            </w:tcBorders>
          </w:tcPr>
          <w:p w14:paraId="6A01E792"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lang w:val="en-US"/>
              </w:rPr>
              <w:t>0.20</w:t>
            </w:r>
          </w:p>
        </w:tc>
      </w:tr>
      <w:tr w:rsidR="00765C61" w:rsidRPr="00FF2CB9" w14:paraId="43FFF749" w14:textId="77777777" w:rsidTr="00765C61">
        <w:trPr>
          <w:gridAfter w:val="1"/>
          <w:wAfter w:w="23" w:type="dxa"/>
        </w:trPr>
        <w:tc>
          <w:tcPr>
            <w:tcW w:w="3018" w:type="dxa"/>
            <w:tcBorders>
              <w:top w:val="single" w:sz="4" w:space="0" w:color="000000"/>
              <w:left w:val="single" w:sz="4" w:space="0" w:color="000000"/>
              <w:bottom w:val="single" w:sz="4" w:space="0" w:color="000000"/>
              <w:right w:val="single" w:sz="4" w:space="0" w:color="000000"/>
            </w:tcBorders>
          </w:tcPr>
          <w:p w14:paraId="1C06C82D"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CD at 5% </w:t>
            </w:r>
          </w:p>
        </w:tc>
        <w:tc>
          <w:tcPr>
            <w:tcW w:w="793" w:type="dxa"/>
            <w:tcBorders>
              <w:top w:val="single" w:sz="4" w:space="0" w:color="000000"/>
              <w:left w:val="single" w:sz="4" w:space="0" w:color="000000"/>
              <w:bottom w:val="single" w:sz="4" w:space="0" w:color="000000"/>
              <w:right w:val="single" w:sz="4" w:space="0" w:color="000000"/>
            </w:tcBorders>
          </w:tcPr>
          <w:p w14:paraId="4B3A3A1E"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rPr>
              <w:t>0.92</w:t>
            </w:r>
          </w:p>
        </w:tc>
        <w:tc>
          <w:tcPr>
            <w:tcW w:w="793" w:type="dxa"/>
            <w:tcBorders>
              <w:top w:val="single" w:sz="4" w:space="0" w:color="000000"/>
              <w:left w:val="single" w:sz="4" w:space="0" w:color="000000"/>
              <w:bottom w:val="single" w:sz="4" w:space="0" w:color="000000"/>
              <w:right w:val="single" w:sz="4" w:space="0" w:color="000000"/>
            </w:tcBorders>
          </w:tcPr>
          <w:p w14:paraId="13D46D9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1.06</w:t>
            </w:r>
          </w:p>
        </w:tc>
        <w:tc>
          <w:tcPr>
            <w:tcW w:w="793" w:type="dxa"/>
            <w:gridSpan w:val="2"/>
            <w:tcBorders>
              <w:top w:val="single" w:sz="4" w:space="0" w:color="000000"/>
              <w:left w:val="single" w:sz="4" w:space="0" w:color="000000"/>
              <w:bottom w:val="single" w:sz="4" w:space="0" w:color="000000"/>
              <w:right w:val="single" w:sz="4" w:space="0" w:color="000000"/>
            </w:tcBorders>
          </w:tcPr>
          <w:p w14:paraId="577CE16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1.14</w:t>
            </w:r>
          </w:p>
        </w:tc>
        <w:tc>
          <w:tcPr>
            <w:tcW w:w="793" w:type="dxa"/>
            <w:tcBorders>
              <w:top w:val="single" w:sz="4" w:space="0" w:color="000000"/>
              <w:left w:val="single" w:sz="4" w:space="0" w:color="000000"/>
              <w:bottom w:val="single" w:sz="4" w:space="0" w:color="000000"/>
              <w:right w:val="single" w:sz="4" w:space="0" w:color="000000"/>
            </w:tcBorders>
          </w:tcPr>
          <w:p w14:paraId="6CE09C1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1.33</w:t>
            </w:r>
          </w:p>
        </w:tc>
        <w:tc>
          <w:tcPr>
            <w:tcW w:w="793" w:type="dxa"/>
            <w:gridSpan w:val="2"/>
            <w:tcBorders>
              <w:top w:val="single" w:sz="4" w:space="0" w:color="000000"/>
              <w:left w:val="single" w:sz="4" w:space="0" w:color="000000"/>
              <w:bottom w:val="single" w:sz="4" w:space="0" w:color="000000"/>
              <w:right w:val="single" w:sz="4" w:space="0" w:color="000000"/>
            </w:tcBorders>
          </w:tcPr>
          <w:p w14:paraId="7FD1E0F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1.38</w:t>
            </w:r>
          </w:p>
        </w:tc>
        <w:tc>
          <w:tcPr>
            <w:tcW w:w="793" w:type="dxa"/>
            <w:tcBorders>
              <w:top w:val="single" w:sz="4" w:space="0" w:color="000000"/>
              <w:left w:val="single" w:sz="4" w:space="0" w:color="000000"/>
              <w:bottom w:val="single" w:sz="4" w:space="0" w:color="000000"/>
              <w:right w:val="single" w:sz="4" w:space="0" w:color="000000"/>
            </w:tcBorders>
          </w:tcPr>
          <w:p w14:paraId="31B1762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0.99</w:t>
            </w:r>
          </w:p>
        </w:tc>
        <w:tc>
          <w:tcPr>
            <w:tcW w:w="793" w:type="dxa"/>
            <w:gridSpan w:val="2"/>
            <w:tcBorders>
              <w:top w:val="single" w:sz="4" w:space="0" w:color="000000"/>
              <w:left w:val="single" w:sz="4" w:space="0" w:color="000000"/>
              <w:bottom w:val="single" w:sz="4" w:space="0" w:color="000000"/>
              <w:right w:val="single" w:sz="4" w:space="0" w:color="000000"/>
            </w:tcBorders>
          </w:tcPr>
          <w:p w14:paraId="000F403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0.64</w:t>
            </w:r>
          </w:p>
        </w:tc>
        <w:tc>
          <w:tcPr>
            <w:tcW w:w="1296" w:type="dxa"/>
            <w:tcBorders>
              <w:top w:val="single" w:sz="4" w:space="0" w:color="000000"/>
              <w:left w:val="single" w:sz="4" w:space="0" w:color="000000"/>
              <w:bottom w:val="single" w:sz="4" w:space="0" w:color="000000"/>
              <w:right w:val="single" w:sz="4" w:space="0" w:color="000000"/>
            </w:tcBorders>
          </w:tcPr>
          <w:p w14:paraId="64203E39"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lang w:val="en-US"/>
              </w:rPr>
              <w:t>0.61</w:t>
            </w:r>
          </w:p>
        </w:tc>
      </w:tr>
    </w:tbl>
    <w:p w14:paraId="7A9831E0" w14:textId="0137107F" w:rsidR="004C5E35" w:rsidRPr="00FF2CB9" w:rsidRDefault="0042740F" w:rsidP="00C12B83">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 xml:space="preserve">Table No </w:t>
      </w:r>
      <w:r w:rsidR="00DF2491" w:rsidRPr="00FF2CB9">
        <w:rPr>
          <w:rFonts w:ascii="Times New Roman" w:hAnsi="Times New Roman" w:cs="Times New Roman"/>
          <w:b/>
          <w:bCs/>
          <w:sz w:val="24"/>
          <w:szCs w:val="24"/>
        </w:rPr>
        <w:t>6</w:t>
      </w:r>
      <w:r w:rsidRPr="00FF2CB9">
        <w:rPr>
          <w:rFonts w:ascii="Times New Roman" w:hAnsi="Times New Roman" w:cs="Times New Roman"/>
          <w:b/>
          <w:bCs/>
          <w:sz w:val="24"/>
          <w:szCs w:val="24"/>
        </w:rPr>
        <w:t xml:space="preserve"> </w:t>
      </w:r>
      <w:r w:rsidR="004C5E35" w:rsidRPr="00FF2CB9">
        <w:rPr>
          <w:rFonts w:ascii="Times New Roman" w:hAnsi="Times New Roman" w:cs="Times New Roman"/>
          <w:b/>
          <w:bCs/>
          <w:sz w:val="24"/>
          <w:szCs w:val="24"/>
        </w:rPr>
        <w:t>Effect of potassium on leaf m</w:t>
      </w:r>
      <w:r w:rsidR="00AF625E" w:rsidRPr="00FF2CB9">
        <w:rPr>
          <w:rFonts w:ascii="Times New Roman" w:hAnsi="Times New Roman" w:cs="Times New Roman"/>
          <w:b/>
          <w:bCs/>
          <w:sz w:val="24"/>
          <w:szCs w:val="24"/>
        </w:rPr>
        <w:t>i</w:t>
      </w:r>
      <w:r w:rsidR="004C5E35" w:rsidRPr="00FF2CB9">
        <w:rPr>
          <w:rFonts w:ascii="Times New Roman" w:hAnsi="Times New Roman" w:cs="Times New Roman"/>
          <w:b/>
          <w:bCs/>
          <w:sz w:val="24"/>
          <w:szCs w:val="24"/>
        </w:rPr>
        <w:t>cronutrients content in Nagpur mandarin</w:t>
      </w:r>
    </w:p>
    <w:p w14:paraId="7123AA5A" w14:textId="77777777" w:rsidR="00483B0E" w:rsidRPr="00FF2CB9" w:rsidRDefault="00483B0E" w:rsidP="00C12B83">
      <w:pPr>
        <w:spacing w:line="360" w:lineRule="auto"/>
        <w:rPr>
          <w:rFonts w:ascii="Times New Roman" w:hAnsi="Times New Roman" w:cs="Times New Roman"/>
          <w:sz w:val="24"/>
          <w:szCs w:val="24"/>
        </w:rPr>
      </w:pPr>
    </w:p>
    <w:p w14:paraId="0E35F44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 xml:space="preserve">on total leaf micronutrient content </w:t>
      </w:r>
    </w:p>
    <w:p w14:paraId="46E9E1D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bCs/>
          <w:sz w:val="24"/>
          <w:szCs w:val="24"/>
        </w:rPr>
      </w:pPr>
      <w:r w:rsidRPr="00FF2CB9">
        <w:rPr>
          <w:rFonts w:ascii="Times New Roman" w:hAnsi="Times New Roman" w:cs="Times New Roman"/>
          <w:bCs/>
          <w:sz w:val="24"/>
          <w:szCs w:val="24"/>
        </w:rPr>
        <w:t>The data regarding the concentration of copper, iron, manganese and zinc in leaf after harvesting of the crop in Nagpur mandarin are presented below.</w:t>
      </w:r>
    </w:p>
    <w:p w14:paraId="158929CE"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Iron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4A15889F" w14:textId="00C4089C"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Fe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Fe content 79.46 and 79.47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w:t>
      </w:r>
      <w:r w:rsidRPr="00FF2CB9">
        <w:rPr>
          <w:rFonts w:ascii="Times New Roman" w:hAnsi="Times New Roman" w:cs="Times New Roman"/>
          <w:bCs/>
          <w:color w:val="000000"/>
          <w:sz w:val="24"/>
          <w:szCs w:val="24"/>
          <w:lang w:val="en-US"/>
        </w:rPr>
        <w:lastRenderedPageBreak/>
        <w:t>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Fe content was recorded in recommended dose of fertilizer. </w:t>
      </w:r>
    </w:p>
    <w:p w14:paraId="37270BDC" w14:textId="77777777" w:rsidR="00E04C18" w:rsidRPr="00FF2CB9" w:rsidRDefault="00E04C18" w:rsidP="00E04C18">
      <w:pPr>
        <w:spacing w:after="240" w:line="360" w:lineRule="auto"/>
        <w:ind w:firstLine="720"/>
        <w:jc w:val="both"/>
        <w:rPr>
          <w:rFonts w:ascii="Times New Roman" w:hAnsi="Times New Roman" w:cs="Times New Roman"/>
          <w:color w:val="090909"/>
          <w:sz w:val="24"/>
          <w:szCs w:val="24"/>
        </w:rPr>
      </w:pPr>
      <w:proofErr w:type="spellStart"/>
      <w:r w:rsidRPr="00FF2CB9">
        <w:rPr>
          <w:rFonts w:ascii="Times New Roman" w:hAnsi="Times New Roman" w:cs="Times New Roman"/>
          <w:sz w:val="24"/>
          <w:szCs w:val="24"/>
        </w:rPr>
        <w:t>Shirgure</w:t>
      </w:r>
      <w:proofErr w:type="spellEnd"/>
      <w:r w:rsidRPr="00FF2CB9">
        <w:rPr>
          <w:rFonts w:ascii="Times New Roman" w:hAnsi="Times New Roman" w:cs="Times New Roman"/>
          <w:sz w:val="24"/>
          <w:szCs w:val="24"/>
        </w:rPr>
        <w:t xml:space="preserve"> and Srivastava (2013) observed that, the K fertigation treatment with mono potassium phosphate recorded the highest concentration of micronutrients (127.1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Fe, 60.1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Mn, 10.9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Cu and 26.2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Zn) compared to rest of the other fertigation treatments potash fertilizers.</w:t>
      </w:r>
    </w:p>
    <w:p w14:paraId="6FFED76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Zinc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w:t>
      </w:r>
    </w:p>
    <w:p w14:paraId="1E9B6F01" w14:textId="03DB9BA0"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Zn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is presented in Table</w:t>
      </w:r>
      <w:r w:rsidR="00B2649B" w:rsidRPr="00FF2CB9">
        <w:rPr>
          <w:rFonts w:ascii="Times New Roman" w:hAnsi="Times New Roman" w:cs="Times New Roman"/>
          <w:color w:val="000000"/>
          <w:sz w:val="24"/>
          <w:szCs w:val="24"/>
          <w:lang w:val="en-US"/>
        </w:rPr>
        <w:t xml:space="preserve"> </w:t>
      </w:r>
      <w:r w:rsidRPr="00FF2CB9">
        <w:rPr>
          <w:rFonts w:ascii="Times New Roman" w:hAnsi="Times New Roman" w:cs="Times New Roman"/>
          <w:color w:val="000000"/>
          <w:sz w:val="24"/>
          <w:szCs w:val="24"/>
          <w:lang w:val="en-US"/>
        </w:rPr>
        <w:t xml:space="preserve">6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Zn content 18.50 and 19.34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Zn content was recorded in RDF. The lowest leaf Fe content was recorded in recommended dose of fertilizer. </w:t>
      </w:r>
    </w:p>
    <w:p w14:paraId="4BFE3D5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w:t>
      </w:r>
      <w:proofErr w:type="spellStart"/>
      <w:r w:rsidRPr="00FF2CB9">
        <w:rPr>
          <w:rFonts w:ascii="Times New Roman" w:hAnsi="Times New Roman" w:cs="Times New Roman"/>
          <w:sz w:val="24"/>
          <w:szCs w:val="24"/>
        </w:rPr>
        <w:t>Satgudi</w:t>
      </w:r>
      <w:proofErr w:type="spellEnd"/>
      <w:r w:rsidRPr="00FF2CB9">
        <w:rPr>
          <w:rFonts w:ascii="Times New Roman" w:hAnsi="Times New Roman" w:cs="Times New Roman"/>
          <w:sz w:val="24"/>
          <w:szCs w:val="24"/>
        </w:rPr>
        <w:t xml:space="preserve"> and </w:t>
      </w:r>
      <w:proofErr w:type="spellStart"/>
      <w:r w:rsidRPr="00FF2CB9">
        <w:rPr>
          <w:rFonts w:ascii="Times New Roman" w:hAnsi="Times New Roman" w:cs="Times New Roman"/>
          <w:sz w:val="24"/>
          <w:szCs w:val="24"/>
        </w:rPr>
        <w:t>Mosambi</w:t>
      </w:r>
      <w:proofErr w:type="spellEnd"/>
      <w:r w:rsidRPr="00FF2CB9">
        <w:rPr>
          <w:rFonts w:ascii="Times New Roman" w:hAnsi="Times New Roman" w:cs="Times New Roman"/>
          <w:sz w:val="24"/>
          <w:szCs w:val="24"/>
        </w:rPr>
        <w:t>) for Fe, Mn, Cu and Zn concentration and observed that, concentration of all the nutrient decreased in leaves between flowering and fruit harvest and reported that, the Zn content in leaves was 14.25-34.50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73836953"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Manganese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136C7CA2" w14:textId="68645D23"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Mn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significantly highest leaf Mn content  61.51 and 62.79 mg</w:t>
      </w:r>
      <w:r w:rsidRPr="00FF2CB9">
        <w:rPr>
          <w:rFonts w:ascii="Times New Roman" w:hAnsi="Times New Roman" w:cs="Times New Roman"/>
          <w:color w:val="000000"/>
          <w:sz w:val="24"/>
          <w:szCs w:val="24"/>
          <w:lang w:val="en-US"/>
        </w:rPr>
        <w:br/>
        <w:t>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Mn content was recorded in RDF. </w:t>
      </w:r>
      <w:proofErr w:type="spellStart"/>
      <w:r w:rsidRPr="00FF2CB9">
        <w:rPr>
          <w:rFonts w:ascii="Times New Roman" w:hAnsi="Times New Roman" w:cs="Times New Roman"/>
          <w:sz w:val="24"/>
          <w:szCs w:val="24"/>
        </w:rPr>
        <w:t>Chahill</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sz w:val="24"/>
          <w:szCs w:val="24"/>
        </w:rPr>
        <w:t>et al</w:t>
      </w:r>
      <w:r w:rsidRPr="00FF2CB9">
        <w:rPr>
          <w:rFonts w:ascii="Times New Roman" w:hAnsi="Times New Roman" w:cs="Times New Roman"/>
          <w:sz w:val="24"/>
          <w:szCs w:val="24"/>
        </w:rPr>
        <w:t>. (1991) suggested optimum value of leaf Mn as 62.0 ppm for citrus plant.</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Also, 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Mn concentration 54.8-84.6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43F6007C"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lastRenderedPageBreak/>
        <w:t>Copper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tbl>
      <w:tblPr>
        <w:tblStyle w:val="TableGrid"/>
        <w:tblpPr w:leftFromText="180" w:rightFromText="180" w:vertAnchor="page" w:horzAnchor="margin" w:tblpY="3987"/>
        <w:tblW w:w="9101" w:type="dxa"/>
        <w:tblInd w:w="0" w:type="dxa"/>
        <w:tblLayout w:type="fixed"/>
        <w:tblCellMar>
          <w:top w:w="31" w:type="dxa"/>
          <w:left w:w="108" w:type="dxa"/>
          <w:right w:w="55" w:type="dxa"/>
        </w:tblCellMar>
        <w:tblLook w:val="04A0" w:firstRow="1" w:lastRow="0" w:firstColumn="1" w:lastColumn="0" w:noHBand="0" w:noVBand="1"/>
      </w:tblPr>
      <w:tblGrid>
        <w:gridCol w:w="2866"/>
        <w:gridCol w:w="753"/>
        <w:gridCol w:w="884"/>
        <w:gridCol w:w="1257"/>
        <w:gridCol w:w="1264"/>
        <w:gridCol w:w="880"/>
        <w:gridCol w:w="1197"/>
      </w:tblGrid>
      <w:tr w:rsidR="00A92936" w:rsidRPr="00FF2CB9" w14:paraId="58C59511" w14:textId="77777777" w:rsidTr="00A92936">
        <w:trPr>
          <w:trHeight w:val="69"/>
        </w:trPr>
        <w:tc>
          <w:tcPr>
            <w:tcW w:w="2866" w:type="dxa"/>
            <w:vMerge w:val="restart"/>
            <w:tcBorders>
              <w:top w:val="single" w:sz="4" w:space="0" w:color="000000"/>
              <w:left w:val="single" w:sz="4" w:space="0" w:color="000000"/>
              <w:right w:val="single" w:sz="4" w:space="0" w:color="000000"/>
            </w:tcBorders>
            <w:vAlign w:val="center"/>
          </w:tcPr>
          <w:p w14:paraId="6637088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eastAsia="Arial" w:hAnsi="Times New Roman" w:cs="Times New Roman"/>
                <w:b/>
                <w:sz w:val="18"/>
                <w:szCs w:val="18"/>
              </w:rPr>
              <w:t xml:space="preserve">Treatment detail </w:t>
            </w:r>
          </w:p>
        </w:tc>
        <w:tc>
          <w:tcPr>
            <w:tcW w:w="1637" w:type="dxa"/>
            <w:gridSpan w:val="2"/>
            <w:tcBorders>
              <w:top w:val="single" w:sz="4" w:space="0" w:color="000000"/>
              <w:left w:val="single" w:sz="4" w:space="0" w:color="000000"/>
              <w:bottom w:val="single" w:sz="4" w:space="0" w:color="000000"/>
              <w:right w:val="single" w:sz="4" w:space="0" w:color="000000"/>
            </w:tcBorders>
          </w:tcPr>
          <w:p w14:paraId="684FECBA"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N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521" w:type="dxa"/>
            <w:gridSpan w:val="2"/>
            <w:tcBorders>
              <w:top w:val="single" w:sz="4" w:space="0" w:color="000000"/>
              <w:left w:val="single" w:sz="4" w:space="0" w:color="000000"/>
              <w:bottom w:val="single" w:sz="4" w:space="0" w:color="000000"/>
              <w:right w:val="single" w:sz="4" w:space="0" w:color="000000"/>
            </w:tcBorders>
          </w:tcPr>
          <w:p w14:paraId="5D397DCD" w14:textId="77777777" w:rsidR="00A92936" w:rsidRPr="00FF2CB9" w:rsidRDefault="00A92936" w:rsidP="00A92936">
            <w:pPr>
              <w:spacing w:line="360" w:lineRule="auto"/>
              <w:ind w:right="55"/>
              <w:rPr>
                <w:rFonts w:ascii="Times New Roman" w:hAnsi="Times New Roman" w:cs="Times New Roman"/>
                <w:sz w:val="16"/>
                <w:szCs w:val="16"/>
              </w:rPr>
            </w:pPr>
            <w:r w:rsidRPr="00FF2CB9">
              <w:rPr>
                <w:rFonts w:ascii="Times New Roman" w:hAnsi="Times New Roman" w:cs="Times New Roman"/>
                <w:b/>
                <w:bCs/>
                <w:sz w:val="16"/>
                <w:szCs w:val="16"/>
              </w:rPr>
              <w:t>P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077" w:type="dxa"/>
            <w:gridSpan w:val="2"/>
            <w:tcBorders>
              <w:top w:val="single" w:sz="4" w:space="0" w:color="000000"/>
              <w:left w:val="single" w:sz="4" w:space="0" w:color="000000"/>
              <w:bottom w:val="single" w:sz="4" w:space="0" w:color="000000"/>
              <w:right w:val="single" w:sz="4" w:space="0" w:color="000000"/>
            </w:tcBorders>
          </w:tcPr>
          <w:p w14:paraId="019C0056"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bCs/>
                <w:sz w:val="16"/>
                <w:szCs w:val="16"/>
              </w:rPr>
              <w:t>K(kg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A92936" w:rsidRPr="00FF2CB9" w14:paraId="63EEBA06" w14:textId="77777777" w:rsidTr="00A92936">
        <w:trPr>
          <w:trHeight w:val="24"/>
        </w:trPr>
        <w:tc>
          <w:tcPr>
            <w:tcW w:w="2866" w:type="dxa"/>
            <w:vMerge/>
            <w:tcBorders>
              <w:left w:val="single" w:sz="4" w:space="0" w:color="000000"/>
              <w:bottom w:val="single" w:sz="4" w:space="0" w:color="000000"/>
              <w:right w:val="single" w:sz="4" w:space="0" w:color="000000"/>
            </w:tcBorders>
          </w:tcPr>
          <w:p w14:paraId="2EF4A55D" w14:textId="77777777" w:rsidR="00A92936" w:rsidRPr="00FF2CB9" w:rsidRDefault="00A92936" w:rsidP="00A92936">
            <w:pPr>
              <w:spacing w:after="160" w:line="360" w:lineRule="auto"/>
              <w:rPr>
                <w:rFonts w:ascii="Times New Roman" w:hAnsi="Times New Roman" w:cs="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Pr>
          <w:p w14:paraId="7A78AD35"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884" w:type="dxa"/>
            <w:tcBorders>
              <w:top w:val="single" w:sz="4" w:space="0" w:color="000000"/>
              <w:left w:val="single" w:sz="4" w:space="0" w:color="000000"/>
              <w:bottom w:val="single" w:sz="4" w:space="0" w:color="000000"/>
              <w:right w:val="single" w:sz="4" w:space="0" w:color="000000"/>
            </w:tcBorders>
          </w:tcPr>
          <w:p w14:paraId="0299D4F3" w14:textId="77777777" w:rsidR="00A92936" w:rsidRPr="00FF2CB9" w:rsidRDefault="00A92936" w:rsidP="00A92936">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1257" w:type="dxa"/>
            <w:tcBorders>
              <w:top w:val="single" w:sz="4" w:space="0" w:color="000000"/>
              <w:left w:val="single" w:sz="4" w:space="0" w:color="000000"/>
              <w:bottom w:val="single" w:sz="4" w:space="0" w:color="000000"/>
              <w:right w:val="single" w:sz="4" w:space="0" w:color="000000"/>
            </w:tcBorders>
          </w:tcPr>
          <w:p w14:paraId="628B2A25"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264" w:type="dxa"/>
            <w:tcBorders>
              <w:top w:val="single" w:sz="4" w:space="0" w:color="000000"/>
              <w:left w:val="single" w:sz="4" w:space="0" w:color="000000"/>
              <w:bottom w:val="single" w:sz="4" w:space="0" w:color="000000"/>
              <w:right w:val="single" w:sz="4" w:space="0" w:color="000000"/>
            </w:tcBorders>
          </w:tcPr>
          <w:p w14:paraId="0FDCAC4E" w14:textId="77777777" w:rsidR="00A92936" w:rsidRPr="00FF2CB9" w:rsidRDefault="00A92936" w:rsidP="00A92936">
            <w:pPr>
              <w:spacing w:line="360" w:lineRule="auto"/>
              <w:ind w:right="55"/>
              <w:jc w:val="center"/>
              <w:rPr>
                <w:rFonts w:ascii="Times New Roman" w:hAnsi="Times New Roman" w:cs="Times New Roman"/>
                <w:sz w:val="16"/>
                <w:szCs w:val="16"/>
              </w:rPr>
            </w:pPr>
            <w:proofErr w:type="spellStart"/>
            <w:r w:rsidRPr="00FF2CB9">
              <w:rPr>
                <w:rFonts w:ascii="Times New Roman" w:hAnsi="Times New Roman" w:cs="Times New Roman"/>
                <w:b/>
                <w:sz w:val="16"/>
                <w:szCs w:val="16"/>
              </w:rPr>
              <w:t>Sawandri</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1FCAF52B" w14:textId="77777777" w:rsidR="00A92936" w:rsidRPr="00FF2CB9" w:rsidRDefault="00A92936" w:rsidP="00A92936">
            <w:pPr>
              <w:spacing w:line="360" w:lineRule="auto"/>
              <w:ind w:left="34"/>
              <w:rPr>
                <w:rFonts w:ascii="Times New Roman" w:eastAsia="Arial" w:hAnsi="Times New Roman" w:cs="Times New Roman"/>
                <w:b/>
                <w:sz w:val="16"/>
                <w:szCs w:val="16"/>
              </w:rPr>
            </w:pPr>
            <w:r w:rsidRPr="00FF2CB9">
              <w:rPr>
                <w:rFonts w:ascii="Times New Roman" w:hAnsi="Times New Roman" w:cs="Times New Roman"/>
                <w:b/>
                <w:sz w:val="16"/>
                <w:szCs w:val="16"/>
              </w:rPr>
              <w:t>Pardi</w:t>
            </w:r>
          </w:p>
        </w:tc>
        <w:tc>
          <w:tcPr>
            <w:tcW w:w="1197" w:type="dxa"/>
            <w:tcBorders>
              <w:top w:val="single" w:sz="4" w:space="0" w:color="000000"/>
              <w:left w:val="single" w:sz="4" w:space="0" w:color="000000"/>
              <w:bottom w:val="single" w:sz="4" w:space="0" w:color="000000"/>
              <w:right w:val="single" w:sz="4" w:space="0" w:color="000000"/>
            </w:tcBorders>
          </w:tcPr>
          <w:p w14:paraId="482C3B60" w14:textId="77777777" w:rsidR="00A92936" w:rsidRPr="00FF2CB9" w:rsidRDefault="00A92936" w:rsidP="00A92936">
            <w:pPr>
              <w:spacing w:line="360" w:lineRule="auto"/>
              <w:ind w:left="34"/>
              <w:rPr>
                <w:rFonts w:ascii="Times New Roman" w:eastAsia="Arial"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r>
      <w:tr w:rsidR="00A92936" w:rsidRPr="00FF2CB9" w14:paraId="37967545"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58636473"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8117BA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292.30</w:t>
            </w:r>
          </w:p>
        </w:tc>
        <w:tc>
          <w:tcPr>
            <w:tcW w:w="884" w:type="dxa"/>
            <w:tcBorders>
              <w:top w:val="single" w:sz="4" w:space="0" w:color="000000"/>
              <w:left w:val="single" w:sz="4" w:space="0" w:color="000000"/>
              <w:bottom w:val="single" w:sz="4" w:space="0" w:color="000000"/>
              <w:right w:val="single" w:sz="4" w:space="0" w:color="000000"/>
            </w:tcBorders>
          </w:tcPr>
          <w:p w14:paraId="51C264E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308.47</w:t>
            </w:r>
          </w:p>
        </w:tc>
        <w:tc>
          <w:tcPr>
            <w:tcW w:w="1257" w:type="dxa"/>
            <w:tcBorders>
              <w:top w:val="single" w:sz="4" w:space="0" w:color="000000"/>
              <w:left w:val="single" w:sz="4" w:space="0" w:color="000000"/>
              <w:bottom w:val="single" w:sz="4" w:space="0" w:color="000000"/>
              <w:right w:val="single" w:sz="4" w:space="0" w:color="000000"/>
            </w:tcBorders>
          </w:tcPr>
          <w:p w14:paraId="29A5CFA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21.73</w:t>
            </w:r>
          </w:p>
        </w:tc>
        <w:tc>
          <w:tcPr>
            <w:tcW w:w="1264" w:type="dxa"/>
            <w:tcBorders>
              <w:top w:val="single" w:sz="4" w:space="0" w:color="000000"/>
              <w:left w:val="single" w:sz="4" w:space="0" w:color="000000"/>
              <w:bottom w:val="single" w:sz="4" w:space="0" w:color="000000"/>
              <w:right w:val="single" w:sz="4" w:space="0" w:color="000000"/>
            </w:tcBorders>
          </w:tcPr>
          <w:p w14:paraId="591C1C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26.13</w:t>
            </w:r>
          </w:p>
        </w:tc>
        <w:tc>
          <w:tcPr>
            <w:tcW w:w="880" w:type="dxa"/>
            <w:tcBorders>
              <w:top w:val="single" w:sz="4" w:space="0" w:color="000000"/>
              <w:left w:val="single" w:sz="4" w:space="0" w:color="000000"/>
              <w:bottom w:val="single" w:sz="4" w:space="0" w:color="000000"/>
              <w:right w:val="single" w:sz="4" w:space="0" w:color="000000"/>
            </w:tcBorders>
          </w:tcPr>
          <w:p w14:paraId="267B448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435.24</w:t>
            </w:r>
          </w:p>
        </w:tc>
        <w:tc>
          <w:tcPr>
            <w:tcW w:w="1197" w:type="dxa"/>
            <w:tcBorders>
              <w:top w:val="single" w:sz="4" w:space="0" w:color="000000"/>
              <w:left w:val="single" w:sz="4" w:space="0" w:color="000000"/>
              <w:bottom w:val="single" w:sz="4" w:space="0" w:color="000000"/>
              <w:right w:val="single" w:sz="4" w:space="0" w:color="000000"/>
            </w:tcBorders>
          </w:tcPr>
          <w:p w14:paraId="620010EE"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405.36</w:t>
            </w:r>
          </w:p>
        </w:tc>
      </w:tr>
      <w:tr w:rsidR="00A92936" w:rsidRPr="00FF2CB9" w14:paraId="3C26CEF9" w14:textId="77777777" w:rsidTr="00A92936">
        <w:trPr>
          <w:trHeight w:val="66"/>
        </w:trPr>
        <w:tc>
          <w:tcPr>
            <w:tcW w:w="2866" w:type="dxa"/>
            <w:tcBorders>
              <w:top w:val="single" w:sz="4" w:space="0" w:color="000000"/>
              <w:left w:val="single" w:sz="4" w:space="0" w:color="000000"/>
              <w:bottom w:val="single" w:sz="4" w:space="0" w:color="000000"/>
              <w:right w:val="single" w:sz="4" w:space="0" w:color="000000"/>
            </w:tcBorders>
          </w:tcPr>
          <w:p w14:paraId="221DA6B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53" w:type="dxa"/>
            <w:tcBorders>
              <w:top w:val="single" w:sz="4" w:space="0" w:color="000000"/>
              <w:left w:val="single" w:sz="4" w:space="0" w:color="000000"/>
              <w:bottom w:val="single" w:sz="4" w:space="0" w:color="000000"/>
              <w:right w:val="single" w:sz="4" w:space="0" w:color="000000"/>
            </w:tcBorders>
          </w:tcPr>
          <w:p w14:paraId="6692963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301.43</w:t>
            </w:r>
          </w:p>
        </w:tc>
        <w:tc>
          <w:tcPr>
            <w:tcW w:w="884" w:type="dxa"/>
            <w:tcBorders>
              <w:top w:val="single" w:sz="4" w:space="0" w:color="000000"/>
              <w:left w:val="single" w:sz="4" w:space="0" w:color="000000"/>
              <w:bottom w:val="single" w:sz="4" w:space="0" w:color="000000"/>
              <w:right w:val="single" w:sz="4" w:space="0" w:color="000000"/>
            </w:tcBorders>
          </w:tcPr>
          <w:p w14:paraId="2099E25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311.90</w:t>
            </w:r>
          </w:p>
        </w:tc>
        <w:tc>
          <w:tcPr>
            <w:tcW w:w="1257" w:type="dxa"/>
            <w:tcBorders>
              <w:top w:val="single" w:sz="4" w:space="0" w:color="000000"/>
              <w:left w:val="single" w:sz="4" w:space="0" w:color="000000"/>
              <w:bottom w:val="single" w:sz="4" w:space="0" w:color="000000"/>
              <w:right w:val="single" w:sz="4" w:space="0" w:color="000000"/>
            </w:tcBorders>
          </w:tcPr>
          <w:p w14:paraId="4A8C46E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22.25</w:t>
            </w:r>
          </w:p>
        </w:tc>
        <w:tc>
          <w:tcPr>
            <w:tcW w:w="1264" w:type="dxa"/>
            <w:tcBorders>
              <w:top w:val="single" w:sz="4" w:space="0" w:color="000000"/>
              <w:left w:val="single" w:sz="4" w:space="0" w:color="000000"/>
              <w:bottom w:val="single" w:sz="4" w:space="0" w:color="000000"/>
              <w:right w:val="single" w:sz="4" w:space="0" w:color="000000"/>
            </w:tcBorders>
          </w:tcPr>
          <w:p w14:paraId="02898B2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27.10</w:t>
            </w:r>
          </w:p>
        </w:tc>
        <w:tc>
          <w:tcPr>
            <w:tcW w:w="880" w:type="dxa"/>
            <w:tcBorders>
              <w:top w:val="single" w:sz="4" w:space="0" w:color="000000"/>
              <w:left w:val="single" w:sz="4" w:space="0" w:color="000000"/>
              <w:bottom w:val="single" w:sz="4" w:space="0" w:color="000000"/>
              <w:right w:val="single" w:sz="4" w:space="0" w:color="000000"/>
            </w:tcBorders>
          </w:tcPr>
          <w:p w14:paraId="71AB17B9"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472.20</w:t>
            </w:r>
          </w:p>
        </w:tc>
        <w:tc>
          <w:tcPr>
            <w:tcW w:w="1197" w:type="dxa"/>
            <w:tcBorders>
              <w:top w:val="single" w:sz="4" w:space="0" w:color="000000"/>
              <w:left w:val="single" w:sz="4" w:space="0" w:color="000000"/>
              <w:bottom w:val="single" w:sz="4" w:space="0" w:color="000000"/>
              <w:right w:val="single" w:sz="4" w:space="0" w:color="000000"/>
            </w:tcBorders>
          </w:tcPr>
          <w:p w14:paraId="4BBA10E4"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420.11</w:t>
            </w:r>
          </w:p>
        </w:tc>
      </w:tr>
      <w:tr w:rsidR="00A92936" w:rsidRPr="00FF2CB9" w14:paraId="71E47582"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37DEFF9F"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0101567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303.50</w:t>
            </w:r>
          </w:p>
        </w:tc>
        <w:tc>
          <w:tcPr>
            <w:tcW w:w="884" w:type="dxa"/>
            <w:tcBorders>
              <w:top w:val="single" w:sz="4" w:space="0" w:color="000000"/>
              <w:left w:val="single" w:sz="4" w:space="0" w:color="000000"/>
              <w:bottom w:val="single" w:sz="4" w:space="0" w:color="000000"/>
              <w:right w:val="single" w:sz="4" w:space="0" w:color="000000"/>
            </w:tcBorders>
          </w:tcPr>
          <w:p w14:paraId="2B5E2B8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314.03</w:t>
            </w:r>
          </w:p>
        </w:tc>
        <w:tc>
          <w:tcPr>
            <w:tcW w:w="1257" w:type="dxa"/>
            <w:tcBorders>
              <w:top w:val="single" w:sz="4" w:space="0" w:color="000000"/>
              <w:left w:val="single" w:sz="4" w:space="0" w:color="000000"/>
              <w:bottom w:val="single" w:sz="4" w:space="0" w:color="000000"/>
              <w:right w:val="single" w:sz="4" w:space="0" w:color="000000"/>
            </w:tcBorders>
          </w:tcPr>
          <w:p w14:paraId="56B8CB4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21.97</w:t>
            </w:r>
          </w:p>
        </w:tc>
        <w:tc>
          <w:tcPr>
            <w:tcW w:w="1264" w:type="dxa"/>
            <w:tcBorders>
              <w:top w:val="single" w:sz="4" w:space="0" w:color="000000"/>
              <w:left w:val="single" w:sz="4" w:space="0" w:color="000000"/>
              <w:bottom w:val="single" w:sz="4" w:space="0" w:color="000000"/>
              <w:right w:val="single" w:sz="4" w:space="0" w:color="000000"/>
            </w:tcBorders>
          </w:tcPr>
          <w:p w14:paraId="0A5A99E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26.97</w:t>
            </w:r>
          </w:p>
        </w:tc>
        <w:tc>
          <w:tcPr>
            <w:tcW w:w="880" w:type="dxa"/>
            <w:tcBorders>
              <w:top w:val="single" w:sz="4" w:space="0" w:color="000000"/>
              <w:left w:val="single" w:sz="4" w:space="0" w:color="000000"/>
              <w:bottom w:val="single" w:sz="4" w:space="0" w:color="000000"/>
              <w:right w:val="single" w:sz="4" w:space="0" w:color="000000"/>
            </w:tcBorders>
          </w:tcPr>
          <w:p w14:paraId="50CFED5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470.43</w:t>
            </w:r>
          </w:p>
        </w:tc>
        <w:tc>
          <w:tcPr>
            <w:tcW w:w="1197" w:type="dxa"/>
            <w:tcBorders>
              <w:top w:val="single" w:sz="4" w:space="0" w:color="000000"/>
              <w:left w:val="single" w:sz="4" w:space="0" w:color="000000"/>
              <w:bottom w:val="single" w:sz="4" w:space="0" w:color="000000"/>
              <w:right w:val="single" w:sz="4" w:space="0" w:color="000000"/>
            </w:tcBorders>
          </w:tcPr>
          <w:p w14:paraId="53D01C8F"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418.64</w:t>
            </w:r>
          </w:p>
        </w:tc>
      </w:tr>
      <w:tr w:rsidR="00A92936" w:rsidRPr="00FF2CB9" w14:paraId="33116BF8"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647CFB14"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53" w:type="dxa"/>
            <w:tcBorders>
              <w:top w:val="single" w:sz="4" w:space="0" w:color="000000"/>
              <w:left w:val="single" w:sz="4" w:space="0" w:color="000000"/>
              <w:bottom w:val="single" w:sz="4" w:space="0" w:color="000000"/>
              <w:right w:val="single" w:sz="4" w:space="0" w:color="000000"/>
            </w:tcBorders>
          </w:tcPr>
          <w:p w14:paraId="29B91C0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310.57</w:t>
            </w:r>
          </w:p>
        </w:tc>
        <w:tc>
          <w:tcPr>
            <w:tcW w:w="884" w:type="dxa"/>
            <w:tcBorders>
              <w:top w:val="single" w:sz="4" w:space="0" w:color="000000"/>
              <w:left w:val="single" w:sz="4" w:space="0" w:color="000000"/>
              <w:bottom w:val="single" w:sz="4" w:space="0" w:color="000000"/>
              <w:right w:val="single" w:sz="4" w:space="0" w:color="000000"/>
            </w:tcBorders>
          </w:tcPr>
          <w:p w14:paraId="3D7563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315.57</w:t>
            </w:r>
          </w:p>
        </w:tc>
        <w:tc>
          <w:tcPr>
            <w:tcW w:w="1257" w:type="dxa"/>
            <w:tcBorders>
              <w:top w:val="single" w:sz="4" w:space="0" w:color="000000"/>
              <w:left w:val="single" w:sz="4" w:space="0" w:color="000000"/>
              <w:bottom w:val="single" w:sz="4" w:space="0" w:color="000000"/>
              <w:right w:val="single" w:sz="4" w:space="0" w:color="000000"/>
            </w:tcBorders>
          </w:tcPr>
          <w:p w14:paraId="5B66DFFD"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21.48</w:t>
            </w:r>
          </w:p>
        </w:tc>
        <w:tc>
          <w:tcPr>
            <w:tcW w:w="1264" w:type="dxa"/>
            <w:tcBorders>
              <w:top w:val="single" w:sz="4" w:space="0" w:color="000000"/>
              <w:left w:val="single" w:sz="4" w:space="0" w:color="000000"/>
              <w:bottom w:val="single" w:sz="4" w:space="0" w:color="000000"/>
              <w:right w:val="single" w:sz="4" w:space="0" w:color="000000"/>
            </w:tcBorders>
          </w:tcPr>
          <w:p w14:paraId="14ABD21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27.81</w:t>
            </w:r>
          </w:p>
        </w:tc>
        <w:tc>
          <w:tcPr>
            <w:tcW w:w="880" w:type="dxa"/>
            <w:tcBorders>
              <w:top w:val="single" w:sz="4" w:space="0" w:color="000000"/>
              <w:left w:val="single" w:sz="4" w:space="0" w:color="000000"/>
              <w:bottom w:val="single" w:sz="4" w:space="0" w:color="000000"/>
              <w:right w:val="single" w:sz="4" w:space="0" w:color="000000"/>
            </w:tcBorders>
          </w:tcPr>
          <w:p w14:paraId="1EA691E5"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482.63</w:t>
            </w:r>
          </w:p>
        </w:tc>
        <w:tc>
          <w:tcPr>
            <w:tcW w:w="1197" w:type="dxa"/>
            <w:tcBorders>
              <w:top w:val="single" w:sz="4" w:space="0" w:color="000000"/>
              <w:left w:val="single" w:sz="4" w:space="0" w:color="000000"/>
              <w:bottom w:val="single" w:sz="4" w:space="0" w:color="000000"/>
              <w:right w:val="single" w:sz="4" w:space="0" w:color="000000"/>
            </w:tcBorders>
          </w:tcPr>
          <w:p w14:paraId="7737CF1C"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424.58</w:t>
            </w:r>
          </w:p>
        </w:tc>
      </w:tr>
      <w:tr w:rsidR="00A92936" w:rsidRPr="00FF2CB9" w14:paraId="31299AD3"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3E67DA3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53" w:type="dxa"/>
            <w:tcBorders>
              <w:top w:val="single" w:sz="4" w:space="0" w:color="000000"/>
              <w:left w:val="single" w:sz="4" w:space="0" w:color="000000"/>
              <w:bottom w:val="single" w:sz="4" w:space="0" w:color="000000"/>
              <w:right w:val="single" w:sz="4" w:space="0" w:color="000000"/>
            </w:tcBorders>
          </w:tcPr>
          <w:p w14:paraId="312C4B8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309.60</w:t>
            </w:r>
          </w:p>
        </w:tc>
        <w:tc>
          <w:tcPr>
            <w:tcW w:w="884" w:type="dxa"/>
            <w:tcBorders>
              <w:top w:val="single" w:sz="4" w:space="0" w:color="000000"/>
              <w:left w:val="single" w:sz="4" w:space="0" w:color="000000"/>
              <w:bottom w:val="single" w:sz="4" w:space="0" w:color="000000"/>
              <w:right w:val="single" w:sz="4" w:space="0" w:color="000000"/>
            </w:tcBorders>
          </w:tcPr>
          <w:p w14:paraId="0B59323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317.60</w:t>
            </w:r>
          </w:p>
        </w:tc>
        <w:tc>
          <w:tcPr>
            <w:tcW w:w="1257" w:type="dxa"/>
            <w:tcBorders>
              <w:top w:val="single" w:sz="4" w:space="0" w:color="000000"/>
              <w:left w:val="single" w:sz="4" w:space="0" w:color="000000"/>
              <w:bottom w:val="single" w:sz="4" w:space="0" w:color="000000"/>
              <w:right w:val="single" w:sz="4" w:space="0" w:color="000000"/>
            </w:tcBorders>
          </w:tcPr>
          <w:p w14:paraId="77E80AB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22.92</w:t>
            </w:r>
          </w:p>
        </w:tc>
        <w:tc>
          <w:tcPr>
            <w:tcW w:w="1264" w:type="dxa"/>
            <w:tcBorders>
              <w:top w:val="single" w:sz="4" w:space="0" w:color="000000"/>
              <w:left w:val="single" w:sz="4" w:space="0" w:color="000000"/>
              <w:bottom w:val="single" w:sz="4" w:space="0" w:color="000000"/>
              <w:right w:val="single" w:sz="4" w:space="0" w:color="000000"/>
            </w:tcBorders>
          </w:tcPr>
          <w:p w14:paraId="1BF1260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27.92</w:t>
            </w:r>
          </w:p>
        </w:tc>
        <w:tc>
          <w:tcPr>
            <w:tcW w:w="880" w:type="dxa"/>
            <w:tcBorders>
              <w:top w:val="single" w:sz="4" w:space="0" w:color="000000"/>
              <w:left w:val="single" w:sz="4" w:space="0" w:color="000000"/>
              <w:bottom w:val="single" w:sz="4" w:space="0" w:color="000000"/>
              <w:right w:val="single" w:sz="4" w:space="0" w:color="000000"/>
            </w:tcBorders>
          </w:tcPr>
          <w:p w14:paraId="0D4C3F3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487.48</w:t>
            </w:r>
          </w:p>
        </w:tc>
        <w:tc>
          <w:tcPr>
            <w:tcW w:w="1197" w:type="dxa"/>
            <w:tcBorders>
              <w:top w:val="single" w:sz="4" w:space="0" w:color="000000"/>
              <w:left w:val="single" w:sz="4" w:space="0" w:color="000000"/>
              <w:bottom w:val="single" w:sz="4" w:space="0" w:color="000000"/>
              <w:right w:val="single" w:sz="4" w:space="0" w:color="000000"/>
            </w:tcBorders>
          </w:tcPr>
          <w:p w14:paraId="41212F8A"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422.29</w:t>
            </w:r>
          </w:p>
        </w:tc>
      </w:tr>
      <w:tr w:rsidR="00A92936" w:rsidRPr="00FF2CB9" w14:paraId="4AD1674C"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24255464"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47233B9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322.37</w:t>
            </w:r>
          </w:p>
        </w:tc>
        <w:tc>
          <w:tcPr>
            <w:tcW w:w="884" w:type="dxa"/>
            <w:tcBorders>
              <w:top w:val="single" w:sz="4" w:space="0" w:color="000000"/>
              <w:left w:val="single" w:sz="4" w:space="0" w:color="000000"/>
              <w:bottom w:val="single" w:sz="4" w:space="0" w:color="000000"/>
              <w:right w:val="single" w:sz="4" w:space="0" w:color="000000"/>
            </w:tcBorders>
          </w:tcPr>
          <w:p w14:paraId="2DB22A0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321.97</w:t>
            </w:r>
          </w:p>
        </w:tc>
        <w:tc>
          <w:tcPr>
            <w:tcW w:w="1257" w:type="dxa"/>
            <w:tcBorders>
              <w:top w:val="single" w:sz="4" w:space="0" w:color="000000"/>
              <w:left w:val="single" w:sz="4" w:space="0" w:color="000000"/>
              <w:bottom w:val="single" w:sz="4" w:space="0" w:color="000000"/>
              <w:right w:val="single" w:sz="4" w:space="0" w:color="000000"/>
            </w:tcBorders>
          </w:tcPr>
          <w:p w14:paraId="2704543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21.59</w:t>
            </w:r>
          </w:p>
        </w:tc>
        <w:tc>
          <w:tcPr>
            <w:tcW w:w="1264" w:type="dxa"/>
            <w:tcBorders>
              <w:top w:val="single" w:sz="4" w:space="0" w:color="000000"/>
              <w:left w:val="single" w:sz="4" w:space="0" w:color="000000"/>
              <w:bottom w:val="single" w:sz="4" w:space="0" w:color="000000"/>
              <w:right w:val="single" w:sz="4" w:space="0" w:color="000000"/>
            </w:tcBorders>
          </w:tcPr>
          <w:p w14:paraId="6C20C3B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28.03</w:t>
            </w:r>
          </w:p>
        </w:tc>
        <w:tc>
          <w:tcPr>
            <w:tcW w:w="880" w:type="dxa"/>
            <w:tcBorders>
              <w:top w:val="single" w:sz="4" w:space="0" w:color="000000"/>
              <w:left w:val="single" w:sz="4" w:space="0" w:color="000000"/>
              <w:bottom w:val="single" w:sz="4" w:space="0" w:color="000000"/>
              <w:right w:val="single" w:sz="4" w:space="0" w:color="000000"/>
            </w:tcBorders>
          </w:tcPr>
          <w:p w14:paraId="4000FA4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496.05</w:t>
            </w:r>
          </w:p>
        </w:tc>
        <w:tc>
          <w:tcPr>
            <w:tcW w:w="1197" w:type="dxa"/>
            <w:tcBorders>
              <w:top w:val="single" w:sz="4" w:space="0" w:color="000000"/>
              <w:left w:val="single" w:sz="4" w:space="0" w:color="000000"/>
              <w:bottom w:val="single" w:sz="4" w:space="0" w:color="000000"/>
              <w:right w:val="single" w:sz="4" w:space="0" w:color="000000"/>
            </w:tcBorders>
          </w:tcPr>
          <w:p w14:paraId="008D611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431.77</w:t>
            </w:r>
          </w:p>
        </w:tc>
      </w:tr>
      <w:tr w:rsidR="00A92936" w:rsidRPr="00FF2CB9" w14:paraId="3C03F4A6"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5E74A933"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3C8BDF9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318.57</w:t>
            </w:r>
          </w:p>
        </w:tc>
        <w:tc>
          <w:tcPr>
            <w:tcW w:w="884" w:type="dxa"/>
            <w:tcBorders>
              <w:top w:val="single" w:sz="4" w:space="0" w:color="000000"/>
              <w:left w:val="single" w:sz="4" w:space="0" w:color="000000"/>
              <w:bottom w:val="single" w:sz="4" w:space="0" w:color="000000"/>
              <w:right w:val="single" w:sz="4" w:space="0" w:color="000000"/>
            </w:tcBorders>
          </w:tcPr>
          <w:p w14:paraId="5D0EA54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325.13</w:t>
            </w:r>
          </w:p>
        </w:tc>
        <w:tc>
          <w:tcPr>
            <w:tcW w:w="1257" w:type="dxa"/>
            <w:tcBorders>
              <w:top w:val="single" w:sz="4" w:space="0" w:color="000000"/>
              <w:left w:val="single" w:sz="4" w:space="0" w:color="000000"/>
              <w:bottom w:val="single" w:sz="4" w:space="0" w:color="000000"/>
              <w:right w:val="single" w:sz="4" w:space="0" w:color="000000"/>
            </w:tcBorders>
          </w:tcPr>
          <w:p w14:paraId="15E7C92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23.22</w:t>
            </w:r>
          </w:p>
        </w:tc>
        <w:tc>
          <w:tcPr>
            <w:tcW w:w="1264" w:type="dxa"/>
            <w:tcBorders>
              <w:top w:val="single" w:sz="4" w:space="0" w:color="000000"/>
              <w:left w:val="single" w:sz="4" w:space="0" w:color="000000"/>
              <w:bottom w:val="single" w:sz="4" w:space="0" w:color="000000"/>
              <w:right w:val="single" w:sz="4" w:space="0" w:color="000000"/>
            </w:tcBorders>
          </w:tcPr>
          <w:p w14:paraId="781C724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28.24</w:t>
            </w:r>
          </w:p>
        </w:tc>
        <w:tc>
          <w:tcPr>
            <w:tcW w:w="880" w:type="dxa"/>
            <w:tcBorders>
              <w:top w:val="single" w:sz="4" w:space="0" w:color="000000"/>
              <w:left w:val="single" w:sz="4" w:space="0" w:color="000000"/>
              <w:bottom w:val="single" w:sz="4" w:space="0" w:color="000000"/>
              <w:right w:val="single" w:sz="4" w:space="0" w:color="000000"/>
            </w:tcBorders>
          </w:tcPr>
          <w:p w14:paraId="7659AFFD"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498.19</w:t>
            </w:r>
          </w:p>
        </w:tc>
        <w:tc>
          <w:tcPr>
            <w:tcW w:w="1197" w:type="dxa"/>
            <w:tcBorders>
              <w:top w:val="single" w:sz="4" w:space="0" w:color="000000"/>
              <w:left w:val="single" w:sz="4" w:space="0" w:color="000000"/>
              <w:bottom w:val="single" w:sz="4" w:space="0" w:color="000000"/>
              <w:right w:val="single" w:sz="4" w:space="0" w:color="000000"/>
            </w:tcBorders>
          </w:tcPr>
          <w:p w14:paraId="69C169C7"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429.71</w:t>
            </w:r>
          </w:p>
        </w:tc>
      </w:tr>
      <w:tr w:rsidR="00A92936" w:rsidRPr="00FF2CB9" w14:paraId="1C1FB9E3" w14:textId="77777777" w:rsidTr="00A92936">
        <w:trPr>
          <w:trHeight w:val="185"/>
        </w:trPr>
        <w:tc>
          <w:tcPr>
            <w:tcW w:w="2866" w:type="dxa"/>
            <w:tcBorders>
              <w:top w:val="single" w:sz="4" w:space="0" w:color="000000"/>
              <w:left w:val="single" w:sz="4" w:space="0" w:color="000000"/>
              <w:bottom w:val="single" w:sz="4" w:space="0" w:color="000000"/>
              <w:right w:val="single" w:sz="4" w:space="0" w:color="000000"/>
            </w:tcBorders>
          </w:tcPr>
          <w:p w14:paraId="7ECD59B8" w14:textId="77777777" w:rsidR="00A92936" w:rsidRPr="00FF2CB9" w:rsidRDefault="00A92936" w:rsidP="00A92936">
            <w:pPr>
              <w:spacing w:after="25"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6F7EAB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320.47</w:t>
            </w:r>
          </w:p>
        </w:tc>
        <w:tc>
          <w:tcPr>
            <w:tcW w:w="884" w:type="dxa"/>
            <w:tcBorders>
              <w:top w:val="single" w:sz="4" w:space="0" w:color="000000"/>
              <w:left w:val="single" w:sz="4" w:space="0" w:color="000000"/>
              <w:bottom w:val="single" w:sz="4" w:space="0" w:color="000000"/>
              <w:right w:val="single" w:sz="4" w:space="0" w:color="000000"/>
            </w:tcBorders>
          </w:tcPr>
          <w:p w14:paraId="0FF5617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315.23</w:t>
            </w:r>
          </w:p>
        </w:tc>
        <w:tc>
          <w:tcPr>
            <w:tcW w:w="1257" w:type="dxa"/>
            <w:tcBorders>
              <w:top w:val="single" w:sz="4" w:space="0" w:color="000000"/>
              <w:left w:val="single" w:sz="4" w:space="0" w:color="000000"/>
              <w:bottom w:val="single" w:sz="4" w:space="0" w:color="000000"/>
              <w:right w:val="single" w:sz="4" w:space="0" w:color="000000"/>
            </w:tcBorders>
          </w:tcPr>
          <w:p w14:paraId="53A85E3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23.52</w:t>
            </w:r>
          </w:p>
        </w:tc>
        <w:tc>
          <w:tcPr>
            <w:tcW w:w="1264" w:type="dxa"/>
            <w:tcBorders>
              <w:top w:val="single" w:sz="4" w:space="0" w:color="000000"/>
              <w:left w:val="single" w:sz="4" w:space="0" w:color="000000"/>
              <w:bottom w:val="single" w:sz="4" w:space="0" w:color="000000"/>
              <w:right w:val="single" w:sz="4" w:space="0" w:color="000000"/>
            </w:tcBorders>
          </w:tcPr>
          <w:p w14:paraId="7D33D50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27.76</w:t>
            </w:r>
          </w:p>
        </w:tc>
        <w:tc>
          <w:tcPr>
            <w:tcW w:w="880" w:type="dxa"/>
            <w:tcBorders>
              <w:top w:val="single" w:sz="4" w:space="0" w:color="000000"/>
              <w:left w:val="single" w:sz="4" w:space="0" w:color="000000"/>
              <w:bottom w:val="single" w:sz="4" w:space="0" w:color="000000"/>
              <w:right w:val="single" w:sz="4" w:space="0" w:color="000000"/>
            </w:tcBorders>
          </w:tcPr>
          <w:p w14:paraId="48802DFB"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485.55</w:t>
            </w:r>
          </w:p>
        </w:tc>
        <w:tc>
          <w:tcPr>
            <w:tcW w:w="1197" w:type="dxa"/>
            <w:tcBorders>
              <w:top w:val="single" w:sz="4" w:space="0" w:color="000000"/>
              <w:left w:val="single" w:sz="4" w:space="0" w:color="000000"/>
              <w:bottom w:val="single" w:sz="4" w:space="0" w:color="000000"/>
              <w:right w:val="single" w:sz="4" w:space="0" w:color="000000"/>
            </w:tcBorders>
          </w:tcPr>
          <w:p w14:paraId="7870D81D"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424.83</w:t>
            </w:r>
          </w:p>
        </w:tc>
      </w:tr>
      <w:tr w:rsidR="00A92936" w:rsidRPr="00FF2CB9" w14:paraId="00F6CC0A"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082AFBE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40F915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322.50</w:t>
            </w:r>
          </w:p>
        </w:tc>
        <w:tc>
          <w:tcPr>
            <w:tcW w:w="884" w:type="dxa"/>
            <w:tcBorders>
              <w:top w:val="single" w:sz="4" w:space="0" w:color="000000"/>
              <w:left w:val="single" w:sz="4" w:space="0" w:color="000000"/>
              <w:bottom w:val="single" w:sz="4" w:space="0" w:color="000000"/>
              <w:right w:val="single" w:sz="4" w:space="0" w:color="000000"/>
            </w:tcBorders>
          </w:tcPr>
          <w:p w14:paraId="14483D3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331.30</w:t>
            </w:r>
          </w:p>
        </w:tc>
        <w:tc>
          <w:tcPr>
            <w:tcW w:w="1257" w:type="dxa"/>
            <w:tcBorders>
              <w:top w:val="single" w:sz="4" w:space="0" w:color="000000"/>
              <w:left w:val="single" w:sz="4" w:space="0" w:color="000000"/>
              <w:bottom w:val="single" w:sz="4" w:space="0" w:color="000000"/>
              <w:right w:val="single" w:sz="4" w:space="0" w:color="000000"/>
            </w:tcBorders>
          </w:tcPr>
          <w:p w14:paraId="3261CCF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23.67</w:t>
            </w:r>
          </w:p>
        </w:tc>
        <w:tc>
          <w:tcPr>
            <w:tcW w:w="1264" w:type="dxa"/>
            <w:tcBorders>
              <w:top w:val="single" w:sz="4" w:space="0" w:color="000000"/>
              <w:left w:val="single" w:sz="4" w:space="0" w:color="000000"/>
              <w:bottom w:val="single" w:sz="4" w:space="0" w:color="000000"/>
              <w:right w:val="single" w:sz="4" w:space="0" w:color="000000"/>
            </w:tcBorders>
          </w:tcPr>
          <w:p w14:paraId="6CFFD81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28.47</w:t>
            </w:r>
          </w:p>
        </w:tc>
        <w:tc>
          <w:tcPr>
            <w:tcW w:w="880" w:type="dxa"/>
            <w:tcBorders>
              <w:top w:val="single" w:sz="4" w:space="0" w:color="000000"/>
              <w:left w:val="single" w:sz="4" w:space="0" w:color="000000"/>
              <w:bottom w:val="single" w:sz="4" w:space="0" w:color="000000"/>
              <w:right w:val="single" w:sz="4" w:space="0" w:color="000000"/>
            </w:tcBorders>
          </w:tcPr>
          <w:p w14:paraId="2E12FB4C"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495.49</w:t>
            </w:r>
          </w:p>
        </w:tc>
        <w:tc>
          <w:tcPr>
            <w:tcW w:w="1197" w:type="dxa"/>
            <w:tcBorders>
              <w:top w:val="single" w:sz="4" w:space="0" w:color="000000"/>
              <w:left w:val="single" w:sz="4" w:space="0" w:color="000000"/>
              <w:bottom w:val="single" w:sz="4" w:space="0" w:color="000000"/>
              <w:right w:val="single" w:sz="4" w:space="0" w:color="000000"/>
            </w:tcBorders>
          </w:tcPr>
          <w:p w14:paraId="293F6AF4"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433.69</w:t>
            </w:r>
          </w:p>
        </w:tc>
      </w:tr>
      <w:tr w:rsidR="00A92936" w:rsidRPr="00FF2CB9" w14:paraId="34212125" w14:textId="77777777" w:rsidTr="00A92936">
        <w:trPr>
          <w:trHeight w:val="504"/>
        </w:trPr>
        <w:tc>
          <w:tcPr>
            <w:tcW w:w="2866" w:type="dxa"/>
            <w:tcBorders>
              <w:top w:val="single" w:sz="4" w:space="0" w:color="000000"/>
              <w:left w:val="single" w:sz="4" w:space="0" w:color="000000"/>
              <w:bottom w:val="single" w:sz="4" w:space="0" w:color="000000"/>
              <w:right w:val="single" w:sz="4" w:space="0" w:color="000000"/>
            </w:tcBorders>
          </w:tcPr>
          <w:p w14:paraId="16FE545B" w14:textId="77777777" w:rsidR="00A92936" w:rsidRPr="00FF2CB9" w:rsidRDefault="00A92936" w:rsidP="00A92936">
            <w:pPr>
              <w:spacing w:after="22"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35F6EDC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321.50</w:t>
            </w:r>
          </w:p>
        </w:tc>
        <w:tc>
          <w:tcPr>
            <w:tcW w:w="884" w:type="dxa"/>
            <w:tcBorders>
              <w:top w:val="single" w:sz="4" w:space="0" w:color="000000"/>
              <w:left w:val="single" w:sz="4" w:space="0" w:color="000000"/>
              <w:bottom w:val="single" w:sz="4" w:space="0" w:color="000000"/>
              <w:right w:val="single" w:sz="4" w:space="0" w:color="000000"/>
            </w:tcBorders>
          </w:tcPr>
          <w:p w14:paraId="5D0D55B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328.63</w:t>
            </w:r>
          </w:p>
        </w:tc>
        <w:tc>
          <w:tcPr>
            <w:tcW w:w="1257" w:type="dxa"/>
            <w:tcBorders>
              <w:top w:val="single" w:sz="4" w:space="0" w:color="000000"/>
              <w:left w:val="single" w:sz="4" w:space="0" w:color="000000"/>
              <w:bottom w:val="single" w:sz="4" w:space="0" w:color="000000"/>
              <w:right w:val="single" w:sz="4" w:space="0" w:color="000000"/>
            </w:tcBorders>
          </w:tcPr>
          <w:p w14:paraId="639DD18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23.28</w:t>
            </w:r>
          </w:p>
        </w:tc>
        <w:tc>
          <w:tcPr>
            <w:tcW w:w="1264" w:type="dxa"/>
            <w:tcBorders>
              <w:top w:val="single" w:sz="4" w:space="0" w:color="000000"/>
              <w:left w:val="single" w:sz="4" w:space="0" w:color="000000"/>
              <w:bottom w:val="single" w:sz="4" w:space="0" w:color="000000"/>
              <w:right w:val="single" w:sz="4" w:space="0" w:color="000000"/>
            </w:tcBorders>
          </w:tcPr>
          <w:p w14:paraId="387BFA8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29.07</w:t>
            </w:r>
          </w:p>
        </w:tc>
        <w:tc>
          <w:tcPr>
            <w:tcW w:w="880" w:type="dxa"/>
            <w:tcBorders>
              <w:top w:val="single" w:sz="4" w:space="0" w:color="000000"/>
              <w:left w:val="single" w:sz="4" w:space="0" w:color="000000"/>
              <w:bottom w:val="single" w:sz="4" w:space="0" w:color="000000"/>
              <w:right w:val="single" w:sz="4" w:space="0" w:color="000000"/>
            </w:tcBorders>
          </w:tcPr>
          <w:p w14:paraId="0747597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496.92</w:t>
            </w:r>
          </w:p>
        </w:tc>
        <w:tc>
          <w:tcPr>
            <w:tcW w:w="1197" w:type="dxa"/>
            <w:tcBorders>
              <w:top w:val="single" w:sz="4" w:space="0" w:color="000000"/>
              <w:left w:val="single" w:sz="4" w:space="0" w:color="000000"/>
              <w:bottom w:val="single" w:sz="4" w:space="0" w:color="000000"/>
              <w:right w:val="single" w:sz="4" w:space="0" w:color="000000"/>
            </w:tcBorders>
          </w:tcPr>
          <w:p w14:paraId="573F5808"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435.32</w:t>
            </w:r>
          </w:p>
        </w:tc>
      </w:tr>
      <w:tr w:rsidR="00A92936" w:rsidRPr="00FF2CB9" w14:paraId="6BBF1DFF"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7601540B"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C020E67"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b/>
                <w:sz w:val="16"/>
                <w:szCs w:val="16"/>
              </w:rPr>
              <w:t>2.66</w:t>
            </w:r>
          </w:p>
        </w:tc>
        <w:tc>
          <w:tcPr>
            <w:tcW w:w="884" w:type="dxa"/>
            <w:tcBorders>
              <w:top w:val="single" w:sz="4" w:space="0" w:color="000000"/>
              <w:left w:val="single" w:sz="4" w:space="0" w:color="000000"/>
              <w:bottom w:val="single" w:sz="4" w:space="0" w:color="000000"/>
              <w:right w:val="single" w:sz="4" w:space="0" w:color="000000"/>
            </w:tcBorders>
          </w:tcPr>
          <w:p w14:paraId="65EF482D" w14:textId="77777777" w:rsidR="00A92936" w:rsidRPr="00FF2CB9" w:rsidRDefault="00A92936" w:rsidP="00A92936">
            <w:pPr>
              <w:spacing w:line="360" w:lineRule="auto"/>
              <w:ind w:right="53"/>
              <w:jc w:val="center"/>
              <w:rPr>
                <w:rFonts w:ascii="Times New Roman" w:hAnsi="Times New Roman" w:cs="Times New Roman"/>
                <w:b/>
                <w:sz w:val="16"/>
                <w:szCs w:val="16"/>
              </w:rPr>
            </w:pPr>
            <w:r w:rsidRPr="00FF2CB9">
              <w:rPr>
                <w:rFonts w:ascii="Times New Roman" w:hAnsi="Times New Roman" w:cs="Times New Roman"/>
                <w:b/>
                <w:sz w:val="16"/>
                <w:szCs w:val="16"/>
              </w:rPr>
              <w:t>2.53</w:t>
            </w:r>
          </w:p>
        </w:tc>
        <w:tc>
          <w:tcPr>
            <w:tcW w:w="1257" w:type="dxa"/>
            <w:tcBorders>
              <w:top w:val="single" w:sz="4" w:space="0" w:color="000000"/>
              <w:left w:val="single" w:sz="4" w:space="0" w:color="000000"/>
              <w:bottom w:val="single" w:sz="4" w:space="0" w:color="000000"/>
              <w:right w:val="single" w:sz="4" w:space="0" w:color="000000"/>
            </w:tcBorders>
          </w:tcPr>
          <w:p w14:paraId="27B0E07C" w14:textId="77777777" w:rsidR="00A92936" w:rsidRPr="00FF2CB9" w:rsidRDefault="00A92936" w:rsidP="00A92936">
            <w:pPr>
              <w:spacing w:line="360" w:lineRule="auto"/>
              <w:ind w:right="53"/>
              <w:jc w:val="center"/>
              <w:rPr>
                <w:rFonts w:ascii="Times New Roman" w:hAnsi="Times New Roman" w:cs="Times New Roman"/>
                <w:b/>
                <w:sz w:val="16"/>
                <w:szCs w:val="16"/>
              </w:rPr>
            </w:pPr>
            <w:r w:rsidRPr="00FF2CB9">
              <w:rPr>
                <w:rFonts w:ascii="Times New Roman" w:hAnsi="Times New Roman" w:cs="Times New Roman"/>
                <w:sz w:val="16"/>
                <w:szCs w:val="16"/>
              </w:rPr>
              <w:t>1.65</w:t>
            </w:r>
          </w:p>
        </w:tc>
        <w:tc>
          <w:tcPr>
            <w:tcW w:w="1264" w:type="dxa"/>
            <w:tcBorders>
              <w:top w:val="single" w:sz="4" w:space="0" w:color="000000"/>
              <w:left w:val="single" w:sz="4" w:space="0" w:color="000000"/>
              <w:bottom w:val="single" w:sz="4" w:space="0" w:color="000000"/>
              <w:right w:val="single" w:sz="4" w:space="0" w:color="000000"/>
            </w:tcBorders>
          </w:tcPr>
          <w:p w14:paraId="47A0AB5F"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0.55</w:t>
            </w:r>
          </w:p>
        </w:tc>
        <w:tc>
          <w:tcPr>
            <w:tcW w:w="880" w:type="dxa"/>
            <w:tcBorders>
              <w:top w:val="single" w:sz="4" w:space="0" w:color="000000"/>
              <w:left w:val="single" w:sz="4" w:space="0" w:color="000000"/>
              <w:bottom w:val="single" w:sz="4" w:space="0" w:color="000000"/>
              <w:right w:val="single" w:sz="4" w:space="0" w:color="000000"/>
            </w:tcBorders>
          </w:tcPr>
          <w:p w14:paraId="79DB296F" w14:textId="77777777" w:rsidR="00A92936" w:rsidRPr="00FF2CB9" w:rsidRDefault="00A92936" w:rsidP="00A92936">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3.37</w:t>
            </w:r>
          </w:p>
        </w:tc>
        <w:tc>
          <w:tcPr>
            <w:tcW w:w="1197" w:type="dxa"/>
            <w:tcBorders>
              <w:top w:val="single" w:sz="4" w:space="0" w:color="000000"/>
              <w:left w:val="single" w:sz="4" w:space="0" w:color="000000"/>
              <w:bottom w:val="single" w:sz="4" w:space="0" w:color="000000"/>
              <w:right w:val="single" w:sz="4" w:space="0" w:color="000000"/>
            </w:tcBorders>
          </w:tcPr>
          <w:p w14:paraId="67D183EE" w14:textId="77777777" w:rsidR="00A92936" w:rsidRPr="00FF2CB9" w:rsidRDefault="00A92936" w:rsidP="00A92936">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1.67</w:t>
            </w:r>
          </w:p>
        </w:tc>
      </w:tr>
      <w:tr w:rsidR="00A92936" w:rsidRPr="00FF2CB9" w14:paraId="2442B8E2" w14:textId="77777777" w:rsidTr="00A92936">
        <w:tc>
          <w:tcPr>
            <w:tcW w:w="2866" w:type="dxa"/>
            <w:tcBorders>
              <w:top w:val="single" w:sz="4" w:space="0" w:color="000000"/>
              <w:left w:val="single" w:sz="4" w:space="0" w:color="000000"/>
              <w:bottom w:val="single" w:sz="4" w:space="0" w:color="000000"/>
              <w:right w:val="single" w:sz="4" w:space="0" w:color="000000"/>
            </w:tcBorders>
          </w:tcPr>
          <w:p w14:paraId="1DEEA5F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CD at 5% </w:t>
            </w:r>
          </w:p>
        </w:tc>
        <w:tc>
          <w:tcPr>
            <w:tcW w:w="753" w:type="dxa"/>
            <w:tcBorders>
              <w:top w:val="single" w:sz="4" w:space="0" w:color="000000"/>
              <w:left w:val="single" w:sz="4" w:space="0" w:color="000000"/>
              <w:bottom w:val="single" w:sz="4" w:space="0" w:color="000000"/>
              <w:right w:val="single" w:sz="4" w:space="0" w:color="000000"/>
            </w:tcBorders>
          </w:tcPr>
          <w:p w14:paraId="6762B98B"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b/>
                <w:sz w:val="16"/>
                <w:szCs w:val="16"/>
              </w:rPr>
              <w:t>7.90</w:t>
            </w:r>
          </w:p>
        </w:tc>
        <w:tc>
          <w:tcPr>
            <w:tcW w:w="884" w:type="dxa"/>
            <w:tcBorders>
              <w:top w:val="single" w:sz="4" w:space="0" w:color="000000"/>
              <w:left w:val="single" w:sz="4" w:space="0" w:color="000000"/>
              <w:bottom w:val="single" w:sz="4" w:space="0" w:color="000000"/>
              <w:right w:val="single" w:sz="4" w:space="0" w:color="000000"/>
            </w:tcBorders>
          </w:tcPr>
          <w:p w14:paraId="5174F325" w14:textId="77777777" w:rsidR="00A92936" w:rsidRPr="00FF2CB9" w:rsidRDefault="00A92936" w:rsidP="00A92936">
            <w:pPr>
              <w:spacing w:line="360" w:lineRule="auto"/>
              <w:ind w:right="54"/>
              <w:jc w:val="center"/>
              <w:rPr>
                <w:rFonts w:ascii="Times New Roman" w:hAnsi="Times New Roman" w:cs="Times New Roman"/>
                <w:b/>
                <w:sz w:val="16"/>
                <w:szCs w:val="16"/>
              </w:rPr>
            </w:pPr>
            <w:r w:rsidRPr="00FF2CB9">
              <w:rPr>
                <w:rFonts w:ascii="Times New Roman" w:hAnsi="Times New Roman" w:cs="Times New Roman"/>
                <w:b/>
                <w:sz w:val="16"/>
                <w:szCs w:val="16"/>
              </w:rPr>
              <w:t>7.50</w:t>
            </w:r>
          </w:p>
        </w:tc>
        <w:tc>
          <w:tcPr>
            <w:tcW w:w="1257" w:type="dxa"/>
            <w:tcBorders>
              <w:top w:val="single" w:sz="4" w:space="0" w:color="000000"/>
              <w:left w:val="single" w:sz="4" w:space="0" w:color="000000"/>
              <w:bottom w:val="single" w:sz="4" w:space="0" w:color="000000"/>
              <w:right w:val="single" w:sz="4" w:space="0" w:color="000000"/>
            </w:tcBorders>
          </w:tcPr>
          <w:p w14:paraId="0EA0B0A1" w14:textId="77777777" w:rsidR="00A92936" w:rsidRPr="00FF2CB9" w:rsidRDefault="00A92936" w:rsidP="00A92936">
            <w:pPr>
              <w:spacing w:line="360" w:lineRule="auto"/>
              <w:ind w:right="54"/>
              <w:jc w:val="center"/>
              <w:rPr>
                <w:rFonts w:ascii="Times New Roman" w:hAnsi="Times New Roman" w:cs="Times New Roman"/>
                <w:b/>
                <w:sz w:val="16"/>
                <w:szCs w:val="16"/>
              </w:rPr>
            </w:pPr>
            <w:r w:rsidRPr="00FF2CB9">
              <w:rPr>
                <w:rFonts w:ascii="Times New Roman" w:hAnsi="Times New Roman" w:cs="Times New Roman"/>
                <w:sz w:val="16"/>
                <w:szCs w:val="16"/>
              </w:rPr>
              <w:t>NS</w:t>
            </w:r>
          </w:p>
        </w:tc>
        <w:tc>
          <w:tcPr>
            <w:tcW w:w="1264" w:type="dxa"/>
            <w:tcBorders>
              <w:top w:val="single" w:sz="4" w:space="0" w:color="000000"/>
              <w:left w:val="single" w:sz="4" w:space="0" w:color="000000"/>
              <w:bottom w:val="single" w:sz="4" w:space="0" w:color="000000"/>
              <w:right w:val="single" w:sz="4" w:space="0" w:color="000000"/>
            </w:tcBorders>
          </w:tcPr>
          <w:p w14:paraId="45A4D054"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c>
          <w:tcPr>
            <w:tcW w:w="880" w:type="dxa"/>
            <w:tcBorders>
              <w:top w:val="single" w:sz="4" w:space="0" w:color="000000"/>
              <w:left w:val="single" w:sz="4" w:space="0" w:color="000000"/>
              <w:bottom w:val="single" w:sz="4" w:space="0" w:color="000000"/>
              <w:right w:val="single" w:sz="4" w:space="0" w:color="000000"/>
            </w:tcBorders>
          </w:tcPr>
          <w:p w14:paraId="5ED8F710"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10.02</w:t>
            </w:r>
          </w:p>
        </w:tc>
        <w:tc>
          <w:tcPr>
            <w:tcW w:w="1197" w:type="dxa"/>
            <w:tcBorders>
              <w:top w:val="single" w:sz="4" w:space="0" w:color="000000"/>
              <w:left w:val="single" w:sz="4" w:space="0" w:color="000000"/>
              <w:bottom w:val="single" w:sz="4" w:space="0" w:color="000000"/>
              <w:right w:val="single" w:sz="4" w:space="0" w:color="000000"/>
            </w:tcBorders>
          </w:tcPr>
          <w:p w14:paraId="448B04C4"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4.95</w:t>
            </w:r>
          </w:p>
        </w:tc>
      </w:tr>
    </w:tbl>
    <w:p w14:paraId="4FD5B4DA" w14:textId="719687A5" w:rsidR="00A92936" w:rsidRDefault="00A92936"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
          <w:bCs/>
          <w:color w:val="000000"/>
          <w:sz w:val="24"/>
          <w:szCs w:val="24"/>
          <w:lang w:val="en-US"/>
        </w:rPr>
        <w:t xml:space="preserve">Table No 7 Effect of potassium </w:t>
      </w:r>
      <w:r w:rsidRPr="00FF2CB9">
        <w:rPr>
          <w:rFonts w:ascii="Times New Roman" w:hAnsi="Times New Roman" w:cs="Times New Roman"/>
          <w:b/>
          <w:bCs/>
          <w:sz w:val="24"/>
          <w:szCs w:val="24"/>
        </w:rPr>
        <w:t>on soil macronutrient availability</w:t>
      </w:r>
    </w:p>
    <w:p w14:paraId="7DC18767" w14:textId="77777777" w:rsidR="00A92936" w:rsidRDefault="00A92936"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1875E8FF" w14:textId="5487EDFB" w:rsidR="00BE59E6" w:rsidRPr="00FF2CB9" w:rsidRDefault="00E04C18"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Cu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respectively.  The highest leaf Cu content 14.00 and 14.17 mg 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The lowest leaf Cu content was recorded in recommended dose of fertilizer.  </w:t>
      </w:r>
      <w:r w:rsidRPr="00FF2CB9">
        <w:rPr>
          <w:rFonts w:ascii="Times New Roman" w:hAnsi="Times New Roman" w:cs="Times New Roman"/>
          <w:sz w:val="24"/>
          <w:szCs w:val="24"/>
        </w:rPr>
        <w:t xml:space="preserve">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copper concentration 9.8-17.6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in Nagpur mandarin leaves</w:t>
      </w:r>
    </w:p>
    <w:p w14:paraId="63F95646" w14:textId="4B412966" w:rsidR="00BE59E6" w:rsidRPr="00FF2CB9" w:rsidRDefault="00BE59E6" w:rsidP="00C12B83">
      <w:pPr>
        <w:spacing w:line="360" w:lineRule="auto"/>
        <w:rPr>
          <w:rFonts w:ascii="Times New Roman" w:hAnsi="Times New Roman" w:cs="Times New Roman"/>
          <w:b/>
          <w:bCs/>
          <w:sz w:val="24"/>
          <w:szCs w:val="24"/>
        </w:rPr>
      </w:pPr>
    </w:p>
    <w:p w14:paraId="6ACE4AC4" w14:textId="77777777" w:rsidR="001D60F3" w:rsidRDefault="001D60F3" w:rsidP="00E04C18">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4DD20E20" w14:textId="4BB7F211"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lastRenderedPageBreak/>
        <w:t xml:space="preserve">Effect of potassium </w:t>
      </w:r>
      <w:r w:rsidRPr="00FF2CB9">
        <w:rPr>
          <w:rFonts w:ascii="Times New Roman" w:hAnsi="Times New Roman" w:cs="Times New Roman"/>
          <w:b/>
          <w:bCs/>
          <w:sz w:val="24"/>
          <w:szCs w:val="24"/>
        </w:rPr>
        <w:t>on soil macronutrient availability</w:t>
      </w:r>
    </w:p>
    <w:p w14:paraId="0E74ADAE"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nitrogen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D37ADB3" w14:textId="50C04F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is presented in (Table </w:t>
      </w:r>
      <w:r w:rsidR="00B2649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(322.50 and 331.30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Datir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(2020) observed that, maximum available soil nutrient content such as N (260.93), P (21.22) and K 453.30 kg ha</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due to higher application of fertilizers (160 per cent RDF) through fertigation.</w:t>
      </w:r>
    </w:p>
    <w:p w14:paraId="4C0F7C6D"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phosphorus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0925379E" w14:textId="7504474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non-significantly higher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(23.67 and 28.47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73D36FF4"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was recorded with the application RDF (21.73 and 26.13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High fertigation frequency ameliorates situation, since there is a continuous forced mass flow, which goes from the surface into the soil. Increased saturation of P fixation sites in the soil due to high frequency and application rate results in higher amounts of P released to solution, which combined with the forced flow of water into the soil, facilitates the distribution and the consequent increased levels of P (</w:t>
      </w:r>
      <w:proofErr w:type="spellStart"/>
      <w:r w:rsidRPr="00FF2CB9">
        <w:rPr>
          <w:rFonts w:ascii="Times New Roman" w:hAnsi="Times New Roman" w:cs="Times New Roman"/>
          <w:color w:val="000000"/>
          <w:sz w:val="24"/>
          <w:szCs w:val="24"/>
          <w:lang w:val="en-US"/>
        </w:rPr>
        <w:t>Duenhas</w:t>
      </w:r>
      <w:proofErr w:type="spellEnd"/>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2002).</w:t>
      </w:r>
    </w:p>
    <w:p w14:paraId="117ACF64"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potassium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F72EA99" w14:textId="75642066"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The results revealed that, the significantly higher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(498.19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color w:val="000000"/>
          <w:sz w:val="24"/>
          <w:szCs w:val="24"/>
          <w:lang w:val="en-US"/>
        </w:rPr>
        <w:t xml:space="preserve"> was recorded with the application of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color w:val="000000"/>
          <w:sz w:val="24"/>
          <w:szCs w:val="24"/>
          <w:lang w:val="en-US"/>
        </w:rPr>
        <w:t xml:space="preserve"> (T</w:t>
      </w:r>
      <w:r w:rsidRPr="00FF2CB9">
        <w:rPr>
          <w:rFonts w:ascii="Times New Roman" w:hAnsi="Times New Roman" w:cs="Times New Roman"/>
          <w:color w:val="000000"/>
          <w:sz w:val="24"/>
          <w:szCs w:val="24"/>
          <w:vertAlign w:val="subscript"/>
          <w:lang w:val="en-US"/>
        </w:rPr>
        <w:t>7</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(435.24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bCs/>
          <w:sz w:val="24"/>
          <w:szCs w:val="24"/>
          <w:vertAlign w:val="superscript"/>
        </w:rPr>
        <w:t xml:space="preserve"> </w:t>
      </w:r>
      <w:r w:rsidRPr="00FF2CB9">
        <w:rPr>
          <w:rFonts w:ascii="Times New Roman" w:hAnsi="Times New Roman" w:cs="Times New Roman"/>
          <w:color w:val="000000"/>
          <w:sz w:val="24"/>
          <w:szCs w:val="24"/>
          <w:lang w:val="en-US"/>
        </w:rPr>
        <w:t>at Pardi village.</w:t>
      </w:r>
    </w:p>
    <w:tbl>
      <w:tblPr>
        <w:tblStyle w:val="TableGrid"/>
        <w:tblpPr w:leftFromText="180" w:rightFromText="180" w:vertAnchor="page" w:horzAnchor="margin" w:tblpY="2613"/>
        <w:tblW w:w="9918" w:type="dxa"/>
        <w:tblInd w:w="0" w:type="dxa"/>
        <w:tblLayout w:type="fixed"/>
        <w:tblCellMar>
          <w:top w:w="31" w:type="dxa"/>
          <w:left w:w="108" w:type="dxa"/>
          <w:right w:w="55" w:type="dxa"/>
        </w:tblCellMar>
        <w:tblLook w:val="04A0" w:firstRow="1" w:lastRow="0" w:firstColumn="1" w:lastColumn="0" w:noHBand="0" w:noVBand="1"/>
      </w:tblPr>
      <w:tblGrid>
        <w:gridCol w:w="2987"/>
        <w:gridCol w:w="784"/>
        <w:gridCol w:w="902"/>
        <w:gridCol w:w="701"/>
        <w:gridCol w:w="1000"/>
        <w:gridCol w:w="843"/>
        <w:gridCol w:w="996"/>
        <w:gridCol w:w="709"/>
        <w:gridCol w:w="996"/>
      </w:tblGrid>
      <w:tr w:rsidR="00A92936" w:rsidRPr="00FF2CB9" w14:paraId="74BF6A4F" w14:textId="77777777" w:rsidTr="00A92936">
        <w:trPr>
          <w:trHeight w:val="84"/>
        </w:trPr>
        <w:tc>
          <w:tcPr>
            <w:tcW w:w="2987" w:type="dxa"/>
            <w:vMerge w:val="restart"/>
            <w:tcBorders>
              <w:top w:val="single" w:sz="4" w:space="0" w:color="000000"/>
              <w:left w:val="single" w:sz="4" w:space="0" w:color="000000"/>
              <w:right w:val="single" w:sz="4" w:space="0" w:color="000000"/>
            </w:tcBorders>
            <w:vAlign w:val="center"/>
          </w:tcPr>
          <w:p w14:paraId="799989EF" w14:textId="77777777" w:rsidR="00A92936" w:rsidRPr="00FF2CB9" w:rsidRDefault="00A92936" w:rsidP="00A92936">
            <w:pPr>
              <w:spacing w:line="360" w:lineRule="auto"/>
              <w:ind w:right="54"/>
              <w:rPr>
                <w:rFonts w:ascii="Times New Roman" w:hAnsi="Times New Roman" w:cs="Times New Roman"/>
                <w:sz w:val="16"/>
                <w:szCs w:val="16"/>
              </w:rPr>
            </w:pPr>
            <w:r w:rsidRPr="00FF2CB9">
              <w:rPr>
                <w:rFonts w:ascii="Times New Roman" w:eastAsia="Arial" w:hAnsi="Times New Roman" w:cs="Times New Roman"/>
                <w:b/>
                <w:sz w:val="16"/>
                <w:szCs w:val="16"/>
              </w:rPr>
              <w:lastRenderedPageBreak/>
              <w:t xml:space="preserve">Treatment detail </w:t>
            </w:r>
          </w:p>
        </w:tc>
        <w:tc>
          <w:tcPr>
            <w:tcW w:w="1686" w:type="dxa"/>
            <w:gridSpan w:val="2"/>
            <w:tcBorders>
              <w:top w:val="single" w:sz="4" w:space="0" w:color="000000"/>
              <w:left w:val="single" w:sz="4" w:space="0" w:color="000000"/>
              <w:bottom w:val="single" w:sz="4" w:space="0" w:color="000000"/>
              <w:right w:val="single" w:sz="4" w:space="0" w:color="000000"/>
            </w:tcBorders>
          </w:tcPr>
          <w:p w14:paraId="124D8F83"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Fe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44874777"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Zn(mg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839" w:type="dxa"/>
            <w:gridSpan w:val="2"/>
            <w:tcBorders>
              <w:top w:val="single" w:sz="4" w:space="0" w:color="000000"/>
              <w:left w:val="single" w:sz="4" w:space="0" w:color="000000"/>
              <w:bottom w:val="single" w:sz="4" w:space="0" w:color="000000"/>
              <w:right w:val="single" w:sz="4" w:space="0" w:color="000000"/>
            </w:tcBorders>
          </w:tcPr>
          <w:p w14:paraId="14CD86E3"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Mn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5" w:type="dxa"/>
            <w:gridSpan w:val="2"/>
            <w:tcBorders>
              <w:top w:val="single" w:sz="4" w:space="0" w:color="000000"/>
              <w:left w:val="single" w:sz="4" w:space="0" w:color="000000"/>
              <w:bottom w:val="single" w:sz="4" w:space="0" w:color="000000"/>
              <w:right w:val="single" w:sz="4" w:space="0" w:color="000000"/>
            </w:tcBorders>
          </w:tcPr>
          <w:p w14:paraId="2BBC6019"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Cu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A92936" w:rsidRPr="00FF2CB9" w14:paraId="1DC8D461" w14:textId="77777777" w:rsidTr="00A92936">
        <w:trPr>
          <w:trHeight w:val="30"/>
        </w:trPr>
        <w:tc>
          <w:tcPr>
            <w:tcW w:w="2987" w:type="dxa"/>
            <w:vMerge/>
            <w:tcBorders>
              <w:left w:val="single" w:sz="4" w:space="0" w:color="000000"/>
              <w:bottom w:val="single" w:sz="4" w:space="0" w:color="000000"/>
              <w:right w:val="single" w:sz="4" w:space="0" w:color="000000"/>
            </w:tcBorders>
          </w:tcPr>
          <w:p w14:paraId="6E5E409F" w14:textId="77777777" w:rsidR="00A92936" w:rsidRPr="00FF2CB9" w:rsidRDefault="00A92936" w:rsidP="00A92936">
            <w:pPr>
              <w:spacing w:after="160" w:line="360" w:lineRule="auto"/>
              <w:rPr>
                <w:rFonts w:ascii="Times New Roman" w:hAnsi="Times New Roman" w:cs="Times New Roman"/>
                <w:sz w:val="16"/>
                <w:szCs w:val="16"/>
              </w:rPr>
            </w:pPr>
          </w:p>
        </w:tc>
        <w:tc>
          <w:tcPr>
            <w:tcW w:w="784" w:type="dxa"/>
            <w:tcBorders>
              <w:top w:val="single" w:sz="4" w:space="0" w:color="000000"/>
              <w:left w:val="single" w:sz="4" w:space="0" w:color="000000"/>
              <w:bottom w:val="single" w:sz="4" w:space="0" w:color="000000"/>
              <w:right w:val="single" w:sz="4" w:space="0" w:color="000000"/>
            </w:tcBorders>
          </w:tcPr>
          <w:p w14:paraId="30E21191"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902" w:type="dxa"/>
            <w:tcBorders>
              <w:top w:val="single" w:sz="4" w:space="0" w:color="000000"/>
              <w:left w:val="single" w:sz="4" w:space="0" w:color="000000"/>
              <w:bottom w:val="single" w:sz="4" w:space="0" w:color="000000"/>
              <w:right w:val="single" w:sz="4" w:space="0" w:color="000000"/>
            </w:tcBorders>
          </w:tcPr>
          <w:p w14:paraId="6BC8C09D" w14:textId="77777777" w:rsidR="00A92936" w:rsidRPr="00FF2CB9" w:rsidRDefault="00A92936" w:rsidP="00A92936">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701" w:type="dxa"/>
            <w:tcBorders>
              <w:top w:val="single" w:sz="4" w:space="0" w:color="000000"/>
              <w:left w:val="single" w:sz="4" w:space="0" w:color="000000"/>
              <w:bottom w:val="single" w:sz="4" w:space="0" w:color="000000"/>
              <w:right w:val="single" w:sz="4" w:space="0" w:color="000000"/>
            </w:tcBorders>
          </w:tcPr>
          <w:p w14:paraId="0F92382E"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000" w:type="dxa"/>
            <w:tcBorders>
              <w:top w:val="single" w:sz="4" w:space="0" w:color="000000"/>
              <w:left w:val="single" w:sz="4" w:space="0" w:color="000000"/>
              <w:bottom w:val="single" w:sz="4" w:space="0" w:color="000000"/>
              <w:right w:val="single" w:sz="4" w:space="0" w:color="000000"/>
            </w:tcBorders>
          </w:tcPr>
          <w:p w14:paraId="7781FAF9" w14:textId="77777777" w:rsidR="00A92936" w:rsidRPr="00FF2CB9" w:rsidRDefault="00A92936" w:rsidP="00A92936">
            <w:pPr>
              <w:spacing w:line="360" w:lineRule="auto"/>
              <w:ind w:right="55"/>
              <w:jc w:val="center"/>
              <w:rPr>
                <w:rFonts w:ascii="Times New Roman" w:hAnsi="Times New Roman" w:cs="Times New Roman"/>
                <w:b/>
                <w:sz w:val="16"/>
                <w:szCs w:val="16"/>
              </w:rPr>
            </w:pPr>
            <w:proofErr w:type="spellStart"/>
            <w:r w:rsidRPr="00FF2CB9">
              <w:rPr>
                <w:rFonts w:ascii="Times New Roman" w:hAnsi="Times New Roman" w:cs="Times New Roman"/>
                <w:b/>
                <w:sz w:val="16"/>
                <w:szCs w:val="16"/>
              </w:rPr>
              <w:t>Sawandri</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5086207C" w14:textId="77777777" w:rsidR="00A92936" w:rsidRPr="005A02C5" w:rsidRDefault="00A92936" w:rsidP="00A92936">
            <w:pPr>
              <w:spacing w:line="360" w:lineRule="auto"/>
              <w:ind w:right="55"/>
              <w:jc w:val="center"/>
              <w:rPr>
                <w:rFonts w:ascii="Times New Roman" w:hAnsi="Times New Roman" w:cs="Times New Roman"/>
                <w:b/>
                <w:bCs/>
                <w:sz w:val="16"/>
                <w:szCs w:val="16"/>
              </w:rPr>
            </w:pPr>
            <w:r w:rsidRPr="005A02C5">
              <w:rPr>
                <w:rFonts w:ascii="Times New Roman" w:hAnsi="Times New Roman" w:cs="Times New Roman"/>
                <w:b/>
                <w:bCs/>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449922F7" w14:textId="77777777" w:rsidR="00A92936" w:rsidRPr="005A02C5" w:rsidRDefault="00A92936" w:rsidP="00A92936">
            <w:pPr>
              <w:spacing w:line="360" w:lineRule="auto"/>
              <w:ind w:right="55"/>
              <w:jc w:val="center"/>
              <w:rPr>
                <w:rFonts w:ascii="Times New Roman" w:hAnsi="Times New Roman" w:cs="Times New Roman"/>
                <w:b/>
                <w:bCs/>
                <w:sz w:val="16"/>
                <w:szCs w:val="16"/>
              </w:rPr>
            </w:pPr>
            <w:proofErr w:type="spellStart"/>
            <w:r w:rsidRPr="005A02C5">
              <w:rPr>
                <w:rFonts w:ascii="Times New Roman" w:hAnsi="Times New Roman" w:cs="Times New Roman"/>
                <w:b/>
                <w:bCs/>
                <w:sz w:val="16"/>
                <w:szCs w:val="16"/>
              </w:rPr>
              <w:t>Sawandri</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1DF497A"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2E12AECE" w14:textId="77777777" w:rsidR="00A92936" w:rsidRPr="00FF2CB9" w:rsidRDefault="00A92936" w:rsidP="00A92936">
            <w:pPr>
              <w:spacing w:line="360" w:lineRule="auto"/>
              <w:ind w:right="55"/>
              <w:jc w:val="center"/>
              <w:rPr>
                <w:rFonts w:ascii="Times New Roman" w:hAnsi="Times New Roman" w:cs="Times New Roman"/>
                <w:sz w:val="16"/>
                <w:szCs w:val="16"/>
              </w:rPr>
            </w:pPr>
            <w:proofErr w:type="spellStart"/>
            <w:r w:rsidRPr="00FF2CB9">
              <w:rPr>
                <w:rFonts w:ascii="Times New Roman" w:hAnsi="Times New Roman" w:cs="Times New Roman"/>
                <w:b/>
                <w:sz w:val="16"/>
                <w:szCs w:val="16"/>
              </w:rPr>
              <w:t>Sawandri</w:t>
            </w:r>
            <w:proofErr w:type="spellEnd"/>
          </w:p>
        </w:tc>
      </w:tr>
      <w:tr w:rsidR="00A92936" w:rsidRPr="00FF2CB9" w14:paraId="5F35A766"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3C8841EA"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52557C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4.36</w:t>
            </w:r>
          </w:p>
        </w:tc>
        <w:tc>
          <w:tcPr>
            <w:tcW w:w="902" w:type="dxa"/>
            <w:tcBorders>
              <w:top w:val="single" w:sz="4" w:space="0" w:color="000000"/>
              <w:left w:val="single" w:sz="4" w:space="0" w:color="000000"/>
              <w:bottom w:val="single" w:sz="4" w:space="0" w:color="000000"/>
              <w:right w:val="single" w:sz="4" w:space="0" w:color="000000"/>
            </w:tcBorders>
          </w:tcPr>
          <w:p w14:paraId="348615C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4.39</w:t>
            </w:r>
          </w:p>
        </w:tc>
        <w:tc>
          <w:tcPr>
            <w:tcW w:w="701" w:type="dxa"/>
            <w:tcBorders>
              <w:top w:val="single" w:sz="4" w:space="0" w:color="000000"/>
              <w:left w:val="single" w:sz="4" w:space="0" w:color="000000"/>
              <w:bottom w:val="single" w:sz="4" w:space="0" w:color="000000"/>
              <w:right w:val="single" w:sz="4" w:space="0" w:color="000000"/>
            </w:tcBorders>
          </w:tcPr>
          <w:p w14:paraId="16FF7A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0.70</w:t>
            </w:r>
          </w:p>
        </w:tc>
        <w:tc>
          <w:tcPr>
            <w:tcW w:w="1000" w:type="dxa"/>
            <w:tcBorders>
              <w:top w:val="single" w:sz="4" w:space="0" w:color="000000"/>
              <w:left w:val="single" w:sz="4" w:space="0" w:color="000000"/>
              <w:bottom w:val="single" w:sz="4" w:space="0" w:color="000000"/>
              <w:right w:val="single" w:sz="4" w:space="0" w:color="000000"/>
            </w:tcBorders>
          </w:tcPr>
          <w:p w14:paraId="62083B0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0.71</w:t>
            </w:r>
          </w:p>
        </w:tc>
        <w:tc>
          <w:tcPr>
            <w:tcW w:w="843" w:type="dxa"/>
            <w:tcBorders>
              <w:top w:val="single" w:sz="4" w:space="0" w:color="000000"/>
              <w:left w:val="single" w:sz="4" w:space="0" w:color="000000"/>
              <w:bottom w:val="single" w:sz="4" w:space="0" w:color="000000"/>
              <w:right w:val="single" w:sz="4" w:space="0" w:color="000000"/>
            </w:tcBorders>
          </w:tcPr>
          <w:p w14:paraId="70CC70E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8.69</w:t>
            </w:r>
          </w:p>
        </w:tc>
        <w:tc>
          <w:tcPr>
            <w:tcW w:w="996" w:type="dxa"/>
            <w:tcBorders>
              <w:top w:val="single" w:sz="4" w:space="0" w:color="000000"/>
              <w:left w:val="single" w:sz="4" w:space="0" w:color="000000"/>
              <w:bottom w:val="single" w:sz="4" w:space="0" w:color="000000"/>
              <w:right w:val="single" w:sz="4" w:space="0" w:color="000000"/>
            </w:tcBorders>
          </w:tcPr>
          <w:p w14:paraId="6E150C9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8.65</w:t>
            </w:r>
          </w:p>
        </w:tc>
        <w:tc>
          <w:tcPr>
            <w:tcW w:w="709" w:type="dxa"/>
            <w:tcBorders>
              <w:top w:val="single" w:sz="4" w:space="0" w:color="000000"/>
              <w:left w:val="single" w:sz="4" w:space="0" w:color="000000"/>
              <w:bottom w:val="single" w:sz="4" w:space="0" w:color="000000"/>
              <w:right w:val="single" w:sz="4" w:space="0" w:color="000000"/>
            </w:tcBorders>
          </w:tcPr>
          <w:p w14:paraId="3890C44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24C61C3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1.88</w:t>
            </w:r>
          </w:p>
        </w:tc>
      </w:tr>
      <w:tr w:rsidR="00A92936" w:rsidRPr="00FF2CB9" w14:paraId="5D1D8321"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2863D517"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2</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+ 400 g K at BT (Dec) </w:t>
            </w:r>
          </w:p>
        </w:tc>
        <w:tc>
          <w:tcPr>
            <w:tcW w:w="784" w:type="dxa"/>
            <w:tcBorders>
              <w:top w:val="single" w:sz="4" w:space="0" w:color="000000"/>
              <w:left w:val="single" w:sz="4" w:space="0" w:color="000000"/>
              <w:bottom w:val="single" w:sz="4" w:space="0" w:color="000000"/>
              <w:right w:val="single" w:sz="4" w:space="0" w:color="000000"/>
            </w:tcBorders>
          </w:tcPr>
          <w:p w14:paraId="18F28F7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4.72</w:t>
            </w:r>
          </w:p>
        </w:tc>
        <w:tc>
          <w:tcPr>
            <w:tcW w:w="902" w:type="dxa"/>
            <w:tcBorders>
              <w:top w:val="single" w:sz="4" w:space="0" w:color="000000"/>
              <w:left w:val="single" w:sz="4" w:space="0" w:color="000000"/>
              <w:bottom w:val="single" w:sz="4" w:space="0" w:color="000000"/>
              <w:right w:val="single" w:sz="4" w:space="0" w:color="000000"/>
            </w:tcBorders>
          </w:tcPr>
          <w:p w14:paraId="2C75FC2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4.74</w:t>
            </w:r>
          </w:p>
        </w:tc>
        <w:tc>
          <w:tcPr>
            <w:tcW w:w="701" w:type="dxa"/>
            <w:tcBorders>
              <w:top w:val="single" w:sz="4" w:space="0" w:color="000000"/>
              <w:left w:val="single" w:sz="4" w:space="0" w:color="000000"/>
              <w:bottom w:val="single" w:sz="4" w:space="0" w:color="000000"/>
              <w:right w:val="single" w:sz="4" w:space="0" w:color="000000"/>
            </w:tcBorders>
          </w:tcPr>
          <w:p w14:paraId="45583C8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0.73</w:t>
            </w:r>
          </w:p>
        </w:tc>
        <w:tc>
          <w:tcPr>
            <w:tcW w:w="1000" w:type="dxa"/>
            <w:tcBorders>
              <w:top w:val="single" w:sz="4" w:space="0" w:color="000000"/>
              <w:left w:val="single" w:sz="4" w:space="0" w:color="000000"/>
              <w:bottom w:val="single" w:sz="4" w:space="0" w:color="000000"/>
              <w:right w:val="single" w:sz="4" w:space="0" w:color="000000"/>
            </w:tcBorders>
          </w:tcPr>
          <w:p w14:paraId="65174D1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49F4D50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8.71</w:t>
            </w:r>
          </w:p>
        </w:tc>
        <w:tc>
          <w:tcPr>
            <w:tcW w:w="996" w:type="dxa"/>
            <w:tcBorders>
              <w:top w:val="single" w:sz="4" w:space="0" w:color="000000"/>
              <w:left w:val="single" w:sz="4" w:space="0" w:color="000000"/>
              <w:bottom w:val="single" w:sz="4" w:space="0" w:color="000000"/>
              <w:right w:val="single" w:sz="4" w:space="0" w:color="000000"/>
            </w:tcBorders>
          </w:tcPr>
          <w:p w14:paraId="509D427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8.66</w:t>
            </w:r>
          </w:p>
        </w:tc>
        <w:tc>
          <w:tcPr>
            <w:tcW w:w="709" w:type="dxa"/>
            <w:tcBorders>
              <w:top w:val="single" w:sz="4" w:space="0" w:color="000000"/>
              <w:left w:val="single" w:sz="4" w:space="0" w:color="000000"/>
              <w:bottom w:val="single" w:sz="4" w:space="0" w:color="000000"/>
              <w:right w:val="single" w:sz="4" w:space="0" w:color="000000"/>
            </w:tcBorders>
          </w:tcPr>
          <w:p w14:paraId="3C0A94C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7CFBA60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1.90</w:t>
            </w:r>
          </w:p>
        </w:tc>
      </w:tr>
      <w:tr w:rsidR="00A92936" w:rsidRPr="00FF2CB9" w14:paraId="260CE671"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503C7D80"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3BA782A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5.01</w:t>
            </w:r>
          </w:p>
        </w:tc>
        <w:tc>
          <w:tcPr>
            <w:tcW w:w="902" w:type="dxa"/>
            <w:tcBorders>
              <w:top w:val="single" w:sz="4" w:space="0" w:color="000000"/>
              <w:left w:val="single" w:sz="4" w:space="0" w:color="000000"/>
              <w:bottom w:val="single" w:sz="4" w:space="0" w:color="000000"/>
              <w:right w:val="single" w:sz="4" w:space="0" w:color="000000"/>
            </w:tcBorders>
          </w:tcPr>
          <w:p w14:paraId="244BEA6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5.04</w:t>
            </w:r>
          </w:p>
        </w:tc>
        <w:tc>
          <w:tcPr>
            <w:tcW w:w="701" w:type="dxa"/>
            <w:tcBorders>
              <w:top w:val="single" w:sz="4" w:space="0" w:color="000000"/>
              <w:left w:val="single" w:sz="4" w:space="0" w:color="000000"/>
              <w:bottom w:val="single" w:sz="4" w:space="0" w:color="000000"/>
              <w:right w:val="single" w:sz="4" w:space="0" w:color="000000"/>
            </w:tcBorders>
          </w:tcPr>
          <w:p w14:paraId="0F6C51E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0.72</w:t>
            </w:r>
          </w:p>
        </w:tc>
        <w:tc>
          <w:tcPr>
            <w:tcW w:w="1000" w:type="dxa"/>
            <w:tcBorders>
              <w:top w:val="single" w:sz="4" w:space="0" w:color="000000"/>
              <w:left w:val="single" w:sz="4" w:space="0" w:color="000000"/>
              <w:bottom w:val="single" w:sz="4" w:space="0" w:color="000000"/>
              <w:right w:val="single" w:sz="4" w:space="0" w:color="000000"/>
            </w:tcBorders>
          </w:tcPr>
          <w:p w14:paraId="498FC92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2C242DF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8.68</w:t>
            </w:r>
          </w:p>
        </w:tc>
        <w:tc>
          <w:tcPr>
            <w:tcW w:w="996" w:type="dxa"/>
            <w:tcBorders>
              <w:top w:val="single" w:sz="4" w:space="0" w:color="000000"/>
              <w:left w:val="single" w:sz="4" w:space="0" w:color="000000"/>
              <w:bottom w:val="single" w:sz="4" w:space="0" w:color="000000"/>
              <w:right w:val="single" w:sz="4" w:space="0" w:color="000000"/>
            </w:tcBorders>
          </w:tcPr>
          <w:p w14:paraId="030425F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8.50</w:t>
            </w:r>
          </w:p>
        </w:tc>
        <w:tc>
          <w:tcPr>
            <w:tcW w:w="709" w:type="dxa"/>
            <w:tcBorders>
              <w:top w:val="single" w:sz="4" w:space="0" w:color="000000"/>
              <w:left w:val="single" w:sz="4" w:space="0" w:color="000000"/>
              <w:bottom w:val="single" w:sz="4" w:space="0" w:color="000000"/>
              <w:right w:val="single" w:sz="4" w:space="0" w:color="000000"/>
            </w:tcBorders>
          </w:tcPr>
          <w:p w14:paraId="51302D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1.68</w:t>
            </w:r>
          </w:p>
        </w:tc>
        <w:tc>
          <w:tcPr>
            <w:tcW w:w="996" w:type="dxa"/>
            <w:tcBorders>
              <w:top w:val="single" w:sz="4" w:space="0" w:color="000000"/>
              <w:left w:val="single" w:sz="4" w:space="0" w:color="000000"/>
              <w:bottom w:val="single" w:sz="4" w:space="0" w:color="000000"/>
              <w:right w:val="single" w:sz="4" w:space="0" w:color="000000"/>
            </w:tcBorders>
          </w:tcPr>
          <w:p w14:paraId="404B5BC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r>
      <w:tr w:rsidR="00A92936" w:rsidRPr="00FF2CB9" w14:paraId="56291B1D"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57F14E46"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4</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+ 600 g K at BT (Dec) </w:t>
            </w:r>
          </w:p>
        </w:tc>
        <w:tc>
          <w:tcPr>
            <w:tcW w:w="784" w:type="dxa"/>
            <w:tcBorders>
              <w:top w:val="single" w:sz="4" w:space="0" w:color="000000"/>
              <w:left w:val="single" w:sz="4" w:space="0" w:color="000000"/>
              <w:bottom w:val="single" w:sz="4" w:space="0" w:color="000000"/>
              <w:right w:val="single" w:sz="4" w:space="0" w:color="000000"/>
            </w:tcBorders>
          </w:tcPr>
          <w:p w14:paraId="5F54A95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5.44</w:t>
            </w:r>
          </w:p>
        </w:tc>
        <w:tc>
          <w:tcPr>
            <w:tcW w:w="902" w:type="dxa"/>
            <w:tcBorders>
              <w:top w:val="single" w:sz="4" w:space="0" w:color="000000"/>
              <w:left w:val="single" w:sz="4" w:space="0" w:color="000000"/>
              <w:bottom w:val="single" w:sz="4" w:space="0" w:color="000000"/>
              <w:right w:val="single" w:sz="4" w:space="0" w:color="000000"/>
            </w:tcBorders>
          </w:tcPr>
          <w:p w14:paraId="4DF2887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5.46</w:t>
            </w:r>
          </w:p>
        </w:tc>
        <w:tc>
          <w:tcPr>
            <w:tcW w:w="701" w:type="dxa"/>
            <w:tcBorders>
              <w:top w:val="single" w:sz="4" w:space="0" w:color="000000"/>
              <w:left w:val="single" w:sz="4" w:space="0" w:color="000000"/>
              <w:bottom w:val="single" w:sz="4" w:space="0" w:color="000000"/>
              <w:right w:val="single" w:sz="4" w:space="0" w:color="000000"/>
            </w:tcBorders>
          </w:tcPr>
          <w:p w14:paraId="6C6A06B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0.75</w:t>
            </w:r>
          </w:p>
        </w:tc>
        <w:tc>
          <w:tcPr>
            <w:tcW w:w="1000" w:type="dxa"/>
            <w:tcBorders>
              <w:top w:val="single" w:sz="4" w:space="0" w:color="000000"/>
              <w:left w:val="single" w:sz="4" w:space="0" w:color="000000"/>
              <w:bottom w:val="single" w:sz="4" w:space="0" w:color="000000"/>
              <w:right w:val="single" w:sz="4" w:space="0" w:color="000000"/>
            </w:tcBorders>
          </w:tcPr>
          <w:p w14:paraId="3A913B6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0.76</w:t>
            </w:r>
          </w:p>
        </w:tc>
        <w:tc>
          <w:tcPr>
            <w:tcW w:w="843" w:type="dxa"/>
            <w:tcBorders>
              <w:top w:val="single" w:sz="4" w:space="0" w:color="000000"/>
              <w:left w:val="single" w:sz="4" w:space="0" w:color="000000"/>
              <w:bottom w:val="single" w:sz="4" w:space="0" w:color="000000"/>
              <w:right w:val="single" w:sz="4" w:space="0" w:color="000000"/>
            </w:tcBorders>
          </w:tcPr>
          <w:p w14:paraId="70A0C7D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996" w:type="dxa"/>
            <w:tcBorders>
              <w:top w:val="single" w:sz="4" w:space="0" w:color="000000"/>
              <w:left w:val="single" w:sz="4" w:space="0" w:color="000000"/>
              <w:bottom w:val="single" w:sz="4" w:space="0" w:color="000000"/>
              <w:right w:val="single" w:sz="4" w:space="0" w:color="000000"/>
            </w:tcBorders>
          </w:tcPr>
          <w:p w14:paraId="631F72B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8.47</w:t>
            </w:r>
          </w:p>
        </w:tc>
        <w:tc>
          <w:tcPr>
            <w:tcW w:w="709" w:type="dxa"/>
            <w:tcBorders>
              <w:top w:val="single" w:sz="4" w:space="0" w:color="000000"/>
              <w:left w:val="single" w:sz="4" w:space="0" w:color="000000"/>
              <w:bottom w:val="single" w:sz="4" w:space="0" w:color="000000"/>
              <w:right w:val="single" w:sz="4" w:space="0" w:color="000000"/>
            </w:tcBorders>
          </w:tcPr>
          <w:p w14:paraId="4881FC1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1.73</w:t>
            </w:r>
          </w:p>
        </w:tc>
        <w:tc>
          <w:tcPr>
            <w:tcW w:w="996" w:type="dxa"/>
            <w:tcBorders>
              <w:top w:val="single" w:sz="4" w:space="0" w:color="000000"/>
              <w:left w:val="single" w:sz="4" w:space="0" w:color="000000"/>
              <w:bottom w:val="single" w:sz="4" w:space="0" w:color="000000"/>
              <w:right w:val="single" w:sz="4" w:space="0" w:color="000000"/>
            </w:tcBorders>
          </w:tcPr>
          <w:p w14:paraId="3DB14EC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1.85</w:t>
            </w:r>
          </w:p>
        </w:tc>
      </w:tr>
      <w:tr w:rsidR="00A92936" w:rsidRPr="00FF2CB9" w14:paraId="01951720"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0201FF0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5</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1A2758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6.01</w:t>
            </w:r>
          </w:p>
        </w:tc>
        <w:tc>
          <w:tcPr>
            <w:tcW w:w="902" w:type="dxa"/>
            <w:tcBorders>
              <w:top w:val="single" w:sz="4" w:space="0" w:color="000000"/>
              <w:left w:val="single" w:sz="4" w:space="0" w:color="000000"/>
              <w:bottom w:val="single" w:sz="4" w:space="0" w:color="000000"/>
              <w:right w:val="single" w:sz="4" w:space="0" w:color="000000"/>
            </w:tcBorders>
          </w:tcPr>
          <w:p w14:paraId="7084AEA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6.04</w:t>
            </w:r>
          </w:p>
        </w:tc>
        <w:tc>
          <w:tcPr>
            <w:tcW w:w="701" w:type="dxa"/>
            <w:tcBorders>
              <w:top w:val="single" w:sz="4" w:space="0" w:color="000000"/>
              <w:left w:val="single" w:sz="4" w:space="0" w:color="000000"/>
              <w:bottom w:val="single" w:sz="4" w:space="0" w:color="000000"/>
              <w:right w:val="single" w:sz="4" w:space="0" w:color="000000"/>
            </w:tcBorders>
          </w:tcPr>
          <w:p w14:paraId="2D2CA33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0.77</w:t>
            </w:r>
          </w:p>
        </w:tc>
        <w:tc>
          <w:tcPr>
            <w:tcW w:w="1000" w:type="dxa"/>
            <w:tcBorders>
              <w:top w:val="single" w:sz="4" w:space="0" w:color="000000"/>
              <w:left w:val="single" w:sz="4" w:space="0" w:color="000000"/>
              <w:bottom w:val="single" w:sz="4" w:space="0" w:color="000000"/>
              <w:right w:val="single" w:sz="4" w:space="0" w:color="000000"/>
            </w:tcBorders>
          </w:tcPr>
          <w:p w14:paraId="247D71E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0.79</w:t>
            </w:r>
          </w:p>
        </w:tc>
        <w:tc>
          <w:tcPr>
            <w:tcW w:w="843" w:type="dxa"/>
            <w:tcBorders>
              <w:top w:val="single" w:sz="4" w:space="0" w:color="000000"/>
              <w:left w:val="single" w:sz="4" w:space="0" w:color="000000"/>
              <w:bottom w:val="single" w:sz="4" w:space="0" w:color="000000"/>
              <w:right w:val="single" w:sz="4" w:space="0" w:color="000000"/>
            </w:tcBorders>
          </w:tcPr>
          <w:p w14:paraId="7B889D3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8.76</w:t>
            </w:r>
          </w:p>
        </w:tc>
        <w:tc>
          <w:tcPr>
            <w:tcW w:w="996" w:type="dxa"/>
            <w:tcBorders>
              <w:top w:val="single" w:sz="4" w:space="0" w:color="000000"/>
              <w:left w:val="single" w:sz="4" w:space="0" w:color="000000"/>
              <w:bottom w:val="single" w:sz="4" w:space="0" w:color="000000"/>
              <w:right w:val="single" w:sz="4" w:space="0" w:color="000000"/>
            </w:tcBorders>
          </w:tcPr>
          <w:p w14:paraId="430414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8.61</w:t>
            </w:r>
          </w:p>
        </w:tc>
        <w:tc>
          <w:tcPr>
            <w:tcW w:w="709" w:type="dxa"/>
            <w:tcBorders>
              <w:top w:val="single" w:sz="4" w:space="0" w:color="000000"/>
              <w:left w:val="single" w:sz="4" w:space="0" w:color="000000"/>
              <w:bottom w:val="single" w:sz="4" w:space="0" w:color="000000"/>
              <w:right w:val="single" w:sz="4" w:space="0" w:color="000000"/>
            </w:tcBorders>
          </w:tcPr>
          <w:p w14:paraId="0E83400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5C3BEA3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r>
      <w:tr w:rsidR="00A92936" w:rsidRPr="00FF2CB9" w14:paraId="5CC16D34"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4FA4E39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6</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+ 800 g K at BT (Dec) </w:t>
            </w:r>
          </w:p>
        </w:tc>
        <w:tc>
          <w:tcPr>
            <w:tcW w:w="784" w:type="dxa"/>
            <w:tcBorders>
              <w:top w:val="single" w:sz="4" w:space="0" w:color="000000"/>
              <w:left w:val="single" w:sz="4" w:space="0" w:color="000000"/>
              <w:bottom w:val="single" w:sz="4" w:space="0" w:color="000000"/>
              <w:right w:val="single" w:sz="4" w:space="0" w:color="000000"/>
            </w:tcBorders>
          </w:tcPr>
          <w:p w14:paraId="03BCF8B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6.26</w:t>
            </w:r>
          </w:p>
        </w:tc>
        <w:tc>
          <w:tcPr>
            <w:tcW w:w="902" w:type="dxa"/>
            <w:tcBorders>
              <w:top w:val="single" w:sz="4" w:space="0" w:color="000000"/>
              <w:left w:val="single" w:sz="4" w:space="0" w:color="000000"/>
              <w:bottom w:val="single" w:sz="4" w:space="0" w:color="000000"/>
              <w:right w:val="single" w:sz="4" w:space="0" w:color="000000"/>
            </w:tcBorders>
          </w:tcPr>
          <w:p w14:paraId="039D90D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6.29</w:t>
            </w:r>
          </w:p>
        </w:tc>
        <w:tc>
          <w:tcPr>
            <w:tcW w:w="701" w:type="dxa"/>
            <w:tcBorders>
              <w:top w:val="single" w:sz="4" w:space="0" w:color="000000"/>
              <w:left w:val="single" w:sz="4" w:space="0" w:color="000000"/>
              <w:bottom w:val="single" w:sz="4" w:space="0" w:color="000000"/>
              <w:right w:val="single" w:sz="4" w:space="0" w:color="000000"/>
            </w:tcBorders>
          </w:tcPr>
          <w:p w14:paraId="4ECB641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0.82</w:t>
            </w:r>
          </w:p>
        </w:tc>
        <w:tc>
          <w:tcPr>
            <w:tcW w:w="1000" w:type="dxa"/>
            <w:tcBorders>
              <w:top w:val="single" w:sz="4" w:space="0" w:color="000000"/>
              <w:left w:val="single" w:sz="4" w:space="0" w:color="000000"/>
              <w:bottom w:val="single" w:sz="4" w:space="0" w:color="000000"/>
              <w:right w:val="single" w:sz="4" w:space="0" w:color="000000"/>
            </w:tcBorders>
          </w:tcPr>
          <w:p w14:paraId="6BCAF50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843" w:type="dxa"/>
            <w:tcBorders>
              <w:top w:val="single" w:sz="4" w:space="0" w:color="000000"/>
              <w:left w:val="single" w:sz="4" w:space="0" w:color="000000"/>
              <w:bottom w:val="single" w:sz="4" w:space="0" w:color="000000"/>
              <w:right w:val="single" w:sz="4" w:space="0" w:color="000000"/>
            </w:tcBorders>
          </w:tcPr>
          <w:p w14:paraId="6428173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996" w:type="dxa"/>
            <w:tcBorders>
              <w:top w:val="single" w:sz="4" w:space="0" w:color="000000"/>
              <w:left w:val="single" w:sz="4" w:space="0" w:color="000000"/>
              <w:bottom w:val="single" w:sz="4" w:space="0" w:color="000000"/>
              <w:right w:val="single" w:sz="4" w:space="0" w:color="000000"/>
            </w:tcBorders>
          </w:tcPr>
          <w:p w14:paraId="710F800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709" w:type="dxa"/>
            <w:tcBorders>
              <w:top w:val="single" w:sz="4" w:space="0" w:color="000000"/>
              <w:left w:val="single" w:sz="4" w:space="0" w:color="000000"/>
              <w:bottom w:val="single" w:sz="4" w:space="0" w:color="000000"/>
              <w:right w:val="single" w:sz="4" w:space="0" w:color="000000"/>
            </w:tcBorders>
          </w:tcPr>
          <w:p w14:paraId="7AAE9D3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17D18AA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1.92</w:t>
            </w:r>
          </w:p>
        </w:tc>
      </w:tr>
      <w:tr w:rsidR="00A92936" w:rsidRPr="00FF2CB9" w14:paraId="5E6413CF"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03874EB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7</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78E4833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7.07</w:t>
            </w:r>
          </w:p>
        </w:tc>
        <w:tc>
          <w:tcPr>
            <w:tcW w:w="902" w:type="dxa"/>
            <w:tcBorders>
              <w:top w:val="single" w:sz="4" w:space="0" w:color="000000"/>
              <w:left w:val="single" w:sz="4" w:space="0" w:color="000000"/>
              <w:bottom w:val="single" w:sz="4" w:space="0" w:color="000000"/>
              <w:right w:val="single" w:sz="4" w:space="0" w:color="000000"/>
            </w:tcBorders>
          </w:tcPr>
          <w:p w14:paraId="718BF8E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7.09</w:t>
            </w:r>
          </w:p>
        </w:tc>
        <w:tc>
          <w:tcPr>
            <w:tcW w:w="701" w:type="dxa"/>
            <w:tcBorders>
              <w:top w:val="single" w:sz="4" w:space="0" w:color="000000"/>
              <w:left w:val="single" w:sz="4" w:space="0" w:color="000000"/>
              <w:bottom w:val="single" w:sz="4" w:space="0" w:color="000000"/>
              <w:right w:val="single" w:sz="4" w:space="0" w:color="000000"/>
            </w:tcBorders>
          </w:tcPr>
          <w:p w14:paraId="21D7A64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1000" w:type="dxa"/>
            <w:tcBorders>
              <w:top w:val="single" w:sz="4" w:space="0" w:color="000000"/>
              <w:left w:val="single" w:sz="4" w:space="0" w:color="000000"/>
              <w:bottom w:val="single" w:sz="4" w:space="0" w:color="000000"/>
              <w:right w:val="single" w:sz="4" w:space="0" w:color="000000"/>
            </w:tcBorders>
          </w:tcPr>
          <w:p w14:paraId="6912EA3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15AFA2C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996" w:type="dxa"/>
            <w:tcBorders>
              <w:top w:val="single" w:sz="4" w:space="0" w:color="000000"/>
              <w:left w:val="single" w:sz="4" w:space="0" w:color="000000"/>
              <w:bottom w:val="single" w:sz="4" w:space="0" w:color="000000"/>
              <w:right w:val="single" w:sz="4" w:space="0" w:color="000000"/>
            </w:tcBorders>
          </w:tcPr>
          <w:p w14:paraId="0E03CC7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709" w:type="dxa"/>
            <w:tcBorders>
              <w:top w:val="single" w:sz="4" w:space="0" w:color="000000"/>
              <w:left w:val="single" w:sz="4" w:space="0" w:color="000000"/>
              <w:bottom w:val="single" w:sz="4" w:space="0" w:color="000000"/>
              <w:right w:val="single" w:sz="4" w:space="0" w:color="000000"/>
            </w:tcBorders>
          </w:tcPr>
          <w:p w14:paraId="42C7987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1.81</w:t>
            </w:r>
          </w:p>
        </w:tc>
        <w:tc>
          <w:tcPr>
            <w:tcW w:w="996" w:type="dxa"/>
            <w:tcBorders>
              <w:top w:val="single" w:sz="4" w:space="0" w:color="000000"/>
              <w:left w:val="single" w:sz="4" w:space="0" w:color="000000"/>
              <w:bottom w:val="single" w:sz="4" w:space="0" w:color="000000"/>
              <w:right w:val="single" w:sz="4" w:space="0" w:color="000000"/>
            </w:tcBorders>
          </w:tcPr>
          <w:p w14:paraId="7E31FA8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A92936" w:rsidRPr="00FF2CB9" w14:paraId="6B0FB22E" w14:textId="77777777" w:rsidTr="00A92936">
        <w:trPr>
          <w:trHeight w:val="221"/>
        </w:trPr>
        <w:tc>
          <w:tcPr>
            <w:tcW w:w="2987" w:type="dxa"/>
            <w:tcBorders>
              <w:top w:val="single" w:sz="4" w:space="0" w:color="000000"/>
              <w:left w:val="single" w:sz="4" w:space="0" w:color="000000"/>
              <w:bottom w:val="single" w:sz="4" w:space="0" w:color="000000"/>
              <w:right w:val="single" w:sz="4" w:space="0" w:color="000000"/>
            </w:tcBorders>
          </w:tcPr>
          <w:p w14:paraId="4058CA3C"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8</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 + KNO</w:t>
            </w:r>
            <w:r w:rsidRPr="00FF2CB9">
              <w:rPr>
                <w:rFonts w:ascii="Times New Roman" w:hAnsi="Times New Roman" w:cs="Times New Roman"/>
                <w:sz w:val="16"/>
                <w:szCs w:val="16"/>
                <w:vertAlign w:val="subscript"/>
              </w:rPr>
              <w:t xml:space="preserve">3 </w:t>
            </w:r>
            <w:r w:rsidRPr="00FF2CB9">
              <w:rPr>
                <w:rFonts w:ascii="Times New Roman" w:hAnsi="Times New Roman" w:cs="Times New Roman"/>
                <w:sz w:val="16"/>
                <w:szCs w:val="16"/>
              </w:rPr>
              <w:t>@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953381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6.05</w:t>
            </w:r>
          </w:p>
        </w:tc>
        <w:tc>
          <w:tcPr>
            <w:tcW w:w="902" w:type="dxa"/>
            <w:tcBorders>
              <w:top w:val="single" w:sz="4" w:space="0" w:color="000000"/>
              <w:left w:val="single" w:sz="4" w:space="0" w:color="000000"/>
              <w:bottom w:val="single" w:sz="4" w:space="0" w:color="000000"/>
              <w:right w:val="single" w:sz="4" w:space="0" w:color="000000"/>
            </w:tcBorders>
          </w:tcPr>
          <w:p w14:paraId="789A969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6.14</w:t>
            </w:r>
          </w:p>
        </w:tc>
        <w:tc>
          <w:tcPr>
            <w:tcW w:w="701" w:type="dxa"/>
            <w:tcBorders>
              <w:top w:val="single" w:sz="4" w:space="0" w:color="000000"/>
              <w:left w:val="single" w:sz="4" w:space="0" w:color="000000"/>
              <w:bottom w:val="single" w:sz="4" w:space="0" w:color="000000"/>
              <w:right w:val="single" w:sz="4" w:space="0" w:color="000000"/>
            </w:tcBorders>
          </w:tcPr>
          <w:p w14:paraId="5D90752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1000" w:type="dxa"/>
            <w:tcBorders>
              <w:top w:val="single" w:sz="4" w:space="0" w:color="000000"/>
              <w:left w:val="single" w:sz="4" w:space="0" w:color="000000"/>
              <w:bottom w:val="single" w:sz="4" w:space="0" w:color="000000"/>
              <w:right w:val="single" w:sz="4" w:space="0" w:color="000000"/>
            </w:tcBorders>
          </w:tcPr>
          <w:p w14:paraId="09EB1F8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0.80</w:t>
            </w:r>
          </w:p>
        </w:tc>
        <w:tc>
          <w:tcPr>
            <w:tcW w:w="843" w:type="dxa"/>
            <w:tcBorders>
              <w:top w:val="single" w:sz="4" w:space="0" w:color="000000"/>
              <w:left w:val="single" w:sz="4" w:space="0" w:color="000000"/>
              <w:bottom w:val="single" w:sz="4" w:space="0" w:color="000000"/>
              <w:right w:val="single" w:sz="4" w:space="0" w:color="000000"/>
            </w:tcBorders>
          </w:tcPr>
          <w:p w14:paraId="1C25470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8.84</w:t>
            </w:r>
          </w:p>
        </w:tc>
        <w:tc>
          <w:tcPr>
            <w:tcW w:w="996" w:type="dxa"/>
            <w:tcBorders>
              <w:top w:val="single" w:sz="4" w:space="0" w:color="000000"/>
              <w:left w:val="single" w:sz="4" w:space="0" w:color="000000"/>
              <w:bottom w:val="single" w:sz="4" w:space="0" w:color="000000"/>
              <w:right w:val="single" w:sz="4" w:space="0" w:color="000000"/>
            </w:tcBorders>
          </w:tcPr>
          <w:p w14:paraId="5D2287D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8.82</w:t>
            </w:r>
          </w:p>
        </w:tc>
        <w:tc>
          <w:tcPr>
            <w:tcW w:w="709" w:type="dxa"/>
            <w:tcBorders>
              <w:top w:val="single" w:sz="4" w:space="0" w:color="000000"/>
              <w:left w:val="single" w:sz="4" w:space="0" w:color="000000"/>
              <w:bottom w:val="single" w:sz="4" w:space="0" w:color="000000"/>
              <w:right w:val="single" w:sz="4" w:space="0" w:color="000000"/>
            </w:tcBorders>
          </w:tcPr>
          <w:p w14:paraId="10C355E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c>
          <w:tcPr>
            <w:tcW w:w="996" w:type="dxa"/>
            <w:tcBorders>
              <w:top w:val="single" w:sz="4" w:space="0" w:color="000000"/>
              <w:left w:val="single" w:sz="4" w:space="0" w:color="000000"/>
              <w:bottom w:val="single" w:sz="4" w:space="0" w:color="000000"/>
              <w:right w:val="single" w:sz="4" w:space="0" w:color="000000"/>
            </w:tcBorders>
          </w:tcPr>
          <w:p w14:paraId="30C4056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A92936" w:rsidRPr="00FF2CB9" w14:paraId="3B1DAE2D"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54337B48"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9</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560D5AA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7.29</w:t>
            </w:r>
          </w:p>
        </w:tc>
        <w:tc>
          <w:tcPr>
            <w:tcW w:w="902" w:type="dxa"/>
            <w:tcBorders>
              <w:top w:val="single" w:sz="4" w:space="0" w:color="000000"/>
              <w:left w:val="single" w:sz="4" w:space="0" w:color="000000"/>
              <w:bottom w:val="single" w:sz="4" w:space="0" w:color="000000"/>
              <w:right w:val="single" w:sz="4" w:space="0" w:color="000000"/>
            </w:tcBorders>
          </w:tcPr>
          <w:p w14:paraId="595B051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7.33</w:t>
            </w:r>
          </w:p>
        </w:tc>
        <w:tc>
          <w:tcPr>
            <w:tcW w:w="701" w:type="dxa"/>
            <w:tcBorders>
              <w:top w:val="single" w:sz="4" w:space="0" w:color="000000"/>
              <w:left w:val="single" w:sz="4" w:space="0" w:color="000000"/>
              <w:bottom w:val="single" w:sz="4" w:space="0" w:color="000000"/>
              <w:right w:val="single" w:sz="4" w:space="0" w:color="000000"/>
            </w:tcBorders>
          </w:tcPr>
          <w:p w14:paraId="13E02AF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0.86</w:t>
            </w:r>
          </w:p>
        </w:tc>
        <w:tc>
          <w:tcPr>
            <w:tcW w:w="1000" w:type="dxa"/>
            <w:tcBorders>
              <w:top w:val="single" w:sz="4" w:space="0" w:color="000000"/>
              <w:left w:val="single" w:sz="4" w:space="0" w:color="000000"/>
              <w:bottom w:val="single" w:sz="4" w:space="0" w:color="000000"/>
              <w:right w:val="single" w:sz="4" w:space="0" w:color="000000"/>
            </w:tcBorders>
          </w:tcPr>
          <w:p w14:paraId="19DC074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843" w:type="dxa"/>
            <w:tcBorders>
              <w:top w:val="single" w:sz="4" w:space="0" w:color="000000"/>
              <w:left w:val="single" w:sz="4" w:space="0" w:color="000000"/>
              <w:bottom w:val="single" w:sz="4" w:space="0" w:color="000000"/>
              <w:right w:val="single" w:sz="4" w:space="0" w:color="000000"/>
            </w:tcBorders>
          </w:tcPr>
          <w:p w14:paraId="290F798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8.89</w:t>
            </w:r>
          </w:p>
        </w:tc>
        <w:tc>
          <w:tcPr>
            <w:tcW w:w="996" w:type="dxa"/>
            <w:tcBorders>
              <w:top w:val="single" w:sz="4" w:space="0" w:color="000000"/>
              <w:left w:val="single" w:sz="4" w:space="0" w:color="000000"/>
              <w:bottom w:val="single" w:sz="4" w:space="0" w:color="000000"/>
              <w:right w:val="single" w:sz="4" w:space="0" w:color="000000"/>
            </w:tcBorders>
          </w:tcPr>
          <w:p w14:paraId="51B5B78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8.83</w:t>
            </w:r>
          </w:p>
        </w:tc>
        <w:tc>
          <w:tcPr>
            <w:tcW w:w="709" w:type="dxa"/>
            <w:tcBorders>
              <w:top w:val="single" w:sz="4" w:space="0" w:color="000000"/>
              <w:left w:val="single" w:sz="4" w:space="0" w:color="000000"/>
              <w:bottom w:val="single" w:sz="4" w:space="0" w:color="000000"/>
              <w:right w:val="single" w:sz="4" w:space="0" w:color="000000"/>
            </w:tcBorders>
          </w:tcPr>
          <w:p w14:paraId="434EE2E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c>
          <w:tcPr>
            <w:tcW w:w="996" w:type="dxa"/>
            <w:tcBorders>
              <w:top w:val="single" w:sz="4" w:space="0" w:color="000000"/>
              <w:left w:val="single" w:sz="4" w:space="0" w:color="000000"/>
              <w:bottom w:val="single" w:sz="4" w:space="0" w:color="000000"/>
              <w:right w:val="single" w:sz="4" w:space="0" w:color="000000"/>
            </w:tcBorders>
          </w:tcPr>
          <w:p w14:paraId="4463937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2.01</w:t>
            </w:r>
          </w:p>
        </w:tc>
      </w:tr>
      <w:tr w:rsidR="00A92936" w:rsidRPr="00FF2CB9" w14:paraId="4F84A5EA" w14:textId="77777777" w:rsidTr="00A92936">
        <w:trPr>
          <w:trHeight w:val="221"/>
        </w:trPr>
        <w:tc>
          <w:tcPr>
            <w:tcW w:w="2987" w:type="dxa"/>
            <w:tcBorders>
              <w:top w:val="single" w:sz="4" w:space="0" w:color="000000"/>
              <w:left w:val="single" w:sz="4" w:space="0" w:color="000000"/>
              <w:bottom w:val="single" w:sz="4" w:space="0" w:color="000000"/>
              <w:right w:val="single" w:sz="4" w:space="0" w:color="000000"/>
            </w:tcBorders>
          </w:tcPr>
          <w:p w14:paraId="7CAFBBA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10</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7CBFD90D"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7.12</w:t>
            </w:r>
          </w:p>
        </w:tc>
        <w:tc>
          <w:tcPr>
            <w:tcW w:w="902" w:type="dxa"/>
            <w:tcBorders>
              <w:top w:val="single" w:sz="4" w:space="0" w:color="000000"/>
              <w:left w:val="single" w:sz="4" w:space="0" w:color="000000"/>
              <w:bottom w:val="single" w:sz="4" w:space="0" w:color="000000"/>
              <w:right w:val="single" w:sz="4" w:space="0" w:color="000000"/>
            </w:tcBorders>
          </w:tcPr>
          <w:p w14:paraId="66F6B5A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7.21</w:t>
            </w:r>
          </w:p>
        </w:tc>
        <w:tc>
          <w:tcPr>
            <w:tcW w:w="701" w:type="dxa"/>
            <w:tcBorders>
              <w:top w:val="single" w:sz="4" w:space="0" w:color="000000"/>
              <w:left w:val="single" w:sz="4" w:space="0" w:color="000000"/>
              <w:bottom w:val="single" w:sz="4" w:space="0" w:color="000000"/>
              <w:right w:val="single" w:sz="4" w:space="0" w:color="000000"/>
            </w:tcBorders>
          </w:tcPr>
          <w:p w14:paraId="21A3406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0.85</w:t>
            </w:r>
          </w:p>
        </w:tc>
        <w:tc>
          <w:tcPr>
            <w:tcW w:w="1000" w:type="dxa"/>
            <w:tcBorders>
              <w:top w:val="single" w:sz="4" w:space="0" w:color="000000"/>
              <w:left w:val="single" w:sz="4" w:space="0" w:color="000000"/>
              <w:bottom w:val="single" w:sz="4" w:space="0" w:color="000000"/>
              <w:right w:val="single" w:sz="4" w:space="0" w:color="000000"/>
            </w:tcBorders>
          </w:tcPr>
          <w:p w14:paraId="0EEA718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531143A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8.87</w:t>
            </w:r>
          </w:p>
        </w:tc>
        <w:tc>
          <w:tcPr>
            <w:tcW w:w="996" w:type="dxa"/>
            <w:tcBorders>
              <w:top w:val="single" w:sz="4" w:space="0" w:color="000000"/>
              <w:left w:val="single" w:sz="4" w:space="0" w:color="000000"/>
              <w:bottom w:val="single" w:sz="4" w:space="0" w:color="000000"/>
              <w:right w:val="single" w:sz="4" w:space="0" w:color="000000"/>
            </w:tcBorders>
          </w:tcPr>
          <w:p w14:paraId="585CEC5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709" w:type="dxa"/>
            <w:tcBorders>
              <w:top w:val="single" w:sz="4" w:space="0" w:color="000000"/>
              <w:left w:val="single" w:sz="4" w:space="0" w:color="000000"/>
              <w:bottom w:val="single" w:sz="4" w:space="0" w:color="000000"/>
              <w:right w:val="single" w:sz="4" w:space="0" w:color="000000"/>
            </w:tcBorders>
          </w:tcPr>
          <w:p w14:paraId="7FE4299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1.87</w:t>
            </w:r>
          </w:p>
        </w:tc>
        <w:tc>
          <w:tcPr>
            <w:tcW w:w="996" w:type="dxa"/>
            <w:tcBorders>
              <w:top w:val="single" w:sz="4" w:space="0" w:color="000000"/>
              <w:left w:val="single" w:sz="4" w:space="0" w:color="000000"/>
              <w:bottom w:val="single" w:sz="4" w:space="0" w:color="000000"/>
              <w:right w:val="single" w:sz="4" w:space="0" w:color="000000"/>
            </w:tcBorders>
          </w:tcPr>
          <w:p w14:paraId="6F1D3B9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2.02</w:t>
            </w:r>
          </w:p>
        </w:tc>
      </w:tr>
      <w:tr w:rsidR="00A92936" w:rsidRPr="00FF2CB9" w14:paraId="029AFDFE"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2EDDDE8C" w14:textId="77777777" w:rsidR="00A92936" w:rsidRPr="00FF2CB9" w:rsidRDefault="00A92936" w:rsidP="00A92936">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SE (m) </w:t>
            </w:r>
            <w:r w:rsidRPr="00FF2CB9">
              <w:rPr>
                <w:rFonts w:ascii="Times New Roman" w:eastAsia="Arial" w:hAnsi="Times New Roman" w:cs="Times New Roman"/>
                <w:b/>
                <w:sz w:val="16"/>
                <w:szCs w:val="16"/>
                <w:u w:val="single" w:color="000000"/>
              </w:rPr>
              <w:t>+</w:t>
            </w:r>
            <w:r w:rsidRPr="00FF2CB9">
              <w:rPr>
                <w:rFonts w:ascii="Times New Roman" w:eastAsia="Arial" w:hAnsi="Times New Roman" w:cs="Times New Roman"/>
                <w:b/>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10AF60DA"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0.49</w:t>
            </w:r>
          </w:p>
        </w:tc>
        <w:tc>
          <w:tcPr>
            <w:tcW w:w="902" w:type="dxa"/>
            <w:tcBorders>
              <w:top w:val="single" w:sz="4" w:space="0" w:color="000000"/>
              <w:left w:val="single" w:sz="4" w:space="0" w:color="000000"/>
              <w:bottom w:val="single" w:sz="4" w:space="0" w:color="000000"/>
              <w:right w:val="single" w:sz="4" w:space="0" w:color="000000"/>
            </w:tcBorders>
          </w:tcPr>
          <w:p w14:paraId="33234351"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0.50</w:t>
            </w:r>
          </w:p>
        </w:tc>
        <w:tc>
          <w:tcPr>
            <w:tcW w:w="701" w:type="dxa"/>
            <w:tcBorders>
              <w:top w:val="single" w:sz="4" w:space="0" w:color="000000"/>
              <w:left w:val="single" w:sz="4" w:space="0" w:color="000000"/>
              <w:bottom w:val="single" w:sz="4" w:space="0" w:color="000000"/>
              <w:right w:val="single" w:sz="4" w:space="0" w:color="000000"/>
            </w:tcBorders>
          </w:tcPr>
          <w:p w14:paraId="6ADA5623"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1000" w:type="dxa"/>
            <w:tcBorders>
              <w:top w:val="single" w:sz="4" w:space="0" w:color="000000"/>
              <w:left w:val="single" w:sz="4" w:space="0" w:color="000000"/>
              <w:bottom w:val="single" w:sz="4" w:space="0" w:color="000000"/>
              <w:right w:val="single" w:sz="4" w:space="0" w:color="000000"/>
            </w:tcBorders>
          </w:tcPr>
          <w:p w14:paraId="55276324"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843" w:type="dxa"/>
            <w:tcBorders>
              <w:top w:val="single" w:sz="4" w:space="0" w:color="000000"/>
              <w:left w:val="single" w:sz="4" w:space="0" w:color="000000"/>
              <w:bottom w:val="single" w:sz="4" w:space="0" w:color="000000"/>
              <w:right w:val="single" w:sz="4" w:space="0" w:color="000000"/>
            </w:tcBorders>
          </w:tcPr>
          <w:p w14:paraId="6313419B"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0.14</w:t>
            </w:r>
          </w:p>
        </w:tc>
        <w:tc>
          <w:tcPr>
            <w:tcW w:w="996" w:type="dxa"/>
            <w:tcBorders>
              <w:top w:val="single" w:sz="4" w:space="0" w:color="000000"/>
              <w:left w:val="single" w:sz="4" w:space="0" w:color="000000"/>
              <w:bottom w:val="single" w:sz="4" w:space="0" w:color="000000"/>
              <w:right w:val="single" w:sz="4" w:space="0" w:color="000000"/>
            </w:tcBorders>
          </w:tcPr>
          <w:p w14:paraId="74C8B5DD"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0.13</w:t>
            </w:r>
          </w:p>
        </w:tc>
        <w:tc>
          <w:tcPr>
            <w:tcW w:w="709" w:type="dxa"/>
            <w:tcBorders>
              <w:top w:val="single" w:sz="4" w:space="0" w:color="000000"/>
              <w:left w:val="single" w:sz="4" w:space="0" w:color="000000"/>
              <w:bottom w:val="single" w:sz="4" w:space="0" w:color="000000"/>
              <w:right w:val="single" w:sz="4" w:space="0" w:color="000000"/>
            </w:tcBorders>
          </w:tcPr>
          <w:p w14:paraId="52F5E854"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0.06</w:t>
            </w:r>
          </w:p>
        </w:tc>
        <w:tc>
          <w:tcPr>
            <w:tcW w:w="996" w:type="dxa"/>
            <w:tcBorders>
              <w:top w:val="single" w:sz="4" w:space="0" w:color="000000"/>
              <w:left w:val="single" w:sz="4" w:space="0" w:color="000000"/>
              <w:bottom w:val="single" w:sz="4" w:space="0" w:color="000000"/>
              <w:right w:val="single" w:sz="4" w:space="0" w:color="000000"/>
            </w:tcBorders>
          </w:tcPr>
          <w:p w14:paraId="3EDEC0E6"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0.05</w:t>
            </w:r>
          </w:p>
        </w:tc>
      </w:tr>
      <w:tr w:rsidR="00A92936" w:rsidRPr="00FF2CB9" w14:paraId="01919F12" w14:textId="77777777" w:rsidTr="00A92936">
        <w:trPr>
          <w:trHeight w:val="1"/>
        </w:trPr>
        <w:tc>
          <w:tcPr>
            <w:tcW w:w="2987" w:type="dxa"/>
            <w:tcBorders>
              <w:top w:val="single" w:sz="4" w:space="0" w:color="000000"/>
              <w:left w:val="single" w:sz="4" w:space="0" w:color="000000"/>
              <w:bottom w:val="single" w:sz="4" w:space="0" w:color="000000"/>
              <w:right w:val="single" w:sz="4" w:space="0" w:color="000000"/>
            </w:tcBorders>
          </w:tcPr>
          <w:p w14:paraId="0F0EA2DD" w14:textId="77777777" w:rsidR="00A92936" w:rsidRPr="00FF2CB9" w:rsidRDefault="00A92936" w:rsidP="00A92936">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CD at 5% </w:t>
            </w:r>
          </w:p>
        </w:tc>
        <w:tc>
          <w:tcPr>
            <w:tcW w:w="784" w:type="dxa"/>
            <w:tcBorders>
              <w:top w:val="single" w:sz="4" w:space="0" w:color="000000"/>
              <w:left w:val="single" w:sz="4" w:space="0" w:color="000000"/>
              <w:bottom w:val="single" w:sz="4" w:space="0" w:color="000000"/>
              <w:right w:val="single" w:sz="4" w:space="0" w:color="000000"/>
            </w:tcBorders>
          </w:tcPr>
          <w:p w14:paraId="3F8AA47F"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1.46</w:t>
            </w:r>
          </w:p>
        </w:tc>
        <w:tc>
          <w:tcPr>
            <w:tcW w:w="902" w:type="dxa"/>
            <w:tcBorders>
              <w:top w:val="single" w:sz="4" w:space="0" w:color="000000"/>
              <w:left w:val="single" w:sz="4" w:space="0" w:color="000000"/>
              <w:bottom w:val="single" w:sz="4" w:space="0" w:color="000000"/>
              <w:right w:val="single" w:sz="4" w:space="0" w:color="000000"/>
            </w:tcBorders>
          </w:tcPr>
          <w:p w14:paraId="44D56D0F"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1.50</w:t>
            </w:r>
          </w:p>
        </w:tc>
        <w:tc>
          <w:tcPr>
            <w:tcW w:w="701" w:type="dxa"/>
            <w:tcBorders>
              <w:top w:val="single" w:sz="4" w:space="0" w:color="000000"/>
              <w:left w:val="single" w:sz="4" w:space="0" w:color="000000"/>
              <w:bottom w:val="single" w:sz="4" w:space="0" w:color="000000"/>
              <w:right w:val="single" w:sz="4" w:space="0" w:color="000000"/>
            </w:tcBorders>
          </w:tcPr>
          <w:p w14:paraId="4AC5B8E2"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0.10</w:t>
            </w:r>
          </w:p>
        </w:tc>
        <w:tc>
          <w:tcPr>
            <w:tcW w:w="1000" w:type="dxa"/>
            <w:tcBorders>
              <w:top w:val="single" w:sz="4" w:space="0" w:color="000000"/>
              <w:left w:val="single" w:sz="4" w:space="0" w:color="000000"/>
              <w:bottom w:val="single" w:sz="4" w:space="0" w:color="000000"/>
              <w:right w:val="single" w:sz="4" w:space="0" w:color="000000"/>
            </w:tcBorders>
          </w:tcPr>
          <w:p w14:paraId="1E52872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0.08</w:t>
            </w:r>
          </w:p>
        </w:tc>
        <w:tc>
          <w:tcPr>
            <w:tcW w:w="843" w:type="dxa"/>
            <w:tcBorders>
              <w:top w:val="single" w:sz="4" w:space="0" w:color="000000"/>
              <w:left w:val="single" w:sz="4" w:space="0" w:color="000000"/>
              <w:bottom w:val="single" w:sz="4" w:space="0" w:color="000000"/>
              <w:right w:val="single" w:sz="4" w:space="0" w:color="000000"/>
            </w:tcBorders>
          </w:tcPr>
          <w:p w14:paraId="5F18915A"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4C8D18E3"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709" w:type="dxa"/>
            <w:tcBorders>
              <w:top w:val="single" w:sz="4" w:space="0" w:color="000000"/>
              <w:left w:val="single" w:sz="4" w:space="0" w:color="000000"/>
              <w:bottom w:val="single" w:sz="4" w:space="0" w:color="000000"/>
              <w:right w:val="single" w:sz="4" w:space="0" w:color="000000"/>
            </w:tcBorders>
          </w:tcPr>
          <w:p w14:paraId="5C00AB95"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20C35B48"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r>
    </w:tbl>
    <w:p w14:paraId="44396BC3" w14:textId="77777777" w:rsidR="00A92936" w:rsidRPr="00FF2CB9" w:rsidRDefault="00A92936" w:rsidP="00A92936">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Table No 8 Effect of potassium on leaf micronutrients content in Nagpur mandarin</w:t>
      </w:r>
    </w:p>
    <w:p w14:paraId="66D7B33C" w14:textId="77777777" w:rsidR="00A92936"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6477082F" w14:textId="6D440DF0" w:rsidR="00AF625E" w:rsidRPr="00FF2CB9"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 </w:t>
      </w:r>
      <w:r w:rsidR="00E04C18" w:rsidRPr="00FF2CB9">
        <w:rPr>
          <w:rFonts w:ascii="Times New Roman" w:hAnsi="Times New Roman" w:cs="Times New Roman"/>
          <w:color w:val="000000"/>
          <w:sz w:val="24"/>
          <w:szCs w:val="24"/>
          <w:lang w:val="en-US"/>
        </w:rPr>
        <w:t xml:space="preserve">The results revealed that, the significantly higher </w:t>
      </w:r>
      <w:r w:rsidR="00E04C18" w:rsidRPr="00FF2CB9">
        <w:rPr>
          <w:rFonts w:ascii="Times New Roman" w:hAnsi="Times New Roman" w:cs="Times New Roman"/>
          <w:sz w:val="24"/>
          <w:szCs w:val="24"/>
        </w:rPr>
        <w:t>soil available potassium</w:t>
      </w:r>
      <w:r w:rsidR="00E04C18" w:rsidRPr="00FF2CB9">
        <w:rPr>
          <w:rFonts w:ascii="Times New Roman" w:hAnsi="Times New Roman" w:cs="Times New Roman"/>
          <w:color w:val="000000"/>
          <w:sz w:val="24"/>
          <w:szCs w:val="24"/>
          <w:lang w:val="en-US"/>
        </w:rPr>
        <w:t xml:space="preserve"> (435.32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w:t>
      </w:r>
      <w:r w:rsidR="00E04C18" w:rsidRPr="00FF2CB9">
        <w:rPr>
          <w:rFonts w:ascii="Times New Roman" w:hAnsi="Times New Roman" w:cs="Times New Roman"/>
          <w:color w:val="000000"/>
          <w:sz w:val="24"/>
          <w:szCs w:val="24"/>
          <w:lang w:val="en-US"/>
        </w:rPr>
        <w:t xml:space="preserve"> was recorded with the application of</w:t>
      </w:r>
      <w:r w:rsidR="00E04C18" w:rsidRPr="00FF2CB9">
        <w:rPr>
          <w:rFonts w:ascii="Times New Roman" w:hAnsi="Times New Roman" w:cs="Times New Roman"/>
          <w:color w:val="000000"/>
          <w:sz w:val="24"/>
          <w:szCs w:val="24"/>
          <w:lang w:bidi="mr-IN"/>
        </w:rPr>
        <w:t xml:space="preserve"> </w:t>
      </w:r>
      <w:r w:rsidR="00E04C18" w:rsidRPr="00FF2CB9">
        <w:rPr>
          <w:rFonts w:ascii="Times New Roman" w:hAnsi="Times New Roman" w:cs="Times New Roman"/>
          <w:color w:val="000000"/>
          <w:sz w:val="24"/>
          <w:szCs w:val="24"/>
          <w:lang w:val="en-US"/>
        </w:rPr>
        <w:t xml:space="preserve">400 g K at BT (Dec) + 400 g K </w:t>
      </w:r>
      <w:r w:rsidR="00B7732A" w:rsidRPr="00FF2CB9">
        <w:rPr>
          <w:rFonts w:ascii="Times New Roman" w:hAnsi="Times New Roman" w:cs="Times New Roman"/>
          <w:color w:val="000000"/>
          <w:sz w:val="24"/>
          <w:szCs w:val="24"/>
          <w:lang w:val="en-US"/>
        </w:rPr>
        <w:t>after 60</w:t>
      </w:r>
      <w:r w:rsidR="00E04C18" w:rsidRPr="00FF2CB9">
        <w:rPr>
          <w:rFonts w:ascii="Times New Roman" w:hAnsi="Times New Roman" w:cs="Times New Roman"/>
          <w:color w:val="000000"/>
          <w:sz w:val="24"/>
          <w:szCs w:val="24"/>
          <w:lang w:val="en-US"/>
        </w:rPr>
        <w:t xml:space="preserve"> days </w:t>
      </w:r>
      <w:r w:rsidR="00E04C18" w:rsidRPr="00FF2CB9">
        <w:rPr>
          <w:rFonts w:ascii="Times New Roman" w:hAnsi="Times New Roman" w:cs="Times New Roman"/>
          <w:bCs/>
          <w:color w:val="000000"/>
          <w:sz w:val="24"/>
          <w:szCs w:val="24"/>
          <w:lang w:val="en-US"/>
        </w:rPr>
        <w:t>+ KNO</w:t>
      </w:r>
      <w:r w:rsidR="00E04C18" w:rsidRPr="00FF2CB9">
        <w:rPr>
          <w:rFonts w:ascii="Times New Roman" w:hAnsi="Times New Roman" w:cs="Times New Roman"/>
          <w:bCs/>
          <w:color w:val="000000"/>
          <w:sz w:val="24"/>
          <w:szCs w:val="24"/>
          <w:vertAlign w:val="subscript"/>
          <w:lang w:val="en-US"/>
        </w:rPr>
        <w:t>3</w:t>
      </w:r>
      <w:r w:rsidR="00E04C18" w:rsidRPr="00FF2CB9">
        <w:rPr>
          <w:rFonts w:ascii="Times New Roman" w:hAnsi="Times New Roman" w:cs="Times New Roman"/>
          <w:bCs/>
          <w:color w:val="000000"/>
          <w:sz w:val="24"/>
          <w:szCs w:val="24"/>
          <w:lang w:val="en-US"/>
        </w:rPr>
        <w:t xml:space="preserve"> @ 1.5% spray after 90 days</w:t>
      </w:r>
      <w:r w:rsidR="00E04C18" w:rsidRPr="00FF2CB9">
        <w:rPr>
          <w:rFonts w:ascii="Times New Roman" w:hAnsi="Times New Roman" w:cs="Times New Roman"/>
          <w:color w:val="000000"/>
          <w:sz w:val="24"/>
          <w:szCs w:val="24"/>
          <w:lang w:val="en-US"/>
        </w:rPr>
        <w:t xml:space="preserve"> along with recommended dose of fertilizers (T</w:t>
      </w:r>
      <w:r w:rsidR="00E04C18" w:rsidRPr="00FF2CB9">
        <w:rPr>
          <w:rFonts w:ascii="Times New Roman" w:hAnsi="Times New Roman" w:cs="Times New Roman"/>
          <w:color w:val="000000"/>
          <w:sz w:val="24"/>
          <w:szCs w:val="24"/>
          <w:vertAlign w:val="subscript"/>
          <w:lang w:val="en-US"/>
        </w:rPr>
        <w:t>10</w:t>
      </w:r>
      <w:r w:rsidR="00E04C18" w:rsidRPr="00FF2CB9">
        <w:rPr>
          <w:rFonts w:ascii="Times New Roman" w:hAnsi="Times New Roman" w:cs="Times New Roman"/>
          <w:color w:val="000000"/>
          <w:sz w:val="24"/>
          <w:szCs w:val="24"/>
          <w:lang w:val="en-US"/>
        </w:rPr>
        <w:t xml:space="preserve">). The lowest </w:t>
      </w:r>
      <w:r w:rsidR="00E04C18" w:rsidRPr="00FF2CB9">
        <w:rPr>
          <w:rFonts w:ascii="Times New Roman" w:hAnsi="Times New Roman" w:cs="Times New Roman"/>
          <w:sz w:val="24"/>
          <w:szCs w:val="24"/>
        </w:rPr>
        <w:t>soil available nitrogen</w:t>
      </w:r>
      <w:r w:rsidR="00E04C18" w:rsidRPr="00FF2CB9">
        <w:rPr>
          <w:rFonts w:ascii="Times New Roman" w:hAnsi="Times New Roman" w:cs="Times New Roman"/>
          <w:color w:val="000000"/>
          <w:sz w:val="24"/>
          <w:szCs w:val="24"/>
          <w:lang w:val="en-US"/>
        </w:rPr>
        <w:t xml:space="preserve"> was recorded with the application of RDF (405.36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 xml:space="preserve">) </w:t>
      </w:r>
      <w:r w:rsidR="00E04C18" w:rsidRPr="00FF2CB9">
        <w:rPr>
          <w:rFonts w:ascii="Times New Roman" w:hAnsi="Times New Roman" w:cs="Times New Roman"/>
          <w:color w:val="000000"/>
          <w:sz w:val="24"/>
          <w:szCs w:val="24"/>
          <w:lang w:val="en-US"/>
        </w:rPr>
        <w:t xml:space="preserve">at </w:t>
      </w:r>
      <w:proofErr w:type="spellStart"/>
      <w:r w:rsidR="00E04C18" w:rsidRPr="00FF2CB9">
        <w:rPr>
          <w:rFonts w:ascii="Times New Roman" w:hAnsi="Times New Roman" w:cs="Times New Roman"/>
          <w:color w:val="000000"/>
          <w:sz w:val="24"/>
          <w:szCs w:val="24"/>
          <w:lang w:val="en-US"/>
        </w:rPr>
        <w:t>Sawandri</w:t>
      </w:r>
      <w:proofErr w:type="spellEnd"/>
      <w:r w:rsidR="00E04C18" w:rsidRPr="00FF2CB9">
        <w:rPr>
          <w:rFonts w:ascii="Times New Roman" w:hAnsi="Times New Roman" w:cs="Times New Roman"/>
          <w:color w:val="000000"/>
          <w:sz w:val="24"/>
          <w:szCs w:val="24"/>
          <w:lang w:val="en-US"/>
        </w:rPr>
        <w:t xml:space="preserve"> village. </w:t>
      </w:r>
      <w:r w:rsidR="00E04C18" w:rsidRPr="00FF2CB9">
        <w:rPr>
          <w:rFonts w:ascii="Times New Roman" w:hAnsi="Times New Roman" w:cs="Times New Roman"/>
          <w:color w:val="000000"/>
          <w:sz w:val="24"/>
          <w:szCs w:val="24"/>
        </w:rPr>
        <w:t xml:space="preserve">Srivastava </w:t>
      </w:r>
      <w:r w:rsidR="00E04C18" w:rsidRPr="00FF2CB9">
        <w:rPr>
          <w:rFonts w:ascii="Times New Roman" w:hAnsi="Times New Roman" w:cs="Times New Roman"/>
          <w:i/>
          <w:iCs/>
          <w:color w:val="000000"/>
          <w:sz w:val="24"/>
          <w:szCs w:val="24"/>
        </w:rPr>
        <w:t>et al.</w:t>
      </w:r>
      <w:r w:rsidR="00B7732A" w:rsidRPr="00FF2CB9">
        <w:rPr>
          <w:rFonts w:ascii="Times New Roman" w:hAnsi="Times New Roman" w:cs="Times New Roman"/>
          <w:i/>
          <w:iCs/>
          <w:color w:val="000000"/>
          <w:sz w:val="24"/>
          <w:szCs w:val="24"/>
        </w:rPr>
        <w:t>,</w:t>
      </w:r>
      <w:r w:rsidR="00E04C18" w:rsidRPr="00FF2CB9">
        <w:rPr>
          <w:rFonts w:ascii="Times New Roman" w:hAnsi="Times New Roman" w:cs="Times New Roman"/>
          <w:color w:val="000000"/>
          <w:sz w:val="24"/>
          <w:szCs w:val="24"/>
        </w:rPr>
        <w:t xml:space="preserve"> (2021) developed the DRIS based soil fertility and leaf nutrient standards and they observed available potassium range is 272.4 to 301.4 kg ha</w:t>
      </w:r>
      <w:r w:rsidR="00E04C18" w:rsidRPr="00FF2CB9">
        <w:rPr>
          <w:rFonts w:ascii="Times New Roman" w:hAnsi="Times New Roman" w:cs="Times New Roman"/>
          <w:color w:val="000000"/>
          <w:sz w:val="24"/>
          <w:szCs w:val="24"/>
          <w:vertAlign w:val="superscript"/>
        </w:rPr>
        <w:t>-1</w:t>
      </w:r>
      <w:r w:rsidR="00E04C18" w:rsidRPr="00FF2CB9">
        <w:rPr>
          <w:rFonts w:ascii="Times New Roman" w:hAnsi="Times New Roman" w:cs="Times New Roman"/>
          <w:color w:val="000000"/>
          <w:sz w:val="24"/>
          <w:szCs w:val="24"/>
        </w:rPr>
        <w:t>.</w:t>
      </w:r>
    </w:p>
    <w:p w14:paraId="596907D5" w14:textId="6936E6CD" w:rsidR="00A24A68" w:rsidRPr="00FF2CB9" w:rsidRDefault="00A24A68" w:rsidP="00C12B83">
      <w:pPr>
        <w:spacing w:line="360" w:lineRule="auto"/>
        <w:rPr>
          <w:rFonts w:ascii="Times New Roman" w:hAnsi="Times New Roman" w:cs="Times New Roman"/>
          <w:b/>
          <w:bCs/>
          <w:sz w:val="24"/>
          <w:szCs w:val="24"/>
        </w:rPr>
      </w:pPr>
    </w:p>
    <w:p w14:paraId="3A449DFC" w14:textId="77777777" w:rsidR="00835BA0" w:rsidRPr="00FF2CB9" w:rsidRDefault="00835BA0" w:rsidP="00C12B83">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micronutrient availability</w:t>
      </w:r>
    </w:p>
    <w:p w14:paraId="07141DFD" w14:textId="7956E648" w:rsidR="00835BA0" w:rsidRPr="00FF2CB9" w:rsidRDefault="00835BA0" w:rsidP="00E21340">
      <w:pPr>
        <w:spacing w:after="24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color w:val="000000"/>
          <w:sz w:val="24"/>
          <w:szCs w:val="24"/>
        </w:rPr>
        <w:t xml:space="preserve">The over exploitation of soil which are naturally degraded are confronted by a number of problems, among them micronutrient deficiency is common feature in soils of India reported by </w:t>
      </w:r>
      <w:r w:rsidR="00D94743" w:rsidRPr="00D94743">
        <w:rPr>
          <w:rFonts w:ascii="Times New Roman" w:hAnsi="Times New Roman" w:cs="Times New Roman"/>
          <w:sz w:val="24"/>
          <w:szCs w:val="24"/>
        </w:rPr>
        <w:t>Meena</w:t>
      </w:r>
      <w:r w:rsidRPr="00D94743">
        <w:rPr>
          <w:rFonts w:ascii="Times New Roman" w:hAnsi="Times New Roman" w:cs="Times New Roman"/>
          <w:color w:val="000000"/>
          <w:sz w:val="24"/>
          <w:szCs w:val="24"/>
        </w:rPr>
        <w:t xml:space="preserve"> (20</w:t>
      </w:r>
      <w:r w:rsidR="00D94743" w:rsidRPr="00D94743">
        <w:rPr>
          <w:rFonts w:ascii="Times New Roman" w:hAnsi="Times New Roman" w:cs="Times New Roman"/>
          <w:color w:val="000000"/>
          <w:sz w:val="24"/>
          <w:szCs w:val="24"/>
        </w:rPr>
        <w:t>22</w:t>
      </w:r>
      <w:r w:rsidRPr="00D94743">
        <w:rPr>
          <w:rFonts w:ascii="Times New Roman" w:hAnsi="Times New Roman" w:cs="Times New Roman"/>
          <w:color w:val="000000"/>
          <w:sz w:val="24"/>
          <w:szCs w:val="24"/>
        </w:rPr>
        <w:t>) and</w:t>
      </w:r>
      <w:r w:rsidRPr="00FF2CB9">
        <w:rPr>
          <w:rFonts w:ascii="Times New Roman" w:hAnsi="Times New Roman" w:cs="Times New Roman"/>
          <w:color w:val="000000"/>
          <w:sz w:val="24"/>
          <w:szCs w:val="24"/>
        </w:rPr>
        <w:t xml:space="preserve"> in particular Fe, Mn, Cu and Zn deficiencies are of paramount importance in soils of Maharashtra.</w:t>
      </w:r>
      <w:r w:rsidR="00E21340"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rPr>
        <w:t>In view of the fact that pH, ESP and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controls the availability of </w:t>
      </w:r>
      <w:r w:rsidRPr="00FF2CB9">
        <w:rPr>
          <w:rFonts w:ascii="Times New Roman" w:hAnsi="Times New Roman" w:cs="Times New Roman"/>
          <w:color w:val="000000"/>
          <w:sz w:val="24"/>
          <w:szCs w:val="24"/>
        </w:rPr>
        <w:lastRenderedPageBreak/>
        <w:t>micronutrients in shrink swell soils, the presence of excess powdery lime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reduces the availability of phosphorous and micronutrients like Zn, Mn, Fe and Cu in mandarin orchard in Vidarbha region.</w:t>
      </w:r>
    </w:p>
    <w:p w14:paraId="29CF39DE" w14:textId="33E7C70D"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Iron </w:t>
      </w:r>
    </w:p>
    <w:p w14:paraId="2B31532E" w14:textId="43D3EE80"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iron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iron value ranged from 4.36 - 7.29 &amp; 4.39 - 7.33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Pr="00FF2CB9">
        <w:rPr>
          <w:rFonts w:ascii="Times New Roman" w:hAnsi="Times New Roman" w:cs="Times New Roman"/>
          <w:sz w:val="24"/>
          <w:szCs w:val="24"/>
        </w:rPr>
        <w:t xml:space="preserve"> </w:t>
      </w:r>
    </w:p>
    <w:p w14:paraId="74792654" w14:textId="00B6E42A"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iron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7.29 and </w:t>
      </w:r>
      <w:r w:rsidRPr="00FF2CB9">
        <w:rPr>
          <w:rFonts w:ascii="Times New Roman" w:hAnsi="Times New Roman" w:cs="Times New Roman"/>
          <w:color w:val="000000"/>
          <w:sz w:val="24"/>
          <w:szCs w:val="24"/>
        </w:rPr>
        <w:t>7.33 mg kg</w:t>
      </w:r>
      <w:r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xml:space="preserve">) </w:t>
      </w:r>
      <w:r w:rsidR="002C4F7B" w:rsidRPr="00FF2CB9">
        <w:rPr>
          <w:rFonts w:ascii="Times New Roman" w:hAnsi="Times New Roman" w:cs="Times New Roman"/>
          <w:color w:val="000000"/>
          <w:sz w:val="24"/>
          <w:szCs w:val="24"/>
          <w:lang w:val="en-US"/>
        </w:rPr>
        <w:t>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iron</w:t>
      </w:r>
      <w:r w:rsidRPr="00FF2CB9">
        <w:rPr>
          <w:rFonts w:ascii="Times New Roman" w:hAnsi="Times New Roman" w:cs="Times New Roman"/>
          <w:color w:val="000000"/>
          <w:sz w:val="24"/>
          <w:szCs w:val="24"/>
          <w:lang w:val="en-US"/>
        </w:rPr>
        <w:t xml:space="preserve"> was recorded with the application of RDF (4.36 and 4.39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sz w:val="24"/>
          <w:szCs w:val="24"/>
        </w:rPr>
        <w:t xml:space="preserve">Similar results also reported by </w:t>
      </w:r>
      <w:r w:rsidRPr="00FF2CB9">
        <w:rPr>
          <w:rFonts w:ascii="Times New Roman" w:hAnsi="Times New Roman" w:cs="Times New Roman"/>
          <w:bCs/>
          <w:sz w:val="24"/>
          <w:szCs w:val="24"/>
        </w:rPr>
        <w:t xml:space="preserve">Khokhar </w:t>
      </w:r>
      <w:r w:rsidRPr="00FF2CB9">
        <w:rPr>
          <w:rFonts w:ascii="Times New Roman" w:hAnsi="Times New Roman" w:cs="Times New Roman"/>
          <w:bCs/>
          <w:i/>
          <w:iCs/>
          <w:sz w:val="24"/>
          <w:szCs w:val="24"/>
        </w:rPr>
        <w:t xml:space="preserve">et al. </w:t>
      </w:r>
      <w:r w:rsidRPr="00FF2CB9">
        <w:rPr>
          <w:rFonts w:ascii="Times New Roman" w:hAnsi="Times New Roman" w:cs="Times New Roman"/>
          <w:bCs/>
          <w:iCs/>
          <w:sz w:val="24"/>
          <w:szCs w:val="24"/>
        </w:rPr>
        <w:t xml:space="preserve">(2012) they observed that, </w:t>
      </w:r>
      <w:r w:rsidRPr="00FF2CB9">
        <w:rPr>
          <w:rFonts w:ascii="Times New Roman" w:hAnsi="Times New Roman" w:cs="Times New Roman"/>
          <w:sz w:val="24"/>
          <w:szCs w:val="24"/>
        </w:rPr>
        <w:t xml:space="preserve">Fe and Zn varied from 1.76-5.68 and 0.80-2.56 in different productive </w:t>
      </w:r>
      <w:proofErr w:type="spellStart"/>
      <w:r w:rsidRPr="00FF2CB9">
        <w:rPr>
          <w:rFonts w:ascii="Times New Roman" w:hAnsi="Times New Roman" w:cs="Times New Roman"/>
          <w:sz w:val="24"/>
          <w:szCs w:val="24"/>
        </w:rPr>
        <w:t>Kinnow</w:t>
      </w:r>
      <w:proofErr w:type="spellEnd"/>
      <w:r w:rsidRPr="00FF2CB9">
        <w:rPr>
          <w:rFonts w:ascii="Times New Roman" w:hAnsi="Times New Roman" w:cs="Times New Roman"/>
          <w:sz w:val="24"/>
          <w:szCs w:val="24"/>
        </w:rPr>
        <w:t xml:space="preserve"> orchards grown.</w:t>
      </w:r>
    </w:p>
    <w:p w14:paraId="0744B83F"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Zinc </w:t>
      </w:r>
    </w:p>
    <w:p w14:paraId="7A0F2BF4" w14:textId="78AA13D4"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zinc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zinc value ranged from 0.70 - 0.86 and 0.71 - 0.84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zinc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0.86 and </w:t>
      </w:r>
      <w:r w:rsidRPr="00FF2CB9">
        <w:rPr>
          <w:rFonts w:ascii="Times New Roman" w:hAnsi="Times New Roman" w:cs="Times New Roman"/>
          <w:color w:val="000000"/>
          <w:sz w:val="24"/>
          <w:szCs w:val="24"/>
        </w:rPr>
        <w:t>0.84 mg kg</w:t>
      </w:r>
      <w:r w:rsidRPr="00FF2CB9">
        <w:rPr>
          <w:rFonts w:ascii="Times New Roman" w:hAnsi="Times New Roman" w:cs="Times New Roman"/>
          <w:color w:val="000000"/>
          <w:sz w:val="24"/>
          <w:szCs w:val="24"/>
          <w:vertAlign w:val="superscript"/>
        </w:rPr>
        <w:t>-</w:t>
      </w:r>
      <w:r w:rsidR="002C4F7B"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at</w:t>
      </w:r>
      <w:r w:rsidRPr="00FF2CB9">
        <w:rPr>
          <w:rFonts w:ascii="Times New Roman" w:hAnsi="Times New Roman" w:cs="Times New Roman"/>
          <w:color w:val="000000"/>
          <w:sz w:val="24"/>
          <w:szCs w:val="24"/>
          <w:lang w:val="en-US"/>
        </w:rPr>
        <w:t xml:space="preserve">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59B14E89" w14:textId="78417185" w:rsidR="00835BA0" w:rsidRPr="00FF2CB9" w:rsidRDefault="00835BA0" w:rsidP="00E21340">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zinc</w:t>
      </w:r>
      <w:r w:rsidRPr="00FF2CB9">
        <w:rPr>
          <w:rFonts w:ascii="Times New Roman" w:hAnsi="Times New Roman" w:cs="Times New Roman"/>
          <w:color w:val="000000"/>
          <w:sz w:val="24"/>
          <w:szCs w:val="24"/>
          <w:lang w:val="en-US"/>
        </w:rPr>
        <w:t xml:space="preserve"> was recorded with the application of RDF (0.70 and 0.71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 xml:space="preserve">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lang w:val="en-US"/>
        </w:rPr>
        <w:t xml:space="preserve">Similar results were reported by </w:t>
      </w:r>
      <w:proofErr w:type="spellStart"/>
      <w:r w:rsidRPr="00FF2CB9">
        <w:rPr>
          <w:rFonts w:ascii="Times New Roman" w:hAnsi="Times New Roman" w:cs="Times New Roman"/>
          <w:sz w:val="24"/>
          <w:szCs w:val="24"/>
          <w:lang w:val="en-US"/>
        </w:rPr>
        <w:t>Jibhkate</w:t>
      </w:r>
      <w:proofErr w:type="spellEnd"/>
      <w:r w:rsidRPr="00FF2CB9">
        <w:rPr>
          <w:rFonts w:ascii="Times New Roman" w:hAnsi="Times New Roman" w:cs="Times New Roman"/>
          <w:sz w:val="24"/>
          <w:szCs w:val="24"/>
          <w:lang w:val="en-US"/>
        </w:rPr>
        <w:t xml:space="preserve"> </w:t>
      </w:r>
      <w:r w:rsidRPr="00FF2CB9">
        <w:rPr>
          <w:rFonts w:ascii="Times New Roman" w:hAnsi="Times New Roman" w:cs="Times New Roman"/>
          <w:i/>
          <w:iCs/>
          <w:sz w:val="24"/>
          <w:szCs w:val="24"/>
          <w:lang w:val="en-US"/>
        </w:rPr>
        <w:t>et al.</w:t>
      </w:r>
      <w:r w:rsidRPr="00FF2CB9">
        <w:rPr>
          <w:rFonts w:ascii="Times New Roman" w:hAnsi="Times New Roman" w:cs="Times New Roman"/>
          <w:sz w:val="24"/>
          <w:szCs w:val="24"/>
          <w:lang w:val="en-US"/>
        </w:rPr>
        <w:t xml:space="preserve"> (2009) reported in </w:t>
      </w:r>
      <w:r w:rsidR="009E4078" w:rsidRPr="00FF2CB9">
        <w:rPr>
          <w:rFonts w:ascii="Times New Roman" w:hAnsi="Times New Roman" w:cs="Times New Roman"/>
          <w:sz w:val="24"/>
          <w:szCs w:val="24"/>
          <w:lang w:val="en-US"/>
        </w:rPr>
        <w:t>their</w:t>
      </w:r>
      <w:r w:rsidRPr="00FF2CB9">
        <w:rPr>
          <w:rFonts w:ascii="Times New Roman" w:hAnsi="Times New Roman" w:cs="Times New Roman"/>
          <w:sz w:val="24"/>
          <w:szCs w:val="24"/>
          <w:lang w:val="en-US"/>
        </w:rPr>
        <w:t xml:space="preserve"> studies on micronutrient status of soil of </w:t>
      </w:r>
      <w:proofErr w:type="spellStart"/>
      <w:r w:rsidRPr="00FF2CB9">
        <w:rPr>
          <w:rFonts w:ascii="Times New Roman" w:hAnsi="Times New Roman" w:cs="Times New Roman"/>
          <w:sz w:val="24"/>
          <w:szCs w:val="24"/>
          <w:lang w:val="en-US"/>
        </w:rPr>
        <w:t>Katol</w:t>
      </w:r>
      <w:proofErr w:type="spellEnd"/>
      <w:r w:rsidRPr="00FF2CB9">
        <w:rPr>
          <w:rFonts w:ascii="Times New Roman" w:hAnsi="Times New Roman" w:cs="Times New Roman"/>
          <w:sz w:val="24"/>
          <w:szCs w:val="24"/>
          <w:lang w:val="en-US"/>
        </w:rPr>
        <w:t xml:space="preserve"> tahsil in Nagpur district and reported that DTPA extractable zinc ranged from 0.24 to 0.67 mg kg</w:t>
      </w:r>
      <w:r w:rsidRPr="00FF2CB9">
        <w:rPr>
          <w:rFonts w:ascii="Times New Roman" w:hAnsi="Times New Roman" w:cs="Times New Roman"/>
          <w:sz w:val="24"/>
          <w:szCs w:val="24"/>
          <w:vertAlign w:val="superscript"/>
          <w:lang w:val="en-US"/>
        </w:rPr>
        <w:t>-1</w:t>
      </w:r>
      <w:r w:rsidRPr="00FF2CB9">
        <w:rPr>
          <w:rFonts w:ascii="Times New Roman" w:hAnsi="Times New Roman" w:cs="Times New Roman"/>
          <w:sz w:val="24"/>
          <w:szCs w:val="24"/>
          <w:lang w:val="en-US"/>
        </w:rPr>
        <w: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Zn in soil ranged from 0.59 to 1.26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1A4E6263"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lastRenderedPageBreak/>
        <w:t xml:space="preserve">DTPA extractable Manganese </w:t>
      </w:r>
    </w:p>
    <w:p w14:paraId="720D8B78" w14:textId="288959D6" w:rsidR="00835BA0" w:rsidRPr="00FF2CB9" w:rsidRDefault="00835BA0" w:rsidP="00E21340">
      <w:pPr>
        <w:spacing w:after="240" w:line="360" w:lineRule="auto"/>
        <w:ind w:firstLine="720"/>
        <w:jc w:val="both"/>
        <w:rPr>
          <w:rFonts w:ascii="Times New Roman" w:hAnsi="Times New Roman" w:cs="Times New Roman"/>
          <w:b/>
          <w:sz w:val="24"/>
          <w:szCs w:val="24"/>
        </w:rPr>
      </w:pPr>
      <w:r w:rsidRPr="00FF2CB9">
        <w:rPr>
          <w:rFonts w:ascii="Times New Roman" w:hAnsi="Times New Roman" w:cs="Times New Roman"/>
          <w:sz w:val="24"/>
          <w:szCs w:val="24"/>
        </w:rPr>
        <w:t xml:space="preserve">Data pertaining to manganese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manganese value ranged from 8.69 - 8.89 &amp; 8.47- 8.83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b/>
          <w:sz w:val="24"/>
          <w:szCs w:val="24"/>
        </w:rPr>
        <w:t xml:space="preserve"> </w:t>
      </w:r>
      <w:r w:rsidRPr="00FF2CB9">
        <w:rPr>
          <w:rFonts w:ascii="Times New Roman" w:hAnsi="Times New Roman" w:cs="Times New Roman"/>
          <w:color w:val="000000"/>
          <w:sz w:val="24"/>
          <w:szCs w:val="24"/>
          <w:lang w:val="en-US"/>
        </w:rPr>
        <w:t xml:space="preserve">The results revealed that, the lightly higher </w:t>
      </w:r>
      <w:r w:rsidRPr="00FF2CB9">
        <w:rPr>
          <w:rFonts w:ascii="Times New Roman" w:hAnsi="Times New Roman" w:cs="Times New Roman"/>
          <w:sz w:val="24"/>
          <w:szCs w:val="24"/>
        </w:rPr>
        <w:t xml:space="preserve">available manganese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8.89 and </w:t>
      </w:r>
      <w:r w:rsidRPr="00FF2CB9">
        <w:rPr>
          <w:rFonts w:ascii="Times New Roman" w:hAnsi="Times New Roman" w:cs="Times New Roman"/>
          <w:color w:val="000000"/>
          <w:sz w:val="24"/>
          <w:szCs w:val="24"/>
        </w:rPr>
        <w:t>8.83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were found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3B1942" w:rsidRPr="00FF2CB9">
        <w:rPr>
          <w:rFonts w:ascii="Times New Roman" w:hAnsi="Times New Roman" w:cs="Times New Roman"/>
          <w:color w:val="000000"/>
          <w:sz w:val="24"/>
          <w:szCs w:val="24"/>
          <w:lang w:val="en-US"/>
        </w:rPr>
        <w:t xml:space="preserve"> However,</w:t>
      </w:r>
      <w:r w:rsidRPr="00FF2CB9">
        <w:rPr>
          <w:rFonts w:ascii="Times New Roman" w:hAnsi="Times New Roman" w:cs="Times New Roman"/>
          <w:color w:val="000000"/>
          <w:sz w:val="24"/>
          <w:szCs w:val="24"/>
          <w:lang w:val="en-US"/>
        </w:rPr>
        <w:t xml:space="preserve"> the treatment differences were not significant.</w:t>
      </w:r>
    </w:p>
    <w:p w14:paraId="0CAC65AB" w14:textId="282B9BD0"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Copper (mg kg</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67D5124B" w14:textId="1870FF72"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Data pertaining to</w:t>
      </w:r>
      <w:r w:rsidRPr="00FF2CB9">
        <w:rPr>
          <w:rFonts w:ascii="Times New Roman" w:hAnsi="Times New Roman" w:cs="Times New Roman"/>
          <w:b/>
          <w:sz w:val="24"/>
          <w:szCs w:val="24"/>
        </w:rPr>
        <w:t xml:space="preserve"> </w:t>
      </w:r>
      <w:r w:rsidRPr="00FF2CB9">
        <w:rPr>
          <w:rFonts w:ascii="Times New Roman" w:hAnsi="Times New Roman" w:cs="Times New Roman"/>
          <w:sz w:val="24"/>
          <w:szCs w:val="24"/>
        </w:rPr>
        <w:t xml:space="preserve">copper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copper value ranged from 1.68 - 1.89 &amp; 1.84 - 2.02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Pardi</w:t>
      </w:r>
      <w:proofErr w:type="spellEnd"/>
      <w:r w:rsidRPr="00FF2CB9">
        <w:rPr>
          <w:rFonts w:ascii="Times New Roman" w:hAnsi="Times New Roman" w:cs="Times New Roman"/>
          <w:color w:val="000000"/>
          <w:sz w:val="24"/>
          <w:szCs w:val="24"/>
          <w:lang w:val="en-US"/>
        </w:rPr>
        <w:t xml:space="preserve"> and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1.89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was </w:t>
      </w:r>
      <w:r w:rsidR="009E4078" w:rsidRPr="00FF2CB9">
        <w:rPr>
          <w:rFonts w:ascii="Times New Roman" w:hAnsi="Times New Roman" w:cs="Times New Roman"/>
          <w:color w:val="000000"/>
          <w:sz w:val="24"/>
          <w:szCs w:val="24"/>
          <w:lang w:val="en-US"/>
        </w:rPr>
        <w:t>found at</w:t>
      </w:r>
      <w:r w:rsidRPr="00FF2CB9">
        <w:rPr>
          <w:rFonts w:ascii="Times New Roman" w:hAnsi="Times New Roman" w:cs="Times New Roman"/>
          <w:color w:val="000000"/>
          <w:sz w:val="24"/>
          <w:szCs w:val="24"/>
          <w:lang w:val="en-US"/>
        </w:rPr>
        <w:t xml:space="preserve"> Pardi village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p>
    <w:p w14:paraId="4BDA979E" w14:textId="76639B2F"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w:t>
      </w:r>
      <w:proofErr w:type="spellStart"/>
      <w:r w:rsidRPr="00FF2CB9">
        <w:rPr>
          <w:rFonts w:ascii="Times New Roman" w:hAnsi="Times New Roman" w:cs="Times New Roman"/>
          <w:color w:val="000000"/>
          <w:sz w:val="24"/>
          <w:szCs w:val="24"/>
          <w:lang w:val="en-US"/>
        </w:rPr>
        <w:t>sawandri</w:t>
      </w:r>
      <w:proofErr w:type="spellEnd"/>
      <w:r w:rsidRPr="00FF2CB9">
        <w:rPr>
          <w:rFonts w:ascii="Times New Roman" w:hAnsi="Times New Roman" w:cs="Times New Roman"/>
          <w:color w:val="000000"/>
          <w:sz w:val="24"/>
          <w:szCs w:val="24"/>
          <w:lang w:val="en-US"/>
        </w:rPr>
        <w:t xml:space="preserve"> village with the application of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(T</w:t>
      </w:r>
      <w:r w:rsidRPr="00FF2CB9">
        <w:rPr>
          <w:rFonts w:ascii="Times New Roman" w:hAnsi="Times New Roman" w:cs="Times New Roman"/>
          <w:bCs/>
          <w:sz w:val="24"/>
          <w:szCs w:val="24"/>
          <w:vertAlign w:val="subscript"/>
        </w:rPr>
        <w:t>10</w:t>
      </w:r>
      <w:r w:rsidRPr="00FF2CB9">
        <w:rPr>
          <w:rFonts w:ascii="Times New Roman" w:hAnsi="Times New Roman" w:cs="Times New Roman"/>
          <w:bCs/>
          <w:sz w:val="24"/>
          <w:szCs w:val="24"/>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w:t>
      </w:r>
      <w:proofErr w:type="spellStart"/>
      <w:r w:rsidRPr="00FF2CB9">
        <w:rPr>
          <w:rFonts w:ascii="Times New Roman" w:hAnsi="Times New Roman" w:cs="Times New Roman"/>
          <w:sz w:val="24"/>
          <w:szCs w:val="24"/>
        </w:rPr>
        <w:t>Srivatava</w:t>
      </w:r>
      <w:proofErr w:type="spellEnd"/>
      <w:r w:rsidRPr="00FF2CB9">
        <w:rPr>
          <w:rFonts w:ascii="Times New Roman" w:hAnsi="Times New Roman" w:cs="Times New Roman"/>
          <w:sz w:val="24"/>
          <w:szCs w:val="24"/>
        </w:rPr>
        <w:t xml:space="preserve">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Cu in soil ranged from 2.5 to 5.1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493B2EE9" w14:textId="1FC10CC6" w:rsidR="00806C33" w:rsidRPr="00FF2CB9" w:rsidRDefault="00806C33" w:rsidP="00806C33">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CONCLUSION</w:t>
      </w:r>
    </w:p>
    <w:p w14:paraId="2C4E535A" w14:textId="6E25BDA2" w:rsidR="00806C33" w:rsidRPr="00FF2CB9" w:rsidRDefault="00806C33" w:rsidP="00806C33">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lang w:val="en-US"/>
        </w:rPr>
        <w:t>From the present study it can be concluded that, application of RDF (1200g N + 600g P</w:t>
      </w:r>
      <w:r w:rsidRPr="00FF2CB9">
        <w:rPr>
          <w:rFonts w:ascii="Times New Roman" w:hAnsi="Times New Roman" w:cs="Times New Roman"/>
          <w:sz w:val="24"/>
          <w:szCs w:val="24"/>
          <w:vertAlign w:val="subscript"/>
          <w:lang w:val="en-US"/>
        </w:rPr>
        <w:t>2</w:t>
      </w:r>
      <w:r w:rsidRPr="00FF2CB9">
        <w:rPr>
          <w:rFonts w:ascii="Times New Roman" w:hAnsi="Times New Roman" w:cs="Times New Roman"/>
          <w:sz w:val="24"/>
          <w:szCs w:val="24"/>
          <w:lang w:val="en-US"/>
        </w:rPr>
        <w:t>O</w:t>
      </w:r>
      <w:r w:rsidRPr="00FF2CB9">
        <w:rPr>
          <w:rFonts w:ascii="Times New Roman" w:hAnsi="Times New Roman" w:cs="Times New Roman"/>
          <w:sz w:val="24"/>
          <w:szCs w:val="24"/>
          <w:vertAlign w:val="subscript"/>
          <w:lang w:val="en-US"/>
        </w:rPr>
        <w:t>5</w:t>
      </w:r>
      <w:r w:rsidRPr="00FF2CB9">
        <w:rPr>
          <w:rFonts w:ascii="Times New Roman" w:hAnsi="Times New Roman" w:cs="Times New Roman"/>
          <w:sz w:val="24"/>
          <w:szCs w:val="24"/>
          <w:lang w:val="en-US"/>
        </w:rPr>
        <w:t xml:space="preserve">) along with 300 g K at BT (Dec) + 300 g K after 60 Days + KNO3 @ 1.5% spray after 90 days was found enhancing fruit yield and quality of Nagpur mandarin. Also, found beneficial for increasing leaf nutrient status and soil fertility. </w:t>
      </w:r>
    </w:p>
    <w:p w14:paraId="3B7ABC99" w14:textId="77777777" w:rsidR="00504158" w:rsidRDefault="00504158" w:rsidP="00076780">
      <w:pPr>
        <w:tabs>
          <w:tab w:val="left" w:pos="1440"/>
        </w:tabs>
        <w:spacing w:after="100" w:line="360" w:lineRule="auto"/>
        <w:jc w:val="both"/>
        <w:rPr>
          <w:rFonts w:ascii="Times New Roman" w:hAnsi="Times New Roman" w:cs="Times New Roman"/>
          <w:sz w:val="24"/>
          <w:szCs w:val="24"/>
        </w:rPr>
      </w:pPr>
      <w:bookmarkStart w:id="1" w:name="_GoBack"/>
      <w:bookmarkEnd w:id="1"/>
    </w:p>
    <w:p w14:paraId="6705B80E" w14:textId="77777777" w:rsidR="00504158" w:rsidRPr="00504158" w:rsidRDefault="00504158" w:rsidP="00504158">
      <w:pPr>
        <w:spacing w:after="200" w:line="276" w:lineRule="auto"/>
        <w:rPr>
          <w:rFonts w:ascii="Arial" w:eastAsia="Times New Roman" w:hAnsi="Arial" w:cs="Arial"/>
          <w:b/>
          <w:bCs/>
          <w:kern w:val="0"/>
          <w:lang w:val="en-GB" w:eastAsia="en-GB"/>
          <w14:ligatures w14:val="none"/>
        </w:rPr>
      </w:pPr>
      <w:r w:rsidRPr="00504158">
        <w:rPr>
          <w:rFonts w:ascii="Arial" w:eastAsia="Times New Roman" w:hAnsi="Arial" w:cs="Arial"/>
          <w:b/>
          <w:bCs/>
          <w:kern w:val="0"/>
          <w:lang w:val="en-GB" w:eastAsia="en-GB"/>
          <w14:ligatures w14:val="none"/>
        </w:rPr>
        <w:t>COMPETING INTERESTS DISCLAIMER:</w:t>
      </w:r>
    </w:p>
    <w:p w14:paraId="6172D976" w14:textId="77777777" w:rsidR="00504158" w:rsidRPr="00504158" w:rsidRDefault="00504158" w:rsidP="00504158">
      <w:pPr>
        <w:spacing w:after="200" w:line="276" w:lineRule="auto"/>
        <w:rPr>
          <w:rFonts w:ascii="Calibri" w:eastAsia="Times New Roman" w:hAnsi="Calibri" w:cs="Times New Roman"/>
          <w:kern w:val="0"/>
          <w:lang w:val="en-GB" w:eastAsia="en-GB"/>
          <w14:ligatures w14:val="none"/>
        </w:rPr>
      </w:pPr>
      <w:r w:rsidRPr="00504158">
        <w:rPr>
          <w:rFonts w:ascii="Arial" w:eastAsia="Times New Roman" w:hAnsi="Arial" w:cs="Arial"/>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5837E5C8" w14:textId="77777777" w:rsidR="00504158" w:rsidRPr="00FF2CB9" w:rsidRDefault="00504158" w:rsidP="00076780">
      <w:pPr>
        <w:tabs>
          <w:tab w:val="left" w:pos="1440"/>
        </w:tabs>
        <w:spacing w:after="100" w:line="360" w:lineRule="auto"/>
        <w:jc w:val="both"/>
        <w:rPr>
          <w:rFonts w:ascii="Times New Roman" w:hAnsi="Times New Roman" w:cs="Times New Roman"/>
          <w:sz w:val="24"/>
          <w:szCs w:val="24"/>
        </w:rPr>
      </w:pPr>
    </w:p>
    <w:p w14:paraId="05F59AE9" w14:textId="008AF590" w:rsidR="00835BA0" w:rsidRPr="00FF2CB9" w:rsidRDefault="000C09F7"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r w:rsidRPr="00FF2CB9">
        <w:rPr>
          <w:rFonts w:ascii="Times New Roman" w:hAnsi="Times New Roman" w:cs="Times New Roman"/>
          <w:b/>
          <w:bCs/>
          <w:color w:val="000000"/>
          <w:sz w:val="24"/>
          <w:szCs w:val="24"/>
          <w:lang w:val="en-US"/>
        </w:rPr>
        <w:t xml:space="preserve">References </w:t>
      </w:r>
    </w:p>
    <w:p w14:paraId="414EC4BF" w14:textId="77777777" w:rsidR="00D94743" w:rsidRPr="00D94743" w:rsidRDefault="00D94743" w:rsidP="00504158">
      <w:pPr>
        <w:spacing w:after="240"/>
        <w:jc w:val="both"/>
        <w:rPr>
          <w:rFonts w:ascii="Times New Roman" w:hAnsi="Times New Roman" w:cs="Times New Roman"/>
          <w:sz w:val="24"/>
          <w:szCs w:val="24"/>
        </w:rPr>
      </w:pPr>
      <w:r w:rsidRPr="00D94743">
        <w:rPr>
          <w:rFonts w:ascii="Times New Roman" w:hAnsi="Times New Roman" w:cs="Times New Roman"/>
          <w:sz w:val="24"/>
          <w:szCs w:val="24"/>
        </w:rPr>
        <w:t>Alva, A. K., &amp; Tucker, D. P. H. (1999). Soil and citrus nutrition. </w:t>
      </w:r>
      <w:r w:rsidRPr="00D94743">
        <w:rPr>
          <w:rFonts w:ascii="Times New Roman" w:hAnsi="Times New Roman" w:cs="Times New Roman"/>
          <w:i/>
          <w:iCs/>
          <w:sz w:val="24"/>
          <w:szCs w:val="24"/>
        </w:rPr>
        <w:t>Citrus health management</w:t>
      </w:r>
      <w:r w:rsidRPr="00D94743">
        <w:rPr>
          <w:rFonts w:ascii="Times New Roman" w:hAnsi="Times New Roman" w:cs="Times New Roman"/>
          <w:sz w:val="24"/>
          <w:szCs w:val="24"/>
        </w:rPr>
        <w:t>, 59-71.</w:t>
      </w:r>
    </w:p>
    <w:p w14:paraId="05DEA177"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Anonymous, 2020. </w:t>
      </w:r>
      <w:r w:rsidRPr="00D94743">
        <w:rPr>
          <w:rFonts w:ascii="Times New Roman" w:hAnsi="Times New Roman" w:cs="Times New Roman"/>
          <w:i/>
          <w:iCs/>
          <w:sz w:val="24"/>
          <w:szCs w:val="24"/>
          <w:lang w:val="en-US"/>
        </w:rPr>
        <w:t>Indian Horticulture Database</w:t>
      </w:r>
      <w:r w:rsidRPr="00D94743">
        <w:rPr>
          <w:rFonts w:ascii="Times New Roman" w:hAnsi="Times New Roman" w:cs="Times New Roman"/>
          <w:sz w:val="24"/>
          <w:szCs w:val="24"/>
          <w:lang w:val="en-US"/>
        </w:rPr>
        <w:t>, Published from National Horticulture Board, Gurgaon.</w:t>
      </w:r>
    </w:p>
    <w:p w14:paraId="48E5100C"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Chahill</w:t>
      </w:r>
      <w:proofErr w:type="spellEnd"/>
      <w:r w:rsidRPr="00D94743">
        <w:rPr>
          <w:rFonts w:ascii="Times New Roman" w:hAnsi="Times New Roman" w:cs="Times New Roman"/>
          <w:sz w:val="24"/>
          <w:szCs w:val="24"/>
          <w:lang w:val="en-US"/>
        </w:rPr>
        <w:t xml:space="preserve">, B. S., A. S. Dhatt, S. Ranbir and D. S. Dhillon, 1991.Study of leaf nutrient standard in </w:t>
      </w:r>
      <w:proofErr w:type="spellStart"/>
      <w:r w:rsidRPr="00D94743">
        <w:rPr>
          <w:rFonts w:ascii="Times New Roman" w:hAnsi="Times New Roman" w:cs="Times New Roman"/>
          <w:sz w:val="24"/>
          <w:szCs w:val="24"/>
          <w:lang w:val="en-US"/>
        </w:rPr>
        <w:t>Kinnow</w:t>
      </w:r>
      <w:proofErr w:type="spellEnd"/>
      <w:r w:rsidRPr="00D94743">
        <w:rPr>
          <w:rFonts w:ascii="Times New Roman" w:hAnsi="Times New Roman" w:cs="Times New Roman"/>
          <w:sz w:val="24"/>
          <w:szCs w:val="24"/>
          <w:lang w:val="en-US"/>
        </w:rPr>
        <w:t xml:space="preserve">. </w:t>
      </w:r>
      <w:r w:rsidRPr="00D94743">
        <w:rPr>
          <w:rFonts w:ascii="Times New Roman" w:hAnsi="Times New Roman" w:cs="Times New Roman"/>
          <w:i/>
          <w:sz w:val="24"/>
          <w:szCs w:val="24"/>
          <w:lang w:val="en-US"/>
        </w:rPr>
        <w:t>Indian J. Hort.,</w:t>
      </w:r>
      <w:r w:rsidRPr="00D94743">
        <w:rPr>
          <w:rFonts w:ascii="Times New Roman" w:hAnsi="Times New Roman" w:cs="Times New Roman"/>
          <w:sz w:val="24"/>
          <w:szCs w:val="24"/>
          <w:lang w:val="en-US"/>
        </w:rPr>
        <w:t xml:space="preserve"> 48: 315-320.</w:t>
      </w:r>
    </w:p>
    <w:p w14:paraId="16A57095" w14:textId="77777777" w:rsidR="00D94743" w:rsidRPr="00D94743" w:rsidRDefault="00D94743" w:rsidP="008F1A8F">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Dass, H. C. and A. K. Srivastava, 1997. Role of potassium in citrus nutrition: A review</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J. Pot. Res., 13: 80-92.</w:t>
      </w:r>
    </w:p>
    <w:p w14:paraId="63DCBDE6"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Datir, V. R., A. R. </w:t>
      </w:r>
      <w:proofErr w:type="spellStart"/>
      <w:r w:rsidRPr="00D94743">
        <w:rPr>
          <w:rFonts w:ascii="Times New Roman" w:hAnsi="Times New Roman" w:cs="Times New Roman"/>
          <w:sz w:val="24"/>
          <w:szCs w:val="24"/>
          <w:lang w:val="en-US"/>
        </w:rPr>
        <w:t>Pimpale</w:t>
      </w:r>
      <w:proofErr w:type="spellEnd"/>
      <w:r w:rsidRPr="00D94743">
        <w:rPr>
          <w:rFonts w:ascii="Times New Roman" w:hAnsi="Times New Roman" w:cs="Times New Roman"/>
          <w:sz w:val="24"/>
          <w:szCs w:val="24"/>
          <w:lang w:val="en-US"/>
        </w:rPr>
        <w:t xml:space="preserve">, V. P. </w:t>
      </w:r>
      <w:proofErr w:type="spellStart"/>
      <w:r w:rsidRPr="00D94743">
        <w:rPr>
          <w:rFonts w:ascii="Times New Roman" w:hAnsi="Times New Roman" w:cs="Times New Roman"/>
          <w:sz w:val="24"/>
          <w:szCs w:val="24"/>
          <w:lang w:val="en-US"/>
        </w:rPr>
        <w:t>Babhulakar</w:t>
      </w:r>
      <w:proofErr w:type="spellEnd"/>
      <w:r w:rsidRPr="00D94743">
        <w:rPr>
          <w:rFonts w:ascii="Times New Roman" w:hAnsi="Times New Roman" w:cs="Times New Roman"/>
          <w:sz w:val="24"/>
          <w:szCs w:val="24"/>
          <w:lang w:val="en-US"/>
        </w:rPr>
        <w:t xml:space="preserve">, D. M. </w:t>
      </w:r>
      <w:proofErr w:type="spellStart"/>
      <w:r w:rsidRPr="00D94743">
        <w:rPr>
          <w:rFonts w:ascii="Times New Roman" w:hAnsi="Times New Roman" w:cs="Times New Roman"/>
          <w:sz w:val="24"/>
          <w:szCs w:val="24"/>
          <w:lang w:val="en-US"/>
        </w:rPr>
        <w:t>Panchabhai</w:t>
      </w:r>
      <w:proofErr w:type="spellEnd"/>
      <w:r w:rsidRPr="00D94743">
        <w:rPr>
          <w:rFonts w:ascii="Times New Roman" w:hAnsi="Times New Roman" w:cs="Times New Roman"/>
          <w:sz w:val="24"/>
          <w:szCs w:val="24"/>
          <w:lang w:val="en-US"/>
        </w:rPr>
        <w:t xml:space="preserve">, V. K. </w:t>
      </w:r>
      <w:proofErr w:type="spellStart"/>
      <w:r w:rsidRPr="00D94743">
        <w:rPr>
          <w:rFonts w:ascii="Times New Roman" w:hAnsi="Times New Roman" w:cs="Times New Roman"/>
          <w:sz w:val="24"/>
          <w:szCs w:val="24"/>
          <w:lang w:val="en-US"/>
        </w:rPr>
        <w:t>Kharche</w:t>
      </w:r>
      <w:proofErr w:type="spellEnd"/>
      <w:r w:rsidRPr="00D94743">
        <w:rPr>
          <w:rFonts w:ascii="Times New Roman" w:hAnsi="Times New Roman" w:cs="Times New Roman"/>
          <w:sz w:val="24"/>
          <w:szCs w:val="24"/>
          <w:lang w:val="en-US"/>
        </w:rPr>
        <w:t xml:space="preserve"> and O. D. </w:t>
      </w:r>
      <w:proofErr w:type="spellStart"/>
      <w:r w:rsidRPr="00D94743">
        <w:rPr>
          <w:rFonts w:ascii="Times New Roman" w:hAnsi="Times New Roman" w:cs="Times New Roman"/>
          <w:sz w:val="24"/>
          <w:szCs w:val="24"/>
          <w:lang w:val="en-US"/>
        </w:rPr>
        <w:t>Kuchanwar</w:t>
      </w:r>
      <w:proofErr w:type="spellEnd"/>
      <w:r w:rsidRPr="00D94743">
        <w:rPr>
          <w:rFonts w:ascii="Times New Roman" w:hAnsi="Times New Roman" w:cs="Times New Roman"/>
          <w:sz w:val="24"/>
          <w:szCs w:val="24"/>
          <w:lang w:val="en-US"/>
        </w:rPr>
        <w:t>, 2020. Influence of fertigation on soil, leaf nutrient status and vegetative growth in high density plantation of pre-bearing Nagpur mandarin crop. J. in Sci., Ag. &amp; Eng., 10(34): 857-60.</w:t>
      </w:r>
    </w:p>
    <w:p w14:paraId="266DFC1E"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Duenhas</w:t>
      </w:r>
      <w:proofErr w:type="spellEnd"/>
      <w:r w:rsidRPr="00D94743">
        <w:rPr>
          <w:rFonts w:ascii="Times New Roman" w:hAnsi="Times New Roman" w:cs="Times New Roman"/>
          <w:sz w:val="24"/>
          <w:szCs w:val="24"/>
          <w:lang w:val="en-US"/>
        </w:rPr>
        <w:t xml:space="preserve">, L., R. L. Villas Boas, C. M. P. Souza, C. R. A. </w:t>
      </w:r>
      <w:proofErr w:type="spellStart"/>
      <w:r w:rsidRPr="00D94743">
        <w:rPr>
          <w:rFonts w:ascii="Times New Roman" w:hAnsi="Times New Roman" w:cs="Times New Roman"/>
          <w:sz w:val="24"/>
          <w:szCs w:val="24"/>
          <w:lang w:val="en-US"/>
        </w:rPr>
        <w:t>Ragozo</w:t>
      </w:r>
      <w:proofErr w:type="spellEnd"/>
      <w:r w:rsidRPr="00D94743">
        <w:rPr>
          <w:rFonts w:ascii="Times New Roman" w:hAnsi="Times New Roman" w:cs="Times New Roman"/>
          <w:sz w:val="24"/>
          <w:szCs w:val="24"/>
          <w:lang w:val="en-US"/>
        </w:rPr>
        <w:t xml:space="preserve"> and L. T. Bull, 2002. Fertigation with different doses of NPK and its effect on fruit yield and quality of 'Valencia' orange </w:t>
      </w:r>
      <w:r w:rsidRPr="00D94743">
        <w:rPr>
          <w:rFonts w:ascii="Times New Roman" w:hAnsi="Times New Roman" w:cs="Times New Roman"/>
          <w:i/>
          <w:iCs/>
          <w:sz w:val="24"/>
          <w:szCs w:val="24"/>
          <w:lang w:val="en-US"/>
        </w:rPr>
        <w:t xml:space="preserve">(Citrus sinensis </w:t>
      </w:r>
      <w:r w:rsidRPr="00D94743">
        <w:rPr>
          <w:rFonts w:ascii="Times New Roman" w:hAnsi="Times New Roman" w:cs="Times New Roman"/>
          <w:sz w:val="24"/>
          <w:szCs w:val="24"/>
          <w:lang w:val="en-US"/>
        </w:rPr>
        <w:t xml:space="preserve">Osbeck). </w:t>
      </w:r>
      <w:r w:rsidRPr="00D94743">
        <w:rPr>
          <w:rFonts w:ascii="Times New Roman" w:hAnsi="Times New Roman" w:cs="Times New Roman"/>
          <w:i/>
          <w:iCs/>
          <w:sz w:val="24"/>
          <w:szCs w:val="24"/>
          <w:lang w:val="en-US"/>
        </w:rPr>
        <w:t xml:space="preserve">Rev. Bras. </w:t>
      </w:r>
      <w:proofErr w:type="spellStart"/>
      <w:r w:rsidRPr="00D94743">
        <w:rPr>
          <w:rFonts w:ascii="Times New Roman" w:hAnsi="Times New Roman" w:cs="Times New Roman"/>
          <w:i/>
          <w:iCs/>
          <w:sz w:val="24"/>
          <w:szCs w:val="24"/>
          <w:lang w:val="en-US"/>
        </w:rPr>
        <w:t>Frutic</w:t>
      </w:r>
      <w:proofErr w:type="spellEnd"/>
      <w:r w:rsidRPr="00D94743">
        <w:rPr>
          <w:rFonts w:ascii="Times New Roman" w:hAnsi="Times New Roman" w:cs="Times New Roman"/>
          <w:i/>
          <w:iCs/>
          <w:sz w:val="24"/>
          <w:szCs w:val="24"/>
          <w:lang w:val="en-US"/>
        </w:rPr>
        <w:t xml:space="preserve">., </w:t>
      </w:r>
      <w:proofErr w:type="gramStart"/>
      <w:r w:rsidRPr="00D94743">
        <w:rPr>
          <w:rFonts w:ascii="Times New Roman" w:hAnsi="Times New Roman" w:cs="Times New Roman"/>
          <w:sz w:val="24"/>
          <w:szCs w:val="24"/>
          <w:lang w:val="en-US"/>
        </w:rPr>
        <w:t>24 :</w:t>
      </w:r>
      <w:proofErr w:type="gramEnd"/>
      <w:r w:rsidRPr="00D94743">
        <w:rPr>
          <w:rFonts w:ascii="Times New Roman" w:hAnsi="Times New Roman" w:cs="Times New Roman"/>
          <w:sz w:val="24"/>
          <w:szCs w:val="24"/>
          <w:lang w:val="en-US"/>
        </w:rPr>
        <w:t xml:space="preserve"> 214-218.</w:t>
      </w:r>
    </w:p>
    <w:p w14:paraId="646DE363" w14:textId="77777777" w:rsidR="00D94743" w:rsidRPr="00D94743" w:rsidRDefault="00D94743" w:rsidP="000C09F7">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Embleton, T. W., Jones, W. W., &amp; Platt, R. G. (1967). Leaf analysis and potassium fertilization.</w:t>
      </w:r>
    </w:p>
    <w:p w14:paraId="66B93AA8"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Imas, S. and K. Bansal, 1999. Potassium and integrated nutrition management in potato. In: Proc. "Global Conference on Potato" New Delhi, India.</w:t>
      </w:r>
    </w:p>
    <w:p w14:paraId="6B0C3C3C" w14:textId="77777777" w:rsidR="00D94743" w:rsidRPr="00D94743" w:rsidRDefault="00D94743" w:rsidP="00DE1965">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Jibhkate</w:t>
      </w:r>
      <w:proofErr w:type="spellEnd"/>
      <w:r w:rsidRPr="00D94743">
        <w:rPr>
          <w:rFonts w:ascii="Times New Roman" w:hAnsi="Times New Roman" w:cs="Times New Roman"/>
          <w:sz w:val="24"/>
          <w:szCs w:val="24"/>
          <w:lang w:val="en-US"/>
        </w:rPr>
        <w:t xml:space="preserve">, S. B., M. M. Raut, S. N. Bhende and V. K. </w:t>
      </w:r>
      <w:proofErr w:type="spellStart"/>
      <w:r w:rsidRPr="00D94743">
        <w:rPr>
          <w:rFonts w:ascii="Times New Roman" w:hAnsi="Times New Roman" w:cs="Times New Roman"/>
          <w:sz w:val="24"/>
          <w:szCs w:val="24"/>
          <w:lang w:val="en-US"/>
        </w:rPr>
        <w:t>Kharche</w:t>
      </w:r>
      <w:proofErr w:type="spellEnd"/>
      <w:r w:rsidRPr="00D94743">
        <w:rPr>
          <w:rFonts w:ascii="Times New Roman" w:hAnsi="Times New Roman" w:cs="Times New Roman"/>
          <w:sz w:val="24"/>
          <w:szCs w:val="24"/>
          <w:lang w:val="en-US"/>
        </w:rPr>
        <w:t xml:space="preserve">, 2009. Micronutrient status of soils of </w:t>
      </w:r>
      <w:proofErr w:type="spellStart"/>
      <w:r w:rsidRPr="00D94743">
        <w:rPr>
          <w:rFonts w:ascii="Times New Roman" w:hAnsi="Times New Roman" w:cs="Times New Roman"/>
          <w:sz w:val="24"/>
          <w:szCs w:val="24"/>
          <w:lang w:val="en-US"/>
        </w:rPr>
        <w:t>Katol</w:t>
      </w:r>
      <w:proofErr w:type="spellEnd"/>
      <w:r w:rsidRPr="00D94743">
        <w:rPr>
          <w:rFonts w:ascii="Times New Roman" w:hAnsi="Times New Roman" w:cs="Times New Roman"/>
          <w:sz w:val="24"/>
          <w:szCs w:val="24"/>
          <w:lang w:val="en-US"/>
        </w:rPr>
        <w:t xml:space="preserve"> tahsil in Nagpur District and their relationship with some soil properties.</w:t>
      </w:r>
      <w:r w:rsidRPr="00D94743">
        <w:rPr>
          <w:rFonts w:ascii="Times New Roman" w:hAnsi="Times New Roman" w:cs="Times New Roman"/>
          <w:i/>
          <w:iCs/>
          <w:sz w:val="24"/>
          <w:szCs w:val="24"/>
          <w:lang w:val="en-US"/>
        </w:rPr>
        <w:t xml:space="preserve"> J. </w:t>
      </w:r>
      <w:r w:rsidRPr="00D94743">
        <w:rPr>
          <w:rFonts w:ascii="Times New Roman" w:hAnsi="Times New Roman" w:cs="Times New Roman"/>
          <w:sz w:val="24"/>
          <w:szCs w:val="24"/>
          <w:lang w:val="en-US"/>
        </w:rPr>
        <w:t xml:space="preserve">Soils </w:t>
      </w:r>
      <w:r w:rsidRPr="00D94743">
        <w:rPr>
          <w:rFonts w:ascii="Times New Roman" w:hAnsi="Times New Roman" w:cs="Times New Roman"/>
          <w:i/>
          <w:iCs/>
          <w:sz w:val="24"/>
          <w:szCs w:val="24"/>
          <w:lang w:val="en-US"/>
        </w:rPr>
        <w:t>and Crops</w:t>
      </w:r>
      <w:r w:rsidRPr="00D94743">
        <w:rPr>
          <w:rFonts w:ascii="Times New Roman" w:hAnsi="Times New Roman" w:cs="Times New Roman"/>
          <w:sz w:val="24"/>
          <w:szCs w:val="24"/>
          <w:lang w:val="en-US"/>
        </w:rPr>
        <w:t>., 19(1): 143-146.</w:t>
      </w:r>
    </w:p>
    <w:p w14:paraId="4F6FB7A4" w14:textId="77777777" w:rsidR="00D94743" w:rsidRPr="00D94743" w:rsidRDefault="00D94743" w:rsidP="00DE1965">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 xml:space="preserve">Khokhar, Y., </w:t>
      </w:r>
      <w:proofErr w:type="spellStart"/>
      <w:r w:rsidRPr="00D94743">
        <w:rPr>
          <w:rFonts w:ascii="Times New Roman" w:hAnsi="Times New Roman" w:cs="Times New Roman"/>
          <w:sz w:val="24"/>
          <w:szCs w:val="24"/>
        </w:rPr>
        <w:t>Rattanpal</w:t>
      </w:r>
      <w:proofErr w:type="spellEnd"/>
      <w:r w:rsidRPr="00D94743">
        <w:rPr>
          <w:rFonts w:ascii="Times New Roman" w:hAnsi="Times New Roman" w:cs="Times New Roman"/>
          <w:sz w:val="24"/>
          <w:szCs w:val="24"/>
        </w:rPr>
        <w:t xml:space="preserve">, H. S., Dhillon, W. S., Singh, G., &amp; Gill, P. S. (2012). Soil fertility and nutritional status of </w:t>
      </w:r>
      <w:proofErr w:type="spellStart"/>
      <w:r w:rsidRPr="00D94743">
        <w:rPr>
          <w:rFonts w:ascii="Times New Roman" w:hAnsi="Times New Roman" w:cs="Times New Roman"/>
          <w:sz w:val="24"/>
          <w:szCs w:val="24"/>
        </w:rPr>
        <w:t>Kinnow</w:t>
      </w:r>
      <w:proofErr w:type="spellEnd"/>
      <w:r w:rsidRPr="00D94743">
        <w:rPr>
          <w:rFonts w:ascii="Times New Roman" w:hAnsi="Times New Roman" w:cs="Times New Roman"/>
          <w:sz w:val="24"/>
          <w:szCs w:val="24"/>
        </w:rPr>
        <w:t xml:space="preserve"> orchards grown in </w:t>
      </w:r>
      <w:proofErr w:type="spellStart"/>
      <w:r w:rsidRPr="00D94743">
        <w:rPr>
          <w:rFonts w:ascii="Times New Roman" w:hAnsi="Times New Roman" w:cs="Times New Roman"/>
          <w:sz w:val="24"/>
          <w:szCs w:val="24"/>
        </w:rPr>
        <w:t>aridisol</w:t>
      </w:r>
      <w:proofErr w:type="spellEnd"/>
      <w:r w:rsidRPr="00D94743">
        <w:rPr>
          <w:rFonts w:ascii="Times New Roman" w:hAnsi="Times New Roman" w:cs="Times New Roman"/>
          <w:sz w:val="24"/>
          <w:szCs w:val="24"/>
        </w:rPr>
        <w:t xml:space="preserve"> of Punjab, India. </w:t>
      </w:r>
      <w:r w:rsidRPr="00D94743">
        <w:rPr>
          <w:rFonts w:ascii="Times New Roman" w:hAnsi="Times New Roman" w:cs="Times New Roman"/>
          <w:i/>
          <w:iCs/>
          <w:sz w:val="24"/>
          <w:szCs w:val="24"/>
        </w:rPr>
        <w:t>African Journal of Agricultural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7</w:t>
      </w:r>
      <w:r w:rsidRPr="00D94743">
        <w:rPr>
          <w:rFonts w:ascii="Times New Roman" w:hAnsi="Times New Roman" w:cs="Times New Roman"/>
          <w:sz w:val="24"/>
          <w:szCs w:val="24"/>
        </w:rPr>
        <w:t>(33), 4692-4697.</w:t>
      </w:r>
    </w:p>
    <w:p w14:paraId="0BE4F383" w14:textId="77777777" w:rsidR="00D94743" w:rsidRPr="00D94743" w:rsidRDefault="00D94743" w:rsidP="00A357AC">
      <w:pPr>
        <w:autoSpaceDE w:val="0"/>
        <w:autoSpaceDN w:val="0"/>
        <w:adjustRightInd w:val="0"/>
        <w:spacing w:after="240" w:line="360" w:lineRule="auto"/>
        <w:jc w:val="both"/>
        <w:rPr>
          <w:rFonts w:ascii="Times New Roman" w:hAnsi="Times New Roman" w:cs="Times New Roman"/>
          <w:b/>
          <w:bCs/>
          <w:color w:val="000000"/>
          <w:sz w:val="24"/>
          <w:szCs w:val="24"/>
          <w:lang w:val="en-US"/>
        </w:rPr>
      </w:pPr>
      <w:proofErr w:type="spellStart"/>
      <w:r w:rsidRPr="00D94743">
        <w:rPr>
          <w:rFonts w:ascii="Times New Roman" w:hAnsi="Times New Roman" w:cs="Times New Roman"/>
          <w:bCs/>
          <w:sz w:val="24"/>
          <w:szCs w:val="24"/>
          <w:lang w:val="en-US"/>
        </w:rPr>
        <w:t>Kuchanwar</w:t>
      </w:r>
      <w:proofErr w:type="spellEnd"/>
      <w:r w:rsidRPr="00D94743">
        <w:rPr>
          <w:rFonts w:ascii="Times New Roman" w:hAnsi="Times New Roman" w:cs="Times New Roman"/>
          <w:bCs/>
          <w:sz w:val="24"/>
          <w:szCs w:val="24"/>
          <w:lang w:val="en-US"/>
        </w:rPr>
        <w:t xml:space="preserve">, O. D., N. H. </w:t>
      </w:r>
      <w:proofErr w:type="spellStart"/>
      <w:r w:rsidRPr="00D94743">
        <w:rPr>
          <w:rFonts w:ascii="Times New Roman" w:hAnsi="Times New Roman" w:cs="Times New Roman"/>
          <w:bCs/>
          <w:sz w:val="24"/>
          <w:szCs w:val="24"/>
          <w:lang w:val="en-US"/>
        </w:rPr>
        <w:t>Bhujade</w:t>
      </w:r>
      <w:proofErr w:type="spellEnd"/>
      <w:r w:rsidRPr="00D94743">
        <w:rPr>
          <w:rFonts w:ascii="Times New Roman" w:hAnsi="Times New Roman" w:cs="Times New Roman"/>
          <w:bCs/>
          <w:sz w:val="24"/>
          <w:szCs w:val="24"/>
          <w:lang w:val="en-US"/>
        </w:rPr>
        <w:t xml:space="preserve">, N. K. </w:t>
      </w:r>
      <w:proofErr w:type="spellStart"/>
      <w:r w:rsidRPr="00D94743">
        <w:rPr>
          <w:rFonts w:ascii="Times New Roman" w:hAnsi="Times New Roman" w:cs="Times New Roman"/>
          <w:bCs/>
          <w:sz w:val="24"/>
          <w:szCs w:val="24"/>
          <w:lang w:val="en-US"/>
        </w:rPr>
        <w:t>Chopde</w:t>
      </w:r>
      <w:proofErr w:type="spellEnd"/>
      <w:r w:rsidRPr="00D94743">
        <w:rPr>
          <w:rFonts w:ascii="Times New Roman" w:hAnsi="Times New Roman" w:cs="Times New Roman"/>
          <w:bCs/>
          <w:sz w:val="24"/>
          <w:szCs w:val="24"/>
          <w:lang w:val="en-US"/>
        </w:rPr>
        <w:t xml:space="preserve"> and B. S. Patil, 2017. Effect on fertigation on leaf nutrient content and fruit quality of high-density plantation of Nagpur mandarin. J. of </w:t>
      </w:r>
      <w:proofErr w:type="spellStart"/>
      <w:r w:rsidRPr="00D94743">
        <w:rPr>
          <w:rFonts w:ascii="Times New Roman" w:hAnsi="Times New Roman" w:cs="Times New Roman"/>
          <w:bCs/>
          <w:sz w:val="24"/>
          <w:szCs w:val="24"/>
          <w:lang w:val="en-US"/>
        </w:rPr>
        <w:t>Pharmacog</w:t>
      </w:r>
      <w:proofErr w:type="spellEnd"/>
      <w:r w:rsidRPr="00D94743">
        <w:rPr>
          <w:rFonts w:ascii="Times New Roman" w:hAnsi="Times New Roman" w:cs="Times New Roman"/>
          <w:bCs/>
          <w:sz w:val="24"/>
          <w:szCs w:val="24"/>
          <w:lang w:val="en-US"/>
        </w:rPr>
        <w:t xml:space="preserve">. And </w:t>
      </w:r>
      <w:proofErr w:type="spellStart"/>
      <w:r w:rsidRPr="00D94743">
        <w:rPr>
          <w:rFonts w:ascii="Times New Roman" w:hAnsi="Times New Roman" w:cs="Times New Roman"/>
          <w:bCs/>
          <w:sz w:val="24"/>
          <w:szCs w:val="24"/>
          <w:lang w:val="en-US"/>
        </w:rPr>
        <w:t>Phytochem</w:t>
      </w:r>
      <w:proofErr w:type="spellEnd"/>
      <w:r w:rsidRPr="00D94743">
        <w:rPr>
          <w:rFonts w:ascii="Times New Roman" w:hAnsi="Times New Roman" w:cs="Times New Roman"/>
          <w:bCs/>
          <w:sz w:val="24"/>
          <w:szCs w:val="24"/>
          <w:lang w:val="en-US"/>
        </w:rPr>
        <w:t>., 6(6): 1711-13.</w:t>
      </w:r>
    </w:p>
    <w:p w14:paraId="695E8F67" w14:textId="77777777" w:rsidR="00D94743" w:rsidRPr="00D94743" w:rsidRDefault="00D94743" w:rsidP="000C09F7">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lastRenderedPageBreak/>
        <w:t>Liu, K., Fu, H., Bei, Q., &amp; Luan, S. (2000). Inward potassium channel in guard cells as a target for polyamine regulation of stomatal movements. </w:t>
      </w:r>
      <w:r w:rsidRPr="00D94743">
        <w:rPr>
          <w:rFonts w:ascii="Times New Roman" w:hAnsi="Times New Roman" w:cs="Times New Roman"/>
          <w:i/>
          <w:iCs/>
          <w:sz w:val="24"/>
          <w:szCs w:val="24"/>
        </w:rPr>
        <w:t>Plant Physiology</w:t>
      </w:r>
      <w:r w:rsidRPr="00D94743">
        <w:rPr>
          <w:rFonts w:ascii="Times New Roman" w:hAnsi="Times New Roman" w:cs="Times New Roman"/>
          <w:sz w:val="24"/>
          <w:szCs w:val="24"/>
        </w:rPr>
        <w:t>, </w:t>
      </w:r>
      <w:r w:rsidRPr="00D94743">
        <w:rPr>
          <w:rFonts w:ascii="Times New Roman" w:hAnsi="Times New Roman" w:cs="Times New Roman"/>
          <w:i/>
          <w:iCs/>
          <w:sz w:val="24"/>
          <w:szCs w:val="24"/>
        </w:rPr>
        <w:t>124</w:t>
      </w:r>
      <w:r w:rsidRPr="00D94743">
        <w:rPr>
          <w:rFonts w:ascii="Times New Roman" w:hAnsi="Times New Roman" w:cs="Times New Roman"/>
          <w:sz w:val="24"/>
          <w:szCs w:val="24"/>
        </w:rPr>
        <w:t>(3), 1315-1326.</w:t>
      </w:r>
    </w:p>
    <w:p w14:paraId="6BB03FB4" w14:textId="77777777" w:rsidR="00D94743" w:rsidRPr="00D94743" w:rsidRDefault="00D94743" w:rsidP="008F1A8F">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Meena, D., Bhatnagar, P., Meena, M. L., &amp; Meena, S. L. (2022). Effect of foliar spray of micronutrients on growth attributes of Nagpur mandarin (Citrus reticulata Blanco.). </w:t>
      </w:r>
      <w:r w:rsidRPr="00D94743">
        <w:rPr>
          <w:rFonts w:ascii="Times New Roman" w:hAnsi="Times New Roman" w:cs="Times New Roman"/>
          <w:i/>
          <w:iCs/>
          <w:sz w:val="24"/>
          <w:szCs w:val="24"/>
        </w:rPr>
        <w:t>The Pharma Innovation</w:t>
      </w:r>
      <w:r w:rsidRPr="00D94743">
        <w:rPr>
          <w:rFonts w:ascii="Times New Roman" w:hAnsi="Times New Roman" w:cs="Times New Roman"/>
          <w:sz w:val="24"/>
          <w:szCs w:val="24"/>
        </w:rPr>
        <w:t>, </w:t>
      </w:r>
      <w:r w:rsidRPr="00D94743">
        <w:rPr>
          <w:rFonts w:ascii="Times New Roman" w:hAnsi="Times New Roman" w:cs="Times New Roman"/>
          <w:i/>
          <w:iCs/>
          <w:sz w:val="24"/>
          <w:szCs w:val="24"/>
        </w:rPr>
        <w:t>11</w:t>
      </w:r>
      <w:r w:rsidRPr="00D94743">
        <w:rPr>
          <w:rFonts w:ascii="Times New Roman" w:hAnsi="Times New Roman" w:cs="Times New Roman"/>
          <w:sz w:val="24"/>
          <w:szCs w:val="24"/>
        </w:rPr>
        <w:t>(2), 1807-1813.</w:t>
      </w:r>
    </w:p>
    <w:p w14:paraId="6388BBB3"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Mongi Zekri and Thomas A. Obreza, 2003. Micronutrient Deficiencies in Citrus: Iron, Zinc, and Manganese1, SL 204.</w:t>
      </w:r>
    </w:p>
    <w:p w14:paraId="0F959DAB" w14:textId="77777777" w:rsidR="00D94743" w:rsidRPr="00D94743" w:rsidRDefault="00D94743" w:rsidP="008F1A8F">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rPr>
        <w:t>Mpelasoka</w:t>
      </w:r>
      <w:proofErr w:type="spellEnd"/>
      <w:r w:rsidRPr="00D94743">
        <w:rPr>
          <w:rFonts w:ascii="Times New Roman" w:hAnsi="Times New Roman" w:cs="Times New Roman"/>
          <w:sz w:val="24"/>
          <w:szCs w:val="24"/>
        </w:rPr>
        <w:t xml:space="preserve">, B. S., </w:t>
      </w:r>
      <w:proofErr w:type="spellStart"/>
      <w:r w:rsidRPr="00D94743">
        <w:rPr>
          <w:rFonts w:ascii="Times New Roman" w:hAnsi="Times New Roman" w:cs="Times New Roman"/>
          <w:sz w:val="24"/>
          <w:szCs w:val="24"/>
        </w:rPr>
        <w:t>Schachtman</w:t>
      </w:r>
      <w:proofErr w:type="spellEnd"/>
      <w:r w:rsidRPr="00D94743">
        <w:rPr>
          <w:rFonts w:ascii="Times New Roman" w:hAnsi="Times New Roman" w:cs="Times New Roman"/>
          <w:sz w:val="24"/>
          <w:szCs w:val="24"/>
        </w:rPr>
        <w:t xml:space="preserve">, D. P., </w:t>
      </w:r>
      <w:proofErr w:type="spellStart"/>
      <w:r w:rsidRPr="00D94743">
        <w:rPr>
          <w:rFonts w:ascii="Times New Roman" w:hAnsi="Times New Roman" w:cs="Times New Roman"/>
          <w:sz w:val="24"/>
          <w:szCs w:val="24"/>
        </w:rPr>
        <w:t>Treeby</w:t>
      </w:r>
      <w:proofErr w:type="spellEnd"/>
      <w:r w:rsidRPr="00D94743">
        <w:rPr>
          <w:rFonts w:ascii="Times New Roman" w:hAnsi="Times New Roman" w:cs="Times New Roman"/>
          <w:sz w:val="24"/>
          <w:szCs w:val="24"/>
        </w:rPr>
        <w:t>, M. T., &amp; Thomas, M. R. (2003). A review of potassium nutrition in grapevines with special emphasis on berry accumulation. </w:t>
      </w:r>
      <w:r w:rsidRPr="00D94743">
        <w:rPr>
          <w:rFonts w:ascii="Times New Roman" w:hAnsi="Times New Roman" w:cs="Times New Roman"/>
          <w:i/>
          <w:iCs/>
          <w:sz w:val="24"/>
          <w:szCs w:val="24"/>
        </w:rPr>
        <w:t>Australian Journal of grape and wine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9</w:t>
      </w:r>
      <w:r w:rsidRPr="00D94743">
        <w:rPr>
          <w:rFonts w:ascii="Times New Roman" w:hAnsi="Times New Roman" w:cs="Times New Roman"/>
          <w:sz w:val="24"/>
          <w:szCs w:val="24"/>
        </w:rPr>
        <w:t>(3), 154-168.</w:t>
      </w:r>
    </w:p>
    <w:p w14:paraId="79CE6237"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w:t>
      </w:r>
      <w:proofErr w:type="spellStart"/>
      <w:r w:rsidRPr="00D94743">
        <w:rPr>
          <w:rFonts w:ascii="Times New Roman" w:hAnsi="Times New Roman" w:cs="Times New Roman"/>
          <w:sz w:val="24"/>
          <w:szCs w:val="24"/>
          <w:lang w:val="en-US"/>
        </w:rPr>
        <w:t>balady</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mandrine</w:t>
      </w:r>
      <w:proofErr w:type="spellEnd"/>
      <w:r w:rsidRPr="00D94743">
        <w:rPr>
          <w:rFonts w:ascii="Times New Roman" w:hAnsi="Times New Roman" w:cs="Times New Roman"/>
          <w:sz w:val="24"/>
          <w:szCs w:val="24"/>
          <w:lang w:val="en-US"/>
        </w:rPr>
        <w:t xml:space="preserv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7D9AC18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w:t>
      </w:r>
      <w:proofErr w:type="spellStart"/>
      <w:r w:rsidRPr="00D94743">
        <w:rPr>
          <w:rFonts w:ascii="Times New Roman" w:hAnsi="Times New Roman" w:cs="Times New Roman"/>
          <w:sz w:val="24"/>
          <w:szCs w:val="24"/>
          <w:lang w:val="en-US"/>
        </w:rPr>
        <w:t>balady</w:t>
      </w:r>
      <w:proofErr w:type="spellEnd"/>
      <w:r w:rsidRPr="00D94743">
        <w:rPr>
          <w:rFonts w:ascii="Times New Roman" w:hAnsi="Times New Roman" w:cs="Times New Roman"/>
          <w:sz w:val="24"/>
          <w:szCs w:val="24"/>
          <w:lang w:val="en-US"/>
        </w:rPr>
        <w:t xml:space="preserve"> </w:t>
      </w:r>
      <w:proofErr w:type="spellStart"/>
      <w:r w:rsidRPr="00D94743">
        <w:rPr>
          <w:rFonts w:ascii="Times New Roman" w:hAnsi="Times New Roman" w:cs="Times New Roman"/>
          <w:sz w:val="24"/>
          <w:szCs w:val="24"/>
          <w:lang w:val="en-US"/>
        </w:rPr>
        <w:t>mandrine</w:t>
      </w:r>
      <w:proofErr w:type="spellEnd"/>
      <w:r w:rsidRPr="00D94743">
        <w:rPr>
          <w:rFonts w:ascii="Times New Roman" w:hAnsi="Times New Roman" w:cs="Times New Roman"/>
          <w:sz w:val="24"/>
          <w:szCs w:val="24"/>
          <w:lang w:val="en-US"/>
        </w:rPr>
        <w:t xml:space="preserv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35003BE1" w14:textId="77777777" w:rsidR="00D94743" w:rsidRPr="00D94743" w:rsidRDefault="00D94743" w:rsidP="00580E97">
      <w:pPr>
        <w:autoSpaceDE w:val="0"/>
        <w:autoSpaceDN w:val="0"/>
        <w:adjustRightInd w:val="0"/>
        <w:spacing w:line="360" w:lineRule="auto"/>
        <w:ind w:left="720" w:hanging="720"/>
        <w:jc w:val="both"/>
        <w:rPr>
          <w:rFonts w:ascii="Times New Roman" w:hAnsi="Times New Roman" w:cs="Times New Roman"/>
          <w:sz w:val="24"/>
          <w:szCs w:val="24"/>
        </w:rPr>
      </w:pPr>
      <w:r w:rsidRPr="00D94743">
        <w:rPr>
          <w:rFonts w:ascii="Times New Roman" w:hAnsi="Times New Roman" w:cs="Times New Roman"/>
          <w:sz w:val="24"/>
          <w:szCs w:val="24"/>
        </w:rPr>
        <w:t xml:space="preserve">Panse, U.G. and </w:t>
      </w:r>
      <w:proofErr w:type="spellStart"/>
      <w:r w:rsidRPr="00D94743">
        <w:rPr>
          <w:rFonts w:ascii="Times New Roman" w:hAnsi="Times New Roman" w:cs="Times New Roman"/>
          <w:sz w:val="24"/>
          <w:szCs w:val="24"/>
        </w:rPr>
        <w:t>Sukhatme</w:t>
      </w:r>
      <w:proofErr w:type="spellEnd"/>
      <w:r w:rsidRPr="00D94743">
        <w:rPr>
          <w:rFonts w:ascii="Times New Roman" w:hAnsi="Times New Roman" w:cs="Times New Roman"/>
          <w:sz w:val="24"/>
          <w:szCs w:val="24"/>
        </w:rPr>
        <w:t xml:space="preserve">, P.V. (1985) Statistical Methods for Agricultural Workers. I.C.A.R. Pub., New Delhi. </w:t>
      </w:r>
    </w:p>
    <w:p w14:paraId="6505F1BD" w14:textId="77777777" w:rsidR="00D94743" w:rsidRPr="00D94743" w:rsidRDefault="00D94743" w:rsidP="00C564A8">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Ranganna</w:t>
      </w:r>
      <w:proofErr w:type="spellEnd"/>
      <w:r w:rsidRPr="00D94743">
        <w:rPr>
          <w:rFonts w:ascii="Times New Roman" w:hAnsi="Times New Roman" w:cs="Times New Roman"/>
          <w:sz w:val="24"/>
          <w:szCs w:val="24"/>
          <w:lang w:val="en-US"/>
        </w:rPr>
        <w:t>, R. 2001. Handbook of Analysis and Quality Control for Fruit and Vegetable Products. 2</w:t>
      </w:r>
      <w:r w:rsidRPr="00D94743">
        <w:rPr>
          <w:rFonts w:ascii="Times New Roman" w:hAnsi="Times New Roman" w:cs="Times New Roman"/>
          <w:sz w:val="24"/>
          <w:szCs w:val="24"/>
          <w:vertAlign w:val="superscript"/>
          <w:lang w:val="en-US"/>
        </w:rPr>
        <w:t>nd</w:t>
      </w:r>
      <w:r w:rsidRPr="00D94743">
        <w:rPr>
          <w:rFonts w:ascii="Times New Roman" w:hAnsi="Times New Roman" w:cs="Times New Roman"/>
          <w:sz w:val="24"/>
          <w:szCs w:val="24"/>
          <w:lang w:val="en-US"/>
        </w:rPr>
        <w:t xml:space="preserve"> edition, Tata </w:t>
      </w:r>
      <w:proofErr w:type="spellStart"/>
      <w:r w:rsidRPr="00D94743">
        <w:rPr>
          <w:rFonts w:ascii="Times New Roman" w:hAnsi="Times New Roman" w:cs="Times New Roman"/>
          <w:sz w:val="24"/>
          <w:szCs w:val="24"/>
          <w:lang w:val="en-US"/>
        </w:rPr>
        <w:t>Mcgraw</w:t>
      </w:r>
      <w:proofErr w:type="spellEnd"/>
      <w:r w:rsidRPr="00D94743">
        <w:rPr>
          <w:rFonts w:ascii="Times New Roman" w:hAnsi="Times New Roman" w:cs="Times New Roman"/>
          <w:sz w:val="24"/>
          <w:szCs w:val="24"/>
          <w:lang w:val="en-US"/>
        </w:rPr>
        <w:t xml:space="preserve"> Hill., 860.</w:t>
      </w:r>
    </w:p>
    <w:p w14:paraId="3017D90C"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Reddy, R. V. S., M. S. Rao, N. </w:t>
      </w:r>
      <w:proofErr w:type="spellStart"/>
      <w:r w:rsidRPr="00D94743">
        <w:rPr>
          <w:rFonts w:ascii="Times New Roman" w:hAnsi="Times New Roman" w:cs="Times New Roman"/>
          <w:sz w:val="24"/>
          <w:szCs w:val="24"/>
          <w:lang w:val="en-US"/>
        </w:rPr>
        <w:t>Ramavatharam</w:t>
      </w:r>
      <w:proofErr w:type="spellEnd"/>
      <w:r w:rsidRPr="00D94743">
        <w:rPr>
          <w:rFonts w:ascii="Times New Roman" w:hAnsi="Times New Roman" w:cs="Times New Roman"/>
          <w:sz w:val="24"/>
          <w:szCs w:val="24"/>
          <w:lang w:val="en-US"/>
        </w:rPr>
        <w:t xml:space="preserve"> and K. S. Reddy, 1991. Chemical composition of sweet orange (</w:t>
      </w:r>
      <w:r w:rsidRPr="00D94743">
        <w:rPr>
          <w:rFonts w:ascii="Times New Roman" w:hAnsi="Times New Roman" w:cs="Times New Roman"/>
          <w:i/>
          <w:sz w:val="24"/>
          <w:szCs w:val="24"/>
          <w:lang w:val="en-US"/>
        </w:rPr>
        <w:t xml:space="preserve">Citrus sinensis </w:t>
      </w:r>
      <w:r w:rsidRPr="00D94743">
        <w:rPr>
          <w:rFonts w:ascii="Times New Roman" w:hAnsi="Times New Roman" w:cs="Times New Roman"/>
          <w:sz w:val="24"/>
          <w:szCs w:val="24"/>
          <w:lang w:val="en-US"/>
        </w:rPr>
        <w:t xml:space="preserve">L.) leaves at different period of flowering and fruit development. Indian </w:t>
      </w:r>
      <w:r w:rsidRPr="00D94743">
        <w:rPr>
          <w:rFonts w:ascii="Times New Roman" w:hAnsi="Times New Roman" w:cs="Times New Roman"/>
          <w:i/>
          <w:sz w:val="24"/>
          <w:szCs w:val="24"/>
          <w:lang w:val="en-US"/>
        </w:rPr>
        <w:t>J. Agric. Sci</w:t>
      </w:r>
      <w:r w:rsidRPr="00D94743">
        <w:rPr>
          <w:rFonts w:ascii="Times New Roman" w:hAnsi="Times New Roman" w:cs="Times New Roman"/>
          <w:sz w:val="24"/>
          <w:szCs w:val="24"/>
          <w:lang w:val="en-US"/>
        </w:rPr>
        <w:t>., 61(3): 207-209.</w:t>
      </w:r>
    </w:p>
    <w:p w14:paraId="1DEE5EBA"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Rodriguez, V. A., S. M. Mazza, G. C. Martinez and A. R. Ferrero, 2005. Zn and K influence in fruit sizes of fruit sizes of Valencia orange. Rev. Bras. </w:t>
      </w:r>
      <w:proofErr w:type="spellStart"/>
      <w:r w:rsidRPr="00D94743">
        <w:rPr>
          <w:rFonts w:ascii="Times New Roman" w:hAnsi="Times New Roman" w:cs="Times New Roman"/>
          <w:sz w:val="24"/>
          <w:szCs w:val="24"/>
          <w:lang w:val="en-US"/>
        </w:rPr>
        <w:t>Frutic</w:t>
      </w:r>
      <w:proofErr w:type="spellEnd"/>
      <w:r w:rsidRPr="00D94743">
        <w:rPr>
          <w:rFonts w:ascii="Times New Roman" w:hAnsi="Times New Roman" w:cs="Times New Roman"/>
          <w:sz w:val="24"/>
          <w:szCs w:val="24"/>
          <w:lang w:val="en-US"/>
        </w:rPr>
        <w:t>., 27: 132-135.</w:t>
      </w:r>
    </w:p>
    <w:p w14:paraId="5CB4D657" w14:textId="77777777" w:rsidR="00D94743" w:rsidRPr="00D94743" w:rsidRDefault="00D94743" w:rsidP="00CA6F6D">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bCs/>
          <w:sz w:val="24"/>
          <w:szCs w:val="24"/>
          <w:lang w:val="en-US"/>
        </w:rPr>
        <w:t>Shirgure</w:t>
      </w:r>
      <w:proofErr w:type="spellEnd"/>
      <w:r w:rsidRPr="00D94743">
        <w:rPr>
          <w:rFonts w:ascii="Times New Roman" w:hAnsi="Times New Roman" w:cs="Times New Roman"/>
          <w:bCs/>
          <w:sz w:val="24"/>
          <w:szCs w:val="24"/>
          <w:lang w:val="en-US"/>
        </w:rPr>
        <w:t xml:space="preserve">, P. S. and A. K. Srivastava, 2013. Nutrient-water </w:t>
      </w:r>
      <w:proofErr w:type="spellStart"/>
      <w:r w:rsidRPr="00D94743">
        <w:rPr>
          <w:rFonts w:ascii="Times New Roman" w:hAnsi="Times New Roman" w:cs="Times New Roman"/>
          <w:bCs/>
          <w:sz w:val="24"/>
          <w:szCs w:val="24"/>
          <w:lang w:val="en-US"/>
        </w:rPr>
        <w:t>interactionin</w:t>
      </w:r>
      <w:proofErr w:type="spellEnd"/>
      <w:r w:rsidRPr="00D94743">
        <w:rPr>
          <w:rFonts w:ascii="Times New Roman" w:hAnsi="Times New Roman" w:cs="Times New Roman"/>
          <w:bCs/>
          <w:sz w:val="24"/>
          <w:szCs w:val="24"/>
          <w:lang w:val="en-US"/>
        </w:rPr>
        <w:t xml:space="preserve"> citrus: recent developments. </w:t>
      </w:r>
      <w:r w:rsidRPr="00D94743">
        <w:rPr>
          <w:rFonts w:ascii="Times New Roman" w:hAnsi="Times New Roman" w:cs="Times New Roman"/>
          <w:i/>
          <w:sz w:val="24"/>
          <w:szCs w:val="24"/>
          <w:lang w:val="en-US"/>
        </w:rPr>
        <w:t>Agricultural Advances</w:t>
      </w:r>
      <w:r w:rsidRPr="00D94743">
        <w:rPr>
          <w:rFonts w:ascii="Times New Roman" w:hAnsi="Times New Roman" w:cs="Times New Roman"/>
          <w:sz w:val="24"/>
          <w:szCs w:val="24"/>
          <w:lang w:val="en-US"/>
        </w:rPr>
        <w:t>., 2(8): 224-236.</w:t>
      </w:r>
    </w:p>
    <w:p w14:paraId="208FC078" w14:textId="77777777" w:rsidR="00D94743" w:rsidRPr="00D94743" w:rsidRDefault="00D94743" w:rsidP="000C09F7">
      <w:pPr>
        <w:autoSpaceDE w:val="0"/>
        <w:autoSpaceDN w:val="0"/>
        <w:adjustRightInd w:val="0"/>
        <w:spacing w:after="240"/>
        <w:ind w:left="720" w:hanging="709"/>
        <w:jc w:val="both"/>
        <w:rPr>
          <w:rFonts w:ascii="Times New Roman" w:hAnsi="Times New Roman" w:cs="Times New Roman"/>
          <w:sz w:val="24"/>
          <w:szCs w:val="24"/>
        </w:rPr>
      </w:pPr>
      <w:r w:rsidRPr="00D94743">
        <w:rPr>
          <w:rFonts w:ascii="Times New Roman" w:hAnsi="Times New Roman" w:cs="Times New Roman"/>
          <w:bCs/>
          <w:sz w:val="24"/>
          <w:szCs w:val="24"/>
        </w:rPr>
        <w:t>Srivastava, A. K., H. Debashish, S. Dahat and D. Sharma, 2021. Citrus nutrition: An Indian perspective.</w:t>
      </w:r>
      <w:r w:rsidRPr="00D94743">
        <w:rPr>
          <w:rFonts w:ascii="Times New Roman" w:hAnsi="Times New Roman" w:cs="Times New Roman"/>
          <w:bCs/>
          <w:i/>
          <w:sz w:val="24"/>
          <w:szCs w:val="24"/>
        </w:rPr>
        <w:t xml:space="preserve"> Ann. Plants soil res.,</w:t>
      </w:r>
      <w:r w:rsidRPr="00D94743">
        <w:rPr>
          <w:rFonts w:ascii="Times New Roman" w:hAnsi="Times New Roman" w:cs="Times New Roman"/>
          <w:bCs/>
          <w:sz w:val="24"/>
          <w:szCs w:val="24"/>
        </w:rPr>
        <w:t xml:space="preserve"> 245(1): 1-15.</w:t>
      </w:r>
    </w:p>
    <w:p w14:paraId="45D76E8C"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Srivastava, A. K</w:t>
      </w:r>
      <w:r w:rsidRPr="00D94743">
        <w:rPr>
          <w:rFonts w:ascii="Times New Roman" w:hAnsi="Times New Roman" w:cs="Times New Roman"/>
          <w:bCs/>
          <w:sz w:val="24"/>
          <w:szCs w:val="24"/>
          <w:lang w:val="en-US"/>
        </w:rPr>
        <w:t xml:space="preserve">., </w:t>
      </w:r>
      <w:proofErr w:type="spellStart"/>
      <w:r w:rsidRPr="00D94743">
        <w:rPr>
          <w:rFonts w:ascii="Times New Roman" w:hAnsi="Times New Roman" w:cs="Times New Roman"/>
          <w:sz w:val="24"/>
          <w:szCs w:val="24"/>
          <w:lang w:val="en-US"/>
        </w:rPr>
        <w:t>Shyam</w:t>
      </w:r>
      <w:proofErr w:type="spellEnd"/>
      <w:r w:rsidRPr="00D94743">
        <w:rPr>
          <w:rFonts w:ascii="Times New Roman" w:hAnsi="Times New Roman" w:cs="Times New Roman"/>
          <w:sz w:val="24"/>
          <w:szCs w:val="24"/>
          <w:lang w:val="en-US"/>
        </w:rPr>
        <w:t xml:space="preserve"> Singh and </w:t>
      </w:r>
      <w:proofErr w:type="spellStart"/>
      <w:r w:rsidRPr="00D94743">
        <w:rPr>
          <w:rFonts w:ascii="Times New Roman" w:hAnsi="Times New Roman" w:cs="Times New Roman"/>
          <w:sz w:val="24"/>
          <w:szCs w:val="24"/>
          <w:lang w:val="en-US"/>
        </w:rPr>
        <w:t>Albrigo</w:t>
      </w:r>
      <w:proofErr w:type="spellEnd"/>
      <w:r w:rsidRPr="00D94743">
        <w:rPr>
          <w:rFonts w:ascii="Times New Roman" w:hAnsi="Times New Roman" w:cs="Times New Roman"/>
          <w:sz w:val="24"/>
          <w:szCs w:val="24"/>
          <w:lang w:val="en-US"/>
        </w:rPr>
        <w:t xml:space="preserve"> L. G. 2008, Diagnosis and remediation of nutrient constraints in Citrus. Hort. Rev.</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34: 277-363.</w:t>
      </w:r>
    </w:p>
    <w:p w14:paraId="74B8B81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Tiwari, K. N. 2005. Diagnosing Potassium deficiency and maximizing fruit crop production. Better Crop, 89: 29-31.</w:t>
      </w:r>
    </w:p>
    <w:p w14:paraId="6D7C26C5" w14:textId="77777777" w:rsidR="00D94743" w:rsidRPr="00D94743" w:rsidRDefault="00D94743" w:rsidP="000C09F7">
      <w:pPr>
        <w:spacing w:after="240"/>
        <w:ind w:left="720" w:hanging="709"/>
        <w:jc w:val="both"/>
        <w:rPr>
          <w:rFonts w:ascii="Times New Roman" w:hAnsi="Times New Roman" w:cs="Times New Roman"/>
          <w:sz w:val="24"/>
          <w:szCs w:val="24"/>
          <w:lang w:val="en-US"/>
        </w:rPr>
      </w:pPr>
      <w:proofErr w:type="spellStart"/>
      <w:r w:rsidRPr="00D94743">
        <w:rPr>
          <w:rFonts w:ascii="Times New Roman" w:hAnsi="Times New Roman" w:cs="Times New Roman"/>
          <w:sz w:val="24"/>
          <w:szCs w:val="24"/>
          <w:lang w:val="en-US"/>
        </w:rPr>
        <w:t>Vikee</w:t>
      </w:r>
      <w:proofErr w:type="spellEnd"/>
      <w:r w:rsidRPr="00D94743">
        <w:rPr>
          <w:rFonts w:ascii="Times New Roman" w:hAnsi="Times New Roman" w:cs="Times New Roman"/>
          <w:sz w:val="24"/>
          <w:szCs w:val="24"/>
          <w:lang w:val="en-US"/>
        </w:rPr>
        <w:t>, S. K. Jain, S. Sharma and N. Kumari, 2018. Studies on the physio-Chemical changes in Minimally Processed Nagpur Mandarin Fruits during storage. Int. J. Curr. Microbiol. Appl. Sci., ISSN:2319-7706 Special Issue -7pp.968-975.</w:t>
      </w:r>
    </w:p>
    <w:p w14:paraId="4EE845AE"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iCs/>
          <w:sz w:val="24"/>
          <w:szCs w:val="24"/>
          <w:lang w:val="en-US"/>
        </w:rPr>
        <w:lastRenderedPageBreak/>
        <w:t xml:space="preserve">Wassel, A. H. 2007. Effect of nitrogen fertigation and drip irrigation on the vegetative growth and the yield of </w:t>
      </w:r>
      <w:proofErr w:type="spellStart"/>
      <w:r w:rsidRPr="00D94743">
        <w:rPr>
          <w:rFonts w:ascii="Times New Roman" w:hAnsi="Times New Roman" w:cs="Times New Roman"/>
          <w:iCs/>
          <w:sz w:val="24"/>
          <w:szCs w:val="24"/>
          <w:lang w:val="en-US"/>
        </w:rPr>
        <w:t>balady</w:t>
      </w:r>
      <w:proofErr w:type="spellEnd"/>
      <w:r w:rsidRPr="00D94743">
        <w:rPr>
          <w:rFonts w:ascii="Times New Roman" w:hAnsi="Times New Roman" w:cs="Times New Roman"/>
          <w:iCs/>
          <w:sz w:val="24"/>
          <w:szCs w:val="24"/>
          <w:lang w:val="en-US"/>
        </w:rPr>
        <w:t xml:space="preserve"> mandarin trees. </w:t>
      </w:r>
      <w:r w:rsidRPr="00D94743">
        <w:rPr>
          <w:rFonts w:ascii="Times New Roman" w:hAnsi="Times New Roman" w:cs="Times New Roman"/>
          <w:i/>
          <w:sz w:val="24"/>
          <w:szCs w:val="24"/>
          <w:lang w:val="en-US"/>
        </w:rPr>
        <w:t>African Crop Science Conference Proceedings</w:t>
      </w:r>
      <w:r w:rsidRPr="00D94743">
        <w:rPr>
          <w:rFonts w:ascii="Times New Roman" w:hAnsi="Times New Roman" w:cs="Times New Roman"/>
          <w:sz w:val="24"/>
          <w:szCs w:val="24"/>
          <w:lang w:val="en-US"/>
        </w:rPr>
        <w:t>, 8: 503-511.</w:t>
      </w:r>
    </w:p>
    <w:p w14:paraId="3FC616A0"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Zaied, N. S., S. A. A. </w:t>
      </w:r>
      <w:proofErr w:type="spellStart"/>
      <w:r w:rsidRPr="00D94743">
        <w:rPr>
          <w:rFonts w:ascii="Times New Roman" w:hAnsi="Times New Roman" w:cs="Times New Roman"/>
          <w:sz w:val="24"/>
          <w:szCs w:val="24"/>
          <w:lang w:val="en-US"/>
        </w:rPr>
        <w:t>Khafegy</w:t>
      </w:r>
      <w:proofErr w:type="spellEnd"/>
      <w:r w:rsidRPr="00D94743">
        <w:rPr>
          <w:rFonts w:ascii="Times New Roman" w:hAnsi="Times New Roman" w:cs="Times New Roman"/>
          <w:sz w:val="24"/>
          <w:szCs w:val="24"/>
          <w:lang w:val="en-US"/>
        </w:rPr>
        <w:t xml:space="preserve"> and M. A. Saleh, 2006. Effect of nitrogen and potassium fertilization on vegetative growth, fruit set and quality of Washington Navel orange tree. </w:t>
      </w:r>
      <w:r w:rsidRPr="00D94743">
        <w:rPr>
          <w:rFonts w:ascii="Times New Roman" w:hAnsi="Times New Roman" w:cs="Times New Roman"/>
          <w:i/>
          <w:iCs/>
          <w:sz w:val="24"/>
          <w:szCs w:val="24"/>
          <w:lang w:val="en-US"/>
        </w:rPr>
        <w:t>J. Appl. Res</w:t>
      </w:r>
      <w:r w:rsidRPr="00D94743">
        <w:rPr>
          <w:rFonts w:ascii="Times New Roman" w:hAnsi="Times New Roman" w:cs="Times New Roman"/>
          <w:sz w:val="24"/>
          <w:szCs w:val="24"/>
          <w:lang w:val="en-US"/>
        </w:rPr>
        <w:t>., 2: 851-857.</w:t>
      </w:r>
    </w:p>
    <w:sectPr w:rsidR="00D94743" w:rsidRPr="00D947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997D" w14:textId="77777777" w:rsidR="004529A1" w:rsidRDefault="004529A1" w:rsidP="00400558">
      <w:pPr>
        <w:spacing w:after="0" w:line="240" w:lineRule="auto"/>
      </w:pPr>
      <w:r>
        <w:separator/>
      </w:r>
    </w:p>
  </w:endnote>
  <w:endnote w:type="continuationSeparator" w:id="0">
    <w:p w14:paraId="729B4021" w14:textId="77777777" w:rsidR="004529A1" w:rsidRDefault="004529A1" w:rsidP="004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566C" w14:textId="77777777" w:rsidR="00400558" w:rsidRDefault="0040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F0CE" w14:textId="77777777" w:rsidR="00400558" w:rsidRDefault="0040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6C7D" w14:textId="77777777" w:rsidR="00400558" w:rsidRDefault="004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5BD6" w14:textId="77777777" w:rsidR="004529A1" w:rsidRDefault="004529A1" w:rsidP="00400558">
      <w:pPr>
        <w:spacing w:after="0" w:line="240" w:lineRule="auto"/>
      </w:pPr>
      <w:r>
        <w:separator/>
      </w:r>
    </w:p>
  </w:footnote>
  <w:footnote w:type="continuationSeparator" w:id="0">
    <w:p w14:paraId="28592B97" w14:textId="77777777" w:rsidR="004529A1" w:rsidRDefault="004529A1" w:rsidP="0040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3128" w14:textId="65C1EE01" w:rsidR="00400558" w:rsidRDefault="00400558">
    <w:pPr>
      <w:pStyle w:val="Header"/>
    </w:pPr>
    <w:r>
      <w:rPr>
        <w:noProof/>
      </w:rPr>
      <w:pict w14:anchorId="3A6C3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E43A" w14:textId="73A4F2CE" w:rsidR="00400558" w:rsidRDefault="00400558">
    <w:pPr>
      <w:pStyle w:val="Header"/>
    </w:pPr>
    <w:r>
      <w:rPr>
        <w:noProof/>
      </w:rPr>
      <w:pict w14:anchorId="76C80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FA2D" w14:textId="54506EB1" w:rsidR="00400558" w:rsidRDefault="00400558">
    <w:pPr>
      <w:pStyle w:val="Header"/>
    </w:pPr>
    <w:r>
      <w:rPr>
        <w:noProof/>
      </w:rPr>
      <w:pict w14:anchorId="73F9E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1827"/>
    <w:multiLevelType w:val="hybridMultilevel"/>
    <w:tmpl w:val="876A7536"/>
    <w:lvl w:ilvl="0" w:tplc="0409000F">
      <w:start w:val="1"/>
      <w:numFmt w:val="decimal"/>
      <w:lvlText w:val="%1."/>
      <w:lvlJc w:val="left"/>
      <w:pPr>
        <w:ind w:left="1146" w:hanging="360"/>
      </w:pPr>
      <w:rPr>
        <w:rFonts w:hint="default"/>
        <w:sz w:val="28"/>
        <w:szCs w:val="28"/>
      </w:rPr>
    </w:lvl>
    <w:lvl w:ilvl="1" w:tplc="40090003">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15:restartNumberingAfterBreak="0">
    <w:nsid w:val="1D4804FE"/>
    <w:multiLevelType w:val="hybridMultilevel"/>
    <w:tmpl w:val="67FA6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63"/>
    <w:rsid w:val="00002731"/>
    <w:rsid w:val="0003388F"/>
    <w:rsid w:val="00076780"/>
    <w:rsid w:val="000950BB"/>
    <w:rsid w:val="000C09F7"/>
    <w:rsid w:val="000F3004"/>
    <w:rsid w:val="00110CAE"/>
    <w:rsid w:val="00127EEA"/>
    <w:rsid w:val="001903FB"/>
    <w:rsid w:val="001D5B73"/>
    <w:rsid w:val="001D60F3"/>
    <w:rsid w:val="001D7DC2"/>
    <w:rsid w:val="002078DE"/>
    <w:rsid w:val="0026105F"/>
    <w:rsid w:val="00267CE8"/>
    <w:rsid w:val="002A122F"/>
    <w:rsid w:val="002B0052"/>
    <w:rsid w:val="002C4F7B"/>
    <w:rsid w:val="002D1713"/>
    <w:rsid w:val="002E65FE"/>
    <w:rsid w:val="0030508B"/>
    <w:rsid w:val="0031735C"/>
    <w:rsid w:val="00321470"/>
    <w:rsid w:val="003A593D"/>
    <w:rsid w:val="003B1942"/>
    <w:rsid w:val="003B5B33"/>
    <w:rsid w:val="003D2D31"/>
    <w:rsid w:val="003D2F97"/>
    <w:rsid w:val="003E66B5"/>
    <w:rsid w:val="00400558"/>
    <w:rsid w:val="0042740F"/>
    <w:rsid w:val="0043401A"/>
    <w:rsid w:val="004529A1"/>
    <w:rsid w:val="00467EA0"/>
    <w:rsid w:val="00483B0E"/>
    <w:rsid w:val="004A0328"/>
    <w:rsid w:val="004C5E35"/>
    <w:rsid w:val="004D39DA"/>
    <w:rsid w:val="00504158"/>
    <w:rsid w:val="00522373"/>
    <w:rsid w:val="00580E97"/>
    <w:rsid w:val="005A02C5"/>
    <w:rsid w:val="005C43B1"/>
    <w:rsid w:val="005F5AEB"/>
    <w:rsid w:val="005F5CF4"/>
    <w:rsid w:val="00642D66"/>
    <w:rsid w:val="0064700A"/>
    <w:rsid w:val="00690E03"/>
    <w:rsid w:val="00715DD8"/>
    <w:rsid w:val="00765C61"/>
    <w:rsid w:val="007D7B29"/>
    <w:rsid w:val="007F337D"/>
    <w:rsid w:val="00803656"/>
    <w:rsid w:val="00806C33"/>
    <w:rsid w:val="00832670"/>
    <w:rsid w:val="00835BA0"/>
    <w:rsid w:val="00861E3F"/>
    <w:rsid w:val="008741F1"/>
    <w:rsid w:val="008C78D0"/>
    <w:rsid w:val="008E246B"/>
    <w:rsid w:val="008F1A8F"/>
    <w:rsid w:val="0091789C"/>
    <w:rsid w:val="009500D8"/>
    <w:rsid w:val="00952FF0"/>
    <w:rsid w:val="0098395D"/>
    <w:rsid w:val="00987BD2"/>
    <w:rsid w:val="009930BF"/>
    <w:rsid w:val="009A2135"/>
    <w:rsid w:val="009B75B1"/>
    <w:rsid w:val="009C14F9"/>
    <w:rsid w:val="009E4078"/>
    <w:rsid w:val="00A14815"/>
    <w:rsid w:val="00A24A68"/>
    <w:rsid w:val="00A310DC"/>
    <w:rsid w:val="00A34FD1"/>
    <w:rsid w:val="00A357AC"/>
    <w:rsid w:val="00A45936"/>
    <w:rsid w:val="00A77F74"/>
    <w:rsid w:val="00A92936"/>
    <w:rsid w:val="00AF625E"/>
    <w:rsid w:val="00B23425"/>
    <w:rsid w:val="00B2649B"/>
    <w:rsid w:val="00B55164"/>
    <w:rsid w:val="00B576E5"/>
    <w:rsid w:val="00B7732A"/>
    <w:rsid w:val="00BE59E6"/>
    <w:rsid w:val="00BF1D63"/>
    <w:rsid w:val="00C12B83"/>
    <w:rsid w:val="00C55862"/>
    <w:rsid w:val="00C564A8"/>
    <w:rsid w:val="00C75AF7"/>
    <w:rsid w:val="00C920DD"/>
    <w:rsid w:val="00CA6F6D"/>
    <w:rsid w:val="00CB2EC8"/>
    <w:rsid w:val="00CC2EDF"/>
    <w:rsid w:val="00CC5754"/>
    <w:rsid w:val="00CF4F77"/>
    <w:rsid w:val="00D17FE2"/>
    <w:rsid w:val="00D87265"/>
    <w:rsid w:val="00D94743"/>
    <w:rsid w:val="00D9770A"/>
    <w:rsid w:val="00DE1965"/>
    <w:rsid w:val="00DF2491"/>
    <w:rsid w:val="00DF41C3"/>
    <w:rsid w:val="00E04C18"/>
    <w:rsid w:val="00E21340"/>
    <w:rsid w:val="00E7550A"/>
    <w:rsid w:val="00E756A0"/>
    <w:rsid w:val="00E9660E"/>
    <w:rsid w:val="00F128AD"/>
    <w:rsid w:val="00F15E40"/>
    <w:rsid w:val="00F20731"/>
    <w:rsid w:val="00F22CFC"/>
    <w:rsid w:val="00F3284E"/>
    <w:rsid w:val="00F77210"/>
    <w:rsid w:val="00FE1977"/>
    <w:rsid w:val="00FF2C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0C98E"/>
  <w15:chartTrackingRefBased/>
  <w15:docId w15:val="{4098780F-F6F4-4E09-A61D-2133D523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5FE"/>
  </w:style>
  <w:style w:type="paragraph" w:styleId="Heading1">
    <w:name w:val="heading 1"/>
    <w:basedOn w:val="Normal"/>
    <w:next w:val="Normal"/>
    <w:link w:val="Heading1Char"/>
    <w:uiPriority w:val="9"/>
    <w:qFormat/>
    <w:rsid w:val="00BF1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63"/>
    <w:rPr>
      <w:rFonts w:eastAsiaTheme="majorEastAsia" w:cstheme="majorBidi"/>
      <w:color w:val="272727" w:themeColor="text1" w:themeTint="D8"/>
    </w:rPr>
  </w:style>
  <w:style w:type="paragraph" w:styleId="Title">
    <w:name w:val="Title"/>
    <w:basedOn w:val="Normal"/>
    <w:next w:val="Normal"/>
    <w:link w:val="TitleChar"/>
    <w:qFormat/>
    <w:rsid w:val="00BF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63"/>
    <w:pPr>
      <w:spacing w:before="160"/>
      <w:jc w:val="center"/>
    </w:pPr>
    <w:rPr>
      <w:i/>
      <w:iCs/>
      <w:color w:val="404040" w:themeColor="text1" w:themeTint="BF"/>
    </w:rPr>
  </w:style>
  <w:style w:type="character" w:customStyle="1" w:styleId="QuoteChar">
    <w:name w:val="Quote Char"/>
    <w:basedOn w:val="DefaultParagraphFont"/>
    <w:link w:val="Quote"/>
    <w:uiPriority w:val="29"/>
    <w:rsid w:val="00BF1D63"/>
    <w:rPr>
      <w:i/>
      <w:iCs/>
      <w:color w:val="404040" w:themeColor="text1" w:themeTint="BF"/>
    </w:rPr>
  </w:style>
  <w:style w:type="paragraph" w:styleId="ListParagraph">
    <w:name w:val="List Paragraph"/>
    <w:basedOn w:val="Normal"/>
    <w:uiPriority w:val="34"/>
    <w:qFormat/>
    <w:rsid w:val="00BF1D63"/>
    <w:pPr>
      <w:ind w:left="720"/>
      <w:contextualSpacing/>
    </w:pPr>
  </w:style>
  <w:style w:type="character" w:styleId="IntenseEmphasis">
    <w:name w:val="Intense Emphasis"/>
    <w:basedOn w:val="DefaultParagraphFont"/>
    <w:uiPriority w:val="21"/>
    <w:qFormat/>
    <w:rsid w:val="00BF1D63"/>
    <w:rPr>
      <w:i/>
      <w:iCs/>
      <w:color w:val="2F5496" w:themeColor="accent1" w:themeShade="BF"/>
    </w:rPr>
  </w:style>
  <w:style w:type="paragraph" w:styleId="IntenseQuote">
    <w:name w:val="Intense Quote"/>
    <w:basedOn w:val="Normal"/>
    <w:next w:val="Normal"/>
    <w:link w:val="IntenseQuoteChar"/>
    <w:uiPriority w:val="30"/>
    <w:qFormat/>
    <w:rsid w:val="00BF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63"/>
    <w:rPr>
      <w:i/>
      <w:iCs/>
      <w:color w:val="2F5496" w:themeColor="accent1" w:themeShade="BF"/>
    </w:rPr>
  </w:style>
  <w:style w:type="character" w:styleId="IntenseReference">
    <w:name w:val="Intense Reference"/>
    <w:basedOn w:val="DefaultParagraphFont"/>
    <w:uiPriority w:val="32"/>
    <w:qFormat/>
    <w:rsid w:val="00BF1D63"/>
    <w:rPr>
      <w:b/>
      <w:bCs/>
      <w:smallCaps/>
      <w:color w:val="2F5496" w:themeColor="accent1" w:themeShade="BF"/>
      <w:spacing w:val="5"/>
    </w:rPr>
  </w:style>
  <w:style w:type="table" w:customStyle="1" w:styleId="TableGrid">
    <w:name w:val="TableGrid"/>
    <w:rsid w:val="00BE59E6"/>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customStyle="1" w:styleId="Default">
    <w:name w:val="Default"/>
    <w:rsid w:val="00715DD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NormalWeb">
    <w:name w:val="Normal (Web)"/>
    <w:basedOn w:val="Normal"/>
    <w:uiPriority w:val="99"/>
    <w:rsid w:val="00FE197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0">
    <w:name w:val="Table Grid"/>
    <w:basedOn w:val="TableNormal"/>
    <w:uiPriority w:val="39"/>
    <w:rsid w:val="005C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70A"/>
    <w:rPr>
      <w:color w:val="0563C1" w:themeColor="hyperlink"/>
      <w:u w:val="single"/>
    </w:rPr>
  </w:style>
  <w:style w:type="character" w:styleId="UnresolvedMention">
    <w:name w:val="Unresolved Mention"/>
    <w:basedOn w:val="DefaultParagraphFont"/>
    <w:uiPriority w:val="99"/>
    <w:semiHidden/>
    <w:unhideWhenUsed/>
    <w:rsid w:val="00D9770A"/>
    <w:rPr>
      <w:color w:val="605E5C"/>
      <w:shd w:val="clear" w:color="auto" w:fill="E1DFDD"/>
    </w:rPr>
  </w:style>
  <w:style w:type="paragraph" w:styleId="Header">
    <w:name w:val="header"/>
    <w:basedOn w:val="Normal"/>
    <w:link w:val="HeaderChar"/>
    <w:uiPriority w:val="99"/>
    <w:unhideWhenUsed/>
    <w:rsid w:val="004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58"/>
  </w:style>
  <w:style w:type="paragraph" w:styleId="Footer">
    <w:name w:val="footer"/>
    <w:basedOn w:val="Normal"/>
    <w:link w:val="FooterChar"/>
    <w:uiPriority w:val="99"/>
    <w:unhideWhenUsed/>
    <w:rsid w:val="004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652E-80D0-4727-970D-AB343FA8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18</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69</cp:revision>
  <dcterms:created xsi:type="dcterms:W3CDTF">2025-12-05T13:06:00Z</dcterms:created>
  <dcterms:modified xsi:type="dcterms:W3CDTF">2026-03-20T08:32:00Z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2ed7e9d9-0bd8-448e-b127-65cb1b79bd9a</vt:lpwstr>
  </property>
</Properties>
</file>