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BBBD0" w14:textId="65497838" w:rsidR="000E596C" w:rsidRPr="006F1E01" w:rsidRDefault="000E596C" w:rsidP="00A93471">
      <w:pPr>
        <w:spacing w:line="240" w:lineRule="auto"/>
        <w:rPr>
          <w:rFonts w:ascii="Cambria" w:hAnsi="Cambria"/>
          <w:color w:val="000000" w:themeColor="text1"/>
        </w:rPr>
      </w:pPr>
      <w:r w:rsidRPr="006F1E01">
        <w:rPr>
          <w:rFonts w:ascii="Cambria" w:eastAsiaTheme="majorEastAsia" w:hAnsi="Cambria" w:cs="Times New Roman"/>
          <w:b/>
          <w:color w:val="000000" w:themeColor="text1"/>
          <w:spacing w:val="-10"/>
          <w:kern w:val="28"/>
          <w:sz w:val="28"/>
          <w:szCs w:val="50"/>
          <w:lang w:bidi="hi-IN"/>
          <w14:ligatures w14:val="standardContextual"/>
        </w:rPr>
        <w:t>Climate Change Trends and their Impact on Cropping Pattern in Cold Desert of India</w:t>
      </w:r>
    </w:p>
    <w:p w14:paraId="25C1DE3F" w14:textId="665D1287" w:rsidR="00A93471" w:rsidRPr="006F1E01" w:rsidRDefault="00A93471">
      <w:pPr>
        <w:jc w:val="left"/>
        <w:rPr>
          <w:rFonts w:ascii="Cambria" w:hAnsi="Cambria"/>
          <w:b/>
          <w:bCs/>
          <w:color w:val="000000" w:themeColor="text1"/>
        </w:rPr>
      </w:pPr>
    </w:p>
    <w:p w14:paraId="51DAC67F" w14:textId="7BDF6F08" w:rsidR="00282D36" w:rsidRPr="006F1E01" w:rsidRDefault="006F1E01" w:rsidP="00A93471">
      <w:pPr>
        <w:spacing w:line="240" w:lineRule="auto"/>
        <w:rPr>
          <w:rFonts w:ascii="Cambria" w:hAnsi="Cambria"/>
          <w:b/>
          <w:bCs/>
          <w:color w:val="000000" w:themeColor="text1"/>
        </w:rPr>
      </w:pPr>
      <w:r w:rsidRPr="006F1E01">
        <w:rPr>
          <w:rFonts w:ascii="Cambria" w:hAnsi="Cambria"/>
          <w:b/>
          <w:bCs/>
          <w:color w:val="000000" w:themeColor="text1"/>
        </w:rPr>
        <w:t>ABSTRACT</w:t>
      </w:r>
    </w:p>
    <w:p w14:paraId="50FDC87B" w14:textId="77777777"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 xml:space="preserve">This study investigates climate change trends and their impacts on cropping patterns in Leh, Ladakh, a cold arid region in the Indian Himalayas. Using daily gridded temperature and precipitation data (1970–2022) from the India Meteorological Department, validated by local station observations, we </w:t>
      </w:r>
      <w:proofErr w:type="spellStart"/>
      <w:r w:rsidRPr="006F1E01">
        <w:rPr>
          <w:rFonts w:ascii="Cambria" w:hAnsi="Cambria"/>
          <w:color w:val="000000" w:themeColor="text1"/>
        </w:rPr>
        <w:t>analyzed</w:t>
      </w:r>
      <w:proofErr w:type="spellEnd"/>
      <w:r w:rsidRPr="006F1E01">
        <w:rPr>
          <w:rFonts w:ascii="Cambria" w:hAnsi="Cambria"/>
          <w:color w:val="000000" w:themeColor="text1"/>
        </w:rPr>
        <w:t xml:space="preserve"> 11 climate indices using CLIMPACT2 software. Non-parametric Mann–Kendall, Modified Mann–Kendall, and Sequential Mann–Kendall tests, combined with Sen’s slope estimator, revealed significant warming trends, with minimum temperatures rising faster (+0.0169°C/year, p &lt; 0.001) than maximum temperatures (+0.0162°C/year, p = 0.003). Frost days decreased significantly (–0.457 days/year, p &lt; 0.000001), while growing degree days increased (+3.19 units/year, p = 0.005), extending frost-free periods. However, growing season length showed no significant extension due to non-thermal constraints like late snowmelt and moisture stress. Crop area data (2001–2020) from the Ladakh Autonomous Hill Development Council indicated a decline in traditional barley and wheat cultivation, offset by a 25–30% increase in high-value fruits and vegetables, correlating strongly with reduced frost days (r = –0.78, p &lt; 0.01) and increased heat accumulation (r = 0.82, p &lt; 0.01). Focus group discussions with farmers highlighted adaptive practices like greenhouse adoption. Challenges include water scarcity, soil degradation, and pest pressures, necessitating climate-resilient varieties, efficient irrigation, and policy support to ensure sustainable agriculture in this fragile ecosystem.</w:t>
      </w:r>
    </w:p>
    <w:p w14:paraId="3301086D" w14:textId="77777777" w:rsidR="00924CB5" w:rsidRPr="006F1E01" w:rsidRDefault="00924CB5" w:rsidP="00A93471">
      <w:pPr>
        <w:spacing w:line="240" w:lineRule="auto"/>
        <w:rPr>
          <w:rFonts w:ascii="Cambria" w:hAnsi="Cambria"/>
          <w:b/>
          <w:bCs/>
          <w:color w:val="000000" w:themeColor="text1"/>
        </w:rPr>
      </w:pPr>
    </w:p>
    <w:p w14:paraId="49AD0D19" w14:textId="70BF34A8" w:rsidR="00924CB5" w:rsidRPr="006F1E01" w:rsidRDefault="00282D36" w:rsidP="00A93471">
      <w:pPr>
        <w:pStyle w:val="NormalWeb"/>
        <w:spacing w:before="0" w:beforeAutospacing="0" w:after="0" w:afterAutospacing="0"/>
        <w:jc w:val="both"/>
        <w:rPr>
          <w:rFonts w:ascii="Cambria" w:hAnsi="Cambria"/>
          <w:color w:val="000000" w:themeColor="text1"/>
        </w:rPr>
      </w:pPr>
      <w:r w:rsidRPr="006F1E01">
        <w:rPr>
          <w:rFonts w:ascii="Cambria" w:hAnsi="Cambria"/>
          <w:b/>
          <w:bCs/>
          <w:color w:val="000000" w:themeColor="text1"/>
        </w:rPr>
        <w:t>Keywords:</w:t>
      </w:r>
      <w:r w:rsidR="00924CB5" w:rsidRPr="006F1E01">
        <w:rPr>
          <w:rFonts w:ascii="Cambria" w:hAnsi="Cambria"/>
          <w:color w:val="000000" w:themeColor="text1"/>
        </w:rPr>
        <w:t xml:space="preserve"> Climate change, Ladakh agriculture, cropping patterns, te</w:t>
      </w:r>
      <w:r w:rsidR="006B68CC" w:rsidRPr="006F1E01">
        <w:rPr>
          <w:rFonts w:ascii="Cambria" w:hAnsi="Cambria"/>
          <w:color w:val="000000" w:themeColor="text1"/>
        </w:rPr>
        <w:t>mperature trends</w:t>
      </w:r>
    </w:p>
    <w:p w14:paraId="0EDC4736" w14:textId="77777777" w:rsidR="00282D36" w:rsidRPr="006F1E01" w:rsidRDefault="00282D36" w:rsidP="00A93471">
      <w:pPr>
        <w:spacing w:line="240" w:lineRule="auto"/>
        <w:rPr>
          <w:rFonts w:ascii="Cambria" w:hAnsi="Cambria"/>
          <w:b/>
          <w:bCs/>
          <w:color w:val="000000" w:themeColor="text1"/>
        </w:rPr>
      </w:pPr>
    </w:p>
    <w:p w14:paraId="06D0D69B" w14:textId="600AA9D8" w:rsidR="00282D36" w:rsidRPr="006F1E01" w:rsidRDefault="006F1E01" w:rsidP="00A93471">
      <w:pPr>
        <w:pStyle w:val="Heading1"/>
        <w:numPr>
          <w:ilvl w:val="0"/>
          <w:numId w:val="0"/>
        </w:numPr>
        <w:spacing w:line="240" w:lineRule="auto"/>
        <w:ind w:left="432" w:hanging="432"/>
        <w:rPr>
          <w:rFonts w:ascii="Cambria" w:hAnsi="Cambria"/>
          <w:color w:val="000000" w:themeColor="text1"/>
        </w:rPr>
      </w:pPr>
      <w:r w:rsidRPr="006F1E01">
        <w:rPr>
          <w:rFonts w:ascii="Cambria" w:hAnsi="Cambria"/>
          <w:color w:val="000000" w:themeColor="text1"/>
        </w:rPr>
        <w:t>INTRODUCTION</w:t>
      </w:r>
    </w:p>
    <w:p w14:paraId="00EB7236" w14:textId="7A3A63E5"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Climate change presents significant environmental challenges, impacting natural ecosystems, agricultural systems, and human livelihoods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Global mean temperatures have risen significantly, leading to species redistribution </w:t>
      </w:r>
      <w:r w:rsidRPr="006F1E01">
        <w:rPr>
          <w:rFonts w:ascii="Cambria" w:hAnsi="Cambria"/>
          <w:color w:val="000000" w:themeColor="text1"/>
          <w:szCs w:val="24"/>
          <w:cs/>
        </w:rPr>
        <w:t>(</w:t>
      </w:r>
      <w:r w:rsidRPr="006F1E01">
        <w:rPr>
          <w:rFonts w:ascii="Cambria" w:hAnsi="Cambria"/>
          <w:color w:val="000000" w:themeColor="text1"/>
          <w:szCs w:val="24"/>
        </w:rPr>
        <w:t>Parmesan &amp; Yohe, 2003</w:t>
      </w:r>
      <w:r w:rsidRPr="006F1E01">
        <w:rPr>
          <w:rFonts w:ascii="Cambria" w:hAnsi="Cambria"/>
          <w:color w:val="000000" w:themeColor="text1"/>
          <w:szCs w:val="24"/>
          <w:cs/>
        </w:rPr>
        <w:t>)</w:t>
      </w:r>
      <w:r w:rsidRPr="006F1E01">
        <w:rPr>
          <w:rFonts w:ascii="Cambria" w:hAnsi="Cambria"/>
          <w:color w:val="000000" w:themeColor="text1"/>
          <w:szCs w:val="24"/>
        </w:rPr>
        <w:t xml:space="preserve">, glacial retreat </w:t>
      </w:r>
      <w:r w:rsidRPr="006F1E01">
        <w:rPr>
          <w:rFonts w:ascii="Cambria" w:hAnsi="Cambria"/>
          <w:color w:val="000000" w:themeColor="text1"/>
          <w:szCs w:val="24"/>
          <w:cs/>
        </w:rPr>
        <w:t>(</w:t>
      </w:r>
      <w:r w:rsidRPr="006F1E01">
        <w:rPr>
          <w:rFonts w:ascii="Cambria" w:hAnsi="Cambria"/>
          <w:color w:val="000000" w:themeColor="text1"/>
          <w:szCs w:val="24"/>
        </w:rPr>
        <w:t>Majeed et al</w:t>
      </w:r>
      <w:r w:rsidRPr="006F1E01">
        <w:rPr>
          <w:rFonts w:ascii="Cambria" w:hAnsi="Cambria"/>
          <w:color w:val="000000" w:themeColor="text1"/>
          <w:szCs w:val="24"/>
          <w:cs/>
        </w:rPr>
        <w:t>.</w:t>
      </w:r>
      <w:r w:rsidRPr="006F1E01">
        <w:rPr>
          <w:rFonts w:ascii="Cambria" w:hAnsi="Cambria"/>
          <w:color w:val="000000" w:themeColor="text1"/>
          <w:szCs w:val="24"/>
        </w:rPr>
        <w:t>, 2021</w:t>
      </w:r>
      <w:r w:rsidRPr="006F1E01">
        <w:rPr>
          <w:rFonts w:ascii="Cambria" w:hAnsi="Cambria"/>
          <w:color w:val="000000" w:themeColor="text1"/>
          <w:szCs w:val="24"/>
          <w:cs/>
        </w:rPr>
        <w:t>)</w:t>
      </w:r>
      <w:r w:rsidRPr="006F1E01">
        <w:rPr>
          <w:rFonts w:ascii="Cambria" w:hAnsi="Cambria"/>
          <w:color w:val="000000" w:themeColor="text1"/>
          <w:szCs w:val="24"/>
        </w:rPr>
        <w:t xml:space="preserve">, and altered precipitation patterns </w:t>
      </w:r>
      <w:r w:rsidRPr="006F1E01">
        <w:rPr>
          <w:rFonts w:ascii="Cambria" w:hAnsi="Cambria"/>
          <w:color w:val="000000" w:themeColor="text1"/>
          <w:szCs w:val="24"/>
          <w:cs/>
        </w:rPr>
        <w:t>(</w:t>
      </w:r>
      <w:r w:rsidRPr="006F1E01">
        <w:rPr>
          <w:rFonts w:ascii="Cambria" w:hAnsi="Cambria"/>
          <w:color w:val="000000" w:themeColor="text1"/>
          <w:szCs w:val="24"/>
        </w:rPr>
        <w:t>Gautam et al</w:t>
      </w:r>
      <w:r w:rsidRPr="006F1E01">
        <w:rPr>
          <w:rFonts w:ascii="Cambria" w:hAnsi="Cambria"/>
          <w:color w:val="000000" w:themeColor="text1"/>
          <w:szCs w:val="24"/>
          <w:cs/>
        </w:rPr>
        <w:t>.</w:t>
      </w:r>
      <w:r w:rsidRPr="006F1E01">
        <w:rPr>
          <w:rFonts w:ascii="Cambria" w:hAnsi="Cambria"/>
          <w:color w:val="000000" w:themeColor="text1"/>
          <w:szCs w:val="24"/>
        </w:rPr>
        <w:t>, 2009</w:t>
      </w:r>
      <w:r w:rsidRPr="006F1E01">
        <w:rPr>
          <w:rFonts w:ascii="Cambria" w:hAnsi="Cambria"/>
          <w:color w:val="000000" w:themeColor="text1"/>
          <w:szCs w:val="24"/>
          <w:cs/>
        </w:rPr>
        <w:t xml:space="preserve">). </w:t>
      </w:r>
      <w:r w:rsidRPr="006F1E01">
        <w:rPr>
          <w:rFonts w:ascii="Cambria" w:hAnsi="Cambria"/>
          <w:color w:val="000000" w:themeColor="text1"/>
          <w:szCs w:val="24"/>
        </w:rPr>
        <w:t>These changes affect water availability, food security, and regional economies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Temperature and precipitation are critical variables for assessing climate change impacts </w:t>
      </w:r>
      <w:r w:rsidRPr="006F1E01">
        <w:rPr>
          <w:rFonts w:ascii="Cambria" w:hAnsi="Cambria"/>
          <w:color w:val="000000" w:themeColor="text1"/>
          <w:szCs w:val="24"/>
          <w:cs/>
        </w:rPr>
        <w:t>(</w:t>
      </w:r>
      <w:r w:rsidRPr="006F1E01">
        <w:rPr>
          <w:rFonts w:ascii="Cambria" w:hAnsi="Cambria"/>
          <w:color w:val="000000" w:themeColor="text1"/>
          <w:szCs w:val="24"/>
        </w:rPr>
        <w:t>Rana et al</w:t>
      </w:r>
      <w:r w:rsidRPr="006F1E01">
        <w:rPr>
          <w:rFonts w:ascii="Cambria" w:hAnsi="Cambria"/>
          <w:color w:val="000000" w:themeColor="text1"/>
          <w:szCs w:val="24"/>
          <w:cs/>
        </w:rPr>
        <w:t>.</w:t>
      </w:r>
      <w:r w:rsidRPr="006F1E01">
        <w:rPr>
          <w:rFonts w:ascii="Cambria" w:hAnsi="Cambria"/>
          <w:color w:val="000000" w:themeColor="text1"/>
          <w:szCs w:val="24"/>
        </w:rPr>
        <w:t>, 2017</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While global trends provide insights, regional variability necessitates localized studies to inform adaptation strategies </w:t>
      </w:r>
      <w:r w:rsidRPr="006F1E01">
        <w:rPr>
          <w:rFonts w:ascii="Cambria" w:hAnsi="Cambria"/>
          <w:color w:val="000000" w:themeColor="text1"/>
          <w:szCs w:val="24"/>
          <w:cs/>
        </w:rPr>
        <w:t>(</w:t>
      </w:r>
      <w:r w:rsidRPr="006F1E01">
        <w:rPr>
          <w:rFonts w:ascii="Cambria" w:hAnsi="Cambria"/>
          <w:color w:val="000000" w:themeColor="text1"/>
          <w:szCs w:val="24"/>
        </w:rPr>
        <w:t>Kripalani et al</w:t>
      </w:r>
      <w:r w:rsidRPr="006F1E01">
        <w:rPr>
          <w:rFonts w:ascii="Cambria" w:hAnsi="Cambria"/>
          <w:color w:val="000000" w:themeColor="text1"/>
          <w:szCs w:val="24"/>
          <w:cs/>
        </w:rPr>
        <w:t>.</w:t>
      </w:r>
      <w:r w:rsidRPr="006F1E01">
        <w:rPr>
          <w:rFonts w:ascii="Cambria" w:hAnsi="Cambria"/>
          <w:color w:val="000000" w:themeColor="text1"/>
          <w:szCs w:val="24"/>
        </w:rPr>
        <w:t>, 2003; Goswami et al</w:t>
      </w:r>
      <w:r w:rsidRPr="006F1E01">
        <w:rPr>
          <w:rFonts w:ascii="Cambria" w:hAnsi="Cambria"/>
          <w:color w:val="000000" w:themeColor="text1"/>
          <w:szCs w:val="24"/>
          <w:cs/>
        </w:rPr>
        <w:t>.</w:t>
      </w:r>
      <w:r w:rsidRPr="006F1E01">
        <w:rPr>
          <w:rFonts w:ascii="Cambria" w:hAnsi="Cambria"/>
          <w:color w:val="000000" w:themeColor="text1"/>
          <w:szCs w:val="24"/>
        </w:rPr>
        <w:t xml:space="preserve">, 2006; </w:t>
      </w:r>
      <w:proofErr w:type="spellStart"/>
      <w:r w:rsidRPr="006F1E01">
        <w:rPr>
          <w:rFonts w:ascii="Cambria" w:hAnsi="Cambria"/>
          <w:color w:val="000000" w:themeColor="text1"/>
          <w:szCs w:val="24"/>
        </w:rPr>
        <w:t>Laepple</w:t>
      </w:r>
      <w:proofErr w:type="spellEnd"/>
      <w:r w:rsidRPr="006F1E01">
        <w:rPr>
          <w:rFonts w:ascii="Cambria" w:hAnsi="Cambria"/>
          <w:color w:val="000000" w:themeColor="text1"/>
          <w:szCs w:val="24"/>
        </w:rPr>
        <w:t xml:space="preserve"> &amp; </w:t>
      </w:r>
      <w:proofErr w:type="spellStart"/>
      <w:r w:rsidRPr="006F1E01">
        <w:rPr>
          <w:rFonts w:ascii="Cambria" w:hAnsi="Cambria"/>
          <w:color w:val="000000" w:themeColor="text1"/>
          <w:szCs w:val="24"/>
        </w:rPr>
        <w:t>Huybers</w:t>
      </w:r>
      <w:proofErr w:type="spellEnd"/>
      <w:r w:rsidRPr="006F1E01">
        <w:rPr>
          <w:rFonts w:ascii="Cambria" w:hAnsi="Cambria"/>
          <w:color w:val="000000" w:themeColor="text1"/>
          <w:szCs w:val="24"/>
        </w:rPr>
        <w:t>, 2014</w:t>
      </w:r>
      <w:r w:rsidRPr="006F1E01">
        <w:rPr>
          <w:rFonts w:ascii="Cambria" w:hAnsi="Cambria"/>
          <w:color w:val="000000" w:themeColor="text1"/>
          <w:szCs w:val="24"/>
          <w:cs/>
        </w:rPr>
        <w:t>).</w:t>
      </w:r>
    </w:p>
    <w:p w14:paraId="2D173B95" w14:textId="77777777" w:rsidR="0070411B" w:rsidRPr="006F1E01" w:rsidRDefault="0070411B" w:rsidP="00A93471">
      <w:pPr>
        <w:spacing w:after="0" w:line="240" w:lineRule="auto"/>
        <w:rPr>
          <w:rFonts w:ascii="Cambria" w:hAnsi="Cambria"/>
          <w:color w:val="000000" w:themeColor="text1"/>
          <w:szCs w:val="24"/>
        </w:rPr>
      </w:pPr>
    </w:p>
    <w:p w14:paraId="638921C2"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ab/>
        <w:t>India</w:t>
      </w:r>
      <w:r w:rsidRPr="006F1E01">
        <w:rPr>
          <w:rFonts w:ascii="Cambria" w:hAnsi="Cambria"/>
          <w:color w:val="000000" w:themeColor="text1"/>
          <w:szCs w:val="24"/>
          <w:cs/>
        </w:rPr>
        <w:t>’</w:t>
      </w:r>
      <w:r w:rsidRPr="006F1E01">
        <w:rPr>
          <w:rFonts w:ascii="Cambria" w:hAnsi="Cambria"/>
          <w:color w:val="000000" w:themeColor="text1"/>
          <w:szCs w:val="24"/>
        </w:rPr>
        <w:t>s climatic diversity and agricultural dependence make it highly vulnerable to climate change</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Studies report consistent temperature increases and precipitation shifts across the subcontinent </w:t>
      </w:r>
      <w:r w:rsidRPr="006F1E01">
        <w:rPr>
          <w:rFonts w:ascii="Cambria" w:hAnsi="Cambria"/>
          <w:color w:val="000000" w:themeColor="text1"/>
          <w:szCs w:val="24"/>
          <w:cs/>
        </w:rPr>
        <w:t>(</w:t>
      </w:r>
      <w:proofErr w:type="spellStart"/>
      <w:r w:rsidRPr="006F1E01">
        <w:rPr>
          <w:rFonts w:ascii="Cambria" w:hAnsi="Cambria"/>
          <w:color w:val="000000" w:themeColor="text1"/>
          <w:szCs w:val="24"/>
        </w:rPr>
        <w:t>Kothawale</w:t>
      </w:r>
      <w:proofErr w:type="spellEnd"/>
      <w:r w:rsidRPr="006F1E01">
        <w:rPr>
          <w:rFonts w:ascii="Cambria" w:hAnsi="Cambria"/>
          <w:color w:val="000000" w:themeColor="text1"/>
          <w:szCs w:val="24"/>
        </w:rPr>
        <w:t xml:space="preserve"> &amp; Rupa Kumar, 2005; Singh et al</w:t>
      </w:r>
      <w:r w:rsidRPr="006F1E01">
        <w:rPr>
          <w:rFonts w:ascii="Cambria" w:hAnsi="Cambria"/>
          <w:color w:val="000000" w:themeColor="text1"/>
          <w:szCs w:val="24"/>
          <w:cs/>
        </w:rPr>
        <w:t>.</w:t>
      </w:r>
      <w:r w:rsidRPr="006F1E01">
        <w:rPr>
          <w:rFonts w:ascii="Cambria" w:hAnsi="Cambria"/>
          <w:color w:val="000000" w:themeColor="text1"/>
          <w:szCs w:val="24"/>
        </w:rPr>
        <w:t>, 2015; Dash et al</w:t>
      </w:r>
      <w:r w:rsidRPr="006F1E01">
        <w:rPr>
          <w:rFonts w:ascii="Cambria" w:hAnsi="Cambria"/>
          <w:color w:val="000000" w:themeColor="text1"/>
          <w:szCs w:val="24"/>
          <w:cs/>
        </w:rPr>
        <w:t>.</w:t>
      </w:r>
      <w:r w:rsidRPr="006F1E01">
        <w:rPr>
          <w:rFonts w:ascii="Cambria" w:hAnsi="Cambria"/>
          <w:color w:val="000000" w:themeColor="text1"/>
          <w:szCs w:val="24"/>
        </w:rPr>
        <w:t>, 2009</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The Himalayan region, particularly Ladakh, experiences rapid warming </w:t>
      </w:r>
      <w:r w:rsidRPr="006F1E01">
        <w:rPr>
          <w:rFonts w:ascii="Cambria" w:hAnsi="Cambria"/>
          <w:color w:val="000000" w:themeColor="text1"/>
          <w:szCs w:val="24"/>
          <w:cs/>
        </w:rPr>
        <w:t>(</w:t>
      </w:r>
      <w:r w:rsidRPr="006F1E01">
        <w:rPr>
          <w:rFonts w:ascii="Cambria" w:hAnsi="Cambria"/>
          <w:color w:val="000000" w:themeColor="text1"/>
          <w:szCs w:val="24"/>
        </w:rPr>
        <w:t xml:space="preserve">Archer &amp; Fowler, 2004; </w:t>
      </w:r>
      <w:proofErr w:type="spellStart"/>
      <w:r w:rsidRPr="006F1E01">
        <w:rPr>
          <w:rFonts w:ascii="Cambria" w:hAnsi="Cambria"/>
          <w:color w:val="000000" w:themeColor="text1"/>
          <w:szCs w:val="24"/>
        </w:rPr>
        <w:t>Bhutiyani</w:t>
      </w:r>
      <w:proofErr w:type="spellEnd"/>
      <w:r w:rsidRPr="006F1E01">
        <w:rPr>
          <w:rFonts w:ascii="Cambria" w:hAnsi="Cambria"/>
          <w:color w:val="000000" w:themeColor="text1"/>
          <w:szCs w:val="24"/>
        </w:rPr>
        <w:t xml:space="preserve"> et al</w:t>
      </w:r>
      <w:r w:rsidRPr="006F1E01">
        <w:rPr>
          <w:rFonts w:ascii="Cambria" w:hAnsi="Cambria"/>
          <w:color w:val="000000" w:themeColor="text1"/>
          <w:szCs w:val="24"/>
          <w:cs/>
        </w:rPr>
        <w:t>.</w:t>
      </w:r>
      <w:r w:rsidRPr="006F1E01">
        <w:rPr>
          <w:rFonts w:ascii="Cambria" w:hAnsi="Cambria"/>
          <w:color w:val="000000" w:themeColor="text1"/>
          <w:szCs w:val="24"/>
        </w:rPr>
        <w:t>, 2007</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and declining snowfall </w:t>
      </w:r>
      <w:r w:rsidRPr="006F1E01">
        <w:rPr>
          <w:rFonts w:ascii="Cambria" w:hAnsi="Cambria"/>
          <w:color w:val="000000" w:themeColor="text1"/>
          <w:szCs w:val="24"/>
          <w:cs/>
        </w:rPr>
        <w:t>(</w:t>
      </w:r>
      <w:r w:rsidRPr="006F1E01">
        <w:rPr>
          <w:rFonts w:ascii="Cambria" w:hAnsi="Cambria"/>
          <w:color w:val="000000" w:themeColor="text1"/>
          <w:szCs w:val="24"/>
        </w:rPr>
        <w:t>Basistha et al</w:t>
      </w:r>
      <w:r w:rsidRPr="006F1E01">
        <w:rPr>
          <w:rFonts w:ascii="Cambria" w:hAnsi="Cambria"/>
          <w:color w:val="000000" w:themeColor="text1"/>
          <w:szCs w:val="24"/>
          <w:cs/>
        </w:rPr>
        <w:t>.</w:t>
      </w:r>
      <w:r w:rsidRPr="006F1E01">
        <w:rPr>
          <w:rFonts w:ascii="Cambria" w:hAnsi="Cambria"/>
          <w:color w:val="000000" w:themeColor="text1"/>
          <w:szCs w:val="24"/>
        </w:rPr>
        <w:t>, 2009</w:t>
      </w:r>
      <w:r w:rsidRPr="006F1E01">
        <w:rPr>
          <w:rFonts w:ascii="Cambria" w:hAnsi="Cambria"/>
          <w:color w:val="000000" w:themeColor="text1"/>
          <w:szCs w:val="24"/>
          <w:cs/>
        </w:rPr>
        <w:t xml:space="preserve">). </w:t>
      </w:r>
      <w:r w:rsidRPr="006F1E01">
        <w:rPr>
          <w:rFonts w:ascii="Cambria" w:hAnsi="Cambria"/>
          <w:color w:val="000000" w:themeColor="text1"/>
          <w:szCs w:val="24"/>
        </w:rPr>
        <w:t>The cold arid region, spanning 7</w:t>
      </w:r>
      <w:r w:rsidRPr="006F1E01">
        <w:rPr>
          <w:rFonts w:ascii="Cambria" w:hAnsi="Cambria"/>
          <w:color w:val="000000" w:themeColor="text1"/>
          <w:szCs w:val="24"/>
          <w:cs/>
        </w:rPr>
        <w:t>.</w:t>
      </w:r>
      <w:r w:rsidRPr="006F1E01">
        <w:rPr>
          <w:rFonts w:ascii="Cambria" w:hAnsi="Cambria"/>
          <w:color w:val="000000" w:themeColor="text1"/>
          <w:szCs w:val="24"/>
        </w:rPr>
        <w:t xml:space="preserve">1 million hectares, primarily covers Ladakh, </w:t>
      </w:r>
      <w:proofErr w:type="spellStart"/>
      <w:r w:rsidRPr="006F1E01">
        <w:rPr>
          <w:rFonts w:ascii="Cambria" w:hAnsi="Cambria"/>
          <w:color w:val="000000" w:themeColor="text1"/>
          <w:szCs w:val="24"/>
        </w:rPr>
        <w:t>Lahaul</w:t>
      </w:r>
      <w:proofErr w:type="spellEnd"/>
      <w:r w:rsidRPr="006F1E01">
        <w:rPr>
          <w:rFonts w:ascii="Cambria" w:hAnsi="Cambria"/>
          <w:color w:val="000000" w:themeColor="text1"/>
          <w:szCs w:val="24"/>
          <w:cs/>
        </w:rPr>
        <w:t>-</w:t>
      </w:r>
      <w:proofErr w:type="spellStart"/>
      <w:r w:rsidRPr="006F1E01">
        <w:rPr>
          <w:rFonts w:ascii="Cambria" w:hAnsi="Cambria"/>
          <w:color w:val="000000" w:themeColor="text1"/>
          <w:szCs w:val="24"/>
        </w:rPr>
        <w:t>Spiti</w:t>
      </w:r>
      <w:proofErr w:type="spellEnd"/>
      <w:r w:rsidRPr="006F1E01">
        <w:rPr>
          <w:rFonts w:ascii="Cambria" w:hAnsi="Cambria"/>
          <w:color w:val="000000" w:themeColor="text1"/>
          <w:szCs w:val="24"/>
        </w:rPr>
        <w:t>, and parts of Uttarakhand, with Leh and Kargil districts comprising 87</w:t>
      </w:r>
      <w:r w:rsidRPr="006F1E01">
        <w:rPr>
          <w:rFonts w:ascii="Cambria" w:hAnsi="Cambria"/>
          <w:color w:val="000000" w:themeColor="text1"/>
          <w:szCs w:val="24"/>
          <w:cs/>
        </w:rPr>
        <w:t>.</w:t>
      </w:r>
      <w:r w:rsidRPr="006F1E01">
        <w:rPr>
          <w:rFonts w:ascii="Cambria" w:hAnsi="Cambria"/>
          <w:color w:val="000000" w:themeColor="text1"/>
          <w:szCs w:val="24"/>
        </w:rPr>
        <w:t>4</w:t>
      </w:r>
      <w:r w:rsidRPr="006F1E01">
        <w:rPr>
          <w:rFonts w:ascii="Cambria" w:hAnsi="Cambria"/>
          <w:color w:val="000000" w:themeColor="text1"/>
          <w:szCs w:val="24"/>
          <w:cs/>
        </w:rPr>
        <w:t xml:space="preserve">% </w:t>
      </w:r>
      <w:r w:rsidRPr="006F1E01">
        <w:rPr>
          <w:rFonts w:ascii="Cambria" w:hAnsi="Cambria"/>
          <w:color w:val="000000" w:themeColor="text1"/>
          <w:szCs w:val="24"/>
        </w:rPr>
        <w:t>of this area</w:t>
      </w:r>
      <w:r w:rsidRPr="006F1E01">
        <w:rPr>
          <w:rFonts w:ascii="Cambria" w:hAnsi="Cambria"/>
          <w:color w:val="000000" w:themeColor="text1"/>
          <w:szCs w:val="24"/>
          <w:cs/>
        </w:rPr>
        <w:t xml:space="preserve">. </w:t>
      </w:r>
      <w:r w:rsidRPr="006F1E01">
        <w:rPr>
          <w:rFonts w:ascii="Cambria" w:hAnsi="Cambria"/>
          <w:color w:val="000000" w:themeColor="text1"/>
          <w:szCs w:val="24"/>
        </w:rPr>
        <w:t>At altitudes of 2,900</w:t>
      </w:r>
      <w:r w:rsidRPr="006F1E01">
        <w:rPr>
          <w:rFonts w:ascii="Cambria" w:hAnsi="Cambria"/>
          <w:color w:val="000000" w:themeColor="text1"/>
          <w:szCs w:val="24"/>
          <w:cs/>
        </w:rPr>
        <w:t>–</w:t>
      </w:r>
      <w:r w:rsidRPr="006F1E01">
        <w:rPr>
          <w:rFonts w:ascii="Cambria" w:hAnsi="Cambria"/>
          <w:color w:val="000000" w:themeColor="text1"/>
          <w:szCs w:val="24"/>
        </w:rPr>
        <w:t>5,900 meters, the region faces sub</w:t>
      </w:r>
      <w:r w:rsidRPr="006F1E01">
        <w:rPr>
          <w:rFonts w:ascii="Cambria" w:hAnsi="Cambria"/>
          <w:color w:val="000000" w:themeColor="text1"/>
          <w:szCs w:val="24"/>
          <w:cs/>
        </w:rPr>
        <w:t>-</w:t>
      </w:r>
      <w:r w:rsidRPr="006F1E01">
        <w:rPr>
          <w:rFonts w:ascii="Cambria" w:hAnsi="Cambria"/>
          <w:color w:val="000000" w:themeColor="text1"/>
          <w:szCs w:val="24"/>
        </w:rPr>
        <w:t xml:space="preserve">zero winters </w:t>
      </w:r>
      <w:r w:rsidRPr="006F1E01">
        <w:rPr>
          <w:rFonts w:ascii="Cambria" w:hAnsi="Cambria"/>
          <w:color w:val="000000" w:themeColor="text1"/>
          <w:szCs w:val="24"/>
          <w:cs/>
        </w:rPr>
        <w:t>(–</w:t>
      </w:r>
      <w:r w:rsidRPr="006F1E01">
        <w:rPr>
          <w:rFonts w:ascii="Cambria" w:hAnsi="Cambria"/>
          <w:color w:val="000000" w:themeColor="text1"/>
          <w:szCs w:val="24"/>
        </w:rPr>
        <w:t>30°C</w:t>
      </w:r>
      <w:r w:rsidRPr="006F1E01">
        <w:rPr>
          <w:rFonts w:ascii="Cambria" w:hAnsi="Cambria"/>
          <w:color w:val="000000" w:themeColor="text1"/>
          <w:szCs w:val="24"/>
          <w:cs/>
        </w:rPr>
        <w:t>)</w:t>
      </w:r>
      <w:r w:rsidRPr="006F1E01">
        <w:rPr>
          <w:rFonts w:ascii="Cambria" w:hAnsi="Cambria"/>
          <w:color w:val="000000" w:themeColor="text1"/>
          <w:szCs w:val="24"/>
        </w:rPr>
        <w:t xml:space="preserve">, </w:t>
      </w:r>
      <w:r w:rsidRPr="006F1E01">
        <w:rPr>
          <w:rFonts w:ascii="Cambria" w:hAnsi="Cambria"/>
          <w:color w:val="000000" w:themeColor="text1"/>
          <w:szCs w:val="24"/>
        </w:rPr>
        <w:lastRenderedPageBreak/>
        <w:t>intense solar radiation, strong winds, and significant diurnal temperature variations</w:t>
      </w:r>
      <w:r w:rsidRPr="006F1E01">
        <w:rPr>
          <w:rFonts w:ascii="Cambria" w:hAnsi="Cambria"/>
          <w:color w:val="000000" w:themeColor="text1"/>
          <w:szCs w:val="24"/>
          <w:cs/>
        </w:rPr>
        <w:t xml:space="preserve">. </w:t>
      </w:r>
      <w:r w:rsidRPr="006F1E01">
        <w:rPr>
          <w:rFonts w:ascii="Cambria" w:hAnsi="Cambria"/>
          <w:color w:val="000000" w:themeColor="text1"/>
          <w:szCs w:val="24"/>
        </w:rPr>
        <w:t>Agriculture is constrained by a short growing season, limited soil fertility, and water scarcity, with annual rainfall below 50 mm, mostly as snowfall</w:t>
      </w:r>
      <w:r w:rsidRPr="006F1E01">
        <w:rPr>
          <w:rFonts w:ascii="Cambria" w:hAnsi="Cambria"/>
          <w:color w:val="000000" w:themeColor="text1"/>
          <w:szCs w:val="24"/>
          <w:cs/>
        </w:rPr>
        <w:t>.</w:t>
      </w:r>
    </w:p>
    <w:p w14:paraId="1EE10CC3"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Farmers are adapting by cultivating new crops like apples and vegetables at higher altitudes, but challenges such as rising temperatures, altered precipitation, and moisture stress persist</w:t>
      </w:r>
      <w:r w:rsidRPr="006F1E01">
        <w:rPr>
          <w:rFonts w:ascii="Cambria" w:hAnsi="Cambria"/>
          <w:color w:val="000000" w:themeColor="text1"/>
          <w:szCs w:val="24"/>
          <w:cs/>
        </w:rPr>
        <w:t xml:space="preserve">. </w:t>
      </w:r>
      <w:r w:rsidRPr="006F1E01">
        <w:rPr>
          <w:rFonts w:ascii="Cambria" w:hAnsi="Cambria"/>
          <w:color w:val="000000" w:themeColor="text1"/>
          <w:szCs w:val="24"/>
        </w:rPr>
        <w:t>Region</w:t>
      </w:r>
      <w:r w:rsidRPr="006F1E01">
        <w:rPr>
          <w:rFonts w:ascii="Cambria" w:hAnsi="Cambria"/>
          <w:color w:val="000000" w:themeColor="text1"/>
          <w:szCs w:val="24"/>
          <w:cs/>
        </w:rPr>
        <w:t>-</w:t>
      </w:r>
      <w:r w:rsidRPr="006F1E01">
        <w:rPr>
          <w:rFonts w:ascii="Cambria" w:hAnsi="Cambria"/>
          <w:color w:val="000000" w:themeColor="text1"/>
          <w:szCs w:val="24"/>
        </w:rPr>
        <w:t>specific strategies are critical for resource poor communities</w:t>
      </w:r>
      <w:r w:rsidRPr="006F1E01">
        <w:rPr>
          <w:rFonts w:ascii="Cambria" w:hAnsi="Cambria"/>
          <w:color w:val="000000" w:themeColor="text1"/>
          <w:szCs w:val="24"/>
          <w:cs/>
        </w:rPr>
        <w:t>.</w:t>
      </w:r>
      <w:r w:rsidRPr="006F1E01">
        <w:rPr>
          <w:rFonts w:ascii="Cambria" w:hAnsi="Cambria"/>
          <w:color w:val="000000" w:themeColor="text1"/>
          <w:szCs w:val="24"/>
        </w:rPr>
        <w:t xml:space="preserve"> This study examines climate trends and their impact on cropping patterns in Leh, Ladakh, linking climatic shifts to agricultural adaptations</w:t>
      </w:r>
      <w:r w:rsidRPr="006F1E01">
        <w:rPr>
          <w:rFonts w:ascii="Cambria" w:hAnsi="Cambria"/>
          <w:color w:val="000000" w:themeColor="text1"/>
          <w:szCs w:val="24"/>
          <w:cs/>
        </w:rPr>
        <w:t>.</w:t>
      </w:r>
    </w:p>
    <w:p w14:paraId="0AECFCF9" w14:textId="0933A346" w:rsidR="00282D36" w:rsidRPr="006F1E01" w:rsidRDefault="006F1E01" w:rsidP="00A93471">
      <w:pPr>
        <w:pStyle w:val="Heading1"/>
        <w:numPr>
          <w:ilvl w:val="0"/>
          <w:numId w:val="0"/>
        </w:numPr>
        <w:spacing w:line="240" w:lineRule="auto"/>
        <w:ind w:left="432" w:hanging="432"/>
        <w:rPr>
          <w:rFonts w:ascii="Cambria" w:hAnsi="Cambria"/>
          <w:color w:val="000000" w:themeColor="text1"/>
        </w:rPr>
      </w:pPr>
      <w:r w:rsidRPr="006F1E01">
        <w:rPr>
          <w:rFonts w:ascii="Cambria" w:hAnsi="Cambria"/>
          <w:color w:val="000000" w:themeColor="text1"/>
        </w:rPr>
        <w:t>MATERIALS AND METHODS</w:t>
      </w:r>
    </w:p>
    <w:p w14:paraId="763C3D62" w14:textId="77777777" w:rsidR="00282D36" w:rsidRPr="006F1E01" w:rsidRDefault="00282D36" w:rsidP="00A93471">
      <w:pPr>
        <w:pStyle w:val="Heading2"/>
        <w:numPr>
          <w:ilvl w:val="0"/>
          <w:numId w:val="0"/>
        </w:numPr>
        <w:spacing w:line="240" w:lineRule="auto"/>
        <w:ind w:left="576" w:hanging="576"/>
        <w:rPr>
          <w:rFonts w:ascii="Cambria" w:hAnsi="Cambria"/>
          <w:color w:val="000000" w:themeColor="text1"/>
        </w:rPr>
      </w:pPr>
      <w:r w:rsidRPr="006F1E01">
        <w:rPr>
          <w:rFonts w:ascii="Cambria" w:hAnsi="Cambria"/>
          <w:color w:val="000000" w:themeColor="text1"/>
        </w:rPr>
        <w:t>Study area</w:t>
      </w:r>
    </w:p>
    <w:p w14:paraId="000BC733" w14:textId="77777777" w:rsidR="00924CB5" w:rsidRPr="006F1E01" w:rsidRDefault="00924CB5" w:rsidP="00A93471">
      <w:pPr>
        <w:spacing w:after="0" w:line="240" w:lineRule="auto"/>
        <w:rPr>
          <w:rFonts w:ascii="Cambria" w:hAnsi="Cambria"/>
          <w:color w:val="000000" w:themeColor="text1"/>
        </w:rPr>
      </w:pPr>
      <w:r w:rsidRPr="006F1E01">
        <w:rPr>
          <w:rFonts w:ascii="Cambria" w:hAnsi="Cambria"/>
          <w:color w:val="000000" w:themeColor="text1"/>
        </w:rPr>
        <w:t>Ladakh, a high</w:t>
      </w:r>
      <w:r w:rsidRPr="006F1E01">
        <w:rPr>
          <w:rFonts w:ascii="Cambria" w:hAnsi="Cambria"/>
          <w:color w:val="000000" w:themeColor="text1"/>
          <w:cs/>
        </w:rPr>
        <w:t>-</w:t>
      </w:r>
      <w:r w:rsidRPr="006F1E01">
        <w:rPr>
          <w:rFonts w:ascii="Cambria" w:hAnsi="Cambria"/>
          <w:color w:val="000000" w:themeColor="text1"/>
        </w:rPr>
        <w:t>altitude union territory in the northwestern Indian Himalayas, is situated between the Tethyan and Higher Himalayas to the south and the Karakoram range to the north, encompassing Leh and Kargil districts</w:t>
      </w:r>
      <w:r w:rsidRPr="006F1E01">
        <w:rPr>
          <w:rFonts w:ascii="Cambria" w:hAnsi="Cambria"/>
          <w:color w:val="000000" w:themeColor="text1"/>
          <w:cs/>
        </w:rPr>
        <w:t xml:space="preserve">. </w:t>
      </w:r>
      <w:r w:rsidRPr="006F1E01">
        <w:rPr>
          <w:rFonts w:ascii="Cambria" w:hAnsi="Cambria"/>
          <w:color w:val="000000" w:themeColor="text1"/>
        </w:rPr>
        <w:t xml:space="preserve">This study focuses on Leh district, classified as a cold arid desert due to its rugged topography, low precipitation, and high elevation ranging from 2,900 to 5,900 meters above mean sea level </w:t>
      </w:r>
      <w:r w:rsidRPr="006F1E01">
        <w:rPr>
          <w:rFonts w:ascii="Cambria" w:hAnsi="Cambria"/>
          <w:color w:val="000000" w:themeColor="text1"/>
          <w:cs/>
        </w:rPr>
        <w:t>(</w:t>
      </w:r>
      <w:r w:rsidRPr="006F1E01">
        <w:rPr>
          <w:rFonts w:ascii="Cambria" w:hAnsi="Cambria"/>
          <w:color w:val="000000" w:themeColor="text1"/>
        </w:rPr>
        <w:t>AMSL</w:t>
      </w:r>
      <w:r w:rsidRPr="006F1E01">
        <w:rPr>
          <w:rFonts w:ascii="Cambria" w:hAnsi="Cambria"/>
          <w:color w:val="000000" w:themeColor="text1"/>
          <w:cs/>
        </w:rPr>
        <w:t xml:space="preserve">). </w:t>
      </w:r>
      <w:r w:rsidRPr="006F1E01">
        <w:rPr>
          <w:rFonts w:ascii="Cambria" w:hAnsi="Cambria"/>
          <w:color w:val="000000" w:themeColor="text1"/>
        </w:rPr>
        <w:t>The region experiences a hyper</w:t>
      </w:r>
      <w:r w:rsidRPr="006F1E01">
        <w:rPr>
          <w:rFonts w:ascii="Cambria" w:hAnsi="Cambria"/>
          <w:color w:val="000000" w:themeColor="text1"/>
          <w:cs/>
        </w:rPr>
        <w:t>-</w:t>
      </w:r>
      <w:r w:rsidRPr="006F1E01">
        <w:rPr>
          <w:rFonts w:ascii="Cambria" w:hAnsi="Cambria"/>
          <w:color w:val="000000" w:themeColor="text1"/>
        </w:rPr>
        <w:t xml:space="preserve">arid climate with annual precipitation below 100 mm, predominantly as winter snowfall, which serves as the primary water source for irrigation </w:t>
      </w:r>
      <w:r w:rsidRPr="006F1E01">
        <w:rPr>
          <w:rFonts w:ascii="Cambria" w:hAnsi="Cambria"/>
          <w:color w:val="000000" w:themeColor="text1"/>
          <w:cs/>
        </w:rPr>
        <w:t>(</w:t>
      </w:r>
      <w:r w:rsidRPr="006F1E01">
        <w:rPr>
          <w:rFonts w:ascii="Cambria" w:hAnsi="Cambria"/>
          <w:color w:val="000000" w:themeColor="text1"/>
        </w:rPr>
        <w:t>Mayewski et al</w:t>
      </w:r>
      <w:r w:rsidRPr="006F1E01">
        <w:rPr>
          <w:rFonts w:ascii="Cambria" w:hAnsi="Cambria"/>
          <w:color w:val="000000" w:themeColor="text1"/>
          <w:cs/>
        </w:rPr>
        <w:t>.</w:t>
      </w:r>
      <w:r w:rsidRPr="006F1E01">
        <w:rPr>
          <w:rFonts w:ascii="Cambria" w:hAnsi="Cambria"/>
          <w:color w:val="000000" w:themeColor="text1"/>
        </w:rPr>
        <w:t>, 1980</w:t>
      </w:r>
      <w:r w:rsidRPr="006F1E01">
        <w:rPr>
          <w:rFonts w:ascii="Cambria" w:hAnsi="Cambria"/>
          <w:color w:val="000000" w:themeColor="text1"/>
          <w:cs/>
        </w:rPr>
        <w:t xml:space="preserve">). </w:t>
      </w:r>
      <w:r w:rsidRPr="006F1E01">
        <w:rPr>
          <w:rFonts w:ascii="Cambria" w:hAnsi="Cambria"/>
          <w:color w:val="000000" w:themeColor="text1"/>
        </w:rPr>
        <w:t xml:space="preserve">Temperatures fluctuate widely, ranging from </w:t>
      </w:r>
      <w:r w:rsidRPr="006F1E01">
        <w:rPr>
          <w:rFonts w:ascii="Cambria" w:hAnsi="Cambria"/>
          <w:color w:val="000000" w:themeColor="text1"/>
          <w:cs/>
        </w:rPr>
        <w:t>–</w:t>
      </w:r>
      <w:r w:rsidRPr="006F1E01">
        <w:rPr>
          <w:rFonts w:ascii="Cambria" w:hAnsi="Cambria"/>
          <w:color w:val="000000" w:themeColor="text1"/>
        </w:rPr>
        <w:t xml:space="preserve">15°C in winter to 25°C in summer, with pronounced diurnal variations often exceeding 20°C </w:t>
      </w:r>
      <w:r w:rsidRPr="006F1E01">
        <w:rPr>
          <w:rFonts w:ascii="Cambria" w:hAnsi="Cambria"/>
          <w:color w:val="000000" w:themeColor="text1"/>
          <w:cs/>
        </w:rPr>
        <w:t>(</w:t>
      </w:r>
      <w:r w:rsidRPr="006F1E01">
        <w:rPr>
          <w:rFonts w:ascii="Cambria" w:hAnsi="Cambria"/>
          <w:color w:val="000000" w:themeColor="text1"/>
        </w:rPr>
        <w:t>Hussain et al</w:t>
      </w:r>
      <w:r w:rsidRPr="006F1E01">
        <w:rPr>
          <w:rFonts w:ascii="Cambria" w:hAnsi="Cambria"/>
          <w:color w:val="000000" w:themeColor="text1"/>
          <w:cs/>
        </w:rPr>
        <w:t>.</w:t>
      </w:r>
      <w:r w:rsidRPr="006F1E01">
        <w:rPr>
          <w:rFonts w:ascii="Cambria" w:hAnsi="Cambria"/>
          <w:color w:val="000000" w:themeColor="text1"/>
        </w:rPr>
        <w:t>, 2015</w:t>
      </w:r>
      <w:r w:rsidRPr="006F1E01">
        <w:rPr>
          <w:rFonts w:ascii="Cambria" w:hAnsi="Cambria"/>
          <w:color w:val="000000" w:themeColor="text1"/>
          <w:cs/>
        </w:rPr>
        <w:t xml:space="preserve">). </w:t>
      </w:r>
      <w:r w:rsidRPr="006F1E01">
        <w:rPr>
          <w:rFonts w:ascii="Cambria" w:hAnsi="Cambria"/>
          <w:color w:val="000000" w:themeColor="text1"/>
        </w:rPr>
        <w:t xml:space="preserve">Strong winds </w:t>
      </w:r>
      <w:r w:rsidRPr="006F1E01">
        <w:rPr>
          <w:rFonts w:ascii="Cambria" w:hAnsi="Cambria"/>
          <w:color w:val="000000" w:themeColor="text1"/>
          <w:cs/>
        </w:rPr>
        <w:t>(</w:t>
      </w:r>
      <w:r w:rsidRPr="006F1E01">
        <w:rPr>
          <w:rFonts w:ascii="Cambria" w:hAnsi="Cambria"/>
          <w:color w:val="000000" w:themeColor="text1"/>
        </w:rPr>
        <w:t>5</w:t>
      </w:r>
      <w:r w:rsidRPr="006F1E01">
        <w:rPr>
          <w:rFonts w:ascii="Cambria" w:hAnsi="Cambria"/>
          <w:color w:val="000000" w:themeColor="text1"/>
          <w:cs/>
        </w:rPr>
        <w:t>–</w:t>
      </w:r>
      <w:r w:rsidRPr="006F1E01">
        <w:rPr>
          <w:rFonts w:ascii="Cambria" w:hAnsi="Cambria"/>
          <w:color w:val="000000" w:themeColor="text1"/>
        </w:rPr>
        <w:t>10 m</w:t>
      </w:r>
      <w:r w:rsidRPr="006F1E01">
        <w:rPr>
          <w:rFonts w:ascii="Cambria" w:hAnsi="Cambria"/>
          <w:color w:val="000000" w:themeColor="text1"/>
          <w:cs/>
        </w:rPr>
        <w:t>/</w:t>
      </w:r>
      <w:r w:rsidRPr="006F1E01">
        <w:rPr>
          <w:rFonts w:ascii="Cambria" w:hAnsi="Cambria"/>
          <w:color w:val="000000" w:themeColor="text1"/>
        </w:rPr>
        <w:t>s</w:t>
      </w:r>
      <w:r w:rsidRPr="006F1E01">
        <w:rPr>
          <w:rFonts w:ascii="Cambria" w:hAnsi="Cambria"/>
          <w:color w:val="000000" w:themeColor="text1"/>
          <w:cs/>
        </w:rPr>
        <w:t>)</w:t>
      </w:r>
      <w:r w:rsidRPr="006F1E01">
        <w:rPr>
          <w:rFonts w:ascii="Cambria" w:hAnsi="Cambria"/>
          <w:color w:val="000000" w:themeColor="text1"/>
        </w:rPr>
        <w:t xml:space="preserve">, intense solar radiation </w:t>
      </w:r>
      <w:r w:rsidRPr="006F1E01">
        <w:rPr>
          <w:rFonts w:ascii="Cambria" w:hAnsi="Cambria"/>
          <w:color w:val="000000" w:themeColor="text1"/>
          <w:cs/>
        </w:rPr>
        <w:t>(</w:t>
      </w:r>
      <w:r w:rsidRPr="006F1E01">
        <w:rPr>
          <w:rFonts w:ascii="Cambria" w:hAnsi="Cambria"/>
          <w:color w:val="000000" w:themeColor="text1"/>
        </w:rPr>
        <w:t>up to 1000 W</w:t>
      </w:r>
      <w:r w:rsidRPr="006F1E01">
        <w:rPr>
          <w:rFonts w:ascii="Cambria" w:hAnsi="Cambria"/>
          <w:color w:val="000000" w:themeColor="text1"/>
          <w:cs/>
        </w:rPr>
        <w:t>/</w:t>
      </w:r>
      <w:r w:rsidRPr="006F1E01">
        <w:rPr>
          <w:rFonts w:ascii="Cambria" w:hAnsi="Cambria"/>
          <w:color w:val="000000" w:themeColor="text1"/>
        </w:rPr>
        <w:t>m²</w:t>
      </w:r>
      <w:r w:rsidRPr="006F1E01">
        <w:rPr>
          <w:rFonts w:ascii="Cambria" w:hAnsi="Cambria"/>
          <w:color w:val="000000" w:themeColor="text1"/>
          <w:cs/>
        </w:rPr>
        <w:t>)</w:t>
      </w:r>
      <w:r w:rsidRPr="006F1E01">
        <w:rPr>
          <w:rFonts w:ascii="Cambria" w:hAnsi="Cambria"/>
          <w:color w:val="000000" w:themeColor="text1"/>
        </w:rPr>
        <w:t xml:space="preserve">, and high evapotranspiration rates contribute to soil erosion and moisture loss, challenging agricultural productivity </w:t>
      </w:r>
      <w:r w:rsidRPr="006F1E01">
        <w:rPr>
          <w:rFonts w:ascii="Cambria" w:hAnsi="Cambria"/>
          <w:color w:val="000000" w:themeColor="text1"/>
          <w:cs/>
        </w:rPr>
        <w:t>(</w:t>
      </w:r>
      <w:r w:rsidRPr="006F1E01">
        <w:rPr>
          <w:rFonts w:ascii="Cambria" w:hAnsi="Cambria"/>
          <w:color w:val="000000" w:themeColor="text1"/>
        </w:rPr>
        <w:t>Joshi et al</w:t>
      </w:r>
      <w:r w:rsidRPr="006F1E01">
        <w:rPr>
          <w:rFonts w:ascii="Cambria" w:hAnsi="Cambria"/>
          <w:color w:val="000000" w:themeColor="text1"/>
          <w:cs/>
        </w:rPr>
        <w:t>.</w:t>
      </w:r>
      <w:r w:rsidRPr="006F1E01">
        <w:rPr>
          <w:rFonts w:ascii="Cambria" w:hAnsi="Cambria"/>
          <w:color w:val="000000" w:themeColor="text1"/>
        </w:rPr>
        <w:t>, 2021</w:t>
      </w:r>
      <w:r w:rsidRPr="006F1E01">
        <w:rPr>
          <w:rFonts w:ascii="Cambria" w:hAnsi="Cambria"/>
          <w:color w:val="000000" w:themeColor="text1"/>
          <w:cs/>
        </w:rPr>
        <w:t>).</w:t>
      </w:r>
    </w:p>
    <w:p w14:paraId="5EE5A6E6" w14:textId="77777777" w:rsidR="00924CB5" w:rsidRPr="006F1E01" w:rsidRDefault="00924CB5" w:rsidP="00A93471">
      <w:pPr>
        <w:spacing w:line="240" w:lineRule="auto"/>
        <w:rPr>
          <w:rStyle w:val="Emphasis"/>
          <w:rFonts w:ascii="Cambria" w:eastAsia="Times New Roman" w:hAnsi="Cambria"/>
          <w:i w:val="0"/>
          <w:iCs w:val="0"/>
          <w:color w:val="000000" w:themeColor="text1"/>
          <w:szCs w:val="24"/>
        </w:rPr>
      </w:pPr>
      <w:r w:rsidRPr="006F1E01">
        <w:rPr>
          <w:rFonts w:ascii="Cambria" w:hAnsi="Cambria"/>
          <w:color w:val="000000" w:themeColor="text1"/>
        </w:rPr>
        <w:t xml:space="preserve">The region lies above the tree line, with sparse natural vegetation dominated by xerophytic shrubs and grasses, such as </w:t>
      </w:r>
      <w:r w:rsidRPr="006F1E01">
        <w:rPr>
          <w:rStyle w:val="Emphasis"/>
          <w:rFonts w:ascii="Cambria" w:eastAsiaTheme="majorEastAsia" w:hAnsi="Cambria"/>
          <w:color w:val="000000" w:themeColor="text1"/>
          <w:szCs w:val="24"/>
        </w:rPr>
        <w:t>Caragana versicolor</w:t>
      </w:r>
      <w:r w:rsidRPr="006F1E01">
        <w:rPr>
          <w:rFonts w:ascii="Cambria" w:hAnsi="Cambria"/>
          <w:color w:val="000000" w:themeColor="text1"/>
        </w:rPr>
        <w:t xml:space="preserve"> and </w:t>
      </w:r>
      <w:r w:rsidRPr="006F1E01">
        <w:rPr>
          <w:rStyle w:val="Emphasis"/>
          <w:rFonts w:ascii="Cambria" w:eastAsiaTheme="majorEastAsia" w:hAnsi="Cambria"/>
          <w:color w:val="000000" w:themeColor="text1"/>
          <w:szCs w:val="24"/>
        </w:rPr>
        <w:t xml:space="preserve">Artemisia </w:t>
      </w:r>
      <w:proofErr w:type="spellStart"/>
      <w:r w:rsidRPr="006F1E01">
        <w:rPr>
          <w:rStyle w:val="Emphasis"/>
          <w:rFonts w:ascii="Cambria" w:eastAsiaTheme="majorEastAsia" w:hAnsi="Cambria"/>
          <w:color w:val="000000" w:themeColor="text1"/>
          <w:szCs w:val="24"/>
        </w:rPr>
        <w:t>spp</w:t>
      </w:r>
      <w:proofErr w:type="spellEnd"/>
      <w:r w:rsidRPr="006F1E01">
        <w:rPr>
          <w:rStyle w:val="Emphasis"/>
          <w:rFonts w:ascii="Cambria" w:eastAsiaTheme="majorEastAsia" w:hAnsi="Cambria"/>
          <w:color w:val="000000" w:themeColor="text1"/>
          <w:szCs w:val="24"/>
          <w:cs/>
        </w:rPr>
        <w:t>.</w:t>
      </w:r>
      <w:r w:rsidRPr="006F1E01">
        <w:rPr>
          <w:rFonts w:ascii="Cambria" w:hAnsi="Cambria"/>
          <w:color w:val="000000" w:themeColor="text1"/>
          <w:cs/>
        </w:rPr>
        <w:t xml:space="preserve"> (</w:t>
      </w:r>
      <w:r w:rsidRPr="006F1E01">
        <w:rPr>
          <w:rFonts w:ascii="Cambria" w:hAnsi="Cambria"/>
          <w:color w:val="000000" w:themeColor="text1"/>
        </w:rPr>
        <w:t>Dvorský et al</w:t>
      </w:r>
      <w:r w:rsidRPr="006F1E01">
        <w:rPr>
          <w:rFonts w:ascii="Cambria" w:hAnsi="Cambria"/>
          <w:color w:val="000000" w:themeColor="text1"/>
          <w:cs/>
        </w:rPr>
        <w:t>.</w:t>
      </w:r>
      <w:r w:rsidRPr="006F1E01">
        <w:rPr>
          <w:rFonts w:ascii="Cambria" w:hAnsi="Cambria"/>
          <w:color w:val="000000" w:themeColor="text1"/>
        </w:rPr>
        <w:t>, 2018</w:t>
      </w:r>
      <w:r w:rsidRPr="006F1E01">
        <w:rPr>
          <w:rFonts w:ascii="Cambria" w:hAnsi="Cambria"/>
          <w:color w:val="000000" w:themeColor="text1"/>
          <w:cs/>
        </w:rPr>
        <w:t xml:space="preserve">). </w:t>
      </w:r>
      <w:r w:rsidRPr="006F1E01">
        <w:rPr>
          <w:rFonts w:ascii="Cambria" w:hAnsi="Cambria"/>
          <w:color w:val="000000" w:themeColor="text1"/>
        </w:rPr>
        <w:t>Agriculture is primarily subsistence</w:t>
      </w:r>
      <w:r w:rsidRPr="006F1E01">
        <w:rPr>
          <w:rFonts w:ascii="Cambria" w:hAnsi="Cambria"/>
          <w:color w:val="000000" w:themeColor="text1"/>
          <w:cs/>
        </w:rPr>
        <w:t>-</w:t>
      </w:r>
      <w:r w:rsidRPr="006F1E01">
        <w:rPr>
          <w:rFonts w:ascii="Cambria" w:hAnsi="Cambria"/>
          <w:color w:val="000000" w:themeColor="text1"/>
        </w:rPr>
        <w:t>based, relying on snowmelt</w:t>
      </w:r>
      <w:r w:rsidRPr="006F1E01">
        <w:rPr>
          <w:rFonts w:ascii="Cambria" w:hAnsi="Cambria"/>
          <w:color w:val="000000" w:themeColor="text1"/>
          <w:cs/>
        </w:rPr>
        <w:t>-</w:t>
      </w:r>
      <w:r w:rsidRPr="006F1E01">
        <w:rPr>
          <w:rFonts w:ascii="Cambria" w:hAnsi="Cambria"/>
          <w:color w:val="000000" w:themeColor="text1"/>
        </w:rPr>
        <w:t xml:space="preserve">fed irrigation channels </w:t>
      </w:r>
      <w:r w:rsidRPr="006F1E01">
        <w:rPr>
          <w:rFonts w:ascii="Cambria" w:hAnsi="Cambria"/>
          <w:color w:val="000000" w:themeColor="text1"/>
          <w:cs/>
        </w:rPr>
        <w:t>(</w:t>
      </w:r>
      <w:r w:rsidRPr="006F1E01">
        <w:rPr>
          <w:rFonts w:ascii="Cambria" w:hAnsi="Cambria"/>
          <w:color w:val="000000" w:themeColor="text1"/>
        </w:rPr>
        <w:t xml:space="preserve">locally called </w:t>
      </w:r>
      <w:r w:rsidRPr="006F1E01">
        <w:rPr>
          <w:rStyle w:val="Emphasis"/>
          <w:rFonts w:ascii="Cambria" w:eastAsiaTheme="majorEastAsia" w:hAnsi="Cambria"/>
          <w:color w:val="000000" w:themeColor="text1"/>
          <w:szCs w:val="24"/>
        </w:rPr>
        <w:t>zings</w:t>
      </w:r>
      <w:r w:rsidRPr="006F1E01">
        <w:rPr>
          <w:rFonts w:ascii="Cambria" w:hAnsi="Cambria"/>
          <w:color w:val="000000" w:themeColor="text1"/>
          <w:cs/>
        </w:rPr>
        <w:t xml:space="preserve">) </w:t>
      </w:r>
      <w:r w:rsidRPr="006F1E01">
        <w:rPr>
          <w:rFonts w:ascii="Cambria" w:hAnsi="Cambria"/>
          <w:color w:val="000000" w:themeColor="text1"/>
        </w:rPr>
        <w:t>and a short frost</w:t>
      </w:r>
      <w:r w:rsidRPr="006F1E01">
        <w:rPr>
          <w:rFonts w:ascii="Cambria" w:hAnsi="Cambria"/>
          <w:color w:val="000000" w:themeColor="text1"/>
          <w:cs/>
        </w:rPr>
        <w:t>-</w:t>
      </w:r>
      <w:r w:rsidRPr="006F1E01">
        <w:rPr>
          <w:rFonts w:ascii="Cambria" w:hAnsi="Cambria"/>
          <w:color w:val="000000" w:themeColor="text1"/>
        </w:rPr>
        <w:t>free growing season of approximately 90</w:t>
      </w:r>
      <w:r w:rsidRPr="006F1E01">
        <w:rPr>
          <w:rFonts w:ascii="Cambria" w:hAnsi="Cambria"/>
          <w:color w:val="000000" w:themeColor="text1"/>
          <w:cs/>
        </w:rPr>
        <w:t>–</w:t>
      </w:r>
      <w:r w:rsidRPr="006F1E01">
        <w:rPr>
          <w:rFonts w:ascii="Cambria" w:hAnsi="Cambria"/>
          <w:color w:val="000000" w:themeColor="text1"/>
        </w:rPr>
        <w:t xml:space="preserve">120 days </w:t>
      </w:r>
      <w:r w:rsidRPr="006F1E01">
        <w:rPr>
          <w:rFonts w:ascii="Cambria" w:hAnsi="Cambria"/>
          <w:color w:val="000000" w:themeColor="text1"/>
          <w:cs/>
        </w:rPr>
        <w:t>(</w:t>
      </w:r>
      <w:r w:rsidRPr="006F1E01">
        <w:rPr>
          <w:rFonts w:ascii="Cambria" w:hAnsi="Cambria"/>
          <w:color w:val="000000" w:themeColor="text1"/>
        </w:rPr>
        <w:t>Kaur &amp; Kalra, 2016</w:t>
      </w:r>
      <w:r w:rsidRPr="006F1E01">
        <w:rPr>
          <w:rFonts w:ascii="Cambria" w:hAnsi="Cambria"/>
          <w:color w:val="000000" w:themeColor="text1"/>
          <w:cs/>
        </w:rPr>
        <w:t xml:space="preserve">). </w:t>
      </w:r>
      <w:r w:rsidRPr="006F1E01">
        <w:rPr>
          <w:rFonts w:ascii="Cambria" w:hAnsi="Cambria"/>
          <w:color w:val="000000" w:themeColor="text1"/>
        </w:rPr>
        <w:t xml:space="preserve">Soils vary from gravelly and sandy loams on alluvial fans to sandy and silty clay loams along the Indus River plains, with low organic matter </w:t>
      </w:r>
      <w:r w:rsidRPr="006F1E01">
        <w:rPr>
          <w:rFonts w:ascii="Cambria" w:hAnsi="Cambria"/>
          <w:color w:val="000000" w:themeColor="text1"/>
          <w:cs/>
        </w:rPr>
        <w:t>(</w:t>
      </w:r>
      <w:r w:rsidRPr="006F1E01">
        <w:rPr>
          <w:rFonts w:ascii="Cambria" w:hAnsi="Cambria"/>
          <w:color w:val="000000" w:themeColor="text1"/>
        </w:rPr>
        <w:t>0</w:t>
      </w:r>
      <w:r w:rsidRPr="006F1E01">
        <w:rPr>
          <w:rFonts w:ascii="Cambria" w:hAnsi="Cambria"/>
          <w:color w:val="000000" w:themeColor="text1"/>
          <w:cs/>
        </w:rPr>
        <w:t>.</w:t>
      </w:r>
      <w:r w:rsidRPr="006F1E01">
        <w:rPr>
          <w:rFonts w:ascii="Cambria" w:hAnsi="Cambria"/>
          <w:color w:val="000000" w:themeColor="text1"/>
        </w:rPr>
        <w:t>5</w:t>
      </w:r>
      <w:r w:rsidRPr="006F1E01">
        <w:rPr>
          <w:rFonts w:ascii="Cambria" w:hAnsi="Cambria"/>
          <w:color w:val="000000" w:themeColor="text1"/>
          <w:cs/>
        </w:rPr>
        <w:t>–</w:t>
      </w:r>
      <w:r w:rsidRPr="006F1E01">
        <w:rPr>
          <w:rFonts w:ascii="Cambria" w:hAnsi="Cambria"/>
          <w:color w:val="000000" w:themeColor="text1"/>
        </w:rPr>
        <w:t>1</w:t>
      </w:r>
      <w:r w:rsidRPr="006F1E01">
        <w:rPr>
          <w:rFonts w:ascii="Cambria" w:hAnsi="Cambria"/>
          <w:color w:val="000000" w:themeColor="text1"/>
          <w:cs/>
        </w:rPr>
        <w:t xml:space="preserve">%) </w:t>
      </w:r>
      <w:r w:rsidRPr="006F1E01">
        <w:rPr>
          <w:rFonts w:ascii="Cambria" w:hAnsi="Cambria"/>
          <w:color w:val="000000" w:themeColor="text1"/>
        </w:rPr>
        <w:t xml:space="preserve">and limited fertility </w:t>
      </w:r>
      <w:r w:rsidRPr="006F1E01">
        <w:rPr>
          <w:rFonts w:ascii="Cambria" w:hAnsi="Cambria"/>
          <w:color w:val="000000" w:themeColor="text1"/>
          <w:cs/>
        </w:rPr>
        <w:t>(</w:t>
      </w:r>
      <w:r w:rsidRPr="006F1E01">
        <w:rPr>
          <w:rFonts w:ascii="Cambria" w:hAnsi="Cambria"/>
          <w:color w:val="000000" w:themeColor="text1"/>
        </w:rPr>
        <w:t>Kumar et al</w:t>
      </w:r>
      <w:r w:rsidRPr="006F1E01">
        <w:rPr>
          <w:rFonts w:ascii="Cambria" w:hAnsi="Cambria"/>
          <w:color w:val="000000" w:themeColor="text1"/>
          <w:cs/>
        </w:rPr>
        <w:t>.</w:t>
      </w:r>
      <w:r w:rsidRPr="006F1E01">
        <w:rPr>
          <w:rFonts w:ascii="Cambria" w:hAnsi="Cambria"/>
          <w:color w:val="000000" w:themeColor="text1"/>
        </w:rPr>
        <w:t>, 2023</w:t>
      </w:r>
      <w:r w:rsidRPr="006F1E01">
        <w:rPr>
          <w:rFonts w:ascii="Cambria" w:hAnsi="Cambria"/>
          <w:color w:val="000000" w:themeColor="text1"/>
          <w:cs/>
        </w:rPr>
        <w:t xml:space="preserve">). </w:t>
      </w:r>
      <w:r w:rsidRPr="006F1E01">
        <w:rPr>
          <w:rFonts w:ascii="Cambria" w:hAnsi="Cambria"/>
          <w:color w:val="000000" w:themeColor="text1"/>
        </w:rPr>
        <w:t xml:space="preserve">Frost weathering and glacial retreat shape the geomorphology, leading to sediment deposition and periodic river obstructions </w:t>
      </w:r>
      <w:r w:rsidRPr="006F1E01">
        <w:rPr>
          <w:rFonts w:ascii="Cambria" w:hAnsi="Cambria"/>
          <w:color w:val="000000" w:themeColor="text1"/>
          <w:cs/>
        </w:rPr>
        <w:t>(</w:t>
      </w:r>
      <w:proofErr w:type="spellStart"/>
      <w:r w:rsidRPr="006F1E01">
        <w:rPr>
          <w:rFonts w:ascii="Cambria" w:hAnsi="Cambria"/>
          <w:color w:val="000000" w:themeColor="text1"/>
        </w:rPr>
        <w:t>Kotlia</w:t>
      </w:r>
      <w:proofErr w:type="spellEnd"/>
      <w:r w:rsidRPr="006F1E01">
        <w:rPr>
          <w:rFonts w:ascii="Cambria" w:hAnsi="Cambria"/>
          <w:color w:val="000000" w:themeColor="text1"/>
        </w:rPr>
        <w:t xml:space="preserve"> et al</w:t>
      </w:r>
      <w:r w:rsidRPr="006F1E01">
        <w:rPr>
          <w:rFonts w:ascii="Cambria" w:hAnsi="Cambria"/>
          <w:color w:val="000000" w:themeColor="text1"/>
          <w:cs/>
        </w:rPr>
        <w:t>.</w:t>
      </w:r>
      <w:r w:rsidRPr="006F1E01">
        <w:rPr>
          <w:rFonts w:ascii="Cambria" w:hAnsi="Cambria"/>
          <w:color w:val="000000" w:themeColor="text1"/>
        </w:rPr>
        <w:t xml:space="preserve">, 1997; </w:t>
      </w:r>
      <w:proofErr w:type="spellStart"/>
      <w:r w:rsidRPr="006F1E01">
        <w:rPr>
          <w:rFonts w:ascii="Cambria" w:hAnsi="Cambria"/>
          <w:color w:val="000000" w:themeColor="text1"/>
        </w:rPr>
        <w:t>Phartiyal</w:t>
      </w:r>
      <w:proofErr w:type="spellEnd"/>
      <w:r w:rsidRPr="006F1E01">
        <w:rPr>
          <w:rFonts w:ascii="Cambria" w:hAnsi="Cambria"/>
          <w:color w:val="000000" w:themeColor="text1"/>
        </w:rPr>
        <w:t xml:space="preserve"> et al</w:t>
      </w:r>
      <w:r w:rsidRPr="006F1E01">
        <w:rPr>
          <w:rFonts w:ascii="Cambria" w:hAnsi="Cambria"/>
          <w:color w:val="000000" w:themeColor="text1"/>
          <w:cs/>
        </w:rPr>
        <w:t>.</w:t>
      </w:r>
      <w:r w:rsidRPr="006F1E01">
        <w:rPr>
          <w:rFonts w:ascii="Cambria" w:hAnsi="Cambria"/>
          <w:color w:val="000000" w:themeColor="text1"/>
        </w:rPr>
        <w:t>, 2015</w:t>
      </w:r>
      <w:r w:rsidRPr="006F1E01">
        <w:rPr>
          <w:rFonts w:ascii="Cambria" w:hAnsi="Cambria"/>
          <w:color w:val="000000" w:themeColor="text1"/>
          <w:cs/>
        </w:rPr>
        <w:t xml:space="preserve">). </w:t>
      </w:r>
      <w:r w:rsidRPr="006F1E01">
        <w:rPr>
          <w:rFonts w:ascii="Cambria" w:hAnsi="Cambria"/>
          <w:color w:val="000000" w:themeColor="text1"/>
        </w:rPr>
        <w:t>Agricultural productivity depends heavily on timely snowmelt, irrigation availability, and temperature thresholds during the short cropping window</w:t>
      </w:r>
      <w:r w:rsidRPr="006F1E01">
        <w:rPr>
          <w:rFonts w:ascii="Cambria" w:hAnsi="Cambria"/>
          <w:color w:val="000000" w:themeColor="text1"/>
          <w:cs/>
        </w:rPr>
        <w:t xml:space="preserve">. </w:t>
      </w:r>
      <w:r w:rsidRPr="006F1E01">
        <w:rPr>
          <w:rFonts w:ascii="Cambria" w:hAnsi="Cambria"/>
          <w:color w:val="000000" w:themeColor="text1"/>
        </w:rPr>
        <w:t>Table 1 summarizes Leh</w:t>
      </w:r>
      <w:r w:rsidRPr="006F1E01">
        <w:rPr>
          <w:rFonts w:ascii="Cambria" w:hAnsi="Cambria"/>
          <w:color w:val="000000" w:themeColor="text1"/>
          <w:cs/>
        </w:rPr>
        <w:t>’</w:t>
      </w:r>
      <w:r w:rsidRPr="006F1E01">
        <w:rPr>
          <w:rFonts w:ascii="Cambria" w:hAnsi="Cambria"/>
          <w:color w:val="000000" w:themeColor="text1"/>
        </w:rPr>
        <w:t>s agricultural and demographic profile, highlighting the dominance of barley, wheat, and fodder crops, alongside emerging vegetable and fruit cultivation</w:t>
      </w:r>
      <w:r w:rsidRPr="006F1E01">
        <w:rPr>
          <w:rFonts w:ascii="Cambria" w:hAnsi="Cambria"/>
          <w:color w:val="000000" w:themeColor="text1"/>
          <w:cs/>
        </w:rPr>
        <w:t>.</w:t>
      </w:r>
    </w:p>
    <w:p w14:paraId="2B40A850" w14:textId="77777777" w:rsidR="00924CB5" w:rsidRPr="006F1E01" w:rsidRDefault="00924CB5" w:rsidP="00A93471">
      <w:pPr>
        <w:spacing w:line="240" w:lineRule="auto"/>
        <w:rPr>
          <w:rFonts w:ascii="Cambria" w:hAnsi="Cambria"/>
          <w:color w:val="000000" w:themeColor="text1"/>
        </w:rPr>
      </w:pPr>
      <w:r w:rsidRPr="006F1E01">
        <w:rPr>
          <w:rStyle w:val="Emphasis"/>
          <w:rFonts w:ascii="Cambria" w:eastAsiaTheme="majorEastAsia" w:hAnsi="Cambria"/>
          <w:color w:val="000000" w:themeColor="text1"/>
          <w:szCs w:val="24"/>
        </w:rPr>
        <w:t>Table 1</w:t>
      </w:r>
      <w:r w:rsidRPr="006F1E01">
        <w:rPr>
          <w:rStyle w:val="Emphasis"/>
          <w:rFonts w:ascii="Cambria" w:eastAsiaTheme="majorEastAsia" w:hAnsi="Cambria"/>
          <w:color w:val="000000" w:themeColor="text1"/>
          <w:szCs w:val="24"/>
          <w:cs/>
        </w:rPr>
        <w:t xml:space="preserve">: </w:t>
      </w:r>
      <w:r w:rsidRPr="006F1E01">
        <w:rPr>
          <w:rStyle w:val="Emphasis"/>
          <w:rFonts w:ascii="Cambria" w:eastAsiaTheme="majorEastAsia" w:hAnsi="Cambria"/>
          <w:color w:val="000000" w:themeColor="text1"/>
          <w:szCs w:val="24"/>
        </w:rPr>
        <w:t>Agricultural and Demographic Profile of Leh, Ladakh</w:t>
      </w:r>
    </w:p>
    <w:tbl>
      <w:tblPr>
        <w:tblStyle w:val="TableGrid"/>
        <w:tblW w:w="0" w:type="auto"/>
        <w:tblLook w:val="04A0" w:firstRow="1" w:lastRow="0" w:firstColumn="1" w:lastColumn="0" w:noHBand="0" w:noVBand="1"/>
      </w:tblPr>
      <w:tblGrid>
        <w:gridCol w:w="2547"/>
        <w:gridCol w:w="1809"/>
        <w:gridCol w:w="4660"/>
      </w:tblGrid>
      <w:tr w:rsidR="006F1E01" w:rsidRPr="006F1E01" w14:paraId="745D34F7" w14:textId="77777777" w:rsidTr="00EF4ABC">
        <w:tc>
          <w:tcPr>
            <w:tcW w:w="2547" w:type="dxa"/>
            <w:hideMark/>
          </w:tcPr>
          <w:p w14:paraId="6A85D59C" w14:textId="77777777" w:rsidR="00924CB5" w:rsidRPr="006F1E01" w:rsidRDefault="00924CB5" w:rsidP="00A93471">
            <w:pPr>
              <w:rPr>
                <w:rFonts w:ascii="Cambria" w:hAnsi="Cambria"/>
                <w:b/>
                <w:bCs/>
                <w:color w:val="000000" w:themeColor="text1"/>
              </w:rPr>
            </w:pPr>
            <w:r w:rsidRPr="006F1E01">
              <w:rPr>
                <w:rFonts w:ascii="Cambria" w:hAnsi="Cambria"/>
                <w:b/>
                <w:bCs/>
                <w:color w:val="000000" w:themeColor="text1"/>
              </w:rPr>
              <w:t>Particular</w:t>
            </w:r>
          </w:p>
        </w:tc>
        <w:tc>
          <w:tcPr>
            <w:tcW w:w="1809" w:type="dxa"/>
            <w:hideMark/>
          </w:tcPr>
          <w:p w14:paraId="2B60A5A1" w14:textId="77777777" w:rsidR="00924CB5" w:rsidRPr="006F1E01" w:rsidRDefault="00924CB5" w:rsidP="00A93471">
            <w:pPr>
              <w:rPr>
                <w:rFonts w:ascii="Cambria" w:hAnsi="Cambria"/>
                <w:b/>
                <w:bCs/>
                <w:color w:val="000000" w:themeColor="text1"/>
              </w:rPr>
            </w:pPr>
            <w:r w:rsidRPr="006F1E01">
              <w:rPr>
                <w:rFonts w:ascii="Cambria" w:hAnsi="Cambria"/>
                <w:b/>
                <w:bCs/>
                <w:color w:val="000000" w:themeColor="text1"/>
              </w:rPr>
              <w:t>Area</w:t>
            </w:r>
            <w:r w:rsidRPr="006F1E01">
              <w:rPr>
                <w:rFonts w:ascii="Cambria" w:hAnsi="Cambria"/>
                <w:b/>
                <w:bCs/>
                <w:color w:val="000000" w:themeColor="text1"/>
                <w:cs/>
              </w:rPr>
              <w:t>/</w:t>
            </w:r>
            <w:r w:rsidRPr="006F1E01">
              <w:rPr>
                <w:rFonts w:ascii="Cambria" w:hAnsi="Cambria"/>
                <w:b/>
                <w:bCs/>
                <w:color w:val="000000" w:themeColor="text1"/>
              </w:rPr>
              <w:t>Detail</w:t>
            </w:r>
          </w:p>
        </w:tc>
        <w:tc>
          <w:tcPr>
            <w:tcW w:w="4660" w:type="dxa"/>
            <w:hideMark/>
          </w:tcPr>
          <w:p w14:paraId="35BED0CE" w14:textId="77777777" w:rsidR="00924CB5" w:rsidRPr="006F1E01" w:rsidRDefault="00924CB5" w:rsidP="00A93471">
            <w:pPr>
              <w:rPr>
                <w:rFonts w:ascii="Cambria" w:hAnsi="Cambria"/>
                <w:b/>
                <w:bCs/>
                <w:color w:val="000000" w:themeColor="text1"/>
              </w:rPr>
            </w:pPr>
            <w:r w:rsidRPr="006F1E01">
              <w:rPr>
                <w:rFonts w:ascii="Cambria" w:hAnsi="Cambria"/>
                <w:b/>
                <w:bCs/>
                <w:color w:val="000000" w:themeColor="text1"/>
              </w:rPr>
              <w:t>Details</w:t>
            </w:r>
          </w:p>
        </w:tc>
      </w:tr>
      <w:tr w:rsidR="006F1E01" w:rsidRPr="006F1E01" w14:paraId="6BE366C7" w14:textId="77777777" w:rsidTr="00EF4ABC">
        <w:tc>
          <w:tcPr>
            <w:tcW w:w="2547" w:type="dxa"/>
            <w:hideMark/>
          </w:tcPr>
          <w:p w14:paraId="36C5E888"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Total geographical area</w:t>
            </w:r>
          </w:p>
        </w:tc>
        <w:tc>
          <w:tcPr>
            <w:tcW w:w="1809" w:type="dxa"/>
            <w:hideMark/>
          </w:tcPr>
          <w:p w14:paraId="61768C89"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45,110 km²</w:t>
            </w:r>
          </w:p>
        </w:tc>
        <w:tc>
          <w:tcPr>
            <w:tcW w:w="4660" w:type="dxa"/>
            <w:hideMark/>
          </w:tcPr>
          <w:p w14:paraId="1BFA4986" w14:textId="77777777" w:rsidR="00924CB5" w:rsidRPr="006F1E01" w:rsidRDefault="00924CB5" w:rsidP="00A93471">
            <w:pPr>
              <w:rPr>
                <w:rFonts w:ascii="Cambria" w:hAnsi="Cambria"/>
                <w:color w:val="000000" w:themeColor="text1"/>
              </w:rPr>
            </w:pPr>
          </w:p>
        </w:tc>
      </w:tr>
      <w:tr w:rsidR="006F1E01" w:rsidRPr="006F1E01" w14:paraId="7CD11C8C" w14:textId="77777777" w:rsidTr="00EF4ABC">
        <w:tc>
          <w:tcPr>
            <w:tcW w:w="2547" w:type="dxa"/>
            <w:hideMark/>
          </w:tcPr>
          <w:p w14:paraId="0DEADCFA"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Altitude</w:t>
            </w:r>
          </w:p>
        </w:tc>
        <w:tc>
          <w:tcPr>
            <w:tcW w:w="1809" w:type="dxa"/>
            <w:hideMark/>
          </w:tcPr>
          <w:p w14:paraId="062C1FE4"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2,900</w:t>
            </w:r>
            <w:r w:rsidRPr="006F1E01">
              <w:rPr>
                <w:rFonts w:ascii="Cambria" w:hAnsi="Cambria"/>
                <w:color w:val="000000" w:themeColor="text1"/>
                <w:cs/>
              </w:rPr>
              <w:t>–</w:t>
            </w:r>
            <w:r w:rsidRPr="006F1E01">
              <w:rPr>
                <w:rFonts w:ascii="Cambria" w:hAnsi="Cambria"/>
                <w:color w:val="000000" w:themeColor="text1"/>
              </w:rPr>
              <w:t>5,900 m</w:t>
            </w:r>
          </w:p>
        </w:tc>
        <w:tc>
          <w:tcPr>
            <w:tcW w:w="4660" w:type="dxa"/>
            <w:hideMark/>
          </w:tcPr>
          <w:p w14:paraId="65D022BA" w14:textId="77777777" w:rsidR="00924CB5" w:rsidRPr="006F1E01" w:rsidRDefault="00924CB5" w:rsidP="00A93471">
            <w:pPr>
              <w:rPr>
                <w:rFonts w:ascii="Cambria" w:hAnsi="Cambria"/>
                <w:color w:val="000000" w:themeColor="text1"/>
              </w:rPr>
            </w:pPr>
          </w:p>
        </w:tc>
      </w:tr>
      <w:tr w:rsidR="006F1E01" w:rsidRPr="006F1E01" w14:paraId="481DE94F" w14:textId="77777777" w:rsidTr="00EF4ABC">
        <w:tc>
          <w:tcPr>
            <w:tcW w:w="2547" w:type="dxa"/>
            <w:hideMark/>
          </w:tcPr>
          <w:p w14:paraId="7D412509"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Blocks</w:t>
            </w:r>
          </w:p>
        </w:tc>
        <w:tc>
          <w:tcPr>
            <w:tcW w:w="1809" w:type="dxa"/>
            <w:hideMark/>
          </w:tcPr>
          <w:p w14:paraId="4736C5FA"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16</w:t>
            </w:r>
          </w:p>
        </w:tc>
        <w:tc>
          <w:tcPr>
            <w:tcW w:w="4660" w:type="dxa"/>
            <w:hideMark/>
          </w:tcPr>
          <w:p w14:paraId="1B55DD77" w14:textId="77777777" w:rsidR="00924CB5" w:rsidRPr="006F1E01" w:rsidRDefault="00924CB5" w:rsidP="00A93471">
            <w:pPr>
              <w:rPr>
                <w:rFonts w:ascii="Cambria" w:hAnsi="Cambria"/>
                <w:color w:val="000000" w:themeColor="text1"/>
              </w:rPr>
            </w:pPr>
          </w:p>
        </w:tc>
      </w:tr>
      <w:tr w:rsidR="006F1E01" w:rsidRPr="006F1E01" w14:paraId="311557B4" w14:textId="77777777" w:rsidTr="00EF4ABC">
        <w:tc>
          <w:tcPr>
            <w:tcW w:w="2547" w:type="dxa"/>
            <w:hideMark/>
          </w:tcPr>
          <w:p w14:paraId="3E8C55B0"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lastRenderedPageBreak/>
              <w:t>Villages</w:t>
            </w:r>
          </w:p>
        </w:tc>
        <w:tc>
          <w:tcPr>
            <w:tcW w:w="1809" w:type="dxa"/>
            <w:hideMark/>
          </w:tcPr>
          <w:p w14:paraId="28C0208C"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113</w:t>
            </w:r>
          </w:p>
        </w:tc>
        <w:tc>
          <w:tcPr>
            <w:tcW w:w="4660" w:type="dxa"/>
            <w:hideMark/>
          </w:tcPr>
          <w:p w14:paraId="6DAD6C01" w14:textId="77777777" w:rsidR="00924CB5" w:rsidRPr="006F1E01" w:rsidRDefault="00924CB5" w:rsidP="00A93471">
            <w:pPr>
              <w:rPr>
                <w:rFonts w:ascii="Cambria" w:hAnsi="Cambria"/>
                <w:color w:val="000000" w:themeColor="text1"/>
              </w:rPr>
            </w:pPr>
          </w:p>
        </w:tc>
      </w:tr>
      <w:tr w:rsidR="006F1E01" w:rsidRPr="006F1E01" w14:paraId="4590C1FA" w14:textId="77777777" w:rsidTr="00EF4ABC">
        <w:tc>
          <w:tcPr>
            <w:tcW w:w="2547" w:type="dxa"/>
            <w:hideMark/>
          </w:tcPr>
          <w:p w14:paraId="1AD25941"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Population</w:t>
            </w:r>
          </w:p>
        </w:tc>
        <w:tc>
          <w:tcPr>
            <w:tcW w:w="1809" w:type="dxa"/>
            <w:hideMark/>
          </w:tcPr>
          <w:p w14:paraId="12B6C352"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133,487</w:t>
            </w:r>
          </w:p>
        </w:tc>
        <w:tc>
          <w:tcPr>
            <w:tcW w:w="4660" w:type="dxa"/>
            <w:hideMark/>
          </w:tcPr>
          <w:p w14:paraId="086FD6D1"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 xml:space="preserve">Male </w:t>
            </w:r>
            <w:r w:rsidRPr="006F1E01">
              <w:rPr>
                <w:rFonts w:ascii="Cambria" w:hAnsi="Cambria"/>
                <w:color w:val="000000" w:themeColor="text1"/>
                <w:cs/>
              </w:rPr>
              <w:t>(</w:t>
            </w:r>
            <w:r w:rsidRPr="006F1E01">
              <w:rPr>
                <w:rFonts w:ascii="Cambria" w:hAnsi="Cambria"/>
                <w:color w:val="000000" w:themeColor="text1"/>
              </w:rPr>
              <w:t>59</w:t>
            </w:r>
            <w:r w:rsidRPr="006F1E01">
              <w:rPr>
                <w:rFonts w:ascii="Cambria" w:hAnsi="Cambria"/>
                <w:color w:val="000000" w:themeColor="text1"/>
                <w:cs/>
              </w:rPr>
              <w:t>%)</w:t>
            </w:r>
            <w:r w:rsidRPr="006F1E01">
              <w:rPr>
                <w:rFonts w:ascii="Cambria" w:hAnsi="Cambria"/>
                <w:color w:val="000000" w:themeColor="text1"/>
              </w:rPr>
              <w:t xml:space="preserve">, Female </w:t>
            </w:r>
            <w:r w:rsidRPr="006F1E01">
              <w:rPr>
                <w:rFonts w:ascii="Cambria" w:hAnsi="Cambria"/>
                <w:color w:val="000000" w:themeColor="text1"/>
                <w:cs/>
              </w:rPr>
              <w:t>(</w:t>
            </w:r>
            <w:r w:rsidRPr="006F1E01">
              <w:rPr>
                <w:rFonts w:ascii="Cambria" w:hAnsi="Cambria"/>
                <w:color w:val="000000" w:themeColor="text1"/>
              </w:rPr>
              <w:t>41</w:t>
            </w:r>
            <w:r w:rsidRPr="006F1E01">
              <w:rPr>
                <w:rFonts w:ascii="Cambria" w:hAnsi="Cambria"/>
                <w:color w:val="000000" w:themeColor="text1"/>
                <w:cs/>
              </w:rPr>
              <w:t>%)</w:t>
            </w:r>
          </w:p>
        </w:tc>
      </w:tr>
      <w:tr w:rsidR="006F1E01" w:rsidRPr="006F1E01" w14:paraId="74924AD9" w14:textId="77777777" w:rsidTr="00EF4ABC">
        <w:tc>
          <w:tcPr>
            <w:tcW w:w="2547" w:type="dxa"/>
            <w:hideMark/>
          </w:tcPr>
          <w:p w14:paraId="5D6E7A8C"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Literacy rate</w:t>
            </w:r>
          </w:p>
        </w:tc>
        <w:tc>
          <w:tcPr>
            <w:tcW w:w="1809" w:type="dxa"/>
            <w:hideMark/>
          </w:tcPr>
          <w:p w14:paraId="726027D2"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77</w:t>
            </w:r>
            <w:r w:rsidRPr="006F1E01">
              <w:rPr>
                <w:rFonts w:ascii="Cambria" w:hAnsi="Cambria"/>
                <w:color w:val="000000" w:themeColor="text1"/>
                <w:cs/>
              </w:rPr>
              <w:t>.</w:t>
            </w:r>
            <w:r w:rsidRPr="006F1E01">
              <w:rPr>
                <w:rFonts w:ascii="Cambria" w:hAnsi="Cambria"/>
                <w:color w:val="000000" w:themeColor="text1"/>
              </w:rPr>
              <w:t>2</w:t>
            </w:r>
            <w:r w:rsidRPr="006F1E01">
              <w:rPr>
                <w:rFonts w:ascii="Cambria" w:hAnsi="Cambria"/>
                <w:color w:val="000000" w:themeColor="text1"/>
                <w:cs/>
              </w:rPr>
              <w:t>%</w:t>
            </w:r>
          </w:p>
        </w:tc>
        <w:tc>
          <w:tcPr>
            <w:tcW w:w="4660" w:type="dxa"/>
            <w:hideMark/>
          </w:tcPr>
          <w:p w14:paraId="6DE490C2" w14:textId="77777777" w:rsidR="00924CB5" w:rsidRPr="006F1E01" w:rsidRDefault="00924CB5" w:rsidP="00A93471">
            <w:pPr>
              <w:rPr>
                <w:rFonts w:ascii="Cambria" w:hAnsi="Cambria"/>
                <w:color w:val="000000" w:themeColor="text1"/>
              </w:rPr>
            </w:pPr>
          </w:p>
        </w:tc>
      </w:tr>
      <w:tr w:rsidR="006F1E01" w:rsidRPr="006F1E01" w14:paraId="64121381" w14:textId="77777777" w:rsidTr="00EF4ABC">
        <w:tc>
          <w:tcPr>
            <w:tcW w:w="2547" w:type="dxa"/>
            <w:hideMark/>
          </w:tcPr>
          <w:p w14:paraId="2B4E6816"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Area under forest</w:t>
            </w:r>
          </w:p>
        </w:tc>
        <w:tc>
          <w:tcPr>
            <w:tcW w:w="1809" w:type="dxa"/>
            <w:hideMark/>
          </w:tcPr>
          <w:p w14:paraId="79FBD434"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29 km²</w:t>
            </w:r>
          </w:p>
        </w:tc>
        <w:tc>
          <w:tcPr>
            <w:tcW w:w="4660" w:type="dxa"/>
            <w:hideMark/>
          </w:tcPr>
          <w:p w14:paraId="4D08C248"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 xml:space="preserve">Willow, Poplar, </w:t>
            </w:r>
            <w:proofErr w:type="spellStart"/>
            <w:r w:rsidRPr="006F1E01">
              <w:rPr>
                <w:rFonts w:ascii="Cambria" w:hAnsi="Cambria"/>
                <w:color w:val="000000" w:themeColor="text1"/>
              </w:rPr>
              <w:t>Seabuckthorn</w:t>
            </w:r>
            <w:proofErr w:type="spellEnd"/>
          </w:p>
        </w:tc>
      </w:tr>
      <w:tr w:rsidR="006F1E01" w:rsidRPr="006F1E01" w14:paraId="249A9D39" w14:textId="77777777" w:rsidTr="00EF4ABC">
        <w:tc>
          <w:tcPr>
            <w:tcW w:w="2547" w:type="dxa"/>
            <w:hideMark/>
          </w:tcPr>
          <w:p w14:paraId="2483236B"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Total cropped area</w:t>
            </w:r>
          </w:p>
        </w:tc>
        <w:tc>
          <w:tcPr>
            <w:tcW w:w="1809" w:type="dxa"/>
            <w:hideMark/>
          </w:tcPr>
          <w:p w14:paraId="55F27465"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10,223 ha</w:t>
            </w:r>
          </w:p>
        </w:tc>
        <w:tc>
          <w:tcPr>
            <w:tcW w:w="4660" w:type="dxa"/>
            <w:hideMark/>
          </w:tcPr>
          <w:p w14:paraId="51682D31"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 xml:space="preserve">Wheat </w:t>
            </w:r>
            <w:r w:rsidRPr="006F1E01">
              <w:rPr>
                <w:rFonts w:ascii="Cambria" w:hAnsi="Cambria"/>
                <w:color w:val="000000" w:themeColor="text1"/>
                <w:cs/>
              </w:rPr>
              <w:t>(</w:t>
            </w:r>
            <w:r w:rsidRPr="006F1E01">
              <w:rPr>
                <w:rFonts w:ascii="Cambria" w:hAnsi="Cambria"/>
                <w:color w:val="000000" w:themeColor="text1"/>
              </w:rPr>
              <w:t>24</w:t>
            </w:r>
            <w:r w:rsidRPr="006F1E01">
              <w:rPr>
                <w:rFonts w:ascii="Cambria" w:hAnsi="Cambria"/>
                <w:color w:val="000000" w:themeColor="text1"/>
                <w:cs/>
              </w:rPr>
              <w:t>%)</w:t>
            </w:r>
            <w:r w:rsidRPr="006F1E01">
              <w:rPr>
                <w:rFonts w:ascii="Cambria" w:hAnsi="Cambria"/>
                <w:color w:val="000000" w:themeColor="text1"/>
              </w:rPr>
              <w:t xml:space="preserve">, barley </w:t>
            </w:r>
            <w:r w:rsidRPr="006F1E01">
              <w:rPr>
                <w:rFonts w:ascii="Cambria" w:hAnsi="Cambria"/>
                <w:color w:val="000000" w:themeColor="text1"/>
                <w:cs/>
              </w:rPr>
              <w:t>(</w:t>
            </w:r>
            <w:r w:rsidRPr="006F1E01">
              <w:rPr>
                <w:rFonts w:ascii="Cambria" w:hAnsi="Cambria"/>
                <w:color w:val="000000" w:themeColor="text1"/>
              </w:rPr>
              <w:t>36</w:t>
            </w:r>
            <w:r w:rsidRPr="006F1E01">
              <w:rPr>
                <w:rFonts w:ascii="Cambria" w:hAnsi="Cambria"/>
                <w:color w:val="000000" w:themeColor="text1"/>
                <w:cs/>
              </w:rPr>
              <w:t>%)</w:t>
            </w:r>
            <w:r w:rsidRPr="006F1E01">
              <w:rPr>
                <w:rFonts w:ascii="Cambria" w:hAnsi="Cambria"/>
                <w:color w:val="000000" w:themeColor="text1"/>
              </w:rPr>
              <w:t xml:space="preserve">, pulses </w:t>
            </w:r>
            <w:r w:rsidRPr="006F1E01">
              <w:rPr>
                <w:rFonts w:ascii="Cambria" w:hAnsi="Cambria"/>
                <w:color w:val="000000" w:themeColor="text1"/>
                <w:cs/>
              </w:rPr>
              <w:t>(</w:t>
            </w:r>
            <w:r w:rsidRPr="006F1E01">
              <w:rPr>
                <w:rFonts w:ascii="Cambria" w:hAnsi="Cambria"/>
                <w:color w:val="000000" w:themeColor="text1"/>
              </w:rPr>
              <w:t>1</w:t>
            </w:r>
            <w:r w:rsidRPr="006F1E01">
              <w:rPr>
                <w:rFonts w:ascii="Cambria" w:hAnsi="Cambria"/>
                <w:color w:val="000000" w:themeColor="text1"/>
                <w:cs/>
              </w:rPr>
              <w:t>.</w:t>
            </w:r>
            <w:r w:rsidRPr="006F1E01">
              <w:rPr>
                <w:rFonts w:ascii="Cambria" w:hAnsi="Cambria"/>
                <w:color w:val="000000" w:themeColor="text1"/>
              </w:rPr>
              <w:t>2</w:t>
            </w:r>
            <w:r w:rsidRPr="006F1E01">
              <w:rPr>
                <w:rFonts w:ascii="Cambria" w:hAnsi="Cambria"/>
                <w:color w:val="000000" w:themeColor="text1"/>
                <w:cs/>
              </w:rPr>
              <w:t>%)</w:t>
            </w:r>
            <w:r w:rsidRPr="006F1E01">
              <w:rPr>
                <w:rFonts w:ascii="Cambria" w:hAnsi="Cambria"/>
                <w:color w:val="000000" w:themeColor="text1"/>
              </w:rPr>
              <w:t xml:space="preserve">, vegetables </w:t>
            </w:r>
            <w:r w:rsidRPr="006F1E01">
              <w:rPr>
                <w:rFonts w:ascii="Cambria" w:hAnsi="Cambria"/>
                <w:color w:val="000000" w:themeColor="text1"/>
                <w:cs/>
              </w:rPr>
              <w:t>(</w:t>
            </w:r>
            <w:r w:rsidRPr="006F1E01">
              <w:rPr>
                <w:rFonts w:ascii="Cambria" w:hAnsi="Cambria"/>
                <w:color w:val="000000" w:themeColor="text1"/>
              </w:rPr>
              <w:t>6</w:t>
            </w:r>
            <w:r w:rsidRPr="006F1E01">
              <w:rPr>
                <w:rFonts w:ascii="Cambria" w:hAnsi="Cambria"/>
                <w:color w:val="000000" w:themeColor="text1"/>
                <w:cs/>
              </w:rPr>
              <w:t>.</w:t>
            </w:r>
            <w:r w:rsidRPr="006F1E01">
              <w:rPr>
                <w:rFonts w:ascii="Cambria" w:hAnsi="Cambria"/>
                <w:color w:val="000000" w:themeColor="text1"/>
              </w:rPr>
              <w:t>2</w:t>
            </w:r>
            <w:r w:rsidRPr="006F1E01">
              <w:rPr>
                <w:rFonts w:ascii="Cambria" w:hAnsi="Cambria"/>
                <w:color w:val="000000" w:themeColor="text1"/>
                <w:cs/>
              </w:rPr>
              <w:t>%)</w:t>
            </w:r>
            <w:r w:rsidRPr="006F1E01">
              <w:rPr>
                <w:rFonts w:ascii="Cambria" w:hAnsi="Cambria"/>
                <w:color w:val="000000" w:themeColor="text1"/>
              </w:rPr>
              <w:t xml:space="preserve">, oilseeds </w:t>
            </w:r>
            <w:r w:rsidRPr="006F1E01">
              <w:rPr>
                <w:rFonts w:ascii="Cambria" w:hAnsi="Cambria"/>
                <w:color w:val="000000" w:themeColor="text1"/>
                <w:cs/>
              </w:rPr>
              <w:t>(</w:t>
            </w:r>
            <w:r w:rsidRPr="006F1E01">
              <w:rPr>
                <w:rFonts w:ascii="Cambria" w:hAnsi="Cambria"/>
                <w:color w:val="000000" w:themeColor="text1"/>
              </w:rPr>
              <w:t>0</w:t>
            </w:r>
            <w:r w:rsidRPr="006F1E01">
              <w:rPr>
                <w:rFonts w:ascii="Cambria" w:hAnsi="Cambria"/>
                <w:color w:val="000000" w:themeColor="text1"/>
                <w:cs/>
              </w:rPr>
              <w:t>.</w:t>
            </w:r>
            <w:r w:rsidRPr="006F1E01">
              <w:rPr>
                <w:rFonts w:ascii="Cambria" w:hAnsi="Cambria"/>
                <w:color w:val="000000" w:themeColor="text1"/>
              </w:rPr>
              <w:t>7</w:t>
            </w:r>
            <w:r w:rsidRPr="006F1E01">
              <w:rPr>
                <w:rFonts w:ascii="Cambria" w:hAnsi="Cambria"/>
                <w:color w:val="000000" w:themeColor="text1"/>
                <w:cs/>
              </w:rPr>
              <w:t>%)</w:t>
            </w:r>
            <w:r w:rsidRPr="006F1E01">
              <w:rPr>
                <w:rFonts w:ascii="Cambria" w:hAnsi="Cambria"/>
                <w:color w:val="000000" w:themeColor="text1"/>
              </w:rPr>
              <w:t xml:space="preserve">, fodder </w:t>
            </w:r>
            <w:r w:rsidRPr="006F1E01">
              <w:rPr>
                <w:rFonts w:ascii="Cambria" w:hAnsi="Cambria"/>
                <w:color w:val="000000" w:themeColor="text1"/>
                <w:cs/>
              </w:rPr>
              <w:t>(</w:t>
            </w:r>
            <w:r w:rsidRPr="006F1E01">
              <w:rPr>
                <w:rFonts w:ascii="Cambria" w:hAnsi="Cambria"/>
                <w:color w:val="000000" w:themeColor="text1"/>
              </w:rPr>
              <w:t>22</w:t>
            </w:r>
            <w:r w:rsidRPr="006F1E01">
              <w:rPr>
                <w:rFonts w:ascii="Cambria" w:hAnsi="Cambria"/>
                <w:color w:val="000000" w:themeColor="text1"/>
                <w:cs/>
              </w:rPr>
              <w:t>%)</w:t>
            </w:r>
          </w:p>
        </w:tc>
      </w:tr>
      <w:tr w:rsidR="00924CB5" w:rsidRPr="006F1E01" w14:paraId="22981E1A" w14:textId="77777777" w:rsidTr="00EF4ABC">
        <w:tc>
          <w:tcPr>
            <w:tcW w:w="2547" w:type="dxa"/>
            <w:hideMark/>
          </w:tcPr>
          <w:p w14:paraId="5A8E672D"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Gross area irrigated</w:t>
            </w:r>
          </w:p>
        </w:tc>
        <w:tc>
          <w:tcPr>
            <w:tcW w:w="1809" w:type="dxa"/>
            <w:hideMark/>
          </w:tcPr>
          <w:p w14:paraId="24191087"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10,223 ha</w:t>
            </w:r>
          </w:p>
        </w:tc>
        <w:tc>
          <w:tcPr>
            <w:tcW w:w="4660" w:type="dxa"/>
            <w:hideMark/>
          </w:tcPr>
          <w:p w14:paraId="709BC316" w14:textId="77777777" w:rsidR="00924CB5" w:rsidRPr="006F1E01" w:rsidRDefault="00924CB5" w:rsidP="00A93471">
            <w:pPr>
              <w:rPr>
                <w:rFonts w:ascii="Cambria" w:hAnsi="Cambria"/>
                <w:color w:val="000000" w:themeColor="text1"/>
              </w:rPr>
            </w:pPr>
            <w:r w:rsidRPr="006F1E01">
              <w:rPr>
                <w:rFonts w:ascii="Cambria" w:hAnsi="Cambria"/>
                <w:color w:val="000000" w:themeColor="text1"/>
              </w:rPr>
              <w:t>Snowmelt</w:t>
            </w:r>
            <w:r w:rsidRPr="006F1E01">
              <w:rPr>
                <w:rFonts w:ascii="Cambria" w:hAnsi="Cambria"/>
                <w:color w:val="000000" w:themeColor="text1"/>
                <w:cs/>
              </w:rPr>
              <w:t>-</w:t>
            </w:r>
            <w:r w:rsidRPr="006F1E01">
              <w:rPr>
                <w:rFonts w:ascii="Cambria" w:hAnsi="Cambria"/>
                <w:color w:val="000000" w:themeColor="text1"/>
              </w:rPr>
              <w:t xml:space="preserve">fed irrigation channels </w:t>
            </w:r>
            <w:r w:rsidRPr="006F1E01">
              <w:rPr>
                <w:rFonts w:ascii="Cambria" w:hAnsi="Cambria"/>
                <w:color w:val="000000" w:themeColor="text1"/>
                <w:cs/>
              </w:rPr>
              <w:t>(</w:t>
            </w:r>
            <w:r w:rsidRPr="006F1E01">
              <w:rPr>
                <w:rFonts w:ascii="Cambria" w:hAnsi="Cambria"/>
                <w:color w:val="000000" w:themeColor="text1"/>
              </w:rPr>
              <w:t>zings</w:t>
            </w:r>
            <w:r w:rsidRPr="006F1E01">
              <w:rPr>
                <w:rFonts w:ascii="Cambria" w:hAnsi="Cambria"/>
                <w:color w:val="000000" w:themeColor="text1"/>
                <w:cs/>
              </w:rPr>
              <w:t>)</w:t>
            </w:r>
          </w:p>
        </w:tc>
      </w:tr>
    </w:tbl>
    <w:p w14:paraId="4E06A57D" w14:textId="77777777" w:rsidR="00D0638F" w:rsidRPr="006F1E01" w:rsidRDefault="00D0638F" w:rsidP="00A93471">
      <w:pPr>
        <w:pStyle w:val="Heading2"/>
        <w:numPr>
          <w:ilvl w:val="0"/>
          <w:numId w:val="0"/>
        </w:numPr>
        <w:spacing w:line="240" w:lineRule="auto"/>
        <w:ind w:left="576" w:hanging="576"/>
        <w:rPr>
          <w:rFonts w:ascii="Cambria" w:hAnsi="Cambria"/>
          <w:color w:val="000000" w:themeColor="text1"/>
        </w:rPr>
      </w:pPr>
    </w:p>
    <w:p w14:paraId="40C78FB5" w14:textId="1F06415F" w:rsidR="00924CB5" w:rsidRPr="006F1E01" w:rsidRDefault="00924CB5" w:rsidP="00A93471">
      <w:pPr>
        <w:pStyle w:val="Heading2"/>
        <w:numPr>
          <w:ilvl w:val="0"/>
          <w:numId w:val="0"/>
        </w:numPr>
        <w:spacing w:line="240" w:lineRule="auto"/>
        <w:ind w:left="576" w:hanging="576"/>
        <w:rPr>
          <w:rFonts w:ascii="Cambria" w:hAnsi="Cambria"/>
          <w:color w:val="000000" w:themeColor="text1"/>
        </w:rPr>
      </w:pPr>
      <w:r w:rsidRPr="006F1E01">
        <w:rPr>
          <w:rFonts w:ascii="Cambria" w:hAnsi="Cambria"/>
          <w:color w:val="000000" w:themeColor="text1"/>
        </w:rPr>
        <w:t>Climatological Data and Climate Indices</w:t>
      </w:r>
    </w:p>
    <w:p w14:paraId="42E0D870" w14:textId="77777777" w:rsidR="00924CB5" w:rsidRPr="006F1E01" w:rsidRDefault="00924CB5" w:rsidP="00A93471">
      <w:pPr>
        <w:spacing w:line="240" w:lineRule="auto"/>
        <w:rPr>
          <w:rFonts w:ascii="Cambria" w:hAnsi="Cambria"/>
          <w:color w:val="000000" w:themeColor="text1"/>
          <w:szCs w:val="24"/>
        </w:rPr>
      </w:pPr>
      <w:r w:rsidRPr="006F1E01">
        <w:rPr>
          <w:rFonts w:ascii="Cambria" w:hAnsi="Cambria"/>
          <w:color w:val="000000" w:themeColor="text1"/>
          <w:szCs w:val="24"/>
        </w:rPr>
        <w:t xml:space="preserve">Daily gridded data for maximum and minimum temperature and precipitation from 1970 to 2022 were obtained from the India Meteorological Department </w:t>
      </w:r>
      <w:r w:rsidRPr="006F1E01">
        <w:rPr>
          <w:rFonts w:ascii="Cambria" w:hAnsi="Cambria"/>
          <w:color w:val="000000" w:themeColor="text1"/>
          <w:szCs w:val="24"/>
          <w:cs/>
        </w:rPr>
        <w:t>(</w:t>
      </w:r>
      <w:r w:rsidRPr="006F1E01">
        <w:rPr>
          <w:rFonts w:ascii="Cambria" w:hAnsi="Cambria"/>
          <w:color w:val="000000" w:themeColor="text1"/>
          <w:szCs w:val="24"/>
        </w:rPr>
        <w:t>IMD</w:t>
      </w:r>
      <w:r w:rsidRPr="006F1E01">
        <w:rPr>
          <w:rFonts w:ascii="Cambria" w:hAnsi="Cambria"/>
          <w:color w:val="000000" w:themeColor="text1"/>
          <w:szCs w:val="24"/>
          <w:cs/>
        </w:rPr>
        <w:t xml:space="preserve">) </w:t>
      </w:r>
      <w:r w:rsidRPr="006F1E01">
        <w:rPr>
          <w:rFonts w:ascii="Cambria" w:hAnsi="Cambria"/>
          <w:color w:val="000000" w:themeColor="text1"/>
          <w:szCs w:val="24"/>
        </w:rPr>
        <w:t>at a spatial resolution of 1° × 1°, suitable for data</w:t>
      </w:r>
      <w:r w:rsidRPr="006F1E01">
        <w:rPr>
          <w:rFonts w:ascii="Cambria" w:hAnsi="Cambria"/>
          <w:color w:val="000000" w:themeColor="text1"/>
          <w:szCs w:val="24"/>
          <w:cs/>
        </w:rPr>
        <w:t>-</w:t>
      </w:r>
      <w:r w:rsidRPr="006F1E01">
        <w:rPr>
          <w:rFonts w:ascii="Cambria" w:hAnsi="Cambria"/>
          <w:color w:val="000000" w:themeColor="text1"/>
          <w:szCs w:val="24"/>
        </w:rPr>
        <w:t xml:space="preserve">sparse mountainous regions </w:t>
      </w:r>
      <w:r w:rsidRPr="006F1E01">
        <w:rPr>
          <w:rFonts w:ascii="Cambria" w:hAnsi="Cambria"/>
          <w:color w:val="000000" w:themeColor="text1"/>
          <w:szCs w:val="24"/>
          <w:cs/>
        </w:rPr>
        <w:t>(</w:t>
      </w:r>
      <w:r w:rsidRPr="006F1E01">
        <w:rPr>
          <w:rFonts w:ascii="Cambria" w:hAnsi="Cambria"/>
          <w:color w:val="000000" w:themeColor="text1"/>
          <w:szCs w:val="24"/>
        </w:rPr>
        <w:t>Pai et al</w:t>
      </w:r>
      <w:r w:rsidRPr="006F1E01">
        <w:rPr>
          <w:rFonts w:ascii="Cambria" w:hAnsi="Cambria"/>
          <w:color w:val="000000" w:themeColor="text1"/>
          <w:szCs w:val="24"/>
          <w:cs/>
        </w:rPr>
        <w:t>.</w:t>
      </w:r>
      <w:r w:rsidRPr="006F1E01">
        <w:rPr>
          <w:rFonts w:ascii="Cambria" w:hAnsi="Cambria"/>
          <w:color w:val="000000" w:themeColor="text1"/>
          <w:szCs w:val="24"/>
        </w:rPr>
        <w:t>, 2014</w:t>
      </w:r>
      <w:r w:rsidRPr="006F1E01">
        <w:rPr>
          <w:rFonts w:ascii="Cambria" w:hAnsi="Cambria"/>
          <w:color w:val="000000" w:themeColor="text1"/>
          <w:szCs w:val="24"/>
          <w:cs/>
        </w:rPr>
        <w:t xml:space="preserve">). </w:t>
      </w:r>
      <w:r w:rsidRPr="006F1E01">
        <w:rPr>
          <w:rFonts w:ascii="Cambria" w:hAnsi="Cambria"/>
          <w:color w:val="000000" w:themeColor="text1"/>
          <w:szCs w:val="24"/>
        </w:rPr>
        <w:t>These datasets were supplemented with station</w:t>
      </w:r>
      <w:r w:rsidRPr="006F1E01">
        <w:rPr>
          <w:rFonts w:ascii="Cambria" w:hAnsi="Cambria"/>
          <w:color w:val="000000" w:themeColor="text1"/>
          <w:szCs w:val="24"/>
          <w:cs/>
        </w:rPr>
        <w:t>-</w:t>
      </w:r>
      <w:r w:rsidRPr="006F1E01">
        <w:rPr>
          <w:rFonts w:ascii="Cambria" w:hAnsi="Cambria"/>
          <w:color w:val="000000" w:themeColor="text1"/>
          <w:szCs w:val="24"/>
        </w:rPr>
        <w:t>based observations from Leh</w:t>
      </w:r>
      <w:r w:rsidRPr="006F1E01">
        <w:rPr>
          <w:rFonts w:ascii="Cambria" w:hAnsi="Cambria"/>
          <w:color w:val="000000" w:themeColor="text1"/>
          <w:szCs w:val="24"/>
          <w:cs/>
        </w:rPr>
        <w:t>’</w:t>
      </w:r>
      <w:r w:rsidRPr="006F1E01">
        <w:rPr>
          <w:rFonts w:ascii="Cambria" w:hAnsi="Cambria"/>
          <w:color w:val="000000" w:themeColor="text1"/>
          <w:szCs w:val="24"/>
        </w:rPr>
        <w:t>s IMD weather station to validate gridded data accuracy, ensuring reliability in high</w:t>
      </w:r>
      <w:r w:rsidRPr="006F1E01">
        <w:rPr>
          <w:rFonts w:ascii="Cambria" w:hAnsi="Cambria"/>
          <w:color w:val="000000" w:themeColor="text1"/>
          <w:szCs w:val="24"/>
          <w:cs/>
        </w:rPr>
        <w:t>-</w:t>
      </w:r>
      <w:r w:rsidRPr="006F1E01">
        <w:rPr>
          <w:rFonts w:ascii="Cambria" w:hAnsi="Cambria"/>
          <w:color w:val="000000" w:themeColor="text1"/>
          <w:szCs w:val="24"/>
        </w:rPr>
        <w:t>altitude environments with complex topography</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The datasets underwent rigorous quality control, including checks for missing values, outliers, and temporal consistency, using standard meteorological protocols </w:t>
      </w:r>
      <w:r w:rsidRPr="006F1E01">
        <w:rPr>
          <w:rFonts w:ascii="Cambria" w:hAnsi="Cambria"/>
          <w:color w:val="000000" w:themeColor="text1"/>
          <w:szCs w:val="24"/>
          <w:cs/>
        </w:rPr>
        <w:t>(</w:t>
      </w:r>
      <w:r w:rsidRPr="006F1E01">
        <w:rPr>
          <w:rFonts w:ascii="Cambria" w:hAnsi="Cambria"/>
          <w:color w:val="000000" w:themeColor="text1"/>
          <w:szCs w:val="24"/>
        </w:rPr>
        <w:t>Alexander &amp; Herold, 2016</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Homogeneity was tested using the RHtestsV4 package to detect and adjust for potential breakpoints caused by station relocations or instrumentation changes </w:t>
      </w:r>
      <w:r w:rsidRPr="006F1E01">
        <w:rPr>
          <w:rFonts w:ascii="Cambria" w:hAnsi="Cambria"/>
          <w:color w:val="000000" w:themeColor="text1"/>
          <w:szCs w:val="24"/>
          <w:cs/>
        </w:rPr>
        <w:t>(</w:t>
      </w:r>
      <w:r w:rsidRPr="006F1E01">
        <w:rPr>
          <w:rFonts w:ascii="Cambria" w:hAnsi="Cambria"/>
          <w:color w:val="000000" w:themeColor="text1"/>
          <w:szCs w:val="24"/>
        </w:rPr>
        <w:t>Wang &amp; Feng, 2013</w:t>
      </w:r>
      <w:r w:rsidRPr="006F1E01">
        <w:rPr>
          <w:rFonts w:ascii="Cambria" w:hAnsi="Cambria"/>
          <w:color w:val="000000" w:themeColor="text1"/>
          <w:szCs w:val="24"/>
          <w:cs/>
        </w:rPr>
        <w:t>).</w:t>
      </w:r>
    </w:p>
    <w:p w14:paraId="46DC17AE" w14:textId="77777777" w:rsidR="00924CB5" w:rsidRPr="006F1E01" w:rsidRDefault="00924CB5" w:rsidP="00A93471">
      <w:pPr>
        <w:spacing w:line="240" w:lineRule="auto"/>
        <w:rPr>
          <w:rFonts w:ascii="Cambria" w:hAnsi="Cambria"/>
          <w:color w:val="000000" w:themeColor="text1"/>
          <w:szCs w:val="24"/>
        </w:rPr>
      </w:pPr>
      <w:r w:rsidRPr="006F1E01">
        <w:rPr>
          <w:rFonts w:ascii="Cambria" w:hAnsi="Cambria"/>
          <w:color w:val="000000" w:themeColor="text1"/>
          <w:szCs w:val="24"/>
        </w:rPr>
        <w:tab/>
        <w:t>Climate indices were calculated using CLIMPACT2, a software package developed by the World Meteorological Organization</w:t>
      </w:r>
      <w:r w:rsidRPr="006F1E01">
        <w:rPr>
          <w:rFonts w:ascii="Cambria" w:hAnsi="Cambria"/>
          <w:color w:val="000000" w:themeColor="text1"/>
          <w:szCs w:val="24"/>
          <w:cs/>
        </w:rPr>
        <w:t>’</w:t>
      </w:r>
      <w:r w:rsidRPr="006F1E01">
        <w:rPr>
          <w:rFonts w:ascii="Cambria" w:hAnsi="Cambria"/>
          <w:color w:val="000000" w:themeColor="text1"/>
          <w:szCs w:val="24"/>
        </w:rPr>
        <w:t xml:space="preserve">s Expert Team on Climate Change Detection and Indices </w:t>
      </w:r>
      <w:r w:rsidRPr="006F1E01">
        <w:rPr>
          <w:rFonts w:ascii="Cambria" w:hAnsi="Cambria"/>
          <w:color w:val="000000" w:themeColor="text1"/>
          <w:szCs w:val="24"/>
          <w:cs/>
        </w:rPr>
        <w:t>(</w:t>
      </w:r>
      <w:r w:rsidRPr="006F1E01">
        <w:rPr>
          <w:rFonts w:ascii="Cambria" w:hAnsi="Cambria"/>
          <w:color w:val="000000" w:themeColor="text1"/>
          <w:szCs w:val="24"/>
        </w:rPr>
        <w:t>ET</w:t>
      </w:r>
      <w:r w:rsidRPr="006F1E01">
        <w:rPr>
          <w:rFonts w:ascii="Cambria" w:hAnsi="Cambria"/>
          <w:color w:val="000000" w:themeColor="text1"/>
          <w:szCs w:val="24"/>
          <w:cs/>
        </w:rPr>
        <w:t>-</w:t>
      </w:r>
      <w:r w:rsidRPr="006F1E01">
        <w:rPr>
          <w:rFonts w:ascii="Cambria" w:hAnsi="Cambria"/>
          <w:color w:val="000000" w:themeColor="text1"/>
          <w:szCs w:val="24"/>
        </w:rPr>
        <w:t>SCI</w:t>
      </w:r>
      <w:r w:rsidRPr="006F1E01">
        <w:rPr>
          <w:rFonts w:ascii="Cambria" w:hAnsi="Cambria"/>
          <w:color w:val="000000" w:themeColor="text1"/>
          <w:szCs w:val="24"/>
          <w:cs/>
        </w:rPr>
        <w:t>) (</w:t>
      </w:r>
      <w:r w:rsidRPr="006F1E01">
        <w:rPr>
          <w:rFonts w:ascii="Cambria" w:hAnsi="Cambria"/>
          <w:color w:val="000000" w:themeColor="text1"/>
          <w:szCs w:val="24"/>
        </w:rPr>
        <w:t>Alexander &amp; Herold, 2016</w:t>
      </w:r>
      <w:r w:rsidRPr="006F1E01">
        <w:rPr>
          <w:rFonts w:ascii="Cambria" w:hAnsi="Cambria"/>
          <w:color w:val="000000" w:themeColor="text1"/>
          <w:szCs w:val="24"/>
          <w:cs/>
        </w:rPr>
        <w:t xml:space="preserve">). </w:t>
      </w:r>
      <w:r w:rsidRPr="006F1E01">
        <w:rPr>
          <w:rFonts w:ascii="Cambria" w:hAnsi="Cambria"/>
          <w:color w:val="000000" w:themeColor="text1"/>
          <w:szCs w:val="24"/>
        </w:rPr>
        <w:t>Eleven temperature</w:t>
      </w:r>
      <w:r w:rsidRPr="006F1E01">
        <w:rPr>
          <w:rFonts w:ascii="Cambria" w:hAnsi="Cambria"/>
          <w:color w:val="000000" w:themeColor="text1"/>
          <w:szCs w:val="24"/>
          <w:cs/>
        </w:rPr>
        <w:t>-</w:t>
      </w:r>
      <w:r w:rsidRPr="006F1E01">
        <w:rPr>
          <w:rFonts w:ascii="Cambria" w:hAnsi="Cambria"/>
          <w:color w:val="000000" w:themeColor="text1"/>
          <w:szCs w:val="24"/>
        </w:rPr>
        <w:t xml:space="preserve">related indices, relevant to agricultural productivity, were selected to evaluate extreme climate events and growing season variability </w:t>
      </w:r>
      <w:r w:rsidRPr="006F1E01">
        <w:rPr>
          <w:rFonts w:ascii="Cambria" w:hAnsi="Cambria"/>
          <w:color w:val="000000" w:themeColor="text1"/>
          <w:szCs w:val="24"/>
          <w:cs/>
        </w:rPr>
        <w:t>(</w:t>
      </w:r>
      <w:r w:rsidRPr="006F1E01">
        <w:rPr>
          <w:rFonts w:ascii="Cambria" w:hAnsi="Cambria"/>
          <w:color w:val="000000" w:themeColor="text1"/>
          <w:szCs w:val="24"/>
        </w:rPr>
        <w:t>Table 2</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These included Frost Days </w:t>
      </w:r>
      <w:r w:rsidRPr="006F1E01">
        <w:rPr>
          <w:rFonts w:ascii="Cambria" w:hAnsi="Cambria"/>
          <w:color w:val="000000" w:themeColor="text1"/>
          <w:szCs w:val="24"/>
          <w:cs/>
        </w:rPr>
        <w:t>(</w:t>
      </w:r>
      <w:r w:rsidRPr="006F1E01">
        <w:rPr>
          <w:rFonts w:ascii="Cambria" w:hAnsi="Cambria"/>
          <w:color w:val="000000" w:themeColor="text1"/>
          <w:szCs w:val="24"/>
        </w:rPr>
        <w:t>FD, days with TN &lt; 0°C</w:t>
      </w:r>
      <w:r w:rsidRPr="006F1E01">
        <w:rPr>
          <w:rFonts w:ascii="Cambria" w:hAnsi="Cambria"/>
          <w:color w:val="000000" w:themeColor="text1"/>
          <w:szCs w:val="24"/>
          <w:cs/>
        </w:rPr>
        <w:t>)</w:t>
      </w:r>
      <w:r w:rsidRPr="006F1E01">
        <w:rPr>
          <w:rFonts w:ascii="Cambria" w:hAnsi="Cambria"/>
          <w:color w:val="000000" w:themeColor="text1"/>
          <w:szCs w:val="24"/>
        </w:rPr>
        <w:t xml:space="preserve">, Summer Days </w:t>
      </w:r>
      <w:r w:rsidRPr="006F1E01">
        <w:rPr>
          <w:rFonts w:ascii="Cambria" w:hAnsi="Cambria"/>
          <w:color w:val="000000" w:themeColor="text1"/>
          <w:szCs w:val="24"/>
          <w:cs/>
        </w:rPr>
        <w:t>(</w:t>
      </w:r>
      <w:r w:rsidRPr="006F1E01">
        <w:rPr>
          <w:rFonts w:ascii="Cambria" w:hAnsi="Cambria"/>
          <w:color w:val="000000" w:themeColor="text1"/>
          <w:szCs w:val="24"/>
        </w:rPr>
        <w:t>SU, days with TX &gt; 25°C</w:t>
      </w:r>
      <w:r w:rsidRPr="006F1E01">
        <w:rPr>
          <w:rFonts w:ascii="Cambria" w:hAnsi="Cambria"/>
          <w:color w:val="000000" w:themeColor="text1"/>
          <w:szCs w:val="24"/>
          <w:cs/>
        </w:rPr>
        <w:t>)</w:t>
      </w:r>
      <w:r w:rsidRPr="006F1E01">
        <w:rPr>
          <w:rFonts w:ascii="Cambria" w:hAnsi="Cambria"/>
          <w:color w:val="000000" w:themeColor="text1"/>
          <w:szCs w:val="24"/>
        </w:rPr>
        <w:t xml:space="preserve">, Warm Spell Duration Index </w:t>
      </w:r>
      <w:r w:rsidRPr="006F1E01">
        <w:rPr>
          <w:rFonts w:ascii="Cambria" w:hAnsi="Cambria"/>
          <w:color w:val="000000" w:themeColor="text1"/>
          <w:szCs w:val="24"/>
          <w:cs/>
        </w:rPr>
        <w:t>(</w:t>
      </w:r>
      <w:r w:rsidRPr="006F1E01">
        <w:rPr>
          <w:rFonts w:ascii="Cambria" w:hAnsi="Cambria"/>
          <w:color w:val="000000" w:themeColor="text1"/>
          <w:szCs w:val="24"/>
        </w:rPr>
        <w:t>WSDI</w:t>
      </w:r>
      <w:r w:rsidRPr="006F1E01">
        <w:rPr>
          <w:rFonts w:ascii="Cambria" w:hAnsi="Cambria"/>
          <w:color w:val="000000" w:themeColor="text1"/>
          <w:szCs w:val="24"/>
          <w:cs/>
        </w:rPr>
        <w:t>)</w:t>
      </w:r>
      <w:r w:rsidRPr="006F1E01">
        <w:rPr>
          <w:rFonts w:ascii="Cambria" w:hAnsi="Cambria"/>
          <w:color w:val="000000" w:themeColor="text1"/>
          <w:szCs w:val="24"/>
        </w:rPr>
        <w:t xml:space="preserve">, Cold Spell Duration Index </w:t>
      </w:r>
      <w:r w:rsidRPr="006F1E01">
        <w:rPr>
          <w:rFonts w:ascii="Cambria" w:hAnsi="Cambria"/>
          <w:color w:val="000000" w:themeColor="text1"/>
          <w:szCs w:val="24"/>
          <w:cs/>
        </w:rPr>
        <w:t>(</w:t>
      </w:r>
      <w:r w:rsidRPr="006F1E01">
        <w:rPr>
          <w:rFonts w:ascii="Cambria" w:hAnsi="Cambria"/>
          <w:color w:val="000000" w:themeColor="text1"/>
          <w:szCs w:val="24"/>
        </w:rPr>
        <w:t>CSDI</w:t>
      </w:r>
      <w:r w:rsidRPr="006F1E01">
        <w:rPr>
          <w:rFonts w:ascii="Cambria" w:hAnsi="Cambria"/>
          <w:color w:val="000000" w:themeColor="text1"/>
          <w:szCs w:val="24"/>
          <w:cs/>
        </w:rPr>
        <w:t>)</w:t>
      </w:r>
      <w:r w:rsidRPr="006F1E01">
        <w:rPr>
          <w:rFonts w:ascii="Cambria" w:hAnsi="Cambria"/>
          <w:color w:val="000000" w:themeColor="text1"/>
          <w:szCs w:val="24"/>
        </w:rPr>
        <w:t xml:space="preserve">, Growing Degree Days </w:t>
      </w:r>
      <w:r w:rsidRPr="006F1E01">
        <w:rPr>
          <w:rFonts w:ascii="Cambria" w:hAnsi="Cambria"/>
          <w:color w:val="000000" w:themeColor="text1"/>
          <w:szCs w:val="24"/>
          <w:cs/>
        </w:rPr>
        <w:t>(</w:t>
      </w:r>
      <w:r w:rsidRPr="006F1E01">
        <w:rPr>
          <w:rFonts w:ascii="Cambria" w:hAnsi="Cambria"/>
          <w:color w:val="000000" w:themeColor="text1"/>
          <w:szCs w:val="24"/>
        </w:rPr>
        <w:t>GDD</w:t>
      </w:r>
      <w:r w:rsidRPr="006F1E01">
        <w:rPr>
          <w:rFonts w:ascii="Cambria" w:hAnsi="Cambria"/>
          <w:color w:val="000000" w:themeColor="text1"/>
          <w:szCs w:val="24"/>
          <w:cs/>
        </w:rPr>
        <w:t>)</w:t>
      </w:r>
      <w:r w:rsidRPr="006F1E01">
        <w:rPr>
          <w:rFonts w:ascii="Cambria" w:hAnsi="Cambria"/>
          <w:color w:val="000000" w:themeColor="text1"/>
          <w:szCs w:val="24"/>
        </w:rPr>
        <w:t xml:space="preserve">, and Growing Season Length </w:t>
      </w:r>
      <w:r w:rsidRPr="006F1E01">
        <w:rPr>
          <w:rFonts w:ascii="Cambria" w:hAnsi="Cambria"/>
          <w:color w:val="000000" w:themeColor="text1"/>
          <w:szCs w:val="24"/>
          <w:cs/>
        </w:rPr>
        <w:t>(</w:t>
      </w:r>
      <w:r w:rsidRPr="006F1E01">
        <w:rPr>
          <w:rFonts w:ascii="Cambria" w:hAnsi="Cambria"/>
          <w:color w:val="000000" w:themeColor="text1"/>
          <w:szCs w:val="24"/>
        </w:rPr>
        <w:t>GSL</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GDD was calculated using a base temperature of 5°C, reflecting the thermal threshold for major crops like barley and wheat in cold arid regions </w:t>
      </w:r>
      <w:r w:rsidRPr="006F1E01">
        <w:rPr>
          <w:rFonts w:ascii="Cambria" w:hAnsi="Cambria"/>
          <w:color w:val="000000" w:themeColor="text1"/>
          <w:szCs w:val="24"/>
          <w:cs/>
        </w:rPr>
        <w:t>(</w:t>
      </w:r>
      <w:r w:rsidRPr="006F1E01">
        <w:rPr>
          <w:rFonts w:ascii="Cambria" w:hAnsi="Cambria"/>
          <w:color w:val="000000" w:themeColor="text1"/>
          <w:szCs w:val="24"/>
        </w:rPr>
        <w:t>Sharma et al</w:t>
      </w:r>
      <w:r w:rsidRPr="006F1E01">
        <w:rPr>
          <w:rFonts w:ascii="Cambria" w:hAnsi="Cambria"/>
          <w:color w:val="000000" w:themeColor="text1"/>
          <w:szCs w:val="24"/>
          <w:cs/>
        </w:rPr>
        <w:t>.</w:t>
      </w:r>
      <w:r w:rsidRPr="006F1E01">
        <w:rPr>
          <w:rFonts w:ascii="Cambria" w:hAnsi="Cambria"/>
          <w:color w:val="000000" w:themeColor="text1"/>
          <w:szCs w:val="24"/>
        </w:rPr>
        <w:t>, 2022</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GSL was defined as the period between the last spring frost </w:t>
      </w:r>
      <w:r w:rsidRPr="006F1E01">
        <w:rPr>
          <w:rFonts w:ascii="Cambria" w:hAnsi="Cambria"/>
          <w:color w:val="000000" w:themeColor="text1"/>
          <w:szCs w:val="24"/>
          <w:cs/>
        </w:rPr>
        <w:t>(</w:t>
      </w:r>
      <w:r w:rsidRPr="006F1E01">
        <w:rPr>
          <w:rFonts w:ascii="Cambria" w:hAnsi="Cambria"/>
          <w:color w:val="000000" w:themeColor="text1"/>
          <w:szCs w:val="24"/>
        </w:rPr>
        <w:t>TN &lt; 0°C</w:t>
      </w:r>
      <w:r w:rsidRPr="006F1E01">
        <w:rPr>
          <w:rFonts w:ascii="Cambria" w:hAnsi="Cambria"/>
          <w:color w:val="000000" w:themeColor="text1"/>
          <w:szCs w:val="24"/>
          <w:cs/>
        </w:rPr>
        <w:t xml:space="preserve">) </w:t>
      </w:r>
      <w:r w:rsidRPr="006F1E01">
        <w:rPr>
          <w:rFonts w:ascii="Cambria" w:hAnsi="Cambria"/>
          <w:color w:val="000000" w:themeColor="text1"/>
          <w:szCs w:val="24"/>
        </w:rPr>
        <w:t>and the first autumn frost, adjusted for elevation</w:t>
      </w:r>
      <w:r w:rsidRPr="006F1E01">
        <w:rPr>
          <w:rFonts w:ascii="Cambria" w:hAnsi="Cambria"/>
          <w:color w:val="000000" w:themeColor="text1"/>
          <w:szCs w:val="24"/>
          <w:cs/>
        </w:rPr>
        <w:t>-</w:t>
      </w:r>
      <w:r w:rsidRPr="006F1E01">
        <w:rPr>
          <w:rFonts w:ascii="Cambria" w:hAnsi="Cambria"/>
          <w:color w:val="000000" w:themeColor="text1"/>
          <w:szCs w:val="24"/>
        </w:rPr>
        <w:t xml:space="preserve">specific thermal regimes </w:t>
      </w:r>
      <w:r w:rsidRPr="006F1E01">
        <w:rPr>
          <w:rFonts w:ascii="Cambria" w:hAnsi="Cambria"/>
          <w:color w:val="000000" w:themeColor="text1"/>
          <w:szCs w:val="24"/>
          <w:cs/>
        </w:rPr>
        <w:t>(</w:t>
      </w:r>
      <w:r w:rsidRPr="006F1E01">
        <w:rPr>
          <w:rFonts w:ascii="Cambria" w:hAnsi="Cambria"/>
          <w:color w:val="000000" w:themeColor="text1"/>
          <w:szCs w:val="24"/>
        </w:rPr>
        <w:t>Yue &amp; Hashino, 2003</w:t>
      </w:r>
      <w:r w:rsidRPr="006F1E01">
        <w:rPr>
          <w:rFonts w:ascii="Cambria" w:hAnsi="Cambria"/>
          <w:color w:val="000000" w:themeColor="text1"/>
          <w:szCs w:val="24"/>
          <w:cs/>
        </w:rPr>
        <w:t xml:space="preserve">). </w:t>
      </w:r>
      <w:r w:rsidRPr="006F1E01">
        <w:rPr>
          <w:rFonts w:ascii="Cambria" w:hAnsi="Cambria"/>
          <w:color w:val="000000" w:themeColor="text1"/>
          <w:szCs w:val="24"/>
        </w:rPr>
        <w:t>Indices were computed at annual and monthly scales to capture seasonal variability, with data aggregated at the district level for spatial consistency</w:t>
      </w:r>
      <w:r w:rsidRPr="006F1E01">
        <w:rPr>
          <w:rFonts w:ascii="Cambria" w:hAnsi="Cambria"/>
          <w:color w:val="000000" w:themeColor="text1"/>
          <w:szCs w:val="24"/>
          <w:cs/>
        </w:rPr>
        <w:t>.</w:t>
      </w:r>
    </w:p>
    <w:p w14:paraId="048543A2" w14:textId="77777777" w:rsidR="00924CB5" w:rsidRPr="006F1E01" w:rsidRDefault="00924CB5" w:rsidP="00A93471">
      <w:pPr>
        <w:spacing w:line="240" w:lineRule="auto"/>
        <w:rPr>
          <w:rFonts w:ascii="Cambria" w:hAnsi="Cambria"/>
          <w:color w:val="000000" w:themeColor="text1"/>
          <w:szCs w:val="24"/>
        </w:rPr>
      </w:pPr>
      <w:r w:rsidRPr="006F1E01">
        <w:rPr>
          <w:rStyle w:val="Emphasis"/>
          <w:rFonts w:ascii="Cambria" w:eastAsiaTheme="majorEastAsia" w:hAnsi="Cambria"/>
          <w:color w:val="000000" w:themeColor="text1"/>
          <w:szCs w:val="24"/>
        </w:rPr>
        <w:t>Table 2</w:t>
      </w:r>
      <w:r w:rsidRPr="006F1E01">
        <w:rPr>
          <w:rStyle w:val="Emphasis"/>
          <w:rFonts w:ascii="Cambria" w:eastAsiaTheme="majorEastAsia" w:hAnsi="Cambria"/>
          <w:color w:val="000000" w:themeColor="text1"/>
          <w:szCs w:val="24"/>
          <w:cs/>
        </w:rPr>
        <w:t xml:space="preserve">: </w:t>
      </w:r>
      <w:r w:rsidRPr="006F1E01">
        <w:rPr>
          <w:rStyle w:val="Emphasis"/>
          <w:rFonts w:ascii="Cambria" w:eastAsiaTheme="majorEastAsia" w:hAnsi="Cambria"/>
          <w:color w:val="000000" w:themeColor="text1"/>
          <w:szCs w:val="24"/>
        </w:rPr>
        <w:t>Climate Indices</w:t>
      </w:r>
    </w:p>
    <w:tbl>
      <w:tblPr>
        <w:tblStyle w:val="TableGrid"/>
        <w:tblW w:w="0" w:type="auto"/>
        <w:tblLook w:val="04A0" w:firstRow="1" w:lastRow="0" w:firstColumn="1" w:lastColumn="0" w:noHBand="0" w:noVBand="1"/>
      </w:tblPr>
      <w:tblGrid>
        <w:gridCol w:w="1251"/>
        <w:gridCol w:w="2161"/>
        <w:gridCol w:w="4477"/>
        <w:gridCol w:w="1127"/>
      </w:tblGrid>
      <w:tr w:rsidR="006F1E01" w:rsidRPr="006F1E01" w14:paraId="03EDC990" w14:textId="77777777" w:rsidTr="00EF4ABC">
        <w:tc>
          <w:tcPr>
            <w:tcW w:w="0" w:type="auto"/>
            <w:hideMark/>
          </w:tcPr>
          <w:p w14:paraId="07805407" w14:textId="77777777" w:rsidR="00924CB5" w:rsidRPr="006F1E01" w:rsidRDefault="00924CB5" w:rsidP="00A93471">
            <w:pPr>
              <w:rPr>
                <w:rFonts w:ascii="Cambria" w:hAnsi="Cambria"/>
                <w:b/>
                <w:bCs/>
                <w:color w:val="000000" w:themeColor="text1"/>
                <w:szCs w:val="24"/>
              </w:rPr>
            </w:pPr>
            <w:r w:rsidRPr="006F1E01">
              <w:rPr>
                <w:rFonts w:ascii="Cambria" w:hAnsi="Cambria"/>
                <w:b/>
                <w:bCs/>
                <w:color w:val="000000" w:themeColor="text1"/>
                <w:szCs w:val="24"/>
              </w:rPr>
              <w:t>Indices Name</w:t>
            </w:r>
          </w:p>
        </w:tc>
        <w:tc>
          <w:tcPr>
            <w:tcW w:w="0" w:type="auto"/>
            <w:hideMark/>
          </w:tcPr>
          <w:p w14:paraId="61245088" w14:textId="77777777" w:rsidR="00924CB5" w:rsidRPr="006F1E01" w:rsidRDefault="00924CB5" w:rsidP="00A93471">
            <w:pPr>
              <w:rPr>
                <w:rFonts w:ascii="Cambria" w:hAnsi="Cambria"/>
                <w:b/>
                <w:bCs/>
                <w:color w:val="000000" w:themeColor="text1"/>
                <w:szCs w:val="24"/>
              </w:rPr>
            </w:pPr>
            <w:r w:rsidRPr="006F1E01">
              <w:rPr>
                <w:rFonts w:ascii="Cambria" w:hAnsi="Cambria"/>
                <w:b/>
                <w:bCs/>
                <w:color w:val="000000" w:themeColor="text1"/>
                <w:szCs w:val="24"/>
              </w:rPr>
              <w:t>Long Indices</w:t>
            </w:r>
          </w:p>
        </w:tc>
        <w:tc>
          <w:tcPr>
            <w:tcW w:w="0" w:type="auto"/>
            <w:hideMark/>
          </w:tcPr>
          <w:p w14:paraId="49324FE4" w14:textId="77777777" w:rsidR="00924CB5" w:rsidRPr="006F1E01" w:rsidRDefault="00924CB5" w:rsidP="00A93471">
            <w:pPr>
              <w:rPr>
                <w:rFonts w:ascii="Cambria" w:hAnsi="Cambria"/>
                <w:b/>
                <w:bCs/>
                <w:color w:val="000000" w:themeColor="text1"/>
                <w:szCs w:val="24"/>
              </w:rPr>
            </w:pPr>
            <w:r w:rsidRPr="006F1E01">
              <w:rPr>
                <w:rFonts w:ascii="Cambria" w:hAnsi="Cambria"/>
                <w:b/>
                <w:bCs/>
                <w:color w:val="000000" w:themeColor="text1"/>
                <w:szCs w:val="24"/>
              </w:rPr>
              <w:t>Definition</w:t>
            </w:r>
          </w:p>
        </w:tc>
        <w:tc>
          <w:tcPr>
            <w:tcW w:w="0" w:type="auto"/>
            <w:hideMark/>
          </w:tcPr>
          <w:p w14:paraId="2A2FB98B" w14:textId="77777777" w:rsidR="00924CB5" w:rsidRPr="006F1E01" w:rsidRDefault="00924CB5" w:rsidP="00A93471">
            <w:pPr>
              <w:rPr>
                <w:rFonts w:ascii="Cambria" w:hAnsi="Cambria"/>
                <w:b/>
                <w:bCs/>
                <w:color w:val="000000" w:themeColor="text1"/>
                <w:szCs w:val="24"/>
              </w:rPr>
            </w:pPr>
            <w:r w:rsidRPr="006F1E01">
              <w:rPr>
                <w:rFonts w:ascii="Cambria" w:hAnsi="Cambria"/>
                <w:b/>
                <w:bCs/>
                <w:color w:val="000000" w:themeColor="text1"/>
                <w:szCs w:val="24"/>
              </w:rPr>
              <w:t>Units</w:t>
            </w:r>
          </w:p>
        </w:tc>
      </w:tr>
      <w:tr w:rsidR="006F1E01" w:rsidRPr="006F1E01" w14:paraId="4494ABCE" w14:textId="77777777" w:rsidTr="00EF4ABC">
        <w:tc>
          <w:tcPr>
            <w:tcW w:w="0" w:type="auto"/>
            <w:hideMark/>
          </w:tcPr>
          <w:p w14:paraId="545A5867" w14:textId="77777777" w:rsidR="00924CB5" w:rsidRPr="006F1E01" w:rsidRDefault="00924CB5" w:rsidP="00A93471">
            <w:pPr>
              <w:rPr>
                <w:rFonts w:ascii="Cambria" w:hAnsi="Cambria"/>
                <w:color w:val="000000" w:themeColor="text1"/>
                <w:szCs w:val="24"/>
              </w:rPr>
            </w:pPr>
            <w:proofErr w:type="spellStart"/>
            <w:r w:rsidRPr="006F1E01">
              <w:rPr>
                <w:rFonts w:ascii="Cambria" w:hAnsi="Cambria"/>
                <w:color w:val="000000" w:themeColor="text1"/>
                <w:szCs w:val="24"/>
              </w:rPr>
              <w:t>TXm</w:t>
            </w:r>
            <w:proofErr w:type="spellEnd"/>
          </w:p>
        </w:tc>
        <w:tc>
          <w:tcPr>
            <w:tcW w:w="0" w:type="auto"/>
            <w:hideMark/>
          </w:tcPr>
          <w:p w14:paraId="28FE3F03"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Mean TX</w:t>
            </w:r>
          </w:p>
        </w:tc>
        <w:tc>
          <w:tcPr>
            <w:tcW w:w="0" w:type="auto"/>
            <w:hideMark/>
          </w:tcPr>
          <w:p w14:paraId="3CC4168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Mean daily maximum temperature</w:t>
            </w:r>
          </w:p>
        </w:tc>
        <w:tc>
          <w:tcPr>
            <w:tcW w:w="0" w:type="auto"/>
            <w:hideMark/>
          </w:tcPr>
          <w:p w14:paraId="49A11AF9"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°C</w:t>
            </w:r>
          </w:p>
        </w:tc>
      </w:tr>
      <w:tr w:rsidR="006F1E01" w:rsidRPr="006F1E01" w14:paraId="10109100" w14:textId="77777777" w:rsidTr="00EF4ABC">
        <w:tc>
          <w:tcPr>
            <w:tcW w:w="0" w:type="auto"/>
            <w:hideMark/>
          </w:tcPr>
          <w:p w14:paraId="168FE683" w14:textId="77777777" w:rsidR="00924CB5" w:rsidRPr="006F1E01" w:rsidRDefault="00924CB5" w:rsidP="00A93471">
            <w:pPr>
              <w:rPr>
                <w:rFonts w:ascii="Cambria" w:hAnsi="Cambria"/>
                <w:color w:val="000000" w:themeColor="text1"/>
                <w:szCs w:val="24"/>
              </w:rPr>
            </w:pPr>
            <w:proofErr w:type="spellStart"/>
            <w:r w:rsidRPr="006F1E01">
              <w:rPr>
                <w:rFonts w:ascii="Cambria" w:hAnsi="Cambria"/>
                <w:color w:val="000000" w:themeColor="text1"/>
                <w:szCs w:val="24"/>
              </w:rPr>
              <w:t>TNm</w:t>
            </w:r>
            <w:proofErr w:type="spellEnd"/>
          </w:p>
        </w:tc>
        <w:tc>
          <w:tcPr>
            <w:tcW w:w="0" w:type="auto"/>
            <w:hideMark/>
          </w:tcPr>
          <w:p w14:paraId="298AFFEA"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Mean TN</w:t>
            </w:r>
          </w:p>
        </w:tc>
        <w:tc>
          <w:tcPr>
            <w:tcW w:w="0" w:type="auto"/>
            <w:hideMark/>
          </w:tcPr>
          <w:p w14:paraId="5488830E"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Mean daily minimum temperature</w:t>
            </w:r>
          </w:p>
        </w:tc>
        <w:tc>
          <w:tcPr>
            <w:tcW w:w="0" w:type="auto"/>
            <w:hideMark/>
          </w:tcPr>
          <w:p w14:paraId="1418A221"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°C</w:t>
            </w:r>
          </w:p>
        </w:tc>
      </w:tr>
      <w:tr w:rsidR="006F1E01" w:rsidRPr="006F1E01" w14:paraId="61988247" w14:textId="77777777" w:rsidTr="00EF4ABC">
        <w:tc>
          <w:tcPr>
            <w:tcW w:w="0" w:type="auto"/>
            <w:hideMark/>
          </w:tcPr>
          <w:p w14:paraId="66976BA3"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DTR</w:t>
            </w:r>
          </w:p>
        </w:tc>
        <w:tc>
          <w:tcPr>
            <w:tcW w:w="0" w:type="auto"/>
            <w:hideMark/>
          </w:tcPr>
          <w:p w14:paraId="5A0946B9"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Daily temperature range</w:t>
            </w:r>
          </w:p>
        </w:tc>
        <w:tc>
          <w:tcPr>
            <w:tcW w:w="0" w:type="auto"/>
            <w:hideMark/>
          </w:tcPr>
          <w:p w14:paraId="30EB005F"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Mean difference between daily TX and TN</w:t>
            </w:r>
          </w:p>
        </w:tc>
        <w:tc>
          <w:tcPr>
            <w:tcW w:w="0" w:type="auto"/>
            <w:hideMark/>
          </w:tcPr>
          <w:p w14:paraId="427A1C32"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°C</w:t>
            </w:r>
          </w:p>
        </w:tc>
      </w:tr>
      <w:tr w:rsidR="006F1E01" w:rsidRPr="006F1E01" w14:paraId="30FCE315" w14:textId="77777777" w:rsidTr="00EF4ABC">
        <w:tc>
          <w:tcPr>
            <w:tcW w:w="0" w:type="auto"/>
            <w:hideMark/>
          </w:tcPr>
          <w:p w14:paraId="32CACF03"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FD</w:t>
            </w:r>
          </w:p>
        </w:tc>
        <w:tc>
          <w:tcPr>
            <w:tcW w:w="0" w:type="auto"/>
            <w:hideMark/>
          </w:tcPr>
          <w:p w14:paraId="29746B2D"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Frost days</w:t>
            </w:r>
          </w:p>
        </w:tc>
        <w:tc>
          <w:tcPr>
            <w:tcW w:w="0" w:type="auto"/>
            <w:hideMark/>
          </w:tcPr>
          <w:p w14:paraId="724062F4"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Number of days when TN &lt; 0°C</w:t>
            </w:r>
          </w:p>
        </w:tc>
        <w:tc>
          <w:tcPr>
            <w:tcW w:w="0" w:type="auto"/>
            <w:hideMark/>
          </w:tcPr>
          <w:p w14:paraId="2B21210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29BFCCFF" w14:textId="77777777" w:rsidTr="00EF4ABC">
        <w:tc>
          <w:tcPr>
            <w:tcW w:w="0" w:type="auto"/>
            <w:hideMark/>
          </w:tcPr>
          <w:p w14:paraId="70A078CA"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TNtm2</w:t>
            </w:r>
          </w:p>
        </w:tc>
        <w:tc>
          <w:tcPr>
            <w:tcW w:w="0" w:type="auto"/>
            <w:hideMark/>
          </w:tcPr>
          <w:p w14:paraId="5746C741"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Daily mean temperature &lt; </w:t>
            </w:r>
            <w:r w:rsidRPr="006F1E01">
              <w:rPr>
                <w:rFonts w:ascii="Cambria" w:hAnsi="Cambria"/>
                <w:color w:val="000000" w:themeColor="text1"/>
                <w:szCs w:val="24"/>
                <w:cs/>
              </w:rPr>
              <w:t>-</w:t>
            </w:r>
            <w:r w:rsidRPr="006F1E01">
              <w:rPr>
                <w:rFonts w:ascii="Cambria" w:hAnsi="Cambria"/>
                <w:color w:val="000000" w:themeColor="text1"/>
                <w:szCs w:val="24"/>
              </w:rPr>
              <w:t>2°C</w:t>
            </w:r>
          </w:p>
        </w:tc>
        <w:tc>
          <w:tcPr>
            <w:tcW w:w="0" w:type="auto"/>
            <w:hideMark/>
          </w:tcPr>
          <w:p w14:paraId="5156FBC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Number of days when TN &lt; </w:t>
            </w:r>
            <w:r w:rsidRPr="006F1E01">
              <w:rPr>
                <w:rFonts w:ascii="Cambria" w:hAnsi="Cambria"/>
                <w:color w:val="000000" w:themeColor="text1"/>
                <w:szCs w:val="24"/>
                <w:cs/>
              </w:rPr>
              <w:t>-</w:t>
            </w:r>
            <w:r w:rsidRPr="006F1E01">
              <w:rPr>
                <w:rFonts w:ascii="Cambria" w:hAnsi="Cambria"/>
                <w:color w:val="000000" w:themeColor="text1"/>
                <w:szCs w:val="24"/>
              </w:rPr>
              <w:t>2°C</w:t>
            </w:r>
          </w:p>
        </w:tc>
        <w:tc>
          <w:tcPr>
            <w:tcW w:w="0" w:type="auto"/>
            <w:hideMark/>
          </w:tcPr>
          <w:p w14:paraId="1105E21A"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3EA4DD01" w14:textId="77777777" w:rsidTr="00EF4ABC">
        <w:tc>
          <w:tcPr>
            <w:tcW w:w="0" w:type="auto"/>
            <w:hideMark/>
          </w:tcPr>
          <w:p w14:paraId="3E282C6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lastRenderedPageBreak/>
              <w:t>CSDI</w:t>
            </w:r>
          </w:p>
        </w:tc>
        <w:tc>
          <w:tcPr>
            <w:tcW w:w="0" w:type="auto"/>
            <w:hideMark/>
          </w:tcPr>
          <w:p w14:paraId="263C3620"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Cold spell duration index</w:t>
            </w:r>
          </w:p>
        </w:tc>
        <w:tc>
          <w:tcPr>
            <w:tcW w:w="0" w:type="auto"/>
            <w:hideMark/>
          </w:tcPr>
          <w:p w14:paraId="6EF520C5"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Number of days contributing to cold period </w:t>
            </w:r>
            <w:r w:rsidRPr="006F1E01">
              <w:rPr>
                <w:rFonts w:ascii="Cambria" w:hAnsi="Cambria"/>
                <w:color w:val="000000" w:themeColor="text1"/>
                <w:szCs w:val="24"/>
                <w:cs/>
              </w:rPr>
              <w:t>(≥</w:t>
            </w:r>
            <w:r w:rsidRPr="006F1E01">
              <w:rPr>
                <w:rFonts w:ascii="Cambria" w:hAnsi="Cambria"/>
                <w:color w:val="000000" w:themeColor="text1"/>
                <w:szCs w:val="24"/>
              </w:rPr>
              <w:t>6 consecutive days with TN &lt; 10th percentile</w:t>
            </w:r>
            <w:r w:rsidRPr="006F1E01">
              <w:rPr>
                <w:rFonts w:ascii="Cambria" w:hAnsi="Cambria"/>
                <w:color w:val="000000" w:themeColor="text1"/>
                <w:szCs w:val="24"/>
                <w:cs/>
              </w:rPr>
              <w:t>)</w:t>
            </w:r>
          </w:p>
        </w:tc>
        <w:tc>
          <w:tcPr>
            <w:tcW w:w="0" w:type="auto"/>
            <w:hideMark/>
          </w:tcPr>
          <w:p w14:paraId="4CF719C8"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756CF2AD" w14:textId="77777777" w:rsidTr="00EF4ABC">
        <w:tc>
          <w:tcPr>
            <w:tcW w:w="0" w:type="auto"/>
            <w:hideMark/>
          </w:tcPr>
          <w:p w14:paraId="55BF56EA"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WSDI</w:t>
            </w:r>
          </w:p>
        </w:tc>
        <w:tc>
          <w:tcPr>
            <w:tcW w:w="0" w:type="auto"/>
            <w:hideMark/>
          </w:tcPr>
          <w:p w14:paraId="287629E6"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Warm spell duration index</w:t>
            </w:r>
          </w:p>
        </w:tc>
        <w:tc>
          <w:tcPr>
            <w:tcW w:w="0" w:type="auto"/>
            <w:hideMark/>
          </w:tcPr>
          <w:p w14:paraId="58321CB1"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Number of days contributing to a warm period </w:t>
            </w:r>
            <w:r w:rsidRPr="006F1E01">
              <w:rPr>
                <w:rFonts w:ascii="Cambria" w:hAnsi="Cambria"/>
                <w:color w:val="000000" w:themeColor="text1"/>
                <w:szCs w:val="24"/>
                <w:cs/>
              </w:rPr>
              <w:t>(≥</w:t>
            </w:r>
            <w:r w:rsidRPr="006F1E01">
              <w:rPr>
                <w:rFonts w:ascii="Cambria" w:hAnsi="Cambria"/>
                <w:color w:val="000000" w:themeColor="text1"/>
                <w:szCs w:val="24"/>
              </w:rPr>
              <w:t>6 consecutive days with TX &gt; 90th percentile</w:t>
            </w:r>
            <w:r w:rsidRPr="006F1E01">
              <w:rPr>
                <w:rFonts w:ascii="Cambria" w:hAnsi="Cambria"/>
                <w:color w:val="000000" w:themeColor="text1"/>
                <w:szCs w:val="24"/>
                <w:cs/>
              </w:rPr>
              <w:t>)</w:t>
            </w:r>
          </w:p>
        </w:tc>
        <w:tc>
          <w:tcPr>
            <w:tcW w:w="0" w:type="auto"/>
            <w:hideMark/>
          </w:tcPr>
          <w:p w14:paraId="15839EBA"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53ECB808" w14:textId="77777777" w:rsidTr="00EF4ABC">
        <w:tc>
          <w:tcPr>
            <w:tcW w:w="0" w:type="auto"/>
            <w:hideMark/>
          </w:tcPr>
          <w:p w14:paraId="6FA6BE05"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Tmge5</w:t>
            </w:r>
          </w:p>
        </w:tc>
        <w:tc>
          <w:tcPr>
            <w:tcW w:w="0" w:type="auto"/>
            <w:hideMark/>
          </w:tcPr>
          <w:p w14:paraId="6AD4CAA9"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Daily mean temperature </w:t>
            </w:r>
            <w:r w:rsidRPr="006F1E01">
              <w:rPr>
                <w:rFonts w:ascii="Cambria" w:hAnsi="Cambria"/>
                <w:color w:val="000000" w:themeColor="text1"/>
                <w:szCs w:val="24"/>
                <w:cs/>
              </w:rPr>
              <w:t xml:space="preserve">≥ </w:t>
            </w:r>
            <w:r w:rsidRPr="006F1E01">
              <w:rPr>
                <w:rFonts w:ascii="Cambria" w:hAnsi="Cambria"/>
                <w:color w:val="000000" w:themeColor="text1"/>
                <w:szCs w:val="24"/>
              </w:rPr>
              <w:t>5°C</w:t>
            </w:r>
          </w:p>
        </w:tc>
        <w:tc>
          <w:tcPr>
            <w:tcW w:w="0" w:type="auto"/>
            <w:hideMark/>
          </w:tcPr>
          <w:p w14:paraId="006FB78D"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 xml:space="preserve">Number of days when TM </w:t>
            </w:r>
            <w:r w:rsidRPr="006F1E01">
              <w:rPr>
                <w:rFonts w:ascii="Cambria" w:hAnsi="Cambria"/>
                <w:color w:val="000000" w:themeColor="text1"/>
                <w:szCs w:val="24"/>
                <w:cs/>
              </w:rPr>
              <w:t xml:space="preserve">≥ </w:t>
            </w:r>
            <w:r w:rsidRPr="006F1E01">
              <w:rPr>
                <w:rFonts w:ascii="Cambria" w:hAnsi="Cambria"/>
                <w:color w:val="000000" w:themeColor="text1"/>
                <w:szCs w:val="24"/>
              </w:rPr>
              <w:t>5°C</w:t>
            </w:r>
          </w:p>
        </w:tc>
        <w:tc>
          <w:tcPr>
            <w:tcW w:w="0" w:type="auto"/>
            <w:hideMark/>
          </w:tcPr>
          <w:p w14:paraId="58E13CF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3A77114F" w14:textId="77777777" w:rsidTr="00EF4ABC">
        <w:tc>
          <w:tcPr>
            <w:tcW w:w="0" w:type="auto"/>
            <w:hideMark/>
          </w:tcPr>
          <w:p w14:paraId="3B5CEA3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SU</w:t>
            </w:r>
          </w:p>
        </w:tc>
        <w:tc>
          <w:tcPr>
            <w:tcW w:w="0" w:type="auto"/>
            <w:hideMark/>
          </w:tcPr>
          <w:p w14:paraId="76921B9D"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Summer days</w:t>
            </w:r>
          </w:p>
        </w:tc>
        <w:tc>
          <w:tcPr>
            <w:tcW w:w="0" w:type="auto"/>
            <w:hideMark/>
          </w:tcPr>
          <w:p w14:paraId="5E3A5BDB"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Number of days when TX &gt; 25°C</w:t>
            </w:r>
          </w:p>
        </w:tc>
        <w:tc>
          <w:tcPr>
            <w:tcW w:w="0" w:type="auto"/>
            <w:hideMark/>
          </w:tcPr>
          <w:p w14:paraId="7FE2CA47"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r w:rsidR="006F1E01" w:rsidRPr="006F1E01" w14:paraId="79D8EBB0" w14:textId="77777777" w:rsidTr="00EF4ABC">
        <w:tc>
          <w:tcPr>
            <w:tcW w:w="0" w:type="auto"/>
            <w:hideMark/>
          </w:tcPr>
          <w:p w14:paraId="04DFE5EF"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GDD</w:t>
            </w:r>
          </w:p>
        </w:tc>
        <w:tc>
          <w:tcPr>
            <w:tcW w:w="0" w:type="auto"/>
            <w:hideMark/>
          </w:tcPr>
          <w:p w14:paraId="1C84BA53"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Growing degree days</w:t>
            </w:r>
          </w:p>
        </w:tc>
        <w:tc>
          <w:tcPr>
            <w:tcW w:w="0" w:type="auto"/>
            <w:hideMark/>
          </w:tcPr>
          <w:p w14:paraId="2AECB3FB"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Heat accumulation above 5°C for plant growth</w:t>
            </w:r>
          </w:p>
        </w:tc>
        <w:tc>
          <w:tcPr>
            <w:tcW w:w="0" w:type="auto"/>
            <w:hideMark/>
          </w:tcPr>
          <w:p w14:paraId="55C17601"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Degree days</w:t>
            </w:r>
          </w:p>
        </w:tc>
      </w:tr>
      <w:tr w:rsidR="00924CB5" w:rsidRPr="006F1E01" w14:paraId="182D4674" w14:textId="77777777" w:rsidTr="00EF4ABC">
        <w:tc>
          <w:tcPr>
            <w:tcW w:w="0" w:type="auto"/>
            <w:hideMark/>
          </w:tcPr>
          <w:p w14:paraId="11D6AB49"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GSL</w:t>
            </w:r>
          </w:p>
        </w:tc>
        <w:tc>
          <w:tcPr>
            <w:tcW w:w="0" w:type="auto"/>
            <w:hideMark/>
          </w:tcPr>
          <w:p w14:paraId="7375DC2B"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Growing season length</w:t>
            </w:r>
          </w:p>
        </w:tc>
        <w:tc>
          <w:tcPr>
            <w:tcW w:w="0" w:type="auto"/>
            <w:hideMark/>
          </w:tcPr>
          <w:p w14:paraId="0B8C56DC"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Period between last spring frost and first autumn frost</w:t>
            </w:r>
          </w:p>
        </w:tc>
        <w:tc>
          <w:tcPr>
            <w:tcW w:w="0" w:type="auto"/>
            <w:hideMark/>
          </w:tcPr>
          <w:p w14:paraId="21ECE581" w14:textId="77777777" w:rsidR="00924CB5" w:rsidRPr="006F1E01" w:rsidRDefault="00924CB5" w:rsidP="00A93471">
            <w:pPr>
              <w:rPr>
                <w:rFonts w:ascii="Cambria" w:hAnsi="Cambria"/>
                <w:color w:val="000000" w:themeColor="text1"/>
                <w:szCs w:val="24"/>
              </w:rPr>
            </w:pPr>
            <w:r w:rsidRPr="006F1E01">
              <w:rPr>
                <w:rFonts w:ascii="Cambria" w:hAnsi="Cambria"/>
                <w:color w:val="000000" w:themeColor="text1"/>
                <w:szCs w:val="24"/>
              </w:rPr>
              <w:t>Days</w:t>
            </w:r>
          </w:p>
        </w:tc>
      </w:tr>
    </w:tbl>
    <w:p w14:paraId="1BF499A6" w14:textId="77777777" w:rsidR="00924CB5" w:rsidRPr="006F1E01" w:rsidRDefault="00924CB5" w:rsidP="00A93471">
      <w:pPr>
        <w:pStyle w:val="Heading3"/>
        <w:numPr>
          <w:ilvl w:val="0"/>
          <w:numId w:val="0"/>
        </w:numPr>
        <w:spacing w:before="0" w:line="240" w:lineRule="auto"/>
        <w:jc w:val="both"/>
        <w:rPr>
          <w:rFonts w:ascii="Cambria" w:hAnsi="Cambria"/>
          <w:i/>
          <w:iCs/>
          <w:color w:val="000000" w:themeColor="text1"/>
          <w:szCs w:val="24"/>
        </w:rPr>
      </w:pPr>
    </w:p>
    <w:p w14:paraId="11B7300D" w14:textId="77777777" w:rsidR="00282D36" w:rsidRPr="006F1E01" w:rsidRDefault="00282D36" w:rsidP="00A93471">
      <w:pPr>
        <w:pStyle w:val="Heading2"/>
        <w:numPr>
          <w:ilvl w:val="0"/>
          <w:numId w:val="0"/>
        </w:numPr>
        <w:spacing w:line="240" w:lineRule="auto"/>
        <w:ind w:left="576" w:hanging="576"/>
        <w:rPr>
          <w:rFonts w:ascii="Cambria" w:hAnsi="Cambria"/>
          <w:color w:val="000000" w:themeColor="text1"/>
        </w:rPr>
      </w:pPr>
      <w:r w:rsidRPr="006F1E01">
        <w:rPr>
          <w:rFonts w:ascii="Cambria" w:hAnsi="Cambria"/>
          <w:color w:val="000000" w:themeColor="text1"/>
        </w:rPr>
        <w:t xml:space="preserve">Trend </w:t>
      </w:r>
      <w:r w:rsidR="00924CB5" w:rsidRPr="006F1E01">
        <w:rPr>
          <w:rFonts w:ascii="Cambria" w:hAnsi="Cambria"/>
          <w:color w:val="000000" w:themeColor="text1"/>
        </w:rPr>
        <w:t>Detection Method</w:t>
      </w:r>
    </w:p>
    <w:p w14:paraId="3BBB25C9"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 xml:space="preserve">To </w:t>
      </w:r>
      <w:proofErr w:type="spellStart"/>
      <w:r w:rsidRPr="006F1E01">
        <w:rPr>
          <w:rFonts w:ascii="Cambria" w:hAnsi="Cambria"/>
          <w:color w:val="000000" w:themeColor="text1"/>
          <w:szCs w:val="24"/>
        </w:rPr>
        <w:t>analyze</w:t>
      </w:r>
      <w:proofErr w:type="spellEnd"/>
      <w:r w:rsidRPr="006F1E01">
        <w:rPr>
          <w:rFonts w:ascii="Cambria" w:hAnsi="Cambria"/>
          <w:color w:val="000000" w:themeColor="text1"/>
          <w:szCs w:val="24"/>
        </w:rPr>
        <w:t xml:space="preserve"> long</w:t>
      </w:r>
      <w:r w:rsidRPr="006F1E01">
        <w:rPr>
          <w:rFonts w:ascii="Cambria" w:hAnsi="Cambria"/>
          <w:color w:val="000000" w:themeColor="text1"/>
          <w:szCs w:val="24"/>
          <w:cs/>
        </w:rPr>
        <w:t>-</w:t>
      </w:r>
      <w:r w:rsidRPr="006F1E01">
        <w:rPr>
          <w:rFonts w:ascii="Cambria" w:hAnsi="Cambria"/>
          <w:color w:val="000000" w:themeColor="text1"/>
          <w:szCs w:val="24"/>
        </w:rPr>
        <w:t>term trends in climate indices and temperature data, two non</w:t>
      </w:r>
      <w:r w:rsidRPr="006F1E01">
        <w:rPr>
          <w:rFonts w:ascii="Cambria" w:hAnsi="Cambria"/>
          <w:color w:val="000000" w:themeColor="text1"/>
          <w:szCs w:val="24"/>
          <w:cs/>
        </w:rPr>
        <w:t>-</w:t>
      </w:r>
      <w:r w:rsidRPr="006F1E01">
        <w:rPr>
          <w:rFonts w:ascii="Cambria" w:hAnsi="Cambria"/>
          <w:color w:val="000000" w:themeColor="text1"/>
          <w:szCs w:val="24"/>
        </w:rPr>
        <w:t>parametric statistical methods were employed</w:t>
      </w:r>
      <w:r w:rsidRPr="006F1E01">
        <w:rPr>
          <w:rFonts w:ascii="Cambria" w:hAnsi="Cambria"/>
          <w:color w:val="000000" w:themeColor="text1"/>
          <w:szCs w:val="24"/>
          <w:cs/>
        </w:rPr>
        <w:t xml:space="preserve">: </w:t>
      </w:r>
      <w:r w:rsidRPr="006F1E01">
        <w:rPr>
          <w:rFonts w:ascii="Cambria" w:hAnsi="Cambria"/>
          <w:color w:val="000000" w:themeColor="text1"/>
          <w:szCs w:val="24"/>
        </w:rPr>
        <w:t>the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MK</w:t>
      </w:r>
      <w:r w:rsidRPr="006F1E01">
        <w:rPr>
          <w:rFonts w:ascii="Cambria" w:hAnsi="Cambria"/>
          <w:color w:val="000000" w:themeColor="text1"/>
          <w:szCs w:val="24"/>
          <w:cs/>
        </w:rPr>
        <w:t xml:space="preserve">) </w:t>
      </w:r>
      <w:r w:rsidRPr="006F1E01">
        <w:rPr>
          <w:rFonts w:ascii="Cambria" w:hAnsi="Cambria"/>
          <w:color w:val="000000" w:themeColor="text1"/>
          <w:szCs w:val="24"/>
        </w:rPr>
        <w:t>test and the Sequential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SQMK</w:t>
      </w:r>
      <w:r w:rsidRPr="006F1E01">
        <w:rPr>
          <w:rFonts w:ascii="Cambria" w:hAnsi="Cambria"/>
          <w:color w:val="000000" w:themeColor="text1"/>
          <w:szCs w:val="24"/>
          <w:cs/>
        </w:rPr>
        <w:t xml:space="preserve">) </w:t>
      </w:r>
      <w:r w:rsidRPr="006F1E01">
        <w:rPr>
          <w:rFonts w:ascii="Cambria" w:hAnsi="Cambria"/>
          <w:color w:val="000000" w:themeColor="text1"/>
          <w:szCs w:val="24"/>
        </w:rPr>
        <w:t>test</w:t>
      </w:r>
      <w:r w:rsidRPr="006F1E01">
        <w:rPr>
          <w:rFonts w:ascii="Cambria" w:hAnsi="Cambria"/>
          <w:color w:val="000000" w:themeColor="text1"/>
          <w:szCs w:val="24"/>
          <w:cs/>
        </w:rPr>
        <w:t xml:space="preserve">. </w:t>
      </w:r>
      <w:r w:rsidRPr="006F1E01">
        <w:rPr>
          <w:rFonts w:ascii="Cambria" w:hAnsi="Cambria"/>
          <w:color w:val="000000" w:themeColor="text1"/>
          <w:szCs w:val="24"/>
        </w:rPr>
        <w:t>These methods were chosen for their robustness in handling non</w:t>
      </w:r>
      <w:r w:rsidRPr="006F1E01">
        <w:rPr>
          <w:rFonts w:ascii="Cambria" w:hAnsi="Cambria"/>
          <w:color w:val="000000" w:themeColor="text1"/>
          <w:szCs w:val="24"/>
          <w:cs/>
        </w:rPr>
        <w:t>-</w:t>
      </w:r>
      <w:r w:rsidRPr="006F1E01">
        <w:rPr>
          <w:rFonts w:ascii="Cambria" w:hAnsi="Cambria"/>
          <w:color w:val="000000" w:themeColor="text1"/>
          <w:szCs w:val="24"/>
        </w:rPr>
        <w:t xml:space="preserve">normal distributions and missing data, common in climatic time series </w:t>
      </w:r>
      <w:r w:rsidRPr="006F1E01">
        <w:rPr>
          <w:rFonts w:ascii="Cambria" w:hAnsi="Cambria"/>
          <w:color w:val="000000" w:themeColor="text1"/>
          <w:szCs w:val="24"/>
          <w:cs/>
        </w:rPr>
        <w:t>(</w:t>
      </w:r>
      <w:r w:rsidRPr="006F1E01">
        <w:rPr>
          <w:rFonts w:ascii="Cambria" w:hAnsi="Cambria"/>
          <w:color w:val="000000" w:themeColor="text1"/>
          <w:szCs w:val="24"/>
        </w:rPr>
        <w:t>Yue &amp; Wang, 2004</w:t>
      </w:r>
      <w:r w:rsidRPr="006F1E01">
        <w:rPr>
          <w:rFonts w:ascii="Cambria" w:hAnsi="Cambria"/>
          <w:color w:val="000000" w:themeColor="text1"/>
          <w:szCs w:val="24"/>
          <w:cs/>
        </w:rPr>
        <w:t xml:space="preserve">). </w:t>
      </w:r>
      <w:r w:rsidRPr="006F1E01">
        <w:rPr>
          <w:rFonts w:ascii="Cambria" w:hAnsi="Cambria"/>
          <w:color w:val="000000" w:themeColor="text1"/>
          <w:szCs w:val="24"/>
        </w:rPr>
        <w:t>Additionally, the Modified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MMK</w:t>
      </w:r>
      <w:r w:rsidRPr="006F1E01">
        <w:rPr>
          <w:rFonts w:ascii="Cambria" w:hAnsi="Cambria"/>
          <w:color w:val="000000" w:themeColor="text1"/>
          <w:szCs w:val="24"/>
          <w:cs/>
        </w:rPr>
        <w:t xml:space="preserve">) </w:t>
      </w:r>
      <w:r w:rsidRPr="006F1E01">
        <w:rPr>
          <w:rFonts w:ascii="Cambria" w:hAnsi="Cambria"/>
          <w:color w:val="000000" w:themeColor="text1"/>
          <w:szCs w:val="24"/>
        </w:rPr>
        <w:t>test was used to account for autocorrelation, and Sen</w:t>
      </w:r>
      <w:r w:rsidRPr="006F1E01">
        <w:rPr>
          <w:rFonts w:ascii="Cambria" w:hAnsi="Cambria"/>
          <w:color w:val="000000" w:themeColor="text1"/>
          <w:szCs w:val="24"/>
          <w:cs/>
        </w:rPr>
        <w:t>’</w:t>
      </w:r>
      <w:r w:rsidRPr="006F1E01">
        <w:rPr>
          <w:rFonts w:ascii="Cambria" w:hAnsi="Cambria"/>
          <w:color w:val="000000" w:themeColor="text1"/>
          <w:szCs w:val="24"/>
        </w:rPr>
        <w:t>s slope estimator quantified the magnitude of trends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All analyses were conducted using R software </w:t>
      </w:r>
      <w:r w:rsidRPr="006F1E01">
        <w:rPr>
          <w:rFonts w:ascii="Cambria" w:hAnsi="Cambria"/>
          <w:color w:val="000000" w:themeColor="text1"/>
          <w:szCs w:val="24"/>
          <w:cs/>
        </w:rPr>
        <w:t>(</w:t>
      </w:r>
      <w:r w:rsidRPr="006F1E01">
        <w:rPr>
          <w:rFonts w:ascii="Cambria" w:hAnsi="Cambria"/>
          <w:color w:val="000000" w:themeColor="text1"/>
          <w:szCs w:val="24"/>
        </w:rPr>
        <w:t>version 4</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3</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with the </w:t>
      </w:r>
      <w:r w:rsidRPr="006F1E01">
        <w:rPr>
          <w:rFonts w:ascii="Cambria" w:hAnsi="Cambria"/>
          <w:color w:val="000000" w:themeColor="text1"/>
          <w:szCs w:val="24"/>
          <w:cs/>
        </w:rPr>
        <w:t>‘</w:t>
      </w:r>
      <w:r w:rsidRPr="006F1E01">
        <w:rPr>
          <w:rFonts w:ascii="Cambria" w:hAnsi="Cambria"/>
          <w:color w:val="000000" w:themeColor="text1"/>
          <w:szCs w:val="24"/>
        </w:rPr>
        <w:t>trend</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and </w:t>
      </w:r>
      <w:r w:rsidRPr="006F1E01">
        <w:rPr>
          <w:rFonts w:ascii="Cambria" w:hAnsi="Cambria"/>
          <w:color w:val="000000" w:themeColor="text1"/>
          <w:szCs w:val="24"/>
          <w:cs/>
        </w:rPr>
        <w:t>‘</w:t>
      </w:r>
      <w:proofErr w:type="spellStart"/>
      <w:r w:rsidRPr="006F1E01">
        <w:rPr>
          <w:rFonts w:ascii="Cambria" w:hAnsi="Cambria"/>
          <w:color w:val="000000" w:themeColor="text1"/>
          <w:szCs w:val="24"/>
        </w:rPr>
        <w:t>modifiedmk</w:t>
      </w:r>
      <w:proofErr w:type="spellEnd"/>
      <w:r w:rsidRPr="006F1E01">
        <w:rPr>
          <w:rFonts w:ascii="Cambria" w:hAnsi="Cambria"/>
          <w:color w:val="000000" w:themeColor="text1"/>
          <w:szCs w:val="24"/>
          <w:cs/>
        </w:rPr>
        <w:t xml:space="preserve">’ </w:t>
      </w:r>
      <w:r w:rsidRPr="006F1E01">
        <w:rPr>
          <w:rFonts w:ascii="Cambria" w:hAnsi="Cambria"/>
          <w:color w:val="000000" w:themeColor="text1"/>
          <w:szCs w:val="24"/>
        </w:rPr>
        <w:t>packages</w:t>
      </w:r>
      <w:r w:rsidRPr="006F1E01">
        <w:rPr>
          <w:rFonts w:ascii="Cambria" w:hAnsi="Cambria"/>
          <w:color w:val="000000" w:themeColor="text1"/>
          <w:szCs w:val="24"/>
          <w:cs/>
        </w:rPr>
        <w:t>.</w:t>
      </w:r>
    </w:p>
    <w:p w14:paraId="15A5594D"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 xml:space="preserve">To </w:t>
      </w:r>
      <w:proofErr w:type="spellStart"/>
      <w:r w:rsidRPr="006F1E01">
        <w:rPr>
          <w:rFonts w:ascii="Cambria" w:hAnsi="Cambria"/>
          <w:color w:val="000000" w:themeColor="text1"/>
          <w:szCs w:val="24"/>
        </w:rPr>
        <w:t>analyze</w:t>
      </w:r>
      <w:proofErr w:type="spellEnd"/>
      <w:r w:rsidRPr="006F1E01">
        <w:rPr>
          <w:rFonts w:ascii="Cambria" w:hAnsi="Cambria"/>
          <w:color w:val="000000" w:themeColor="text1"/>
          <w:szCs w:val="24"/>
        </w:rPr>
        <w:t xml:space="preserve"> long</w:t>
      </w:r>
      <w:r w:rsidRPr="006F1E01">
        <w:rPr>
          <w:rFonts w:ascii="Cambria" w:hAnsi="Cambria"/>
          <w:color w:val="000000" w:themeColor="text1"/>
          <w:szCs w:val="24"/>
          <w:cs/>
        </w:rPr>
        <w:t>-</w:t>
      </w:r>
      <w:r w:rsidRPr="006F1E01">
        <w:rPr>
          <w:rFonts w:ascii="Cambria" w:hAnsi="Cambria"/>
          <w:color w:val="000000" w:themeColor="text1"/>
          <w:szCs w:val="24"/>
        </w:rPr>
        <w:t>term climatic trends, two non</w:t>
      </w:r>
      <w:r w:rsidRPr="006F1E01">
        <w:rPr>
          <w:rFonts w:ascii="Cambria" w:hAnsi="Cambria"/>
          <w:color w:val="000000" w:themeColor="text1"/>
          <w:szCs w:val="24"/>
          <w:cs/>
        </w:rPr>
        <w:t>-</w:t>
      </w:r>
      <w:r w:rsidRPr="006F1E01">
        <w:rPr>
          <w:rFonts w:ascii="Cambria" w:hAnsi="Cambria"/>
          <w:color w:val="000000" w:themeColor="text1"/>
          <w:szCs w:val="24"/>
        </w:rPr>
        <w:t>parametric statistical methods were employed</w:t>
      </w:r>
      <w:r w:rsidRPr="006F1E01">
        <w:rPr>
          <w:rFonts w:ascii="Cambria" w:hAnsi="Cambria"/>
          <w:color w:val="000000" w:themeColor="text1"/>
          <w:szCs w:val="24"/>
          <w:cs/>
        </w:rPr>
        <w:t xml:space="preserve">: </w:t>
      </w:r>
      <w:r w:rsidRPr="006F1E01">
        <w:rPr>
          <w:rFonts w:ascii="Cambria" w:hAnsi="Cambria"/>
          <w:color w:val="000000" w:themeColor="text1"/>
          <w:szCs w:val="24"/>
        </w:rPr>
        <w:t>the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MK</w:t>
      </w:r>
      <w:r w:rsidRPr="006F1E01">
        <w:rPr>
          <w:rFonts w:ascii="Cambria" w:hAnsi="Cambria"/>
          <w:color w:val="000000" w:themeColor="text1"/>
          <w:szCs w:val="24"/>
          <w:cs/>
        </w:rPr>
        <w:t xml:space="preserve">) </w:t>
      </w:r>
      <w:r w:rsidRPr="006F1E01">
        <w:rPr>
          <w:rFonts w:ascii="Cambria" w:hAnsi="Cambria"/>
          <w:color w:val="000000" w:themeColor="text1"/>
          <w:szCs w:val="24"/>
        </w:rPr>
        <w:t>test and the Sequential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SQMK</w:t>
      </w:r>
      <w:r w:rsidRPr="006F1E01">
        <w:rPr>
          <w:rFonts w:ascii="Cambria" w:hAnsi="Cambria"/>
          <w:color w:val="000000" w:themeColor="text1"/>
          <w:szCs w:val="24"/>
          <w:cs/>
        </w:rPr>
        <w:t xml:space="preserve">) </w:t>
      </w:r>
      <w:r w:rsidRPr="006F1E01">
        <w:rPr>
          <w:rFonts w:ascii="Cambria" w:hAnsi="Cambria"/>
          <w:color w:val="000000" w:themeColor="text1"/>
          <w:szCs w:val="24"/>
        </w:rPr>
        <w:t>test</w:t>
      </w:r>
      <w:r w:rsidRPr="006F1E01">
        <w:rPr>
          <w:rFonts w:ascii="Cambria" w:hAnsi="Cambria"/>
          <w:color w:val="000000" w:themeColor="text1"/>
          <w:szCs w:val="24"/>
          <w:cs/>
        </w:rPr>
        <w:t>.</w:t>
      </w:r>
    </w:p>
    <w:p w14:paraId="035FAB2E"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The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MK</w:t>
      </w:r>
      <w:r w:rsidRPr="006F1E01">
        <w:rPr>
          <w:rFonts w:ascii="Cambria" w:hAnsi="Cambria"/>
          <w:color w:val="000000" w:themeColor="text1"/>
          <w:szCs w:val="24"/>
          <w:cs/>
        </w:rPr>
        <w:t xml:space="preserve">) </w:t>
      </w:r>
      <w:r w:rsidRPr="006F1E01">
        <w:rPr>
          <w:rFonts w:ascii="Cambria" w:hAnsi="Cambria"/>
          <w:color w:val="000000" w:themeColor="text1"/>
          <w:szCs w:val="24"/>
        </w:rPr>
        <w:t>test is a rank</w:t>
      </w:r>
      <w:r w:rsidRPr="006F1E01">
        <w:rPr>
          <w:rFonts w:ascii="Cambria" w:hAnsi="Cambria"/>
          <w:color w:val="000000" w:themeColor="text1"/>
          <w:szCs w:val="24"/>
          <w:cs/>
        </w:rPr>
        <w:t>-</w:t>
      </w:r>
      <w:r w:rsidRPr="006F1E01">
        <w:rPr>
          <w:rFonts w:ascii="Cambria" w:hAnsi="Cambria"/>
          <w:color w:val="000000" w:themeColor="text1"/>
          <w:szCs w:val="24"/>
        </w:rPr>
        <w:t>based non</w:t>
      </w:r>
      <w:r w:rsidRPr="006F1E01">
        <w:rPr>
          <w:rFonts w:ascii="Cambria" w:hAnsi="Cambria"/>
          <w:color w:val="000000" w:themeColor="text1"/>
          <w:szCs w:val="24"/>
          <w:cs/>
        </w:rPr>
        <w:t>-</w:t>
      </w:r>
      <w:r w:rsidRPr="006F1E01">
        <w:rPr>
          <w:rFonts w:ascii="Cambria" w:hAnsi="Cambria"/>
          <w:color w:val="000000" w:themeColor="text1"/>
          <w:szCs w:val="24"/>
        </w:rPr>
        <w:t>parametric method used to detect monotonic trends in time</w:t>
      </w:r>
      <w:r w:rsidRPr="006F1E01">
        <w:rPr>
          <w:rFonts w:ascii="Cambria" w:hAnsi="Cambria"/>
          <w:color w:val="000000" w:themeColor="text1"/>
          <w:szCs w:val="24"/>
          <w:cs/>
        </w:rPr>
        <w:t>-</w:t>
      </w:r>
      <w:r w:rsidRPr="006F1E01">
        <w:rPr>
          <w:rFonts w:ascii="Cambria" w:hAnsi="Cambria"/>
          <w:color w:val="000000" w:themeColor="text1"/>
          <w:szCs w:val="24"/>
        </w:rPr>
        <w:t xml:space="preserve">series data </w:t>
      </w:r>
      <w:r w:rsidRPr="006F1E01">
        <w:rPr>
          <w:rFonts w:ascii="Cambria" w:hAnsi="Cambria"/>
          <w:color w:val="000000" w:themeColor="text1"/>
          <w:szCs w:val="24"/>
          <w:cs/>
        </w:rPr>
        <w:t>(</w:t>
      </w:r>
      <w:r w:rsidRPr="006F1E01">
        <w:rPr>
          <w:rFonts w:ascii="Cambria" w:hAnsi="Cambria"/>
          <w:color w:val="000000" w:themeColor="text1"/>
          <w:szCs w:val="24"/>
        </w:rPr>
        <w:t>Mann, 1945; Kendall, 1975</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The test statistic </w:t>
      </w:r>
      <w:r w:rsidRPr="006F1E01">
        <w:rPr>
          <w:rFonts w:ascii="Cambria" w:hAnsi="Cambria"/>
          <w:i/>
          <w:iCs/>
          <w:color w:val="000000" w:themeColor="text1"/>
          <w:szCs w:val="24"/>
        </w:rPr>
        <w:t>S</w:t>
      </w:r>
      <w:r w:rsidRPr="006F1E01">
        <w:rPr>
          <w:rFonts w:ascii="Cambria" w:hAnsi="Cambria"/>
          <w:color w:val="000000" w:themeColor="text1"/>
          <w:szCs w:val="24"/>
        </w:rPr>
        <w:t xml:space="preserve"> is calculated as</w:t>
      </w:r>
      <w:r w:rsidRPr="006F1E01">
        <w:rPr>
          <w:rFonts w:ascii="Cambria" w:hAnsi="Cambria"/>
          <w:color w:val="000000" w:themeColor="text1"/>
          <w:szCs w:val="24"/>
          <w:cs/>
        </w:rPr>
        <w:t>:</w:t>
      </w:r>
    </w:p>
    <w:p w14:paraId="0836ACC6" w14:textId="77777777" w:rsidR="00924CB5" w:rsidRPr="006F1E01" w:rsidRDefault="00924CB5" w:rsidP="00A93471">
      <w:pPr>
        <w:spacing w:after="0" w:line="240" w:lineRule="auto"/>
        <w:rPr>
          <w:rFonts w:ascii="Cambria" w:hAnsi="Cambria"/>
          <w:color w:val="000000" w:themeColor="text1"/>
          <w:szCs w:val="24"/>
        </w:rPr>
      </w:pPr>
    </w:p>
    <w:p w14:paraId="348EF016" w14:textId="77777777" w:rsidR="00924CB5" w:rsidRPr="006F1E01" w:rsidRDefault="00924CB5" w:rsidP="00A93471">
      <w:pPr>
        <w:spacing w:after="0" w:line="240" w:lineRule="auto"/>
        <w:jc w:val="center"/>
        <w:rPr>
          <w:rFonts w:ascii="Cambria" w:hAnsi="Cambria"/>
          <w:color w:val="000000" w:themeColor="text1"/>
          <w:szCs w:val="24"/>
        </w:rPr>
      </w:pPr>
      <m:oMath>
        <m:r>
          <w:rPr>
            <w:rFonts w:ascii="Cambria Math" w:hAnsi="Cambria Math" w:cs="Cambria Math"/>
            <w:color w:val="000000" w:themeColor="text1"/>
            <w:szCs w:val="24"/>
            <w:cs/>
          </w:rPr>
          <m:t>S</m:t>
        </m:r>
        <m:r>
          <w:rPr>
            <w:rFonts w:ascii="Cambria Math" w:hAnsi="Cambria Math"/>
            <w:color w:val="000000" w:themeColor="text1"/>
            <w:szCs w:val="24"/>
            <w:cs/>
          </w:rPr>
          <m:t>=</m:t>
        </m:r>
        <m:nary>
          <m:naryPr>
            <m:chr m:val="∑"/>
            <m:limLoc m:val="undOvr"/>
            <m:ctrlPr>
              <w:rPr>
                <w:rFonts w:ascii="Cambria Math" w:hAnsi="Cambria Math"/>
                <w:i/>
                <w:color w:val="000000" w:themeColor="text1"/>
                <w:szCs w:val="24"/>
              </w:rPr>
            </m:ctrlPr>
          </m:naryPr>
          <m:sub>
            <m:r>
              <w:rPr>
                <w:rFonts w:ascii="Cambria Math" w:hAnsi="Cambria Math" w:cs="Cambria Math"/>
                <w:color w:val="000000" w:themeColor="text1"/>
                <w:szCs w:val="24"/>
                <w:cs/>
              </w:rPr>
              <m:t>i</m:t>
            </m:r>
            <m:r>
              <w:rPr>
                <w:rFonts w:ascii="Cambria Math" w:hAnsi="Cambria Math"/>
                <w:color w:val="000000" w:themeColor="text1"/>
                <w:szCs w:val="24"/>
                <w:cs/>
              </w:rPr>
              <m:t>=</m:t>
            </m:r>
            <m:r>
              <w:rPr>
                <w:rFonts w:ascii="Cambria Math" w:hAnsi="Cambria Math"/>
                <w:color w:val="000000" w:themeColor="text1"/>
                <w:szCs w:val="24"/>
              </w:rPr>
              <m:t>1</m:t>
            </m:r>
          </m:sub>
          <m:sup>
            <m:r>
              <w:rPr>
                <w:rFonts w:ascii="Cambria Math" w:hAnsi="Cambria Math" w:cs="Cambria Math"/>
                <w:color w:val="000000" w:themeColor="text1"/>
                <w:szCs w:val="24"/>
                <w:cs/>
              </w:rPr>
              <m:t>n</m:t>
            </m:r>
            <m:r>
              <w:rPr>
                <w:rFonts w:ascii="Cambria Math" w:hAnsi="Cambria Math"/>
                <w:color w:val="000000" w:themeColor="text1"/>
                <w:szCs w:val="24"/>
                <w:cs/>
              </w:rPr>
              <m:t>-</m:t>
            </m:r>
            <m:r>
              <w:rPr>
                <w:rFonts w:ascii="Cambria Math" w:hAnsi="Cambria Math"/>
                <w:color w:val="000000" w:themeColor="text1"/>
                <w:szCs w:val="24"/>
              </w:rPr>
              <m:t>1</m:t>
            </m:r>
          </m:sup>
          <m:e>
            <m:nary>
              <m:naryPr>
                <m:chr m:val="∑"/>
                <m:limLoc m:val="undOvr"/>
                <m:ctrlPr>
                  <w:rPr>
                    <w:rFonts w:ascii="Cambria Math" w:hAnsi="Cambria Math"/>
                    <w:i/>
                    <w:color w:val="000000" w:themeColor="text1"/>
                    <w:szCs w:val="24"/>
                  </w:rPr>
                </m:ctrlPr>
              </m:naryPr>
              <m:sub>
                <m:r>
                  <w:rPr>
                    <w:rFonts w:ascii="Cambria Math" w:hAnsi="Cambria Math" w:cs="Cambria Math"/>
                    <w:color w:val="000000" w:themeColor="text1"/>
                    <w:szCs w:val="24"/>
                    <w:cs/>
                  </w:rPr>
                  <m:t>j</m:t>
                </m:r>
                <m:r>
                  <w:rPr>
                    <w:rFonts w:ascii="Cambria Math" w:hAnsi="Cambria Math"/>
                    <w:color w:val="000000" w:themeColor="text1"/>
                    <w:szCs w:val="24"/>
                    <w:cs/>
                  </w:rPr>
                  <m:t>=</m:t>
                </m:r>
                <m:r>
                  <w:rPr>
                    <w:rFonts w:ascii="Cambria Math" w:hAnsi="Cambria Math" w:cs="Cambria Math"/>
                    <w:color w:val="000000" w:themeColor="text1"/>
                    <w:szCs w:val="24"/>
                    <w:cs/>
                  </w:rPr>
                  <m:t>i</m:t>
                </m:r>
                <m:r>
                  <w:rPr>
                    <w:rFonts w:ascii="Cambria Math" w:hAnsi="Cambria Math"/>
                    <w:color w:val="000000" w:themeColor="text1"/>
                    <w:szCs w:val="24"/>
                    <w:cs/>
                  </w:rPr>
                  <m:t>+</m:t>
                </m:r>
                <m:r>
                  <w:rPr>
                    <w:rFonts w:ascii="Cambria Math" w:hAnsi="Cambria Math"/>
                    <w:color w:val="000000" w:themeColor="text1"/>
                    <w:szCs w:val="24"/>
                  </w:rPr>
                  <m:t>1</m:t>
                </m:r>
              </m:sub>
              <m:sup>
                <m:r>
                  <w:rPr>
                    <w:rFonts w:ascii="Cambria Math" w:hAnsi="Cambria Math" w:cs="Cambria Math"/>
                    <w:color w:val="000000" w:themeColor="text1"/>
                    <w:szCs w:val="24"/>
                    <w:cs/>
                  </w:rPr>
                  <m:t>n</m:t>
                </m:r>
              </m:sup>
              <m:e>
                <m:r>
                  <w:rPr>
                    <w:rFonts w:ascii="Cambria Math" w:hAnsi="Cambria Math" w:cs="Cambria Math"/>
                    <w:color w:val="000000" w:themeColor="text1"/>
                    <w:szCs w:val="24"/>
                    <w:cs/>
                  </w:rPr>
                  <m:t>sgn</m:t>
                </m:r>
                <m:r>
                  <w:rPr>
                    <w:rFonts w:ascii="Cambria Math" w:hAnsi="Cambria Math"/>
                    <w:color w:val="000000" w:themeColor="text1"/>
                    <w:szCs w:val="24"/>
                    <w:cs/>
                  </w:rPr>
                  <m:t>(</m:t>
                </m:r>
                <m:sSub>
                  <m:sSubPr>
                    <m:ctrlPr>
                      <w:rPr>
                        <w:rFonts w:ascii="Cambria Math" w:hAnsi="Cambria Math"/>
                        <w:i/>
                        <w:color w:val="000000" w:themeColor="text1"/>
                        <w:szCs w:val="24"/>
                      </w:rPr>
                    </m:ctrlPr>
                  </m:sSubPr>
                  <m:e>
                    <m:r>
                      <w:rPr>
                        <w:rFonts w:ascii="Cambria Math" w:hAnsi="Cambria Math" w:cs="Cambria Math"/>
                        <w:color w:val="000000" w:themeColor="text1"/>
                        <w:szCs w:val="24"/>
                        <w:cs/>
                      </w:rPr>
                      <m:t>x</m:t>
                    </m:r>
                  </m:e>
                  <m:sub>
                    <m:r>
                      <w:rPr>
                        <w:rFonts w:ascii="Cambria Math" w:hAnsi="Cambria Math" w:cs="Cambria Math"/>
                        <w:color w:val="000000" w:themeColor="text1"/>
                        <w:szCs w:val="24"/>
                        <w:cs/>
                      </w:rPr>
                      <m:t>j</m:t>
                    </m:r>
                  </m:sub>
                </m:sSub>
              </m:e>
            </m:nary>
          </m:e>
        </m:nary>
        <m:r>
          <w:rPr>
            <w:rFonts w:ascii="Cambria Math" w:hAnsi="Cambria Math"/>
            <w:color w:val="000000" w:themeColor="text1"/>
            <w:szCs w:val="24"/>
            <w:cs/>
          </w:rPr>
          <m:t>-</m:t>
        </m:r>
        <m:sSub>
          <m:sSubPr>
            <m:ctrlPr>
              <w:rPr>
                <w:rFonts w:ascii="Cambria Math" w:hAnsi="Cambria Math"/>
                <w:i/>
                <w:color w:val="000000" w:themeColor="text1"/>
                <w:szCs w:val="24"/>
              </w:rPr>
            </m:ctrlPr>
          </m:sSubPr>
          <m:e>
            <m:r>
              <w:rPr>
                <w:rFonts w:ascii="Cambria Math" w:hAnsi="Cambria Math" w:cs="Cambria Math"/>
                <w:color w:val="000000" w:themeColor="text1"/>
                <w:szCs w:val="24"/>
                <w:cs/>
              </w:rPr>
              <m:t>x</m:t>
            </m:r>
          </m:e>
          <m:sub>
            <m:r>
              <w:rPr>
                <w:rFonts w:ascii="Cambria Math" w:hAnsi="Cambria Math" w:cs="Cambria Math"/>
                <w:color w:val="000000" w:themeColor="text1"/>
                <w:szCs w:val="24"/>
                <w:cs/>
              </w:rPr>
              <m:t>i</m:t>
            </m:r>
            <m:r>
              <w:rPr>
                <w:rFonts w:ascii="Cambria Math" w:hAnsi="Cambria Math"/>
                <w:color w:val="000000" w:themeColor="text1"/>
                <w:szCs w:val="24"/>
                <w:cs/>
              </w:rPr>
              <m:t xml:space="preserve"> </m:t>
            </m:r>
          </m:sub>
        </m:sSub>
      </m:oMath>
      <w:r w:rsidRPr="006F1E01">
        <w:rPr>
          <w:rFonts w:ascii="Cambria" w:eastAsiaTheme="minorEastAsia" w:hAnsi="Cambria"/>
          <w:color w:val="000000" w:themeColor="text1"/>
          <w:szCs w:val="24"/>
          <w:cs/>
        </w:rPr>
        <w:t xml:space="preserve">)  </w:t>
      </w:r>
      <m:oMath>
        <m:r>
          <w:rPr>
            <w:rFonts w:ascii="Cambria Math" w:eastAsiaTheme="minorEastAsia" w:hAnsi="Cambria Math" w:cs="Cambria Math"/>
            <w:color w:val="000000" w:themeColor="text1"/>
            <w:szCs w:val="24"/>
            <w:cs/>
          </w:rPr>
          <m:t>where</m:t>
        </m:r>
        <m:r>
          <w:rPr>
            <w:rFonts w:ascii="Cambria Math" w:eastAsiaTheme="minorEastAsia" w:hAnsi="Cambria Math"/>
            <w:color w:val="000000" w:themeColor="text1"/>
            <w:szCs w:val="24"/>
          </w:rPr>
          <m:t xml:space="preserve">, </m:t>
        </m:r>
        <m:r>
          <w:rPr>
            <w:rFonts w:ascii="Cambria Math" w:eastAsiaTheme="minorEastAsia" w:hAnsi="Cambria Math" w:cs="Cambria Math"/>
            <w:color w:val="000000" w:themeColor="text1"/>
            <w:szCs w:val="24"/>
            <w:cs/>
          </w:rPr>
          <m:t>sgn</m:t>
        </m:r>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j</m:t>
            </m:r>
          </m:sub>
        </m:sSub>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i</m:t>
            </m:r>
          </m:sub>
        </m:sSub>
        <m:r>
          <w:rPr>
            <w:rFonts w:ascii="Cambria Math" w:eastAsiaTheme="minorEastAsia" w:hAnsi="Cambria Math"/>
            <w:color w:val="000000" w:themeColor="text1"/>
            <w:szCs w:val="24"/>
            <w:cs/>
          </w:rPr>
          <m:t>)=</m:t>
        </m:r>
        <m:d>
          <m:dPr>
            <m:begChr m:val="{"/>
            <m:endChr m:val=""/>
            <m:ctrlPr>
              <w:rPr>
                <w:rFonts w:ascii="Cambria Math" w:eastAsiaTheme="minorEastAsia" w:hAnsi="Cambria Math"/>
                <w:i/>
                <w:color w:val="000000" w:themeColor="text1"/>
                <w:szCs w:val="24"/>
              </w:rPr>
            </m:ctrlPr>
          </m:dPr>
          <m:e>
            <m:eqArr>
              <m:eqArrPr>
                <m:ctrlPr>
                  <w:rPr>
                    <w:rFonts w:ascii="Cambria Math" w:eastAsiaTheme="minorEastAsia" w:hAnsi="Cambria Math"/>
                    <w:i/>
                    <w:color w:val="000000" w:themeColor="text1"/>
                    <w:szCs w:val="24"/>
                  </w:rPr>
                </m:ctrlPr>
              </m:eqArrPr>
              <m:e>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1</m:t>
                </m:r>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j</m:t>
                    </m:r>
                  </m:sub>
                </m:sSub>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i</m:t>
                    </m:r>
                  </m:sub>
                </m:sSub>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&gt;0</m:t>
                </m:r>
              </m:e>
              <m:e>
                <m:r>
                  <w:rPr>
                    <w:rFonts w:ascii="Cambria Math" w:eastAsiaTheme="minorEastAsia" w:hAnsi="Cambria Math"/>
                    <w:color w:val="000000" w:themeColor="text1"/>
                    <w:szCs w:val="24"/>
                  </w:rPr>
                  <m:t>0</m:t>
                </m:r>
                <m:sSub>
                  <m:sSubPr>
                    <m:ctrlPr>
                      <w:rPr>
                        <w:rFonts w:ascii="Cambria Math" w:eastAsiaTheme="minorEastAsia" w:hAnsi="Cambria Math"/>
                        <w:i/>
                        <w:color w:val="000000" w:themeColor="text1"/>
                        <w:szCs w:val="24"/>
                      </w:rPr>
                    </m:ctrlPr>
                  </m:sSubPr>
                  <m:e>
                    <m:r>
                      <w:rPr>
                        <w:rFonts w:ascii="Cambria Math" w:eastAsiaTheme="minorEastAsia" w:hAnsi="Cambria Math"/>
                        <w:color w:val="000000" w:themeColor="text1"/>
                        <w:szCs w:val="24"/>
                        <w:cs/>
                      </w:rPr>
                      <m:t>(</m:t>
                    </m:r>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j</m:t>
                    </m:r>
                  </m:sub>
                </m:sSub>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i</m:t>
                    </m:r>
                    <m:r>
                      <w:rPr>
                        <w:rFonts w:ascii="Cambria Math" w:eastAsiaTheme="minorEastAsia" w:hAnsi="Cambria Math"/>
                        <w:color w:val="000000" w:themeColor="text1"/>
                        <w:szCs w:val="24"/>
                        <w:cs/>
                      </w:rPr>
                      <m:t>)</m:t>
                    </m:r>
                  </m:sub>
                </m:sSub>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0</m:t>
                </m:r>
              </m:e>
              <m:e>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1</m:t>
                </m:r>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j</m:t>
                    </m:r>
                  </m:sub>
                </m:sSub>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i</m:t>
                    </m:r>
                  </m:sub>
                </m:sSub>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&lt;0</m:t>
                </m:r>
              </m:e>
            </m:eqArr>
          </m:e>
        </m:d>
      </m:oMath>
    </w:p>
    <w:p w14:paraId="6A9D52C2" w14:textId="77777777" w:rsidR="00924CB5" w:rsidRPr="006F1E01" w:rsidRDefault="00924CB5" w:rsidP="00A93471">
      <w:pPr>
        <w:spacing w:after="0" w:line="240" w:lineRule="auto"/>
        <w:rPr>
          <w:rFonts w:ascii="Cambria" w:hAnsi="Cambria"/>
          <w:color w:val="000000" w:themeColor="text1"/>
          <w:szCs w:val="24"/>
        </w:rPr>
      </w:pPr>
    </w:p>
    <w:p w14:paraId="307CC35B"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A standardized Z</w:t>
      </w:r>
      <w:r w:rsidRPr="006F1E01">
        <w:rPr>
          <w:rFonts w:ascii="Cambria" w:hAnsi="Cambria"/>
          <w:color w:val="000000" w:themeColor="text1"/>
          <w:szCs w:val="24"/>
          <w:cs/>
        </w:rPr>
        <w:t>-</w:t>
      </w:r>
      <w:r w:rsidRPr="006F1E01">
        <w:rPr>
          <w:rFonts w:ascii="Cambria" w:hAnsi="Cambria"/>
          <w:color w:val="000000" w:themeColor="text1"/>
          <w:szCs w:val="24"/>
        </w:rPr>
        <w:t>value is computed to test the statistical significance of the trend at a 95</w:t>
      </w:r>
      <w:r w:rsidRPr="006F1E01">
        <w:rPr>
          <w:rFonts w:ascii="Cambria" w:hAnsi="Cambria"/>
          <w:color w:val="000000" w:themeColor="text1"/>
          <w:szCs w:val="24"/>
          <w:cs/>
        </w:rPr>
        <w:t xml:space="preserve">% </w:t>
      </w:r>
      <w:r w:rsidRPr="006F1E01">
        <w:rPr>
          <w:rFonts w:ascii="Cambria" w:hAnsi="Cambria"/>
          <w:color w:val="000000" w:themeColor="text1"/>
          <w:szCs w:val="24"/>
        </w:rPr>
        <w:t>confidence level</w:t>
      </w:r>
      <w:r w:rsidRPr="006F1E01">
        <w:rPr>
          <w:rFonts w:ascii="Cambria" w:hAnsi="Cambria"/>
          <w:color w:val="000000" w:themeColor="text1"/>
          <w:szCs w:val="24"/>
          <w:cs/>
        </w:rPr>
        <w:t>.</w:t>
      </w:r>
    </w:p>
    <w:p w14:paraId="3D5F3C98"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Since the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MK</w:t>
      </w:r>
      <w:r w:rsidRPr="006F1E01">
        <w:rPr>
          <w:rFonts w:ascii="Cambria" w:hAnsi="Cambria"/>
          <w:color w:val="000000" w:themeColor="text1"/>
          <w:szCs w:val="24"/>
          <w:cs/>
        </w:rPr>
        <w:t xml:space="preserve">) </w:t>
      </w:r>
      <w:r w:rsidRPr="006F1E01">
        <w:rPr>
          <w:rFonts w:ascii="Cambria" w:hAnsi="Cambria"/>
          <w:color w:val="000000" w:themeColor="text1"/>
          <w:szCs w:val="24"/>
        </w:rPr>
        <w:t>test assumes independence among observations, the Modified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MMK</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test, proposed by Hamed and Rao </w:t>
      </w:r>
      <w:r w:rsidRPr="006F1E01">
        <w:rPr>
          <w:rFonts w:ascii="Cambria" w:hAnsi="Cambria"/>
          <w:color w:val="000000" w:themeColor="text1"/>
          <w:szCs w:val="24"/>
          <w:cs/>
        </w:rPr>
        <w:t>(</w:t>
      </w:r>
      <w:r w:rsidRPr="006F1E01">
        <w:rPr>
          <w:rFonts w:ascii="Cambria" w:hAnsi="Cambria"/>
          <w:color w:val="000000" w:themeColor="text1"/>
          <w:szCs w:val="24"/>
        </w:rPr>
        <w:t>1998</w:t>
      </w:r>
      <w:r w:rsidRPr="006F1E01">
        <w:rPr>
          <w:rFonts w:ascii="Cambria" w:hAnsi="Cambria"/>
          <w:color w:val="000000" w:themeColor="text1"/>
          <w:szCs w:val="24"/>
          <w:cs/>
        </w:rPr>
        <w:t>)</w:t>
      </w:r>
      <w:r w:rsidRPr="006F1E01">
        <w:rPr>
          <w:rFonts w:ascii="Cambria" w:hAnsi="Cambria"/>
          <w:color w:val="000000" w:themeColor="text1"/>
          <w:szCs w:val="24"/>
        </w:rPr>
        <w:t>, was applied to account for autocorrelation in the time series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In the MMK test, the variance of the MK statistic is adjusted using the Effective Sample Size </w:t>
      </w:r>
      <w:r w:rsidRPr="006F1E01">
        <w:rPr>
          <w:rFonts w:ascii="Cambria" w:hAnsi="Cambria"/>
          <w:color w:val="000000" w:themeColor="text1"/>
          <w:szCs w:val="24"/>
          <w:cs/>
        </w:rPr>
        <w:t>(</w:t>
      </w:r>
      <w:r w:rsidRPr="006F1E01">
        <w:rPr>
          <w:rFonts w:ascii="Cambria" w:hAnsi="Cambria"/>
          <w:color w:val="000000" w:themeColor="text1"/>
          <w:szCs w:val="24"/>
        </w:rPr>
        <w:t>ESS</w:t>
      </w:r>
      <w:r w:rsidRPr="006F1E01">
        <w:rPr>
          <w:rFonts w:ascii="Cambria" w:hAnsi="Cambria"/>
          <w:color w:val="000000" w:themeColor="text1"/>
          <w:szCs w:val="24"/>
          <w:cs/>
        </w:rPr>
        <w:t>)</w:t>
      </w:r>
      <w:r w:rsidRPr="006F1E01">
        <w:rPr>
          <w:rFonts w:ascii="Cambria" w:hAnsi="Cambria"/>
          <w:color w:val="000000" w:themeColor="text1"/>
          <w:szCs w:val="24"/>
        </w:rPr>
        <w:t>, which accounts for lag</w:t>
      </w:r>
      <w:r w:rsidRPr="006F1E01">
        <w:rPr>
          <w:rFonts w:ascii="Cambria" w:hAnsi="Cambria"/>
          <w:color w:val="000000" w:themeColor="text1"/>
          <w:szCs w:val="24"/>
          <w:cs/>
        </w:rPr>
        <w:t>-</w:t>
      </w:r>
      <w:r w:rsidRPr="006F1E01">
        <w:rPr>
          <w:rFonts w:ascii="Cambria" w:hAnsi="Cambria"/>
          <w:color w:val="000000" w:themeColor="text1"/>
          <w:szCs w:val="24"/>
        </w:rPr>
        <w:t>1 autocorrelation present in the time series</w:t>
      </w:r>
      <w:r w:rsidRPr="006F1E01">
        <w:rPr>
          <w:rFonts w:ascii="Cambria" w:hAnsi="Cambria"/>
          <w:color w:val="000000" w:themeColor="text1"/>
          <w:szCs w:val="24"/>
          <w:cs/>
        </w:rPr>
        <w:t xml:space="preserve">. </w:t>
      </w:r>
      <w:r w:rsidRPr="006F1E01">
        <w:rPr>
          <w:rFonts w:ascii="Cambria" w:hAnsi="Cambria"/>
          <w:color w:val="000000" w:themeColor="text1"/>
          <w:szCs w:val="24"/>
        </w:rPr>
        <w:t>This correction reduces the risk of falsely detecting a significant trend due to serial correlation, a common feature in climatic datasets</w:t>
      </w:r>
      <w:r w:rsidRPr="006F1E01">
        <w:rPr>
          <w:rFonts w:ascii="Cambria" w:hAnsi="Cambria"/>
          <w:color w:val="000000" w:themeColor="text1"/>
          <w:szCs w:val="24"/>
          <w:cs/>
        </w:rPr>
        <w:t>.</w:t>
      </w:r>
    </w:p>
    <w:p w14:paraId="09A47873"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The Sen</w:t>
      </w:r>
      <w:r w:rsidRPr="006F1E01">
        <w:rPr>
          <w:rFonts w:ascii="Cambria" w:hAnsi="Cambria"/>
          <w:color w:val="000000" w:themeColor="text1"/>
          <w:szCs w:val="24"/>
          <w:cs/>
        </w:rPr>
        <w:t>’</w:t>
      </w:r>
      <w:r w:rsidRPr="006F1E01">
        <w:rPr>
          <w:rFonts w:ascii="Cambria" w:hAnsi="Cambria"/>
          <w:color w:val="000000" w:themeColor="text1"/>
          <w:szCs w:val="24"/>
        </w:rPr>
        <w:t>s slope estimator</w:t>
      </w:r>
      <w:r w:rsidRPr="006F1E01">
        <w:rPr>
          <w:rFonts w:ascii="Cambria" w:hAnsi="Cambria"/>
          <w:color w:val="000000" w:themeColor="text1"/>
          <w:szCs w:val="24"/>
          <w:cs/>
        </w:rPr>
        <w:t xml:space="preserve"> (</w:t>
      </w:r>
      <w:r w:rsidRPr="006F1E01">
        <w:rPr>
          <w:rFonts w:ascii="Cambria" w:hAnsi="Cambria"/>
          <w:color w:val="000000" w:themeColor="text1"/>
          <w:szCs w:val="24"/>
        </w:rPr>
        <w:t>Sen, 1968</w:t>
      </w:r>
      <w:r w:rsidRPr="006F1E01">
        <w:rPr>
          <w:rFonts w:ascii="Cambria" w:hAnsi="Cambria"/>
          <w:color w:val="000000" w:themeColor="text1"/>
          <w:szCs w:val="24"/>
          <w:cs/>
        </w:rPr>
        <w:t xml:space="preserve">) </w:t>
      </w:r>
      <w:r w:rsidRPr="006F1E01">
        <w:rPr>
          <w:rFonts w:ascii="Cambria" w:hAnsi="Cambria"/>
          <w:color w:val="000000" w:themeColor="text1"/>
          <w:szCs w:val="24"/>
        </w:rPr>
        <w:t>was used to calculate the magnitude of the trend</w:t>
      </w:r>
      <w:r w:rsidRPr="006F1E01">
        <w:rPr>
          <w:rFonts w:ascii="Cambria" w:hAnsi="Cambria"/>
          <w:color w:val="000000" w:themeColor="text1"/>
          <w:szCs w:val="24"/>
          <w:cs/>
        </w:rPr>
        <w:t xml:space="preserve">. </w:t>
      </w:r>
      <w:r w:rsidRPr="006F1E01">
        <w:rPr>
          <w:rFonts w:ascii="Cambria" w:hAnsi="Cambria"/>
          <w:color w:val="000000" w:themeColor="text1"/>
          <w:szCs w:val="24"/>
        </w:rPr>
        <w:t>It is the median of all possible pairwise slopes between time</w:t>
      </w:r>
      <w:r w:rsidRPr="006F1E01">
        <w:rPr>
          <w:rFonts w:ascii="Cambria" w:hAnsi="Cambria"/>
          <w:color w:val="000000" w:themeColor="text1"/>
          <w:szCs w:val="24"/>
          <w:cs/>
        </w:rPr>
        <w:t>-</w:t>
      </w:r>
      <w:r w:rsidRPr="006F1E01">
        <w:rPr>
          <w:rFonts w:ascii="Cambria" w:hAnsi="Cambria"/>
          <w:color w:val="000000" w:themeColor="text1"/>
          <w:szCs w:val="24"/>
        </w:rPr>
        <w:t>series data points and is expressed as</w:t>
      </w:r>
      <w:r w:rsidRPr="006F1E01">
        <w:rPr>
          <w:rFonts w:ascii="Cambria" w:hAnsi="Cambria"/>
          <w:color w:val="000000" w:themeColor="text1"/>
          <w:szCs w:val="24"/>
          <w:cs/>
        </w:rPr>
        <w:t>:</w:t>
      </w:r>
    </w:p>
    <w:p w14:paraId="05AD9678" w14:textId="77777777" w:rsidR="00924CB5" w:rsidRPr="006F1E01" w:rsidRDefault="004B4FC1" w:rsidP="00A93471">
      <w:pPr>
        <w:spacing w:after="0" w:line="240" w:lineRule="auto"/>
        <w:jc w:val="center"/>
        <w:rPr>
          <w:rFonts w:ascii="Cambria" w:hAnsi="Cambria"/>
          <w:color w:val="000000" w:themeColor="text1"/>
          <w:szCs w:val="24"/>
        </w:rPr>
      </w:pPr>
      <m:oMath>
        <m:sSub>
          <m:sSubPr>
            <m:ctrlPr>
              <w:rPr>
                <w:rFonts w:ascii="Cambria Math" w:hAnsi="Cambria Math"/>
                <w:i/>
                <w:color w:val="000000" w:themeColor="text1"/>
                <w:szCs w:val="24"/>
              </w:rPr>
            </m:ctrlPr>
          </m:sSubPr>
          <m:e>
            <m:r>
              <w:rPr>
                <w:rFonts w:ascii="Cambria Math" w:hAnsi="Cambria Math" w:cs="Cambria Math"/>
                <w:color w:val="000000" w:themeColor="text1"/>
                <w:szCs w:val="24"/>
                <w:cs/>
              </w:rPr>
              <m:t>Q</m:t>
            </m:r>
          </m:e>
          <m:sub>
            <m:r>
              <w:rPr>
                <w:rFonts w:ascii="Cambria Math" w:hAnsi="Cambria Math" w:cs="Cambria Math"/>
                <w:color w:val="000000" w:themeColor="text1"/>
                <w:szCs w:val="24"/>
                <w:cs/>
              </w:rPr>
              <m:t>i</m:t>
            </m:r>
          </m:sub>
        </m:sSub>
        <m:r>
          <w:rPr>
            <w:rFonts w:ascii="Cambria Math" w:eastAsiaTheme="minorEastAsia" w:hAnsi="Cambria Math"/>
            <w:color w:val="000000" w:themeColor="text1"/>
            <w:szCs w:val="24"/>
            <w:cs/>
          </w:rPr>
          <m:t>=</m:t>
        </m:r>
        <m:f>
          <m:fPr>
            <m:ctrlPr>
              <w:rPr>
                <w:rFonts w:ascii="Cambria Math" w:eastAsiaTheme="minorEastAsia" w:hAnsi="Cambria Math"/>
                <w:i/>
                <w:color w:val="000000" w:themeColor="text1"/>
                <w:szCs w:val="24"/>
              </w:rPr>
            </m:ctrlPr>
          </m:fPr>
          <m:num>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j</m:t>
                </m:r>
              </m:sub>
            </m:sSub>
            <m:r>
              <w:rPr>
                <w:rFonts w:ascii="Cambria Math" w:eastAsiaTheme="minorEastAsia" w:hAnsi="Cambria Math"/>
                <w:color w:val="000000" w:themeColor="text1"/>
                <w:szCs w:val="24"/>
                <w:cs/>
              </w:rPr>
              <m:t>-</m:t>
            </m:r>
            <m:sSub>
              <m:sSubPr>
                <m:ctrlPr>
                  <w:rPr>
                    <w:rFonts w:ascii="Cambria Math" w:eastAsiaTheme="minorEastAsia" w:hAnsi="Cambria Math"/>
                    <w:i/>
                    <w:color w:val="000000" w:themeColor="text1"/>
                    <w:szCs w:val="24"/>
                  </w:rPr>
                </m:ctrlPr>
              </m:sSubPr>
              <m:e>
                <m:r>
                  <w:rPr>
                    <w:rFonts w:ascii="Cambria Math" w:eastAsiaTheme="minorEastAsia" w:hAnsi="Cambria Math" w:cs="Cambria Math"/>
                    <w:color w:val="000000" w:themeColor="text1"/>
                    <w:szCs w:val="24"/>
                    <w:cs/>
                  </w:rPr>
                  <m:t>x</m:t>
                </m:r>
              </m:e>
              <m:sub>
                <m:r>
                  <w:rPr>
                    <w:rFonts w:ascii="Cambria Math" w:eastAsiaTheme="minorEastAsia" w:hAnsi="Cambria Math" w:cs="Cambria Math"/>
                    <w:color w:val="000000" w:themeColor="text1"/>
                    <w:szCs w:val="24"/>
                    <w:cs/>
                  </w:rPr>
                  <m:t>k</m:t>
                </m:r>
              </m:sub>
            </m:sSub>
          </m:num>
          <m:den>
            <m:r>
              <w:rPr>
                <w:rFonts w:ascii="Cambria Math" w:eastAsiaTheme="minorEastAsia" w:hAnsi="Cambria Math" w:cs="Cambria Math"/>
                <w:color w:val="000000" w:themeColor="text1"/>
                <w:szCs w:val="24"/>
                <w:cs/>
              </w:rPr>
              <m:t>j</m:t>
            </m:r>
            <m:r>
              <w:rPr>
                <w:rFonts w:ascii="Cambria Math" w:eastAsiaTheme="minorEastAsia" w:hAnsi="Cambria Math"/>
                <w:color w:val="000000" w:themeColor="text1"/>
                <w:szCs w:val="24"/>
                <w:cs/>
              </w:rPr>
              <m:t>-</m:t>
            </m:r>
            <m:r>
              <w:rPr>
                <w:rFonts w:ascii="Cambria Math" w:eastAsiaTheme="minorEastAsia" w:hAnsi="Cambria Math" w:cs="Cambria Math"/>
                <w:color w:val="000000" w:themeColor="text1"/>
                <w:szCs w:val="24"/>
                <w:cs/>
              </w:rPr>
              <m:t>k</m:t>
            </m:r>
          </m:den>
        </m:f>
        <m:r>
          <w:rPr>
            <w:rFonts w:ascii="Cambria Math" w:eastAsiaTheme="minorEastAsia" w:hAnsi="Cambria Math"/>
            <w:color w:val="000000" w:themeColor="text1"/>
            <w:szCs w:val="24"/>
            <w:cs/>
          </w:rPr>
          <m:t xml:space="preserve"> </m:t>
        </m:r>
      </m:oMath>
      <w:r w:rsidR="00924CB5" w:rsidRPr="006F1E01">
        <w:rPr>
          <w:rFonts w:ascii="Cambria" w:eastAsiaTheme="minorEastAsia" w:hAnsi="Cambria"/>
          <w:color w:val="000000" w:themeColor="text1"/>
          <w:szCs w:val="24"/>
        </w:rPr>
        <w:t xml:space="preserve"> for all j&gt;k</w:t>
      </w:r>
    </w:p>
    <w:p w14:paraId="6F722008"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ab/>
      </w:r>
    </w:p>
    <w:p w14:paraId="0843B3B8"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lastRenderedPageBreak/>
        <w:t>This method provides a robust estimate of the rate of change in temperature or climate indices</w:t>
      </w:r>
      <w:r w:rsidRPr="006F1E01">
        <w:rPr>
          <w:rFonts w:ascii="Cambria" w:hAnsi="Cambria"/>
          <w:color w:val="000000" w:themeColor="text1"/>
          <w:szCs w:val="24"/>
          <w:cs/>
        </w:rPr>
        <w:t>.</w:t>
      </w:r>
    </w:p>
    <w:p w14:paraId="28524108"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The Sequential Mann</w:t>
      </w:r>
      <w:r w:rsidRPr="006F1E01">
        <w:rPr>
          <w:rFonts w:ascii="Cambria" w:hAnsi="Cambria"/>
          <w:color w:val="000000" w:themeColor="text1"/>
          <w:szCs w:val="24"/>
          <w:cs/>
        </w:rPr>
        <w:t>–</w:t>
      </w:r>
      <w:r w:rsidRPr="006F1E01">
        <w:rPr>
          <w:rFonts w:ascii="Cambria" w:hAnsi="Cambria"/>
          <w:color w:val="000000" w:themeColor="text1"/>
          <w:szCs w:val="24"/>
        </w:rPr>
        <w:t xml:space="preserve">Kendall </w:t>
      </w:r>
      <w:r w:rsidRPr="006F1E01">
        <w:rPr>
          <w:rFonts w:ascii="Cambria" w:hAnsi="Cambria"/>
          <w:color w:val="000000" w:themeColor="text1"/>
          <w:szCs w:val="24"/>
          <w:cs/>
        </w:rPr>
        <w:t>(</w:t>
      </w:r>
      <w:r w:rsidRPr="006F1E01">
        <w:rPr>
          <w:rFonts w:ascii="Cambria" w:hAnsi="Cambria"/>
          <w:color w:val="000000" w:themeColor="text1"/>
          <w:szCs w:val="24"/>
        </w:rPr>
        <w:t>SQMK</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test </w:t>
      </w:r>
      <w:r w:rsidRPr="006F1E01">
        <w:rPr>
          <w:rFonts w:ascii="Cambria" w:hAnsi="Cambria"/>
          <w:color w:val="000000" w:themeColor="text1"/>
          <w:szCs w:val="24"/>
          <w:cs/>
        </w:rPr>
        <w:t>(</w:t>
      </w:r>
      <w:proofErr w:type="spellStart"/>
      <w:r w:rsidRPr="006F1E01">
        <w:rPr>
          <w:rFonts w:ascii="Cambria" w:hAnsi="Cambria"/>
          <w:color w:val="000000" w:themeColor="text1"/>
          <w:szCs w:val="24"/>
        </w:rPr>
        <w:t>Sneyers</w:t>
      </w:r>
      <w:proofErr w:type="spellEnd"/>
      <w:r w:rsidRPr="006F1E01">
        <w:rPr>
          <w:rFonts w:ascii="Cambria" w:hAnsi="Cambria"/>
          <w:color w:val="000000" w:themeColor="text1"/>
          <w:szCs w:val="24"/>
        </w:rPr>
        <w:t>, 1990</w:t>
      </w:r>
      <w:r w:rsidRPr="006F1E01">
        <w:rPr>
          <w:rFonts w:ascii="Cambria" w:hAnsi="Cambria"/>
          <w:color w:val="000000" w:themeColor="text1"/>
          <w:szCs w:val="24"/>
          <w:cs/>
        </w:rPr>
        <w:t xml:space="preserve">) </w:t>
      </w:r>
      <w:r w:rsidRPr="006F1E01">
        <w:rPr>
          <w:rFonts w:ascii="Cambria" w:hAnsi="Cambria"/>
          <w:color w:val="000000" w:themeColor="text1"/>
          <w:szCs w:val="24"/>
        </w:rPr>
        <w:t>was used to detect the onset of statistically significant trends in climate indices</w:t>
      </w:r>
      <w:r w:rsidRPr="006F1E01">
        <w:rPr>
          <w:rFonts w:ascii="Cambria" w:hAnsi="Cambria"/>
          <w:color w:val="000000" w:themeColor="text1"/>
          <w:szCs w:val="24"/>
          <w:cs/>
        </w:rPr>
        <w:t xml:space="preserve">. </w:t>
      </w:r>
      <w:r w:rsidRPr="006F1E01">
        <w:rPr>
          <w:rFonts w:ascii="Cambria" w:hAnsi="Cambria"/>
          <w:color w:val="000000" w:themeColor="text1"/>
          <w:szCs w:val="24"/>
        </w:rPr>
        <w:t>It computes a forward sequence u</w:t>
      </w:r>
      <w:r w:rsidRPr="006F1E01">
        <w:rPr>
          <w:rFonts w:ascii="Cambria" w:hAnsi="Cambria"/>
          <w:color w:val="000000" w:themeColor="text1"/>
          <w:szCs w:val="24"/>
          <w:cs/>
        </w:rPr>
        <w:t>(</w:t>
      </w:r>
      <w:r w:rsidRPr="006F1E01">
        <w:rPr>
          <w:rFonts w:ascii="Cambria" w:hAnsi="Cambria"/>
          <w:color w:val="000000" w:themeColor="text1"/>
          <w:szCs w:val="24"/>
        </w:rPr>
        <w:t>t</w:t>
      </w:r>
      <w:r w:rsidRPr="006F1E01">
        <w:rPr>
          <w:rFonts w:ascii="Cambria" w:hAnsi="Cambria"/>
          <w:color w:val="000000" w:themeColor="text1"/>
          <w:szCs w:val="24"/>
          <w:cs/>
        </w:rPr>
        <w:t xml:space="preserve">) </w:t>
      </w:r>
      <w:r w:rsidRPr="006F1E01">
        <w:rPr>
          <w:rFonts w:ascii="Cambria" w:hAnsi="Cambria"/>
          <w:color w:val="000000" w:themeColor="text1"/>
          <w:szCs w:val="24"/>
        </w:rPr>
        <w:t>and a backward sequence u</w:t>
      </w:r>
      <w:r w:rsidRPr="006F1E01">
        <w:rPr>
          <w:rFonts w:ascii="Cambria" w:hAnsi="Cambria"/>
          <w:color w:val="000000" w:themeColor="text1"/>
          <w:szCs w:val="24"/>
          <w:cs/>
        </w:rPr>
        <w:t>′(</w:t>
      </w:r>
      <w:r w:rsidRPr="006F1E01">
        <w:rPr>
          <w:rFonts w:ascii="Cambria" w:hAnsi="Cambria"/>
          <w:color w:val="000000" w:themeColor="text1"/>
          <w:szCs w:val="24"/>
        </w:rPr>
        <w:t>t</w:t>
      </w:r>
      <w:r w:rsidRPr="006F1E01">
        <w:rPr>
          <w:rFonts w:ascii="Cambria" w:hAnsi="Cambria"/>
          <w:color w:val="000000" w:themeColor="text1"/>
          <w:szCs w:val="24"/>
          <w:cs/>
        </w:rPr>
        <w:t xml:space="preserve">) </w:t>
      </w:r>
      <w:r w:rsidRPr="006F1E01">
        <w:rPr>
          <w:rFonts w:ascii="Cambria" w:hAnsi="Cambria"/>
          <w:color w:val="000000" w:themeColor="text1"/>
          <w:szCs w:val="24"/>
        </w:rPr>
        <w:t>from the original and reversed time series, respectively</w:t>
      </w:r>
      <w:r w:rsidRPr="006F1E01">
        <w:rPr>
          <w:rFonts w:ascii="Cambria" w:hAnsi="Cambria"/>
          <w:color w:val="000000" w:themeColor="text1"/>
          <w:szCs w:val="24"/>
          <w:cs/>
        </w:rPr>
        <w:t>.</w:t>
      </w:r>
      <w:r w:rsidR="0009753D" w:rsidRPr="006F1E01">
        <w:rPr>
          <w:rFonts w:ascii="Cambria" w:hAnsi="Cambria"/>
          <w:color w:val="000000" w:themeColor="text1"/>
          <w:szCs w:val="24"/>
        </w:rPr>
        <w:t xml:space="preserve"> </w:t>
      </w:r>
      <w:r w:rsidRPr="006F1E01">
        <w:rPr>
          <w:rFonts w:ascii="Cambria" w:hAnsi="Cambria"/>
          <w:color w:val="000000" w:themeColor="text1"/>
          <w:szCs w:val="24"/>
        </w:rPr>
        <w:t>The test statistic t is the cumulative sum of preceding ranks</w:t>
      </w:r>
    </w:p>
    <w:p w14:paraId="7695A9AB" w14:textId="77777777" w:rsidR="00924CB5" w:rsidRPr="006F1E01" w:rsidRDefault="00924CB5" w:rsidP="00A93471">
      <w:pPr>
        <w:spacing w:after="0" w:line="240" w:lineRule="auto"/>
        <w:rPr>
          <w:rFonts w:ascii="Cambria" w:hAnsi="Cambria"/>
          <w:color w:val="000000" w:themeColor="text1"/>
          <w:szCs w:val="24"/>
        </w:rPr>
      </w:pPr>
    </w:p>
    <w:p w14:paraId="669AF630" w14:textId="77777777" w:rsidR="00924CB5" w:rsidRPr="006F1E01" w:rsidRDefault="00924CB5" w:rsidP="00A93471">
      <w:pPr>
        <w:spacing w:after="0" w:line="240" w:lineRule="auto"/>
        <w:rPr>
          <w:rFonts w:ascii="Cambria" w:eastAsiaTheme="minorEastAsia" w:hAnsi="Cambria"/>
          <w:color w:val="000000" w:themeColor="text1"/>
          <w:szCs w:val="24"/>
        </w:rPr>
      </w:pPr>
      <m:oMathPara>
        <m:oMath>
          <m:r>
            <w:rPr>
              <w:rFonts w:ascii="Cambria Math" w:hAnsi="Cambria Math" w:cs="Cambria Math"/>
              <w:color w:val="000000" w:themeColor="text1"/>
              <w:szCs w:val="24"/>
              <w:cs/>
            </w:rPr>
            <m:t>t</m:t>
          </m:r>
          <m:r>
            <w:rPr>
              <w:rFonts w:ascii="Cambria Math" w:hAnsi="Cambria Math"/>
              <w:color w:val="000000" w:themeColor="text1"/>
              <w:szCs w:val="24"/>
              <w:cs/>
            </w:rPr>
            <m:t>=</m:t>
          </m:r>
          <m:nary>
            <m:naryPr>
              <m:chr m:val="∑"/>
              <m:limLoc m:val="undOvr"/>
              <m:ctrlPr>
                <w:rPr>
                  <w:rFonts w:ascii="Cambria Math" w:hAnsi="Cambria Math"/>
                  <w:i/>
                  <w:color w:val="000000" w:themeColor="text1"/>
                  <w:szCs w:val="24"/>
                </w:rPr>
              </m:ctrlPr>
            </m:naryPr>
            <m:sub>
              <m:r>
                <w:rPr>
                  <w:rFonts w:ascii="Cambria Math" w:hAnsi="Cambria Math" w:cs="Cambria Math"/>
                  <w:color w:val="000000" w:themeColor="text1"/>
                  <w:szCs w:val="24"/>
                  <w:cs/>
                </w:rPr>
                <m:t>i</m:t>
              </m:r>
              <m:r>
                <w:rPr>
                  <w:rFonts w:ascii="Cambria Math" w:hAnsi="Cambria Math"/>
                  <w:color w:val="000000" w:themeColor="text1"/>
                  <w:szCs w:val="24"/>
                  <w:cs/>
                </w:rPr>
                <m:t>=</m:t>
              </m:r>
              <m:r>
                <w:rPr>
                  <w:rFonts w:ascii="Cambria Math" w:hAnsi="Cambria Math"/>
                  <w:color w:val="000000" w:themeColor="text1"/>
                  <w:szCs w:val="24"/>
                </w:rPr>
                <m:t>1</m:t>
              </m:r>
            </m:sub>
            <m:sup>
              <m:r>
                <w:rPr>
                  <w:rFonts w:ascii="Cambria Math" w:hAnsi="Cambria Math" w:cs="Cambria Math"/>
                  <w:color w:val="000000" w:themeColor="text1"/>
                  <w:szCs w:val="24"/>
                  <w:cs/>
                </w:rPr>
                <m:t>n</m:t>
              </m:r>
            </m:sup>
            <m:e>
              <m:sSub>
                <m:sSubPr>
                  <m:ctrlPr>
                    <w:rPr>
                      <w:rFonts w:ascii="Cambria Math" w:hAnsi="Cambria Math"/>
                      <w:i/>
                      <w:color w:val="000000" w:themeColor="text1"/>
                      <w:szCs w:val="24"/>
                    </w:rPr>
                  </m:ctrlPr>
                </m:sSubPr>
                <m:e>
                  <m:r>
                    <w:rPr>
                      <w:rFonts w:ascii="Cambria Math" w:hAnsi="Cambria Math" w:cs="Cambria Math"/>
                      <w:color w:val="000000" w:themeColor="text1"/>
                      <w:szCs w:val="24"/>
                      <w:cs/>
                    </w:rPr>
                    <m:t>n</m:t>
                  </m:r>
                </m:e>
                <m:sub>
                  <m:r>
                    <w:rPr>
                      <w:rFonts w:ascii="Cambria Math" w:hAnsi="Cambria Math" w:cs="Cambria Math"/>
                      <w:color w:val="000000" w:themeColor="text1"/>
                      <w:szCs w:val="24"/>
                      <w:cs/>
                    </w:rPr>
                    <m:t>i</m:t>
                  </m:r>
                </m:sub>
              </m:sSub>
            </m:e>
          </m:nary>
        </m:oMath>
      </m:oMathPara>
    </w:p>
    <w:p w14:paraId="61E36D05" w14:textId="77777777" w:rsidR="00924CB5" w:rsidRPr="006F1E01" w:rsidRDefault="00924CB5" w:rsidP="00A93471">
      <w:pPr>
        <w:spacing w:after="0" w:line="240" w:lineRule="auto"/>
        <w:rPr>
          <w:rFonts w:ascii="Cambria" w:eastAsiaTheme="minorEastAsia" w:hAnsi="Cambria"/>
          <w:color w:val="000000" w:themeColor="text1"/>
          <w:szCs w:val="24"/>
        </w:rPr>
      </w:pPr>
      <w:r w:rsidRPr="006F1E01">
        <w:rPr>
          <w:rFonts w:ascii="Cambria" w:eastAsiaTheme="minorEastAsia" w:hAnsi="Cambria"/>
          <w:color w:val="000000" w:themeColor="text1"/>
          <w:szCs w:val="24"/>
        </w:rPr>
        <w:t>This is standardized as</w:t>
      </w:r>
    </w:p>
    <w:p w14:paraId="6CDA53FF" w14:textId="77777777" w:rsidR="00924CB5" w:rsidRPr="006F1E01" w:rsidRDefault="00924CB5" w:rsidP="00A93471">
      <w:pPr>
        <w:spacing w:after="0" w:line="240" w:lineRule="auto"/>
        <w:rPr>
          <w:rFonts w:ascii="Cambria" w:eastAsiaTheme="minorEastAsia" w:hAnsi="Cambria"/>
          <w:color w:val="000000" w:themeColor="text1"/>
          <w:szCs w:val="24"/>
        </w:rPr>
      </w:pPr>
      <m:oMathPara>
        <m:oMath>
          <m:r>
            <w:rPr>
              <w:rFonts w:ascii="Cambria Math" w:hAnsi="Cambria Math" w:cs="Cambria Math"/>
              <w:color w:val="000000" w:themeColor="text1"/>
              <w:szCs w:val="24"/>
              <w:cs/>
            </w:rPr>
            <m:t>u</m:t>
          </m:r>
          <m:d>
            <m:dPr>
              <m:ctrlPr>
                <w:rPr>
                  <w:rFonts w:ascii="Cambria Math" w:hAnsi="Cambria Math"/>
                  <w:i/>
                  <w:color w:val="000000" w:themeColor="text1"/>
                  <w:szCs w:val="24"/>
                </w:rPr>
              </m:ctrlPr>
            </m:dPr>
            <m:e>
              <m:r>
                <w:rPr>
                  <w:rFonts w:ascii="Cambria Math" w:hAnsi="Cambria Math" w:cs="Cambria Math"/>
                  <w:color w:val="000000" w:themeColor="text1"/>
                  <w:szCs w:val="24"/>
                  <w:cs/>
                </w:rPr>
                <m:t>t</m:t>
              </m:r>
            </m:e>
          </m:d>
          <m:r>
            <w:rPr>
              <w:rFonts w:ascii="Cambria Math" w:hAnsi="Cambria Math"/>
              <w:color w:val="000000" w:themeColor="text1"/>
              <w:szCs w:val="24"/>
              <w:cs/>
            </w:rPr>
            <m:t>=</m:t>
          </m:r>
          <m:f>
            <m:fPr>
              <m:ctrlPr>
                <w:rPr>
                  <w:rFonts w:ascii="Cambria Math" w:hAnsi="Cambria Math"/>
                  <w:i/>
                  <w:color w:val="000000" w:themeColor="text1"/>
                  <w:szCs w:val="24"/>
                </w:rPr>
              </m:ctrlPr>
            </m:fPr>
            <m:num>
              <m:r>
                <w:rPr>
                  <w:rFonts w:ascii="Cambria Math" w:hAnsi="Cambria Math" w:cs="Cambria Math"/>
                  <w:color w:val="000000" w:themeColor="text1"/>
                  <w:szCs w:val="24"/>
                  <w:cs/>
                </w:rPr>
                <m:t>t</m:t>
              </m:r>
              <m:r>
                <w:rPr>
                  <w:rFonts w:ascii="Cambria Math" w:hAnsi="Cambria Math"/>
                  <w:color w:val="000000" w:themeColor="text1"/>
                  <w:szCs w:val="24"/>
                  <w:cs/>
                </w:rPr>
                <m:t>-</m:t>
              </m:r>
              <m:r>
                <w:rPr>
                  <w:rFonts w:ascii="Cambria Math" w:hAnsi="Cambria Math" w:cs="Cambria Math"/>
                  <w:color w:val="000000" w:themeColor="text1"/>
                  <w:szCs w:val="24"/>
                  <w:cs/>
                </w:rPr>
                <m:t>E</m:t>
              </m:r>
              <m:r>
                <w:rPr>
                  <w:rFonts w:ascii="Cambria Math" w:hAnsi="Cambria Math"/>
                  <w:color w:val="000000" w:themeColor="text1"/>
                  <w:szCs w:val="24"/>
                  <w:cs/>
                </w:rPr>
                <m:t>(</m:t>
              </m:r>
              <m:r>
                <w:rPr>
                  <w:rFonts w:ascii="Cambria Math" w:hAnsi="Cambria Math" w:cs="Cambria Math"/>
                  <w:color w:val="000000" w:themeColor="text1"/>
                  <w:szCs w:val="24"/>
                  <w:cs/>
                </w:rPr>
                <m:t>t</m:t>
              </m:r>
              <m:r>
                <w:rPr>
                  <w:rFonts w:ascii="Cambria Math" w:hAnsi="Cambria Math"/>
                  <w:color w:val="000000" w:themeColor="text1"/>
                  <w:szCs w:val="24"/>
                  <w:cs/>
                </w:rPr>
                <m:t>)</m:t>
              </m:r>
            </m:num>
            <m:den>
              <m:rad>
                <m:radPr>
                  <m:degHide m:val="1"/>
                  <m:ctrlPr>
                    <w:rPr>
                      <w:rFonts w:ascii="Cambria Math" w:hAnsi="Cambria Math"/>
                      <w:i/>
                      <w:color w:val="000000" w:themeColor="text1"/>
                      <w:szCs w:val="24"/>
                    </w:rPr>
                  </m:ctrlPr>
                </m:radPr>
                <m:deg/>
                <m:e>
                  <m:r>
                    <w:rPr>
                      <w:rFonts w:ascii="Cambria Math" w:hAnsi="Cambria Math" w:cs="Cambria Math"/>
                      <w:color w:val="000000" w:themeColor="text1"/>
                      <w:szCs w:val="24"/>
                      <w:cs/>
                    </w:rPr>
                    <m:t>Var</m:t>
                  </m:r>
                  <m:r>
                    <w:rPr>
                      <w:rFonts w:ascii="Cambria Math" w:hAnsi="Cambria Math"/>
                      <w:color w:val="000000" w:themeColor="text1"/>
                      <w:szCs w:val="24"/>
                      <w:cs/>
                    </w:rPr>
                    <m:t>(</m:t>
                  </m:r>
                  <m:r>
                    <w:rPr>
                      <w:rFonts w:ascii="Cambria Math" w:hAnsi="Cambria Math" w:cs="Cambria Math"/>
                      <w:color w:val="000000" w:themeColor="text1"/>
                      <w:szCs w:val="24"/>
                      <w:cs/>
                    </w:rPr>
                    <m:t>t</m:t>
                  </m:r>
                  <m:r>
                    <w:rPr>
                      <w:rFonts w:ascii="Cambria Math" w:hAnsi="Cambria Math"/>
                      <w:color w:val="000000" w:themeColor="text1"/>
                      <w:szCs w:val="24"/>
                      <w:cs/>
                    </w:rPr>
                    <m:t>)</m:t>
                  </m:r>
                </m:e>
              </m:rad>
            </m:den>
          </m:f>
        </m:oMath>
      </m:oMathPara>
    </w:p>
    <w:p w14:paraId="0ED54F28" w14:textId="77777777" w:rsidR="00924CB5" w:rsidRPr="006F1E01" w:rsidRDefault="00924CB5" w:rsidP="00A93471">
      <w:pPr>
        <w:spacing w:after="0" w:line="240" w:lineRule="auto"/>
        <w:rPr>
          <w:rFonts w:ascii="Cambria" w:eastAsiaTheme="minorEastAsia" w:hAnsi="Cambria"/>
          <w:color w:val="000000" w:themeColor="text1"/>
          <w:szCs w:val="24"/>
        </w:rPr>
      </w:pPr>
    </w:p>
    <w:p w14:paraId="284A6C34" w14:textId="77777777" w:rsidR="00924CB5" w:rsidRPr="006F1E01" w:rsidRDefault="00924CB5" w:rsidP="00A93471">
      <w:pPr>
        <w:spacing w:after="0" w:line="240" w:lineRule="auto"/>
        <w:rPr>
          <w:rFonts w:ascii="Cambria" w:eastAsiaTheme="minorEastAsia" w:hAnsi="Cambria"/>
          <w:color w:val="000000" w:themeColor="text1"/>
          <w:szCs w:val="24"/>
        </w:rPr>
      </w:pPr>
      <w:r w:rsidRPr="006F1E01">
        <w:rPr>
          <w:rFonts w:ascii="Cambria" w:eastAsiaTheme="minorEastAsia" w:hAnsi="Cambria"/>
          <w:color w:val="000000" w:themeColor="text1"/>
          <w:szCs w:val="24"/>
        </w:rPr>
        <w:t>Where E</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t</w:t>
      </w:r>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and Var</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t</w:t>
      </w:r>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are the expected value and variance of t, computed using standard formulas</w:t>
      </w:r>
      <w:r w:rsidRPr="006F1E01">
        <w:rPr>
          <w:rFonts w:ascii="Cambria" w:eastAsiaTheme="minorEastAsia" w:hAnsi="Cambria"/>
          <w:color w:val="000000" w:themeColor="text1"/>
          <w:szCs w:val="24"/>
          <w:cs/>
        </w:rPr>
        <w:t>:</w:t>
      </w:r>
    </w:p>
    <w:p w14:paraId="4A25C2FC" w14:textId="77777777" w:rsidR="00924CB5" w:rsidRPr="006F1E01" w:rsidRDefault="00924CB5" w:rsidP="00A93471">
      <w:pPr>
        <w:spacing w:after="0" w:line="240" w:lineRule="auto"/>
        <w:rPr>
          <w:rFonts w:ascii="Cambria" w:eastAsiaTheme="minorEastAsia" w:hAnsi="Cambria"/>
          <w:color w:val="000000" w:themeColor="text1"/>
          <w:szCs w:val="24"/>
        </w:rPr>
      </w:pPr>
      <m:oMathPara>
        <m:oMath>
          <m:r>
            <w:rPr>
              <w:rFonts w:ascii="Cambria Math" w:eastAsiaTheme="minorEastAsia" w:hAnsi="Cambria Math" w:cs="Cambria Math"/>
              <w:color w:val="000000" w:themeColor="text1"/>
              <w:szCs w:val="24"/>
              <w:cs/>
            </w:rPr>
            <m:t>E</m:t>
          </m:r>
          <m:d>
            <m:dPr>
              <m:ctrlPr>
                <w:rPr>
                  <w:rFonts w:ascii="Cambria Math" w:eastAsiaTheme="minorEastAsia" w:hAnsi="Cambria Math"/>
                  <w:i/>
                  <w:color w:val="000000" w:themeColor="text1"/>
                  <w:szCs w:val="24"/>
                </w:rPr>
              </m:ctrlPr>
            </m:dPr>
            <m:e>
              <m:r>
                <w:rPr>
                  <w:rFonts w:ascii="Cambria Math" w:eastAsiaTheme="minorEastAsia" w:hAnsi="Cambria Math" w:cs="Cambria Math"/>
                  <w:color w:val="000000" w:themeColor="text1"/>
                  <w:szCs w:val="24"/>
                  <w:cs/>
                </w:rPr>
                <m:t>t</m:t>
              </m:r>
            </m:e>
          </m:d>
          <m:f>
            <m:fPr>
              <m:ctrlPr>
                <w:rPr>
                  <w:rFonts w:ascii="Cambria Math" w:eastAsiaTheme="minorEastAsia" w:hAnsi="Cambria Math"/>
                  <w:i/>
                  <w:color w:val="000000" w:themeColor="text1"/>
                  <w:szCs w:val="24"/>
                </w:rPr>
              </m:ctrlPr>
            </m:fPr>
            <m:num>
              <m:r>
                <w:rPr>
                  <w:rFonts w:ascii="Cambria Math" w:eastAsiaTheme="minorEastAsia" w:hAnsi="Cambria Math" w:cs="Cambria Math"/>
                  <w:color w:val="000000" w:themeColor="text1"/>
                  <w:szCs w:val="24"/>
                  <w:cs/>
                </w:rPr>
                <m:t>n</m:t>
              </m:r>
              <m:d>
                <m:dPr>
                  <m:ctrlPr>
                    <w:rPr>
                      <w:rFonts w:ascii="Cambria Math" w:eastAsiaTheme="minorEastAsia" w:hAnsi="Cambria Math"/>
                      <w:i/>
                      <w:color w:val="000000" w:themeColor="text1"/>
                      <w:szCs w:val="24"/>
                    </w:rPr>
                  </m:ctrlPr>
                </m:dPr>
                <m:e>
                  <m:r>
                    <w:rPr>
                      <w:rFonts w:ascii="Cambria Math" w:eastAsiaTheme="minorEastAsia" w:hAnsi="Cambria Math" w:cs="Cambria Math"/>
                      <w:color w:val="000000" w:themeColor="text1"/>
                      <w:szCs w:val="24"/>
                      <w:cs/>
                    </w:rPr>
                    <m:t>n</m:t>
                  </m:r>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1</m:t>
                  </m:r>
                </m:e>
              </m:d>
            </m:num>
            <m:den>
              <m:r>
                <w:rPr>
                  <w:rFonts w:ascii="Cambria Math" w:eastAsiaTheme="minorEastAsia" w:hAnsi="Cambria Math"/>
                  <w:color w:val="000000" w:themeColor="text1"/>
                  <w:szCs w:val="24"/>
                </w:rPr>
                <m:t>4</m:t>
              </m:r>
            </m:den>
          </m:f>
          <m:r>
            <w:rPr>
              <w:rFonts w:ascii="Cambria Math" w:eastAsiaTheme="minorEastAsia" w:hAnsi="Cambria Math"/>
              <w:color w:val="000000" w:themeColor="text1"/>
              <w:szCs w:val="24"/>
            </w:rPr>
            <m:t xml:space="preserve">, </m:t>
          </m:r>
          <m:r>
            <w:rPr>
              <w:rFonts w:ascii="Cambria Math" w:eastAsiaTheme="minorEastAsia" w:hAnsi="Cambria Math" w:cs="Cambria Math"/>
              <w:color w:val="000000" w:themeColor="text1"/>
              <w:szCs w:val="24"/>
              <w:cs/>
            </w:rPr>
            <m:t>Var</m:t>
          </m:r>
          <m:d>
            <m:dPr>
              <m:ctrlPr>
                <w:rPr>
                  <w:rFonts w:ascii="Cambria Math" w:eastAsiaTheme="minorEastAsia" w:hAnsi="Cambria Math"/>
                  <w:i/>
                  <w:color w:val="000000" w:themeColor="text1"/>
                  <w:szCs w:val="24"/>
                </w:rPr>
              </m:ctrlPr>
            </m:dPr>
            <m:e>
              <m:r>
                <w:rPr>
                  <w:rFonts w:ascii="Cambria Math" w:eastAsiaTheme="minorEastAsia" w:hAnsi="Cambria Math" w:cs="Cambria Math"/>
                  <w:color w:val="000000" w:themeColor="text1"/>
                  <w:szCs w:val="24"/>
                  <w:cs/>
                </w:rPr>
                <m:t>t</m:t>
              </m:r>
            </m:e>
          </m:d>
          <m:r>
            <w:rPr>
              <w:rFonts w:ascii="Cambria Math" w:eastAsiaTheme="minorEastAsia" w:hAnsi="Cambria Math"/>
              <w:color w:val="000000" w:themeColor="text1"/>
              <w:szCs w:val="24"/>
              <w:cs/>
            </w:rPr>
            <m:t xml:space="preserve">= </m:t>
          </m:r>
          <m:f>
            <m:fPr>
              <m:ctrlPr>
                <w:rPr>
                  <w:rFonts w:ascii="Cambria Math" w:eastAsiaTheme="minorEastAsia" w:hAnsi="Cambria Math"/>
                  <w:i/>
                  <w:color w:val="000000" w:themeColor="text1"/>
                  <w:szCs w:val="24"/>
                </w:rPr>
              </m:ctrlPr>
            </m:fPr>
            <m:num>
              <m:r>
                <w:rPr>
                  <w:rFonts w:ascii="Cambria Math" w:eastAsiaTheme="minorEastAsia" w:hAnsi="Cambria Math" w:cs="Cambria Math"/>
                  <w:color w:val="000000" w:themeColor="text1"/>
                  <w:szCs w:val="24"/>
                  <w:cs/>
                </w:rPr>
                <m:t>n</m:t>
              </m:r>
              <m:r>
                <w:rPr>
                  <w:rFonts w:ascii="Cambria Math" w:eastAsiaTheme="minorEastAsia" w:hAnsi="Cambria Math"/>
                  <w:color w:val="000000" w:themeColor="text1"/>
                  <w:szCs w:val="24"/>
                  <w:cs/>
                </w:rPr>
                <m:t>(</m:t>
              </m:r>
              <m:r>
                <w:rPr>
                  <w:rFonts w:ascii="Cambria Math" w:eastAsiaTheme="minorEastAsia" w:hAnsi="Cambria Math" w:cs="Cambria Math"/>
                  <w:color w:val="000000" w:themeColor="text1"/>
                  <w:szCs w:val="24"/>
                  <w:cs/>
                </w:rPr>
                <m:t>n</m:t>
              </m:r>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1</m:t>
              </m:r>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2</m:t>
              </m:r>
              <m:r>
                <w:rPr>
                  <w:rFonts w:ascii="Cambria Math" w:eastAsiaTheme="minorEastAsia" w:hAnsi="Cambria Math" w:cs="Cambria Math"/>
                  <w:color w:val="000000" w:themeColor="text1"/>
                  <w:szCs w:val="24"/>
                  <w:cs/>
                </w:rPr>
                <m:t>n</m:t>
              </m:r>
              <m:r>
                <w:rPr>
                  <w:rFonts w:ascii="Cambria Math" w:eastAsiaTheme="minorEastAsia" w:hAnsi="Cambria Math"/>
                  <w:color w:val="000000" w:themeColor="text1"/>
                  <w:szCs w:val="24"/>
                  <w:cs/>
                </w:rPr>
                <m:t>+</m:t>
              </m:r>
              <m:r>
                <w:rPr>
                  <w:rFonts w:ascii="Cambria Math" w:eastAsiaTheme="minorEastAsia" w:hAnsi="Cambria Math"/>
                  <w:color w:val="000000" w:themeColor="text1"/>
                  <w:szCs w:val="24"/>
                </w:rPr>
                <m:t>5</m:t>
              </m:r>
              <m:r>
                <w:rPr>
                  <w:rFonts w:ascii="Cambria Math" w:eastAsiaTheme="minorEastAsia" w:hAnsi="Cambria Math"/>
                  <w:color w:val="000000" w:themeColor="text1"/>
                  <w:szCs w:val="24"/>
                  <w:cs/>
                </w:rPr>
                <m:t>)</m:t>
              </m:r>
            </m:num>
            <m:den>
              <m:r>
                <w:rPr>
                  <w:rFonts w:ascii="Cambria Math" w:eastAsiaTheme="minorEastAsia" w:hAnsi="Cambria Math"/>
                  <w:color w:val="000000" w:themeColor="text1"/>
                  <w:szCs w:val="24"/>
                </w:rPr>
                <m:t>72</m:t>
              </m:r>
            </m:den>
          </m:f>
        </m:oMath>
      </m:oMathPara>
    </w:p>
    <w:p w14:paraId="25B60AF3" w14:textId="77777777" w:rsidR="00924CB5" w:rsidRPr="006F1E01" w:rsidRDefault="00924CB5" w:rsidP="00A93471">
      <w:pPr>
        <w:spacing w:after="0" w:line="240" w:lineRule="auto"/>
        <w:rPr>
          <w:rFonts w:ascii="Cambria" w:eastAsiaTheme="minorEastAsia" w:hAnsi="Cambria"/>
          <w:color w:val="000000" w:themeColor="text1"/>
          <w:szCs w:val="24"/>
        </w:rPr>
      </w:pPr>
    </w:p>
    <w:p w14:paraId="53CED81B" w14:textId="77777777" w:rsidR="00924CB5" w:rsidRPr="006F1E01" w:rsidRDefault="00924CB5" w:rsidP="00A93471">
      <w:pPr>
        <w:spacing w:after="0" w:line="240" w:lineRule="auto"/>
        <w:rPr>
          <w:rFonts w:ascii="Cambria" w:eastAsiaTheme="minorEastAsia" w:hAnsi="Cambria"/>
          <w:color w:val="000000" w:themeColor="text1"/>
          <w:szCs w:val="24"/>
        </w:rPr>
      </w:pPr>
      <w:r w:rsidRPr="006F1E01">
        <w:rPr>
          <w:rFonts w:ascii="Cambria" w:eastAsiaTheme="minorEastAsia" w:hAnsi="Cambria"/>
          <w:color w:val="000000" w:themeColor="text1"/>
          <w:szCs w:val="24"/>
        </w:rPr>
        <w:t>A trend is considered significant when u</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t</w:t>
      </w:r>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crosses the ±1</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96 threshold</w:t>
      </w:r>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The intersection of u</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t</w:t>
      </w:r>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and u</w:t>
      </w:r>
      <w:r w:rsidRPr="006F1E01">
        <w:rPr>
          <w:rFonts w:ascii="Cambria" w:eastAsiaTheme="minorEastAsia" w:hAnsi="Cambria"/>
          <w:color w:val="000000" w:themeColor="text1"/>
          <w:szCs w:val="24"/>
          <w:cs/>
        </w:rPr>
        <w:t>’</w:t>
      </w:r>
      <w:r w:rsidRPr="006F1E01">
        <w:rPr>
          <w:rFonts w:ascii="Cambria" w:eastAsiaTheme="minorEastAsia" w:hAnsi="Cambria"/>
          <w:color w:val="000000" w:themeColor="text1"/>
          <w:szCs w:val="24"/>
        </w:rPr>
        <w:t>t identifies the key turning point</w:t>
      </w:r>
      <w:r w:rsidRPr="006F1E01">
        <w:rPr>
          <w:rFonts w:ascii="Cambria" w:eastAsiaTheme="minorEastAsia" w:hAnsi="Cambria"/>
          <w:color w:val="000000" w:themeColor="text1"/>
          <w:szCs w:val="24"/>
          <w:cs/>
        </w:rPr>
        <w:t>.</w:t>
      </w:r>
      <w:r w:rsidRPr="006F1E01">
        <w:rPr>
          <w:rFonts w:ascii="Cambria" w:hAnsi="Cambria"/>
          <w:color w:val="000000" w:themeColor="text1"/>
          <w:szCs w:val="24"/>
          <w:cs/>
        </w:rPr>
        <w:t xml:space="preserve"> (</w:t>
      </w:r>
      <w:proofErr w:type="spellStart"/>
      <w:r w:rsidRPr="006F1E01">
        <w:rPr>
          <w:rFonts w:ascii="Cambria" w:eastAsiaTheme="minorEastAsia" w:hAnsi="Cambria"/>
          <w:color w:val="000000" w:themeColor="text1"/>
          <w:szCs w:val="24"/>
        </w:rPr>
        <w:t>Zeybekoglu</w:t>
      </w:r>
      <w:proofErr w:type="spellEnd"/>
      <w:r w:rsidRPr="006F1E01">
        <w:rPr>
          <w:rFonts w:ascii="Cambria" w:eastAsiaTheme="minorEastAsia" w:hAnsi="Cambria"/>
          <w:color w:val="000000" w:themeColor="text1"/>
          <w:szCs w:val="24"/>
        </w:rPr>
        <w:t xml:space="preserve">,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eastAsiaTheme="minorEastAsia" w:hAnsi="Cambria"/>
          <w:color w:val="000000" w:themeColor="text1"/>
          <w:szCs w:val="24"/>
        </w:rPr>
        <w:t xml:space="preserve">This method was applied to pinpoint the onset of trends in temperature </w:t>
      </w:r>
      <w:r w:rsidRPr="006F1E01">
        <w:rPr>
          <w:rFonts w:ascii="Cambria" w:eastAsiaTheme="minorEastAsia" w:hAnsi="Cambria"/>
          <w:color w:val="000000" w:themeColor="text1"/>
          <w:szCs w:val="24"/>
          <w:cs/>
        </w:rPr>
        <w:t>(</w:t>
      </w:r>
      <w:proofErr w:type="spellStart"/>
      <w:r w:rsidRPr="006F1E01">
        <w:rPr>
          <w:rFonts w:ascii="Cambria" w:eastAsiaTheme="minorEastAsia" w:hAnsi="Cambria"/>
          <w:color w:val="000000" w:themeColor="text1"/>
          <w:szCs w:val="24"/>
        </w:rPr>
        <w:t>TXm</w:t>
      </w:r>
      <w:proofErr w:type="spellEnd"/>
      <w:r w:rsidRPr="006F1E01">
        <w:rPr>
          <w:rFonts w:ascii="Cambria" w:eastAsiaTheme="minorEastAsia" w:hAnsi="Cambria"/>
          <w:color w:val="000000" w:themeColor="text1"/>
          <w:szCs w:val="24"/>
        </w:rPr>
        <w:t xml:space="preserve">, </w:t>
      </w:r>
      <w:proofErr w:type="spellStart"/>
      <w:r w:rsidRPr="006F1E01">
        <w:rPr>
          <w:rFonts w:ascii="Cambria" w:eastAsiaTheme="minorEastAsia" w:hAnsi="Cambria"/>
          <w:color w:val="000000" w:themeColor="text1"/>
          <w:szCs w:val="24"/>
        </w:rPr>
        <w:t>TNm</w:t>
      </w:r>
      <w:proofErr w:type="spellEnd"/>
      <w:r w:rsidRPr="006F1E01">
        <w:rPr>
          <w:rFonts w:ascii="Cambria" w:eastAsiaTheme="minorEastAsia" w:hAnsi="Cambria"/>
          <w:color w:val="000000" w:themeColor="text1"/>
          <w:szCs w:val="24"/>
          <w:cs/>
        </w:rPr>
        <w:t xml:space="preserve">) </w:t>
      </w:r>
      <w:r w:rsidRPr="006F1E01">
        <w:rPr>
          <w:rFonts w:ascii="Cambria" w:eastAsiaTheme="minorEastAsia" w:hAnsi="Cambria"/>
          <w:color w:val="000000" w:themeColor="text1"/>
          <w:szCs w:val="24"/>
        </w:rPr>
        <w:t xml:space="preserve">and </w:t>
      </w:r>
      <w:r w:rsidRPr="006F1E01">
        <w:rPr>
          <w:rFonts w:ascii="Cambria" w:hAnsi="Cambria"/>
          <w:color w:val="000000" w:themeColor="text1"/>
        </w:rPr>
        <w:t>indices like GDD and FD, providing insights into when climatic shifts became</w:t>
      </w:r>
      <w:r w:rsidRPr="006F1E01">
        <w:rPr>
          <w:rFonts w:ascii="Cambria" w:eastAsiaTheme="minorEastAsia" w:hAnsi="Cambria"/>
          <w:color w:val="000000" w:themeColor="text1"/>
          <w:szCs w:val="24"/>
        </w:rPr>
        <w:t xml:space="preserve"> statistically evident</w:t>
      </w:r>
      <w:r w:rsidRPr="006F1E01">
        <w:rPr>
          <w:rFonts w:ascii="Cambria" w:eastAsiaTheme="minorEastAsia" w:hAnsi="Cambria"/>
          <w:color w:val="000000" w:themeColor="text1"/>
          <w:szCs w:val="24"/>
          <w:cs/>
        </w:rPr>
        <w:t>.</w:t>
      </w:r>
    </w:p>
    <w:p w14:paraId="414556C1" w14:textId="77777777" w:rsidR="00924CB5" w:rsidRPr="006F1E01" w:rsidRDefault="00924CB5" w:rsidP="00A93471">
      <w:pPr>
        <w:spacing w:after="0" w:line="240" w:lineRule="auto"/>
        <w:rPr>
          <w:rFonts w:ascii="Cambria" w:hAnsi="Cambria"/>
          <w:color w:val="000000" w:themeColor="text1"/>
          <w:szCs w:val="24"/>
        </w:rPr>
      </w:pPr>
      <w:r w:rsidRPr="006F1E01">
        <w:rPr>
          <w:rFonts w:ascii="Cambria" w:hAnsi="Cambria"/>
          <w:color w:val="000000" w:themeColor="text1"/>
          <w:szCs w:val="24"/>
        </w:rPr>
        <w:t>These methods collectively ensure robust trend detection, accounting for non</w:t>
      </w:r>
      <w:r w:rsidRPr="006F1E01">
        <w:rPr>
          <w:rFonts w:ascii="Cambria" w:hAnsi="Cambria"/>
          <w:color w:val="000000" w:themeColor="text1"/>
          <w:szCs w:val="24"/>
          <w:cs/>
        </w:rPr>
        <w:t>-</w:t>
      </w:r>
      <w:r w:rsidRPr="006F1E01">
        <w:rPr>
          <w:rFonts w:ascii="Cambria" w:hAnsi="Cambria"/>
          <w:color w:val="000000" w:themeColor="text1"/>
          <w:szCs w:val="24"/>
        </w:rPr>
        <w:t>normality, autocorrelation, and temporal change points, thereby providing a comprehensive analysis of climate trends in Leh, Ladakh, and their implications for cropping patterns</w:t>
      </w:r>
      <w:r w:rsidRPr="006F1E01">
        <w:rPr>
          <w:rFonts w:ascii="Cambria" w:hAnsi="Cambria"/>
          <w:color w:val="000000" w:themeColor="text1"/>
          <w:szCs w:val="24"/>
          <w:cs/>
        </w:rPr>
        <w:t>.</w:t>
      </w:r>
    </w:p>
    <w:p w14:paraId="2A48F254" w14:textId="77777777" w:rsidR="00A93471" w:rsidRPr="006F1E01" w:rsidRDefault="00A93471" w:rsidP="00A93471">
      <w:pPr>
        <w:pStyle w:val="Heading2"/>
        <w:numPr>
          <w:ilvl w:val="0"/>
          <w:numId w:val="0"/>
        </w:numPr>
        <w:spacing w:line="240" w:lineRule="auto"/>
        <w:ind w:left="576" w:hanging="576"/>
        <w:rPr>
          <w:rFonts w:ascii="Cambria" w:hAnsi="Cambria"/>
          <w:color w:val="000000" w:themeColor="text1"/>
        </w:rPr>
      </w:pPr>
    </w:p>
    <w:p w14:paraId="1C1E06E1" w14:textId="287BA3D5" w:rsidR="00282D36" w:rsidRPr="006F1E01" w:rsidRDefault="00924CB5" w:rsidP="00A93471">
      <w:pPr>
        <w:pStyle w:val="Heading2"/>
        <w:numPr>
          <w:ilvl w:val="0"/>
          <w:numId w:val="0"/>
        </w:numPr>
        <w:spacing w:line="240" w:lineRule="auto"/>
        <w:ind w:left="576" w:hanging="576"/>
        <w:rPr>
          <w:rFonts w:ascii="Cambria" w:hAnsi="Cambria"/>
          <w:color w:val="000000" w:themeColor="text1"/>
        </w:rPr>
      </w:pPr>
      <w:r w:rsidRPr="006F1E01">
        <w:rPr>
          <w:rFonts w:ascii="Cambria" w:hAnsi="Cambria"/>
          <w:color w:val="000000" w:themeColor="text1"/>
        </w:rPr>
        <w:t>Crop Pattern Change Analysis</w:t>
      </w:r>
    </w:p>
    <w:p w14:paraId="46FA9445" w14:textId="77777777" w:rsidR="00924CB5" w:rsidRPr="006F1E01" w:rsidRDefault="00924CB5" w:rsidP="00A93471">
      <w:pPr>
        <w:spacing w:line="240" w:lineRule="auto"/>
        <w:rPr>
          <w:rFonts w:ascii="Cambria" w:hAnsi="Cambria"/>
          <w:color w:val="000000" w:themeColor="text1"/>
          <w:szCs w:val="24"/>
        </w:rPr>
      </w:pPr>
      <w:r w:rsidRPr="006F1E01">
        <w:rPr>
          <w:rFonts w:ascii="Cambria" w:hAnsi="Cambria"/>
          <w:color w:val="000000" w:themeColor="text1"/>
          <w:szCs w:val="24"/>
        </w:rPr>
        <w:t>Crop</w:t>
      </w:r>
      <w:r w:rsidRPr="006F1E01">
        <w:rPr>
          <w:rFonts w:ascii="Cambria" w:hAnsi="Cambria"/>
          <w:color w:val="000000" w:themeColor="text1"/>
          <w:szCs w:val="24"/>
          <w:cs/>
        </w:rPr>
        <w:t>-</w:t>
      </w:r>
      <w:r w:rsidRPr="006F1E01">
        <w:rPr>
          <w:rFonts w:ascii="Cambria" w:hAnsi="Cambria"/>
          <w:color w:val="000000" w:themeColor="text1"/>
          <w:szCs w:val="24"/>
        </w:rPr>
        <w:t xml:space="preserve">wise area data from 2001 to 2020 were collected from multiple sources, including the Ladakh Autonomous Hill Development Council </w:t>
      </w:r>
      <w:r w:rsidRPr="006F1E01">
        <w:rPr>
          <w:rFonts w:ascii="Cambria" w:hAnsi="Cambria"/>
          <w:color w:val="000000" w:themeColor="text1"/>
          <w:szCs w:val="24"/>
          <w:cs/>
        </w:rPr>
        <w:t>(</w:t>
      </w:r>
      <w:r w:rsidRPr="006F1E01">
        <w:rPr>
          <w:rFonts w:ascii="Cambria" w:hAnsi="Cambria"/>
          <w:color w:val="000000" w:themeColor="text1"/>
          <w:szCs w:val="24"/>
        </w:rPr>
        <w:t>LAHDC</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Statistical Handbook, the Office of the Financial Commissioner </w:t>
      </w:r>
      <w:r w:rsidRPr="006F1E01">
        <w:rPr>
          <w:rFonts w:ascii="Cambria" w:hAnsi="Cambria"/>
          <w:color w:val="000000" w:themeColor="text1"/>
          <w:szCs w:val="24"/>
          <w:cs/>
        </w:rPr>
        <w:t>(</w:t>
      </w:r>
      <w:r w:rsidRPr="006F1E01">
        <w:rPr>
          <w:rFonts w:ascii="Cambria" w:hAnsi="Cambria"/>
          <w:color w:val="000000" w:themeColor="text1"/>
          <w:szCs w:val="24"/>
        </w:rPr>
        <w:t>Jammu &amp; Kashmir</w:t>
      </w:r>
      <w:r w:rsidRPr="006F1E01">
        <w:rPr>
          <w:rFonts w:ascii="Cambria" w:hAnsi="Cambria"/>
          <w:color w:val="000000" w:themeColor="text1"/>
          <w:szCs w:val="24"/>
          <w:cs/>
        </w:rPr>
        <w:t>)</w:t>
      </w:r>
      <w:r w:rsidRPr="006F1E01">
        <w:rPr>
          <w:rFonts w:ascii="Cambria" w:hAnsi="Cambria"/>
          <w:color w:val="000000" w:themeColor="text1"/>
          <w:szCs w:val="24"/>
        </w:rPr>
        <w:t>, and the Deputy Commissioner</w:t>
      </w:r>
      <w:r w:rsidRPr="006F1E01">
        <w:rPr>
          <w:rFonts w:ascii="Cambria" w:hAnsi="Cambria"/>
          <w:color w:val="000000" w:themeColor="text1"/>
          <w:szCs w:val="24"/>
          <w:cs/>
        </w:rPr>
        <w:t>’</w:t>
      </w:r>
      <w:r w:rsidRPr="006F1E01">
        <w:rPr>
          <w:rFonts w:ascii="Cambria" w:hAnsi="Cambria"/>
          <w:color w:val="000000" w:themeColor="text1"/>
          <w:szCs w:val="24"/>
        </w:rPr>
        <w:t xml:space="preserve">s Office </w:t>
      </w:r>
      <w:r w:rsidRPr="006F1E01">
        <w:rPr>
          <w:rFonts w:ascii="Cambria" w:hAnsi="Cambria"/>
          <w:color w:val="000000" w:themeColor="text1"/>
          <w:szCs w:val="24"/>
          <w:cs/>
        </w:rPr>
        <w:t>(</w:t>
      </w:r>
      <w:r w:rsidRPr="006F1E01">
        <w:rPr>
          <w:rFonts w:ascii="Cambria" w:hAnsi="Cambria"/>
          <w:color w:val="000000" w:themeColor="text1"/>
          <w:szCs w:val="24"/>
        </w:rPr>
        <w:t>Leh district</w:t>
      </w:r>
      <w:r w:rsidRPr="006F1E01">
        <w:rPr>
          <w:rFonts w:ascii="Cambria" w:hAnsi="Cambria"/>
          <w:color w:val="000000" w:themeColor="text1"/>
          <w:szCs w:val="24"/>
          <w:cs/>
        </w:rPr>
        <w:t xml:space="preserve">). </w:t>
      </w:r>
      <w:r w:rsidRPr="006F1E01">
        <w:rPr>
          <w:rFonts w:ascii="Cambria" w:hAnsi="Cambria"/>
          <w:color w:val="000000" w:themeColor="text1"/>
          <w:szCs w:val="24"/>
        </w:rPr>
        <w:t>These datasets covered major crops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barley, wheat, pulses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rajma</w:t>
      </w:r>
      <w:r w:rsidRPr="006F1E01">
        <w:rPr>
          <w:rFonts w:ascii="Cambria" w:hAnsi="Cambria"/>
          <w:color w:val="000000" w:themeColor="text1"/>
          <w:szCs w:val="24"/>
          <w:cs/>
        </w:rPr>
        <w:t>)</w:t>
      </w:r>
      <w:r w:rsidRPr="006F1E01">
        <w:rPr>
          <w:rFonts w:ascii="Cambria" w:hAnsi="Cambria"/>
          <w:color w:val="000000" w:themeColor="text1"/>
          <w:szCs w:val="24"/>
        </w:rPr>
        <w:t xml:space="preserve">, oilseeds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mustard</w:t>
      </w:r>
      <w:r w:rsidRPr="006F1E01">
        <w:rPr>
          <w:rFonts w:ascii="Cambria" w:hAnsi="Cambria"/>
          <w:color w:val="000000" w:themeColor="text1"/>
          <w:szCs w:val="24"/>
          <w:cs/>
        </w:rPr>
        <w:t>)</w:t>
      </w:r>
      <w:r w:rsidRPr="006F1E01">
        <w:rPr>
          <w:rFonts w:ascii="Cambria" w:hAnsi="Cambria"/>
          <w:color w:val="000000" w:themeColor="text1"/>
          <w:szCs w:val="24"/>
        </w:rPr>
        <w:t xml:space="preserve">, vegetables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carrots, cabbages</w:t>
      </w:r>
      <w:r w:rsidRPr="006F1E01">
        <w:rPr>
          <w:rFonts w:ascii="Cambria" w:hAnsi="Cambria"/>
          <w:color w:val="000000" w:themeColor="text1"/>
          <w:szCs w:val="24"/>
          <w:cs/>
        </w:rPr>
        <w:t>)</w:t>
      </w:r>
      <w:r w:rsidRPr="006F1E01">
        <w:rPr>
          <w:rFonts w:ascii="Cambria" w:hAnsi="Cambria"/>
          <w:color w:val="000000" w:themeColor="text1"/>
          <w:szCs w:val="24"/>
        </w:rPr>
        <w:t xml:space="preserve">, fruits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apples</w:t>
      </w:r>
      <w:r w:rsidRPr="006F1E01">
        <w:rPr>
          <w:rFonts w:ascii="Cambria" w:hAnsi="Cambria"/>
          <w:color w:val="000000" w:themeColor="text1"/>
          <w:szCs w:val="24"/>
          <w:cs/>
        </w:rPr>
        <w:t>)</w:t>
      </w:r>
      <w:r w:rsidRPr="006F1E01">
        <w:rPr>
          <w:rFonts w:ascii="Cambria" w:hAnsi="Cambria"/>
          <w:color w:val="000000" w:themeColor="text1"/>
          <w:szCs w:val="24"/>
        </w:rPr>
        <w:t xml:space="preserve">, and fodder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alfalfa</w:t>
      </w:r>
      <w:r w:rsidRPr="006F1E01">
        <w:rPr>
          <w:rFonts w:ascii="Cambria" w:hAnsi="Cambria"/>
          <w:color w:val="000000" w:themeColor="text1"/>
          <w:szCs w:val="24"/>
          <w:cs/>
        </w:rPr>
        <w:t xml:space="preserve">). </w:t>
      </w:r>
      <w:r w:rsidRPr="006F1E01">
        <w:rPr>
          <w:rFonts w:ascii="Cambria" w:hAnsi="Cambria"/>
          <w:color w:val="000000" w:themeColor="text1"/>
          <w:szCs w:val="24"/>
        </w:rPr>
        <w:t>Data were cross</w:t>
      </w:r>
      <w:r w:rsidRPr="006F1E01">
        <w:rPr>
          <w:rFonts w:ascii="Cambria" w:hAnsi="Cambria"/>
          <w:color w:val="000000" w:themeColor="text1"/>
          <w:szCs w:val="24"/>
          <w:cs/>
        </w:rPr>
        <w:t>-</w:t>
      </w:r>
      <w:r w:rsidRPr="006F1E01">
        <w:rPr>
          <w:rFonts w:ascii="Cambria" w:hAnsi="Cambria"/>
          <w:color w:val="000000" w:themeColor="text1"/>
          <w:szCs w:val="24"/>
        </w:rPr>
        <w:t xml:space="preserve">verified with agricultural census reports to ensure accuracy and consistency, addressing gaps through interpolation for missing years </w:t>
      </w:r>
      <w:r w:rsidRPr="006F1E01">
        <w:rPr>
          <w:rFonts w:ascii="Cambria" w:hAnsi="Cambria"/>
          <w:color w:val="000000" w:themeColor="text1"/>
          <w:szCs w:val="24"/>
          <w:cs/>
        </w:rPr>
        <w:t>(</w:t>
      </w:r>
      <w:r w:rsidRPr="006F1E01">
        <w:rPr>
          <w:rFonts w:ascii="Cambria" w:hAnsi="Cambria"/>
          <w:color w:val="000000" w:themeColor="text1"/>
          <w:szCs w:val="24"/>
        </w:rPr>
        <w:t>LAHDC, 2021</w:t>
      </w:r>
      <w:r w:rsidRPr="006F1E01">
        <w:rPr>
          <w:rFonts w:ascii="Cambria" w:hAnsi="Cambria"/>
          <w:color w:val="000000" w:themeColor="text1"/>
          <w:szCs w:val="24"/>
          <w:cs/>
        </w:rPr>
        <w:t>).</w:t>
      </w:r>
    </w:p>
    <w:p w14:paraId="1616ED31" w14:textId="77777777" w:rsidR="00282D36" w:rsidRPr="006F1E01" w:rsidRDefault="00924CB5" w:rsidP="00A93471">
      <w:pPr>
        <w:spacing w:line="240" w:lineRule="auto"/>
        <w:rPr>
          <w:rFonts w:ascii="Cambria" w:hAnsi="Cambria"/>
          <w:color w:val="000000" w:themeColor="text1"/>
          <w:szCs w:val="24"/>
        </w:rPr>
      </w:pPr>
      <w:r w:rsidRPr="006F1E01">
        <w:rPr>
          <w:rFonts w:ascii="Cambria" w:hAnsi="Cambria"/>
          <w:color w:val="000000" w:themeColor="text1"/>
          <w:szCs w:val="24"/>
        </w:rPr>
        <w:t xml:space="preserve">Data were compiled and </w:t>
      </w:r>
      <w:proofErr w:type="spellStart"/>
      <w:r w:rsidRPr="006F1E01">
        <w:rPr>
          <w:rFonts w:ascii="Cambria" w:hAnsi="Cambria"/>
          <w:color w:val="000000" w:themeColor="text1"/>
          <w:szCs w:val="24"/>
        </w:rPr>
        <w:t>analyzed</w:t>
      </w:r>
      <w:proofErr w:type="spellEnd"/>
      <w:r w:rsidRPr="006F1E01">
        <w:rPr>
          <w:rFonts w:ascii="Cambria" w:hAnsi="Cambria"/>
          <w:color w:val="000000" w:themeColor="text1"/>
          <w:szCs w:val="24"/>
        </w:rPr>
        <w:t xml:space="preserve"> in Microsoft Excel </w:t>
      </w:r>
      <w:r w:rsidRPr="006F1E01">
        <w:rPr>
          <w:rFonts w:ascii="Cambria" w:hAnsi="Cambria"/>
          <w:color w:val="000000" w:themeColor="text1"/>
          <w:szCs w:val="24"/>
          <w:cs/>
        </w:rPr>
        <w:t>(</w:t>
      </w:r>
      <w:r w:rsidRPr="006F1E01">
        <w:rPr>
          <w:rFonts w:ascii="Cambria" w:hAnsi="Cambria"/>
          <w:color w:val="000000" w:themeColor="text1"/>
          <w:szCs w:val="24"/>
        </w:rPr>
        <w:t>version 16</w:t>
      </w:r>
      <w:r w:rsidRPr="006F1E01">
        <w:rPr>
          <w:rFonts w:ascii="Cambria" w:hAnsi="Cambria"/>
          <w:color w:val="000000" w:themeColor="text1"/>
          <w:szCs w:val="24"/>
          <w:cs/>
        </w:rPr>
        <w:t>.</w:t>
      </w:r>
      <w:r w:rsidRPr="006F1E01">
        <w:rPr>
          <w:rFonts w:ascii="Cambria" w:hAnsi="Cambria"/>
          <w:color w:val="000000" w:themeColor="text1"/>
          <w:szCs w:val="24"/>
        </w:rPr>
        <w:t>65</w:t>
      </w:r>
      <w:r w:rsidRPr="006F1E01">
        <w:rPr>
          <w:rFonts w:ascii="Cambria" w:hAnsi="Cambria"/>
          <w:color w:val="000000" w:themeColor="text1"/>
          <w:szCs w:val="24"/>
          <w:cs/>
        </w:rPr>
        <w:t xml:space="preserve">) </w:t>
      </w:r>
      <w:r w:rsidRPr="006F1E01">
        <w:rPr>
          <w:rFonts w:ascii="Cambria" w:hAnsi="Cambria"/>
          <w:color w:val="000000" w:themeColor="text1"/>
          <w:szCs w:val="24"/>
        </w:rPr>
        <w:t>to evaluate inter</w:t>
      </w:r>
      <w:r w:rsidRPr="006F1E01">
        <w:rPr>
          <w:rFonts w:ascii="Cambria" w:hAnsi="Cambria"/>
          <w:color w:val="000000" w:themeColor="text1"/>
          <w:szCs w:val="24"/>
          <w:cs/>
        </w:rPr>
        <w:t>-</w:t>
      </w:r>
      <w:r w:rsidRPr="006F1E01">
        <w:rPr>
          <w:rFonts w:ascii="Cambria" w:hAnsi="Cambria"/>
          <w:color w:val="000000" w:themeColor="text1"/>
          <w:szCs w:val="24"/>
        </w:rPr>
        <w:t>annual variability and long</w:t>
      </w:r>
      <w:r w:rsidRPr="006F1E01">
        <w:rPr>
          <w:rFonts w:ascii="Cambria" w:hAnsi="Cambria"/>
          <w:color w:val="000000" w:themeColor="text1"/>
          <w:szCs w:val="24"/>
          <w:cs/>
        </w:rPr>
        <w:t>-</w:t>
      </w:r>
      <w:r w:rsidRPr="006F1E01">
        <w:rPr>
          <w:rFonts w:ascii="Cambria" w:hAnsi="Cambria"/>
          <w:color w:val="000000" w:themeColor="text1"/>
          <w:szCs w:val="24"/>
        </w:rPr>
        <w:t>term shifts</w:t>
      </w:r>
      <w:r w:rsidRPr="006F1E01">
        <w:rPr>
          <w:rFonts w:ascii="Cambria" w:hAnsi="Cambria"/>
          <w:color w:val="000000" w:themeColor="text1"/>
          <w:szCs w:val="24"/>
          <w:cs/>
        </w:rPr>
        <w:t xml:space="preserve">. </w:t>
      </w:r>
      <w:r w:rsidRPr="006F1E01">
        <w:rPr>
          <w:rFonts w:ascii="Cambria" w:hAnsi="Cambria"/>
          <w:color w:val="000000" w:themeColor="text1"/>
          <w:szCs w:val="24"/>
        </w:rPr>
        <w:t>Percentage change calculations and line graphs were used to visualize trends in crop area allocation</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Correlation analyses </w:t>
      </w:r>
      <w:r w:rsidRPr="006F1E01">
        <w:rPr>
          <w:rFonts w:ascii="Cambria" w:hAnsi="Cambria"/>
          <w:color w:val="000000" w:themeColor="text1"/>
          <w:szCs w:val="24"/>
          <w:cs/>
        </w:rPr>
        <w:t>(</w:t>
      </w:r>
      <w:r w:rsidRPr="006F1E01">
        <w:rPr>
          <w:rFonts w:ascii="Cambria" w:hAnsi="Cambria"/>
          <w:color w:val="000000" w:themeColor="text1"/>
          <w:szCs w:val="24"/>
        </w:rPr>
        <w:t>Pearson</w:t>
      </w:r>
      <w:r w:rsidRPr="006F1E01">
        <w:rPr>
          <w:rFonts w:ascii="Cambria" w:hAnsi="Cambria"/>
          <w:color w:val="000000" w:themeColor="text1"/>
          <w:szCs w:val="24"/>
          <w:cs/>
        </w:rPr>
        <w:t>’</w:t>
      </w:r>
      <w:r w:rsidRPr="006F1E01">
        <w:rPr>
          <w:rFonts w:ascii="Cambria" w:hAnsi="Cambria"/>
          <w:color w:val="000000" w:themeColor="text1"/>
          <w:szCs w:val="24"/>
        </w:rPr>
        <w:t>s r</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were conducted to explore relationships between climate indices </w:t>
      </w:r>
      <w:r w:rsidRPr="006F1E01">
        <w:rPr>
          <w:rFonts w:ascii="Cambria" w:hAnsi="Cambria"/>
          <w:color w:val="000000" w:themeColor="text1"/>
          <w:szCs w:val="24"/>
          <w:cs/>
        </w:rPr>
        <w:t>(</w:t>
      </w:r>
      <w:r w:rsidRPr="006F1E01">
        <w:rPr>
          <w:rFonts w:ascii="Cambria" w:hAnsi="Cambria"/>
          <w:color w:val="000000" w:themeColor="text1"/>
          <w:szCs w:val="24"/>
        </w:rPr>
        <w:t>e</w:t>
      </w:r>
      <w:r w:rsidRPr="006F1E01">
        <w:rPr>
          <w:rFonts w:ascii="Cambria" w:hAnsi="Cambria"/>
          <w:color w:val="000000" w:themeColor="text1"/>
          <w:szCs w:val="24"/>
          <w:cs/>
        </w:rPr>
        <w:t>.</w:t>
      </w:r>
      <w:r w:rsidRPr="006F1E01">
        <w:rPr>
          <w:rFonts w:ascii="Cambria" w:hAnsi="Cambria"/>
          <w:color w:val="000000" w:themeColor="text1"/>
          <w:szCs w:val="24"/>
        </w:rPr>
        <w:t>g</w:t>
      </w:r>
      <w:r w:rsidRPr="006F1E01">
        <w:rPr>
          <w:rFonts w:ascii="Cambria" w:hAnsi="Cambria"/>
          <w:color w:val="000000" w:themeColor="text1"/>
          <w:szCs w:val="24"/>
          <w:cs/>
        </w:rPr>
        <w:t>.</w:t>
      </w:r>
      <w:r w:rsidRPr="006F1E01">
        <w:rPr>
          <w:rFonts w:ascii="Cambria" w:hAnsi="Cambria"/>
          <w:color w:val="000000" w:themeColor="text1"/>
          <w:szCs w:val="24"/>
        </w:rPr>
        <w:t>, FD, GDD</w:t>
      </w:r>
      <w:r w:rsidRPr="006F1E01">
        <w:rPr>
          <w:rFonts w:ascii="Cambria" w:hAnsi="Cambria"/>
          <w:color w:val="000000" w:themeColor="text1"/>
          <w:szCs w:val="24"/>
          <w:cs/>
        </w:rPr>
        <w:t xml:space="preserve">) </w:t>
      </w:r>
      <w:r w:rsidRPr="006F1E01">
        <w:rPr>
          <w:rFonts w:ascii="Cambria" w:hAnsi="Cambria"/>
          <w:color w:val="000000" w:themeColor="text1"/>
          <w:szCs w:val="24"/>
        </w:rPr>
        <w:t>and crop area changes, with significance tested at p &lt; 0</w:t>
      </w:r>
      <w:r w:rsidRPr="006F1E01">
        <w:rPr>
          <w:rFonts w:ascii="Cambria" w:hAnsi="Cambria"/>
          <w:color w:val="000000" w:themeColor="text1"/>
          <w:szCs w:val="24"/>
          <w:cs/>
        </w:rPr>
        <w:t>.</w:t>
      </w:r>
      <w:r w:rsidRPr="006F1E01">
        <w:rPr>
          <w:rFonts w:ascii="Cambria" w:hAnsi="Cambria"/>
          <w:color w:val="000000" w:themeColor="text1"/>
          <w:szCs w:val="24"/>
        </w:rPr>
        <w:t>05</w:t>
      </w:r>
      <w:r w:rsidRPr="006F1E01">
        <w:rPr>
          <w:rFonts w:ascii="Cambria" w:hAnsi="Cambria"/>
          <w:color w:val="000000" w:themeColor="text1"/>
          <w:szCs w:val="24"/>
          <w:cs/>
        </w:rPr>
        <w:t xml:space="preserve">. </w:t>
      </w:r>
      <w:r w:rsidRPr="006F1E01">
        <w:rPr>
          <w:rFonts w:ascii="Cambria" w:hAnsi="Cambria"/>
          <w:color w:val="000000" w:themeColor="text1"/>
          <w:szCs w:val="24"/>
        </w:rPr>
        <w:t>Qualitative interpretation of these trends, alongside climate index results, assessed potential linkages between warming trends and cropping pattern shifts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Focus group discussions with 30 farmers across five villages </w:t>
      </w:r>
      <w:r w:rsidRPr="006F1E01">
        <w:rPr>
          <w:rFonts w:ascii="Cambria" w:hAnsi="Cambria"/>
          <w:color w:val="000000" w:themeColor="text1"/>
          <w:szCs w:val="24"/>
          <w:cs/>
        </w:rPr>
        <w:t>(</w:t>
      </w:r>
      <w:proofErr w:type="spellStart"/>
      <w:r w:rsidRPr="006F1E01">
        <w:rPr>
          <w:rFonts w:ascii="Cambria" w:hAnsi="Cambria"/>
          <w:color w:val="000000" w:themeColor="text1"/>
          <w:szCs w:val="24"/>
        </w:rPr>
        <w:t>Leh</w:t>
      </w:r>
      <w:proofErr w:type="spellEnd"/>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Chuchot</w:t>
      </w:r>
      <w:proofErr w:type="spellEnd"/>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Phyang</w:t>
      </w:r>
      <w:proofErr w:type="spellEnd"/>
      <w:r w:rsidRPr="006F1E01">
        <w:rPr>
          <w:rFonts w:ascii="Cambria" w:hAnsi="Cambria"/>
          <w:color w:val="000000" w:themeColor="text1"/>
          <w:szCs w:val="24"/>
        </w:rPr>
        <w:t>, Stok, and Saboo</w:t>
      </w:r>
      <w:r w:rsidRPr="006F1E01">
        <w:rPr>
          <w:rFonts w:ascii="Cambria" w:hAnsi="Cambria"/>
          <w:color w:val="000000" w:themeColor="text1"/>
          <w:szCs w:val="24"/>
          <w:cs/>
        </w:rPr>
        <w:t xml:space="preserve">) </w:t>
      </w:r>
      <w:r w:rsidRPr="006F1E01">
        <w:rPr>
          <w:rFonts w:ascii="Cambria" w:hAnsi="Cambria"/>
          <w:color w:val="000000" w:themeColor="text1"/>
          <w:szCs w:val="24"/>
        </w:rPr>
        <w:t>were conducted in 2022 to validate quantitative findings and capture local adaptation practices, such as shifts to greenhouse</w:t>
      </w:r>
      <w:r w:rsidRPr="006F1E01">
        <w:rPr>
          <w:rFonts w:ascii="Cambria" w:hAnsi="Cambria"/>
          <w:color w:val="000000" w:themeColor="text1"/>
          <w:szCs w:val="24"/>
          <w:cs/>
        </w:rPr>
        <w:t>-</w:t>
      </w:r>
      <w:r w:rsidRPr="006F1E01">
        <w:rPr>
          <w:rFonts w:ascii="Cambria" w:hAnsi="Cambria"/>
          <w:color w:val="000000" w:themeColor="text1"/>
          <w:szCs w:val="24"/>
        </w:rPr>
        <w:t xml:space="preserve">based vegetable cultivation </w:t>
      </w:r>
      <w:r w:rsidRPr="006F1E01">
        <w:rPr>
          <w:rFonts w:ascii="Cambria" w:hAnsi="Cambria"/>
          <w:color w:val="000000" w:themeColor="text1"/>
          <w:szCs w:val="24"/>
          <w:cs/>
        </w:rPr>
        <w:t>(</w:t>
      </w:r>
      <w:r w:rsidRPr="006F1E01">
        <w:rPr>
          <w:rFonts w:ascii="Cambria" w:hAnsi="Cambria"/>
          <w:color w:val="000000" w:themeColor="text1"/>
          <w:szCs w:val="24"/>
        </w:rPr>
        <w:t>Gaur et al</w:t>
      </w:r>
      <w:r w:rsidRPr="006F1E01">
        <w:rPr>
          <w:rFonts w:ascii="Cambria" w:hAnsi="Cambria"/>
          <w:color w:val="000000" w:themeColor="text1"/>
          <w:szCs w:val="24"/>
          <w:cs/>
        </w:rPr>
        <w:t>.</w:t>
      </w:r>
      <w:r w:rsidRPr="006F1E01">
        <w:rPr>
          <w:rFonts w:ascii="Cambria" w:hAnsi="Cambria"/>
          <w:color w:val="000000" w:themeColor="text1"/>
          <w:szCs w:val="24"/>
        </w:rPr>
        <w:t>, 2024a</w:t>
      </w:r>
      <w:r w:rsidRPr="006F1E01">
        <w:rPr>
          <w:rFonts w:ascii="Cambria" w:hAnsi="Cambria"/>
          <w:color w:val="000000" w:themeColor="text1"/>
          <w:szCs w:val="24"/>
          <w:cs/>
        </w:rPr>
        <w:t xml:space="preserve">). </w:t>
      </w:r>
      <w:r w:rsidRPr="006F1E01">
        <w:rPr>
          <w:rFonts w:ascii="Cambria" w:hAnsi="Cambria"/>
          <w:color w:val="000000" w:themeColor="text1"/>
          <w:szCs w:val="24"/>
        </w:rPr>
        <w:t>These discussions followed a semi</w:t>
      </w:r>
      <w:r w:rsidRPr="006F1E01">
        <w:rPr>
          <w:rFonts w:ascii="Cambria" w:hAnsi="Cambria"/>
          <w:color w:val="000000" w:themeColor="text1"/>
          <w:szCs w:val="24"/>
          <w:cs/>
        </w:rPr>
        <w:t>-</w:t>
      </w:r>
      <w:r w:rsidRPr="006F1E01">
        <w:rPr>
          <w:rFonts w:ascii="Cambria" w:hAnsi="Cambria"/>
          <w:color w:val="000000" w:themeColor="text1"/>
          <w:szCs w:val="24"/>
        </w:rPr>
        <w:t>structured format, ensuring representation of diverse farm sizes and gender perspectives</w:t>
      </w:r>
      <w:r w:rsidRPr="006F1E01">
        <w:rPr>
          <w:rFonts w:ascii="Cambria" w:hAnsi="Cambria"/>
          <w:color w:val="000000" w:themeColor="text1"/>
          <w:szCs w:val="24"/>
          <w:cs/>
        </w:rPr>
        <w:t>.</w:t>
      </w:r>
    </w:p>
    <w:p w14:paraId="0BE4F11A" w14:textId="5264AADB" w:rsidR="00282D36" w:rsidRPr="006F1E01" w:rsidRDefault="006F1E01" w:rsidP="00A93471">
      <w:pPr>
        <w:pStyle w:val="Heading1"/>
        <w:numPr>
          <w:ilvl w:val="0"/>
          <w:numId w:val="0"/>
        </w:numPr>
        <w:spacing w:line="240" w:lineRule="auto"/>
        <w:ind w:left="432" w:hanging="432"/>
        <w:rPr>
          <w:rFonts w:ascii="Cambria" w:hAnsi="Cambria"/>
          <w:color w:val="000000" w:themeColor="text1"/>
        </w:rPr>
      </w:pPr>
      <w:r w:rsidRPr="006F1E01">
        <w:rPr>
          <w:rFonts w:ascii="Cambria" w:hAnsi="Cambria"/>
          <w:color w:val="000000" w:themeColor="text1"/>
        </w:rPr>
        <w:lastRenderedPageBreak/>
        <w:t>RESULTS</w:t>
      </w:r>
    </w:p>
    <w:p w14:paraId="6902246C" w14:textId="77777777" w:rsidR="00924CB5" w:rsidRPr="006F1E01" w:rsidRDefault="00924CB5" w:rsidP="00A93471">
      <w:pPr>
        <w:pStyle w:val="Heading3"/>
        <w:numPr>
          <w:ilvl w:val="0"/>
          <w:numId w:val="0"/>
        </w:numPr>
        <w:spacing w:line="240" w:lineRule="auto"/>
        <w:ind w:left="720" w:hanging="720"/>
        <w:rPr>
          <w:rFonts w:ascii="Cambria" w:hAnsi="Cambria"/>
          <w:color w:val="000000" w:themeColor="text1"/>
        </w:rPr>
      </w:pPr>
      <w:r w:rsidRPr="006F1E01">
        <w:rPr>
          <w:rFonts w:ascii="Cambria" w:hAnsi="Cambria"/>
          <w:color w:val="000000" w:themeColor="text1"/>
        </w:rPr>
        <w:t>General Warming Trends and Monthly Variability</w:t>
      </w:r>
    </w:p>
    <w:p w14:paraId="54D15346" w14:textId="77777777" w:rsidR="00A93471" w:rsidRPr="006F1E01" w:rsidRDefault="00A93471" w:rsidP="00A93471">
      <w:pPr>
        <w:spacing w:line="240" w:lineRule="auto"/>
        <w:rPr>
          <w:rFonts w:ascii="Cambria" w:hAnsi="Cambria"/>
          <w:color w:val="000000" w:themeColor="text1"/>
        </w:rPr>
      </w:pPr>
    </w:p>
    <w:p w14:paraId="123C22FF" w14:textId="74FA082C"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Leh has experienced a pronounced warming trend from 1970 to 2022, with mean annual maximum (</w:t>
      </w:r>
      <w:proofErr w:type="spellStart"/>
      <w:r w:rsidRPr="006F1E01">
        <w:rPr>
          <w:rFonts w:ascii="Cambria" w:hAnsi="Cambria"/>
          <w:color w:val="000000" w:themeColor="text1"/>
        </w:rPr>
        <w:t>TXm</w:t>
      </w:r>
      <w:proofErr w:type="spellEnd"/>
      <w:r w:rsidRPr="006F1E01">
        <w:rPr>
          <w:rFonts w:ascii="Cambria" w:hAnsi="Cambria"/>
          <w:color w:val="000000" w:themeColor="text1"/>
        </w:rPr>
        <w:t>) and minimum (</w:t>
      </w:r>
      <w:proofErr w:type="spellStart"/>
      <w:r w:rsidRPr="006F1E01">
        <w:rPr>
          <w:rFonts w:ascii="Cambria" w:hAnsi="Cambria"/>
          <w:color w:val="000000" w:themeColor="text1"/>
        </w:rPr>
        <w:t>TNm</w:t>
      </w:r>
      <w:proofErr w:type="spellEnd"/>
      <w:r w:rsidRPr="006F1E01">
        <w:rPr>
          <w:rFonts w:ascii="Cambria" w:hAnsi="Cambria"/>
          <w:color w:val="000000" w:themeColor="text1"/>
        </w:rPr>
        <w:t>) temperatures of 20.52°C and 7.77°C, respectively. Summer peaks reach 26.41°C (</w:t>
      </w:r>
      <w:proofErr w:type="spellStart"/>
      <w:r w:rsidRPr="006F1E01">
        <w:rPr>
          <w:rFonts w:ascii="Cambria" w:hAnsi="Cambria"/>
          <w:color w:val="000000" w:themeColor="text1"/>
        </w:rPr>
        <w:t>TXm</w:t>
      </w:r>
      <w:proofErr w:type="spellEnd"/>
      <w:r w:rsidRPr="006F1E01">
        <w:rPr>
          <w:rFonts w:ascii="Cambria" w:hAnsi="Cambria"/>
          <w:color w:val="000000" w:themeColor="text1"/>
        </w:rPr>
        <w:t>) and 13.83°C (</w:t>
      </w:r>
      <w:proofErr w:type="spellStart"/>
      <w:r w:rsidRPr="006F1E01">
        <w:rPr>
          <w:rFonts w:ascii="Cambria" w:hAnsi="Cambria"/>
          <w:color w:val="000000" w:themeColor="text1"/>
        </w:rPr>
        <w:t>TNm</w:t>
      </w:r>
      <w:proofErr w:type="spellEnd"/>
      <w:r w:rsidRPr="006F1E01">
        <w:rPr>
          <w:rFonts w:ascii="Cambria" w:hAnsi="Cambria"/>
          <w:color w:val="000000" w:themeColor="text1"/>
        </w:rPr>
        <w:t>), while winter lows drop to 14.60°C and 2.69°C. Significant warming is observed in February (Z = 3.26, p &lt; 0.01), March (Z = 2.65, p &lt; 0.01), and August (Z = 3.41, p &lt; 0.001), indicating accelerated warming during late winter and the monsoon transition. These trends are consistent with broader patterns in the northwestern Himalayas, where delayed winter onset and earlier spring arrival have been reported (</w:t>
      </w:r>
      <w:proofErr w:type="spellStart"/>
      <w:r w:rsidRPr="006F1E01">
        <w:rPr>
          <w:rFonts w:ascii="Cambria" w:hAnsi="Cambria"/>
          <w:color w:val="000000" w:themeColor="text1"/>
        </w:rPr>
        <w:t>Bhutiyani</w:t>
      </w:r>
      <w:proofErr w:type="spellEnd"/>
      <w:r w:rsidRPr="006F1E01">
        <w:rPr>
          <w:rFonts w:ascii="Cambria" w:hAnsi="Cambria"/>
          <w:color w:val="000000" w:themeColor="text1"/>
        </w:rPr>
        <w:t xml:space="preserve"> et al., 2016). The Sequential Mann–Kendall (SQMK) test reveals statistically significant warming trends for </w:t>
      </w:r>
      <w:proofErr w:type="spellStart"/>
      <w:r w:rsidRPr="006F1E01">
        <w:rPr>
          <w:rFonts w:ascii="Cambria" w:hAnsi="Cambria"/>
          <w:color w:val="000000" w:themeColor="text1"/>
        </w:rPr>
        <w:t>TNm</w:t>
      </w:r>
      <w:proofErr w:type="spellEnd"/>
      <w:r w:rsidRPr="006F1E01">
        <w:rPr>
          <w:rFonts w:ascii="Cambria" w:hAnsi="Cambria"/>
          <w:color w:val="000000" w:themeColor="text1"/>
        </w:rPr>
        <w:t xml:space="preserve"> (+0.0169°C/year, p &lt; 0.001) and </w:t>
      </w:r>
      <w:proofErr w:type="spellStart"/>
      <w:r w:rsidRPr="006F1E01">
        <w:rPr>
          <w:rFonts w:ascii="Cambria" w:hAnsi="Cambria"/>
          <w:color w:val="000000" w:themeColor="text1"/>
        </w:rPr>
        <w:t>TXm</w:t>
      </w:r>
      <w:proofErr w:type="spellEnd"/>
      <w:r w:rsidRPr="006F1E01">
        <w:rPr>
          <w:rFonts w:ascii="Cambria" w:hAnsi="Cambria"/>
          <w:color w:val="000000" w:themeColor="text1"/>
        </w:rPr>
        <w:t xml:space="preserve"> (+0.0162°C/year, p = 0.003), with signals emerging around 1990 and 2000,</w:t>
      </w:r>
      <w:r w:rsidR="0017720F" w:rsidRPr="006F1E01">
        <w:rPr>
          <w:rFonts w:ascii="Cambria" w:hAnsi="Cambria"/>
          <w:color w:val="000000" w:themeColor="text1"/>
        </w:rPr>
        <w:t xml:space="preserve"> shown in fig.</w:t>
      </w:r>
      <w:r w:rsidR="006F1E01" w:rsidRPr="006F1E01">
        <w:rPr>
          <w:rFonts w:ascii="Cambria" w:hAnsi="Cambria"/>
          <w:color w:val="000000" w:themeColor="text1"/>
        </w:rPr>
        <w:t xml:space="preserve"> </w:t>
      </w:r>
      <w:r w:rsidR="00DE137D" w:rsidRPr="006F1E01">
        <w:rPr>
          <w:rFonts w:ascii="Cambria" w:hAnsi="Cambria"/>
          <w:color w:val="000000" w:themeColor="text1"/>
        </w:rPr>
        <w:t>2</w:t>
      </w:r>
      <w:r w:rsidR="0017720F" w:rsidRPr="006F1E01">
        <w:rPr>
          <w:rFonts w:ascii="Cambria" w:hAnsi="Cambria"/>
          <w:color w:val="000000" w:themeColor="text1"/>
        </w:rPr>
        <w:t>(a)</w:t>
      </w:r>
      <w:r w:rsidR="00DE137D" w:rsidRPr="006F1E01">
        <w:rPr>
          <w:rFonts w:ascii="Cambria" w:hAnsi="Cambria"/>
          <w:color w:val="000000" w:themeColor="text1"/>
        </w:rPr>
        <w:t>,</w:t>
      </w:r>
      <w:r w:rsidR="006F1E01" w:rsidRPr="006F1E01">
        <w:rPr>
          <w:rFonts w:ascii="Cambria" w:hAnsi="Cambria"/>
          <w:color w:val="000000" w:themeColor="text1"/>
        </w:rPr>
        <w:t xml:space="preserve"> </w:t>
      </w:r>
      <w:r w:rsidR="00DE137D" w:rsidRPr="006F1E01">
        <w:rPr>
          <w:rFonts w:ascii="Cambria" w:hAnsi="Cambria"/>
          <w:color w:val="000000" w:themeColor="text1"/>
        </w:rPr>
        <w:t>2</w:t>
      </w:r>
      <w:r w:rsidR="0017720F" w:rsidRPr="006F1E01">
        <w:rPr>
          <w:rFonts w:ascii="Cambria" w:hAnsi="Cambria"/>
          <w:color w:val="000000" w:themeColor="text1"/>
        </w:rPr>
        <w:t>(b) and fig.</w:t>
      </w:r>
      <w:r w:rsidR="00DE137D" w:rsidRPr="006F1E01">
        <w:rPr>
          <w:rFonts w:ascii="Cambria" w:hAnsi="Cambria"/>
          <w:color w:val="000000" w:themeColor="text1"/>
        </w:rPr>
        <w:t>1</w:t>
      </w:r>
      <w:r w:rsidR="0017720F" w:rsidRPr="006F1E01">
        <w:rPr>
          <w:rFonts w:ascii="Cambria" w:hAnsi="Cambria"/>
          <w:color w:val="000000" w:themeColor="text1"/>
        </w:rPr>
        <w:t>(a)</w:t>
      </w:r>
      <w:r w:rsidR="00DE137D" w:rsidRPr="006F1E01">
        <w:rPr>
          <w:rFonts w:ascii="Cambria" w:hAnsi="Cambria"/>
          <w:color w:val="000000" w:themeColor="text1"/>
        </w:rPr>
        <w:t>,</w:t>
      </w:r>
      <w:r w:rsidR="006F1E01" w:rsidRPr="006F1E01">
        <w:rPr>
          <w:rFonts w:ascii="Cambria" w:hAnsi="Cambria"/>
          <w:color w:val="000000" w:themeColor="text1"/>
        </w:rPr>
        <w:t xml:space="preserve"> </w:t>
      </w:r>
      <w:r w:rsidR="00DE137D" w:rsidRPr="006F1E01">
        <w:rPr>
          <w:rFonts w:ascii="Cambria" w:hAnsi="Cambria"/>
          <w:color w:val="000000" w:themeColor="text1"/>
        </w:rPr>
        <w:t>1</w:t>
      </w:r>
      <w:r w:rsidR="0017720F" w:rsidRPr="006F1E01">
        <w:rPr>
          <w:rFonts w:ascii="Cambria" w:hAnsi="Cambria"/>
          <w:color w:val="000000" w:themeColor="text1"/>
        </w:rPr>
        <w:t xml:space="preserve">(b) </w:t>
      </w:r>
      <w:r w:rsidRPr="006F1E01">
        <w:rPr>
          <w:rFonts w:ascii="Cambria" w:hAnsi="Cambria"/>
          <w:color w:val="000000" w:themeColor="text1"/>
        </w:rPr>
        <w:t>respectively.</w:t>
      </w:r>
    </w:p>
    <w:p w14:paraId="3336EECC" w14:textId="77777777" w:rsidR="006F1E01" w:rsidRPr="006F1E01" w:rsidRDefault="006F1E01" w:rsidP="006F1E01">
      <w:pPr>
        <w:spacing w:after="0" w:line="240" w:lineRule="auto"/>
        <w:rPr>
          <w:rFonts w:ascii="Cambria" w:hAnsi="Cambria"/>
          <w:color w:val="000000" w:themeColor="text1"/>
          <w:szCs w:val="24"/>
          <w:lang w:val="en-US"/>
        </w:rPr>
      </w:pPr>
      <w:r w:rsidRPr="006F1E01">
        <w:rPr>
          <w:rFonts w:ascii="Cambria" w:hAnsi="Cambria"/>
          <w:noProof/>
          <w:color w:val="000000" w:themeColor="text1"/>
          <w:szCs w:val="24"/>
          <w:lang w:eastAsia="en-IN" w:bidi="hi-IN"/>
        </w:rPr>
        <w:drawing>
          <wp:inline distT="0" distB="0" distL="0" distR="0" wp14:anchorId="78D33FC7" wp14:editId="5B42A383">
            <wp:extent cx="2677131" cy="1712878"/>
            <wp:effectExtent l="0" t="0" r="9525" b="1905"/>
            <wp:docPr id="664608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97" cy="1727572"/>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olor w:val="000000" w:themeColor="text1"/>
          <w:szCs w:val="24"/>
          <w:lang w:val="en-US"/>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2687B9EC" wp14:editId="3FF46AB3">
            <wp:extent cx="2628265" cy="1766930"/>
            <wp:effectExtent l="0" t="0" r="635" b="5080"/>
            <wp:docPr id="1725627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444" cy="1863859"/>
                    </a:xfrm>
                    <a:prstGeom prst="rect">
                      <a:avLst/>
                    </a:prstGeom>
                    <a:noFill/>
                    <a:ln>
                      <a:noFill/>
                    </a:ln>
                  </pic:spPr>
                </pic:pic>
              </a:graphicData>
            </a:graphic>
          </wp:inline>
        </w:drawing>
      </w:r>
    </w:p>
    <w:p w14:paraId="5D73E2D9" w14:textId="77777777" w:rsidR="006F1E01" w:rsidRPr="006F1E01" w:rsidRDefault="006F1E01" w:rsidP="006F1E01">
      <w:pPr>
        <w:spacing w:line="240" w:lineRule="auto"/>
        <w:rPr>
          <w:rFonts w:ascii="Cambria" w:hAnsi="Cambria"/>
          <w:color w:val="000000" w:themeColor="text1"/>
          <w:sz w:val="22"/>
          <w:szCs w:val="22"/>
          <w:lang w:bidi="ar-SA"/>
        </w:rPr>
      </w:pPr>
      <w:r w:rsidRPr="006F1E01">
        <w:rPr>
          <w:rFonts w:ascii="Cambria" w:hAnsi="Cambria"/>
          <w:color w:val="000000" w:themeColor="text1"/>
          <w:sz w:val="22"/>
          <w:szCs w:val="22"/>
          <w:lang w:bidi="ar-SA"/>
        </w:rPr>
        <w:t>Fig.1(a): Linear trend of Sen slope of Mean Maximum Temperature (</w:t>
      </w:r>
      <w:proofErr w:type="spellStart"/>
      <w:r w:rsidRPr="006F1E01">
        <w:rPr>
          <w:rFonts w:ascii="Cambria" w:hAnsi="Cambria"/>
          <w:color w:val="000000" w:themeColor="text1"/>
          <w:sz w:val="22"/>
          <w:szCs w:val="22"/>
          <w:lang w:bidi="ar-SA"/>
        </w:rPr>
        <w:t>TMm</w:t>
      </w:r>
      <w:proofErr w:type="spellEnd"/>
      <w:r w:rsidRPr="006F1E01">
        <w:rPr>
          <w:rFonts w:ascii="Cambria" w:hAnsi="Cambria"/>
          <w:color w:val="000000" w:themeColor="text1"/>
          <w:sz w:val="22"/>
          <w:szCs w:val="22"/>
          <w:lang w:bidi="ar-SA"/>
        </w:rPr>
        <w:t>) from 1970 to 2022; Fig.1(b): Sequential Mann- Kendall plot indicating change point</w:t>
      </w:r>
    </w:p>
    <w:p w14:paraId="41D27766"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1EAE384F" wp14:editId="1CB2FC07">
            <wp:extent cx="2664179" cy="1704590"/>
            <wp:effectExtent l="0" t="0" r="3175" b="0"/>
            <wp:docPr id="1846888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3475" cy="1716936"/>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197B5D68" wp14:editId="2CBB0F7C">
            <wp:extent cx="2544992" cy="1669781"/>
            <wp:effectExtent l="0" t="0" r="8255" b="6985"/>
            <wp:docPr id="1347819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937" cy="1681555"/>
                    </a:xfrm>
                    <a:prstGeom prst="rect">
                      <a:avLst/>
                    </a:prstGeom>
                    <a:noFill/>
                    <a:ln>
                      <a:noFill/>
                    </a:ln>
                  </pic:spPr>
                </pic:pic>
              </a:graphicData>
            </a:graphic>
          </wp:inline>
        </w:drawing>
      </w:r>
    </w:p>
    <w:p w14:paraId="423B525B" w14:textId="77777777" w:rsidR="006F1E01" w:rsidRPr="006F1E01" w:rsidRDefault="006F1E01" w:rsidP="006F1E01">
      <w:pPr>
        <w:spacing w:line="240" w:lineRule="auto"/>
        <w:rPr>
          <w:rFonts w:ascii="Cambria" w:hAnsi="Cambria"/>
          <w:color w:val="000000" w:themeColor="text1"/>
          <w:sz w:val="22"/>
          <w:szCs w:val="22"/>
        </w:rPr>
      </w:pPr>
      <w:r w:rsidRPr="006F1E01">
        <w:rPr>
          <w:rFonts w:ascii="Cambria" w:hAnsi="Cambria"/>
          <w:color w:val="000000" w:themeColor="text1"/>
          <w:sz w:val="22"/>
          <w:szCs w:val="22"/>
        </w:rPr>
        <w:t>Fig.2(a): Linear trend of Sen slope of Mean Minimum Temperature (</w:t>
      </w:r>
      <w:proofErr w:type="spellStart"/>
      <w:r w:rsidRPr="006F1E01">
        <w:rPr>
          <w:rFonts w:ascii="Cambria" w:hAnsi="Cambria"/>
          <w:color w:val="000000" w:themeColor="text1"/>
          <w:sz w:val="22"/>
          <w:szCs w:val="22"/>
        </w:rPr>
        <w:t>TNm</w:t>
      </w:r>
      <w:proofErr w:type="spellEnd"/>
      <w:r w:rsidRPr="006F1E01">
        <w:rPr>
          <w:rFonts w:ascii="Cambria" w:hAnsi="Cambria"/>
          <w:color w:val="000000" w:themeColor="text1"/>
          <w:sz w:val="22"/>
          <w:szCs w:val="22"/>
        </w:rPr>
        <w:t>) from 1970 to 2022; Fig.2(b): Sequential Mann- Kendahl plot indicating change point</w:t>
      </w:r>
    </w:p>
    <w:p w14:paraId="371882BC" w14:textId="77777777" w:rsidR="006F1E01" w:rsidRPr="006F1E01" w:rsidRDefault="006F1E01" w:rsidP="00A93471">
      <w:pPr>
        <w:spacing w:line="240" w:lineRule="auto"/>
        <w:rPr>
          <w:rFonts w:ascii="Cambria" w:hAnsi="Cambria"/>
          <w:color w:val="000000" w:themeColor="text1"/>
        </w:rPr>
      </w:pPr>
    </w:p>
    <w:p w14:paraId="2817495C" w14:textId="77777777"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 xml:space="preserve">The faster rise in </w:t>
      </w:r>
      <w:proofErr w:type="spellStart"/>
      <w:r w:rsidRPr="006F1E01">
        <w:rPr>
          <w:rFonts w:ascii="Cambria" w:hAnsi="Cambria"/>
          <w:color w:val="000000" w:themeColor="text1"/>
        </w:rPr>
        <w:t>TNm</w:t>
      </w:r>
      <w:proofErr w:type="spellEnd"/>
      <w:r w:rsidRPr="006F1E01">
        <w:rPr>
          <w:rFonts w:ascii="Cambria" w:hAnsi="Cambria"/>
          <w:color w:val="000000" w:themeColor="text1"/>
        </w:rPr>
        <w:t xml:space="preserve"> compared to </w:t>
      </w:r>
      <w:proofErr w:type="spellStart"/>
      <w:r w:rsidRPr="006F1E01">
        <w:rPr>
          <w:rFonts w:ascii="Cambria" w:hAnsi="Cambria"/>
          <w:color w:val="000000" w:themeColor="text1"/>
        </w:rPr>
        <w:t>TXm</w:t>
      </w:r>
      <w:proofErr w:type="spellEnd"/>
      <w:r w:rsidRPr="006F1E01">
        <w:rPr>
          <w:rFonts w:ascii="Cambria" w:hAnsi="Cambria"/>
          <w:color w:val="000000" w:themeColor="text1"/>
        </w:rPr>
        <w:t xml:space="preserve"> highlights asymmetric warming, typical of elevation-dependent warming and snow–albedo feedbacks, where reduced snow cover accelerates heat retention (Sigdel et al., 2022; Khan et al., 2024). This asymmetry has important agricultural implications: warmer nights can increase plant respiration, disrupt phenological cycles, and reduce crop yields (Hatfield &amp; </w:t>
      </w:r>
      <w:proofErr w:type="spellStart"/>
      <w:r w:rsidRPr="006F1E01">
        <w:rPr>
          <w:rFonts w:ascii="Cambria" w:hAnsi="Cambria"/>
          <w:color w:val="000000" w:themeColor="text1"/>
        </w:rPr>
        <w:t>Prueger</w:t>
      </w:r>
      <w:proofErr w:type="spellEnd"/>
      <w:r w:rsidRPr="006F1E01">
        <w:rPr>
          <w:rFonts w:ascii="Cambria" w:hAnsi="Cambria"/>
          <w:color w:val="000000" w:themeColor="text1"/>
        </w:rPr>
        <w:t>, 2015). Moreover, accelerated snowmelt (</w:t>
      </w:r>
      <w:proofErr w:type="spellStart"/>
      <w:r w:rsidRPr="006F1E01">
        <w:rPr>
          <w:rFonts w:ascii="Cambria" w:hAnsi="Cambria"/>
          <w:color w:val="000000" w:themeColor="text1"/>
        </w:rPr>
        <w:t>Romshoo</w:t>
      </w:r>
      <w:proofErr w:type="spellEnd"/>
      <w:r w:rsidRPr="006F1E01">
        <w:rPr>
          <w:rFonts w:ascii="Cambria" w:hAnsi="Cambria"/>
          <w:color w:val="000000" w:themeColor="text1"/>
        </w:rPr>
        <w:t xml:space="preserve"> et al., 2015) and glacial retreat (Rashid et al., 2020) threaten water availability, which is vital for irrigation-dependent agriculture in this arid region. Similar seasonal shifts have been observed in the Upper Indus Basin (Archer &amp; </w:t>
      </w:r>
      <w:r w:rsidRPr="006F1E01">
        <w:rPr>
          <w:rFonts w:ascii="Cambria" w:hAnsi="Cambria"/>
          <w:color w:val="000000" w:themeColor="text1"/>
        </w:rPr>
        <w:lastRenderedPageBreak/>
        <w:t>Fowler, 2004), the Swiss Alps (Beniston, 1997), and Nagaoka, Japan (Yue &amp; Hashino, 2003), indicating a global trend of altered thermal regimes in mountainous areas.</w:t>
      </w:r>
    </w:p>
    <w:p w14:paraId="20661528" w14:textId="77777777" w:rsidR="00924CB5" w:rsidRPr="006F1E01" w:rsidRDefault="00924CB5" w:rsidP="00A93471">
      <w:pPr>
        <w:pStyle w:val="Heading3"/>
        <w:numPr>
          <w:ilvl w:val="0"/>
          <w:numId w:val="0"/>
        </w:numPr>
        <w:spacing w:line="240" w:lineRule="auto"/>
        <w:ind w:left="720" w:hanging="720"/>
        <w:rPr>
          <w:rFonts w:ascii="Cambria" w:hAnsi="Cambria"/>
          <w:b/>
          <w:bCs/>
          <w:color w:val="000000" w:themeColor="text1"/>
        </w:rPr>
      </w:pPr>
      <w:r w:rsidRPr="006F1E01">
        <w:rPr>
          <w:rFonts w:ascii="Cambria" w:hAnsi="Cambria"/>
          <w:b/>
          <w:bCs/>
          <w:color w:val="000000" w:themeColor="text1"/>
        </w:rPr>
        <w:t>Diurnal Temperature Range (DTR)</w:t>
      </w:r>
    </w:p>
    <w:p w14:paraId="7B75B3B5" w14:textId="77777777" w:rsidR="00A93471" w:rsidRPr="006F1E01" w:rsidRDefault="00A93471" w:rsidP="00A93471">
      <w:pPr>
        <w:spacing w:line="240" w:lineRule="auto"/>
        <w:rPr>
          <w:rFonts w:ascii="Cambria" w:hAnsi="Cambria"/>
          <w:color w:val="000000" w:themeColor="text1"/>
        </w:rPr>
      </w:pPr>
    </w:p>
    <w:p w14:paraId="074664FE" w14:textId="3508D31B"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The Diurnal Temperature Range shows a slight, statistically insignificant decline (–0.0017°C/year; p = 0.684), primarily due to increased night</w:t>
      </w:r>
      <w:r w:rsidR="006F1E01" w:rsidRPr="006F1E01">
        <w:rPr>
          <w:rFonts w:ascii="Cambria" w:hAnsi="Cambria"/>
          <w:color w:val="000000" w:themeColor="text1"/>
        </w:rPr>
        <w:t xml:space="preserve"> </w:t>
      </w:r>
      <w:r w:rsidRPr="006F1E01">
        <w:rPr>
          <w:rFonts w:ascii="Cambria" w:hAnsi="Cambria"/>
          <w:color w:val="000000" w:themeColor="text1"/>
        </w:rPr>
        <w:t>time warming</w:t>
      </w:r>
      <w:r w:rsidR="00DE137D" w:rsidRPr="006F1E01">
        <w:rPr>
          <w:rFonts w:ascii="Cambria" w:hAnsi="Cambria"/>
          <w:color w:val="000000" w:themeColor="text1"/>
        </w:rPr>
        <w:t xml:space="preserve"> in fig.3(a)</w:t>
      </w:r>
      <w:r w:rsidRPr="006F1E01">
        <w:rPr>
          <w:rFonts w:ascii="Cambria" w:hAnsi="Cambria"/>
          <w:color w:val="000000" w:themeColor="text1"/>
        </w:rPr>
        <w:t>. This pattern is associated with higher atmospheric moisture and cloud cover, which reduce nocturnal radiative cooling (Mall et al., 2020; Lin et al., 2023). Narrower DTR during colder months reinforces asymmetric warming, impacting vegetation health and soil moisture retention. Reduced DTR can worsen land degradation by limiting night</w:t>
      </w:r>
      <w:r w:rsidR="006F1E01" w:rsidRPr="006F1E01">
        <w:rPr>
          <w:rFonts w:ascii="Cambria" w:hAnsi="Cambria"/>
          <w:color w:val="000000" w:themeColor="text1"/>
        </w:rPr>
        <w:t xml:space="preserve"> </w:t>
      </w:r>
      <w:r w:rsidRPr="006F1E01">
        <w:rPr>
          <w:rFonts w:ascii="Cambria" w:hAnsi="Cambria"/>
          <w:color w:val="000000" w:themeColor="text1"/>
        </w:rPr>
        <w:t>time cooling, critical for conserving soil moisture in arid environments (Lobell et al., 2007). These microclimatic changes may affect the suitability of traditional crops like barley, which are sensitive to temperature fluctuations.</w:t>
      </w:r>
    </w:p>
    <w:p w14:paraId="3DC9DA33"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3110544F" wp14:editId="5A7F367C">
            <wp:extent cx="2601765" cy="1649091"/>
            <wp:effectExtent l="0" t="0" r="8255" b="8890"/>
            <wp:docPr id="24906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134" cy="1656931"/>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olor w:val="000000" w:themeColor="text1"/>
        </w:rPr>
        <w:t xml:space="preserve"> </w:t>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5D5A2071" wp14:editId="659B7061">
            <wp:extent cx="2539983" cy="1587817"/>
            <wp:effectExtent l="0" t="0" r="0" b="0"/>
            <wp:docPr id="210055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373" cy="1611816"/>
                    </a:xfrm>
                    <a:prstGeom prst="rect">
                      <a:avLst/>
                    </a:prstGeom>
                    <a:noFill/>
                    <a:ln>
                      <a:noFill/>
                    </a:ln>
                  </pic:spPr>
                </pic:pic>
              </a:graphicData>
            </a:graphic>
          </wp:inline>
        </w:drawing>
      </w:r>
    </w:p>
    <w:p w14:paraId="03C49C11"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Fig.3(a): Linear trend of Sen slope of Daily Temperature Range (DTR) from 1970 to 2022</w:t>
      </w:r>
    </w:p>
    <w:p w14:paraId="28A3DADF"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Fig.3(b): Sequential Mann- Kendahl plot indicating change point</w:t>
      </w:r>
    </w:p>
    <w:p w14:paraId="271156BB" w14:textId="77777777" w:rsidR="006F1E01" w:rsidRPr="006F1E01" w:rsidRDefault="006F1E01" w:rsidP="00A93471">
      <w:pPr>
        <w:spacing w:line="240" w:lineRule="auto"/>
        <w:rPr>
          <w:rFonts w:ascii="Cambria" w:hAnsi="Cambria"/>
          <w:color w:val="000000" w:themeColor="text1"/>
        </w:rPr>
      </w:pPr>
    </w:p>
    <w:p w14:paraId="329D265D" w14:textId="77777777" w:rsidR="00924CB5" w:rsidRPr="006F1E01" w:rsidRDefault="00924CB5" w:rsidP="00A93471">
      <w:pPr>
        <w:pStyle w:val="Heading3"/>
        <w:numPr>
          <w:ilvl w:val="0"/>
          <w:numId w:val="0"/>
        </w:numPr>
        <w:spacing w:line="240" w:lineRule="auto"/>
        <w:ind w:left="720" w:hanging="720"/>
        <w:rPr>
          <w:rFonts w:ascii="Cambria" w:hAnsi="Cambria"/>
          <w:b/>
          <w:bCs/>
          <w:color w:val="000000" w:themeColor="text1"/>
        </w:rPr>
      </w:pPr>
      <w:r w:rsidRPr="006F1E01">
        <w:rPr>
          <w:rFonts w:ascii="Cambria" w:hAnsi="Cambria"/>
          <w:b/>
          <w:bCs/>
          <w:color w:val="000000" w:themeColor="text1"/>
        </w:rPr>
        <w:t>Heat Accumulation and Warm Extremes</w:t>
      </w:r>
    </w:p>
    <w:p w14:paraId="4C48F545" w14:textId="77777777" w:rsidR="00A93471" w:rsidRPr="006F1E01" w:rsidRDefault="00A93471" w:rsidP="00A93471">
      <w:pPr>
        <w:spacing w:line="240" w:lineRule="auto"/>
        <w:rPr>
          <w:rFonts w:ascii="Cambria" w:hAnsi="Cambria"/>
          <w:color w:val="000000" w:themeColor="text1"/>
        </w:rPr>
      </w:pPr>
    </w:p>
    <w:p w14:paraId="51D57934" w14:textId="11EA757C"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Heat accumulation indices show robust upward trends. Summer Days (SU) have increased by +0.333 days/year (p = 0.005), Warm Spell Duration Index (WSDI) by +0.181 days/year (p = 0.031), days with mean temperatures ≥5°C (TMge5) by +0.322 days/year (p = 0.007), and Growing Degree Days (GDD) by +3.19 units/year (p = 0.005)</w:t>
      </w:r>
      <w:r w:rsidR="00DE137D" w:rsidRPr="006F1E01">
        <w:rPr>
          <w:rFonts w:ascii="Cambria" w:hAnsi="Cambria"/>
          <w:color w:val="000000" w:themeColor="text1"/>
        </w:rPr>
        <w:t xml:space="preserve"> as shown in fig.4(a); </w:t>
      </w:r>
      <w:r w:rsidR="003521AD" w:rsidRPr="006F1E01">
        <w:rPr>
          <w:rFonts w:ascii="Cambria" w:hAnsi="Cambria"/>
          <w:color w:val="000000" w:themeColor="text1"/>
        </w:rPr>
        <w:t>fig.</w:t>
      </w:r>
      <w:r w:rsidR="00DE137D" w:rsidRPr="006F1E01">
        <w:rPr>
          <w:rFonts w:ascii="Cambria" w:hAnsi="Cambria"/>
          <w:color w:val="000000" w:themeColor="text1"/>
        </w:rPr>
        <w:t xml:space="preserve">5(a); </w:t>
      </w:r>
      <w:r w:rsidR="003521AD" w:rsidRPr="006F1E01">
        <w:rPr>
          <w:rFonts w:ascii="Cambria" w:hAnsi="Cambria"/>
          <w:color w:val="000000" w:themeColor="text1"/>
        </w:rPr>
        <w:t>fig.</w:t>
      </w:r>
      <w:r w:rsidR="00DE137D" w:rsidRPr="006F1E01">
        <w:rPr>
          <w:rFonts w:ascii="Cambria" w:hAnsi="Cambria"/>
          <w:color w:val="000000" w:themeColor="text1"/>
        </w:rPr>
        <w:t xml:space="preserve">6(a); </w:t>
      </w:r>
      <w:r w:rsidR="003521AD" w:rsidRPr="006F1E01">
        <w:rPr>
          <w:rFonts w:ascii="Cambria" w:hAnsi="Cambria"/>
          <w:color w:val="000000" w:themeColor="text1"/>
        </w:rPr>
        <w:t>fig.</w:t>
      </w:r>
      <w:r w:rsidR="00DE137D" w:rsidRPr="006F1E01">
        <w:rPr>
          <w:rFonts w:ascii="Cambria" w:hAnsi="Cambria"/>
          <w:color w:val="000000" w:themeColor="text1"/>
        </w:rPr>
        <w:t>7(a) respectively</w:t>
      </w:r>
      <w:r w:rsidRPr="006F1E01">
        <w:rPr>
          <w:rFonts w:ascii="Cambria" w:hAnsi="Cambria"/>
          <w:color w:val="000000" w:themeColor="text1"/>
        </w:rPr>
        <w:t xml:space="preserve">. SQMK analysis identifies significant shifts starting around 1985 for GDD </w:t>
      </w:r>
      <w:r w:rsidR="00DE137D" w:rsidRPr="006F1E01">
        <w:rPr>
          <w:rFonts w:ascii="Cambria" w:hAnsi="Cambria"/>
          <w:color w:val="000000" w:themeColor="text1"/>
        </w:rPr>
        <w:t xml:space="preserve">fig.7(b) </w:t>
      </w:r>
      <w:r w:rsidRPr="006F1E01">
        <w:rPr>
          <w:rFonts w:ascii="Cambria" w:hAnsi="Cambria"/>
          <w:color w:val="000000" w:themeColor="text1"/>
        </w:rPr>
        <w:t>and 2005 for TMge5</w:t>
      </w:r>
      <w:r w:rsidR="00DE137D" w:rsidRPr="006F1E01">
        <w:rPr>
          <w:rFonts w:ascii="Cambria" w:hAnsi="Cambria"/>
          <w:color w:val="000000" w:themeColor="text1"/>
        </w:rPr>
        <w:t xml:space="preserve"> fig.6(b)</w:t>
      </w:r>
      <w:r w:rsidRPr="006F1E01">
        <w:rPr>
          <w:rFonts w:ascii="Cambria" w:hAnsi="Cambria"/>
          <w:color w:val="000000" w:themeColor="text1"/>
        </w:rPr>
        <w:t xml:space="preserve">, reflecting extended thermal growing periods and more frequent heat episodes. These findings align with observations from the Western Himalayas (Sharma et al., 2023) and Nepal’s Gandaki Basin (Shrestha &amp; </w:t>
      </w:r>
      <w:proofErr w:type="spellStart"/>
      <w:r w:rsidRPr="006F1E01">
        <w:rPr>
          <w:rFonts w:ascii="Cambria" w:hAnsi="Cambria"/>
          <w:color w:val="000000" w:themeColor="text1"/>
        </w:rPr>
        <w:t>Banskota</w:t>
      </w:r>
      <w:proofErr w:type="spellEnd"/>
      <w:r w:rsidRPr="006F1E01">
        <w:rPr>
          <w:rFonts w:ascii="Cambria" w:hAnsi="Cambria"/>
          <w:color w:val="000000" w:themeColor="text1"/>
        </w:rPr>
        <w:t>, 2022), where warmer winters and earlier springs have led to increased heat accumulation.</w:t>
      </w:r>
    </w:p>
    <w:p w14:paraId="21595DBF"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79FAEC43" wp14:editId="2A46C618">
            <wp:extent cx="2601595" cy="1574769"/>
            <wp:effectExtent l="0" t="0" r="8255" b="6985"/>
            <wp:docPr id="1409704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365" cy="1589763"/>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782A5504" wp14:editId="0B0C738A">
            <wp:extent cx="2520481" cy="1582859"/>
            <wp:effectExtent l="0" t="0" r="0" b="0"/>
            <wp:docPr id="1251213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928" cy="1614540"/>
                    </a:xfrm>
                    <a:prstGeom prst="rect">
                      <a:avLst/>
                    </a:prstGeom>
                    <a:noFill/>
                    <a:ln>
                      <a:noFill/>
                    </a:ln>
                  </pic:spPr>
                </pic:pic>
              </a:graphicData>
            </a:graphic>
          </wp:inline>
        </w:drawing>
      </w:r>
    </w:p>
    <w:p w14:paraId="7C6E3A94"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lastRenderedPageBreak/>
        <w:t>Fig.4(a): Linear trend of Sen slope of Number of Summer Days (SU)from 1970 to 2022</w:t>
      </w:r>
    </w:p>
    <w:p w14:paraId="2BCA49EF"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Fig.4(b): Sequential Mann Kendahl plot indicating change point</w:t>
      </w:r>
    </w:p>
    <w:p w14:paraId="0A832D92"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77B93CFC" wp14:editId="1865972B">
            <wp:extent cx="2644992" cy="1720446"/>
            <wp:effectExtent l="0" t="0" r="3175" b="0"/>
            <wp:docPr id="9163368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548" cy="1728613"/>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0C651DC6" wp14:editId="1E33DD8B">
            <wp:extent cx="2515725" cy="1630680"/>
            <wp:effectExtent l="0" t="0" r="0" b="7620"/>
            <wp:docPr id="9710076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8236" cy="1658236"/>
                    </a:xfrm>
                    <a:prstGeom prst="rect">
                      <a:avLst/>
                    </a:prstGeom>
                    <a:noFill/>
                    <a:ln>
                      <a:noFill/>
                    </a:ln>
                  </pic:spPr>
                </pic:pic>
              </a:graphicData>
            </a:graphic>
          </wp:inline>
        </w:drawing>
      </w:r>
    </w:p>
    <w:p w14:paraId="6577E20C"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Fig.5(a): Linear trend of Sen slope of Warm spell duration index (WSDI) from 1970 to 2022</w:t>
      </w:r>
    </w:p>
    <w:p w14:paraId="4327E669"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Fig.5(b): Sequential Mann Kendahl plot indicating change point</w:t>
      </w:r>
    </w:p>
    <w:p w14:paraId="6CBF343E" w14:textId="77777777" w:rsidR="006F1E01" w:rsidRPr="006F1E01" w:rsidRDefault="006F1E01" w:rsidP="006F1E01">
      <w:pPr>
        <w:spacing w:after="0" w:line="240" w:lineRule="auto"/>
        <w:rPr>
          <w:rFonts w:ascii="Cambria" w:hAnsi="Cambria"/>
          <w:color w:val="000000" w:themeColor="text1"/>
          <w:szCs w:val="24"/>
        </w:rPr>
      </w:pPr>
    </w:p>
    <w:p w14:paraId="7E441027" w14:textId="77777777" w:rsidR="006F1E01" w:rsidRPr="006F1E01" w:rsidRDefault="006F1E01" w:rsidP="006F1E01">
      <w:pPr>
        <w:spacing w:after="0" w:line="240" w:lineRule="auto"/>
        <w:rPr>
          <w:rFonts w:ascii="Cambria" w:hAnsi="Cambria"/>
          <w:color w:val="000000" w:themeColor="text1"/>
          <w:szCs w:val="24"/>
        </w:rPr>
      </w:pPr>
    </w:p>
    <w:p w14:paraId="142C9C16"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46C6E235" wp14:editId="56E0D462">
            <wp:extent cx="2571420" cy="1564005"/>
            <wp:effectExtent l="0" t="0" r="635" b="0"/>
            <wp:docPr id="10544666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170" cy="1573584"/>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0A40983C" wp14:editId="6B1CE719">
            <wp:extent cx="2526265" cy="1499621"/>
            <wp:effectExtent l="0" t="0" r="7620" b="5715"/>
            <wp:docPr id="1431314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260" cy="1533454"/>
                    </a:xfrm>
                    <a:prstGeom prst="rect">
                      <a:avLst/>
                    </a:prstGeom>
                    <a:noFill/>
                    <a:ln>
                      <a:noFill/>
                    </a:ln>
                  </pic:spPr>
                </pic:pic>
              </a:graphicData>
            </a:graphic>
          </wp:inline>
        </w:drawing>
      </w:r>
    </w:p>
    <w:p w14:paraId="0E6CAB79"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Fig.6(a): Linear trend of Sen slope of Number of days when TM (daily mean temperature) ≥ 5 °C (TMge5) from 1970 to 2022 (b) Sequential Mann- Kendahl plot indicating change point</w:t>
      </w:r>
    </w:p>
    <w:p w14:paraId="6AA9C912" w14:textId="77777777" w:rsidR="006F1E01" w:rsidRPr="006F1E01" w:rsidRDefault="006F1E01" w:rsidP="00A93471">
      <w:pPr>
        <w:spacing w:line="240" w:lineRule="auto"/>
        <w:rPr>
          <w:rFonts w:ascii="Cambria" w:hAnsi="Cambria"/>
          <w:color w:val="000000" w:themeColor="text1"/>
        </w:rPr>
      </w:pPr>
    </w:p>
    <w:p w14:paraId="05979B4F" w14:textId="7C65D8CE"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The rise in GDD and TMge5 supports opportunities for crop diversification into high-value crops like vegetables and fruits at higher altitudes. However, prolonged warm spells increase heat stress risks, threatening yields of heat-sensitive crops such as wheat (Zampieri et al., 2016). Higher temperatures also drive up evapotranspiration, intensifying water stress in an already water-scarce region and necessitating more efficient irrigation strategies (Kaur &amp; Kalra, 2016).</w:t>
      </w:r>
    </w:p>
    <w:p w14:paraId="7D3773DD" w14:textId="77777777" w:rsidR="006F1E01" w:rsidRPr="006F1E01" w:rsidRDefault="006F1E01" w:rsidP="006F1E0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303403E7" wp14:editId="56868850">
            <wp:extent cx="2534421" cy="1870481"/>
            <wp:effectExtent l="0" t="0" r="0" b="0"/>
            <wp:docPr id="196521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233" cy="1895435"/>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02284546" wp14:editId="5DF64A98">
            <wp:extent cx="2655570" cy="1715366"/>
            <wp:effectExtent l="0" t="0" r="0" b="0"/>
            <wp:docPr id="4688567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128" cy="1755129"/>
                    </a:xfrm>
                    <a:prstGeom prst="rect">
                      <a:avLst/>
                    </a:prstGeom>
                    <a:noFill/>
                    <a:ln>
                      <a:noFill/>
                    </a:ln>
                  </pic:spPr>
                </pic:pic>
              </a:graphicData>
            </a:graphic>
          </wp:inline>
        </w:drawing>
      </w:r>
    </w:p>
    <w:p w14:paraId="5364D72D"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Fig.7(a): Linear trend of Sen slope of Growing degree days (GDD) from 1970 to 2022</w:t>
      </w:r>
    </w:p>
    <w:p w14:paraId="5E9FB6C8" w14:textId="77777777" w:rsidR="006F1E01" w:rsidRPr="006F1E01" w:rsidRDefault="006F1E01" w:rsidP="006F1E0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Fig.7(b): Sequential Mann- Kendahl plot indicating change point</w:t>
      </w:r>
    </w:p>
    <w:p w14:paraId="6A3B516B" w14:textId="77777777" w:rsidR="006F1E01" w:rsidRPr="006F1E01" w:rsidRDefault="006F1E01" w:rsidP="00A93471">
      <w:pPr>
        <w:spacing w:line="240" w:lineRule="auto"/>
        <w:rPr>
          <w:rFonts w:ascii="Cambria" w:hAnsi="Cambria"/>
          <w:color w:val="000000" w:themeColor="text1"/>
        </w:rPr>
      </w:pPr>
    </w:p>
    <w:p w14:paraId="242DC9E4" w14:textId="77777777" w:rsidR="00924CB5" w:rsidRPr="006F1E01" w:rsidRDefault="00924CB5" w:rsidP="00A93471">
      <w:pPr>
        <w:pStyle w:val="Heading3"/>
        <w:numPr>
          <w:ilvl w:val="0"/>
          <w:numId w:val="0"/>
        </w:numPr>
        <w:spacing w:line="240" w:lineRule="auto"/>
        <w:ind w:left="720" w:hanging="720"/>
        <w:rPr>
          <w:rFonts w:ascii="Cambria" w:hAnsi="Cambria"/>
          <w:b/>
          <w:bCs/>
          <w:color w:val="000000" w:themeColor="text1"/>
        </w:rPr>
      </w:pPr>
      <w:r w:rsidRPr="006F1E01">
        <w:rPr>
          <w:rFonts w:ascii="Cambria" w:hAnsi="Cambria"/>
          <w:b/>
          <w:bCs/>
          <w:color w:val="000000" w:themeColor="text1"/>
        </w:rPr>
        <w:lastRenderedPageBreak/>
        <w:t>Cold Extremes</w:t>
      </w:r>
    </w:p>
    <w:p w14:paraId="73E7C04A" w14:textId="77777777" w:rsidR="00A93471" w:rsidRPr="006F1E01" w:rsidRDefault="00A93471" w:rsidP="00A93471">
      <w:pPr>
        <w:spacing w:line="240" w:lineRule="auto"/>
        <w:rPr>
          <w:rFonts w:ascii="Cambria" w:hAnsi="Cambria"/>
          <w:color w:val="000000" w:themeColor="text1"/>
        </w:rPr>
      </w:pPr>
    </w:p>
    <w:p w14:paraId="0BA6FF68" w14:textId="25F645FD" w:rsidR="00924CB5" w:rsidRPr="006F1E01" w:rsidRDefault="00924CB5" w:rsidP="00A93471">
      <w:pPr>
        <w:spacing w:line="240" w:lineRule="auto"/>
        <w:rPr>
          <w:rFonts w:ascii="Cambria" w:hAnsi="Cambria"/>
          <w:color w:val="000000" w:themeColor="text1"/>
        </w:rPr>
      </w:pPr>
      <w:r w:rsidRPr="006F1E01">
        <w:rPr>
          <w:rFonts w:ascii="Cambria" w:hAnsi="Cambria"/>
          <w:color w:val="000000" w:themeColor="text1"/>
        </w:rPr>
        <w:t xml:space="preserve">Indices of cold extremes show significant declines: Frost Days (FD) decreased by –0.457 days/year (p &lt; 0.000001), days </w:t>
      </w:r>
      <w:r w:rsidR="0013722C" w:rsidRPr="006F1E01">
        <w:rPr>
          <w:rFonts w:ascii="Cambria" w:hAnsi="Cambria"/>
          <w:color w:val="000000" w:themeColor="text1"/>
        </w:rPr>
        <w:t xml:space="preserve">fig.8(a) </w:t>
      </w:r>
      <w:r w:rsidRPr="006F1E01">
        <w:rPr>
          <w:rFonts w:ascii="Cambria" w:hAnsi="Cambria"/>
          <w:color w:val="000000" w:themeColor="text1"/>
        </w:rPr>
        <w:t>with TN &lt; –2°C (TNltm2) by –0.315 days/year (p = 0.0025),</w:t>
      </w:r>
      <w:r w:rsidR="00F5512A" w:rsidRPr="006F1E01">
        <w:rPr>
          <w:rFonts w:ascii="Cambria" w:hAnsi="Cambria"/>
          <w:color w:val="000000" w:themeColor="text1"/>
        </w:rPr>
        <w:t xml:space="preserve"> </w:t>
      </w:r>
      <w:r w:rsidR="0013722C" w:rsidRPr="006F1E01">
        <w:rPr>
          <w:rFonts w:ascii="Cambria" w:hAnsi="Cambria"/>
          <w:color w:val="000000" w:themeColor="text1"/>
        </w:rPr>
        <w:t>fig.9(a)</w:t>
      </w:r>
      <w:r w:rsidRPr="006F1E01">
        <w:rPr>
          <w:rFonts w:ascii="Cambria" w:hAnsi="Cambria"/>
          <w:color w:val="000000" w:themeColor="text1"/>
        </w:rPr>
        <w:t xml:space="preserve"> and Cold Spell Duration Index (CSDI) by –0.277 days/year (p = 0.000013)</w:t>
      </w:r>
      <w:r w:rsidR="0013722C" w:rsidRPr="006F1E01">
        <w:rPr>
          <w:rFonts w:ascii="Cambria" w:hAnsi="Cambria"/>
          <w:color w:val="000000" w:themeColor="text1"/>
        </w:rPr>
        <w:t>, fig.10(a)</w:t>
      </w:r>
      <w:r w:rsidRPr="006F1E01">
        <w:rPr>
          <w:rFonts w:ascii="Cambria" w:hAnsi="Cambria"/>
          <w:color w:val="000000" w:themeColor="text1"/>
        </w:rPr>
        <w:t>. SQMK analysis indicates these trends began post-1980,</w:t>
      </w:r>
      <w:r w:rsidR="0013722C" w:rsidRPr="006F1E01">
        <w:rPr>
          <w:rFonts w:ascii="Cambria" w:hAnsi="Cambria"/>
          <w:color w:val="000000" w:themeColor="text1"/>
        </w:rPr>
        <w:t xml:space="preserve"> shown in fig.8(b);</w:t>
      </w:r>
      <w:r w:rsidR="00F5512A" w:rsidRPr="006F1E01">
        <w:rPr>
          <w:rFonts w:ascii="Cambria" w:hAnsi="Cambria"/>
          <w:color w:val="000000" w:themeColor="text1"/>
        </w:rPr>
        <w:t xml:space="preserve"> </w:t>
      </w:r>
      <w:r w:rsidR="003521AD" w:rsidRPr="006F1E01">
        <w:rPr>
          <w:rFonts w:ascii="Cambria" w:hAnsi="Cambria"/>
          <w:color w:val="000000" w:themeColor="text1"/>
        </w:rPr>
        <w:t>fig.</w:t>
      </w:r>
      <w:r w:rsidR="0013722C" w:rsidRPr="006F1E01">
        <w:rPr>
          <w:rFonts w:ascii="Cambria" w:hAnsi="Cambria"/>
          <w:color w:val="000000" w:themeColor="text1"/>
        </w:rPr>
        <w:t>9(b);</w:t>
      </w:r>
      <w:r w:rsidR="00F5512A" w:rsidRPr="006F1E01">
        <w:rPr>
          <w:rFonts w:ascii="Cambria" w:hAnsi="Cambria"/>
          <w:color w:val="000000" w:themeColor="text1"/>
        </w:rPr>
        <w:t xml:space="preserve"> </w:t>
      </w:r>
      <w:r w:rsidR="003521AD" w:rsidRPr="006F1E01">
        <w:rPr>
          <w:rFonts w:ascii="Cambria" w:hAnsi="Cambria"/>
          <w:color w:val="000000" w:themeColor="text1"/>
        </w:rPr>
        <w:t>fig.</w:t>
      </w:r>
      <w:r w:rsidR="0013722C" w:rsidRPr="006F1E01">
        <w:rPr>
          <w:rFonts w:ascii="Cambria" w:hAnsi="Cambria"/>
          <w:color w:val="000000" w:themeColor="text1"/>
        </w:rPr>
        <w:t xml:space="preserve">10(b) </w:t>
      </w:r>
      <w:r w:rsidRPr="006F1E01">
        <w:rPr>
          <w:rFonts w:ascii="Cambria" w:hAnsi="Cambria"/>
          <w:color w:val="000000" w:themeColor="text1"/>
        </w:rPr>
        <w:t>consistent with observations of milder winters across the Kashmir Himalaya and Central Karakoram (Yue &amp; Hashino, 2003; Mehmood et al., 2022). These reductions are partly linked to changes in Arctic Oscillation patterns, which have limited cold air outbreaks (Mehmood et al., 2022). While fewer frost days extend the frost-free period benefiting crops like vegetables they reduce chilling hours essential for temperate fruits like apples, potentially lowering yield and quality (</w:t>
      </w:r>
      <w:proofErr w:type="spellStart"/>
      <w:r w:rsidRPr="006F1E01">
        <w:rPr>
          <w:rFonts w:ascii="Cambria" w:hAnsi="Cambria"/>
          <w:color w:val="000000" w:themeColor="text1"/>
        </w:rPr>
        <w:t>Luedeling</w:t>
      </w:r>
      <w:proofErr w:type="spellEnd"/>
      <w:r w:rsidRPr="006F1E01">
        <w:rPr>
          <w:rFonts w:ascii="Cambria" w:hAnsi="Cambria"/>
          <w:color w:val="000000" w:themeColor="text1"/>
        </w:rPr>
        <w:t>, 2012).</w:t>
      </w:r>
    </w:p>
    <w:p w14:paraId="20A75B06" w14:textId="77777777" w:rsidR="0009753D" w:rsidRPr="006F1E01" w:rsidRDefault="0009753D" w:rsidP="00A93471">
      <w:pPr>
        <w:spacing w:after="0" w:line="240" w:lineRule="auto"/>
        <w:rPr>
          <w:rFonts w:ascii="Cambria" w:hAnsi="Cambria"/>
          <w:color w:val="000000" w:themeColor="text1"/>
          <w:szCs w:val="24"/>
        </w:rPr>
      </w:pPr>
      <w:bookmarkStart w:id="0" w:name="_Hlk205159390"/>
      <w:r w:rsidRPr="006F1E01">
        <w:rPr>
          <w:rFonts w:ascii="Cambria" w:hAnsi="Cambria"/>
          <w:noProof/>
          <w:color w:val="000000" w:themeColor="text1"/>
          <w:szCs w:val="24"/>
          <w:lang w:eastAsia="en-IN" w:bidi="hi-IN"/>
        </w:rPr>
        <w:drawing>
          <wp:inline distT="0" distB="0" distL="0" distR="0" wp14:anchorId="166FEBC5" wp14:editId="5EB4999D">
            <wp:extent cx="2619955" cy="1704160"/>
            <wp:effectExtent l="0" t="0" r="0" b="0"/>
            <wp:docPr id="16653386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277" cy="1722582"/>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51760CF4" wp14:editId="38DBBC37">
            <wp:extent cx="2703416" cy="1737332"/>
            <wp:effectExtent l="0" t="0" r="1905" b="0"/>
            <wp:docPr id="16149956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348" cy="1753997"/>
                    </a:xfrm>
                    <a:prstGeom prst="rect">
                      <a:avLst/>
                    </a:prstGeom>
                    <a:noFill/>
                    <a:ln>
                      <a:noFill/>
                    </a:ln>
                  </pic:spPr>
                </pic:pic>
              </a:graphicData>
            </a:graphic>
          </wp:inline>
        </w:drawing>
      </w:r>
    </w:p>
    <w:p w14:paraId="1301AA80" w14:textId="4F6EDDE5"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8(</w:t>
      </w:r>
      <w:r w:rsidRPr="006F1E01">
        <w:rPr>
          <w:rFonts w:ascii="Cambria" w:hAnsi="Cambria"/>
          <w:color w:val="000000" w:themeColor="text1"/>
          <w:sz w:val="22"/>
          <w:szCs w:val="22"/>
        </w:rPr>
        <w:t>a): Linear trend of Sen</w:t>
      </w:r>
      <w:r w:rsidR="001B4A14" w:rsidRPr="006F1E01">
        <w:rPr>
          <w:rFonts w:ascii="Cambria" w:hAnsi="Cambria"/>
          <w:color w:val="000000" w:themeColor="text1"/>
          <w:sz w:val="22"/>
          <w:szCs w:val="22"/>
        </w:rPr>
        <w:t xml:space="preserve"> </w:t>
      </w:r>
      <w:r w:rsidRPr="006F1E01">
        <w:rPr>
          <w:rFonts w:ascii="Cambria" w:hAnsi="Cambria"/>
          <w:color w:val="000000" w:themeColor="text1"/>
          <w:sz w:val="22"/>
          <w:szCs w:val="22"/>
        </w:rPr>
        <w:t>slope of Frost Days (FD) from 1970 to 2022</w:t>
      </w:r>
    </w:p>
    <w:p w14:paraId="41F6A95F" w14:textId="16B89DB8"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8</w:t>
      </w:r>
      <w:r w:rsidRPr="006F1E01">
        <w:rPr>
          <w:rFonts w:ascii="Cambria" w:hAnsi="Cambria"/>
          <w:color w:val="000000" w:themeColor="text1"/>
          <w:sz w:val="22"/>
          <w:szCs w:val="22"/>
        </w:rPr>
        <w:t>(b): Sequential Mann- Kendahl plot indicating change point</w:t>
      </w:r>
    </w:p>
    <w:p w14:paraId="3D0E03FF" w14:textId="77777777" w:rsidR="005F520E" w:rsidRPr="006F1E01" w:rsidRDefault="005F520E" w:rsidP="00A93471">
      <w:pPr>
        <w:spacing w:after="0" w:line="240" w:lineRule="auto"/>
        <w:rPr>
          <w:rFonts w:ascii="Cambria" w:hAnsi="Cambria"/>
          <w:color w:val="000000" w:themeColor="text1"/>
          <w:szCs w:val="24"/>
        </w:rPr>
      </w:pPr>
    </w:p>
    <w:p w14:paraId="3EDFE528" w14:textId="76480050" w:rsidR="0013722C" w:rsidRPr="006F1E01" w:rsidRDefault="0013722C" w:rsidP="00A9347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5D3E8C6B" wp14:editId="7FD894D0">
            <wp:extent cx="2686615" cy="1838325"/>
            <wp:effectExtent l="0" t="0" r="0" b="0"/>
            <wp:docPr id="850208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995" cy="1851586"/>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noProof/>
          <w:color w:val="000000" w:themeColor="text1"/>
          <w:lang w:eastAsia="en-IN" w:bidi="hi-IN"/>
        </w:rPr>
        <w:drawing>
          <wp:inline distT="0" distB="0" distL="0" distR="0" wp14:anchorId="487DC4D3" wp14:editId="5866EE80">
            <wp:extent cx="2771775" cy="1652270"/>
            <wp:effectExtent l="0" t="0" r="9525" b="5080"/>
            <wp:docPr id="1716402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9829" cy="1668993"/>
                    </a:xfrm>
                    <a:prstGeom prst="rect">
                      <a:avLst/>
                    </a:prstGeom>
                    <a:noFill/>
                    <a:ln>
                      <a:noFill/>
                    </a:ln>
                  </pic:spPr>
                </pic:pic>
              </a:graphicData>
            </a:graphic>
          </wp:inline>
        </w:drawing>
      </w:r>
    </w:p>
    <w:p w14:paraId="35D5DBCE" w14:textId="38CCD088"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9</w:t>
      </w:r>
      <w:r w:rsidRPr="006F1E01">
        <w:rPr>
          <w:rFonts w:ascii="Cambria" w:hAnsi="Cambria"/>
          <w:color w:val="000000" w:themeColor="text1"/>
          <w:sz w:val="22"/>
          <w:szCs w:val="22"/>
        </w:rPr>
        <w:t>(a): Linear trend of Sen</w:t>
      </w:r>
      <w:r w:rsidR="001B4A14" w:rsidRPr="006F1E01">
        <w:rPr>
          <w:rFonts w:ascii="Cambria" w:hAnsi="Cambria"/>
          <w:color w:val="000000" w:themeColor="text1"/>
          <w:sz w:val="22"/>
          <w:szCs w:val="22"/>
        </w:rPr>
        <w:t xml:space="preserve"> </w:t>
      </w:r>
      <w:r w:rsidRPr="006F1E01">
        <w:rPr>
          <w:rFonts w:ascii="Cambria" w:hAnsi="Cambria"/>
          <w:color w:val="000000" w:themeColor="text1"/>
          <w:sz w:val="22"/>
          <w:szCs w:val="22"/>
        </w:rPr>
        <w:t xml:space="preserve">slope of Tnlmt2 from 1970 to 2022 </w:t>
      </w:r>
    </w:p>
    <w:p w14:paraId="59CC2CB6" w14:textId="619AD4F5"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9</w:t>
      </w:r>
      <w:r w:rsidRPr="006F1E01">
        <w:rPr>
          <w:rFonts w:ascii="Cambria" w:hAnsi="Cambria"/>
          <w:color w:val="000000" w:themeColor="text1"/>
          <w:sz w:val="22"/>
          <w:szCs w:val="22"/>
        </w:rPr>
        <w:t>(b): Sequential Mann- Kendahl plot indicating change point</w:t>
      </w:r>
    </w:p>
    <w:p w14:paraId="74DEA64A" w14:textId="77777777" w:rsidR="005F520E" w:rsidRPr="006F1E01" w:rsidRDefault="005F520E" w:rsidP="00A93471">
      <w:pPr>
        <w:spacing w:after="0" w:line="240" w:lineRule="auto"/>
        <w:rPr>
          <w:rFonts w:ascii="Cambria" w:hAnsi="Cambria"/>
          <w:color w:val="000000" w:themeColor="text1"/>
          <w:lang w:val="en-US"/>
        </w:rPr>
      </w:pPr>
    </w:p>
    <w:p w14:paraId="4F5BC5CD" w14:textId="77777777" w:rsidR="0009753D" w:rsidRPr="006F1E01" w:rsidRDefault="0009753D" w:rsidP="00A93471">
      <w:pPr>
        <w:spacing w:after="0" w:line="240" w:lineRule="auto"/>
        <w:rPr>
          <w:rFonts w:ascii="Cambria" w:hAnsi="Cambria"/>
          <w:color w:val="000000" w:themeColor="text1"/>
          <w:szCs w:val="24"/>
        </w:rPr>
      </w:pPr>
      <w:r w:rsidRPr="006F1E01">
        <w:rPr>
          <w:rFonts w:ascii="Cambria" w:hAnsi="Cambria"/>
          <w:noProof/>
          <w:color w:val="000000" w:themeColor="text1"/>
          <w:szCs w:val="24"/>
          <w:lang w:eastAsia="en-IN" w:bidi="hi-IN"/>
        </w:rPr>
        <w:drawing>
          <wp:inline distT="0" distB="0" distL="0" distR="0" wp14:anchorId="60D06012" wp14:editId="3502876E">
            <wp:extent cx="2661274" cy="1731037"/>
            <wp:effectExtent l="0" t="0" r="6350" b="2540"/>
            <wp:docPr id="179833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787" cy="1745030"/>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3D124839" wp14:editId="01699491">
            <wp:extent cx="2888553" cy="1895193"/>
            <wp:effectExtent l="0" t="0" r="7620" b="0"/>
            <wp:docPr id="2228653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4872" cy="1905900"/>
                    </a:xfrm>
                    <a:prstGeom prst="rect">
                      <a:avLst/>
                    </a:prstGeom>
                    <a:noFill/>
                    <a:ln>
                      <a:noFill/>
                    </a:ln>
                  </pic:spPr>
                </pic:pic>
              </a:graphicData>
            </a:graphic>
          </wp:inline>
        </w:drawing>
      </w:r>
    </w:p>
    <w:p w14:paraId="50C7C2FC" w14:textId="10CA64C9"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lastRenderedPageBreak/>
        <w:t>Fig.</w:t>
      </w:r>
      <w:r w:rsidR="00866891" w:rsidRPr="006F1E01">
        <w:rPr>
          <w:rFonts w:ascii="Cambria" w:hAnsi="Cambria"/>
          <w:color w:val="000000" w:themeColor="text1"/>
          <w:sz w:val="22"/>
          <w:szCs w:val="22"/>
        </w:rPr>
        <w:t>10</w:t>
      </w:r>
      <w:r w:rsidRPr="006F1E01">
        <w:rPr>
          <w:rFonts w:ascii="Cambria" w:hAnsi="Cambria"/>
          <w:color w:val="000000" w:themeColor="text1"/>
          <w:sz w:val="22"/>
          <w:szCs w:val="22"/>
        </w:rPr>
        <w:t>(a): Linear trend of Sen</w:t>
      </w:r>
      <w:r w:rsidR="001B4A14" w:rsidRPr="006F1E01">
        <w:rPr>
          <w:rFonts w:ascii="Cambria" w:hAnsi="Cambria"/>
          <w:color w:val="000000" w:themeColor="text1"/>
          <w:sz w:val="22"/>
          <w:szCs w:val="22"/>
        </w:rPr>
        <w:t xml:space="preserve"> </w:t>
      </w:r>
      <w:r w:rsidRPr="006F1E01">
        <w:rPr>
          <w:rFonts w:ascii="Cambria" w:hAnsi="Cambria"/>
          <w:color w:val="000000" w:themeColor="text1"/>
          <w:sz w:val="22"/>
          <w:szCs w:val="22"/>
        </w:rPr>
        <w:t>slope of Cold</w:t>
      </w:r>
      <w:r w:rsidR="001B4A14" w:rsidRPr="006F1E01">
        <w:rPr>
          <w:rFonts w:ascii="Cambria" w:hAnsi="Cambria"/>
          <w:color w:val="000000" w:themeColor="text1"/>
          <w:sz w:val="22"/>
          <w:szCs w:val="22"/>
        </w:rPr>
        <w:t xml:space="preserve"> </w:t>
      </w:r>
      <w:r w:rsidRPr="006F1E01">
        <w:rPr>
          <w:rFonts w:ascii="Cambria" w:hAnsi="Cambria"/>
          <w:color w:val="000000" w:themeColor="text1"/>
          <w:sz w:val="22"/>
          <w:szCs w:val="22"/>
        </w:rPr>
        <w:t>spell duration index (CSDI) from 1970</w:t>
      </w:r>
      <w:r w:rsidR="00002B8F" w:rsidRPr="006F1E01">
        <w:rPr>
          <w:rFonts w:ascii="Cambria" w:hAnsi="Cambria"/>
          <w:color w:val="000000" w:themeColor="text1"/>
          <w:sz w:val="22"/>
          <w:szCs w:val="22"/>
        </w:rPr>
        <w:t xml:space="preserve"> </w:t>
      </w:r>
      <w:r w:rsidRPr="006F1E01">
        <w:rPr>
          <w:rFonts w:ascii="Cambria" w:hAnsi="Cambria"/>
          <w:color w:val="000000" w:themeColor="text1"/>
          <w:sz w:val="22"/>
          <w:szCs w:val="22"/>
        </w:rPr>
        <w:t>to 2022</w:t>
      </w:r>
    </w:p>
    <w:p w14:paraId="1A9020C1" w14:textId="56D861FF"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10</w:t>
      </w:r>
      <w:r w:rsidRPr="006F1E01">
        <w:rPr>
          <w:rFonts w:ascii="Cambria" w:hAnsi="Cambria"/>
          <w:color w:val="000000" w:themeColor="text1"/>
          <w:sz w:val="22"/>
          <w:szCs w:val="22"/>
        </w:rPr>
        <w:t>(b): Sequential Mann- Kendahl plot indicating change point</w:t>
      </w:r>
    </w:p>
    <w:p w14:paraId="2F2AF168" w14:textId="77777777" w:rsidR="006F1E01" w:rsidRPr="006F1E01" w:rsidRDefault="006F1E01" w:rsidP="006F1E01">
      <w:pPr>
        <w:pStyle w:val="Heading3"/>
        <w:numPr>
          <w:ilvl w:val="0"/>
          <w:numId w:val="0"/>
        </w:numPr>
        <w:spacing w:line="240" w:lineRule="auto"/>
        <w:ind w:left="720" w:hanging="720"/>
        <w:rPr>
          <w:rFonts w:ascii="Cambria" w:hAnsi="Cambria"/>
          <w:b/>
          <w:bCs/>
          <w:color w:val="000000" w:themeColor="text1"/>
        </w:rPr>
      </w:pPr>
      <w:r w:rsidRPr="006F1E01">
        <w:rPr>
          <w:rFonts w:ascii="Cambria" w:hAnsi="Cambria"/>
          <w:b/>
          <w:bCs/>
          <w:color w:val="000000" w:themeColor="text1"/>
        </w:rPr>
        <w:t>Growing Season Length (GSL)</w:t>
      </w:r>
    </w:p>
    <w:p w14:paraId="1D7BF5A8" w14:textId="77777777" w:rsidR="006F1E01" w:rsidRPr="006F1E01" w:rsidRDefault="006F1E01" w:rsidP="006F1E01">
      <w:pPr>
        <w:spacing w:line="240" w:lineRule="auto"/>
        <w:rPr>
          <w:rFonts w:ascii="Cambria" w:hAnsi="Cambria"/>
          <w:color w:val="000000" w:themeColor="text1"/>
        </w:rPr>
      </w:pPr>
    </w:p>
    <w:p w14:paraId="378BDD76" w14:textId="77777777" w:rsidR="006F1E01" w:rsidRPr="006F1E01" w:rsidRDefault="006F1E01" w:rsidP="006F1E01">
      <w:pPr>
        <w:spacing w:line="240" w:lineRule="auto"/>
        <w:rPr>
          <w:rFonts w:ascii="Cambria" w:hAnsi="Cambria"/>
          <w:color w:val="000000" w:themeColor="text1"/>
        </w:rPr>
      </w:pPr>
      <w:r w:rsidRPr="006F1E01">
        <w:rPr>
          <w:rFonts w:ascii="Cambria" w:hAnsi="Cambria"/>
          <w:color w:val="000000" w:themeColor="text1"/>
        </w:rPr>
        <w:t>Despite the rise in heat accumulation, Growing Season Length shows no significant trend (p &gt; 0.10) fig.11(a), similar to patterns observed in Kinnaur, Himachal Pradesh (Yue &amp; Hashino, 2003). Non-thermal factors including delayed snowmelt, early spring frost risks, and late-summer moisture stress constrain any extension of the growing season. Additionally, the region’s rugged terrain and low soil-water retention further compress sowing and harvesting windows, neutralizing potential thermal gains. For example, delayed snowmelt can postpone sowing by 2–3 weeks, while rapid soil drying during summer can force early harvests, shortening the effective growing period (Kaur &amp; Kalra, 2016).</w:t>
      </w:r>
    </w:p>
    <w:p w14:paraId="032E77C4" w14:textId="77777777" w:rsidR="005F520E" w:rsidRPr="006F1E01" w:rsidRDefault="005F520E" w:rsidP="00A93471">
      <w:pPr>
        <w:spacing w:after="0" w:line="240" w:lineRule="auto"/>
        <w:rPr>
          <w:rFonts w:ascii="Cambria" w:hAnsi="Cambria"/>
          <w:color w:val="000000" w:themeColor="text1"/>
          <w:szCs w:val="24"/>
        </w:rPr>
      </w:pPr>
    </w:p>
    <w:p w14:paraId="0EC03466" w14:textId="77777777" w:rsidR="0009753D" w:rsidRPr="006F1E01" w:rsidRDefault="0009753D" w:rsidP="00A93471">
      <w:pPr>
        <w:spacing w:after="0" w:line="240" w:lineRule="auto"/>
        <w:rPr>
          <w:rFonts w:ascii="Cambria" w:hAnsi="Cambria"/>
          <w:color w:val="000000" w:themeColor="text1"/>
        </w:rPr>
      </w:pPr>
      <w:r w:rsidRPr="006F1E01">
        <w:rPr>
          <w:rFonts w:ascii="Cambria" w:hAnsi="Cambria"/>
          <w:noProof/>
          <w:color w:val="000000" w:themeColor="text1"/>
          <w:szCs w:val="24"/>
          <w:lang w:eastAsia="en-IN" w:bidi="hi-IN"/>
        </w:rPr>
        <w:drawing>
          <wp:inline distT="0" distB="0" distL="0" distR="0" wp14:anchorId="4A753AB1" wp14:editId="0E59851A">
            <wp:extent cx="2660650" cy="1797050"/>
            <wp:effectExtent l="0" t="0" r="6350" b="0"/>
            <wp:docPr id="20768757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592" cy="1801739"/>
                    </a:xfrm>
                    <a:prstGeom prst="rect">
                      <a:avLst/>
                    </a:prstGeom>
                    <a:noFill/>
                    <a:ln>
                      <a:noFill/>
                    </a:ln>
                  </pic:spPr>
                </pic:pic>
              </a:graphicData>
            </a:graphic>
          </wp:inline>
        </w:drawing>
      </w:r>
      <w:r w:rsidRPr="006F1E01">
        <w:rPr>
          <w:rFonts w:ascii="Cambria" w:hAnsi="Cambria"/>
          <w:color w:val="000000" w:themeColor="text1"/>
          <w:szCs w:val="24"/>
        </w:rPr>
        <w:t xml:space="preserve"> </w:t>
      </w:r>
      <w:r w:rsidRPr="006F1E01">
        <w:rPr>
          <w:rFonts w:ascii="Cambria" w:hAnsi="Cambria"/>
          <w:color w:val="000000" w:themeColor="text1"/>
        </w:rPr>
        <w:t xml:space="preserve">  </w:t>
      </w:r>
      <w:r w:rsidRPr="006F1E01">
        <w:rPr>
          <w:rFonts w:ascii="Cambria" w:hAnsi="Cambria" w:cstheme="minorBidi"/>
          <w:noProof/>
          <w:color w:val="000000" w:themeColor="text1"/>
          <w:kern w:val="2"/>
          <w:szCs w:val="24"/>
          <w:lang w:eastAsia="en-IN" w:bidi="hi-IN"/>
          <w14:ligatures w14:val="standardContextual"/>
        </w:rPr>
        <w:drawing>
          <wp:inline distT="0" distB="0" distL="0" distR="0" wp14:anchorId="1B53EB7F" wp14:editId="7D7E31B0">
            <wp:extent cx="2759103" cy="1720850"/>
            <wp:effectExtent l="0" t="0" r="3175" b="0"/>
            <wp:docPr id="20392812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8408" cy="1739128"/>
                    </a:xfrm>
                    <a:prstGeom prst="rect">
                      <a:avLst/>
                    </a:prstGeom>
                    <a:noFill/>
                    <a:ln>
                      <a:noFill/>
                    </a:ln>
                  </pic:spPr>
                </pic:pic>
              </a:graphicData>
            </a:graphic>
          </wp:inline>
        </w:drawing>
      </w:r>
    </w:p>
    <w:p w14:paraId="629935A1" w14:textId="49AEF2D2" w:rsidR="005F520E"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11</w:t>
      </w:r>
      <w:r w:rsidRPr="006F1E01">
        <w:rPr>
          <w:rFonts w:ascii="Cambria" w:hAnsi="Cambria"/>
          <w:color w:val="000000" w:themeColor="text1"/>
          <w:sz w:val="22"/>
          <w:szCs w:val="22"/>
        </w:rPr>
        <w:t>(a): Linear trend of Sen</w:t>
      </w:r>
      <w:r w:rsidR="001B4A14" w:rsidRPr="006F1E01">
        <w:rPr>
          <w:rFonts w:ascii="Cambria" w:hAnsi="Cambria"/>
          <w:color w:val="000000" w:themeColor="text1"/>
          <w:sz w:val="22"/>
          <w:szCs w:val="22"/>
        </w:rPr>
        <w:t xml:space="preserve"> </w:t>
      </w:r>
      <w:r w:rsidRPr="006F1E01">
        <w:rPr>
          <w:rFonts w:ascii="Cambria" w:hAnsi="Cambria"/>
          <w:color w:val="000000" w:themeColor="text1"/>
          <w:sz w:val="22"/>
          <w:szCs w:val="22"/>
        </w:rPr>
        <w:t>slope of Growing season length (GSL) from 1970</w:t>
      </w:r>
      <w:r w:rsidR="00002B8F" w:rsidRPr="006F1E01">
        <w:rPr>
          <w:rFonts w:ascii="Cambria" w:hAnsi="Cambria"/>
          <w:color w:val="000000" w:themeColor="text1"/>
          <w:sz w:val="22"/>
          <w:szCs w:val="22"/>
        </w:rPr>
        <w:t xml:space="preserve"> </w:t>
      </w:r>
      <w:r w:rsidRPr="006F1E01">
        <w:rPr>
          <w:rFonts w:ascii="Cambria" w:hAnsi="Cambria"/>
          <w:color w:val="000000" w:themeColor="text1"/>
          <w:sz w:val="22"/>
          <w:szCs w:val="22"/>
        </w:rPr>
        <w:t>to 2022</w:t>
      </w:r>
    </w:p>
    <w:p w14:paraId="7EA6E83F" w14:textId="4677D4D0" w:rsidR="00D46FED" w:rsidRPr="006F1E01" w:rsidRDefault="005F520E" w:rsidP="00A93471">
      <w:pPr>
        <w:spacing w:after="0" w:line="240" w:lineRule="auto"/>
        <w:rPr>
          <w:rFonts w:ascii="Cambria" w:hAnsi="Cambria"/>
          <w:color w:val="000000" w:themeColor="text1"/>
          <w:sz w:val="22"/>
          <w:szCs w:val="22"/>
        </w:rPr>
      </w:pPr>
      <w:r w:rsidRPr="006F1E01">
        <w:rPr>
          <w:rFonts w:ascii="Cambria" w:hAnsi="Cambria"/>
          <w:color w:val="000000" w:themeColor="text1"/>
          <w:sz w:val="22"/>
          <w:szCs w:val="22"/>
        </w:rPr>
        <w:t>Fig.</w:t>
      </w:r>
      <w:r w:rsidR="00866891" w:rsidRPr="006F1E01">
        <w:rPr>
          <w:rFonts w:ascii="Cambria" w:hAnsi="Cambria"/>
          <w:color w:val="000000" w:themeColor="text1"/>
          <w:sz w:val="22"/>
          <w:szCs w:val="22"/>
        </w:rPr>
        <w:t>11</w:t>
      </w:r>
      <w:r w:rsidRPr="006F1E01">
        <w:rPr>
          <w:rFonts w:ascii="Cambria" w:hAnsi="Cambria"/>
          <w:color w:val="000000" w:themeColor="text1"/>
          <w:sz w:val="22"/>
          <w:szCs w:val="22"/>
        </w:rPr>
        <w:t>(b): Sequential Mann- Kendahl plot indicating change point</w:t>
      </w:r>
      <w:bookmarkEnd w:id="0"/>
    </w:p>
    <w:p w14:paraId="7E2C00DB" w14:textId="77777777" w:rsidR="0070411B" w:rsidRPr="006F1E01" w:rsidRDefault="0070411B" w:rsidP="00A93471">
      <w:pPr>
        <w:spacing w:after="0" w:line="240" w:lineRule="auto"/>
        <w:rPr>
          <w:rFonts w:ascii="Cambria" w:hAnsi="Cambria"/>
          <w:color w:val="000000" w:themeColor="text1"/>
          <w:sz w:val="22"/>
          <w:szCs w:val="22"/>
        </w:rPr>
      </w:pPr>
    </w:p>
    <w:p w14:paraId="6428A5C1" w14:textId="77777777" w:rsidR="00D46FED" w:rsidRPr="006F1E01" w:rsidRDefault="00D46FED" w:rsidP="00A93471">
      <w:pPr>
        <w:pStyle w:val="Heading2"/>
        <w:numPr>
          <w:ilvl w:val="0"/>
          <w:numId w:val="0"/>
        </w:numPr>
        <w:spacing w:line="240" w:lineRule="auto"/>
        <w:ind w:left="576" w:hanging="576"/>
        <w:rPr>
          <w:rFonts w:ascii="Cambria" w:hAnsi="Cambria"/>
          <w:b/>
          <w:bCs/>
          <w:color w:val="000000" w:themeColor="text1"/>
        </w:rPr>
      </w:pPr>
      <w:r w:rsidRPr="006F1E01">
        <w:rPr>
          <w:rFonts w:ascii="Cambria" w:hAnsi="Cambria"/>
          <w:b/>
          <w:bCs/>
          <w:color w:val="000000" w:themeColor="text1"/>
        </w:rPr>
        <w:t>Cropping Patterns</w:t>
      </w:r>
    </w:p>
    <w:p w14:paraId="54D6D235" w14:textId="77777777" w:rsidR="0070411B" w:rsidRPr="006F1E01" w:rsidRDefault="0070411B" w:rsidP="00A93471">
      <w:pPr>
        <w:spacing w:line="240" w:lineRule="auto"/>
        <w:rPr>
          <w:rStyle w:val="Heading3Char"/>
          <w:rFonts w:ascii="Cambria" w:hAnsi="Cambria"/>
          <w:color w:val="000000" w:themeColor="text1"/>
        </w:rPr>
      </w:pPr>
    </w:p>
    <w:p w14:paraId="066BDA79" w14:textId="7929D4D4" w:rsidR="00D46FED" w:rsidRPr="006F1E01" w:rsidRDefault="00D46FED" w:rsidP="00A93471">
      <w:pPr>
        <w:spacing w:line="240" w:lineRule="auto"/>
        <w:rPr>
          <w:rFonts w:ascii="Cambria" w:hAnsi="Cambria"/>
          <w:color w:val="000000" w:themeColor="text1"/>
        </w:rPr>
      </w:pPr>
      <w:r w:rsidRPr="006F1E01">
        <w:rPr>
          <w:rStyle w:val="Heading3Char"/>
          <w:rFonts w:ascii="Cambria" w:hAnsi="Cambria"/>
          <w:color w:val="000000" w:themeColor="text1"/>
        </w:rPr>
        <w:t xml:space="preserve">Barley: </w:t>
      </w:r>
      <w:r w:rsidRPr="006F1E01">
        <w:rPr>
          <w:rFonts w:ascii="Cambria" w:hAnsi="Cambria"/>
          <w:color w:val="000000" w:themeColor="text1"/>
        </w:rPr>
        <w:t>Once a staple, barley cultivation declined but showed partial recovery after 2013. Warmer temperatures and increased pest pressure, particularly aphid infestations, have reduced seed viability (Sharma et al., 2022). Developing heat-tolerant, pest-resistant cultivars is crucial for sustaining barley production.</w:t>
      </w:r>
    </w:p>
    <w:p w14:paraId="72A90302" w14:textId="77777777" w:rsidR="00D46FED" w:rsidRPr="006F1E01" w:rsidRDefault="00D46FED" w:rsidP="00A93471">
      <w:pPr>
        <w:spacing w:line="240" w:lineRule="auto"/>
        <w:rPr>
          <w:rFonts w:ascii="Cambria" w:hAnsi="Cambria"/>
          <w:color w:val="000000" w:themeColor="text1"/>
        </w:rPr>
      </w:pPr>
      <w:r w:rsidRPr="006F1E01">
        <w:rPr>
          <w:rStyle w:val="Heading3Char"/>
          <w:rFonts w:ascii="Cambria" w:hAnsi="Cambria"/>
          <w:color w:val="000000" w:themeColor="text1"/>
        </w:rPr>
        <w:t>Wheat:</w:t>
      </w:r>
      <w:r w:rsidRPr="006F1E01">
        <w:rPr>
          <w:rFonts w:ascii="Cambria" w:hAnsi="Cambria"/>
          <w:color w:val="000000" w:themeColor="text1"/>
        </w:rPr>
        <w:t xml:space="preserve"> Wheat area fluctuated, declining after 2010 due to warmer winters, altered precipitation, and reduced incentives stemming from subsidized wheat under the Public Distribution System (Angmo et al., 2021). Partial recovery post-2015 has resulted from adoption of shorter-duration varieties, though water remains a limiting factor.</w:t>
      </w:r>
    </w:p>
    <w:p w14:paraId="58E566A0" w14:textId="77777777" w:rsidR="00D46FED" w:rsidRPr="006F1E01" w:rsidRDefault="00D46FED" w:rsidP="00A93471">
      <w:pPr>
        <w:spacing w:line="240" w:lineRule="auto"/>
        <w:rPr>
          <w:rFonts w:ascii="Cambria" w:hAnsi="Cambria"/>
          <w:color w:val="000000" w:themeColor="text1"/>
        </w:rPr>
      </w:pPr>
      <w:r w:rsidRPr="006F1E01">
        <w:rPr>
          <w:rStyle w:val="Heading3Char"/>
          <w:rFonts w:ascii="Cambria" w:hAnsi="Cambria"/>
          <w:color w:val="000000" w:themeColor="text1"/>
        </w:rPr>
        <w:t>Fruits and Vegetables</w:t>
      </w:r>
      <w:r w:rsidRPr="006F1E01">
        <w:rPr>
          <w:rFonts w:ascii="Cambria" w:hAnsi="Cambria"/>
          <w:color w:val="000000" w:themeColor="text1"/>
        </w:rPr>
        <w:t>: Since 2008, fruit and vegetable cultivation has increased by 25% and 30%, respectively, supported by fewer frost days, wider greenhouse adoption, and improved market access (Gaur, 2025). Apples, carrots, and cabbages now benefit from longer warm periods, but water scarcity constrains expansion.</w:t>
      </w:r>
    </w:p>
    <w:p w14:paraId="739EEE8D" w14:textId="77777777" w:rsidR="00D46FED" w:rsidRPr="006F1E01" w:rsidRDefault="00D46FED" w:rsidP="00A93471">
      <w:pPr>
        <w:spacing w:line="240" w:lineRule="auto"/>
        <w:rPr>
          <w:rFonts w:ascii="Cambria" w:hAnsi="Cambria"/>
          <w:color w:val="000000" w:themeColor="text1"/>
        </w:rPr>
      </w:pPr>
      <w:r w:rsidRPr="006F1E01">
        <w:rPr>
          <w:rStyle w:val="Heading3Char"/>
          <w:rFonts w:ascii="Cambria" w:hAnsi="Cambria"/>
          <w:color w:val="000000" w:themeColor="text1"/>
        </w:rPr>
        <w:t>Fodder:</w:t>
      </w:r>
      <w:r w:rsidRPr="006F1E01">
        <w:rPr>
          <w:rFonts w:ascii="Cambria" w:hAnsi="Cambria"/>
          <w:color w:val="000000" w:themeColor="text1"/>
        </w:rPr>
        <w:t xml:space="preserve"> Fodder area has grown by 15% since 2011, driven by rising demand for livestock feed (Tsewang et al., 2023). However, stable production depends on improved irrigation and soil conservation.</w:t>
      </w:r>
    </w:p>
    <w:p w14:paraId="33327CAD" w14:textId="77777777" w:rsidR="00D46FED" w:rsidRPr="006F1E01" w:rsidRDefault="00D46FED" w:rsidP="00A93471">
      <w:pPr>
        <w:spacing w:line="240" w:lineRule="auto"/>
        <w:rPr>
          <w:rFonts w:ascii="Cambria" w:hAnsi="Cambria"/>
          <w:color w:val="000000" w:themeColor="text1"/>
        </w:rPr>
      </w:pPr>
      <w:r w:rsidRPr="006F1E01">
        <w:rPr>
          <w:rStyle w:val="Heading3Char"/>
          <w:rFonts w:ascii="Cambria" w:hAnsi="Cambria"/>
          <w:color w:val="000000" w:themeColor="text1"/>
        </w:rPr>
        <w:lastRenderedPageBreak/>
        <w:t>Oilseeds and Pulses:</w:t>
      </w:r>
      <w:r w:rsidRPr="006F1E01">
        <w:rPr>
          <w:rFonts w:ascii="Cambria" w:hAnsi="Cambria"/>
          <w:color w:val="000000" w:themeColor="text1"/>
        </w:rPr>
        <w:t xml:space="preserve"> Oilseed cultivation expanded by 10% despite variability, reflecting potential under warmer conditions. Pulses, especially rajma, stabilized after a 2010–11 decline, aided by rising organic farming demand (Kumar et al., 2022).</w:t>
      </w:r>
    </w:p>
    <w:p w14:paraId="32E5D097" w14:textId="77777777" w:rsidR="00D46FED" w:rsidRPr="006F1E01" w:rsidRDefault="00D46FED" w:rsidP="00A93471">
      <w:pPr>
        <w:spacing w:line="240" w:lineRule="auto"/>
        <w:rPr>
          <w:rFonts w:ascii="Cambria" w:hAnsi="Cambria"/>
          <w:color w:val="000000" w:themeColor="text1"/>
        </w:rPr>
      </w:pPr>
      <w:r w:rsidRPr="006F1E01">
        <w:rPr>
          <w:rFonts w:ascii="Cambria" w:hAnsi="Cambria"/>
          <w:color w:val="000000" w:themeColor="text1"/>
        </w:rPr>
        <w:t>These shifts correlate strongly with reduced frost days (r = –0.78, p &lt; 0.01) and increased GDD (r = 0.82, p &lt; 0.01), demonstrating climate-driven agricultural adaptation. Nonetheless, challenges such as water scarcity, soil degradation, and pest pressures necessitate resilient varieties and sustainable practices like drip irrigation, mulching, and integrated pest management (IPCC, 2022).</w:t>
      </w:r>
    </w:p>
    <w:p w14:paraId="357FFF3B" w14:textId="77777777" w:rsidR="00D46FED" w:rsidRPr="006F1E01" w:rsidRDefault="00D46FED" w:rsidP="00A93471">
      <w:pPr>
        <w:pStyle w:val="Heading2"/>
        <w:numPr>
          <w:ilvl w:val="0"/>
          <w:numId w:val="0"/>
        </w:numPr>
        <w:spacing w:line="240" w:lineRule="auto"/>
        <w:ind w:left="576" w:hanging="576"/>
        <w:rPr>
          <w:rFonts w:ascii="Cambria" w:hAnsi="Cambria"/>
          <w:color w:val="000000" w:themeColor="text1"/>
        </w:rPr>
      </w:pPr>
      <w:r w:rsidRPr="006F1E01">
        <w:rPr>
          <w:rFonts w:ascii="Cambria" w:hAnsi="Cambria"/>
          <w:color w:val="000000" w:themeColor="text1"/>
        </w:rPr>
        <w:t>Socio-Economic and Ecological Implications</w:t>
      </w:r>
    </w:p>
    <w:p w14:paraId="5BF2FD9A" w14:textId="77777777" w:rsidR="00A93471" w:rsidRPr="006F1E01" w:rsidRDefault="00A93471" w:rsidP="00A93471">
      <w:pPr>
        <w:spacing w:line="240" w:lineRule="auto"/>
        <w:rPr>
          <w:rFonts w:ascii="Cambria" w:hAnsi="Cambria"/>
          <w:color w:val="000000" w:themeColor="text1"/>
        </w:rPr>
      </w:pPr>
    </w:p>
    <w:p w14:paraId="0A6F5420" w14:textId="0DCBBBDE" w:rsidR="00282D36" w:rsidRPr="006F1E01" w:rsidRDefault="00D46FED" w:rsidP="00A93471">
      <w:pPr>
        <w:spacing w:line="240" w:lineRule="auto"/>
        <w:rPr>
          <w:rFonts w:ascii="Cambria" w:hAnsi="Cambria"/>
          <w:color w:val="000000" w:themeColor="text1"/>
        </w:rPr>
      </w:pPr>
      <w:r w:rsidRPr="006F1E01">
        <w:rPr>
          <w:rFonts w:ascii="Cambria" w:hAnsi="Cambria"/>
          <w:color w:val="000000" w:themeColor="text1"/>
        </w:rPr>
        <w:t>The shift towards high-value crops such as vegetables and fruits has improved farmer incomes, with vegetable sales increasing by 20% annually since 2010 (LAHDC, 2021). However, vegetables require 30–40% more irrigation than cereals (Kaur &amp; Kalra, 2016), intensifying pressure on limited water resources. Over-reliance on groundwater and glacial meltwater threatens long-term sustainability, especially given accelerated glacial retreat (Rashid et al., 2020). Ecologically, expanded cultivation on marginal lands risks soil erosion and desertification in Ladakh’s fragile environment (Joshi et al., 2021). Sustainable development requires balancing economic gains with conservation through policies promoting water-efficient technologies and thoughtful land-use planning.</w:t>
      </w:r>
    </w:p>
    <w:p w14:paraId="6BFB135C" w14:textId="2A4D1E6B" w:rsidR="00282D36" w:rsidRPr="006F1E01" w:rsidRDefault="006F1E01" w:rsidP="00A93471">
      <w:pPr>
        <w:pStyle w:val="Heading1"/>
        <w:numPr>
          <w:ilvl w:val="0"/>
          <w:numId w:val="0"/>
        </w:numPr>
        <w:spacing w:line="240" w:lineRule="auto"/>
        <w:ind w:left="432" w:hanging="432"/>
        <w:rPr>
          <w:rFonts w:ascii="Cambria" w:hAnsi="Cambria"/>
          <w:color w:val="000000" w:themeColor="text1"/>
        </w:rPr>
      </w:pPr>
      <w:r w:rsidRPr="006F1E01">
        <w:rPr>
          <w:rFonts w:ascii="Cambria" w:hAnsi="Cambria"/>
          <w:color w:val="000000" w:themeColor="text1"/>
        </w:rPr>
        <w:t>CONCLUSION</w:t>
      </w:r>
    </w:p>
    <w:p w14:paraId="2792BC33" w14:textId="77777777" w:rsidR="00A93471" w:rsidRPr="006F1E01" w:rsidRDefault="00A93471" w:rsidP="00A93471">
      <w:pPr>
        <w:spacing w:line="240" w:lineRule="auto"/>
        <w:rPr>
          <w:rFonts w:ascii="Cambria" w:hAnsi="Cambria"/>
          <w:color w:val="000000" w:themeColor="text1"/>
        </w:rPr>
      </w:pPr>
    </w:p>
    <w:p w14:paraId="1A22920E" w14:textId="13F7E181" w:rsidR="00D46FED" w:rsidRPr="006F1E01" w:rsidRDefault="00D46FED" w:rsidP="00A93471">
      <w:pPr>
        <w:spacing w:line="240" w:lineRule="auto"/>
        <w:rPr>
          <w:rFonts w:ascii="Cambria" w:hAnsi="Cambria"/>
          <w:color w:val="000000" w:themeColor="text1"/>
        </w:rPr>
      </w:pPr>
      <w:r w:rsidRPr="006F1E01">
        <w:rPr>
          <w:rFonts w:ascii="Cambria" w:hAnsi="Cambria"/>
          <w:color w:val="000000" w:themeColor="text1"/>
        </w:rPr>
        <w:t>This study underscores the profound impact of climate change on Ladakh’s agriculture, with warming trends reshaping cropping patterns and agricultural practices. Rising minimum temperatures (+0.0169°C/year), reduced frost days (–0.457 days/year), and increased heat accumulation (+3.19 GDD units/year) have extended frost-free periods, enabling diversification into high-value fruits and vegetables. However, the lack of significant GSL extension, coupled with water scarcity and soil constraints, limits these opportunities. Declines in traditional crops like barley and wheat reflect climatic and economic pressures, while fodder and pulse cultivation highlight adaptive resilience.</w:t>
      </w:r>
    </w:p>
    <w:p w14:paraId="3B49F0A3" w14:textId="77777777" w:rsidR="00D46FED" w:rsidRPr="006F1E01" w:rsidRDefault="00D46FED" w:rsidP="00A93471">
      <w:pPr>
        <w:spacing w:line="240" w:lineRule="auto"/>
        <w:rPr>
          <w:rFonts w:ascii="Cambria" w:hAnsi="Cambria"/>
          <w:color w:val="000000" w:themeColor="text1"/>
        </w:rPr>
      </w:pPr>
      <w:r w:rsidRPr="006F1E01">
        <w:rPr>
          <w:rFonts w:ascii="Cambria" w:hAnsi="Cambria"/>
          <w:color w:val="000000" w:themeColor="text1"/>
        </w:rPr>
        <w:tab/>
        <w:t>Adaptive strategies must be comprehensive, integrating scientific innovation, traditional knowledge, and policy support so as to ensure sustainability in this cold arid region. These strategies include:</w:t>
      </w:r>
    </w:p>
    <w:p w14:paraId="1EA176FB"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Climate-Resilient Varieties</w:t>
      </w:r>
      <w:r w:rsidRPr="006F1E01">
        <w:rPr>
          <w:rFonts w:ascii="Cambria" w:hAnsi="Cambria"/>
          <w:color w:val="000000" w:themeColor="text1"/>
        </w:rPr>
        <w:t>: Developing heat-tolerant, pest-resistant, and drought-adapted crop varieties is critical to counter warming trends and increasing pest pressures, such as aphid infestations affecting barley (Sharma et al., 2022). Research institutions should prioritize breeding programs for crops like barley and wheat, incorporating traits like early maturation and resistance to fungal diseases prevalent in warmer conditions. Farmer-led seed banks can preserve and distribute adapted local varieties, enhancing genetic diversity and resilience (Gaur, 2025).</w:t>
      </w:r>
    </w:p>
    <w:p w14:paraId="335E45E3"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Water Management:</w:t>
      </w:r>
      <w:r w:rsidRPr="006F1E01">
        <w:rPr>
          <w:rFonts w:ascii="Cambria" w:hAnsi="Cambria"/>
          <w:color w:val="000000" w:themeColor="text1"/>
        </w:rPr>
        <w:t xml:space="preserve"> Scaling water-efficient technologies, such as drip irrigation and rainwater harvesting, is essential to address water scarcity exacerbated by accelerated snowmelt and glacial retreat (Kaur &amp; Kalra, 2016). Drip irrigation can reduce water use by 40–60% compared to traditional flood irrigation, while rainwater harvesting systems can capture sparse precipitation for supplemental irrigation (Gaur et al., 2024b). </w:t>
      </w:r>
      <w:r w:rsidRPr="006F1E01">
        <w:rPr>
          <w:rFonts w:ascii="Cambria" w:hAnsi="Cambria"/>
          <w:color w:val="000000" w:themeColor="text1"/>
        </w:rPr>
        <w:lastRenderedPageBreak/>
        <w:t>Community-based water management committees can ensure equitable distribution and maintenance of these systems, particularly in remote villages.</w:t>
      </w:r>
    </w:p>
    <w:p w14:paraId="42ABF2FA"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Greenhouse Technologies:</w:t>
      </w:r>
      <w:r w:rsidRPr="006F1E01">
        <w:rPr>
          <w:rFonts w:ascii="Cambria" w:hAnsi="Cambria"/>
          <w:color w:val="000000" w:themeColor="text1"/>
        </w:rPr>
        <w:t xml:space="preserve"> Expanding greenhouse adoption extends growing seasons and protects crops from early frosts and extreme temperature fluctuations (Gaur et al., 2024a). Low-cost, solar-powered greenhouses, tailored to Ladakh’s high solar radiation, can increase vegetable yields by 30–50%. Training programs for farmers on greenhouse construction and maintenance, coupled with subsidies, can accelerate adoption, particularly for women farmers who dominate horticultural activities.</w:t>
      </w:r>
    </w:p>
    <w:p w14:paraId="59952EAB"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Soil Conservation:</w:t>
      </w:r>
      <w:r w:rsidRPr="006F1E01">
        <w:rPr>
          <w:rFonts w:ascii="Cambria" w:hAnsi="Cambria"/>
          <w:color w:val="000000" w:themeColor="text1"/>
        </w:rPr>
        <w:t xml:space="preserve"> Implementing mulching, contour farming, and agroforestry practices mitigates soil erosion and enhances water retention in Ladakh’s fragile ecosystems (Joshi et al., 2021). Organic mulches, such as straw or </w:t>
      </w:r>
      <w:proofErr w:type="spellStart"/>
      <w:r w:rsidRPr="006F1E01">
        <w:rPr>
          <w:rFonts w:ascii="Cambria" w:hAnsi="Cambria"/>
          <w:color w:val="000000" w:themeColor="text1"/>
        </w:rPr>
        <w:t>seabuckthorn</w:t>
      </w:r>
      <w:proofErr w:type="spellEnd"/>
      <w:r w:rsidRPr="006F1E01">
        <w:rPr>
          <w:rFonts w:ascii="Cambria" w:hAnsi="Cambria"/>
          <w:color w:val="000000" w:themeColor="text1"/>
        </w:rPr>
        <w:t xml:space="preserve"> residues, can reduce evaporation by 20% and improve soil organic matter (Kumar et al., 2023). Contour bunding on sloping lands minimizes runoff, preserving topsoil. Integrating native species like willow into agroforestry systems can stabilize soils and provide fodder, supporting both agriculture and livestock.</w:t>
      </w:r>
    </w:p>
    <w:p w14:paraId="4B2C4BC2"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Policy Support:</w:t>
      </w:r>
      <w:r w:rsidRPr="006F1E01">
        <w:rPr>
          <w:rFonts w:ascii="Cambria" w:hAnsi="Cambria"/>
          <w:color w:val="000000" w:themeColor="text1"/>
        </w:rPr>
        <w:t xml:space="preserve"> Government policies must promote subsidies for sustainable technologies, such as drip irrigation kits and greenhouse materials, and strengthen market linkages for high-value crops like apples and vegetables (LAHDC, 2021). Establishing cooperatives can enhance farmers’ bargaining power, ensuring better prices and access to urban markets in Leh and beyond. Extension services should provide climate-smart agricultural training, integrating traditional practices like crop rotation with modern techniques. Policies should also incentivize organic farming, leveraging Ladakh’s organic certification to capture premium markets (Kumar et al., 2022).</w:t>
      </w:r>
    </w:p>
    <w:p w14:paraId="7D63320E"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Community-Based Adaptation:</w:t>
      </w:r>
      <w:r w:rsidRPr="006F1E01">
        <w:rPr>
          <w:rFonts w:ascii="Cambria" w:hAnsi="Cambria"/>
          <w:color w:val="000000" w:themeColor="text1"/>
        </w:rPr>
        <w:t xml:space="preserve"> Engaging local communities in adaptation planning fosters resilience by incorporating indigenous knowledge, such as traditional water-sharing systems (zings) and crop diversification practices (Tsering et al., 2023). Participatory research with farmers can identify locally relevant solutions, while women’s self-help groups can lead initiatives in seed saving and greenhouse management, empowering marginalized groups.</w:t>
      </w:r>
    </w:p>
    <w:p w14:paraId="61844875"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Climate Monitoring and Early Warning Systems:</w:t>
      </w:r>
      <w:r w:rsidRPr="006F1E01">
        <w:rPr>
          <w:rFonts w:ascii="Cambria" w:hAnsi="Cambria"/>
          <w:color w:val="000000" w:themeColor="text1"/>
        </w:rPr>
        <w:t xml:space="preserve"> Establishing localized weather stations and early warning systems for extreme events, such as flash floods or late frosts, can enhance preparedness (IPCC, 2022). Real-time climate data can inform sowing and harvesting schedules, reducing crop losses. Collaboration with IMD and local universities can ensure data accessibility for farmers.</w:t>
      </w:r>
    </w:p>
    <w:p w14:paraId="2ADC96A2" w14:textId="77777777" w:rsidR="00D46FED" w:rsidRPr="006F1E01" w:rsidRDefault="00D46FED" w:rsidP="00A93471">
      <w:pPr>
        <w:spacing w:line="240" w:lineRule="auto"/>
        <w:rPr>
          <w:rFonts w:ascii="Cambria" w:hAnsi="Cambria"/>
          <w:color w:val="000000" w:themeColor="text1"/>
        </w:rPr>
      </w:pPr>
      <w:r w:rsidRPr="006F1E01">
        <w:rPr>
          <w:rStyle w:val="Heading4Char"/>
          <w:rFonts w:ascii="Cambria" w:hAnsi="Cambria"/>
          <w:color w:val="000000" w:themeColor="text1"/>
        </w:rPr>
        <w:t>Ecosystem-Based Adaptation:</w:t>
      </w:r>
      <w:r w:rsidRPr="006F1E01">
        <w:rPr>
          <w:rFonts w:ascii="Cambria" w:hAnsi="Cambria"/>
          <w:color w:val="000000" w:themeColor="text1"/>
        </w:rPr>
        <w:t xml:space="preserve"> Protecting Ladakh’s fragile wetlands and pastures through sustainable land-use policies can maintain ecosystem services critical for agriculture, such as water regulation and soil fertility (</w:t>
      </w:r>
      <w:proofErr w:type="spellStart"/>
      <w:r w:rsidRPr="006F1E01">
        <w:rPr>
          <w:rFonts w:ascii="Cambria" w:hAnsi="Cambria"/>
          <w:color w:val="000000" w:themeColor="text1"/>
        </w:rPr>
        <w:t>Romshoo</w:t>
      </w:r>
      <w:proofErr w:type="spellEnd"/>
      <w:r w:rsidRPr="006F1E01">
        <w:rPr>
          <w:rFonts w:ascii="Cambria" w:hAnsi="Cambria"/>
          <w:color w:val="000000" w:themeColor="text1"/>
        </w:rPr>
        <w:t xml:space="preserve"> &amp; Rashid, 2014). Restoring degraded lands with native vegetation can reduce desertification risks, supporting long-term agricultural sustainability.</w:t>
      </w:r>
    </w:p>
    <w:p w14:paraId="6B8B8E6E" w14:textId="77777777" w:rsidR="00D46FED" w:rsidRPr="006F1E01" w:rsidRDefault="00D46FED" w:rsidP="00A93471">
      <w:pPr>
        <w:spacing w:line="240" w:lineRule="auto"/>
        <w:rPr>
          <w:rFonts w:ascii="Cambria" w:hAnsi="Cambria"/>
          <w:color w:val="000000" w:themeColor="text1"/>
        </w:rPr>
      </w:pPr>
      <w:r w:rsidRPr="006F1E01">
        <w:rPr>
          <w:rFonts w:ascii="Cambria" w:hAnsi="Cambria"/>
          <w:color w:val="000000" w:themeColor="text1"/>
        </w:rPr>
        <w:tab/>
        <w:t>Continued monitoring of climate indices and cropping trends is essential to refine these strategies. Integrating traditional knowledge with modern practices can enhance resilience, while strategic land-use planning is critical to balance agricultural expansion with ecological preservation. These measures will ensure food security, enhance livelihoods, and maintain the ecological integrity of Ladakh’s cold arid region amidst ongoing climate change.</w:t>
      </w:r>
    </w:p>
    <w:p w14:paraId="628B67ED" w14:textId="77777777" w:rsidR="00D0638F" w:rsidRPr="006F1E01" w:rsidRDefault="00D0638F" w:rsidP="00A93471">
      <w:pPr>
        <w:autoSpaceDE w:val="0"/>
        <w:autoSpaceDN w:val="0"/>
        <w:adjustRightInd w:val="0"/>
        <w:spacing w:after="0" w:line="240" w:lineRule="auto"/>
        <w:rPr>
          <w:rFonts w:ascii="Cambria" w:hAnsi="Cambria" w:cs="Times New Roman"/>
          <w:i/>
          <w:iCs/>
          <w:color w:val="000000" w:themeColor="text1"/>
          <w:kern w:val="2"/>
          <w:szCs w:val="24"/>
          <w:lang w:bidi="hi-IN"/>
          <w14:ligatures w14:val="standardContextual"/>
        </w:rPr>
      </w:pPr>
      <w:bookmarkStart w:id="1" w:name="_GoBack"/>
      <w:bookmarkEnd w:id="1"/>
    </w:p>
    <w:p w14:paraId="191ECE7C" w14:textId="77777777" w:rsidR="00D0638F" w:rsidRPr="006F1E01" w:rsidRDefault="00D0638F" w:rsidP="00A93471">
      <w:pPr>
        <w:autoSpaceDE w:val="0"/>
        <w:autoSpaceDN w:val="0"/>
        <w:adjustRightInd w:val="0"/>
        <w:spacing w:after="0" w:line="240" w:lineRule="auto"/>
        <w:rPr>
          <w:rFonts w:ascii="Cambria" w:hAnsi="Cambria" w:cs="Times New Roman"/>
          <w:b/>
          <w:bCs/>
          <w:color w:val="000000" w:themeColor="text1"/>
          <w:szCs w:val="24"/>
          <w:lang w:bidi="hi-IN"/>
        </w:rPr>
      </w:pPr>
      <w:r w:rsidRPr="006F1E01">
        <w:rPr>
          <w:rFonts w:ascii="Cambria" w:hAnsi="Cambria" w:cs="Times New Roman"/>
          <w:b/>
          <w:bCs/>
          <w:color w:val="000000" w:themeColor="text1"/>
          <w:szCs w:val="24"/>
          <w:lang w:bidi="hi-IN"/>
        </w:rPr>
        <w:t>Author statement (Disclaimer)</w:t>
      </w:r>
    </w:p>
    <w:p w14:paraId="4DE4274A" w14:textId="77777777" w:rsidR="00D0638F" w:rsidRPr="006F1E01" w:rsidRDefault="00D0638F" w:rsidP="00A93471">
      <w:pPr>
        <w:autoSpaceDE w:val="0"/>
        <w:autoSpaceDN w:val="0"/>
        <w:adjustRightInd w:val="0"/>
        <w:spacing w:after="0" w:line="240" w:lineRule="auto"/>
        <w:rPr>
          <w:rFonts w:ascii="Cambria" w:hAnsi="Cambria" w:cs="Times New Roman"/>
          <w:color w:val="000000" w:themeColor="text1"/>
          <w:szCs w:val="24"/>
          <w:lang w:bidi="hi-IN"/>
        </w:rPr>
      </w:pPr>
    </w:p>
    <w:p w14:paraId="44C41D38" w14:textId="77777777" w:rsidR="00D0638F" w:rsidRPr="006F1E01" w:rsidRDefault="00D0638F" w:rsidP="00A93471">
      <w:pPr>
        <w:autoSpaceDE w:val="0"/>
        <w:autoSpaceDN w:val="0"/>
        <w:adjustRightInd w:val="0"/>
        <w:spacing w:after="0" w:line="240" w:lineRule="auto"/>
        <w:rPr>
          <w:rFonts w:ascii="Cambria" w:hAnsi="Cambria" w:cs="Times New Roman"/>
          <w:i/>
          <w:iCs/>
          <w:color w:val="000000" w:themeColor="text1"/>
          <w:kern w:val="2"/>
          <w:szCs w:val="24"/>
          <w:lang w:bidi="hi-IN"/>
          <w14:ligatures w14:val="standardContextual"/>
        </w:rPr>
      </w:pPr>
      <w:r w:rsidRPr="006F1E01">
        <w:rPr>
          <w:rFonts w:ascii="Cambria" w:hAnsi="Cambria" w:cs="Times New Roman"/>
          <w:color w:val="000000" w:themeColor="text1"/>
          <w:szCs w:val="24"/>
          <w:lang w:bidi="hi-IN"/>
        </w:rPr>
        <w:t>“The contents and views expressed in this research paper/article are the views of the authors and do not necessarily reflect the views of the organizations they belong to”</w:t>
      </w:r>
    </w:p>
    <w:p w14:paraId="30D92BAE" w14:textId="16573FBB" w:rsidR="00D0638F" w:rsidRPr="006F1E01" w:rsidRDefault="00D0638F" w:rsidP="00A93471">
      <w:pPr>
        <w:spacing w:line="240" w:lineRule="auto"/>
        <w:rPr>
          <w:rFonts w:ascii="Cambria" w:hAnsi="Cambria"/>
          <w:b/>
          <w:bCs/>
          <w:color w:val="000000" w:themeColor="text1"/>
        </w:rPr>
      </w:pPr>
    </w:p>
    <w:p w14:paraId="032B634E" w14:textId="77777777" w:rsidR="00D0638F" w:rsidRPr="006F1E01" w:rsidRDefault="00D0638F" w:rsidP="00A93471">
      <w:pPr>
        <w:spacing w:line="240" w:lineRule="auto"/>
        <w:rPr>
          <w:rFonts w:ascii="Cambria" w:hAnsi="Cambria"/>
          <w:color w:val="000000" w:themeColor="text1"/>
          <w:szCs w:val="24"/>
        </w:rPr>
      </w:pPr>
      <w:r w:rsidRPr="006F1E01">
        <w:rPr>
          <w:rFonts w:ascii="Cambria" w:hAnsi="Cambria"/>
          <w:b/>
          <w:bCs/>
          <w:color w:val="000000" w:themeColor="text1"/>
          <w:szCs w:val="24"/>
        </w:rPr>
        <w:t>Availability of Data and Materials</w:t>
      </w:r>
      <w:r w:rsidRPr="006F1E01">
        <w:rPr>
          <w:rFonts w:ascii="Cambria" w:hAnsi="Cambria"/>
          <w:color w:val="000000" w:themeColor="text1"/>
          <w:szCs w:val="24"/>
        </w:rPr>
        <w:t>: The daily gridded temperature and precipitation datasets (1970–2022) used in this study are publicly available from the India Meteorological Department (IMD) at https://www.imdpune.gov.in. Station-level meteorological data for Leh were obtained from the IMD Leh Observatory and are available from the corresponding author upon reasonable request due to institutional data-sharing policies. Crop area statistics (2001–2020) were sourced from the Statistical Handbooks of the Ladakh Autonomous Hill Development Council (LAHDC) and the Office of the Financial Commissioner (Jammu &amp; Kashmir), which are available in the public domain. All climate indices were computed using the open-source CLIMPACT2 software (World Meteorological Organization, ET-SCI), accessible at https://climpact-sci.org. The R scripts used for statistical analyses (trend detection and correlation tests) are available from the corresponding author on reasonable request.</w:t>
      </w:r>
    </w:p>
    <w:p w14:paraId="72356281" w14:textId="76C9055F" w:rsidR="00D0638F" w:rsidRDefault="00D0638F" w:rsidP="00A93471">
      <w:pPr>
        <w:spacing w:line="240" w:lineRule="auto"/>
        <w:rPr>
          <w:rFonts w:ascii="Cambria" w:hAnsi="Cambria"/>
          <w:color w:val="000000" w:themeColor="text1"/>
          <w:szCs w:val="24"/>
        </w:rPr>
      </w:pPr>
      <w:r w:rsidRPr="006F1E01">
        <w:rPr>
          <w:rFonts w:ascii="Cambria" w:hAnsi="Cambria"/>
          <w:b/>
          <w:bCs/>
          <w:color w:val="000000" w:themeColor="text1"/>
          <w:szCs w:val="24"/>
        </w:rPr>
        <w:t>Competing Interest</w:t>
      </w:r>
      <w:r w:rsidRPr="006F1E01">
        <w:rPr>
          <w:rFonts w:ascii="Cambria" w:hAnsi="Cambria"/>
          <w:color w:val="000000" w:themeColor="text1"/>
          <w:szCs w:val="24"/>
        </w:rPr>
        <w:t>: Author declare no competing interest</w:t>
      </w:r>
    </w:p>
    <w:p w14:paraId="2B91703F" w14:textId="77777777" w:rsidR="00EA0E4C" w:rsidRDefault="00EA0E4C" w:rsidP="00A93471">
      <w:pPr>
        <w:spacing w:line="240" w:lineRule="auto"/>
        <w:rPr>
          <w:rFonts w:ascii="Cambria" w:hAnsi="Cambria"/>
          <w:color w:val="000000" w:themeColor="text1"/>
          <w:szCs w:val="24"/>
        </w:rPr>
      </w:pPr>
    </w:p>
    <w:p w14:paraId="6702DEBD" w14:textId="77777777" w:rsidR="00EA0E4C" w:rsidRPr="006F1E01" w:rsidRDefault="00EA0E4C" w:rsidP="00EA0E4C">
      <w:pPr>
        <w:pStyle w:val="NormalWeb"/>
        <w:jc w:val="both"/>
        <w:rPr>
          <w:rFonts w:ascii="Cambria" w:hAnsi="Cambria"/>
          <w:b/>
          <w:bCs/>
          <w:color w:val="000000" w:themeColor="text1"/>
        </w:rPr>
      </w:pPr>
      <w:r w:rsidRPr="006F1E01">
        <w:rPr>
          <w:rFonts w:ascii="Cambria" w:hAnsi="Cambria"/>
          <w:color w:val="000000" w:themeColor="text1"/>
        </w:rPr>
        <w:t>Image manipulation: NA (Self-generated)</w:t>
      </w:r>
    </w:p>
    <w:p w14:paraId="4691DC1B" w14:textId="77777777" w:rsidR="00EA0E4C" w:rsidRPr="006F1E01" w:rsidRDefault="00EA0E4C" w:rsidP="00A93471">
      <w:pPr>
        <w:spacing w:line="240" w:lineRule="auto"/>
        <w:rPr>
          <w:rFonts w:ascii="Cambria" w:hAnsi="Cambria"/>
          <w:color w:val="000000" w:themeColor="text1"/>
          <w:szCs w:val="24"/>
        </w:rPr>
      </w:pPr>
    </w:p>
    <w:p w14:paraId="1A5B1189" w14:textId="0422A618" w:rsidR="008D1E3C" w:rsidRPr="006F1E01" w:rsidRDefault="008D1E3C" w:rsidP="00A93471">
      <w:pPr>
        <w:spacing w:line="240" w:lineRule="auto"/>
        <w:rPr>
          <w:rFonts w:ascii="Cambria" w:hAnsi="Cambria"/>
          <w:color w:val="000000" w:themeColor="text1"/>
          <w:szCs w:val="24"/>
        </w:rPr>
      </w:pPr>
    </w:p>
    <w:p w14:paraId="3BFC10A6" w14:textId="166D8FCD" w:rsidR="00282D36" w:rsidRPr="006F1E01" w:rsidRDefault="00282D36" w:rsidP="00A93471">
      <w:pPr>
        <w:spacing w:line="240" w:lineRule="auto"/>
        <w:rPr>
          <w:rFonts w:ascii="Cambria" w:hAnsi="Cambria"/>
          <w:b/>
          <w:bCs/>
          <w:color w:val="000000" w:themeColor="text1"/>
        </w:rPr>
      </w:pPr>
      <w:r w:rsidRPr="006F1E01">
        <w:rPr>
          <w:rFonts w:ascii="Cambria" w:hAnsi="Cambria"/>
          <w:b/>
          <w:bCs/>
          <w:color w:val="000000" w:themeColor="text1"/>
        </w:rPr>
        <w:t>References</w:t>
      </w:r>
    </w:p>
    <w:p w14:paraId="501780ED"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Alexander, L</w:t>
      </w:r>
      <w:r w:rsidRPr="006F1E01">
        <w:rPr>
          <w:rFonts w:ascii="Cambria" w:hAnsi="Cambria"/>
          <w:color w:val="000000" w:themeColor="text1"/>
          <w:szCs w:val="24"/>
          <w:cs/>
        </w:rPr>
        <w:t xml:space="preserve">. </w:t>
      </w:r>
      <w:r w:rsidRPr="006F1E01">
        <w:rPr>
          <w:rFonts w:ascii="Cambria" w:hAnsi="Cambria"/>
          <w:color w:val="000000" w:themeColor="text1"/>
          <w:szCs w:val="24"/>
        </w:rPr>
        <w:t>V</w:t>
      </w:r>
      <w:r w:rsidRPr="006F1E01">
        <w:rPr>
          <w:rFonts w:ascii="Cambria" w:hAnsi="Cambria"/>
          <w:color w:val="000000" w:themeColor="text1"/>
          <w:szCs w:val="24"/>
          <w:cs/>
        </w:rPr>
        <w:t>.</w:t>
      </w:r>
      <w:r w:rsidRPr="006F1E01">
        <w:rPr>
          <w:rFonts w:ascii="Cambria" w:hAnsi="Cambria"/>
          <w:color w:val="000000" w:themeColor="text1"/>
          <w:szCs w:val="24"/>
        </w:rPr>
        <w:t>, and Herold, N</w:t>
      </w:r>
      <w:r w:rsidRPr="006F1E01">
        <w:rPr>
          <w:rFonts w:ascii="Cambria" w:hAnsi="Cambria"/>
          <w:color w:val="000000" w:themeColor="text1"/>
          <w:szCs w:val="24"/>
          <w:cs/>
        </w:rPr>
        <w:t>. (</w:t>
      </w:r>
      <w:r w:rsidRPr="006F1E01">
        <w:rPr>
          <w:rFonts w:ascii="Cambria" w:hAnsi="Cambria"/>
          <w:color w:val="000000" w:themeColor="text1"/>
          <w:szCs w:val="24"/>
        </w:rPr>
        <w:t>2016</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ClimPACT2</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Indices and software</w:t>
      </w:r>
      <w:r w:rsidRPr="006F1E01">
        <w:rPr>
          <w:rFonts w:ascii="Cambria" w:hAnsi="Cambria"/>
          <w:color w:val="000000" w:themeColor="text1"/>
          <w:szCs w:val="24"/>
          <w:cs/>
        </w:rPr>
        <w:t xml:space="preserve">. </w:t>
      </w:r>
      <w:r w:rsidRPr="006F1E01">
        <w:rPr>
          <w:rFonts w:ascii="Cambria" w:hAnsi="Cambria"/>
          <w:color w:val="000000" w:themeColor="text1"/>
          <w:szCs w:val="24"/>
        </w:rPr>
        <w:t>World Meteorological Organization, Geneva, Switzerland</w:t>
      </w:r>
      <w:r w:rsidRPr="006F1E01">
        <w:rPr>
          <w:rFonts w:ascii="Cambria" w:hAnsi="Cambria"/>
          <w:color w:val="000000" w:themeColor="text1"/>
          <w:szCs w:val="24"/>
          <w:cs/>
        </w:rPr>
        <w:t>.</w:t>
      </w:r>
    </w:p>
    <w:p w14:paraId="30B9EF06"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Angmo, P</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Kunzes</w:t>
      </w:r>
      <w:proofErr w:type="spellEnd"/>
      <w:r w:rsidRPr="006F1E01">
        <w:rPr>
          <w:rFonts w:ascii="Cambria" w:hAnsi="Cambria"/>
          <w:color w:val="000000" w:themeColor="text1"/>
          <w:szCs w:val="24"/>
        </w:rPr>
        <w:t>, D</w:t>
      </w:r>
      <w:r w:rsidRPr="006F1E01">
        <w:rPr>
          <w:rFonts w:ascii="Cambria" w:hAnsi="Cambria"/>
          <w:color w:val="000000" w:themeColor="text1"/>
          <w:szCs w:val="24"/>
          <w:cs/>
        </w:rPr>
        <w:t>.</w:t>
      </w:r>
      <w:r w:rsidRPr="006F1E01">
        <w:rPr>
          <w:rFonts w:ascii="Cambria" w:hAnsi="Cambria"/>
          <w:color w:val="000000" w:themeColor="text1"/>
          <w:szCs w:val="24"/>
        </w:rPr>
        <w:t>, Dolma, T</w:t>
      </w:r>
      <w:r w:rsidRPr="006F1E01">
        <w:rPr>
          <w:rFonts w:ascii="Cambria" w:hAnsi="Cambria"/>
          <w:color w:val="000000" w:themeColor="text1"/>
          <w:szCs w:val="24"/>
          <w:cs/>
        </w:rPr>
        <w:t>.</w:t>
      </w:r>
      <w:r w:rsidRPr="006F1E01">
        <w:rPr>
          <w:rFonts w:ascii="Cambria" w:hAnsi="Cambria"/>
          <w:color w:val="000000" w:themeColor="text1"/>
          <w:szCs w:val="24"/>
        </w:rPr>
        <w:t>, Angmo, S</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Stobdan</w:t>
      </w:r>
      <w:proofErr w:type="spellEnd"/>
      <w:r w:rsidRPr="006F1E01">
        <w:rPr>
          <w:rFonts w:ascii="Cambria" w:hAnsi="Cambria"/>
          <w:color w:val="000000" w:themeColor="text1"/>
          <w:szCs w:val="24"/>
        </w:rPr>
        <w:t>, T</w:t>
      </w:r>
      <w:r w:rsidRPr="006F1E01">
        <w:rPr>
          <w:rFonts w:ascii="Cambria" w:hAnsi="Cambria"/>
          <w:color w:val="000000" w:themeColor="text1"/>
          <w:szCs w:val="24"/>
          <w:cs/>
        </w:rPr>
        <w:t>. (</w:t>
      </w:r>
      <w:r w:rsidRPr="006F1E01">
        <w:rPr>
          <w:rFonts w:ascii="Cambria" w:hAnsi="Cambria"/>
          <w:color w:val="000000" w:themeColor="text1"/>
          <w:szCs w:val="24"/>
        </w:rPr>
        <w:t>2021</w:t>
      </w:r>
      <w:r w:rsidRPr="006F1E01">
        <w:rPr>
          <w:rFonts w:ascii="Cambria" w:hAnsi="Cambria"/>
          <w:color w:val="000000" w:themeColor="text1"/>
          <w:szCs w:val="24"/>
          <w:cs/>
        </w:rPr>
        <w:t xml:space="preserve">). </w:t>
      </w:r>
      <w:r w:rsidRPr="006F1E01">
        <w:rPr>
          <w:rFonts w:ascii="Cambria" w:hAnsi="Cambria"/>
          <w:color w:val="000000" w:themeColor="text1"/>
          <w:szCs w:val="24"/>
        </w:rPr>
        <w:t>Wheat production challenges in Ladakh under changing climatic conditions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Agricultural Systems</w:t>
      </w:r>
      <w:r w:rsidRPr="006F1E01">
        <w:rPr>
          <w:rFonts w:ascii="Cambria" w:hAnsi="Cambria"/>
          <w:color w:val="000000" w:themeColor="text1"/>
          <w:szCs w:val="24"/>
        </w:rPr>
        <w:t>, 190, 103112</w:t>
      </w:r>
      <w:r w:rsidRPr="006F1E01">
        <w:rPr>
          <w:rFonts w:ascii="Cambria" w:hAnsi="Cambria"/>
          <w:color w:val="000000" w:themeColor="text1"/>
          <w:szCs w:val="24"/>
          <w:cs/>
        </w:rPr>
        <w:t xml:space="preserve">. </w:t>
      </w:r>
      <w:hyperlink r:id="rId30"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agsy</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103112</w:t>
        </w:r>
      </w:hyperlink>
    </w:p>
    <w:p w14:paraId="6813745F"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Archer, D</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and Fowler, H</w:t>
      </w:r>
      <w:r w:rsidRPr="006F1E01">
        <w:rPr>
          <w:rFonts w:ascii="Cambria" w:hAnsi="Cambria"/>
          <w:color w:val="000000" w:themeColor="text1"/>
          <w:szCs w:val="24"/>
          <w:cs/>
        </w:rPr>
        <w:t xml:space="preserve">. </w:t>
      </w:r>
      <w:r w:rsidRPr="006F1E01">
        <w:rPr>
          <w:rFonts w:ascii="Cambria" w:hAnsi="Cambria"/>
          <w:color w:val="000000" w:themeColor="text1"/>
          <w:szCs w:val="24"/>
        </w:rPr>
        <w:t>J</w:t>
      </w:r>
      <w:r w:rsidRPr="006F1E01">
        <w:rPr>
          <w:rFonts w:ascii="Cambria" w:hAnsi="Cambria"/>
          <w:color w:val="000000" w:themeColor="text1"/>
          <w:szCs w:val="24"/>
          <w:cs/>
        </w:rPr>
        <w:t>. (</w:t>
      </w:r>
      <w:r w:rsidRPr="006F1E01">
        <w:rPr>
          <w:rFonts w:ascii="Cambria" w:hAnsi="Cambria"/>
          <w:color w:val="000000" w:themeColor="text1"/>
          <w:szCs w:val="24"/>
        </w:rPr>
        <w:t>2004</w:t>
      </w:r>
      <w:r w:rsidRPr="006F1E01">
        <w:rPr>
          <w:rFonts w:ascii="Cambria" w:hAnsi="Cambria"/>
          <w:color w:val="000000" w:themeColor="text1"/>
          <w:szCs w:val="24"/>
          <w:cs/>
        </w:rPr>
        <w:t xml:space="preserve">). </w:t>
      </w:r>
      <w:r w:rsidRPr="006F1E01">
        <w:rPr>
          <w:rFonts w:ascii="Cambria" w:hAnsi="Cambria"/>
          <w:color w:val="000000" w:themeColor="text1"/>
          <w:szCs w:val="24"/>
        </w:rPr>
        <w:t>Spatial and temporal variations in precipitation in the Upper Indus Basin</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Hydrology and Earth System Sciences</w:t>
      </w:r>
      <w:r w:rsidRPr="006F1E01">
        <w:rPr>
          <w:rFonts w:ascii="Cambria" w:hAnsi="Cambria"/>
          <w:color w:val="000000" w:themeColor="text1"/>
          <w:szCs w:val="24"/>
        </w:rPr>
        <w:t>, 8</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 47</w:t>
      </w:r>
      <w:r w:rsidRPr="006F1E01">
        <w:rPr>
          <w:rFonts w:ascii="Cambria" w:hAnsi="Cambria"/>
          <w:color w:val="000000" w:themeColor="text1"/>
          <w:szCs w:val="24"/>
          <w:cs/>
        </w:rPr>
        <w:t>–</w:t>
      </w:r>
      <w:r w:rsidRPr="006F1E01">
        <w:rPr>
          <w:rFonts w:ascii="Cambria" w:hAnsi="Cambria"/>
          <w:color w:val="000000" w:themeColor="text1"/>
          <w:szCs w:val="24"/>
        </w:rPr>
        <w:t>61</w:t>
      </w:r>
      <w:r w:rsidRPr="006F1E01">
        <w:rPr>
          <w:rFonts w:ascii="Cambria" w:hAnsi="Cambria"/>
          <w:color w:val="000000" w:themeColor="text1"/>
          <w:szCs w:val="24"/>
          <w:cs/>
        </w:rPr>
        <w:t xml:space="preserve">. </w:t>
      </w:r>
      <w:hyperlink r:id="rId31"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5194</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hess</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47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2004</w:t>
        </w:r>
      </w:hyperlink>
    </w:p>
    <w:p w14:paraId="4D644D62"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Basistha, A</w:t>
      </w:r>
      <w:r w:rsidRPr="006F1E01">
        <w:rPr>
          <w:rFonts w:ascii="Cambria" w:hAnsi="Cambria"/>
          <w:color w:val="000000" w:themeColor="text1"/>
          <w:szCs w:val="24"/>
          <w:cs/>
        </w:rPr>
        <w:t>.</w:t>
      </w:r>
      <w:r w:rsidRPr="006F1E01">
        <w:rPr>
          <w:rFonts w:ascii="Cambria" w:hAnsi="Cambria"/>
          <w:color w:val="000000" w:themeColor="text1"/>
          <w:szCs w:val="24"/>
        </w:rPr>
        <w:t>, Arya, D</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and Goel, N</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2009</w:t>
      </w:r>
      <w:r w:rsidRPr="006F1E01">
        <w:rPr>
          <w:rFonts w:ascii="Cambria" w:hAnsi="Cambria"/>
          <w:color w:val="000000" w:themeColor="text1"/>
          <w:szCs w:val="24"/>
          <w:cs/>
        </w:rPr>
        <w:t xml:space="preserve">). </w:t>
      </w:r>
      <w:r w:rsidRPr="006F1E01">
        <w:rPr>
          <w:rFonts w:ascii="Cambria" w:hAnsi="Cambria"/>
          <w:color w:val="000000" w:themeColor="text1"/>
          <w:szCs w:val="24"/>
        </w:rPr>
        <w:t>Analysis of snowfall trends in the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International Journal of Climatology</w:t>
      </w:r>
      <w:r w:rsidRPr="006F1E01">
        <w:rPr>
          <w:rFonts w:ascii="Cambria" w:hAnsi="Cambria"/>
          <w:color w:val="000000" w:themeColor="text1"/>
          <w:szCs w:val="24"/>
        </w:rPr>
        <w:t>, 29</w:t>
      </w:r>
      <w:r w:rsidRPr="006F1E01">
        <w:rPr>
          <w:rFonts w:ascii="Cambria" w:hAnsi="Cambria"/>
          <w:color w:val="000000" w:themeColor="text1"/>
          <w:szCs w:val="24"/>
          <w:cs/>
        </w:rPr>
        <w:t>(</w:t>
      </w:r>
      <w:r w:rsidRPr="006F1E01">
        <w:rPr>
          <w:rFonts w:ascii="Cambria" w:hAnsi="Cambria"/>
          <w:color w:val="000000" w:themeColor="text1"/>
          <w:szCs w:val="24"/>
        </w:rPr>
        <w:t>10</w:t>
      </w:r>
      <w:r w:rsidRPr="006F1E01">
        <w:rPr>
          <w:rFonts w:ascii="Cambria" w:hAnsi="Cambria"/>
          <w:color w:val="000000" w:themeColor="text1"/>
          <w:szCs w:val="24"/>
          <w:cs/>
        </w:rPr>
        <w:t>)</w:t>
      </w:r>
      <w:r w:rsidRPr="006F1E01">
        <w:rPr>
          <w:rFonts w:ascii="Cambria" w:hAnsi="Cambria"/>
          <w:color w:val="000000" w:themeColor="text1"/>
          <w:szCs w:val="24"/>
        </w:rPr>
        <w:t>, 1425</w:t>
      </w:r>
      <w:r w:rsidRPr="006F1E01">
        <w:rPr>
          <w:rFonts w:ascii="Cambria" w:hAnsi="Cambria"/>
          <w:color w:val="000000" w:themeColor="text1"/>
          <w:szCs w:val="24"/>
          <w:cs/>
        </w:rPr>
        <w:t>–</w:t>
      </w:r>
      <w:r w:rsidRPr="006F1E01">
        <w:rPr>
          <w:rFonts w:ascii="Cambria" w:hAnsi="Cambria"/>
          <w:color w:val="000000" w:themeColor="text1"/>
          <w:szCs w:val="24"/>
        </w:rPr>
        <w:t>1435</w:t>
      </w:r>
      <w:r w:rsidRPr="006F1E01">
        <w:rPr>
          <w:rFonts w:ascii="Cambria" w:hAnsi="Cambria"/>
          <w:color w:val="000000" w:themeColor="text1"/>
          <w:szCs w:val="24"/>
          <w:cs/>
        </w:rPr>
        <w:t xml:space="preserve">. </w:t>
      </w:r>
      <w:hyperlink r:id="rId32"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1002</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joc</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1781</w:t>
        </w:r>
      </w:hyperlink>
    </w:p>
    <w:p w14:paraId="1BF97F85"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Beniston, M</w:t>
      </w:r>
      <w:r w:rsidRPr="006F1E01">
        <w:rPr>
          <w:rFonts w:ascii="Cambria" w:hAnsi="Cambria"/>
          <w:color w:val="000000" w:themeColor="text1"/>
          <w:szCs w:val="24"/>
          <w:cs/>
        </w:rPr>
        <w:t>. (</w:t>
      </w:r>
      <w:r w:rsidRPr="006F1E01">
        <w:rPr>
          <w:rFonts w:ascii="Cambria" w:hAnsi="Cambria"/>
          <w:color w:val="000000" w:themeColor="text1"/>
          <w:szCs w:val="24"/>
        </w:rPr>
        <w:t>1997</w:t>
      </w:r>
      <w:r w:rsidRPr="006F1E01">
        <w:rPr>
          <w:rFonts w:ascii="Cambria" w:hAnsi="Cambria"/>
          <w:color w:val="000000" w:themeColor="text1"/>
          <w:szCs w:val="24"/>
          <w:cs/>
        </w:rPr>
        <w:t xml:space="preserve">). </w:t>
      </w:r>
      <w:r w:rsidRPr="006F1E01">
        <w:rPr>
          <w:rFonts w:ascii="Cambria" w:hAnsi="Cambria"/>
          <w:color w:val="000000" w:themeColor="text1"/>
          <w:szCs w:val="24"/>
        </w:rPr>
        <w:t>Variations of snow depth and duration in the Swiss Alps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Climate</w:t>
      </w:r>
      <w:r w:rsidRPr="006F1E01">
        <w:rPr>
          <w:rFonts w:ascii="Cambria" w:hAnsi="Cambria"/>
          <w:color w:val="000000" w:themeColor="text1"/>
          <w:szCs w:val="24"/>
        </w:rPr>
        <w:t>, 10</w:t>
      </w:r>
      <w:r w:rsidRPr="006F1E01">
        <w:rPr>
          <w:rFonts w:ascii="Cambria" w:hAnsi="Cambria"/>
          <w:color w:val="000000" w:themeColor="text1"/>
          <w:szCs w:val="24"/>
          <w:cs/>
        </w:rPr>
        <w:t>(</w:t>
      </w:r>
      <w:r w:rsidRPr="006F1E01">
        <w:rPr>
          <w:rFonts w:ascii="Cambria" w:hAnsi="Cambria"/>
          <w:color w:val="000000" w:themeColor="text1"/>
          <w:szCs w:val="24"/>
        </w:rPr>
        <w:t>6</w:t>
      </w:r>
      <w:r w:rsidRPr="006F1E01">
        <w:rPr>
          <w:rFonts w:ascii="Cambria" w:hAnsi="Cambria"/>
          <w:color w:val="000000" w:themeColor="text1"/>
          <w:szCs w:val="24"/>
          <w:cs/>
        </w:rPr>
        <w:t>)</w:t>
      </w:r>
      <w:r w:rsidRPr="006F1E01">
        <w:rPr>
          <w:rFonts w:ascii="Cambria" w:hAnsi="Cambria"/>
          <w:color w:val="000000" w:themeColor="text1"/>
          <w:szCs w:val="24"/>
        </w:rPr>
        <w:t>, 1441</w:t>
      </w:r>
      <w:r w:rsidRPr="006F1E01">
        <w:rPr>
          <w:rFonts w:ascii="Cambria" w:hAnsi="Cambria"/>
          <w:color w:val="000000" w:themeColor="text1"/>
          <w:szCs w:val="24"/>
          <w:cs/>
        </w:rPr>
        <w:t>–</w:t>
      </w:r>
      <w:r w:rsidRPr="006F1E01">
        <w:rPr>
          <w:rFonts w:ascii="Cambria" w:hAnsi="Cambria"/>
          <w:color w:val="000000" w:themeColor="text1"/>
          <w:szCs w:val="24"/>
        </w:rPr>
        <w:t>1454</w:t>
      </w:r>
      <w:r w:rsidRPr="006F1E01">
        <w:rPr>
          <w:rFonts w:ascii="Cambria" w:hAnsi="Cambria"/>
          <w:color w:val="000000" w:themeColor="text1"/>
          <w:szCs w:val="24"/>
          <w:cs/>
        </w:rPr>
        <w:t xml:space="preserve">. </w:t>
      </w:r>
      <w:hyperlink r:id="rId33"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1175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1520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0442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1997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010</w:t>
        </w:r>
      </w:hyperlink>
    </w:p>
    <w:p w14:paraId="4D9DDFC4"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Bhutiyani</w:t>
      </w:r>
      <w:proofErr w:type="spellEnd"/>
      <w:r w:rsidRPr="006F1E01">
        <w:rPr>
          <w:rFonts w:ascii="Cambria" w:hAnsi="Cambria"/>
          <w:color w:val="000000" w:themeColor="text1"/>
          <w:szCs w:val="24"/>
        </w:rPr>
        <w:t>, M</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Kale, V</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and Pawar, N</w:t>
      </w:r>
      <w:r w:rsidRPr="006F1E01">
        <w:rPr>
          <w:rFonts w:ascii="Cambria" w:hAnsi="Cambria"/>
          <w:color w:val="000000" w:themeColor="text1"/>
          <w:szCs w:val="24"/>
          <w:cs/>
        </w:rPr>
        <w:t xml:space="preserve">. </w:t>
      </w:r>
      <w:r w:rsidRPr="006F1E01">
        <w:rPr>
          <w:rFonts w:ascii="Cambria" w:hAnsi="Cambria"/>
          <w:color w:val="000000" w:themeColor="text1"/>
          <w:szCs w:val="24"/>
        </w:rPr>
        <w:t>J</w:t>
      </w:r>
      <w:r w:rsidRPr="006F1E01">
        <w:rPr>
          <w:rFonts w:ascii="Cambria" w:hAnsi="Cambria"/>
          <w:color w:val="000000" w:themeColor="text1"/>
          <w:szCs w:val="24"/>
          <w:cs/>
        </w:rPr>
        <w:t>. (</w:t>
      </w:r>
      <w:r w:rsidRPr="006F1E01">
        <w:rPr>
          <w:rFonts w:ascii="Cambria" w:hAnsi="Cambria"/>
          <w:color w:val="000000" w:themeColor="text1"/>
          <w:szCs w:val="24"/>
        </w:rPr>
        <w:t>2007</w:t>
      </w:r>
      <w:r w:rsidRPr="006F1E01">
        <w:rPr>
          <w:rFonts w:ascii="Cambria" w:hAnsi="Cambria"/>
          <w:color w:val="000000" w:themeColor="text1"/>
          <w:szCs w:val="24"/>
          <w:cs/>
        </w:rPr>
        <w:t xml:space="preserve">). </w:t>
      </w:r>
      <w:r w:rsidRPr="006F1E01">
        <w:rPr>
          <w:rFonts w:ascii="Cambria" w:hAnsi="Cambria"/>
          <w:color w:val="000000" w:themeColor="text1"/>
          <w:szCs w:val="24"/>
        </w:rPr>
        <w:t>Long</w:t>
      </w:r>
      <w:r w:rsidRPr="006F1E01">
        <w:rPr>
          <w:rFonts w:ascii="Cambria" w:hAnsi="Cambria"/>
          <w:color w:val="000000" w:themeColor="text1"/>
          <w:szCs w:val="24"/>
          <w:cs/>
        </w:rPr>
        <w:t>-</w:t>
      </w:r>
      <w:r w:rsidRPr="006F1E01">
        <w:rPr>
          <w:rFonts w:ascii="Cambria" w:hAnsi="Cambria"/>
          <w:color w:val="000000" w:themeColor="text1"/>
          <w:szCs w:val="24"/>
        </w:rPr>
        <w:t>term trends in temperature over the Indian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Climate Dynamics</w:t>
      </w:r>
      <w:r w:rsidRPr="006F1E01">
        <w:rPr>
          <w:rFonts w:ascii="Cambria" w:hAnsi="Cambria"/>
          <w:color w:val="000000" w:themeColor="text1"/>
          <w:szCs w:val="24"/>
        </w:rPr>
        <w:t>, 29</w:t>
      </w:r>
      <w:r w:rsidRPr="006F1E01">
        <w:rPr>
          <w:rFonts w:ascii="Cambria" w:hAnsi="Cambria"/>
          <w:color w:val="000000" w:themeColor="text1"/>
          <w:szCs w:val="24"/>
          <w:cs/>
        </w:rPr>
        <w:t>(</w:t>
      </w:r>
      <w:r w:rsidRPr="006F1E01">
        <w:rPr>
          <w:rFonts w:ascii="Cambria" w:hAnsi="Cambria"/>
          <w:color w:val="000000" w:themeColor="text1"/>
          <w:szCs w:val="24"/>
        </w:rPr>
        <w:t>7</w:t>
      </w:r>
      <w:r w:rsidRPr="006F1E01">
        <w:rPr>
          <w:rFonts w:ascii="Cambria" w:hAnsi="Cambria"/>
          <w:color w:val="000000" w:themeColor="text1"/>
          <w:szCs w:val="24"/>
          <w:cs/>
        </w:rPr>
        <w:t>)</w:t>
      </w:r>
      <w:r w:rsidRPr="006F1E01">
        <w:rPr>
          <w:rFonts w:ascii="Cambria" w:hAnsi="Cambria"/>
          <w:color w:val="000000" w:themeColor="text1"/>
          <w:szCs w:val="24"/>
        </w:rPr>
        <w:t>, 761</w:t>
      </w:r>
      <w:r w:rsidRPr="006F1E01">
        <w:rPr>
          <w:rFonts w:ascii="Cambria" w:hAnsi="Cambria"/>
          <w:color w:val="000000" w:themeColor="text1"/>
          <w:szCs w:val="24"/>
          <w:cs/>
        </w:rPr>
        <w:t>–</w:t>
      </w:r>
      <w:r w:rsidRPr="006F1E01">
        <w:rPr>
          <w:rFonts w:ascii="Cambria" w:hAnsi="Cambria"/>
          <w:color w:val="000000" w:themeColor="text1"/>
          <w:szCs w:val="24"/>
        </w:rPr>
        <w:t>773</w:t>
      </w:r>
      <w:r w:rsidRPr="006F1E01">
        <w:rPr>
          <w:rFonts w:ascii="Cambria" w:hAnsi="Cambria"/>
          <w:color w:val="000000" w:themeColor="text1"/>
          <w:szCs w:val="24"/>
          <w:cs/>
        </w:rPr>
        <w:t xml:space="preserve">. </w:t>
      </w:r>
      <w:hyperlink r:id="rId34"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s00382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0255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w:t>
        </w:r>
      </w:hyperlink>
    </w:p>
    <w:p w14:paraId="10B9259A" w14:textId="4D2243D5" w:rsidR="00866891"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Bhutiyani</w:t>
      </w:r>
      <w:proofErr w:type="spellEnd"/>
      <w:r w:rsidRPr="006F1E01">
        <w:rPr>
          <w:rFonts w:ascii="Cambria" w:hAnsi="Cambria"/>
          <w:color w:val="000000" w:themeColor="text1"/>
          <w:szCs w:val="24"/>
        </w:rPr>
        <w:t>, M</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Kale, V</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and Pawar, N</w:t>
      </w:r>
      <w:r w:rsidRPr="006F1E01">
        <w:rPr>
          <w:rFonts w:ascii="Cambria" w:hAnsi="Cambria"/>
          <w:color w:val="000000" w:themeColor="text1"/>
          <w:szCs w:val="24"/>
          <w:cs/>
        </w:rPr>
        <w:t xml:space="preserve">. </w:t>
      </w:r>
      <w:r w:rsidRPr="006F1E01">
        <w:rPr>
          <w:rFonts w:ascii="Cambria" w:hAnsi="Cambria"/>
          <w:color w:val="000000" w:themeColor="text1"/>
          <w:szCs w:val="24"/>
        </w:rPr>
        <w:t>J</w:t>
      </w:r>
      <w:r w:rsidRPr="006F1E01">
        <w:rPr>
          <w:rFonts w:ascii="Cambria" w:hAnsi="Cambria"/>
          <w:color w:val="000000" w:themeColor="text1"/>
          <w:szCs w:val="24"/>
          <w:cs/>
        </w:rPr>
        <w:t>. (</w:t>
      </w:r>
      <w:r w:rsidRPr="006F1E01">
        <w:rPr>
          <w:rFonts w:ascii="Cambria" w:hAnsi="Cambria"/>
          <w:color w:val="000000" w:themeColor="text1"/>
          <w:szCs w:val="24"/>
        </w:rPr>
        <w:t>2016</w:t>
      </w:r>
      <w:r w:rsidRPr="006F1E01">
        <w:rPr>
          <w:rFonts w:ascii="Cambria" w:hAnsi="Cambria"/>
          <w:color w:val="000000" w:themeColor="text1"/>
          <w:szCs w:val="24"/>
          <w:cs/>
        </w:rPr>
        <w:t xml:space="preserve">). </w:t>
      </w:r>
      <w:r w:rsidRPr="006F1E01">
        <w:rPr>
          <w:rFonts w:ascii="Cambria" w:hAnsi="Cambria"/>
          <w:color w:val="000000" w:themeColor="text1"/>
          <w:szCs w:val="24"/>
        </w:rPr>
        <w:t>Climate change in the northwestern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Mountain Science</w:t>
      </w:r>
      <w:r w:rsidRPr="006F1E01">
        <w:rPr>
          <w:rFonts w:ascii="Cambria" w:hAnsi="Cambria"/>
          <w:color w:val="000000" w:themeColor="text1"/>
          <w:szCs w:val="24"/>
        </w:rPr>
        <w:t>, 13</w:t>
      </w:r>
      <w:r w:rsidRPr="006F1E01">
        <w:rPr>
          <w:rFonts w:ascii="Cambria" w:hAnsi="Cambria"/>
          <w:color w:val="000000" w:themeColor="text1"/>
          <w:szCs w:val="24"/>
          <w:cs/>
        </w:rPr>
        <w:t>(</w:t>
      </w:r>
      <w:r w:rsidRPr="006F1E01">
        <w:rPr>
          <w:rFonts w:ascii="Cambria" w:hAnsi="Cambria"/>
          <w:color w:val="000000" w:themeColor="text1"/>
          <w:szCs w:val="24"/>
        </w:rPr>
        <w:t>5</w:t>
      </w:r>
      <w:r w:rsidRPr="006F1E01">
        <w:rPr>
          <w:rFonts w:ascii="Cambria" w:hAnsi="Cambria"/>
          <w:color w:val="000000" w:themeColor="text1"/>
          <w:szCs w:val="24"/>
          <w:cs/>
        </w:rPr>
        <w:t>)</w:t>
      </w:r>
      <w:r w:rsidRPr="006F1E01">
        <w:rPr>
          <w:rFonts w:ascii="Cambria" w:hAnsi="Cambria"/>
          <w:color w:val="000000" w:themeColor="text1"/>
          <w:szCs w:val="24"/>
        </w:rPr>
        <w:t>, 845</w:t>
      </w:r>
      <w:r w:rsidRPr="006F1E01">
        <w:rPr>
          <w:rFonts w:ascii="Cambria" w:hAnsi="Cambria"/>
          <w:color w:val="000000" w:themeColor="text1"/>
          <w:szCs w:val="24"/>
          <w:cs/>
        </w:rPr>
        <w:t>–</w:t>
      </w:r>
      <w:r w:rsidRPr="006F1E01">
        <w:rPr>
          <w:rFonts w:ascii="Cambria" w:hAnsi="Cambria"/>
          <w:color w:val="000000" w:themeColor="text1"/>
          <w:szCs w:val="24"/>
        </w:rPr>
        <w:t>856</w:t>
      </w:r>
      <w:r w:rsidRPr="006F1E01">
        <w:rPr>
          <w:rFonts w:ascii="Cambria" w:hAnsi="Cambria"/>
          <w:color w:val="000000" w:themeColor="text1"/>
          <w:szCs w:val="24"/>
          <w:cs/>
        </w:rPr>
        <w:t xml:space="preserve">. </w:t>
      </w:r>
      <w:hyperlink r:id="rId35"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s11629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3509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4</w:t>
        </w:r>
      </w:hyperlink>
    </w:p>
    <w:p w14:paraId="1E77D7E7"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lastRenderedPageBreak/>
        <w:t>Dash, S</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Jenamani, R</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Kalsi, S</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and Panda, S</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2009</w:t>
      </w:r>
      <w:r w:rsidRPr="006F1E01">
        <w:rPr>
          <w:rFonts w:ascii="Cambria" w:hAnsi="Cambria"/>
          <w:color w:val="000000" w:themeColor="text1"/>
          <w:szCs w:val="24"/>
          <w:cs/>
        </w:rPr>
        <w:t xml:space="preserve">). </w:t>
      </w:r>
      <w:r w:rsidRPr="006F1E01">
        <w:rPr>
          <w:rFonts w:ascii="Cambria" w:hAnsi="Cambria"/>
          <w:color w:val="000000" w:themeColor="text1"/>
          <w:szCs w:val="24"/>
        </w:rPr>
        <w:t>Changes in the characteristics of Indian monsoon rainfall</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Climate</w:t>
      </w:r>
      <w:r w:rsidRPr="006F1E01">
        <w:rPr>
          <w:rFonts w:ascii="Cambria" w:hAnsi="Cambria"/>
          <w:color w:val="000000" w:themeColor="text1"/>
          <w:szCs w:val="24"/>
        </w:rPr>
        <w:t>, 22</w:t>
      </w:r>
      <w:r w:rsidRPr="006F1E01">
        <w:rPr>
          <w:rFonts w:ascii="Cambria" w:hAnsi="Cambria"/>
          <w:color w:val="000000" w:themeColor="text1"/>
          <w:szCs w:val="24"/>
          <w:cs/>
        </w:rPr>
        <w:t>(</w:t>
      </w:r>
      <w:r w:rsidRPr="006F1E01">
        <w:rPr>
          <w:rFonts w:ascii="Cambria" w:hAnsi="Cambria"/>
          <w:color w:val="000000" w:themeColor="text1"/>
          <w:szCs w:val="24"/>
        </w:rPr>
        <w:t>8</w:t>
      </w:r>
      <w:r w:rsidRPr="006F1E01">
        <w:rPr>
          <w:rFonts w:ascii="Cambria" w:hAnsi="Cambria"/>
          <w:color w:val="000000" w:themeColor="text1"/>
          <w:szCs w:val="24"/>
          <w:cs/>
        </w:rPr>
        <w:t>)</w:t>
      </w:r>
      <w:r w:rsidRPr="006F1E01">
        <w:rPr>
          <w:rFonts w:ascii="Cambria" w:hAnsi="Cambria"/>
          <w:color w:val="000000" w:themeColor="text1"/>
          <w:szCs w:val="24"/>
        </w:rPr>
        <w:t>, 1866</w:t>
      </w:r>
      <w:r w:rsidRPr="006F1E01">
        <w:rPr>
          <w:rFonts w:ascii="Cambria" w:hAnsi="Cambria"/>
          <w:color w:val="000000" w:themeColor="text1"/>
          <w:szCs w:val="24"/>
          <w:cs/>
        </w:rPr>
        <w:t>–</w:t>
      </w:r>
      <w:r w:rsidRPr="006F1E01">
        <w:rPr>
          <w:rFonts w:ascii="Cambria" w:hAnsi="Cambria"/>
          <w:color w:val="000000" w:themeColor="text1"/>
          <w:szCs w:val="24"/>
        </w:rPr>
        <w:t>1878</w:t>
      </w:r>
      <w:r w:rsidRPr="006F1E01">
        <w:rPr>
          <w:rFonts w:ascii="Cambria" w:hAnsi="Cambria"/>
          <w:color w:val="000000" w:themeColor="text1"/>
          <w:szCs w:val="24"/>
          <w:cs/>
        </w:rPr>
        <w:t xml:space="preserve">. </w:t>
      </w:r>
      <w:hyperlink r:id="rId36"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1175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2008JCLI2529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w:t>
        </w:r>
      </w:hyperlink>
    </w:p>
    <w:p w14:paraId="76A2748F"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Gaur, M</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2025</w:t>
      </w:r>
      <w:r w:rsidRPr="006F1E01">
        <w:rPr>
          <w:rFonts w:ascii="Cambria" w:hAnsi="Cambria"/>
          <w:color w:val="000000" w:themeColor="text1"/>
          <w:szCs w:val="24"/>
          <w:cs/>
        </w:rPr>
        <w:t xml:space="preserve">). </w:t>
      </w:r>
      <w:r w:rsidRPr="006F1E01">
        <w:rPr>
          <w:rFonts w:ascii="Cambria" w:hAnsi="Cambria"/>
          <w:color w:val="000000" w:themeColor="text1"/>
          <w:szCs w:val="24"/>
        </w:rPr>
        <w:t>Land resources and agricultural economy of Ladakh, India</w:t>
      </w:r>
      <w:r w:rsidRPr="006F1E01">
        <w:rPr>
          <w:rFonts w:ascii="Cambria" w:hAnsi="Cambria"/>
          <w:color w:val="000000" w:themeColor="text1"/>
          <w:szCs w:val="24"/>
          <w:cs/>
        </w:rPr>
        <w:t xml:space="preserve">: </w:t>
      </w:r>
      <w:r w:rsidRPr="006F1E01">
        <w:rPr>
          <w:rFonts w:ascii="Cambria" w:hAnsi="Cambria"/>
          <w:color w:val="000000" w:themeColor="text1"/>
          <w:szCs w:val="24"/>
        </w:rPr>
        <w:t>A case study of Leh District</w:t>
      </w:r>
      <w:r w:rsidRPr="006F1E01">
        <w:rPr>
          <w:rFonts w:ascii="Cambria" w:hAnsi="Cambria"/>
          <w:color w:val="000000" w:themeColor="text1"/>
          <w:szCs w:val="24"/>
          <w:cs/>
        </w:rPr>
        <w:t xml:space="preserve">. </w:t>
      </w:r>
      <w:r w:rsidRPr="006F1E01">
        <w:rPr>
          <w:rFonts w:ascii="Cambria" w:hAnsi="Cambria"/>
          <w:color w:val="000000" w:themeColor="text1"/>
          <w:szCs w:val="24"/>
        </w:rPr>
        <w:t>In M</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 xml:space="preserve">. </w:t>
      </w:r>
      <w:r w:rsidRPr="006F1E01">
        <w:rPr>
          <w:rFonts w:ascii="Cambria" w:hAnsi="Cambria"/>
          <w:color w:val="000000" w:themeColor="text1"/>
          <w:szCs w:val="24"/>
        </w:rPr>
        <w:t>Rathore, T</w:t>
      </w:r>
      <w:r w:rsidRPr="006F1E01">
        <w:rPr>
          <w:rFonts w:ascii="Cambria" w:hAnsi="Cambria"/>
          <w:color w:val="000000" w:themeColor="text1"/>
          <w:szCs w:val="24"/>
          <w:cs/>
        </w:rPr>
        <w:t xml:space="preserve">. </w:t>
      </w:r>
      <w:r w:rsidRPr="006F1E01">
        <w:rPr>
          <w:rFonts w:ascii="Cambria" w:hAnsi="Cambria"/>
          <w:color w:val="000000" w:themeColor="text1"/>
          <w:szCs w:val="24"/>
        </w:rPr>
        <w:t>Pratap, and L</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Rathore </w:t>
      </w:r>
      <w:r w:rsidRPr="006F1E01">
        <w:rPr>
          <w:rFonts w:ascii="Cambria" w:hAnsi="Cambria"/>
          <w:color w:val="000000" w:themeColor="text1"/>
          <w:szCs w:val="24"/>
          <w:cs/>
        </w:rPr>
        <w:t>(</w:t>
      </w:r>
      <w:r w:rsidRPr="006F1E01">
        <w:rPr>
          <w:rFonts w:ascii="Cambria" w:hAnsi="Cambria"/>
          <w:color w:val="000000" w:themeColor="text1"/>
          <w:szCs w:val="24"/>
        </w:rPr>
        <w:t>Eds</w:t>
      </w:r>
      <w:r w:rsidRPr="006F1E01">
        <w:rPr>
          <w:rFonts w:ascii="Cambria" w:hAnsi="Cambria"/>
          <w:color w:val="000000" w:themeColor="text1"/>
          <w:szCs w:val="24"/>
          <w:cs/>
        </w:rPr>
        <w:t>.)</w:t>
      </w:r>
      <w:r w:rsidRPr="006F1E01">
        <w:rPr>
          <w:rFonts w:ascii="Cambria" w:hAnsi="Cambria"/>
          <w:color w:val="000000" w:themeColor="text1"/>
          <w:szCs w:val="24"/>
        </w:rPr>
        <w:t xml:space="preserve">, </w:t>
      </w:r>
      <w:r w:rsidRPr="006F1E01">
        <w:rPr>
          <w:rStyle w:val="Emphasis"/>
          <w:rFonts w:ascii="Cambria" w:hAnsi="Cambria"/>
          <w:color w:val="000000" w:themeColor="text1"/>
          <w:szCs w:val="24"/>
        </w:rPr>
        <w:t>Desert ecosystems</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Rescripting development paradigms</w:t>
      </w:r>
      <w:r w:rsidRPr="006F1E01">
        <w:rPr>
          <w:rFonts w:ascii="Cambria" w:hAnsi="Cambria"/>
          <w:color w:val="000000" w:themeColor="text1"/>
          <w:szCs w:val="24"/>
          <w:cs/>
        </w:rPr>
        <w:t xml:space="preserve"> (</w:t>
      </w:r>
      <w:r w:rsidRPr="006F1E01">
        <w:rPr>
          <w:rFonts w:ascii="Cambria" w:hAnsi="Cambria"/>
          <w:color w:val="000000" w:themeColor="text1"/>
          <w:szCs w:val="24"/>
        </w:rPr>
        <w:t>pp</w:t>
      </w:r>
      <w:r w:rsidRPr="006F1E01">
        <w:rPr>
          <w:rFonts w:ascii="Cambria" w:hAnsi="Cambria"/>
          <w:color w:val="000000" w:themeColor="text1"/>
          <w:szCs w:val="24"/>
          <w:cs/>
        </w:rPr>
        <w:t xml:space="preserve">. </w:t>
      </w:r>
      <w:r w:rsidRPr="006F1E01">
        <w:rPr>
          <w:rFonts w:ascii="Cambria" w:hAnsi="Cambria"/>
          <w:color w:val="000000" w:themeColor="text1"/>
          <w:szCs w:val="24"/>
        </w:rPr>
        <w:t>299</w:t>
      </w:r>
      <w:r w:rsidRPr="006F1E01">
        <w:rPr>
          <w:rFonts w:ascii="Cambria" w:hAnsi="Cambria"/>
          <w:color w:val="000000" w:themeColor="text1"/>
          <w:szCs w:val="24"/>
          <w:cs/>
        </w:rPr>
        <w:t>–</w:t>
      </w:r>
      <w:r w:rsidRPr="006F1E01">
        <w:rPr>
          <w:rFonts w:ascii="Cambria" w:hAnsi="Cambria"/>
          <w:color w:val="000000" w:themeColor="text1"/>
          <w:szCs w:val="24"/>
        </w:rPr>
        <w:t>330</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Capital Publishing Company </w:t>
      </w:r>
      <w:r w:rsidRPr="006F1E01">
        <w:rPr>
          <w:rFonts w:ascii="Cambria" w:hAnsi="Cambria"/>
          <w:color w:val="000000" w:themeColor="text1"/>
          <w:szCs w:val="24"/>
          <w:cs/>
        </w:rPr>
        <w:t xml:space="preserve">/ </w:t>
      </w:r>
      <w:r w:rsidRPr="006F1E01">
        <w:rPr>
          <w:rFonts w:ascii="Cambria" w:hAnsi="Cambria"/>
          <w:color w:val="000000" w:themeColor="text1"/>
          <w:szCs w:val="24"/>
        </w:rPr>
        <w:t>Springer</w:t>
      </w:r>
      <w:r w:rsidRPr="006F1E01">
        <w:rPr>
          <w:rFonts w:ascii="Cambria" w:hAnsi="Cambria"/>
          <w:color w:val="000000" w:themeColor="text1"/>
          <w:szCs w:val="24"/>
          <w:cs/>
        </w:rPr>
        <w:t>.</w:t>
      </w:r>
    </w:p>
    <w:p w14:paraId="6F2DEF27" w14:textId="77777777" w:rsidR="0070411B"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Gaur, M</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Goyal, R</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Kanwar, M</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Choudhary, V</w:t>
      </w:r>
      <w:r w:rsidRPr="006F1E01">
        <w:rPr>
          <w:rFonts w:ascii="Cambria" w:hAnsi="Cambria"/>
          <w:color w:val="000000" w:themeColor="text1"/>
          <w:szCs w:val="24"/>
          <w:cs/>
        </w:rPr>
        <w:t>.</w:t>
      </w:r>
      <w:r w:rsidRPr="006F1E01">
        <w:rPr>
          <w:rFonts w:ascii="Cambria" w:hAnsi="Cambria"/>
          <w:color w:val="000000" w:themeColor="text1"/>
          <w:szCs w:val="24"/>
        </w:rPr>
        <w:t>, Singh, N</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Chichaghare</w:t>
      </w:r>
      <w:proofErr w:type="spellEnd"/>
      <w:r w:rsidRPr="006F1E01">
        <w:rPr>
          <w:rFonts w:ascii="Cambria" w:hAnsi="Cambria"/>
          <w:color w:val="000000" w:themeColor="text1"/>
          <w:szCs w:val="24"/>
        </w:rPr>
        <w:t>, A</w:t>
      </w:r>
      <w:r w:rsidRPr="006F1E01">
        <w:rPr>
          <w:rFonts w:ascii="Cambria" w:hAnsi="Cambria"/>
          <w:color w:val="000000" w:themeColor="text1"/>
          <w:szCs w:val="24"/>
          <w:cs/>
        </w:rPr>
        <w:t>.</w:t>
      </w:r>
      <w:r w:rsidRPr="006F1E01">
        <w:rPr>
          <w:rFonts w:ascii="Cambria" w:hAnsi="Cambria"/>
          <w:color w:val="000000" w:themeColor="text1"/>
          <w:szCs w:val="24"/>
        </w:rPr>
        <w:t>, and Raghuvanshi, M</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 (</w:t>
      </w:r>
      <w:r w:rsidRPr="006F1E01">
        <w:rPr>
          <w:rFonts w:ascii="Cambria" w:hAnsi="Cambria"/>
          <w:color w:val="000000" w:themeColor="text1"/>
          <w:szCs w:val="24"/>
        </w:rPr>
        <w:t>2024</w:t>
      </w:r>
      <w:r w:rsidRPr="006F1E01">
        <w:rPr>
          <w:rFonts w:ascii="Cambria" w:hAnsi="Cambria"/>
          <w:color w:val="000000" w:themeColor="text1"/>
          <w:szCs w:val="24"/>
          <w:cs/>
        </w:rPr>
        <w:t xml:space="preserve">). </w:t>
      </w:r>
      <w:r w:rsidRPr="006F1E01">
        <w:rPr>
          <w:rFonts w:ascii="Cambria" w:hAnsi="Cambria"/>
          <w:color w:val="000000" w:themeColor="text1"/>
          <w:szCs w:val="24"/>
        </w:rPr>
        <w:t>Traditional ecological knowledge and natural resource management in the cold desert of Leh</w:t>
      </w:r>
      <w:r w:rsidRPr="006F1E01">
        <w:rPr>
          <w:rFonts w:ascii="Cambria" w:hAnsi="Cambria"/>
          <w:color w:val="000000" w:themeColor="text1"/>
          <w:szCs w:val="24"/>
          <w:cs/>
        </w:rPr>
        <w:t>-</w:t>
      </w:r>
      <w:r w:rsidRPr="006F1E01">
        <w:rPr>
          <w:rFonts w:ascii="Cambria" w:hAnsi="Cambria"/>
          <w:color w:val="000000" w:themeColor="text1"/>
          <w:szCs w:val="24"/>
        </w:rPr>
        <w:t>Ladakh,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Ecofeminism and Climate Change</w:t>
      </w:r>
      <w:r w:rsidRPr="006F1E01">
        <w:rPr>
          <w:rFonts w:ascii="Cambria" w:hAnsi="Cambria"/>
          <w:color w:val="000000" w:themeColor="text1"/>
          <w:szCs w:val="24"/>
        </w:rPr>
        <w:t>, 5</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81</w:t>
      </w:r>
      <w:r w:rsidRPr="006F1E01">
        <w:rPr>
          <w:rFonts w:ascii="Cambria" w:hAnsi="Cambria"/>
          <w:color w:val="000000" w:themeColor="text1"/>
          <w:szCs w:val="24"/>
          <w:cs/>
        </w:rPr>
        <w:t>–</w:t>
      </w:r>
      <w:r w:rsidRPr="006F1E01">
        <w:rPr>
          <w:rFonts w:ascii="Cambria" w:hAnsi="Cambria"/>
          <w:color w:val="000000" w:themeColor="text1"/>
          <w:szCs w:val="24"/>
        </w:rPr>
        <w:t>88</w:t>
      </w:r>
      <w:r w:rsidRPr="006F1E01">
        <w:rPr>
          <w:rFonts w:ascii="Cambria" w:hAnsi="Cambria"/>
          <w:color w:val="000000" w:themeColor="text1"/>
          <w:szCs w:val="24"/>
          <w:cs/>
        </w:rPr>
        <w:t>.</w:t>
      </w:r>
    </w:p>
    <w:p w14:paraId="515E8244" w14:textId="503C8BC0" w:rsidR="00D46FED" w:rsidRPr="006F1E01" w:rsidRDefault="004B4FC1" w:rsidP="00A93471">
      <w:pPr>
        <w:spacing w:after="0" w:line="240" w:lineRule="auto"/>
        <w:ind w:left="567"/>
        <w:rPr>
          <w:rFonts w:ascii="Cambria" w:hAnsi="Cambria"/>
          <w:color w:val="000000" w:themeColor="text1"/>
          <w:szCs w:val="24"/>
        </w:rPr>
      </w:pPr>
      <w:hyperlink r:id="rId37" w:tgtFrame="_blank" w:history="1">
        <w:r w:rsidR="00D46FED" w:rsidRPr="006F1E01">
          <w:rPr>
            <w:rStyle w:val="Hyperlink"/>
            <w:rFonts w:ascii="Cambria" w:hAnsi="Cambria" w:cs="Arial"/>
            <w:color w:val="000000" w:themeColor="text1"/>
            <w:szCs w:val="24"/>
          </w:rPr>
          <w:t>https</w:t>
        </w:r>
        <w:r w:rsidR="00D46FED" w:rsidRPr="006F1E01">
          <w:rPr>
            <w:rStyle w:val="Hyperlink"/>
            <w:rFonts w:ascii="Cambria" w:hAnsi="Cambria" w:cs="Arial"/>
            <w:color w:val="000000" w:themeColor="text1"/>
            <w:szCs w:val="24"/>
            <w:cs/>
          </w:rPr>
          <w:t>://</w:t>
        </w:r>
        <w:proofErr w:type="spellStart"/>
        <w:r w:rsidR="00D46FED" w:rsidRPr="006F1E01">
          <w:rPr>
            <w:rStyle w:val="Hyperlink"/>
            <w:rFonts w:ascii="Cambria" w:hAnsi="Cambria" w:cs="Arial"/>
            <w:color w:val="000000" w:themeColor="text1"/>
            <w:szCs w:val="24"/>
          </w:rPr>
          <w:t>efcc</w:t>
        </w:r>
        <w:proofErr w:type="spellEnd"/>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com</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my</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archives</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2efcc2024</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2efcc2024</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81</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88</w:t>
        </w:r>
        <w:r w:rsidR="00D46FED" w:rsidRPr="006F1E01">
          <w:rPr>
            <w:rStyle w:val="Hyperlink"/>
            <w:rFonts w:ascii="Cambria" w:hAnsi="Cambria" w:cs="Arial"/>
            <w:color w:val="000000" w:themeColor="text1"/>
            <w:szCs w:val="24"/>
            <w:cs/>
          </w:rPr>
          <w:t>.</w:t>
        </w:r>
        <w:r w:rsidR="00D46FED" w:rsidRPr="006F1E01">
          <w:rPr>
            <w:rStyle w:val="Hyperlink"/>
            <w:rFonts w:ascii="Cambria" w:hAnsi="Cambria" w:cs="Arial"/>
            <w:color w:val="000000" w:themeColor="text1"/>
            <w:szCs w:val="24"/>
          </w:rPr>
          <w:t>pdf</w:t>
        </w:r>
      </w:hyperlink>
    </w:p>
    <w:p w14:paraId="31B84F55"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Gaur, M</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Goyal, R</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Kanwar, M</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Singh, N</w:t>
      </w:r>
      <w:r w:rsidRPr="006F1E01">
        <w:rPr>
          <w:rFonts w:ascii="Cambria" w:hAnsi="Cambria"/>
          <w:color w:val="000000" w:themeColor="text1"/>
          <w:szCs w:val="24"/>
          <w:cs/>
        </w:rPr>
        <w:t>.</w:t>
      </w:r>
      <w:r w:rsidRPr="006F1E01">
        <w:rPr>
          <w:rFonts w:ascii="Cambria" w:hAnsi="Cambria"/>
          <w:color w:val="000000" w:themeColor="text1"/>
          <w:szCs w:val="24"/>
        </w:rPr>
        <w:t>, Choudhary, V</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Chichaghare</w:t>
      </w:r>
      <w:proofErr w:type="spellEnd"/>
      <w:r w:rsidRPr="006F1E01">
        <w:rPr>
          <w:rFonts w:ascii="Cambria" w:hAnsi="Cambria"/>
          <w:color w:val="000000" w:themeColor="text1"/>
          <w:szCs w:val="24"/>
        </w:rPr>
        <w:t>, A</w:t>
      </w:r>
      <w:r w:rsidRPr="006F1E01">
        <w:rPr>
          <w:rFonts w:ascii="Cambria" w:hAnsi="Cambria"/>
          <w:color w:val="000000" w:themeColor="text1"/>
          <w:szCs w:val="24"/>
          <w:cs/>
        </w:rPr>
        <w:t>. (</w:t>
      </w:r>
      <w:r w:rsidRPr="006F1E01">
        <w:rPr>
          <w:rFonts w:ascii="Cambria" w:hAnsi="Cambria"/>
          <w:color w:val="000000" w:themeColor="text1"/>
          <w:szCs w:val="24"/>
        </w:rPr>
        <w:t>2024</w:t>
      </w:r>
      <w:r w:rsidRPr="006F1E01">
        <w:rPr>
          <w:rFonts w:ascii="Cambria" w:hAnsi="Cambria"/>
          <w:color w:val="000000" w:themeColor="text1"/>
          <w:szCs w:val="24"/>
          <w:cs/>
        </w:rPr>
        <w:t xml:space="preserve">). </w:t>
      </w:r>
      <w:r w:rsidRPr="006F1E01">
        <w:rPr>
          <w:rFonts w:ascii="Cambria" w:hAnsi="Cambria"/>
          <w:color w:val="000000" w:themeColor="text1"/>
          <w:szCs w:val="24"/>
        </w:rPr>
        <w:t>Prospects and challenges for biodiversity in the anthropogenic</w:t>
      </w:r>
      <w:r w:rsidRPr="006F1E01">
        <w:rPr>
          <w:rFonts w:ascii="Cambria" w:hAnsi="Cambria"/>
          <w:color w:val="000000" w:themeColor="text1"/>
          <w:szCs w:val="24"/>
          <w:cs/>
        </w:rPr>
        <w:t>-</w:t>
      </w:r>
      <w:r w:rsidRPr="006F1E01">
        <w:rPr>
          <w:rFonts w:ascii="Cambria" w:hAnsi="Cambria"/>
          <w:color w:val="000000" w:themeColor="text1"/>
          <w:szCs w:val="24"/>
        </w:rPr>
        <w:t>induced cold arid landscape of Ladakh,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Japan Journal of Research</w:t>
      </w:r>
      <w:r w:rsidRPr="006F1E01">
        <w:rPr>
          <w:rFonts w:ascii="Cambria" w:hAnsi="Cambria"/>
          <w:color w:val="000000" w:themeColor="text1"/>
          <w:szCs w:val="24"/>
        </w:rPr>
        <w:t>, 5</w:t>
      </w:r>
      <w:r w:rsidRPr="006F1E01">
        <w:rPr>
          <w:rFonts w:ascii="Cambria" w:hAnsi="Cambria"/>
          <w:color w:val="000000" w:themeColor="text1"/>
          <w:szCs w:val="24"/>
          <w:cs/>
        </w:rPr>
        <w:t>(</w:t>
      </w:r>
      <w:r w:rsidRPr="006F1E01">
        <w:rPr>
          <w:rFonts w:ascii="Cambria" w:hAnsi="Cambria"/>
          <w:color w:val="000000" w:themeColor="text1"/>
          <w:szCs w:val="24"/>
        </w:rPr>
        <w:t>6</w:t>
      </w:r>
      <w:r w:rsidRPr="006F1E01">
        <w:rPr>
          <w:rFonts w:ascii="Cambria" w:hAnsi="Cambria"/>
          <w:color w:val="000000" w:themeColor="text1"/>
          <w:szCs w:val="24"/>
          <w:cs/>
        </w:rPr>
        <w:t>)</w:t>
      </w:r>
      <w:r w:rsidRPr="006F1E01">
        <w:rPr>
          <w:rFonts w:ascii="Cambria" w:hAnsi="Cambria"/>
          <w:color w:val="000000" w:themeColor="text1"/>
          <w:szCs w:val="24"/>
        </w:rPr>
        <w:t>, 1</w:t>
      </w:r>
      <w:r w:rsidRPr="006F1E01">
        <w:rPr>
          <w:rFonts w:ascii="Cambria" w:hAnsi="Cambria"/>
          <w:color w:val="000000" w:themeColor="text1"/>
          <w:szCs w:val="24"/>
          <w:cs/>
        </w:rPr>
        <w:t>–</w:t>
      </w:r>
      <w:r w:rsidRPr="006F1E01">
        <w:rPr>
          <w:rFonts w:ascii="Cambria" w:hAnsi="Cambria"/>
          <w:color w:val="000000" w:themeColor="text1"/>
          <w:szCs w:val="24"/>
        </w:rPr>
        <w:t>15</w:t>
      </w:r>
      <w:r w:rsidRPr="006F1E01">
        <w:rPr>
          <w:rFonts w:ascii="Cambria" w:hAnsi="Cambria"/>
          <w:color w:val="000000" w:themeColor="text1"/>
          <w:szCs w:val="24"/>
          <w:cs/>
        </w:rPr>
        <w:t xml:space="preserve">. </w:t>
      </w:r>
      <w:hyperlink r:id="rId38"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33425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2690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8077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1123</w:t>
        </w:r>
      </w:hyperlink>
    </w:p>
    <w:p w14:paraId="06C8478C"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Gautam, M</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Acharya, K</w:t>
      </w:r>
      <w:r w:rsidRPr="006F1E01">
        <w:rPr>
          <w:rFonts w:ascii="Cambria" w:hAnsi="Cambria"/>
          <w:color w:val="000000" w:themeColor="text1"/>
          <w:szCs w:val="24"/>
          <w:cs/>
        </w:rPr>
        <w:t>.</w:t>
      </w:r>
      <w:r w:rsidRPr="006F1E01">
        <w:rPr>
          <w:rFonts w:ascii="Cambria" w:hAnsi="Cambria"/>
          <w:color w:val="000000" w:themeColor="text1"/>
          <w:szCs w:val="24"/>
        </w:rPr>
        <w:t>, and Tuladhar, M</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2009</w:t>
      </w:r>
      <w:r w:rsidRPr="006F1E01">
        <w:rPr>
          <w:rFonts w:ascii="Cambria" w:hAnsi="Cambria"/>
          <w:color w:val="000000" w:themeColor="text1"/>
          <w:szCs w:val="24"/>
          <w:cs/>
        </w:rPr>
        <w:t xml:space="preserve">). </w:t>
      </w:r>
      <w:r w:rsidRPr="006F1E01">
        <w:rPr>
          <w:rFonts w:ascii="Cambria" w:hAnsi="Cambria"/>
          <w:color w:val="000000" w:themeColor="text1"/>
          <w:szCs w:val="24"/>
        </w:rPr>
        <w:t>Climate change impacts on water resources in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Hydrological Processes</w:t>
      </w:r>
      <w:r w:rsidRPr="006F1E01">
        <w:rPr>
          <w:rFonts w:ascii="Cambria" w:hAnsi="Cambria"/>
          <w:color w:val="000000" w:themeColor="text1"/>
          <w:szCs w:val="24"/>
        </w:rPr>
        <w:t>, 23</w:t>
      </w:r>
      <w:r w:rsidRPr="006F1E01">
        <w:rPr>
          <w:rFonts w:ascii="Cambria" w:hAnsi="Cambria"/>
          <w:color w:val="000000" w:themeColor="text1"/>
          <w:szCs w:val="24"/>
          <w:cs/>
        </w:rPr>
        <w:t>(</w:t>
      </w:r>
      <w:r w:rsidRPr="006F1E01">
        <w:rPr>
          <w:rFonts w:ascii="Cambria" w:hAnsi="Cambria"/>
          <w:color w:val="000000" w:themeColor="text1"/>
          <w:szCs w:val="24"/>
        </w:rPr>
        <w:t>20</w:t>
      </w:r>
      <w:r w:rsidRPr="006F1E01">
        <w:rPr>
          <w:rFonts w:ascii="Cambria" w:hAnsi="Cambria"/>
          <w:color w:val="000000" w:themeColor="text1"/>
          <w:szCs w:val="24"/>
          <w:cs/>
        </w:rPr>
        <w:t>)</w:t>
      </w:r>
      <w:r w:rsidRPr="006F1E01">
        <w:rPr>
          <w:rFonts w:ascii="Cambria" w:hAnsi="Cambria"/>
          <w:color w:val="000000" w:themeColor="text1"/>
          <w:szCs w:val="24"/>
        </w:rPr>
        <w:t>, 2863</w:t>
      </w:r>
      <w:r w:rsidRPr="006F1E01">
        <w:rPr>
          <w:rFonts w:ascii="Cambria" w:hAnsi="Cambria"/>
          <w:color w:val="000000" w:themeColor="text1"/>
          <w:szCs w:val="24"/>
          <w:cs/>
        </w:rPr>
        <w:t>–</w:t>
      </w:r>
      <w:r w:rsidRPr="006F1E01">
        <w:rPr>
          <w:rFonts w:ascii="Cambria" w:hAnsi="Cambria"/>
          <w:color w:val="000000" w:themeColor="text1"/>
          <w:szCs w:val="24"/>
        </w:rPr>
        <w:t>2874</w:t>
      </w:r>
      <w:r w:rsidRPr="006F1E01">
        <w:rPr>
          <w:rFonts w:ascii="Cambria" w:hAnsi="Cambria"/>
          <w:color w:val="000000" w:themeColor="text1"/>
          <w:szCs w:val="24"/>
          <w:cs/>
        </w:rPr>
        <w:t xml:space="preserve">. </w:t>
      </w:r>
      <w:hyperlink r:id="rId39"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1002</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hyp</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7379</w:t>
        </w:r>
      </w:hyperlink>
    </w:p>
    <w:p w14:paraId="4C6D8D44"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Hamed, K</w:t>
      </w:r>
      <w:r w:rsidRPr="006F1E01">
        <w:rPr>
          <w:rFonts w:ascii="Cambria" w:hAnsi="Cambria"/>
          <w:color w:val="000000" w:themeColor="text1"/>
          <w:szCs w:val="24"/>
          <w:cs/>
        </w:rPr>
        <w:t xml:space="preserve">. </w:t>
      </w:r>
      <w:r w:rsidRPr="006F1E01">
        <w:rPr>
          <w:rFonts w:ascii="Cambria" w:hAnsi="Cambria"/>
          <w:color w:val="000000" w:themeColor="text1"/>
          <w:szCs w:val="24"/>
        </w:rPr>
        <w:t>H</w:t>
      </w:r>
      <w:r w:rsidRPr="006F1E01">
        <w:rPr>
          <w:rFonts w:ascii="Cambria" w:hAnsi="Cambria"/>
          <w:color w:val="000000" w:themeColor="text1"/>
          <w:szCs w:val="24"/>
          <w:cs/>
        </w:rPr>
        <w:t>.</w:t>
      </w:r>
      <w:r w:rsidRPr="006F1E01">
        <w:rPr>
          <w:rFonts w:ascii="Cambria" w:hAnsi="Cambria"/>
          <w:color w:val="000000" w:themeColor="text1"/>
          <w:szCs w:val="24"/>
        </w:rPr>
        <w:t>, and Rao, A</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 (</w:t>
      </w:r>
      <w:r w:rsidRPr="006F1E01">
        <w:rPr>
          <w:rFonts w:ascii="Cambria" w:hAnsi="Cambria"/>
          <w:color w:val="000000" w:themeColor="text1"/>
          <w:szCs w:val="24"/>
        </w:rPr>
        <w:t>1998</w:t>
      </w:r>
      <w:r w:rsidRPr="006F1E01">
        <w:rPr>
          <w:rFonts w:ascii="Cambria" w:hAnsi="Cambria"/>
          <w:color w:val="000000" w:themeColor="text1"/>
          <w:szCs w:val="24"/>
          <w:cs/>
        </w:rPr>
        <w:t xml:space="preserve">). </w:t>
      </w:r>
      <w:r w:rsidRPr="006F1E01">
        <w:rPr>
          <w:rFonts w:ascii="Cambria" w:hAnsi="Cambria"/>
          <w:color w:val="000000" w:themeColor="text1"/>
          <w:szCs w:val="24"/>
        </w:rPr>
        <w:t>A modified Mann</w:t>
      </w:r>
      <w:r w:rsidRPr="006F1E01">
        <w:rPr>
          <w:rFonts w:ascii="Cambria" w:hAnsi="Cambria"/>
          <w:color w:val="000000" w:themeColor="text1"/>
          <w:szCs w:val="24"/>
          <w:cs/>
        </w:rPr>
        <w:t>-</w:t>
      </w:r>
      <w:r w:rsidRPr="006F1E01">
        <w:rPr>
          <w:rFonts w:ascii="Cambria" w:hAnsi="Cambria"/>
          <w:color w:val="000000" w:themeColor="text1"/>
          <w:szCs w:val="24"/>
        </w:rPr>
        <w:t>Kendall trend test for autocorrelated data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Hydrology</w:t>
      </w:r>
      <w:r w:rsidRPr="006F1E01">
        <w:rPr>
          <w:rFonts w:ascii="Cambria" w:hAnsi="Cambria"/>
          <w:color w:val="000000" w:themeColor="text1"/>
          <w:szCs w:val="24"/>
        </w:rPr>
        <w:t>, 204</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4</w:t>
      </w:r>
      <w:r w:rsidRPr="006F1E01">
        <w:rPr>
          <w:rFonts w:ascii="Cambria" w:hAnsi="Cambria"/>
          <w:color w:val="000000" w:themeColor="text1"/>
          <w:szCs w:val="24"/>
          <w:cs/>
        </w:rPr>
        <w:t>)</w:t>
      </w:r>
      <w:r w:rsidRPr="006F1E01">
        <w:rPr>
          <w:rFonts w:ascii="Cambria" w:hAnsi="Cambria"/>
          <w:color w:val="000000" w:themeColor="text1"/>
          <w:szCs w:val="24"/>
        </w:rPr>
        <w:t>, 182</w:t>
      </w:r>
      <w:r w:rsidRPr="006F1E01">
        <w:rPr>
          <w:rFonts w:ascii="Cambria" w:hAnsi="Cambria"/>
          <w:color w:val="000000" w:themeColor="text1"/>
          <w:szCs w:val="24"/>
          <w:cs/>
        </w:rPr>
        <w:t>–</w:t>
      </w:r>
      <w:r w:rsidRPr="006F1E01">
        <w:rPr>
          <w:rFonts w:ascii="Cambria" w:hAnsi="Cambria"/>
          <w:color w:val="000000" w:themeColor="text1"/>
          <w:szCs w:val="24"/>
        </w:rPr>
        <w:t>196</w:t>
      </w:r>
      <w:r w:rsidRPr="006F1E01">
        <w:rPr>
          <w:rFonts w:ascii="Cambria" w:hAnsi="Cambria"/>
          <w:color w:val="000000" w:themeColor="text1"/>
          <w:szCs w:val="24"/>
          <w:cs/>
        </w:rPr>
        <w:t xml:space="preserve">. </w:t>
      </w:r>
      <w:hyperlink r:id="rId40"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S0022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1694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00125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X</w:t>
        </w:r>
      </w:hyperlink>
    </w:p>
    <w:p w14:paraId="21D14784"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Hatfield, J</w:t>
      </w:r>
      <w:r w:rsidRPr="006F1E01">
        <w:rPr>
          <w:rFonts w:ascii="Cambria" w:hAnsi="Cambria"/>
          <w:color w:val="000000" w:themeColor="text1"/>
          <w:szCs w:val="24"/>
          <w:cs/>
        </w:rPr>
        <w:t xml:space="preserve">. </w:t>
      </w:r>
      <w:r w:rsidRPr="006F1E01">
        <w:rPr>
          <w:rFonts w:ascii="Cambria" w:hAnsi="Cambria"/>
          <w:color w:val="000000" w:themeColor="text1"/>
          <w:szCs w:val="24"/>
        </w:rPr>
        <w:t>L</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Prueger</w:t>
      </w:r>
      <w:proofErr w:type="spellEnd"/>
      <w:r w:rsidRPr="006F1E01">
        <w:rPr>
          <w:rFonts w:ascii="Cambria" w:hAnsi="Cambria"/>
          <w:color w:val="000000" w:themeColor="text1"/>
          <w:szCs w:val="24"/>
        </w:rPr>
        <w:t>, J</w:t>
      </w:r>
      <w:r w:rsidRPr="006F1E01">
        <w:rPr>
          <w:rFonts w:ascii="Cambria" w:hAnsi="Cambria"/>
          <w:color w:val="000000" w:themeColor="text1"/>
          <w:szCs w:val="24"/>
          <w:cs/>
        </w:rPr>
        <w:t xml:space="preserve">. </w:t>
      </w:r>
      <w:r w:rsidRPr="006F1E01">
        <w:rPr>
          <w:rFonts w:ascii="Cambria" w:hAnsi="Cambria"/>
          <w:color w:val="000000" w:themeColor="text1"/>
          <w:szCs w:val="24"/>
        </w:rPr>
        <w:t>H</w:t>
      </w:r>
      <w:r w:rsidRPr="006F1E01">
        <w:rPr>
          <w:rFonts w:ascii="Cambria" w:hAnsi="Cambria"/>
          <w:color w:val="000000" w:themeColor="text1"/>
          <w:szCs w:val="24"/>
          <w:cs/>
        </w:rPr>
        <w:t>. (</w:t>
      </w:r>
      <w:r w:rsidRPr="006F1E01">
        <w:rPr>
          <w:rFonts w:ascii="Cambria" w:hAnsi="Cambria"/>
          <w:color w:val="000000" w:themeColor="text1"/>
          <w:szCs w:val="24"/>
        </w:rPr>
        <w:t>2015</w:t>
      </w:r>
      <w:r w:rsidRPr="006F1E01">
        <w:rPr>
          <w:rFonts w:ascii="Cambria" w:hAnsi="Cambria"/>
          <w:color w:val="000000" w:themeColor="text1"/>
          <w:szCs w:val="24"/>
          <w:cs/>
        </w:rPr>
        <w:t xml:space="preserve">). </w:t>
      </w:r>
      <w:r w:rsidRPr="006F1E01">
        <w:rPr>
          <w:rFonts w:ascii="Cambria" w:hAnsi="Cambria"/>
          <w:color w:val="000000" w:themeColor="text1"/>
          <w:szCs w:val="24"/>
        </w:rPr>
        <w:t>Temperature extremes</w:t>
      </w:r>
      <w:r w:rsidRPr="006F1E01">
        <w:rPr>
          <w:rFonts w:ascii="Cambria" w:hAnsi="Cambria"/>
          <w:color w:val="000000" w:themeColor="text1"/>
          <w:szCs w:val="24"/>
          <w:cs/>
        </w:rPr>
        <w:t xml:space="preserve">: </w:t>
      </w:r>
      <w:r w:rsidRPr="006F1E01">
        <w:rPr>
          <w:rFonts w:ascii="Cambria" w:hAnsi="Cambria"/>
          <w:color w:val="000000" w:themeColor="text1"/>
          <w:szCs w:val="24"/>
        </w:rPr>
        <w:t>Effect on plant growth and development</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Weather and Climate Extremes</w:t>
      </w:r>
      <w:r w:rsidRPr="006F1E01">
        <w:rPr>
          <w:rFonts w:ascii="Cambria" w:hAnsi="Cambria"/>
          <w:color w:val="000000" w:themeColor="text1"/>
          <w:szCs w:val="24"/>
        </w:rPr>
        <w:t>, 10, 4</w:t>
      </w:r>
      <w:r w:rsidRPr="006F1E01">
        <w:rPr>
          <w:rFonts w:ascii="Cambria" w:hAnsi="Cambria"/>
          <w:color w:val="000000" w:themeColor="text1"/>
          <w:szCs w:val="24"/>
          <w:cs/>
        </w:rPr>
        <w:t>–</w:t>
      </w:r>
      <w:r w:rsidRPr="006F1E01">
        <w:rPr>
          <w:rFonts w:ascii="Cambria" w:hAnsi="Cambria"/>
          <w:color w:val="000000" w:themeColor="text1"/>
          <w:szCs w:val="24"/>
        </w:rPr>
        <w:t>10</w:t>
      </w:r>
      <w:r w:rsidRPr="006F1E01">
        <w:rPr>
          <w:rFonts w:ascii="Cambria" w:hAnsi="Cambria"/>
          <w:color w:val="000000" w:themeColor="text1"/>
          <w:szCs w:val="24"/>
          <w:cs/>
        </w:rPr>
        <w:t xml:space="preserve">. </w:t>
      </w:r>
      <w:hyperlink r:id="rId41"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wace</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2015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001</w:t>
        </w:r>
      </w:hyperlink>
    </w:p>
    <w:p w14:paraId="74B15650"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Hussain, A</w:t>
      </w:r>
      <w:r w:rsidRPr="006F1E01">
        <w:rPr>
          <w:rFonts w:ascii="Cambria" w:hAnsi="Cambria"/>
          <w:color w:val="000000" w:themeColor="text1"/>
          <w:szCs w:val="24"/>
          <w:cs/>
        </w:rPr>
        <w:t>.</w:t>
      </w:r>
      <w:r w:rsidRPr="006F1E01">
        <w:rPr>
          <w:rFonts w:ascii="Cambria" w:hAnsi="Cambria"/>
          <w:color w:val="000000" w:themeColor="text1"/>
          <w:szCs w:val="24"/>
        </w:rPr>
        <w:t>, Rasul, G</w:t>
      </w:r>
      <w:r w:rsidRPr="006F1E01">
        <w:rPr>
          <w:rFonts w:ascii="Cambria" w:hAnsi="Cambria"/>
          <w:color w:val="000000" w:themeColor="text1"/>
          <w:szCs w:val="24"/>
          <w:cs/>
        </w:rPr>
        <w:t>.</w:t>
      </w:r>
      <w:r w:rsidRPr="006F1E01">
        <w:rPr>
          <w:rFonts w:ascii="Cambria" w:hAnsi="Cambria"/>
          <w:color w:val="000000" w:themeColor="text1"/>
          <w:szCs w:val="24"/>
        </w:rPr>
        <w:t>, Mahapatra, B</w:t>
      </w:r>
      <w:r w:rsidRPr="006F1E01">
        <w:rPr>
          <w:rFonts w:ascii="Cambria" w:hAnsi="Cambria"/>
          <w:color w:val="000000" w:themeColor="text1"/>
          <w:szCs w:val="24"/>
          <w:cs/>
        </w:rPr>
        <w:t>.</w:t>
      </w:r>
      <w:r w:rsidRPr="006F1E01">
        <w:rPr>
          <w:rFonts w:ascii="Cambria" w:hAnsi="Cambria"/>
          <w:color w:val="000000" w:themeColor="text1"/>
          <w:szCs w:val="24"/>
        </w:rPr>
        <w:t>, and Tuladhar, S</w:t>
      </w:r>
      <w:r w:rsidRPr="006F1E01">
        <w:rPr>
          <w:rFonts w:ascii="Cambria" w:hAnsi="Cambria"/>
          <w:color w:val="000000" w:themeColor="text1"/>
          <w:szCs w:val="24"/>
          <w:cs/>
        </w:rPr>
        <w:t>. (</w:t>
      </w:r>
      <w:r w:rsidRPr="006F1E01">
        <w:rPr>
          <w:rFonts w:ascii="Cambria" w:hAnsi="Cambria"/>
          <w:color w:val="000000" w:themeColor="text1"/>
          <w:szCs w:val="24"/>
        </w:rPr>
        <w:t>2015</w:t>
      </w:r>
      <w:r w:rsidRPr="006F1E01">
        <w:rPr>
          <w:rFonts w:ascii="Cambria" w:hAnsi="Cambria"/>
          <w:color w:val="000000" w:themeColor="text1"/>
          <w:szCs w:val="24"/>
          <w:cs/>
        </w:rPr>
        <w:t xml:space="preserve">). </w:t>
      </w:r>
      <w:r w:rsidRPr="006F1E01">
        <w:rPr>
          <w:rFonts w:ascii="Cambria" w:hAnsi="Cambria"/>
          <w:color w:val="000000" w:themeColor="text1"/>
          <w:szCs w:val="24"/>
        </w:rPr>
        <w:t>Climate variability in Ladakh</w:t>
      </w:r>
      <w:r w:rsidRPr="006F1E01">
        <w:rPr>
          <w:rFonts w:ascii="Cambria" w:hAnsi="Cambria"/>
          <w:color w:val="000000" w:themeColor="text1"/>
          <w:szCs w:val="24"/>
          <w:cs/>
        </w:rPr>
        <w:t xml:space="preserve">: </w:t>
      </w:r>
      <w:r w:rsidRPr="006F1E01">
        <w:rPr>
          <w:rFonts w:ascii="Cambria" w:hAnsi="Cambria"/>
          <w:color w:val="000000" w:themeColor="text1"/>
          <w:szCs w:val="24"/>
        </w:rPr>
        <w:t>A review</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Environmental Monitoring and Assessment</w:t>
      </w:r>
      <w:r w:rsidRPr="006F1E01">
        <w:rPr>
          <w:rFonts w:ascii="Cambria" w:hAnsi="Cambria"/>
          <w:color w:val="000000" w:themeColor="text1"/>
          <w:szCs w:val="24"/>
        </w:rPr>
        <w:t>, 187</w:t>
      </w:r>
      <w:r w:rsidRPr="006F1E01">
        <w:rPr>
          <w:rFonts w:ascii="Cambria" w:hAnsi="Cambria"/>
          <w:color w:val="000000" w:themeColor="text1"/>
          <w:szCs w:val="24"/>
          <w:cs/>
        </w:rPr>
        <w:t>(</w:t>
      </w:r>
      <w:r w:rsidRPr="006F1E01">
        <w:rPr>
          <w:rFonts w:ascii="Cambria" w:hAnsi="Cambria"/>
          <w:color w:val="000000" w:themeColor="text1"/>
          <w:szCs w:val="24"/>
        </w:rPr>
        <w:t>3</w:t>
      </w:r>
      <w:r w:rsidRPr="006F1E01">
        <w:rPr>
          <w:rFonts w:ascii="Cambria" w:hAnsi="Cambria"/>
          <w:color w:val="000000" w:themeColor="text1"/>
          <w:szCs w:val="24"/>
          <w:cs/>
        </w:rPr>
        <w:t>)</w:t>
      </w:r>
      <w:r w:rsidRPr="006F1E01">
        <w:rPr>
          <w:rFonts w:ascii="Cambria" w:hAnsi="Cambria"/>
          <w:color w:val="000000" w:themeColor="text1"/>
          <w:szCs w:val="24"/>
        </w:rPr>
        <w:t>, 123</w:t>
      </w:r>
      <w:r w:rsidRPr="006F1E01">
        <w:rPr>
          <w:rFonts w:ascii="Cambria" w:hAnsi="Cambria"/>
          <w:color w:val="000000" w:themeColor="text1"/>
          <w:szCs w:val="24"/>
          <w:cs/>
        </w:rPr>
        <w:t xml:space="preserve">. </w:t>
      </w:r>
      <w:hyperlink r:id="rId42"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s10661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4308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w:t>
        </w:r>
      </w:hyperlink>
    </w:p>
    <w:p w14:paraId="52492037"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 xml:space="preserve">IPCC </w:t>
      </w:r>
      <w:r w:rsidRPr="006F1E01">
        <w:rPr>
          <w:rFonts w:ascii="Cambria" w:hAnsi="Cambria"/>
          <w:color w:val="000000" w:themeColor="text1"/>
          <w:szCs w:val="24"/>
          <w:cs/>
        </w:rPr>
        <w:t>(</w:t>
      </w:r>
      <w:r w:rsidRPr="006F1E01">
        <w:rPr>
          <w:rFonts w:ascii="Cambria" w:hAnsi="Cambria"/>
          <w:color w:val="000000" w:themeColor="text1"/>
          <w:szCs w:val="24"/>
        </w:rPr>
        <w:t>Intergovernmental Panel on Climate Change</w:t>
      </w:r>
      <w:r w:rsidRPr="006F1E01">
        <w:rPr>
          <w:rFonts w:ascii="Cambria" w:hAnsi="Cambria"/>
          <w:color w:val="000000" w:themeColor="text1"/>
          <w:szCs w:val="24"/>
          <w:cs/>
        </w:rPr>
        <w:t>). (</w:t>
      </w:r>
      <w:r w:rsidRPr="006F1E01">
        <w:rPr>
          <w:rFonts w:ascii="Cambria" w:hAnsi="Cambria"/>
          <w:color w:val="000000" w:themeColor="text1"/>
          <w:szCs w:val="24"/>
        </w:rPr>
        <w:t>2022</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Climate Change 2022</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Impacts, Adaptation and Vulnerability</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Contribution of Working Group II to the Sixth Assessment Report of the Intergovernmental Panel on Climate Change</w:t>
      </w:r>
      <w:r w:rsidRPr="006F1E01">
        <w:rPr>
          <w:rFonts w:ascii="Cambria" w:hAnsi="Cambria"/>
          <w:color w:val="000000" w:themeColor="text1"/>
          <w:szCs w:val="24"/>
          <w:cs/>
        </w:rPr>
        <w:t xml:space="preserve">. </w:t>
      </w:r>
      <w:r w:rsidRPr="006F1E01">
        <w:rPr>
          <w:rFonts w:ascii="Cambria" w:hAnsi="Cambria"/>
          <w:color w:val="000000" w:themeColor="text1"/>
          <w:szCs w:val="24"/>
        </w:rPr>
        <w:t>Cambridge University Press</w:t>
      </w:r>
      <w:r w:rsidRPr="006F1E01">
        <w:rPr>
          <w:rFonts w:ascii="Cambria" w:hAnsi="Cambria"/>
          <w:color w:val="000000" w:themeColor="text1"/>
          <w:szCs w:val="24"/>
          <w:cs/>
        </w:rPr>
        <w:t xml:space="preserve">. </w:t>
      </w:r>
      <w:hyperlink r:id="rId43"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9781009325844</w:t>
        </w:r>
      </w:hyperlink>
    </w:p>
    <w:p w14:paraId="5A65C036"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Joshi, R</w:t>
      </w:r>
      <w:r w:rsidRPr="006F1E01">
        <w:rPr>
          <w:rFonts w:ascii="Cambria" w:hAnsi="Cambria"/>
          <w:color w:val="000000" w:themeColor="text1"/>
          <w:szCs w:val="24"/>
          <w:cs/>
        </w:rPr>
        <w:t>.</w:t>
      </w:r>
      <w:r w:rsidRPr="006F1E01">
        <w:rPr>
          <w:rFonts w:ascii="Cambria" w:hAnsi="Cambria"/>
          <w:color w:val="000000" w:themeColor="text1"/>
          <w:szCs w:val="24"/>
        </w:rPr>
        <w:t>, Sambhav, K</w:t>
      </w:r>
      <w:r w:rsidRPr="006F1E01">
        <w:rPr>
          <w:rFonts w:ascii="Cambria" w:hAnsi="Cambria"/>
          <w:color w:val="000000" w:themeColor="text1"/>
          <w:szCs w:val="24"/>
          <w:cs/>
        </w:rPr>
        <w:t>.</w:t>
      </w:r>
      <w:r w:rsidRPr="006F1E01">
        <w:rPr>
          <w:rFonts w:ascii="Cambria" w:hAnsi="Cambria"/>
          <w:color w:val="000000" w:themeColor="text1"/>
          <w:szCs w:val="24"/>
        </w:rPr>
        <w:t>, and Singh, S</w:t>
      </w:r>
      <w:r w:rsidRPr="006F1E01">
        <w:rPr>
          <w:rFonts w:ascii="Cambria" w:hAnsi="Cambria"/>
          <w:color w:val="000000" w:themeColor="text1"/>
          <w:szCs w:val="24"/>
          <w:cs/>
        </w:rPr>
        <w:t xml:space="preserve">. </w:t>
      </w:r>
      <w:r w:rsidRPr="006F1E01">
        <w:rPr>
          <w:rFonts w:ascii="Cambria" w:hAnsi="Cambria"/>
          <w:color w:val="000000" w:themeColor="text1"/>
          <w:szCs w:val="24"/>
        </w:rPr>
        <w:t>P</w:t>
      </w:r>
      <w:r w:rsidRPr="006F1E01">
        <w:rPr>
          <w:rFonts w:ascii="Cambria" w:hAnsi="Cambria"/>
          <w:color w:val="000000" w:themeColor="text1"/>
          <w:szCs w:val="24"/>
          <w:cs/>
        </w:rPr>
        <w:t>. (</w:t>
      </w:r>
      <w:r w:rsidRPr="006F1E01">
        <w:rPr>
          <w:rFonts w:ascii="Cambria" w:hAnsi="Cambria"/>
          <w:color w:val="000000" w:themeColor="text1"/>
          <w:szCs w:val="24"/>
        </w:rPr>
        <w:t>2021</w:t>
      </w:r>
      <w:r w:rsidRPr="006F1E01">
        <w:rPr>
          <w:rFonts w:ascii="Cambria" w:hAnsi="Cambria"/>
          <w:color w:val="000000" w:themeColor="text1"/>
          <w:szCs w:val="24"/>
          <w:cs/>
        </w:rPr>
        <w:t xml:space="preserve">). </w:t>
      </w:r>
      <w:r w:rsidRPr="006F1E01">
        <w:rPr>
          <w:rFonts w:ascii="Cambria" w:hAnsi="Cambria"/>
          <w:color w:val="000000" w:themeColor="text1"/>
          <w:szCs w:val="24"/>
        </w:rPr>
        <w:t>Vegetation dynamics in cold arid regions of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Ecological Indicators</w:t>
      </w:r>
      <w:r w:rsidRPr="006F1E01">
        <w:rPr>
          <w:rFonts w:ascii="Cambria" w:hAnsi="Cambria"/>
          <w:color w:val="000000" w:themeColor="text1"/>
          <w:szCs w:val="24"/>
        </w:rPr>
        <w:t>, 125, 107512</w:t>
      </w:r>
      <w:r w:rsidRPr="006F1E01">
        <w:rPr>
          <w:rFonts w:ascii="Cambria" w:hAnsi="Cambria"/>
          <w:color w:val="000000" w:themeColor="text1"/>
          <w:szCs w:val="24"/>
          <w:cs/>
        </w:rPr>
        <w:t xml:space="preserve">. </w:t>
      </w:r>
      <w:hyperlink r:id="rId44"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ecolind</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107512</w:t>
        </w:r>
      </w:hyperlink>
    </w:p>
    <w:p w14:paraId="0C8BB67B"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Kaur, L</w:t>
      </w:r>
      <w:r w:rsidRPr="006F1E01">
        <w:rPr>
          <w:rFonts w:ascii="Cambria" w:hAnsi="Cambria"/>
          <w:color w:val="000000" w:themeColor="text1"/>
          <w:szCs w:val="24"/>
          <w:cs/>
        </w:rPr>
        <w:t>.</w:t>
      </w:r>
      <w:r w:rsidRPr="006F1E01">
        <w:rPr>
          <w:rFonts w:ascii="Cambria" w:hAnsi="Cambria"/>
          <w:color w:val="000000" w:themeColor="text1"/>
          <w:szCs w:val="24"/>
        </w:rPr>
        <w:t>, and Kalra, R</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2016</w:t>
      </w:r>
      <w:r w:rsidRPr="006F1E01">
        <w:rPr>
          <w:rFonts w:ascii="Cambria" w:hAnsi="Cambria"/>
          <w:color w:val="000000" w:themeColor="text1"/>
          <w:szCs w:val="24"/>
          <w:cs/>
        </w:rPr>
        <w:t xml:space="preserve">). </w:t>
      </w:r>
      <w:r w:rsidRPr="006F1E01">
        <w:rPr>
          <w:rFonts w:ascii="Cambria" w:hAnsi="Cambria"/>
          <w:color w:val="000000" w:themeColor="text1"/>
          <w:szCs w:val="24"/>
        </w:rPr>
        <w:t>Water management strategies for sustainable agriculture</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Indian Journal of Ecology</w:t>
      </w:r>
      <w:r w:rsidRPr="006F1E01">
        <w:rPr>
          <w:rFonts w:ascii="Cambria" w:hAnsi="Cambria"/>
          <w:color w:val="000000" w:themeColor="text1"/>
          <w:szCs w:val="24"/>
        </w:rPr>
        <w:t>, 43</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580</w:t>
      </w:r>
      <w:r w:rsidRPr="006F1E01">
        <w:rPr>
          <w:rFonts w:ascii="Cambria" w:hAnsi="Cambria"/>
          <w:color w:val="000000" w:themeColor="text1"/>
          <w:szCs w:val="24"/>
          <w:cs/>
        </w:rPr>
        <w:t>–</w:t>
      </w:r>
      <w:r w:rsidRPr="006F1E01">
        <w:rPr>
          <w:rFonts w:ascii="Cambria" w:hAnsi="Cambria"/>
          <w:color w:val="000000" w:themeColor="text1"/>
          <w:szCs w:val="24"/>
        </w:rPr>
        <w:t>589</w:t>
      </w:r>
      <w:r w:rsidRPr="006F1E01">
        <w:rPr>
          <w:rFonts w:ascii="Cambria" w:hAnsi="Cambria"/>
          <w:color w:val="000000" w:themeColor="text1"/>
          <w:szCs w:val="24"/>
          <w:cs/>
        </w:rPr>
        <w:t>.</w:t>
      </w:r>
    </w:p>
    <w:p w14:paraId="66E43E82"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Kendall, M</w:t>
      </w:r>
      <w:r w:rsidRPr="006F1E01">
        <w:rPr>
          <w:rFonts w:ascii="Cambria" w:hAnsi="Cambria"/>
          <w:color w:val="000000" w:themeColor="text1"/>
          <w:szCs w:val="24"/>
          <w:cs/>
        </w:rPr>
        <w:t xml:space="preserve">. </w:t>
      </w:r>
      <w:r w:rsidRPr="006F1E01">
        <w:rPr>
          <w:rFonts w:ascii="Cambria" w:hAnsi="Cambria"/>
          <w:color w:val="000000" w:themeColor="text1"/>
          <w:szCs w:val="24"/>
        </w:rPr>
        <w:t>G</w:t>
      </w:r>
      <w:r w:rsidRPr="006F1E01">
        <w:rPr>
          <w:rFonts w:ascii="Cambria" w:hAnsi="Cambria"/>
          <w:color w:val="000000" w:themeColor="text1"/>
          <w:szCs w:val="24"/>
          <w:cs/>
        </w:rPr>
        <w:t>. (</w:t>
      </w:r>
      <w:r w:rsidRPr="006F1E01">
        <w:rPr>
          <w:rFonts w:ascii="Cambria" w:hAnsi="Cambria"/>
          <w:color w:val="000000" w:themeColor="text1"/>
          <w:szCs w:val="24"/>
        </w:rPr>
        <w:t>1975</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Rank Correlation Methods</w:t>
      </w:r>
      <w:r w:rsidRPr="006F1E01">
        <w:rPr>
          <w:rFonts w:ascii="Cambria" w:hAnsi="Cambria"/>
          <w:color w:val="000000" w:themeColor="text1"/>
          <w:szCs w:val="24"/>
          <w:cs/>
        </w:rPr>
        <w:t xml:space="preserve"> (</w:t>
      </w:r>
      <w:r w:rsidRPr="006F1E01">
        <w:rPr>
          <w:rFonts w:ascii="Cambria" w:hAnsi="Cambria"/>
          <w:color w:val="000000" w:themeColor="text1"/>
          <w:szCs w:val="24"/>
        </w:rPr>
        <w:t>4th ed</w:t>
      </w:r>
      <w:r w:rsidRPr="006F1E01">
        <w:rPr>
          <w:rFonts w:ascii="Cambria" w:hAnsi="Cambria"/>
          <w:color w:val="000000" w:themeColor="text1"/>
          <w:szCs w:val="24"/>
          <w:cs/>
        </w:rPr>
        <w:t xml:space="preserve">.). </w:t>
      </w:r>
      <w:r w:rsidRPr="006F1E01">
        <w:rPr>
          <w:rFonts w:ascii="Cambria" w:hAnsi="Cambria"/>
          <w:color w:val="000000" w:themeColor="text1"/>
          <w:szCs w:val="24"/>
        </w:rPr>
        <w:t>Charles Griffin, London</w:t>
      </w:r>
      <w:r w:rsidRPr="006F1E01">
        <w:rPr>
          <w:rFonts w:ascii="Cambria" w:hAnsi="Cambria"/>
          <w:color w:val="000000" w:themeColor="text1"/>
          <w:szCs w:val="24"/>
          <w:cs/>
        </w:rPr>
        <w:t>.</w:t>
      </w:r>
    </w:p>
    <w:p w14:paraId="5D3EF969"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Khan, A</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Attada</w:t>
      </w:r>
      <w:proofErr w:type="spellEnd"/>
      <w:r w:rsidRPr="006F1E01">
        <w:rPr>
          <w:rFonts w:ascii="Cambria" w:hAnsi="Cambria"/>
          <w:color w:val="000000" w:themeColor="text1"/>
          <w:szCs w:val="24"/>
        </w:rPr>
        <w:t>, R</w:t>
      </w:r>
      <w:r w:rsidRPr="006F1E01">
        <w:rPr>
          <w:rFonts w:ascii="Cambria" w:hAnsi="Cambria"/>
          <w:color w:val="000000" w:themeColor="text1"/>
          <w:szCs w:val="24"/>
          <w:cs/>
        </w:rPr>
        <w:t>.</w:t>
      </w:r>
      <w:r w:rsidRPr="006F1E01">
        <w:rPr>
          <w:rFonts w:ascii="Cambria" w:hAnsi="Cambria"/>
          <w:color w:val="000000" w:themeColor="text1"/>
          <w:szCs w:val="24"/>
        </w:rPr>
        <w:t>, and Kumar, P</w:t>
      </w:r>
      <w:r w:rsidRPr="006F1E01">
        <w:rPr>
          <w:rFonts w:ascii="Cambria" w:hAnsi="Cambria"/>
          <w:color w:val="000000" w:themeColor="text1"/>
          <w:szCs w:val="24"/>
          <w:cs/>
        </w:rPr>
        <w:t>. (</w:t>
      </w:r>
      <w:r w:rsidRPr="006F1E01">
        <w:rPr>
          <w:rFonts w:ascii="Cambria" w:hAnsi="Cambria"/>
          <w:color w:val="000000" w:themeColor="text1"/>
          <w:szCs w:val="24"/>
        </w:rPr>
        <w:t>2024</w:t>
      </w:r>
      <w:r w:rsidRPr="006F1E01">
        <w:rPr>
          <w:rFonts w:ascii="Cambria" w:hAnsi="Cambria"/>
          <w:color w:val="000000" w:themeColor="text1"/>
          <w:szCs w:val="24"/>
          <w:cs/>
        </w:rPr>
        <w:t xml:space="preserve">). </w:t>
      </w:r>
      <w:r w:rsidRPr="006F1E01">
        <w:rPr>
          <w:rFonts w:ascii="Cambria" w:hAnsi="Cambria"/>
          <w:color w:val="000000" w:themeColor="text1"/>
          <w:szCs w:val="24"/>
        </w:rPr>
        <w:t>Asymmetric warming trends in the Western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Atmospheric Research</w:t>
      </w:r>
      <w:r w:rsidRPr="006F1E01">
        <w:rPr>
          <w:rFonts w:ascii="Cambria" w:hAnsi="Cambria"/>
          <w:color w:val="000000" w:themeColor="text1"/>
          <w:szCs w:val="24"/>
        </w:rPr>
        <w:t>, 288, 106723</w:t>
      </w:r>
      <w:r w:rsidRPr="006F1E01">
        <w:rPr>
          <w:rFonts w:ascii="Cambria" w:hAnsi="Cambria"/>
          <w:color w:val="000000" w:themeColor="text1"/>
          <w:szCs w:val="24"/>
          <w:cs/>
        </w:rPr>
        <w:t xml:space="preserve">. </w:t>
      </w:r>
      <w:hyperlink r:id="rId45"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atmosres</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106723</w:t>
        </w:r>
      </w:hyperlink>
    </w:p>
    <w:p w14:paraId="53F31878"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Kothawale</w:t>
      </w:r>
      <w:proofErr w:type="spellEnd"/>
      <w:r w:rsidRPr="006F1E01">
        <w:rPr>
          <w:rFonts w:ascii="Cambria" w:hAnsi="Cambria"/>
          <w:color w:val="000000" w:themeColor="text1"/>
          <w:szCs w:val="24"/>
        </w:rPr>
        <w:t>, D</w:t>
      </w:r>
      <w:r w:rsidRPr="006F1E01">
        <w:rPr>
          <w:rFonts w:ascii="Cambria" w:hAnsi="Cambria"/>
          <w:color w:val="000000" w:themeColor="text1"/>
          <w:szCs w:val="24"/>
          <w:cs/>
        </w:rPr>
        <w:t xml:space="preserve">. </w:t>
      </w:r>
      <w:r w:rsidRPr="006F1E01">
        <w:rPr>
          <w:rFonts w:ascii="Cambria" w:hAnsi="Cambria"/>
          <w:color w:val="000000" w:themeColor="text1"/>
          <w:szCs w:val="24"/>
        </w:rPr>
        <w:t>R</w:t>
      </w:r>
      <w:r w:rsidRPr="006F1E01">
        <w:rPr>
          <w:rFonts w:ascii="Cambria" w:hAnsi="Cambria"/>
          <w:color w:val="000000" w:themeColor="text1"/>
          <w:szCs w:val="24"/>
          <w:cs/>
        </w:rPr>
        <w:t>.</w:t>
      </w:r>
      <w:r w:rsidRPr="006F1E01">
        <w:rPr>
          <w:rFonts w:ascii="Cambria" w:hAnsi="Cambria"/>
          <w:color w:val="000000" w:themeColor="text1"/>
          <w:szCs w:val="24"/>
        </w:rPr>
        <w:t>, and Rupa Kumar, K</w:t>
      </w:r>
      <w:r w:rsidRPr="006F1E01">
        <w:rPr>
          <w:rFonts w:ascii="Cambria" w:hAnsi="Cambria"/>
          <w:color w:val="000000" w:themeColor="text1"/>
          <w:szCs w:val="24"/>
          <w:cs/>
        </w:rPr>
        <w:t>. (</w:t>
      </w:r>
      <w:r w:rsidRPr="006F1E01">
        <w:rPr>
          <w:rFonts w:ascii="Cambria" w:hAnsi="Cambria"/>
          <w:color w:val="000000" w:themeColor="text1"/>
          <w:szCs w:val="24"/>
        </w:rPr>
        <w:t>2005</w:t>
      </w:r>
      <w:r w:rsidRPr="006F1E01">
        <w:rPr>
          <w:rFonts w:ascii="Cambria" w:hAnsi="Cambria"/>
          <w:color w:val="000000" w:themeColor="text1"/>
          <w:szCs w:val="24"/>
          <w:cs/>
        </w:rPr>
        <w:t xml:space="preserve">). </w:t>
      </w:r>
      <w:r w:rsidRPr="006F1E01">
        <w:rPr>
          <w:rFonts w:ascii="Cambria" w:hAnsi="Cambria"/>
          <w:color w:val="000000" w:themeColor="text1"/>
          <w:szCs w:val="24"/>
        </w:rPr>
        <w:t>On the recent changes in surface temperature trends over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Geophysical Research Letters</w:t>
      </w:r>
      <w:r w:rsidRPr="006F1E01">
        <w:rPr>
          <w:rFonts w:ascii="Cambria" w:hAnsi="Cambria"/>
          <w:color w:val="000000" w:themeColor="text1"/>
          <w:szCs w:val="24"/>
        </w:rPr>
        <w:t>, 32</w:t>
      </w:r>
      <w:r w:rsidRPr="006F1E01">
        <w:rPr>
          <w:rFonts w:ascii="Cambria" w:hAnsi="Cambria"/>
          <w:color w:val="000000" w:themeColor="text1"/>
          <w:szCs w:val="24"/>
          <w:cs/>
        </w:rPr>
        <w:t>(</w:t>
      </w:r>
      <w:r w:rsidRPr="006F1E01">
        <w:rPr>
          <w:rFonts w:ascii="Cambria" w:hAnsi="Cambria"/>
          <w:color w:val="000000" w:themeColor="text1"/>
          <w:szCs w:val="24"/>
        </w:rPr>
        <w:t>18</w:t>
      </w:r>
      <w:r w:rsidRPr="006F1E01">
        <w:rPr>
          <w:rFonts w:ascii="Cambria" w:hAnsi="Cambria"/>
          <w:color w:val="000000" w:themeColor="text1"/>
          <w:szCs w:val="24"/>
          <w:cs/>
        </w:rPr>
        <w:t>)</w:t>
      </w:r>
      <w:r w:rsidRPr="006F1E01">
        <w:rPr>
          <w:rFonts w:ascii="Cambria" w:hAnsi="Cambria"/>
          <w:color w:val="000000" w:themeColor="text1"/>
          <w:szCs w:val="24"/>
        </w:rPr>
        <w:t>, L18714</w:t>
      </w:r>
      <w:r w:rsidRPr="006F1E01">
        <w:rPr>
          <w:rFonts w:ascii="Cambria" w:hAnsi="Cambria"/>
          <w:color w:val="000000" w:themeColor="text1"/>
          <w:szCs w:val="24"/>
          <w:cs/>
        </w:rPr>
        <w:t xml:space="preserve">. </w:t>
      </w:r>
      <w:hyperlink r:id="rId46"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1029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2005GL023528</w:t>
        </w:r>
      </w:hyperlink>
    </w:p>
    <w:p w14:paraId="2FFE9FF1"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Kripalani, R</w:t>
      </w:r>
      <w:r w:rsidRPr="006F1E01">
        <w:rPr>
          <w:rFonts w:ascii="Cambria" w:hAnsi="Cambria"/>
          <w:color w:val="000000" w:themeColor="text1"/>
          <w:szCs w:val="24"/>
          <w:cs/>
        </w:rPr>
        <w:t xml:space="preserve">. </w:t>
      </w:r>
      <w:r w:rsidRPr="006F1E01">
        <w:rPr>
          <w:rFonts w:ascii="Cambria" w:hAnsi="Cambria"/>
          <w:color w:val="000000" w:themeColor="text1"/>
          <w:szCs w:val="24"/>
        </w:rPr>
        <w:t>H</w:t>
      </w:r>
      <w:r w:rsidRPr="006F1E01">
        <w:rPr>
          <w:rFonts w:ascii="Cambria" w:hAnsi="Cambria"/>
          <w:color w:val="000000" w:themeColor="text1"/>
          <w:szCs w:val="24"/>
          <w:cs/>
        </w:rPr>
        <w:t>.</w:t>
      </w:r>
      <w:r w:rsidRPr="006F1E01">
        <w:rPr>
          <w:rFonts w:ascii="Cambria" w:hAnsi="Cambria"/>
          <w:color w:val="000000" w:themeColor="text1"/>
          <w:szCs w:val="24"/>
        </w:rPr>
        <w:t>, Kulkarni, A</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Sabade</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S</w:t>
      </w:r>
      <w:r w:rsidRPr="006F1E01">
        <w:rPr>
          <w:rFonts w:ascii="Cambria" w:hAnsi="Cambria"/>
          <w:color w:val="000000" w:themeColor="text1"/>
          <w:szCs w:val="24"/>
          <w:cs/>
        </w:rPr>
        <w:t>.</w:t>
      </w:r>
      <w:r w:rsidRPr="006F1E01">
        <w:rPr>
          <w:rFonts w:ascii="Cambria" w:hAnsi="Cambria"/>
          <w:color w:val="000000" w:themeColor="text1"/>
          <w:szCs w:val="24"/>
        </w:rPr>
        <w:t>, and Khandekar, M</w:t>
      </w:r>
      <w:r w:rsidRPr="006F1E01">
        <w:rPr>
          <w:rFonts w:ascii="Cambria" w:hAnsi="Cambria"/>
          <w:color w:val="000000" w:themeColor="text1"/>
          <w:szCs w:val="24"/>
          <w:cs/>
        </w:rPr>
        <w:t xml:space="preserve">. </w:t>
      </w:r>
      <w:r w:rsidRPr="006F1E01">
        <w:rPr>
          <w:rFonts w:ascii="Cambria" w:hAnsi="Cambria"/>
          <w:color w:val="000000" w:themeColor="text1"/>
          <w:szCs w:val="24"/>
        </w:rPr>
        <w:t>L</w:t>
      </w:r>
      <w:r w:rsidRPr="006F1E01">
        <w:rPr>
          <w:rFonts w:ascii="Cambria" w:hAnsi="Cambria"/>
          <w:color w:val="000000" w:themeColor="text1"/>
          <w:szCs w:val="24"/>
          <w:cs/>
        </w:rPr>
        <w:t>. (</w:t>
      </w:r>
      <w:r w:rsidRPr="006F1E01">
        <w:rPr>
          <w:rFonts w:ascii="Cambria" w:hAnsi="Cambria"/>
          <w:color w:val="000000" w:themeColor="text1"/>
          <w:szCs w:val="24"/>
        </w:rPr>
        <w:t>2003</w:t>
      </w:r>
      <w:r w:rsidRPr="006F1E01">
        <w:rPr>
          <w:rFonts w:ascii="Cambria" w:hAnsi="Cambria"/>
          <w:color w:val="000000" w:themeColor="text1"/>
          <w:szCs w:val="24"/>
          <w:cs/>
        </w:rPr>
        <w:t xml:space="preserve">). </w:t>
      </w:r>
      <w:r w:rsidRPr="006F1E01">
        <w:rPr>
          <w:rFonts w:ascii="Cambria" w:hAnsi="Cambria"/>
          <w:color w:val="000000" w:themeColor="text1"/>
          <w:szCs w:val="24"/>
        </w:rPr>
        <w:t>Indian monsoon variability in a global warming scenario</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Natural Hazards</w:t>
      </w:r>
      <w:r w:rsidRPr="006F1E01">
        <w:rPr>
          <w:rFonts w:ascii="Cambria" w:hAnsi="Cambria"/>
          <w:color w:val="000000" w:themeColor="text1"/>
          <w:szCs w:val="24"/>
        </w:rPr>
        <w:t>, 29</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189</w:t>
      </w:r>
      <w:r w:rsidRPr="006F1E01">
        <w:rPr>
          <w:rFonts w:ascii="Cambria" w:hAnsi="Cambria"/>
          <w:color w:val="000000" w:themeColor="text1"/>
          <w:szCs w:val="24"/>
          <w:cs/>
        </w:rPr>
        <w:t>–</w:t>
      </w:r>
      <w:r w:rsidRPr="006F1E01">
        <w:rPr>
          <w:rFonts w:ascii="Cambria" w:hAnsi="Cambria"/>
          <w:color w:val="000000" w:themeColor="text1"/>
          <w:szCs w:val="24"/>
        </w:rPr>
        <w:t>206</w:t>
      </w:r>
      <w:r w:rsidRPr="006F1E01">
        <w:rPr>
          <w:rFonts w:ascii="Cambria" w:hAnsi="Cambria"/>
          <w:color w:val="000000" w:themeColor="text1"/>
          <w:szCs w:val="24"/>
          <w:cs/>
        </w:rPr>
        <w:t xml:space="preserve">. </w:t>
      </w:r>
      <w:hyperlink r:id="rId47"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1023</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A</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1023636528353</w:t>
        </w:r>
      </w:hyperlink>
    </w:p>
    <w:p w14:paraId="564AAD0D"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lastRenderedPageBreak/>
        <w:t>Kumar, S</w:t>
      </w:r>
      <w:r w:rsidRPr="006F1E01">
        <w:rPr>
          <w:rFonts w:ascii="Cambria" w:hAnsi="Cambria"/>
          <w:color w:val="000000" w:themeColor="text1"/>
          <w:szCs w:val="24"/>
          <w:cs/>
        </w:rPr>
        <w:t>.</w:t>
      </w:r>
      <w:r w:rsidRPr="006F1E01">
        <w:rPr>
          <w:rFonts w:ascii="Cambria" w:hAnsi="Cambria"/>
          <w:color w:val="000000" w:themeColor="text1"/>
          <w:szCs w:val="24"/>
        </w:rPr>
        <w:t>, Angmo, P</w:t>
      </w:r>
      <w:r w:rsidRPr="006F1E01">
        <w:rPr>
          <w:rFonts w:ascii="Cambria" w:hAnsi="Cambria"/>
          <w:color w:val="000000" w:themeColor="text1"/>
          <w:szCs w:val="24"/>
          <w:cs/>
        </w:rPr>
        <w:t>.</w:t>
      </w:r>
      <w:r w:rsidRPr="006F1E01">
        <w:rPr>
          <w:rFonts w:ascii="Cambria" w:hAnsi="Cambria"/>
          <w:color w:val="000000" w:themeColor="text1"/>
          <w:szCs w:val="24"/>
        </w:rPr>
        <w:t>, Dolkar, T</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Stobdan</w:t>
      </w:r>
      <w:proofErr w:type="spellEnd"/>
      <w:r w:rsidRPr="006F1E01">
        <w:rPr>
          <w:rFonts w:ascii="Cambria" w:hAnsi="Cambria"/>
          <w:color w:val="000000" w:themeColor="text1"/>
          <w:szCs w:val="24"/>
        </w:rPr>
        <w:t>, T</w:t>
      </w:r>
      <w:r w:rsidRPr="006F1E01">
        <w:rPr>
          <w:rFonts w:ascii="Cambria" w:hAnsi="Cambria"/>
          <w:color w:val="000000" w:themeColor="text1"/>
          <w:szCs w:val="24"/>
          <w:cs/>
        </w:rPr>
        <w:t>. (</w:t>
      </w:r>
      <w:r w:rsidRPr="006F1E01">
        <w:rPr>
          <w:rFonts w:ascii="Cambria" w:hAnsi="Cambria"/>
          <w:color w:val="000000" w:themeColor="text1"/>
          <w:szCs w:val="24"/>
        </w:rPr>
        <w:t>2022</w:t>
      </w:r>
      <w:r w:rsidRPr="006F1E01">
        <w:rPr>
          <w:rFonts w:ascii="Cambria" w:hAnsi="Cambria"/>
          <w:color w:val="000000" w:themeColor="text1"/>
          <w:szCs w:val="24"/>
          <w:cs/>
        </w:rPr>
        <w:t xml:space="preserve">). </w:t>
      </w:r>
      <w:r w:rsidRPr="006F1E01">
        <w:rPr>
          <w:rFonts w:ascii="Cambria" w:hAnsi="Cambria"/>
          <w:color w:val="000000" w:themeColor="text1"/>
          <w:szCs w:val="24"/>
        </w:rPr>
        <w:t>Pulse cultivation in Ladakh</w:t>
      </w:r>
      <w:r w:rsidRPr="006F1E01">
        <w:rPr>
          <w:rFonts w:ascii="Cambria" w:hAnsi="Cambria"/>
          <w:color w:val="000000" w:themeColor="text1"/>
          <w:szCs w:val="24"/>
          <w:cs/>
        </w:rPr>
        <w:t xml:space="preserve">: </w:t>
      </w:r>
      <w:r w:rsidRPr="006F1E01">
        <w:rPr>
          <w:rFonts w:ascii="Cambria" w:hAnsi="Cambria"/>
          <w:color w:val="000000" w:themeColor="text1"/>
          <w:szCs w:val="24"/>
        </w:rPr>
        <w:t>Opportunities for organic farming</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Sustainable Agriculture</w:t>
      </w:r>
      <w:r w:rsidRPr="006F1E01">
        <w:rPr>
          <w:rFonts w:ascii="Cambria" w:hAnsi="Cambria"/>
          <w:color w:val="000000" w:themeColor="text1"/>
          <w:szCs w:val="24"/>
        </w:rPr>
        <w:t>, 46</w:t>
      </w:r>
      <w:r w:rsidRPr="006F1E01">
        <w:rPr>
          <w:rFonts w:ascii="Cambria" w:hAnsi="Cambria"/>
          <w:color w:val="000000" w:themeColor="text1"/>
          <w:szCs w:val="24"/>
          <w:cs/>
        </w:rPr>
        <w:t>(</w:t>
      </w:r>
      <w:r w:rsidRPr="006F1E01">
        <w:rPr>
          <w:rFonts w:ascii="Cambria" w:hAnsi="Cambria"/>
          <w:color w:val="000000" w:themeColor="text1"/>
          <w:szCs w:val="24"/>
        </w:rPr>
        <w:t>4</w:t>
      </w:r>
      <w:r w:rsidRPr="006F1E01">
        <w:rPr>
          <w:rFonts w:ascii="Cambria" w:hAnsi="Cambria"/>
          <w:color w:val="000000" w:themeColor="text1"/>
          <w:szCs w:val="24"/>
          <w:cs/>
        </w:rPr>
        <w:t>)</w:t>
      </w:r>
      <w:r w:rsidRPr="006F1E01">
        <w:rPr>
          <w:rFonts w:ascii="Cambria" w:hAnsi="Cambria"/>
          <w:color w:val="000000" w:themeColor="text1"/>
          <w:szCs w:val="24"/>
        </w:rPr>
        <w:t>, 321</w:t>
      </w:r>
      <w:r w:rsidRPr="006F1E01">
        <w:rPr>
          <w:rFonts w:ascii="Cambria" w:hAnsi="Cambria"/>
          <w:color w:val="000000" w:themeColor="text1"/>
          <w:szCs w:val="24"/>
          <w:cs/>
        </w:rPr>
        <w:t>–</w:t>
      </w:r>
      <w:r w:rsidRPr="006F1E01">
        <w:rPr>
          <w:rFonts w:ascii="Cambria" w:hAnsi="Cambria"/>
          <w:color w:val="000000" w:themeColor="text1"/>
          <w:szCs w:val="24"/>
        </w:rPr>
        <w:t>335</w:t>
      </w:r>
      <w:r w:rsidRPr="006F1E01">
        <w:rPr>
          <w:rFonts w:ascii="Cambria" w:hAnsi="Cambria"/>
          <w:color w:val="000000" w:themeColor="text1"/>
          <w:szCs w:val="24"/>
          <w:cs/>
        </w:rPr>
        <w:t xml:space="preserve">. </w:t>
      </w:r>
      <w:hyperlink r:id="rId48"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1080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10440046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2045957</w:t>
        </w:r>
      </w:hyperlink>
    </w:p>
    <w:p w14:paraId="09DDB706"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Kumar, V</w:t>
      </w:r>
      <w:r w:rsidRPr="006F1E01">
        <w:rPr>
          <w:rFonts w:ascii="Cambria" w:hAnsi="Cambria"/>
          <w:color w:val="000000" w:themeColor="text1"/>
          <w:szCs w:val="24"/>
          <w:cs/>
        </w:rPr>
        <w:t>.</w:t>
      </w:r>
      <w:r w:rsidRPr="006F1E01">
        <w:rPr>
          <w:rFonts w:ascii="Cambria" w:hAnsi="Cambria"/>
          <w:color w:val="000000" w:themeColor="text1"/>
          <w:szCs w:val="24"/>
        </w:rPr>
        <w:t>, Sharma, A</w:t>
      </w:r>
      <w:r w:rsidRPr="006F1E01">
        <w:rPr>
          <w:rFonts w:ascii="Cambria" w:hAnsi="Cambria"/>
          <w:color w:val="000000" w:themeColor="text1"/>
          <w:szCs w:val="24"/>
          <w:cs/>
        </w:rPr>
        <w:t>.</w:t>
      </w:r>
      <w:r w:rsidRPr="006F1E01">
        <w:rPr>
          <w:rFonts w:ascii="Cambria" w:hAnsi="Cambria"/>
          <w:color w:val="000000" w:themeColor="text1"/>
          <w:szCs w:val="24"/>
        </w:rPr>
        <w:t>, and Singh, R</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hAnsi="Cambria"/>
          <w:color w:val="000000" w:themeColor="text1"/>
          <w:szCs w:val="24"/>
        </w:rPr>
        <w:t>Soil conservation practices in high</w:t>
      </w:r>
      <w:r w:rsidRPr="006F1E01">
        <w:rPr>
          <w:rFonts w:ascii="Cambria" w:hAnsi="Cambria"/>
          <w:color w:val="000000" w:themeColor="text1"/>
          <w:szCs w:val="24"/>
          <w:cs/>
        </w:rPr>
        <w:t>-</w:t>
      </w:r>
      <w:r w:rsidRPr="006F1E01">
        <w:rPr>
          <w:rFonts w:ascii="Cambria" w:hAnsi="Cambria"/>
          <w:color w:val="000000" w:themeColor="text1"/>
          <w:szCs w:val="24"/>
        </w:rPr>
        <w:t>altitude agriculture</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Soil Use and Management</w:t>
      </w:r>
      <w:r w:rsidRPr="006F1E01">
        <w:rPr>
          <w:rFonts w:ascii="Cambria" w:hAnsi="Cambria"/>
          <w:color w:val="000000" w:themeColor="text1"/>
          <w:szCs w:val="24"/>
        </w:rPr>
        <w:t>, 39</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156</w:t>
      </w:r>
      <w:r w:rsidRPr="006F1E01">
        <w:rPr>
          <w:rFonts w:ascii="Cambria" w:hAnsi="Cambria"/>
          <w:color w:val="000000" w:themeColor="text1"/>
          <w:szCs w:val="24"/>
          <w:cs/>
        </w:rPr>
        <w:t>–</w:t>
      </w:r>
      <w:r w:rsidRPr="006F1E01">
        <w:rPr>
          <w:rFonts w:ascii="Cambria" w:hAnsi="Cambria"/>
          <w:color w:val="000000" w:themeColor="text1"/>
          <w:szCs w:val="24"/>
        </w:rPr>
        <w:t>169</w:t>
      </w:r>
      <w:r w:rsidRPr="006F1E01">
        <w:rPr>
          <w:rFonts w:ascii="Cambria" w:hAnsi="Cambria"/>
          <w:color w:val="000000" w:themeColor="text1"/>
          <w:szCs w:val="24"/>
          <w:cs/>
        </w:rPr>
        <w:t xml:space="preserve">. </w:t>
      </w:r>
      <w:hyperlink r:id="rId49"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1111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sum</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12876</w:t>
        </w:r>
      </w:hyperlink>
    </w:p>
    <w:p w14:paraId="19C318DB"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Laepple</w:t>
      </w:r>
      <w:proofErr w:type="spellEnd"/>
      <w:r w:rsidRPr="006F1E01">
        <w:rPr>
          <w:rFonts w:ascii="Cambria" w:hAnsi="Cambria"/>
          <w:color w:val="000000" w:themeColor="text1"/>
          <w:szCs w:val="24"/>
        </w:rPr>
        <w:t>, T</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Huybers</w:t>
      </w:r>
      <w:proofErr w:type="spellEnd"/>
      <w:r w:rsidRPr="006F1E01">
        <w:rPr>
          <w:rFonts w:ascii="Cambria" w:hAnsi="Cambria"/>
          <w:color w:val="000000" w:themeColor="text1"/>
          <w:szCs w:val="24"/>
        </w:rPr>
        <w:t>, P</w:t>
      </w:r>
      <w:r w:rsidRPr="006F1E01">
        <w:rPr>
          <w:rFonts w:ascii="Cambria" w:hAnsi="Cambria"/>
          <w:color w:val="000000" w:themeColor="text1"/>
          <w:szCs w:val="24"/>
          <w:cs/>
        </w:rPr>
        <w:t>. (</w:t>
      </w:r>
      <w:r w:rsidRPr="006F1E01">
        <w:rPr>
          <w:rFonts w:ascii="Cambria" w:hAnsi="Cambria"/>
          <w:color w:val="000000" w:themeColor="text1"/>
          <w:szCs w:val="24"/>
        </w:rPr>
        <w:t>2014</w:t>
      </w:r>
      <w:r w:rsidRPr="006F1E01">
        <w:rPr>
          <w:rFonts w:ascii="Cambria" w:hAnsi="Cambria"/>
          <w:color w:val="000000" w:themeColor="text1"/>
          <w:szCs w:val="24"/>
          <w:cs/>
        </w:rPr>
        <w:t xml:space="preserve">). </w:t>
      </w:r>
      <w:r w:rsidRPr="006F1E01">
        <w:rPr>
          <w:rFonts w:ascii="Cambria" w:hAnsi="Cambria"/>
          <w:color w:val="000000" w:themeColor="text1"/>
          <w:szCs w:val="24"/>
        </w:rPr>
        <w:t>Global and regional variability in temperature reconstructions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Nature Geoscience</w:t>
      </w:r>
      <w:r w:rsidRPr="006F1E01">
        <w:rPr>
          <w:rFonts w:ascii="Cambria" w:hAnsi="Cambria"/>
          <w:color w:val="000000" w:themeColor="text1"/>
          <w:szCs w:val="24"/>
        </w:rPr>
        <w:t>, 7</w:t>
      </w:r>
      <w:r w:rsidRPr="006F1E01">
        <w:rPr>
          <w:rFonts w:ascii="Cambria" w:hAnsi="Cambria"/>
          <w:color w:val="000000" w:themeColor="text1"/>
          <w:szCs w:val="24"/>
          <w:cs/>
        </w:rPr>
        <w:t>(</w:t>
      </w:r>
      <w:r w:rsidRPr="006F1E01">
        <w:rPr>
          <w:rFonts w:ascii="Cambria" w:hAnsi="Cambria"/>
          <w:color w:val="000000" w:themeColor="text1"/>
          <w:szCs w:val="24"/>
        </w:rPr>
        <w:t>6</w:t>
      </w:r>
      <w:r w:rsidRPr="006F1E01">
        <w:rPr>
          <w:rFonts w:ascii="Cambria" w:hAnsi="Cambria"/>
          <w:color w:val="000000" w:themeColor="text1"/>
          <w:szCs w:val="24"/>
          <w:cs/>
        </w:rPr>
        <w:t>)</w:t>
      </w:r>
      <w:r w:rsidRPr="006F1E01">
        <w:rPr>
          <w:rFonts w:ascii="Cambria" w:hAnsi="Cambria"/>
          <w:color w:val="000000" w:themeColor="text1"/>
          <w:szCs w:val="24"/>
        </w:rPr>
        <w:t>, 463</w:t>
      </w:r>
      <w:r w:rsidRPr="006F1E01">
        <w:rPr>
          <w:rFonts w:ascii="Cambria" w:hAnsi="Cambria"/>
          <w:color w:val="000000" w:themeColor="text1"/>
          <w:szCs w:val="24"/>
          <w:cs/>
        </w:rPr>
        <w:t>–</w:t>
      </w:r>
      <w:r w:rsidRPr="006F1E01">
        <w:rPr>
          <w:rFonts w:ascii="Cambria" w:hAnsi="Cambria"/>
          <w:color w:val="000000" w:themeColor="text1"/>
          <w:szCs w:val="24"/>
        </w:rPr>
        <w:t>468</w:t>
      </w:r>
      <w:r w:rsidRPr="006F1E01">
        <w:rPr>
          <w:rFonts w:ascii="Cambria" w:hAnsi="Cambria"/>
          <w:color w:val="000000" w:themeColor="text1"/>
          <w:szCs w:val="24"/>
          <w:cs/>
        </w:rPr>
        <w:t xml:space="preserve">. </w:t>
      </w:r>
      <w:hyperlink r:id="rId50"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1038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ngeo2176</w:t>
        </w:r>
      </w:hyperlink>
    </w:p>
    <w:p w14:paraId="6C9D3B75"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 xml:space="preserve">LAHDC </w:t>
      </w:r>
      <w:r w:rsidRPr="006F1E01">
        <w:rPr>
          <w:rFonts w:ascii="Cambria" w:hAnsi="Cambria"/>
          <w:color w:val="000000" w:themeColor="text1"/>
          <w:szCs w:val="24"/>
          <w:cs/>
        </w:rPr>
        <w:t>(</w:t>
      </w:r>
      <w:r w:rsidRPr="006F1E01">
        <w:rPr>
          <w:rFonts w:ascii="Cambria" w:hAnsi="Cambria"/>
          <w:color w:val="000000" w:themeColor="text1"/>
          <w:szCs w:val="24"/>
        </w:rPr>
        <w:t>Ladakh Autonomous Hill Development Council</w:t>
      </w:r>
      <w:r w:rsidRPr="006F1E01">
        <w:rPr>
          <w:rFonts w:ascii="Cambria" w:hAnsi="Cambria"/>
          <w:color w:val="000000" w:themeColor="text1"/>
          <w:szCs w:val="24"/>
          <w:cs/>
        </w:rPr>
        <w:t>). (</w:t>
      </w:r>
      <w:r w:rsidRPr="006F1E01">
        <w:rPr>
          <w:rFonts w:ascii="Cambria" w:hAnsi="Cambria"/>
          <w:color w:val="000000" w:themeColor="text1"/>
          <w:szCs w:val="24"/>
        </w:rPr>
        <w:t>2021</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Statistical Handbook of Leh District</w:t>
      </w:r>
      <w:r w:rsidRPr="006F1E01">
        <w:rPr>
          <w:rFonts w:ascii="Cambria" w:hAnsi="Cambria"/>
          <w:color w:val="000000" w:themeColor="text1"/>
          <w:szCs w:val="24"/>
          <w:cs/>
        </w:rPr>
        <w:t xml:space="preserve">. </w:t>
      </w:r>
      <w:r w:rsidRPr="006F1E01">
        <w:rPr>
          <w:rFonts w:ascii="Cambria" w:hAnsi="Cambria"/>
          <w:color w:val="000000" w:themeColor="text1"/>
          <w:szCs w:val="24"/>
        </w:rPr>
        <w:t>Leh, Ladakh, India</w:t>
      </w:r>
      <w:r w:rsidRPr="006F1E01">
        <w:rPr>
          <w:rFonts w:ascii="Cambria" w:hAnsi="Cambria"/>
          <w:color w:val="000000" w:themeColor="text1"/>
          <w:szCs w:val="24"/>
          <w:cs/>
        </w:rPr>
        <w:t xml:space="preserve">: </w:t>
      </w:r>
      <w:r w:rsidRPr="006F1E01">
        <w:rPr>
          <w:rFonts w:ascii="Cambria" w:hAnsi="Cambria"/>
          <w:color w:val="000000" w:themeColor="text1"/>
          <w:szCs w:val="24"/>
        </w:rPr>
        <w:t>Ladakh Autonomous Hill Development Council</w:t>
      </w:r>
      <w:r w:rsidRPr="006F1E01">
        <w:rPr>
          <w:rFonts w:ascii="Cambria" w:hAnsi="Cambria"/>
          <w:color w:val="000000" w:themeColor="text1"/>
          <w:szCs w:val="24"/>
          <w:cs/>
        </w:rPr>
        <w:t>.</w:t>
      </w:r>
    </w:p>
    <w:p w14:paraId="66FEF6A8"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Lin, C</w:t>
      </w:r>
      <w:r w:rsidRPr="006F1E01">
        <w:rPr>
          <w:rFonts w:ascii="Cambria" w:hAnsi="Cambria"/>
          <w:color w:val="000000" w:themeColor="text1"/>
          <w:szCs w:val="24"/>
          <w:cs/>
        </w:rPr>
        <w:t>.</w:t>
      </w:r>
      <w:r w:rsidRPr="006F1E01">
        <w:rPr>
          <w:rFonts w:ascii="Cambria" w:hAnsi="Cambria"/>
          <w:color w:val="000000" w:themeColor="text1"/>
          <w:szCs w:val="24"/>
        </w:rPr>
        <w:t>, Chen, D</w:t>
      </w:r>
      <w:r w:rsidRPr="006F1E01">
        <w:rPr>
          <w:rFonts w:ascii="Cambria" w:hAnsi="Cambria"/>
          <w:color w:val="000000" w:themeColor="text1"/>
          <w:szCs w:val="24"/>
          <w:cs/>
        </w:rPr>
        <w:t>.</w:t>
      </w:r>
      <w:r w:rsidRPr="006F1E01">
        <w:rPr>
          <w:rFonts w:ascii="Cambria" w:hAnsi="Cambria"/>
          <w:color w:val="000000" w:themeColor="text1"/>
          <w:szCs w:val="24"/>
        </w:rPr>
        <w:t>, Yang, K</w:t>
      </w:r>
      <w:r w:rsidRPr="006F1E01">
        <w:rPr>
          <w:rFonts w:ascii="Cambria" w:hAnsi="Cambria"/>
          <w:color w:val="000000" w:themeColor="text1"/>
          <w:szCs w:val="24"/>
          <w:cs/>
        </w:rPr>
        <w:t>.</w:t>
      </w:r>
      <w:r w:rsidRPr="006F1E01">
        <w:rPr>
          <w:rFonts w:ascii="Cambria" w:hAnsi="Cambria"/>
          <w:color w:val="000000" w:themeColor="text1"/>
          <w:szCs w:val="24"/>
        </w:rPr>
        <w:t>, and Wang, Y</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hAnsi="Cambria"/>
          <w:color w:val="000000" w:themeColor="text1"/>
          <w:szCs w:val="24"/>
        </w:rPr>
        <w:t>Diurnal temperature range in high</w:t>
      </w:r>
      <w:r w:rsidRPr="006F1E01">
        <w:rPr>
          <w:rFonts w:ascii="Cambria" w:hAnsi="Cambria"/>
          <w:color w:val="000000" w:themeColor="text1"/>
          <w:szCs w:val="24"/>
          <w:cs/>
        </w:rPr>
        <w:t>-</w:t>
      </w:r>
      <w:r w:rsidRPr="006F1E01">
        <w:rPr>
          <w:rFonts w:ascii="Cambria" w:hAnsi="Cambria"/>
          <w:color w:val="000000" w:themeColor="text1"/>
          <w:szCs w:val="24"/>
        </w:rPr>
        <w:t>altitude regions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Climate Dynamics</w:t>
      </w:r>
      <w:r w:rsidRPr="006F1E01">
        <w:rPr>
          <w:rFonts w:ascii="Cambria" w:hAnsi="Cambria"/>
          <w:color w:val="000000" w:themeColor="text1"/>
          <w:szCs w:val="24"/>
        </w:rPr>
        <w:t>, 60</w:t>
      </w:r>
      <w:r w:rsidRPr="006F1E01">
        <w:rPr>
          <w:rFonts w:ascii="Cambria" w:hAnsi="Cambria"/>
          <w:color w:val="000000" w:themeColor="text1"/>
          <w:szCs w:val="24"/>
          <w:cs/>
        </w:rPr>
        <w:t>(</w:t>
      </w:r>
      <w:r w:rsidRPr="006F1E01">
        <w:rPr>
          <w:rFonts w:ascii="Cambria" w:hAnsi="Cambria"/>
          <w:color w:val="000000" w:themeColor="text1"/>
          <w:szCs w:val="24"/>
        </w:rPr>
        <w:t>5</w:t>
      </w:r>
      <w:r w:rsidRPr="006F1E01">
        <w:rPr>
          <w:rFonts w:ascii="Cambria" w:hAnsi="Cambria"/>
          <w:color w:val="000000" w:themeColor="text1"/>
          <w:szCs w:val="24"/>
          <w:cs/>
        </w:rPr>
        <w:t>)</w:t>
      </w:r>
      <w:r w:rsidRPr="006F1E01">
        <w:rPr>
          <w:rFonts w:ascii="Cambria" w:hAnsi="Cambria"/>
          <w:color w:val="000000" w:themeColor="text1"/>
          <w:szCs w:val="24"/>
        </w:rPr>
        <w:t>, 1345</w:t>
      </w:r>
      <w:r w:rsidRPr="006F1E01">
        <w:rPr>
          <w:rFonts w:ascii="Cambria" w:hAnsi="Cambria"/>
          <w:color w:val="000000" w:themeColor="text1"/>
          <w:szCs w:val="24"/>
          <w:cs/>
        </w:rPr>
        <w:t>–</w:t>
      </w:r>
      <w:r w:rsidRPr="006F1E01">
        <w:rPr>
          <w:rFonts w:ascii="Cambria" w:hAnsi="Cambria"/>
          <w:color w:val="000000" w:themeColor="text1"/>
          <w:szCs w:val="24"/>
        </w:rPr>
        <w:t>1356</w:t>
      </w:r>
      <w:r w:rsidRPr="006F1E01">
        <w:rPr>
          <w:rFonts w:ascii="Cambria" w:hAnsi="Cambria"/>
          <w:color w:val="000000" w:themeColor="text1"/>
          <w:szCs w:val="24"/>
          <w:cs/>
        </w:rPr>
        <w:t xml:space="preserve">. </w:t>
      </w:r>
      <w:hyperlink r:id="rId51"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s00382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06345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7</w:t>
        </w:r>
      </w:hyperlink>
    </w:p>
    <w:p w14:paraId="5E496E4F"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Lobell, D</w:t>
      </w:r>
      <w:r w:rsidRPr="006F1E01">
        <w:rPr>
          <w:rFonts w:ascii="Cambria" w:hAnsi="Cambria"/>
          <w:color w:val="000000" w:themeColor="text1"/>
          <w:szCs w:val="24"/>
          <w:cs/>
        </w:rPr>
        <w:t xml:space="preserve">. </w:t>
      </w:r>
      <w:r w:rsidRPr="006F1E01">
        <w:rPr>
          <w:rFonts w:ascii="Cambria" w:hAnsi="Cambria"/>
          <w:color w:val="000000" w:themeColor="text1"/>
          <w:szCs w:val="24"/>
        </w:rPr>
        <w:t>B</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Bonfils</w:t>
      </w:r>
      <w:proofErr w:type="spellEnd"/>
      <w:r w:rsidRPr="006F1E01">
        <w:rPr>
          <w:rFonts w:ascii="Cambria" w:hAnsi="Cambria"/>
          <w:color w:val="000000" w:themeColor="text1"/>
          <w:szCs w:val="24"/>
        </w:rPr>
        <w:t>, C</w:t>
      </w:r>
      <w:r w:rsidRPr="006F1E01">
        <w:rPr>
          <w:rFonts w:ascii="Cambria" w:hAnsi="Cambria"/>
          <w:color w:val="000000" w:themeColor="text1"/>
          <w:szCs w:val="24"/>
          <w:cs/>
        </w:rPr>
        <w:t>.</w:t>
      </w:r>
      <w:r w:rsidRPr="006F1E01">
        <w:rPr>
          <w:rFonts w:ascii="Cambria" w:hAnsi="Cambria"/>
          <w:color w:val="000000" w:themeColor="text1"/>
          <w:szCs w:val="24"/>
        </w:rPr>
        <w:t>, and Duffy, P</w:t>
      </w:r>
      <w:r w:rsidRPr="006F1E01">
        <w:rPr>
          <w:rFonts w:ascii="Cambria" w:hAnsi="Cambria"/>
          <w:color w:val="000000" w:themeColor="text1"/>
          <w:szCs w:val="24"/>
          <w:cs/>
        </w:rPr>
        <w:t xml:space="preserve">. </w:t>
      </w:r>
      <w:r w:rsidRPr="006F1E01">
        <w:rPr>
          <w:rFonts w:ascii="Cambria" w:hAnsi="Cambria"/>
          <w:color w:val="000000" w:themeColor="text1"/>
          <w:szCs w:val="24"/>
        </w:rPr>
        <w:t>B</w:t>
      </w:r>
      <w:r w:rsidRPr="006F1E01">
        <w:rPr>
          <w:rFonts w:ascii="Cambria" w:hAnsi="Cambria"/>
          <w:color w:val="000000" w:themeColor="text1"/>
          <w:szCs w:val="24"/>
          <w:cs/>
        </w:rPr>
        <w:t>. (</w:t>
      </w:r>
      <w:r w:rsidRPr="006F1E01">
        <w:rPr>
          <w:rFonts w:ascii="Cambria" w:hAnsi="Cambria"/>
          <w:color w:val="000000" w:themeColor="text1"/>
          <w:szCs w:val="24"/>
        </w:rPr>
        <w:t>2007</w:t>
      </w:r>
      <w:r w:rsidRPr="006F1E01">
        <w:rPr>
          <w:rFonts w:ascii="Cambria" w:hAnsi="Cambria"/>
          <w:color w:val="000000" w:themeColor="text1"/>
          <w:szCs w:val="24"/>
          <w:cs/>
        </w:rPr>
        <w:t xml:space="preserve">). </w:t>
      </w:r>
      <w:r w:rsidRPr="006F1E01">
        <w:rPr>
          <w:rFonts w:ascii="Cambria" w:hAnsi="Cambria"/>
          <w:color w:val="000000" w:themeColor="text1"/>
          <w:szCs w:val="24"/>
        </w:rPr>
        <w:t>Impacts of day versus night temperature on crop yields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Environmental Research Letters</w:t>
      </w:r>
      <w:r w:rsidRPr="006F1E01">
        <w:rPr>
          <w:rFonts w:ascii="Cambria" w:hAnsi="Cambria"/>
          <w:color w:val="000000" w:themeColor="text1"/>
          <w:szCs w:val="24"/>
        </w:rPr>
        <w:t>, 2</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 014007</w:t>
      </w:r>
      <w:r w:rsidRPr="006F1E01">
        <w:rPr>
          <w:rFonts w:ascii="Cambria" w:hAnsi="Cambria"/>
          <w:color w:val="000000" w:themeColor="text1"/>
          <w:szCs w:val="24"/>
          <w:cs/>
        </w:rPr>
        <w:t xml:space="preserve">. </w:t>
      </w:r>
      <w:hyperlink r:id="rId52"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1088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1748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9326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014007</w:t>
        </w:r>
      </w:hyperlink>
    </w:p>
    <w:p w14:paraId="4219C064"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Luedeling</w:t>
      </w:r>
      <w:proofErr w:type="spellEnd"/>
      <w:r w:rsidRPr="006F1E01">
        <w:rPr>
          <w:rFonts w:ascii="Cambria" w:hAnsi="Cambria"/>
          <w:color w:val="000000" w:themeColor="text1"/>
          <w:szCs w:val="24"/>
        </w:rPr>
        <w:t>, E</w:t>
      </w:r>
      <w:r w:rsidRPr="006F1E01">
        <w:rPr>
          <w:rFonts w:ascii="Cambria" w:hAnsi="Cambria"/>
          <w:color w:val="000000" w:themeColor="text1"/>
          <w:szCs w:val="24"/>
          <w:cs/>
        </w:rPr>
        <w:t>. (</w:t>
      </w:r>
      <w:r w:rsidRPr="006F1E01">
        <w:rPr>
          <w:rFonts w:ascii="Cambria" w:hAnsi="Cambria"/>
          <w:color w:val="000000" w:themeColor="text1"/>
          <w:szCs w:val="24"/>
        </w:rPr>
        <w:t>2012</w:t>
      </w:r>
      <w:r w:rsidRPr="006F1E01">
        <w:rPr>
          <w:rFonts w:ascii="Cambria" w:hAnsi="Cambria"/>
          <w:color w:val="000000" w:themeColor="text1"/>
          <w:szCs w:val="24"/>
          <w:cs/>
        </w:rPr>
        <w:t xml:space="preserve">). </w:t>
      </w:r>
      <w:r w:rsidRPr="006F1E01">
        <w:rPr>
          <w:rFonts w:ascii="Cambria" w:hAnsi="Cambria"/>
          <w:color w:val="000000" w:themeColor="text1"/>
          <w:szCs w:val="24"/>
        </w:rPr>
        <w:t>Climate change impacts on winter chill for temperate fruit and nut production</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 xml:space="preserve">Scientia </w:t>
      </w:r>
      <w:proofErr w:type="spellStart"/>
      <w:r w:rsidRPr="006F1E01">
        <w:rPr>
          <w:rStyle w:val="Emphasis"/>
          <w:rFonts w:ascii="Cambria" w:hAnsi="Cambria"/>
          <w:color w:val="000000" w:themeColor="text1"/>
          <w:szCs w:val="24"/>
        </w:rPr>
        <w:t>Horticulturae</w:t>
      </w:r>
      <w:proofErr w:type="spellEnd"/>
      <w:r w:rsidRPr="006F1E01">
        <w:rPr>
          <w:rFonts w:ascii="Cambria" w:hAnsi="Cambria"/>
          <w:color w:val="000000" w:themeColor="text1"/>
          <w:szCs w:val="24"/>
        </w:rPr>
        <w:t>, 144, 218</w:t>
      </w:r>
      <w:r w:rsidRPr="006F1E01">
        <w:rPr>
          <w:rFonts w:ascii="Cambria" w:hAnsi="Cambria"/>
          <w:color w:val="000000" w:themeColor="text1"/>
          <w:szCs w:val="24"/>
          <w:cs/>
        </w:rPr>
        <w:t>–</w:t>
      </w:r>
      <w:r w:rsidRPr="006F1E01">
        <w:rPr>
          <w:rFonts w:ascii="Cambria" w:hAnsi="Cambria"/>
          <w:color w:val="000000" w:themeColor="text1"/>
          <w:szCs w:val="24"/>
        </w:rPr>
        <w:t>229</w:t>
      </w:r>
      <w:r w:rsidRPr="006F1E01">
        <w:rPr>
          <w:rFonts w:ascii="Cambria" w:hAnsi="Cambria"/>
          <w:color w:val="000000" w:themeColor="text1"/>
          <w:szCs w:val="24"/>
          <w:cs/>
        </w:rPr>
        <w:t xml:space="preserve">. </w:t>
      </w:r>
      <w:hyperlink r:id="rId53"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scienta</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2012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011</w:t>
        </w:r>
      </w:hyperlink>
    </w:p>
    <w:p w14:paraId="70F6812F"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Majeed, U</w:t>
      </w:r>
      <w:r w:rsidRPr="006F1E01">
        <w:rPr>
          <w:rFonts w:ascii="Cambria" w:hAnsi="Cambria"/>
          <w:color w:val="000000" w:themeColor="text1"/>
          <w:szCs w:val="24"/>
          <w:cs/>
        </w:rPr>
        <w:t>.</w:t>
      </w:r>
      <w:r w:rsidRPr="006F1E01">
        <w:rPr>
          <w:rFonts w:ascii="Cambria" w:hAnsi="Cambria"/>
          <w:color w:val="000000" w:themeColor="text1"/>
          <w:szCs w:val="24"/>
        </w:rPr>
        <w:t>, Rashid, I</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Romshoo</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 (</w:t>
      </w:r>
      <w:r w:rsidRPr="006F1E01">
        <w:rPr>
          <w:rFonts w:ascii="Cambria" w:hAnsi="Cambria"/>
          <w:color w:val="000000" w:themeColor="text1"/>
          <w:szCs w:val="24"/>
        </w:rPr>
        <w:t>2021</w:t>
      </w:r>
      <w:r w:rsidRPr="006F1E01">
        <w:rPr>
          <w:rFonts w:ascii="Cambria" w:hAnsi="Cambria"/>
          <w:color w:val="000000" w:themeColor="text1"/>
          <w:szCs w:val="24"/>
          <w:cs/>
        </w:rPr>
        <w:t xml:space="preserve">). </w:t>
      </w:r>
      <w:r w:rsidRPr="006F1E01">
        <w:rPr>
          <w:rFonts w:ascii="Cambria" w:hAnsi="Cambria"/>
          <w:color w:val="000000" w:themeColor="text1"/>
          <w:szCs w:val="24"/>
        </w:rPr>
        <w:t>Glacial retreat in the Indian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Glaciology</w:t>
      </w:r>
      <w:r w:rsidRPr="006F1E01">
        <w:rPr>
          <w:rFonts w:ascii="Cambria" w:hAnsi="Cambria"/>
          <w:color w:val="000000" w:themeColor="text1"/>
          <w:szCs w:val="24"/>
        </w:rPr>
        <w:t>, 67</w:t>
      </w:r>
      <w:r w:rsidRPr="006F1E01">
        <w:rPr>
          <w:rFonts w:ascii="Cambria" w:hAnsi="Cambria"/>
          <w:color w:val="000000" w:themeColor="text1"/>
          <w:szCs w:val="24"/>
          <w:cs/>
        </w:rPr>
        <w:t>(</w:t>
      </w:r>
      <w:r w:rsidRPr="006F1E01">
        <w:rPr>
          <w:rFonts w:ascii="Cambria" w:hAnsi="Cambria"/>
          <w:color w:val="000000" w:themeColor="text1"/>
          <w:szCs w:val="24"/>
        </w:rPr>
        <w:t>263</w:t>
      </w:r>
      <w:r w:rsidRPr="006F1E01">
        <w:rPr>
          <w:rFonts w:ascii="Cambria" w:hAnsi="Cambria"/>
          <w:color w:val="000000" w:themeColor="text1"/>
          <w:szCs w:val="24"/>
          <w:cs/>
        </w:rPr>
        <w:t>)</w:t>
      </w:r>
      <w:r w:rsidRPr="006F1E01">
        <w:rPr>
          <w:rFonts w:ascii="Cambria" w:hAnsi="Cambria"/>
          <w:color w:val="000000" w:themeColor="text1"/>
          <w:szCs w:val="24"/>
        </w:rPr>
        <w:t>, 421</w:t>
      </w:r>
      <w:r w:rsidRPr="006F1E01">
        <w:rPr>
          <w:rFonts w:ascii="Cambria" w:hAnsi="Cambria"/>
          <w:color w:val="000000" w:themeColor="text1"/>
          <w:szCs w:val="24"/>
          <w:cs/>
        </w:rPr>
        <w:t>–</w:t>
      </w:r>
      <w:r w:rsidRPr="006F1E01">
        <w:rPr>
          <w:rFonts w:ascii="Cambria" w:hAnsi="Cambria"/>
          <w:color w:val="000000" w:themeColor="text1"/>
          <w:szCs w:val="24"/>
        </w:rPr>
        <w:t>434</w:t>
      </w:r>
      <w:r w:rsidRPr="006F1E01">
        <w:rPr>
          <w:rFonts w:ascii="Cambria" w:hAnsi="Cambria"/>
          <w:color w:val="000000" w:themeColor="text1"/>
          <w:szCs w:val="24"/>
          <w:cs/>
        </w:rPr>
        <w:t xml:space="preserve">. </w:t>
      </w:r>
      <w:hyperlink r:id="rId54"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jog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107</w:t>
        </w:r>
      </w:hyperlink>
    </w:p>
    <w:p w14:paraId="3BC6E581"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Mall, R</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w:t>
      </w:r>
      <w:r w:rsidRPr="006F1E01">
        <w:rPr>
          <w:rFonts w:ascii="Cambria" w:hAnsi="Cambria"/>
          <w:color w:val="000000" w:themeColor="text1"/>
          <w:szCs w:val="24"/>
        </w:rPr>
        <w:t>, Singh, N</w:t>
      </w:r>
      <w:r w:rsidRPr="006F1E01">
        <w:rPr>
          <w:rFonts w:ascii="Cambria" w:hAnsi="Cambria"/>
          <w:color w:val="000000" w:themeColor="text1"/>
          <w:szCs w:val="24"/>
          <w:cs/>
        </w:rPr>
        <w:t>.</w:t>
      </w:r>
      <w:r w:rsidRPr="006F1E01">
        <w:rPr>
          <w:rFonts w:ascii="Cambria" w:hAnsi="Cambria"/>
          <w:color w:val="000000" w:themeColor="text1"/>
          <w:szCs w:val="24"/>
        </w:rPr>
        <w:t>, and Singh, R</w:t>
      </w:r>
      <w:r w:rsidRPr="006F1E01">
        <w:rPr>
          <w:rFonts w:ascii="Cambria" w:hAnsi="Cambria"/>
          <w:color w:val="000000" w:themeColor="text1"/>
          <w:szCs w:val="24"/>
          <w:cs/>
        </w:rPr>
        <w:t>. (</w:t>
      </w:r>
      <w:r w:rsidRPr="006F1E01">
        <w:rPr>
          <w:rFonts w:ascii="Cambria" w:hAnsi="Cambria"/>
          <w:color w:val="000000" w:themeColor="text1"/>
          <w:szCs w:val="24"/>
        </w:rPr>
        <w:t>2020</w:t>
      </w:r>
      <w:r w:rsidRPr="006F1E01">
        <w:rPr>
          <w:rFonts w:ascii="Cambria" w:hAnsi="Cambria"/>
          <w:color w:val="000000" w:themeColor="text1"/>
          <w:szCs w:val="24"/>
          <w:cs/>
        </w:rPr>
        <w:t xml:space="preserve">). </w:t>
      </w:r>
      <w:r w:rsidRPr="006F1E01">
        <w:rPr>
          <w:rFonts w:ascii="Cambria" w:hAnsi="Cambria"/>
          <w:color w:val="000000" w:themeColor="text1"/>
          <w:szCs w:val="24"/>
        </w:rPr>
        <w:t>Changing diurnal temperature range in India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Theoretical and Applied Climatology</w:t>
      </w:r>
      <w:r w:rsidRPr="006F1E01">
        <w:rPr>
          <w:rFonts w:ascii="Cambria" w:hAnsi="Cambria"/>
          <w:color w:val="000000" w:themeColor="text1"/>
          <w:szCs w:val="24"/>
        </w:rPr>
        <w:t>, 141</w:t>
      </w:r>
      <w:r w:rsidRPr="006F1E01">
        <w:rPr>
          <w:rFonts w:ascii="Cambria" w:hAnsi="Cambria"/>
          <w:color w:val="000000" w:themeColor="text1"/>
          <w:szCs w:val="24"/>
          <w:cs/>
        </w:rPr>
        <w:t>(</w:t>
      </w:r>
      <w:r w:rsidRPr="006F1E01">
        <w:rPr>
          <w:rFonts w:ascii="Cambria" w:hAnsi="Cambria"/>
          <w:color w:val="000000" w:themeColor="text1"/>
          <w:szCs w:val="24"/>
        </w:rPr>
        <w:t>3</w:t>
      </w:r>
      <w:r w:rsidRPr="006F1E01">
        <w:rPr>
          <w:rFonts w:ascii="Cambria" w:hAnsi="Cambria"/>
          <w:color w:val="000000" w:themeColor="text1"/>
          <w:szCs w:val="24"/>
          <w:cs/>
        </w:rPr>
        <w:t>)</w:t>
      </w:r>
      <w:r w:rsidRPr="006F1E01">
        <w:rPr>
          <w:rFonts w:ascii="Cambria" w:hAnsi="Cambria"/>
          <w:color w:val="000000" w:themeColor="text1"/>
          <w:szCs w:val="24"/>
        </w:rPr>
        <w:t>, 1123</w:t>
      </w:r>
      <w:r w:rsidRPr="006F1E01">
        <w:rPr>
          <w:rFonts w:ascii="Cambria" w:hAnsi="Cambria"/>
          <w:color w:val="000000" w:themeColor="text1"/>
          <w:szCs w:val="24"/>
          <w:cs/>
        </w:rPr>
        <w:t>–</w:t>
      </w:r>
      <w:r w:rsidRPr="006F1E01">
        <w:rPr>
          <w:rFonts w:ascii="Cambria" w:hAnsi="Cambria"/>
          <w:color w:val="000000" w:themeColor="text1"/>
          <w:szCs w:val="24"/>
        </w:rPr>
        <w:t>1134</w:t>
      </w:r>
      <w:r w:rsidRPr="006F1E01">
        <w:rPr>
          <w:rFonts w:ascii="Cambria" w:hAnsi="Cambria"/>
          <w:color w:val="000000" w:themeColor="text1"/>
          <w:szCs w:val="24"/>
          <w:cs/>
        </w:rPr>
        <w:t xml:space="preserve">. </w:t>
      </w:r>
      <w:hyperlink r:id="rId55"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s00704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020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03246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7</w:t>
        </w:r>
      </w:hyperlink>
    </w:p>
    <w:p w14:paraId="585F6266"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Mann, H</w:t>
      </w:r>
      <w:r w:rsidRPr="006F1E01">
        <w:rPr>
          <w:rFonts w:ascii="Cambria" w:hAnsi="Cambria"/>
          <w:color w:val="000000" w:themeColor="text1"/>
          <w:szCs w:val="24"/>
          <w:cs/>
        </w:rPr>
        <w:t xml:space="preserve">. </w:t>
      </w:r>
      <w:r w:rsidRPr="006F1E01">
        <w:rPr>
          <w:rFonts w:ascii="Cambria" w:hAnsi="Cambria"/>
          <w:color w:val="000000" w:themeColor="text1"/>
          <w:szCs w:val="24"/>
        </w:rPr>
        <w:t>B</w:t>
      </w:r>
      <w:r w:rsidRPr="006F1E01">
        <w:rPr>
          <w:rFonts w:ascii="Cambria" w:hAnsi="Cambria"/>
          <w:color w:val="000000" w:themeColor="text1"/>
          <w:szCs w:val="24"/>
          <w:cs/>
        </w:rPr>
        <w:t>. (</w:t>
      </w:r>
      <w:r w:rsidRPr="006F1E01">
        <w:rPr>
          <w:rFonts w:ascii="Cambria" w:hAnsi="Cambria"/>
          <w:color w:val="000000" w:themeColor="text1"/>
          <w:szCs w:val="24"/>
        </w:rPr>
        <w:t>1945</w:t>
      </w:r>
      <w:r w:rsidRPr="006F1E01">
        <w:rPr>
          <w:rFonts w:ascii="Cambria" w:hAnsi="Cambria"/>
          <w:color w:val="000000" w:themeColor="text1"/>
          <w:szCs w:val="24"/>
          <w:cs/>
        </w:rPr>
        <w:t xml:space="preserve">). </w:t>
      </w:r>
      <w:r w:rsidRPr="006F1E01">
        <w:rPr>
          <w:rFonts w:ascii="Cambria" w:hAnsi="Cambria"/>
          <w:color w:val="000000" w:themeColor="text1"/>
          <w:szCs w:val="24"/>
        </w:rPr>
        <w:t>Nonparametric tests against trend</w:t>
      </w:r>
      <w:r w:rsidRPr="006F1E01">
        <w:rPr>
          <w:rFonts w:ascii="Cambria" w:hAnsi="Cambria"/>
          <w:color w:val="000000" w:themeColor="text1"/>
          <w:szCs w:val="24"/>
          <w:cs/>
        </w:rPr>
        <w:t xml:space="preserve">. </w:t>
      </w:r>
      <w:proofErr w:type="spellStart"/>
      <w:r w:rsidRPr="006F1E01">
        <w:rPr>
          <w:rStyle w:val="Emphasis"/>
          <w:rFonts w:ascii="Cambria" w:hAnsi="Cambria"/>
          <w:color w:val="000000" w:themeColor="text1"/>
          <w:szCs w:val="24"/>
        </w:rPr>
        <w:t>Econometrica</w:t>
      </w:r>
      <w:proofErr w:type="spellEnd"/>
      <w:r w:rsidRPr="006F1E01">
        <w:rPr>
          <w:rFonts w:ascii="Cambria" w:hAnsi="Cambria"/>
          <w:color w:val="000000" w:themeColor="text1"/>
          <w:szCs w:val="24"/>
        </w:rPr>
        <w:t>, 13</w:t>
      </w:r>
      <w:r w:rsidRPr="006F1E01">
        <w:rPr>
          <w:rFonts w:ascii="Cambria" w:hAnsi="Cambria"/>
          <w:color w:val="000000" w:themeColor="text1"/>
          <w:szCs w:val="24"/>
          <w:cs/>
        </w:rPr>
        <w:t>(</w:t>
      </w:r>
      <w:r w:rsidRPr="006F1E01">
        <w:rPr>
          <w:rFonts w:ascii="Cambria" w:hAnsi="Cambria"/>
          <w:color w:val="000000" w:themeColor="text1"/>
          <w:szCs w:val="24"/>
        </w:rPr>
        <w:t>3</w:t>
      </w:r>
      <w:r w:rsidRPr="006F1E01">
        <w:rPr>
          <w:rFonts w:ascii="Cambria" w:hAnsi="Cambria"/>
          <w:color w:val="000000" w:themeColor="text1"/>
          <w:szCs w:val="24"/>
          <w:cs/>
        </w:rPr>
        <w:t>)</w:t>
      </w:r>
      <w:r w:rsidRPr="006F1E01">
        <w:rPr>
          <w:rFonts w:ascii="Cambria" w:hAnsi="Cambria"/>
          <w:color w:val="000000" w:themeColor="text1"/>
          <w:szCs w:val="24"/>
        </w:rPr>
        <w:t>, 245</w:t>
      </w:r>
      <w:r w:rsidRPr="006F1E01">
        <w:rPr>
          <w:rFonts w:ascii="Cambria" w:hAnsi="Cambria"/>
          <w:color w:val="000000" w:themeColor="text1"/>
          <w:szCs w:val="24"/>
          <w:cs/>
        </w:rPr>
        <w:t>–</w:t>
      </w:r>
      <w:r w:rsidRPr="006F1E01">
        <w:rPr>
          <w:rFonts w:ascii="Cambria" w:hAnsi="Cambria"/>
          <w:color w:val="000000" w:themeColor="text1"/>
          <w:szCs w:val="24"/>
        </w:rPr>
        <w:t>259</w:t>
      </w:r>
      <w:r w:rsidRPr="006F1E01">
        <w:rPr>
          <w:rFonts w:ascii="Cambria" w:hAnsi="Cambria"/>
          <w:color w:val="000000" w:themeColor="text1"/>
          <w:szCs w:val="24"/>
          <w:cs/>
        </w:rPr>
        <w:t xml:space="preserve">. </w:t>
      </w:r>
      <w:hyperlink r:id="rId56"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2307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1907187</w:t>
        </w:r>
      </w:hyperlink>
    </w:p>
    <w:p w14:paraId="5E4EC968"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Mayewski, P</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w:t>
      </w:r>
      <w:r w:rsidRPr="006F1E01">
        <w:rPr>
          <w:rFonts w:ascii="Cambria" w:hAnsi="Cambria"/>
          <w:color w:val="000000" w:themeColor="text1"/>
          <w:szCs w:val="24"/>
        </w:rPr>
        <w:t>, Pregent, G</w:t>
      </w:r>
      <w:r w:rsidRPr="006F1E01">
        <w:rPr>
          <w:rFonts w:ascii="Cambria" w:hAnsi="Cambria"/>
          <w:color w:val="000000" w:themeColor="text1"/>
          <w:szCs w:val="24"/>
          <w:cs/>
        </w:rPr>
        <w:t xml:space="preserve">. </w:t>
      </w:r>
      <w:r w:rsidRPr="006F1E01">
        <w:rPr>
          <w:rFonts w:ascii="Cambria" w:hAnsi="Cambria"/>
          <w:color w:val="000000" w:themeColor="text1"/>
          <w:szCs w:val="24"/>
        </w:rPr>
        <w:t>P</w:t>
      </w:r>
      <w:r w:rsidRPr="006F1E01">
        <w:rPr>
          <w:rFonts w:ascii="Cambria" w:hAnsi="Cambria"/>
          <w:color w:val="000000" w:themeColor="text1"/>
          <w:szCs w:val="24"/>
          <w:cs/>
        </w:rPr>
        <w:t>.</w:t>
      </w:r>
      <w:r w:rsidRPr="006F1E01">
        <w:rPr>
          <w:rFonts w:ascii="Cambria" w:hAnsi="Cambria"/>
          <w:color w:val="000000" w:themeColor="text1"/>
          <w:szCs w:val="24"/>
        </w:rPr>
        <w:t>, Jeschke, P</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w:t>
      </w:r>
      <w:r w:rsidRPr="006F1E01">
        <w:rPr>
          <w:rFonts w:ascii="Cambria" w:hAnsi="Cambria"/>
          <w:color w:val="000000" w:themeColor="text1"/>
          <w:szCs w:val="24"/>
        </w:rPr>
        <w:t>, and Ahmad, N</w:t>
      </w:r>
      <w:r w:rsidRPr="006F1E01">
        <w:rPr>
          <w:rFonts w:ascii="Cambria" w:hAnsi="Cambria"/>
          <w:color w:val="000000" w:themeColor="text1"/>
          <w:szCs w:val="24"/>
          <w:cs/>
        </w:rPr>
        <w:t>. (</w:t>
      </w:r>
      <w:r w:rsidRPr="006F1E01">
        <w:rPr>
          <w:rFonts w:ascii="Cambria" w:hAnsi="Cambria"/>
          <w:color w:val="000000" w:themeColor="text1"/>
          <w:szCs w:val="24"/>
        </w:rPr>
        <w:t>1980</w:t>
      </w:r>
      <w:r w:rsidRPr="006F1E01">
        <w:rPr>
          <w:rFonts w:ascii="Cambria" w:hAnsi="Cambria"/>
          <w:color w:val="000000" w:themeColor="text1"/>
          <w:szCs w:val="24"/>
          <w:cs/>
        </w:rPr>
        <w:t xml:space="preserve">). </w:t>
      </w:r>
      <w:r w:rsidRPr="006F1E01">
        <w:rPr>
          <w:rFonts w:ascii="Cambria" w:hAnsi="Cambria"/>
          <w:color w:val="000000" w:themeColor="text1"/>
          <w:szCs w:val="24"/>
        </w:rPr>
        <w:t>Himalayan and Trans</w:t>
      </w:r>
      <w:r w:rsidRPr="006F1E01">
        <w:rPr>
          <w:rFonts w:ascii="Cambria" w:hAnsi="Cambria"/>
          <w:color w:val="000000" w:themeColor="text1"/>
          <w:szCs w:val="24"/>
          <w:cs/>
        </w:rPr>
        <w:t>-</w:t>
      </w:r>
      <w:r w:rsidRPr="006F1E01">
        <w:rPr>
          <w:rFonts w:ascii="Cambria" w:hAnsi="Cambria"/>
          <w:color w:val="000000" w:themeColor="text1"/>
          <w:szCs w:val="24"/>
        </w:rPr>
        <w:t>Himalayan glacier fluctuations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Quaternary Research</w:t>
      </w:r>
      <w:r w:rsidRPr="006F1E01">
        <w:rPr>
          <w:rFonts w:ascii="Cambria" w:hAnsi="Cambria"/>
          <w:color w:val="000000" w:themeColor="text1"/>
          <w:szCs w:val="24"/>
        </w:rPr>
        <w:t>, 14</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149</w:t>
      </w:r>
      <w:r w:rsidRPr="006F1E01">
        <w:rPr>
          <w:rFonts w:ascii="Cambria" w:hAnsi="Cambria"/>
          <w:color w:val="000000" w:themeColor="text1"/>
          <w:szCs w:val="24"/>
          <w:cs/>
        </w:rPr>
        <w:t>–</w:t>
      </w:r>
      <w:r w:rsidRPr="006F1E01">
        <w:rPr>
          <w:rFonts w:ascii="Cambria" w:hAnsi="Cambria"/>
          <w:color w:val="000000" w:themeColor="text1"/>
          <w:szCs w:val="24"/>
        </w:rPr>
        <w:t>162</w:t>
      </w:r>
      <w:r w:rsidRPr="006F1E01">
        <w:rPr>
          <w:rFonts w:ascii="Cambria" w:hAnsi="Cambria"/>
          <w:color w:val="000000" w:themeColor="text1"/>
          <w:szCs w:val="24"/>
          <w:cs/>
        </w:rPr>
        <w:t xml:space="preserve">. </w:t>
      </w:r>
      <w:hyperlink r:id="rId57"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0033</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5894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80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90044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w:t>
        </w:r>
      </w:hyperlink>
    </w:p>
    <w:p w14:paraId="0F917945"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Mehmood, R</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Attada</w:t>
      </w:r>
      <w:proofErr w:type="spellEnd"/>
      <w:r w:rsidRPr="006F1E01">
        <w:rPr>
          <w:rFonts w:ascii="Cambria" w:hAnsi="Cambria"/>
          <w:color w:val="000000" w:themeColor="text1"/>
          <w:szCs w:val="24"/>
        </w:rPr>
        <w:t>, R</w:t>
      </w:r>
      <w:r w:rsidRPr="006F1E01">
        <w:rPr>
          <w:rFonts w:ascii="Cambria" w:hAnsi="Cambria"/>
          <w:color w:val="000000" w:themeColor="text1"/>
          <w:szCs w:val="24"/>
          <w:cs/>
        </w:rPr>
        <w:t>.</w:t>
      </w:r>
      <w:r w:rsidRPr="006F1E01">
        <w:rPr>
          <w:rFonts w:ascii="Cambria" w:hAnsi="Cambria"/>
          <w:color w:val="000000" w:themeColor="text1"/>
          <w:szCs w:val="24"/>
        </w:rPr>
        <w:t>, and Kumar, P</w:t>
      </w:r>
      <w:r w:rsidRPr="006F1E01">
        <w:rPr>
          <w:rFonts w:ascii="Cambria" w:hAnsi="Cambria"/>
          <w:color w:val="000000" w:themeColor="text1"/>
          <w:szCs w:val="24"/>
          <w:cs/>
        </w:rPr>
        <w:t>. (</w:t>
      </w:r>
      <w:r w:rsidRPr="006F1E01">
        <w:rPr>
          <w:rFonts w:ascii="Cambria" w:hAnsi="Cambria"/>
          <w:color w:val="000000" w:themeColor="text1"/>
          <w:szCs w:val="24"/>
        </w:rPr>
        <w:t>2022</w:t>
      </w:r>
      <w:r w:rsidRPr="006F1E01">
        <w:rPr>
          <w:rFonts w:ascii="Cambria" w:hAnsi="Cambria"/>
          <w:color w:val="000000" w:themeColor="text1"/>
          <w:szCs w:val="24"/>
          <w:cs/>
        </w:rPr>
        <w:t xml:space="preserve">). </w:t>
      </w:r>
      <w:r w:rsidRPr="006F1E01">
        <w:rPr>
          <w:rFonts w:ascii="Cambria" w:hAnsi="Cambria"/>
          <w:color w:val="000000" w:themeColor="text1"/>
          <w:szCs w:val="24"/>
        </w:rPr>
        <w:t>Cold extremes in the Karakoram</w:t>
      </w:r>
      <w:r w:rsidRPr="006F1E01">
        <w:rPr>
          <w:rFonts w:ascii="Cambria" w:hAnsi="Cambria"/>
          <w:color w:val="000000" w:themeColor="text1"/>
          <w:szCs w:val="24"/>
          <w:cs/>
        </w:rPr>
        <w:t xml:space="preserve">: </w:t>
      </w:r>
      <w:r w:rsidRPr="006F1E01">
        <w:rPr>
          <w:rFonts w:ascii="Cambria" w:hAnsi="Cambria"/>
          <w:color w:val="000000" w:themeColor="text1"/>
          <w:szCs w:val="24"/>
        </w:rPr>
        <w:t>Trends and drivers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Geophysical Research</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Atmospheres</w:t>
      </w:r>
      <w:r w:rsidRPr="006F1E01">
        <w:rPr>
          <w:rFonts w:ascii="Cambria" w:hAnsi="Cambria"/>
          <w:color w:val="000000" w:themeColor="text1"/>
          <w:szCs w:val="24"/>
        </w:rPr>
        <w:t>, 127</w:t>
      </w:r>
      <w:r w:rsidRPr="006F1E01">
        <w:rPr>
          <w:rFonts w:ascii="Cambria" w:hAnsi="Cambria"/>
          <w:color w:val="000000" w:themeColor="text1"/>
          <w:szCs w:val="24"/>
          <w:cs/>
        </w:rPr>
        <w:t>(</w:t>
      </w:r>
      <w:r w:rsidRPr="006F1E01">
        <w:rPr>
          <w:rFonts w:ascii="Cambria" w:hAnsi="Cambria"/>
          <w:color w:val="000000" w:themeColor="text1"/>
          <w:szCs w:val="24"/>
        </w:rPr>
        <w:t>8</w:t>
      </w:r>
      <w:r w:rsidRPr="006F1E01">
        <w:rPr>
          <w:rFonts w:ascii="Cambria" w:hAnsi="Cambria"/>
          <w:color w:val="000000" w:themeColor="text1"/>
          <w:szCs w:val="24"/>
          <w:cs/>
        </w:rPr>
        <w:t>)</w:t>
      </w:r>
      <w:r w:rsidRPr="006F1E01">
        <w:rPr>
          <w:rFonts w:ascii="Cambria" w:hAnsi="Cambria"/>
          <w:color w:val="000000" w:themeColor="text1"/>
          <w:szCs w:val="24"/>
        </w:rPr>
        <w:t>, e2021JD036123</w:t>
      </w:r>
      <w:r w:rsidRPr="006F1E01">
        <w:rPr>
          <w:rFonts w:ascii="Cambria" w:hAnsi="Cambria"/>
          <w:color w:val="000000" w:themeColor="text1"/>
          <w:szCs w:val="24"/>
          <w:cs/>
        </w:rPr>
        <w:t xml:space="preserve">. </w:t>
      </w:r>
      <w:hyperlink r:id="rId58"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1029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2021JD036123</w:t>
        </w:r>
      </w:hyperlink>
    </w:p>
    <w:p w14:paraId="5AE6016A"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Parmesan, C</w:t>
      </w:r>
      <w:r w:rsidRPr="006F1E01">
        <w:rPr>
          <w:rFonts w:ascii="Cambria" w:hAnsi="Cambria"/>
          <w:color w:val="000000" w:themeColor="text1"/>
          <w:szCs w:val="24"/>
          <w:cs/>
        </w:rPr>
        <w:t>.</w:t>
      </w:r>
      <w:r w:rsidRPr="006F1E01">
        <w:rPr>
          <w:rFonts w:ascii="Cambria" w:hAnsi="Cambria"/>
          <w:color w:val="000000" w:themeColor="text1"/>
          <w:szCs w:val="24"/>
        </w:rPr>
        <w:t>, and Yohe, G</w:t>
      </w:r>
      <w:r w:rsidRPr="006F1E01">
        <w:rPr>
          <w:rFonts w:ascii="Cambria" w:hAnsi="Cambria"/>
          <w:color w:val="000000" w:themeColor="text1"/>
          <w:szCs w:val="24"/>
          <w:cs/>
        </w:rPr>
        <w:t>. (</w:t>
      </w:r>
      <w:r w:rsidRPr="006F1E01">
        <w:rPr>
          <w:rFonts w:ascii="Cambria" w:hAnsi="Cambria"/>
          <w:color w:val="000000" w:themeColor="text1"/>
          <w:szCs w:val="24"/>
        </w:rPr>
        <w:t>2003</w:t>
      </w:r>
      <w:r w:rsidRPr="006F1E01">
        <w:rPr>
          <w:rFonts w:ascii="Cambria" w:hAnsi="Cambria"/>
          <w:color w:val="000000" w:themeColor="text1"/>
          <w:szCs w:val="24"/>
          <w:cs/>
        </w:rPr>
        <w:t xml:space="preserve">). </w:t>
      </w:r>
      <w:r w:rsidRPr="006F1E01">
        <w:rPr>
          <w:rFonts w:ascii="Cambria" w:hAnsi="Cambria"/>
          <w:color w:val="000000" w:themeColor="text1"/>
          <w:szCs w:val="24"/>
        </w:rPr>
        <w:t>A globally coherent fingerprint of climate change impacts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Nature</w:t>
      </w:r>
      <w:r w:rsidRPr="006F1E01">
        <w:rPr>
          <w:rFonts w:ascii="Cambria" w:hAnsi="Cambria"/>
          <w:color w:val="000000" w:themeColor="text1"/>
          <w:szCs w:val="24"/>
        </w:rPr>
        <w:t>, 421</w:t>
      </w:r>
      <w:r w:rsidRPr="006F1E01">
        <w:rPr>
          <w:rFonts w:ascii="Cambria" w:hAnsi="Cambria"/>
          <w:color w:val="000000" w:themeColor="text1"/>
          <w:szCs w:val="24"/>
          <w:cs/>
        </w:rPr>
        <w:t>(</w:t>
      </w:r>
      <w:r w:rsidRPr="006F1E01">
        <w:rPr>
          <w:rFonts w:ascii="Cambria" w:hAnsi="Cambria"/>
          <w:color w:val="000000" w:themeColor="text1"/>
          <w:szCs w:val="24"/>
        </w:rPr>
        <w:t>6918</w:t>
      </w:r>
      <w:r w:rsidRPr="006F1E01">
        <w:rPr>
          <w:rFonts w:ascii="Cambria" w:hAnsi="Cambria"/>
          <w:color w:val="000000" w:themeColor="text1"/>
          <w:szCs w:val="24"/>
          <w:cs/>
        </w:rPr>
        <w:t>)</w:t>
      </w:r>
      <w:r w:rsidRPr="006F1E01">
        <w:rPr>
          <w:rFonts w:ascii="Cambria" w:hAnsi="Cambria"/>
          <w:color w:val="000000" w:themeColor="text1"/>
          <w:szCs w:val="24"/>
        </w:rPr>
        <w:t>, 37</w:t>
      </w:r>
      <w:r w:rsidRPr="006F1E01">
        <w:rPr>
          <w:rFonts w:ascii="Cambria" w:hAnsi="Cambria"/>
          <w:color w:val="000000" w:themeColor="text1"/>
          <w:szCs w:val="24"/>
          <w:cs/>
        </w:rPr>
        <w:t>–</w:t>
      </w:r>
      <w:r w:rsidRPr="006F1E01">
        <w:rPr>
          <w:rFonts w:ascii="Cambria" w:hAnsi="Cambria"/>
          <w:color w:val="000000" w:themeColor="text1"/>
          <w:szCs w:val="24"/>
        </w:rPr>
        <w:t>42</w:t>
      </w:r>
      <w:r w:rsidRPr="006F1E01">
        <w:rPr>
          <w:rFonts w:ascii="Cambria" w:hAnsi="Cambria"/>
          <w:color w:val="000000" w:themeColor="text1"/>
          <w:szCs w:val="24"/>
          <w:cs/>
        </w:rPr>
        <w:t xml:space="preserve">. </w:t>
      </w:r>
      <w:hyperlink r:id="rId59"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1038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nature01286</w:t>
        </w:r>
      </w:hyperlink>
    </w:p>
    <w:p w14:paraId="44D125EF"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Rashid, I</w:t>
      </w:r>
      <w:r w:rsidRPr="006F1E01">
        <w:rPr>
          <w:rFonts w:ascii="Cambria" w:hAnsi="Cambria"/>
          <w:color w:val="000000" w:themeColor="text1"/>
          <w:szCs w:val="24"/>
          <w:cs/>
        </w:rPr>
        <w:t>.</w:t>
      </w:r>
      <w:r w:rsidRPr="006F1E01">
        <w:rPr>
          <w:rFonts w:ascii="Cambria" w:hAnsi="Cambria"/>
          <w:color w:val="000000" w:themeColor="text1"/>
          <w:szCs w:val="24"/>
        </w:rPr>
        <w:t>, Majeed, U</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Romshoo</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 (</w:t>
      </w:r>
      <w:r w:rsidRPr="006F1E01">
        <w:rPr>
          <w:rFonts w:ascii="Cambria" w:hAnsi="Cambria"/>
          <w:color w:val="000000" w:themeColor="text1"/>
          <w:szCs w:val="24"/>
        </w:rPr>
        <w:t>2020</w:t>
      </w:r>
      <w:r w:rsidRPr="006F1E01">
        <w:rPr>
          <w:rFonts w:ascii="Cambria" w:hAnsi="Cambria"/>
          <w:color w:val="000000" w:themeColor="text1"/>
          <w:szCs w:val="24"/>
          <w:cs/>
        </w:rPr>
        <w:t xml:space="preserve">). </w:t>
      </w:r>
      <w:r w:rsidRPr="006F1E01">
        <w:rPr>
          <w:rFonts w:ascii="Cambria" w:hAnsi="Cambria"/>
          <w:color w:val="000000" w:themeColor="text1"/>
          <w:szCs w:val="24"/>
        </w:rPr>
        <w:t>Glacier retreat and water resource sustainability in the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Water Resources Research</w:t>
      </w:r>
      <w:r w:rsidRPr="006F1E01">
        <w:rPr>
          <w:rFonts w:ascii="Cambria" w:hAnsi="Cambria"/>
          <w:color w:val="000000" w:themeColor="text1"/>
          <w:szCs w:val="24"/>
        </w:rPr>
        <w:t>, 56</w:t>
      </w:r>
      <w:r w:rsidRPr="006F1E01">
        <w:rPr>
          <w:rFonts w:ascii="Cambria" w:hAnsi="Cambria"/>
          <w:color w:val="000000" w:themeColor="text1"/>
          <w:szCs w:val="24"/>
          <w:cs/>
        </w:rPr>
        <w:t>(</w:t>
      </w:r>
      <w:r w:rsidRPr="006F1E01">
        <w:rPr>
          <w:rFonts w:ascii="Cambria" w:hAnsi="Cambria"/>
          <w:color w:val="000000" w:themeColor="text1"/>
          <w:szCs w:val="24"/>
        </w:rPr>
        <w:t>4</w:t>
      </w:r>
      <w:r w:rsidRPr="006F1E01">
        <w:rPr>
          <w:rFonts w:ascii="Cambria" w:hAnsi="Cambria"/>
          <w:color w:val="000000" w:themeColor="text1"/>
          <w:szCs w:val="24"/>
          <w:cs/>
        </w:rPr>
        <w:t>)</w:t>
      </w:r>
      <w:r w:rsidRPr="006F1E01">
        <w:rPr>
          <w:rFonts w:ascii="Cambria" w:hAnsi="Cambria"/>
          <w:color w:val="000000" w:themeColor="text1"/>
          <w:szCs w:val="24"/>
        </w:rPr>
        <w:t>, e2019WR026192</w:t>
      </w:r>
      <w:r w:rsidRPr="006F1E01">
        <w:rPr>
          <w:rFonts w:ascii="Cambria" w:hAnsi="Cambria"/>
          <w:color w:val="000000" w:themeColor="text1"/>
          <w:szCs w:val="24"/>
          <w:cs/>
        </w:rPr>
        <w:t xml:space="preserve">. </w:t>
      </w:r>
      <w:hyperlink r:id="rId60"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1029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2019WR026192</w:t>
        </w:r>
      </w:hyperlink>
    </w:p>
    <w:p w14:paraId="26A92747"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Romshoo</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w:t>
      </w:r>
      <w:r w:rsidRPr="006F1E01">
        <w:rPr>
          <w:rFonts w:ascii="Cambria" w:hAnsi="Cambria"/>
          <w:color w:val="000000" w:themeColor="text1"/>
          <w:szCs w:val="24"/>
        </w:rPr>
        <w:t>, and Rashid, I</w:t>
      </w:r>
      <w:r w:rsidRPr="006F1E01">
        <w:rPr>
          <w:rFonts w:ascii="Cambria" w:hAnsi="Cambria"/>
          <w:color w:val="000000" w:themeColor="text1"/>
          <w:szCs w:val="24"/>
          <w:cs/>
        </w:rPr>
        <w:t>. (</w:t>
      </w:r>
      <w:r w:rsidRPr="006F1E01">
        <w:rPr>
          <w:rFonts w:ascii="Cambria" w:hAnsi="Cambria"/>
          <w:color w:val="000000" w:themeColor="text1"/>
          <w:szCs w:val="24"/>
        </w:rPr>
        <w:t>2014</w:t>
      </w:r>
      <w:r w:rsidRPr="006F1E01">
        <w:rPr>
          <w:rFonts w:ascii="Cambria" w:hAnsi="Cambria"/>
          <w:color w:val="000000" w:themeColor="text1"/>
          <w:szCs w:val="24"/>
          <w:cs/>
        </w:rPr>
        <w:t xml:space="preserve">). </w:t>
      </w:r>
      <w:r w:rsidRPr="006F1E01">
        <w:rPr>
          <w:rFonts w:ascii="Cambria" w:hAnsi="Cambria"/>
          <w:color w:val="000000" w:themeColor="text1"/>
          <w:szCs w:val="24"/>
        </w:rPr>
        <w:t>Wetland dynamics in the Himalayas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Environmental Monitoring and Assessment</w:t>
      </w:r>
      <w:r w:rsidRPr="006F1E01">
        <w:rPr>
          <w:rFonts w:ascii="Cambria" w:hAnsi="Cambria"/>
          <w:color w:val="000000" w:themeColor="text1"/>
          <w:szCs w:val="24"/>
        </w:rPr>
        <w:t>, 186</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 451</w:t>
      </w:r>
      <w:r w:rsidRPr="006F1E01">
        <w:rPr>
          <w:rFonts w:ascii="Cambria" w:hAnsi="Cambria"/>
          <w:color w:val="000000" w:themeColor="text1"/>
          <w:szCs w:val="24"/>
          <w:cs/>
        </w:rPr>
        <w:t>–</w:t>
      </w:r>
      <w:r w:rsidRPr="006F1E01">
        <w:rPr>
          <w:rFonts w:ascii="Cambria" w:hAnsi="Cambria"/>
          <w:color w:val="000000" w:themeColor="text1"/>
          <w:szCs w:val="24"/>
        </w:rPr>
        <w:t>467</w:t>
      </w:r>
      <w:r w:rsidRPr="006F1E01">
        <w:rPr>
          <w:rFonts w:ascii="Cambria" w:hAnsi="Cambria"/>
          <w:color w:val="000000" w:themeColor="text1"/>
          <w:szCs w:val="24"/>
          <w:cs/>
        </w:rPr>
        <w:t xml:space="preserve">. </w:t>
      </w:r>
      <w:hyperlink r:id="rId61"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s10661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013</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3392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w:t>
        </w:r>
      </w:hyperlink>
    </w:p>
    <w:p w14:paraId="4254A662"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Romshoo</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w:t>
      </w:r>
      <w:r w:rsidRPr="006F1E01">
        <w:rPr>
          <w:rFonts w:ascii="Cambria" w:hAnsi="Cambria"/>
          <w:color w:val="000000" w:themeColor="text1"/>
          <w:szCs w:val="24"/>
        </w:rPr>
        <w:t>, Dar, R</w:t>
      </w:r>
      <w:r w:rsidRPr="006F1E01">
        <w:rPr>
          <w:rFonts w:ascii="Cambria" w:hAnsi="Cambria"/>
          <w:color w:val="000000" w:themeColor="text1"/>
          <w:szCs w:val="24"/>
          <w:cs/>
        </w:rPr>
        <w:t xml:space="preserve">. </w:t>
      </w:r>
      <w:r w:rsidRPr="006F1E01">
        <w:rPr>
          <w:rFonts w:ascii="Cambria" w:hAnsi="Cambria"/>
          <w:color w:val="000000" w:themeColor="text1"/>
          <w:szCs w:val="24"/>
        </w:rPr>
        <w:t>A</w:t>
      </w:r>
      <w:r w:rsidRPr="006F1E01">
        <w:rPr>
          <w:rFonts w:ascii="Cambria" w:hAnsi="Cambria"/>
          <w:color w:val="000000" w:themeColor="text1"/>
          <w:szCs w:val="24"/>
          <w:cs/>
        </w:rPr>
        <w:t>.</w:t>
      </w:r>
      <w:r w:rsidRPr="006F1E01">
        <w:rPr>
          <w:rFonts w:ascii="Cambria" w:hAnsi="Cambria"/>
          <w:color w:val="000000" w:themeColor="text1"/>
          <w:szCs w:val="24"/>
        </w:rPr>
        <w:t>, Rashid, I</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Marazi</w:t>
      </w:r>
      <w:proofErr w:type="spellEnd"/>
      <w:r w:rsidRPr="006F1E01">
        <w:rPr>
          <w:rFonts w:ascii="Cambria" w:hAnsi="Cambria"/>
          <w:color w:val="000000" w:themeColor="text1"/>
          <w:szCs w:val="24"/>
        </w:rPr>
        <w:t>, A</w:t>
      </w:r>
      <w:r w:rsidRPr="006F1E01">
        <w:rPr>
          <w:rFonts w:ascii="Cambria" w:hAnsi="Cambria"/>
          <w:color w:val="000000" w:themeColor="text1"/>
          <w:szCs w:val="24"/>
          <w:cs/>
        </w:rPr>
        <w:t>.</w:t>
      </w:r>
      <w:r w:rsidRPr="006F1E01">
        <w:rPr>
          <w:rFonts w:ascii="Cambria" w:hAnsi="Cambria"/>
          <w:color w:val="000000" w:themeColor="text1"/>
          <w:szCs w:val="24"/>
        </w:rPr>
        <w:t>, Ali, N</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Zaz</w:t>
      </w:r>
      <w:proofErr w:type="spellEnd"/>
      <w:r w:rsidRPr="006F1E01">
        <w:rPr>
          <w:rFonts w:ascii="Cambria" w:hAnsi="Cambria"/>
          <w:color w:val="000000" w:themeColor="text1"/>
          <w:szCs w:val="24"/>
        </w:rPr>
        <w:t>, S</w:t>
      </w:r>
      <w:r w:rsidRPr="006F1E01">
        <w:rPr>
          <w:rFonts w:ascii="Cambria" w:hAnsi="Cambria"/>
          <w:color w:val="000000" w:themeColor="text1"/>
          <w:szCs w:val="24"/>
          <w:cs/>
        </w:rPr>
        <w:t xml:space="preserve">. </w:t>
      </w:r>
      <w:r w:rsidRPr="006F1E01">
        <w:rPr>
          <w:rFonts w:ascii="Cambria" w:hAnsi="Cambria"/>
          <w:color w:val="000000" w:themeColor="text1"/>
          <w:szCs w:val="24"/>
        </w:rPr>
        <w:t>N</w:t>
      </w:r>
      <w:r w:rsidRPr="006F1E01">
        <w:rPr>
          <w:rFonts w:ascii="Cambria" w:hAnsi="Cambria"/>
          <w:color w:val="000000" w:themeColor="text1"/>
          <w:szCs w:val="24"/>
          <w:cs/>
        </w:rPr>
        <w:t>. (</w:t>
      </w:r>
      <w:r w:rsidRPr="006F1E01">
        <w:rPr>
          <w:rFonts w:ascii="Cambria" w:hAnsi="Cambria"/>
          <w:color w:val="000000" w:themeColor="text1"/>
          <w:szCs w:val="24"/>
        </w:rPr>
        <w:t>2015</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Snowmelt and runoff </w:t>
      </w:r>
      <w:proofErr w:type="spellStart"/>
      <w:r w:rsidRPr="006F1E01">
        <w:rPr>
          <w:rFonts w:ascii="Cambria" w:hAnsi="Cambria"/>
          <w:color w:val="000000" w:themeColor="text1"/>
          <w:szCs w:val="24"/>
        </w:rPr>
        <w:t>modeling</w:t>
      </w:r>
      <w:proofErr w:type="spellEnd"/>
      <w:r w:rsidRPr="006F1E01">
        <w:rPr>
          <w:rFonts w:ascii="Cambria" w:hAnsi="Cambria"/>
          <w:color w:val="000000" w:themeColor="text1"/>
          <w:szCs w:val="24"/>
        </w:rPr>
        <w:t xml:space="preserve"> in the Upper Indus Basin</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Hydrological Processes</w:t>
      </w:r>
      <w:r w:rsidRPr="006F1E01">
        <w:rPr>
          <w:rFonts w:ascii="Cambria" w:hAnsi="Cambria"/>
          <w:color w:val="000000" w:themeColor="text1"/>
          <w:szCs w:val="24"/>
        </w:rPr>
        <w:t>, 29</w:t>
      </w:r>
      <w:r w:rsidRPr="006F1E01">
        <w:rPr>
          <w:rFonts w:ascii="Cambria" w:hAnsi="Cambria"/>
          <w:color w:val="000000" w:themeColor="text1"/>
          <w:szCs w:val="24"/>
          <w:cs/>
        </w:rPr>
        <w:t>(</w:t>
      </w:r>
      <w:r w:rsidRPr="006F1E01">
        <w:rPr>
          <w:rFonts w:ascii="Cambria" w:hAnsi="Cambria"/>
          <w:color w:val="000000" w:themeColor="text1"/>
          <w:szCs w:val="24"/>
        </w:rPr>
        <w:t>12</w:t>
      </w:r>
      <w:r w:rsidRPr="006F1E01">
        <w:rPr>
          <w:rFonts w:ascii="Cambria" w:hAnsi="Cambria"/>
          <w:color w:val="000000" w:themeColor="text1"/>
          <w:szCs w:val="24"/>
          <w:cs/>
        </w:rPr>
        <w:t>)</w:t>
      </w:r>
      <w:r w:rsidRPr="006F1E01">
        <w:rPr>
          <w:rFonts w:ascii="Cambria" w:hAnsi="Cambria"/>
          <w:color w:val="000000" w:themeColor="text1"/>
          <w:szCs w:val="24"/>
        </w:rPr>
        <w:t>, 2605</w:t>
      </w:r>
      <w:r w:rsidRPr="006F1E01">
        <w:rPr>
          <w:rFonts w:ascii="Cambria" w:hAnsi="Cambria"/>
          <w:color w:val="000000" w:themeColor="text1"/>
          <w:szCs w:val="24"/>
          <w:cs/>
        </w:rPr>
        <w:t>–</w:t>
      </w:r>
      <w:r w:rsidRPr="006F1E01">
        <w:rPr>
          <w:rFonts w:ascii="Cambria" w:hAnsi="Cambria"/>
          <w:color w:val="000000" w:themeColor="text1"/>
          <w:szCs w:val="24"/>
        </w:rPr>
        <w:t>2620</w:t>
      </w:r>
      <w:r w:rsidRPr="006F1E01">
        <w:rPr>
          <w:rFonts w:ascii="Cambria" w:hAnsi="Cambria"/>
          <w:color w:val="000000" w:themeColor="text1"/>
          <w:szCs w:val="24"/>
          <w:cs/>
        </w:rPr>
        <w:t xml:space="preserve">. </w:t>
      </w:r>
      <w:hyperlink r:id="rId62"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1002</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hyp</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10408</w:t>
        </w:r>
      </w:hyperlink>
    </w:p>
    <w:p w14:paraId="447FE467"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Sen, P</w:t>
      </w:r>
      <w:r w:rsidRPr="006F1E01">
        <w:rPr>
          <w:rFonts w:ascii="Cambria" w:hAnsi="Cambria"/>
          <w:color w:val="000000" w:themeColor="text1"/>
          <w:szCs w:val="24"/>
          <w:cs/>
        </w:rPr>
        <w:t xml:space="preserve">. </w:t>
      </w:r>
      <w:r w:rsidRPr="006F1E01">
        <w:rPr>
          <w:rFonts w:ascii="Cambria" w:hAnsi="Cambria"/>
          <w:color w:val="000000" w:themeColor="text1"/>
          <w:szCs w:val="24"/>
        </w:rPr>
        <w:t>K</w:t>
      </w:r>
      <w:r w:rsidRPr="006F1E01">
        <w:rPr>
          <w:rFonts w:ascii="Cambria" w:hAnsi="Cambria"/>
          <w:color w:val="000000" w:themeColor="text1"/>
          <w:szCs w:val="24"/>
          <w:cs/>
        </w:rPr>
        <w:t>. (</w:t>
      </w:r>
      <w:r w:rsidRPr="006F1E01">
        <w:rPr>
          <w:rFonts w:ascii="Cambria" w:hAnsi="Cambria"/>
          <w:color w:val="000000" w:themeColor="text1"/>
          <w:szCs w:val="24"/>
        </w:rPr>
        <w:t>1968</w:t>
      </w:r>
      <w:r w:rsidRPr="006F1E01">
        <w:rPr>
          <w:rFonts w:ascii="Cambria" w:hAnsi="Cambria"/>
          <w:color w:val="000000" w:themeColor="text1"/>
          <w:szCs w:val="24"/>
          <w:cs/>
        </w:rPr>
        <w:t xml:space="preserve">). </w:t>
      </w:r>
      <w:r w:rsidRPr="006F1E01">
        <w:rPr>
          <w:rFonts w:ascii="Cambria" w:hAnsi="Cambria"/>
          <w:color w:val="000000" w:themeColor="text1"/>
          <w:szCs w:val="24"/>
        </w:rPr>
        <w:t>Estimates of the regression coefficient based on Kendall</w:t>
      </w:r>
      <w:r w:rsidRPr="006F1E01">
        <w:rPr>
          <w:rFonts w:ascii="Cambria" w:hAnsi="Cambria"/>
          <w:color w:val="000000" w:themeColor="text1"/>
          <w:szCs w:val="24"/>
          <w:cs/>
        </w:rPr>
        <w:t>’</w:t>
      </w:r>
      <w:r w:rsidRPr="006F1E01">
        <w:rPr>
          <w:rFonts w:ascii="Cambria" w:hAnsi="Cambria"/>
          <w:color w:val="000000" w:themeColor="text1"/>
          <w:szCs w:val="24"/>
        </w:rPr>
        <w:t>s tau</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the American Statistical Association</w:t>
      </w:r>
      <w:r w:rsidRPr="006F1E01">
        <w:rPr>
          <w:rFonts w:ascii="Cambria" w:hAnsi="Cambria"/>
          <w:color w:val="000000" w:themeColor="text1"/>
          <w:szCs w:val="24"/>
        </w:rPr>
        <w:t>, 63</w:t>
      </w:r>
      <w:r w:rsidRPr="006F1E01">
        <w:rPr>
          <w:rFonts w:ascii="Cambria" w:hAnsi="Cambria"/>
          <w:color w:val="000000" w:themeColor="text1"/>
          <w:szCs w:val="24"/>
          <w:cs/>
        </w:rPr>
        <w:t>(</w:t>
      </w:r>
      <w:r w:rsidRPr="006F1E01">
        <w:rPr>
          <w:rFonts w:ascii="Cambria" w:hAnsi="Cambria"/>
          <w:color w:val="000000" w:themeColor="text1"/>
          <w:szCs w:val="24"/>
        </w:rPr>
        <w:t>324</w:t>
      </w:r>
      <w:r w:rsidRPr="006F1E01">
        <w:rPr>
          <w:rFonts w:ascii="Cambria" w:hAnsi="Cambria"/>
          <w:color w:val="000000" w:themeColor="text1"/>
          <w:szCs w:val="24"/>
          <w:cs/>
        </w:rPr>
        <w:t>)</w:t>
      </w:r>
      <w:r w:rsidRPr="006F1E01">
        <w:rPr>
          <w:rFonts w:ascii="Cambria" w:hAnsi="Cambria"/>
          <w:color w:val="000000" w:themeColor="text1"/>
          <w:szCs w:val="24"/>
        </w:rPr>
        <w:t>, 1379</w:t>
      </w:r>
      <w:r w:rsidRPr="006F1E01">
        <w:rPr>
          <w:rFonts w:ascii="Cambria" w:hAnsi="Cambria"/>
          <w:color w:val="000000" w:themeColor="text1"/>
          <w:szCs w:val="24"/>
          <w:cs/>
        </w:rPr>
        <w:t>–</w:t>
      </w:r>
      <w:r w:rsidRPr="006F1E01">
        <w:rPr>
          <w:rFonts w:ascii="Cambria" w:hAnsi="Cambria"/>
          <w:color w:val="000000" w:themeColor="text1"/>
          <w:szCs w:val="24"/>
        </w:rPr>
        <w:t>1389</w:t>
      </w:r>
      <w:r w:rsidRPr="006F1E01">
        <w:rPr>
          <w:rFonts w:ascii="Cambria" w:hAnsi="Cambria"/>
          <w:color w:val="000000" w:themeColor="text1"/>
          <w:szCs w:val="24"/>
          <w:cs/>
        </w:rPr>
        <w:t xml:space="preserve">. </w:t>
      </w:r>
      <w:hyperlink r:id="rId63"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1080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01621459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1968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10480934</w:t>
        </w:r>
      </w:hyperlink>
    </w:p>
    <w:p w14:paraId="796A2559"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Sharma, N</w:t>
      </w:r>
      <w:r w:rsidRPr="006F1E01">
        <w:rPr>
          <w:rFonts w:ascii="Cambria" w:hAnsi="Cambria"/>
          <w:color w:val="000000" w:themeColor="text1"/>
          <w:szCs w:val="24"/>
          <w:cs/>
        </w:rPr>
        <w:t>.</w:t>
      </w:r>
      <w:r w:rsidRPr="006F1E01">
        <w:rPr>
          <w:rFonts w:ascii="Cambria" w:hAnsi="Cambria"/>
          <w:color w:val="000000" w:themeColor="text1"/>
          <w:szCs w:val="24"/>
        </w:rPr>
        <w:t>, Saini, R</w:t>
      </w:r>
      <w:r w:rsidRPr="006F1E01">
        <w:rPr>
          <w:rFonts w:ascii="Cambria" w:hAnsi="Cambria"/>
          <w:color w:val="000000" w:themeColor="text1"/>
          <w:szCs w:val="24"/>
          <w:cs/>
        </w:rPr>
        <w:t>.</w:t>
      </w:r>
      <w:r w:rsidRPr="006F1E01">
        <w:rPr>
          <w:rFonts w:ascii="Cambria" w:hAnsi="Cambria"/>
          <w:color w:val="000000" w:themeColor="text1"/>
          <w:szCs w:val="24"/>
        </w:rPr>
        <w:t>, Sreehari, K</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Pathaikara</w:t>
      </w:r>
      <w:proofErr w:type="spellEnd"/>
      <w:r w:rsidRPr="006F1E01">
        <w:rPr>
          <w:rFonts w:ascii="Cambria" w:hAnsi="Cambria"/>
          <w:color w:val="000000" w:themeColor="text1"/>
          <w:szCs w:val="24"/>
        </w:rPr>
        <w:t>, A</w:t>
      </w:r>
      <w:r w:rsidRPr="006F1E01">
        <w:rPr>
          <w:rFonts w:ascii="Cambria" w:hAnsi="Cambria"/>
          <w:color w:val="000000" w:themeColor="text1"/>
          <w:szCs w:val="24"/>
          <w:cs/>
        </w:rPr>
        <w:t>.</w:t>
      </w:r>
      <w:r w:rsidRPr="006F1E01">
        <w:rPr>
          <w:rFonts w:ascii="Cambria" w:hAnsi="Cambria"/>
          <w:color w:val="000000" w:themeColor="text1"/>
          <w:szCs w:val="24"/>
        </w:rPr>
        <w:t>, Punde, P</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Attada</w:t>
      </w:r>
      <w:proofErr w:type="spellEnd"/>
      <w:r w:rsidRPr="006F1E01">
        <w:rPr>
          <w:rFonts w:ascii="Cambria" w:hAnsi="Cambria"/>
          <w:color w:val="000000" w:themeColor="text1"/>
          <w:szCs w:val="24"/>
        </w:rPr>
        <w:t>, R</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hAnsi="Cambria"/>
          <w:color w:val="000000" w:themeColor="text1"/>
          <w:szCs w:val="24"/>
        </w:rPr>
        <w:t>Hydrological extremes in Western Himalayas</w:t>
      </w:r>
      <w:r w:rsidRPr="006F1E01">
        <w:rPr>
          <w:rFonts w:ascii="Cambria" w:hAnsi="Cambria"/>
          <w:color w:val="000000" w:themeColor="text1"/>
          <w:szCs w:val="24"/>
          <w:cs/>
        </w:rPr>
        <w:t>—</w:t>
      </w:r>
      <w:r w:rsidRPr="006F1E01">
        <w:rPr>
          <w:rFonts w:ascii="Cambria" w:hAnsi="Cambria"/>
          <w:color w:val="000000" w:themeColor="text1"/>
          <w:szCs w:val="24"/>
        </w:rPr>
        <w:t>Trends and their physical factors</w:t>
      </w:r>
      <w:r w:rsidRPr="006F1E01">
        <w:rPr>
          <w:rFonts w:ascii="Cambria" w:hAnsi="Cambria"/>
          <w:color w:val="000000" w:themeColor="text1"/>
          <w:szCs w:val="24"/>
          <w:cs/>
        </w:rPr>
        <w:t xml:space="preserve">. </w:t>
      </w:r>
      <w:r w:rsidRPr="006F1E01">
        <w:rPr>
          <w:rFonts w:ascii="Cambria" w:hAnsi="Cambria"/>
          <w:color w:val="000000" w:themeColor="text1"/>
          <w:szCs w:val="24"/>
        </w:rPr>
        <w:lastRenderedPageBreak/>
        <w:t>In M</w:t>
      </w:r>
      <w:r w:rsidRPr="006F1E01">
        <w:rPr>
          <w:rFonts w:ascii="Cambria" w:hAnsi="Cambria"/>
          <w:color w:val="000000" w:themeColor="text1"/>
          <w:szCs w:val="24"/>
          <w:cs/>
        </w:rPr>
        <w:t xml:space="preserve">. </w:t>
      </w:r>
      <w:r w:rsidRPr="006F1E01">
        <w:rPr>
          <w:rFonts w:ascii="Cambria" w:hAnsi="Cambria"/>
          <w:color w:val="000000" w:themeColor="text1"/>
          <w:szCs w:val="24"/>
        </w:rPr>
        <w:t xml:space="preserve">Mokhtari </w:t>
      </w:r>
      <w:r w:rsidRPr="006F1E01">
        <w:rPr>
          <w:rFonts w:ascii="Cambria" w:hAnsi="Cambria"/>
          <w:color w:val="000000" w:themeColor="text1"/>
          <w:szCs w:val="24"/>
          <w:cs/>
        </w:rPr>
        <w:t>(</w:t>
      </w:r>
      <w:r w:rsidRPr="006F1E01">
        <w:rPr>
          <w:rFonts w:ascii="Cambria" w:hAnsi="Cambria"/>
          <w:color w:val="000000" w:themeColor="text1"/>
          <w:szCs w:val="24"/>
        </w:rPr>
        <w:t>Ed</w:t>
      </w:r>
      <w:r w:rsidRPr="006F1E01">
        <w:rPr>
          <w:rFonts w:ascii="Cambria" w:hAnsi="Cambria"/>
          <w:color w:val="000000" w:themeColor="text1"/>
          <w:szCs w:val="24"/>
          <w:cs/>
        </w:rPr>
        <w:t>.)</w:t>
      </w:r>
      <w:r w:rsidRPr="006F1E01">
        <w:rPr>
          <w:rFonts w:ascii="Cambria" w:hAnsi="Cambria"/>
          <w:color w:val="000000" w:themeColor="text1"/>
          <w:szCs w:val="24"/>
        </w:rPr>
        <w:t xml:space="preserve">, </w:t>
      </w:r>
      <w:r w:rsidRPr="006F1E01">
        <w:rPr>
          <w:rStyle w:val="Emphasis"/>
          <w:rFonts w:ascii="Cambria" w:hAnsi="Cambria"/>
          <w:color w:val="000000" w:themeColor="text1"/>
          <w:szCs w:val="24"/>
        </w:rPr>
        <w:t xml:space="preserve">Natural hazards </w:t>
      </w:r>
      <w:r w:rsidRPr="006F1E01">
        <w:rPr>
          <w:rStyle w:val="Emphasis"/>
          <w:rFonts w:ascii="Cambria" w:hAnsi="Cambria"/>
          <w:color w:val="000000" w:themeColor="text1"/>
          <w:szCs w:val="24"/>
          <w:cs/>
        </w:rPr>
        <w:t xml:space="preserve">– </w:t>
      </w:r>
      <w:r w:rsidRPr="006F1E01">
        <w:rPr>
          <w:rStyle w:val="Emphasis"/>
          <w:rFonts w:ascii="Cambria" w:hAnsi="Cambria"/>
          <w:color w:val="000000" w:themeColor="text1"/>
          <w:szCs w:val="24"/>
        </w:rPr>
        <w:t>New insights</w:t>
      </w:r>
      <w:r w:rsidRPr="006F1E01">
        <w:rPr>
          <w:rFonts w:ascii="Cambria" w:hAnsi="Cambria"/>
          <w:color w:val="000000" w:themeColor="text1"/>
          <w:szCs w:val="24"/>
          <w:cs/>
        </w:rPr>
        <w:t xml:space="preserve">. </w:t>
      </w:r>
      <w:proofErr w:type="spellStart"/>
      <w:r w:rsidRPr="006F1E01">
        <w:rPr>
          <w:rFonts w:ascii="Cambria" w:hAnsi="Cambria"/>
          <w:color w:val="000000" w:themeColor="text1"/>
          <w:szCs w:val="24"/>
        </w:rPr>
        <w:t>IntechOpen</w:t>
      </w:r>
      <w:proofErr w:type="spellEnd"/>
      <w:r w:rsidRPr="006F1E01">
        <w:rPr>
          <w:rFonts w:ascii="Cambria" w:hAnsi="Cambria"/>
          <w:color w:val="000000" w:themeColor="text1"/>
          <w:szCs w:val="24"/>
          <w:cs/>
        </w:rPr>
        <w:t xml:space="preserve">. </w:t>
      </w:r>
      <w:hyperlink r:id="rId64"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5772</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intechopen</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109445</w:t>
        </w:r>
      </w:hyperlink>
    </w:p>
    <w:p w14:paraId="7827B0AE"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Sharma, P</w:t>
      </w:r>
      <w:r w:rsidRPr="006F1E01">
        <w:rPr>
          <w:rFonts w:ascii="Cambria" w:hAnsi="Cambria"/>
          <w:color w:val="000000" w:themeColor="text1"/>
          <w:szCs w:val="24"/>
          <w:cs/>
        </w:rPr>
        <w:t>.</w:t>
      </w:r>
      <w:r w:rsidRPr="006F1E01">
        <w:rPr>
          <w:rFonts w:ascii="Cambria" w:hAnsi="Cambria"/>
          <w:color w:val="000000" w:themeColor="text1"/>
          <w:szCs w:val="24"/>
        </w:rPr>
        <w:t>, Angmo, P</w:t>
      </w:r>
      <w:r w:rsidRPr="006F1E01">
        <w:rPr>
          <w:rFonts w:ascii="Cambria" w:hAnsi="Cambria"/>
          <w:color w:val="000000" w:themeColor="text1"/>
          <w:szCs w:val="24"/>
          <w:cs/>
        </w:rPr>
        <w:t>.</w:t>
      </w:r>
      <w:r w:rsidRPr="006F1E01">
        <w:rPr>
          <w:rFonts w:ascii="Cambria" w:hAnsi="Cambria"/>
          <w:color w:val="000000" w:themeColor="text1"/>
          <w:szCs w:val="24"/>
        </w:rPr>
        <w:t>, Dolkar, T</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Stobdan</w:t>
      </w:r>
      <w:proofErr w:type="spellEnd"/>
      <w:r w:rsidRPr="006F1E01">
        <w:rPr>
          <w:rFonts w:ascii="Cambria" w:hAnsi="Cambria"/>
          <w:color w:val="000000" w:themeColor="text1"/>
          <w:szCs w:val="24"/>
        </w:rPr>
        <w:t>, T</w:t>
      </w:r>
      <w:r w:rsidRPr="006F1E01">
        <w:rPr>
          <w:rFonts w:ascii="Cambria" w:hAnsi="Cambria"/>
          <w:color w:val="000000" w:themeColor="text1"/>
          <w:szCs w:val="24"/>
          <w:cs/>
        </w:rPr>
        <w:t>. (</w:t>
      </w:r>
      <w:r w:rsidRPr="006F1E01">
        <w:rPr>
          <w:rFonts w:ascii="Cambria" w:hAnsi="Cambria"/>
          <w:color w:val="000000" w:themeColor="text1"/>
          <w:szCs w:val="24"/>
        </w:rPr>
        <w:t>2022</w:t>
      </w:r>
      <w:r w:rsidRPr="006F1E01">
        <w:rPr>
          <w:rFonts w:ascii="Cambria" w:hAnsi="Cambria"/>
          <w:color w:val="000000" w:themeColor="text1"/>
          <w:szCs w:val="24"/>
          <w:cs/>
        </w:rPr>
        <w:t xml:space="preserve">). </w:t>
      </w:r>
      <w:r w:rsidRPr="006F1E01">
        <w:rPr>
          <w:rFonts w:ascii="Cambria" w:hAnsi="Cambria"/>
          <w:color w:val="000000" w:themeColor="text1"/>
          <w:szCs w:val="24"/>
        </w:rPr>
        <w:t>Barley cultivation under changing climate in Ladakh</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Field Crops Research</w:t>
      </w:r>
      <w:r w:rsidRPr="006F1E01">
        <w:rPr>
          <w:rFonts w:ascii="Cambria" w:hAnsi="Cambria"/>
          <w:color w:val="000000" w:themeColor="text1"/>
          <w:szCs w:val="24"/>
        </w:rPr>
        <w:t>, 288, 108693</w:t>
      </w:r>
      <w:r w:rsidRPr="006F1E01">
        <w:rPr>
          <w:rFonts w:ascii="Cambria" w:hAnsi="Cambria"/>
          <w:color w:val="000000" w:themeColor="text1"/>
          <w:szCs w:val="24"/>
          <w:cs/>
        </w:rPr>
        <w:t xml:space="preserve">. </w:t>
      </w:r>
      <w:hyperlink r:id="rId65"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fcr</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108693</w:t>
        </w:r>
      </w:hyperlink>
    </w:p>
    <w:p w14:paraId="25B1EC0A"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Shrestha, A</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Banskota</w:t>
      </w:r>
      <w:proofErr w:type="spellEnd"/>
      <w:r w:rsidRPr="006F1E01">
        <w:rPr>
          <w:rFonts w:ascii="Cambria" w:hAnsi="Cambria"/>
          <w:color w:val="000000" w:themeColor="text1"/>
          <w:szCs w:val="24"/>
        </w:rPr>
        <w:t>, K</w:t>
      </w:r>
      <w:r w:rsidRPr="006F1E01">
        <w:rPr>
          <w:rFonts w:ascii="Cambria" w:hAnsi="Cambria"/>
          <w:color w:val="000000" w:themeColor="text1"/>
          <w:szCs w:val="24"/>
          <w:cs/>
        </w:rPr>
        <w:t>. (</w:t>
      </w:r>
      <w:r w:rsidRPr="006F1E01">
        <w:rPr>
          <w:rFonts w:ascii="Cambria" w:hAnsi="Cambria"/>
          <w:color w:val="000000" w:themeColor="text1"/>
          <w:szCs w:val="24"/>
        </w:rPr>
        <w:t>2022</w:t>
      </w:r>
      <w:r w:rsidRPr="006F1E01">
        <w:rPr>
          <w:rFonts w:ascii="Cambria" w:hAnsi="Cambria"/>
          <w:color w:val="000000" w:themeColor="text1"/>
          <w:szCs w:val="24"/>
          <w:cs/>
        </w:rPr>
        <w:t xml:space="preserve">). </w:t>
      </w:r>
      <w:r w:rsidRPr="006F1E01">
        <w:rPr>
          <w:rFonts w:ascii="Cambria" w:hAnsi="Cambria"/>
          <w:color w:val="000000" w:themeColor="text1"/>
          <w:szCs w:val="24"/>
        </w:rPr>
        <w:t>Climate change impacts on agriculture in Nepal</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Agricultural Systems</w:t>
      </w:r>
      <w:r w:rsidRPr="006F1E01">
        <w:rPr>
          <w:rFonts w:ascii="Cambria" w:hAnsi="Cambria"/>
          <w:color w:val="000000" w:themeColor="text1"/>
          <w:szCs w:val="24"/>
        </w:rPr>
        <w:t>, 199, 103412</w:t>
      </w:r>
      <w:r w:rsidRPr="006F1E01">
        <w:rPr>
          <w:rFonts w:ascii="Cambria" w:hAnsi="Cambria"/>
          <w:color w:val="000000" w:themeColor="text1"/>
          <w:szCs w:val="24"/>
          <w:cs/>
        </w:rPr>
        <w:t xml:space="preserve">. </w:t>
      </w:r>
      <w:hyperlink r:id="rId66"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1016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agsy</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2022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103412</w:t>
        </w:r>
      </w:hyperlink>
    </w:p>
    <w:p w14:paraId="35B8F39B"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 xml:space="preserve">Sigdel, K. P., Ghimire, N. P., Pandeya, B., &amp; </w:t>
      </w:r>
      <w:proofErr w:type="spellStart"/>
      <w:r w:rsidRPr="006F1E01">
        <w:rPr>
          <w:rFonts w:ascii="Cambria" w:hAnsi="Cambria"/>
          <w:color w:val="000000" w:themeColor="text1"/>
          <w:szCs w:val="24"/>
        </w:rPr>
        <w:t>Dawadi</w:t>
      </w:r>
      <w:proofErr w:type="spellEnd"/>
      <w:r w:rsidRPr="006F1E01">
        <w:rPr>
          <w:rFonts w:ascii="Cambria" w:hAnsi="Cambria"/>
          <w:color w:val="000000" w:themeColor="text1"/>
          <w:szCs w:val="24"/>
        </w:rPr>
        <w:t>, B. (2022). Historical and projected variations of precipitation and temperature and their extremes in relation to climatic indices over the Gandaki River Basin, Central Himalaya. </w:t>
      </w:r>
      <w:r w:rsidRPr="006F1E01">
        <w:rPr>
          <w:rFonts w:ascii="Cambria" w:hAnsi="Cambria"/>
          <w:i/>
          <w:iCs/>
          <w:color w:val="000000" w:themeColor="text1"/>
          <w:szCs w:val="24"/>
        </w:rPr>
        <w:t>Atmosphere</w:t>
      </w:r>
      <w:r w:rsidRPr="006F1E01">
        <w:rPr>
          <w:rFonts w:ascii="Cambria" w:hAnsi="Cambria"/>
          <w:color w:val="000000" w:themeColor="text1"/>
          <w:szCs w:val="24"/>
        </w:rPr>
        <w:t>, </w:t>
      </w:r>
      <w:r w:rsidRPr="006F1E01">
        <w:rPr>
          <w:rFonts w:ascii="Cambria" w:hAnsi="Cambria"/>
          <w:i/>
          <w:iCs/>
          <w:color w:val="000000" w:themeColor="text1"/>
          <w:szCs w:val="24"/>
        </w:rPr>
        <w:t>13</w:t>
      </w:r>
      <w:r w:rsidRPr="006F1E01">
        <w:rPr>
          <w:rFonts w:ascii="Cambria" w:hAnsi="Cambria"/>
          <w:color w:val="000000" w:themeColor="text1"/>
          <w:szCs w:val="24"/>
        </w:rPr>
        <w:t>(11), 1866.</w:t>
      </w:r>
    </w:p>
    <w:p w14:paraId="13664F16" w14:textId="77777777" w:rsidR="00D46FED" w:rsidRPr="006F1E01" w:rsidRDefault="00D46FED" w:rsidP="00A93471">
      <w:pPr>
        <w:spacing w:after="0" w:line="240" w:lineRule="auto"/>
        <w:ind w:left="567" w:hanging="567"/>
        <w:rPr>
          <w:rFonts w:ascii="Cambria" w:hAnsi="Cambria"/>
          <w:color w:val="000000" w:themeColor="text1"/>
          <w:szCs w:val="24"/>
        </w:rPr>
      </w:pPr>
      <w:proofErr w:type="spellStart"/>
      <w:r w:rsidRPr="006F1E01">
        <w:rPr>
          <w:rFonts w:ascii="Cambria" w:hAnsi="Cambria"/>
          <w:color w:val="000000" w:themeColor="text1"/>
          <w:szCs w:val="24"/>
        </w:rPr>
        <w:t>Sneyers</w:t>
      </w:r>
      <w:proofErr w:type="spellEnd"/>
      <w:r w:rsidRPr="006F1E01">
        <w:rPr>
          <w:rFonts w:ascii="Cambria" w:hAnsi="Cambria"/>
          <w:color w:val="000000" w:themeColor="text1"/>
          <w:szCs w:val="24"/>
        </w:rPr>
        <w:t>, R</w:t>
      </w:r>
      <w:r w:rsidRPr="006F1E01">
        <w:rPr>
          <w:rFonts w:ascii="Cambria" w:hAnsi="Cambria"/>
          <w:color w:val="000000" w:themeColor="text1"/>
          <w:szCs w:val="24"/>
          <w:cs/>
        </w:rPr>
        <w:t>. (</w:t>
      </w:r>
      <w:r w:rsidRPr="006F1E01">
        <w:rPr>
          <w:rFonts w:ascii="Cambria" w:hAnsi="Cambria"/>
          <w:color w:val="000000" w:themeColor="text1"/>
          <w:szCs w:val="24"/>
        </w:rPr>
        <w:t>1990</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On the Statistical Analysis of Series of Observations</w:t>
      </w:r>
      <w:r w:rsidRPr="006F1E01">
        <w:rPr>
          <w:rFonts w:ascii="Cambria" w:hAnsi="Cambria"/>
          <w:color w:val="000000" w:themeColor="text1"/>
          <w:szCs w:val="24"/>
          <w:cs/>
        </w:rPr>
        <w:t xml:space="preserve">. </w:t>
      </w:r>
      <w:r w:rsidRPr="006F1E01">
        <w:rPr>
          <w:rFonts w:ascii="Cambria" w:hAnsi="Cambria"/>
          <w:color w:val="000000" w:themeColor="text1"/>
          <w:szCs w:val="24"/>
        </w:rPr>
        <w:t>Technical Note No</w:t>
      </w:r>
      <w:r w:rsidRPr="006F1E01">
        <w:rPr>
          <w:rFonts w:ascii="Cambria" w:hAnsi="Cambria"/>
          <w:color w:val="000000" w:themeColor="text1"/>
          <w:szCs w:val="24"/>
          <w:cs/>
        </w:rPr>
        <w:t xml:space="preserve">. </w:t>
      </w:r>
      <w:r w:rsidRPr="006F1E01">
        <w:rPr>
          <w:rFonts w:ascii="Cambria" w:hAnsi="Cambria"/>
          <w:color w:val="000000" w:themeColor="text1"/>
          <w:szCs w:val="24"/>
        </w:rPr>
        <w:t>143, World Meteorological Organization, Geneva, Switzerland</w:t>
      </w:r>
      <w:r w:rsidRPr="006F1E01">
        <w:rPr>
          <w:rFonts w:ascii="Cambria" w:hAnsi="Cambria"/>
          <w:color w:val="000000" w:themeColor="text1"/>
          <w:szCs w:val="24"/>
          <w:cs/>
        </w:rPr>
        <w:t>.</w:t>
      </w:r>
    </w:p>
    <w:p w14:paraId="56F4C74C"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Tsering, D</w:t>
      </w:r>
      <w:r w:rsidRPr="006F1E01">
        <w:rPr>
          <w:rFonts w:ascii="Cambria" w:hAnsi="Cambria"/>
          <w:color w:val="000000" w:themeColor="text1"/>
          <w:szCs w:val="24"/>
          <w:cs/>
        </w:rPr>
        <w:t>.</w:t>
      </w:r>
      <w:r w:rsidRPr="006F1E01">
        <w:rPr>
          <w:rFonts w:ascii="Cambria" w:hAnsi="Cambria"/>
          <w:color w:val="000000" w:themeColor="text1"/>
          <w:szCs w:val="24"/>
        </w:rPr>
        <w:t>, Angmo, P</w:t>
      </w:r>
      <w:r w:rsidRPr="006F1E01">
        <w:rPr>
          <w:rFonts w:ascii="Cambria" w:hAnsi="Cambria"/>
          <w:color w:val="000000" w:themeColor="text1"/>
          <w:szCs w:val="24"/>
          <w:cs/>
        </w:rPr>
        <w:t>.</w:t>
      </w:r>
      <w:r w:rsidRPr="006F1E01">
        <w:rPr>
          <w:rFonts w:ascii="Cambria" w:hAnsi="Cambria"/>
          <w:color w:val="000000" w:themeColor="text1"/>
          <w:szCs w:val="24"/>
        </w:rPr>
        <w:t>, Dolma, T</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Stobdan</w:t>
      </w:r>
      <w:proofErr w:type="spellEnd"/>
      <w:r w:rsidRPr="006F1E01">
        <w:rPr>
          <w:rFonts w:ascii="Cambria" w:hAnsi="Cambria"/>
          <w:color w:val="000000" w:themeColor="text1"/>
          <w:szCs w:val="24"/>
        </w:rPr>
        <w:t>, T</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hAnsi="Cambria"/>
          <w:color w:val="000000" w:themeColor="text1"/>
          <w:szCs w:val="24"/>
        </w:rPr>
        <w:t>Indigenous knowledge in Ladakh</w:t>
      </w:r>
      <w:r w:rsidRPr="006F1E01">
        <w:rPr>
          <w:rFonts w:ascii="Cambria" w:hAnsi="Cambria"/>
          <w:color w:val="000000" w:themeColor="text1"/>
          <w:szCs w:val="24"/>
          <w:cs/>
        </w:rPr>
        <w:t>’</w:t>
      </w:r>
      <w:r w:rsidRPr="006F1E01">
        <w:rPr>
          <w:rFonts w:ascii="Cambria" w:hAnsi="Cambria"/>
          <w:color w:val="000000" w:themeColor="text1"/>
          <w:szCs w:val="24"/>
        </w:rPr>
        <w:t>s agriculture</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Ethnobiology</w:t>
      </w:r>
      <w:r w:rsidRPr="006F1E01">
        <w:rPr>
          <w:rFonts w:ascii="Cambria" w:hAnsi="Cambria"/>
          <w:color w:val="000000" w:themeColor="text1"/>
          <w:szCs w:val="24"/>
        </w:rPr>
        <w:t>, 43</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 67</w:t>
      </w:r>
      <w:r w:rsidRPr="006F1E01">
        <w:rPr>
          <w:rFonts w:ascii="Cambria" w:hAnsi="Cambria"/>
          <w:color w:val="000000" w:themeColor="text1"/>
          <w:szCs w:val="24"/>
          <w:cs/>
        </w:rPr>
        <w:t>–</w:t>
      </w:r>
      <w:r w:rsidRPr="006F1E01">
        <w:rPr>
          <w:rFonts w:ascii="Cambria" w:hAnsi="Cambria"/>
          <w:color w:val="000000" w:themeColor="text1"/>
          <w:szCs w:val="24"/>
        </w:rPr>
        <w:t>79</w:t>
      </w:r>
      <w:r w:rsidRPr="006F1E01">
        <w:rPr>
          <w:rFonts w:ascii="Cambria" w:hAnsi="Cambria"/>
          <w:color w:val="000000" w:themeColor="text1"/>
          <w:szCs w:val="24"/>
          <w:cs/>
        </w:rPr>
        <w:t xml:space="preserve">. </w:t>
      </w:r>
      <w:hyperlink r:id="rId67"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2993</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0278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0771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43</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67</w:t>
        </w:r>
      </w:hyperlink>
    </w:p>
    <w:p w14:paraId="078E9351"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Tsewang, N</w:t>
      </w:r>
      <w:r w:rsidRPr="006F1E01">
        <w:rPr>
          <w:rFonts w:ascii="Cambria" w:hAnsi="Cambria"/>
          <w:color w:val="000000" w:themeColor="text1"/>
          <w:szCs w:val="24"/>
          <w:cs/>
        </w:rPr>
        <w:t>.</w:t>
      </w:r>
      <w:r w:rsidRPr="006F1E01">
        <w:rPr>
          <w:rFonts w:ascii="Cambria" w:hAnsi="Cambria"/>
          <w:color w:val="000000" w:themeColor="text1"/>
          <w:szCs w:val="24"/>
        </w:rPr>
        <w:t>, Angmo, P</w:t>
      </w:r>
      <w:r w:rsidRPr="006F1E01">
        <w:rPr>
          <w:rFonts w:ascii="Cambria" w:hAnsi="Cambria"/>
          <w:color w:val="000000" w:themeColor="text1"/>
          <w:szCs w:val="24"/>
          <w:cs/>
        </w:rPr>
        <w:t>.</w:t>
      </w:r>
      <w:r w:rsidRPr="006F1E01">
        <w:rPr>
          <w:rFonts w:ascii="Cambria" w:hAnsi="Cambria"/>
          <w:color w:val="000000" w:themeColor="text1"/>
          <w:szCs w:val="24"/>
        </w:rPr>
        <w:t>, Dolkar, T</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Stobdan</w:t>
      </w:r>
      <w:proofErr w:type="spellEnd"/>
      <w:r w:rsidRPr="006F1E01">
        <w:rPr>
          <w:rFonts w:ascii="Cambria" w:hAnsi="Cambria"/>
          <w:color w:val="000000" w:themeColor="text1"/>
          <w:szCs w:val="24"/>
        </w:rPr>
        <w:t>, T</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w:t>
      </w:r>
      <w:r w:rsidRPr="006F1E01">
        <w:rPr>
          <w:rFonts w:ascii="Cambria" w:hAnsi="Cambria"/>
          <w:color w:val="000000" w:themeColor="text1"/>
          <w:szCs w:val="24"/>
        </w:rPr>
        <w:t xml:space="preserve"> Fodder production in Ladakh</w:t>
      </w:r>
      <w:r w:rsidRPr="006F1E01">
        <w:rPr>
          <w:rFonts w:ascii="Cambria" w:hAnsi="Cambria"/>
          <w:color w:val="000000" w:themeColor="text1"/>
          <w:szCs w:val="24"/>
          <w:cs/>
        </w:rPr>
        <w:t xml:space="preserve">: </w:t>
      </w:r>
      <w:r w:rsidRPr="006F1E01">
        <w:rPr>
          <w:rFonts w:ascii="Cambria" w:hAnsi="Cambria"/>
          <w:color w:val="000000" w:themeColor="text1"/>
          <w:szCs w:val="24"/>
        </w:rPr>
        <w:t>Challenges and opportunities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Grass and Forage Science</w:t>
      </w:r>
      <w:r w:rsidRPr="006F1E01">
        <w:rPr>
          <w:rFonts w:ascii="Cambria" w:hAnsi="Cambria"/>
          <w:color w:val="000000" w:themeColor="text1"/>
          <w:szCs w:val="24"/>
        </w:rPr>
        <w:t>, 78</w:t>
      </w:r>
      <w:r w:rsidRPr="006F1E01">
        <w:rPr>
          <w:rFonts w:ascii="Cambria" w:hAnsi="Cambria"/>
          <w:color w:val="000000" w:themeColor="text1"/>
          <w:szCs w:val="24"/>
          <w:cs/>
        </w:rPr>
        <w:t>(</w:t>
      </w:r>
      <w:r w:rsidRPr="006F1E01">
        <w:rPr>
          <w:rFonts w:ascii="Cambria" w:hAnsi="Cambria"/>
          <w:color w:val="000000" w:themeColor="text1"/>
          <w:szCs w:val="24"/>
        </w:rPr>
        <w:t>2</w:t>
      </w:r>
      <w:r w:rsidRPr="006F1E01">
        <w:rPr>
          <w:rFonts w:ascii="Cambria" w:hAnsi="Cambria"/>
          <w:color w:val="000000" w:themeColor="text1"/>
          <w:szCs w:val="24"/>
          <w:cs/>
        </w:rPr>
        <w:t>)</w:t>
      </w:r>
      <w:r w:rsidRPr="006F1E01">
        <w:rPr>
          <w:rFonts w:ascii="Cambria" w:hAnsi="Cambria"/>
          <w:color w:val="000000" w:themeColor="text1"/>
          <w:szCs w:val="24"/>
        </w:rPr>
        <w:t>, 189</w:t>
      </w:r>
      <w:r w:rsidRPr="006F1E01">
        <w:rPr>
          <w:rFonts w:ascii="Cambria" w:hAnsi="Cambria"/>
          <w:color w:val="000000" w:themeColor="text1"/>
          <w:szCs w:val="24"/>
          <w:cs/>
        </w:rPr>
        <w:t>–</w:t>
      </w:r>
      <w:r w:rsidRPr="006F1E01">
        <w:rPr>
          <w:rFonts w:ascii="Cambria" w:hAnsi="Cambria"/>
          <w:color w:val="000000" w:themeColor="text1"/>
          <w:szCs w:val="24"/>
        </w:rPr>
        <w:t>201</w:t>
      </w:r>
      <w:r w:rsidRPr="006F1E01">
        <w:rPr>
          <w:rFonts w:ascii="Cambria" w:hAnsi="Cambria"/>
          <w:color w:val="000000" w:themeColor="text1"/>
          <w:szCs w:val="24"/>
          <w:cs/>
        </w:rPr>
        <w:t xml:space="preserve">. </w:t>
      </w:r>
      <w:hyperlink r:id="rId68"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1111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gfs</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12587</w:t>
        </w:r>
      </w:hyperlink>
    </w:p>
    <w:p w14:paraId="03B642B3"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Yue, S</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Hashino</w:t>
      </w:r>
      <w:proofErr w:type="spellEnd"/>
      <w:r w:rsidRPr="006F1E01">
        <w:rPr>
          <w:rFonts w:ascii="Cambria" w:hAnsi="Cambria"/>
          <w:color w:val="000000" w:themeColor="text1"/>
          <w:szCs w:val="24"/>
        </w:rPr>
        <w:t>, M</w:t>
      </w:r>
      <w:r w:rsidRPr="006F1E01">
        <w:rPr>
          <w:rFonts w:ascii="Cambria" w:hAnsi="Cambria"/>
          <w:color w:val="000000" w:themeColor="text1"/>
          <w:szCs w:val="24"/>
          <w:cs/>
        </w:rPr>
        <w:t>. (</w:t>
      </w:r>
      <w:r w:rsidRPr="006F1E01">
        <w:rPr>
          <w:rFonts w:ascii="Cambria" w:hAnsi="Cambria"/>
          <w:color w:val="000000" w:themeColor="text1"/>
          <w:szCs w:val="24"/>
        </w:rPr>
        <w:t>2003</w:t>
      </w:r>
      <w:r w:rsidRPr="006F1E01">
        <w:rPr>
          <w:rFonts w:ascii="Cambria" w:hAnsi="Cambria"/>
          <w:color w:val="000000" w:themeColor="text1"/>
          <w:szCs w:val="24"/>
          <w:cs/>
        </w:rPr>
        <w:t xml:space="preserve">). </w:t>
      </w:r>
      <w:r w:rsidRPr="006F1E01">
        <w:rPr>
          <w:rFonts w:ascii="Cambria" w:hAnsi="Cambria"/>
          <w:color w:val="000000" w:themeColor="text1"/>
          <w:szCs w:val="24"/>
        </w:rPr>
        <w:t>Temperature trends in Japan</w:t>
      </w:r>
      <w:r w:rsidRPr="006F1E01">
        <w:rPr>
          <w:rFonts w:ascii="Cambria" w:hAnsi="Cambria"/>
          <w:color w:val="000000" w:themeColor="text1"/>
          <w:szCs w:val="24"/>
          <w:cs/>
        </w:rPr>
        <w:t xml:space="preserve">: </w:t>
      </w:r>
      <w:r w:rsidRPr="006F1E01">
        <w:rPr>
          <w:rFonts w:ascii="Cambria" w:hAnsi="Cambria"/>
          <w:color w:val="000000" w:themeColor="text1"/>
          <w:szCs w:val="24"/>
        </w:rPr>
        <w:t>1900</w:t>
      </w:r>
      <w:r w:rsidRPr="006F1E01">
        <w:rPr>
          <w:rFonts w:ascii="Cambria" w:hAnsi="Cambria"/>
          <w:color w:val="000000" w:themeColor="text1"/>
          <w:szCs w:val="24"/>
          <w:cs/>
        </w:rPr>
        <w:t>–</w:t>
      </w:r>
      <w:r w:rsidRPr="006F1E01">
        <w:rPr>
          <w:rFonts w:ascii="Cambria" w:hAnsi="Cambria"/>
          <w:color w:val="000000" w:themeColor="text1"/>
          <w:szCs w:val="24"/>
        </w:rPr>
        <w:t>1996</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Theoretical and Applied Climatology</w:t>
      </w:r>
      <w:r w:rsidRPr="006F1E01">
        <w:rPr>
          <w:rFonts w:ascii="Cambria" w:hAnsi="Cambria"/>
          <w:color w:val="000000" w:themeColor="text1"/>
          <w:szCs w:val="24"/>
        </w:rPr>
        <w:t>, 75</w:t>
      </w:r>
      <w:r w:rsidRPr="006F1E01">
        <w:rPr>
          <w:rFonts w:ascii="Cambria" w:hAnsi="Cambria"/>
          <w:color w:val="000000" w:themeColor="text1"/>
          <w:szCs w:val="24"/>
          <w:cs/>
        </w:rPr>
        <w:t>(</w:t>
      </w:r>
      <w:r w:rsidRPr="006F1E01">
        <w:rPr>
          <w:rFonts w:ascii="Cambria" w:hAnsi="Cambria"/>
          <w:color w:val="000000" w:themeColor="text1"/>
          <w:szCs w:val="24"/>
        </w:rPr>
        <w:t>1</w:t>
      </w:r>
      <w:r w:rsidRPr="006F1E01">
        <w:rPr>
          <w:rFonts w:ascii="Cambria" w:hAnsi="Cambria"/>
          <w:color w:val="000000" w:themeColor="text1"/>
          <w:szCs w:val="24"/>
          <w:cs/>
        </w:rPr>
        <w:t>)</w:t>
      </w:r>
      <w:r w:rsidRPr="006F1E01">
        <w:rPr>
          <w:rFonts w:ascii="Cambria" w:hAnsi="Cambria"/>
          <w:color w:val="000000" w:themeColor="text1"/>
          <w:szCs w:val="24"/>
        </w:rPr>
        <w:t>, 15</w:t>
      </w:r>
      <w:r w:rsidRPr="006F1E01">
        <w:rPr>
          <w:rFonts w:ascii="Cambria" w:hAnsi="Cambria"/>
          <w:color w:val="000000" w:themeColor="text1"/>
          <w:szCs w:val="24"/>
          <w:cs/>
        </w:rPr>
        <w:t>–</w:t>
      </w:r>
      <w:r w:rsidRPr="006F1E01">
        <w:rPr>
          <w:rFonts w:ascii="Cambria" w:hAnsi="Cambria"/>
          <w:color w:val="000000" w:themeColor="text1"/>
          <w:szCs w:val="24"/>
        </w:rPr>
        <w:t>27</w:t>
      </w:r>
      <w:r w:rsidRPr="006F1E01">
        <w:rPr>
          <w:rFonts w:ascii="Cambria" w:hAnsi="Cambria"/>
          <w:color w:val="000000" w:themeColor="text1"/>
          <w:szCs w:val="24"/>
          <w:cs/>
        </w:rPr>
        <w:t xml:space="preserve">. </w:t>
      </w:r>
      <w:hyperlink r:id="rId69"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1007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s00704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0717</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w:t>
        </w:r>
      </w:hyperlink>
    </w:p>
    <w:p w14:paraId="02299051" w14:textId="77777777" w:rsidR="00D46FED" w:rsidRPr="006F1E01" w:rsidRDefault="00D46FED" w:rsidP="00A93471">
      <w:pPr>
        <w:spacing w:after="0" w:line="240" w:lineRule="auto"/>
        <w:ind w:left="567" w:hanging="567"/>
        <w:rPr>
          <w:rFonts w:ascii="Cambria" w:hAnsi="Cambria"/>
          <w:color w:val="000000" w:themeColor="text1"/>
          <w:szCs w:val="24"/>
        </w:rPr>
      </w:pPr>
      <w:r w:rsidRPr="006F1E01">
        <w:rPr>
          <w:rFonts w:ascii="Cambria" w:hAnsi="Cambria"/>
          <w:color w:val="000000" w:themeColor="text1"/>
          <w:szCs w:val="24"/>
        </w:rPr>
        <w:t>Zampieri, M</w:t>
      </w:r>
      <w:r w:rsidRPr="006F1E01">
        <w:rPr>
          <w:rFonts w:ascii="Cambria" w:hAnsi="Cambria"/>
          <w:color w:val="000000" w:themeColor="text1"/>
          <w:szCs w:val="24"/>
          <w:cs/>
        </w:rPr>
        <w:t>.</w:t>
      </w:r>
      <w:r w:rsidRPr="006F1E01">
        <w:rPr>
          <w:rFonts w:ascii="Cambria" w:hAnsi="Cambria"/>
          <w:color w:val="000000" w:themeColor="text1"/>
          <w:szCs w:val="24"/>
        </w:rPr>
        <w:t>, Ceglar, A</w:t>
      </w:r>
      <w:r w:rsidRPr="006F1E01">
        <w:rPr>
          <w:rFonts w:ascii="Cambria" w:hAnsi="Cambria"/>
          <w:color w:val="000000" w:themeColor="text1"/>
          <w:szCs w:val="24"/>
          <w:cs/>
        </w:rPr>
        <w:t>.</w:t>
      </w:r>
      <w:r w:rsidRPr="006F1E01">
        <w:rPr>
          <w:rFonts w:ascii="Cambria" w:hAnsi="Cambria"/>
          <w:color w:val="000000" w:themeColor="text1"/>
          <w:szCs w:val="24"/>
        </w:rPr>
        <w:t xml:space="preserve">, </w:t>
      </w:r>
      <w:proofErr w:type="spellStart"/>
      <w:r w:rsidRPr="006F1E01">
        <w:rPr>
          <w:rFonts w:ascii="Cambria" w:hAnsi="Cambria"/>
          <w:color w:val="000000" w:themeColor="text1"/>
          <w:szCs w:val="24"/>
        </w:rPr>
        <w:t>Dentener</w:t>
      </w:r>
      <w:proofErr w:type="spellEnd"/>
      <w:r w:rsidRPr="006F1E01">
        <w:rPr>
          <w:rFonts w:ascii="Cambria" w:hAnsi="Cambria"/>
          <w:color w:val="000000" w:themeColor="text1"/>
          <w:szCs w:val="24"/>
        </w:rPr>
        <w:t>, F</w:t>
      </w:r>
      <w:r w:rsidRPr="006F1E01">
        <w:rPr>
          <w:rFonts w:ascii="Cambria" w:hAnsi="Cambria"/>
          <w:color w:val="000000" w:themeColor="text1"/>
          <w:szCs w:val="24"/>
          <w:cs/>
        </w:rPr>
        <w:t>.</w:t>
      </w:r>
      <w:r w:rsidRPr="006F1E01">
        <w:rPr>
          <w:rFonts w:ascii="Cambria" w:hAnsi="Cambria"/>
          <w:color w:val="000000" w:themeColor="text1"/>
          <w:szCs w:val="24"/>
        </w:rPr>
        <w:t xml:space="preserve">, and </w:t>
      </w:r>
      <w:proofErr w:type="spellStart"/>
      <w:r w:rsidRPr="006F1E01">
        <w:rPr>
          <w:rFonts w:ascii="Cambria" w:hAnsi="Cambria"/>
          <w:color w:val="000000" w:themeColor="text1"/>
          <w:szCs w:val="24"/>
        </w:rPr>
        <w:t>Toreti</w:t>
      </w:r>
      <w:proofErr w:type="spellEnd"/>
      <w:r w:rsidRPr="006F1E01">
        <w:rPr>
          <w:rFonts w:ascii="Cambria" w:hAnsi="Cambria"/>
          <w:color w:val="000000" w:themeColor="text1"/>
          <w:szCs w:val="24"/>
        </w:rPr>
        <w:t>, A</w:t>
      </w:r>
      <w:r w:rsidRPr="006F1E01">
        <w:rPr>
          <w:rFonts w:ascii="Cambria" w:hAnsi="Cambria"/>
          <w:color w:val="000000" w:themeColor="text1"/>
          <w:szCs w:val="24"/>
          <w:cs/>
        </w:rPr>
        <w:t>. (</w:t>
      </w:r>
      <w:r w:rsidRPr="006F1E01">
        <w:rPr>
          <w:rFonts w:ascii="Cambria" w:hAnsi="Cambria"/>
          <w:color w:val="000000" w:themeColor="text1"/>
          <w:szCs w:val="24"/>
        </w:rPr>
        <w:t>2016</w:t>
      </w:r>
      <w:r w:rsidRPr="006F1E01">
        <w:rPr>
          <w:rFonts w:ascii="Cambria" w:hAnsi="Cambria"/>
          <w:color w:val="000000" w:themeColor="text1"/>
          <w:szCs w:val="24"/>
          <w:cs/>
        </w:rPr>
        <w:t xml:space="preserve">). </w:t>
      </w:r>
      <w:r w:rsidRPr="006F1E01">
        <w:rPr>
          <w:rFonts w:ascii="Cambria" w:hAnsi="Cambria"/>
          <w:color w:val="000000" w:themeColor="text1"/>
          <w:szCs w:val="24"/>
        </w:rPr>
        <w:t>Heat stress effects on crop yields in South Asia</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Environmental Research Letters</w:t>
      </w:r>
      <w:r w:rsidRPr="006F1E01">
        <w:rPr>
          <w:rFonts w:ascii="Cambria" w:hAnsi="Cambria"/>
          <w:color w:val="000000" w:themeColor="text1"/>
          <w:szCs w:val="24"/>
        </w:rPr>
        <w:t>, 11</w:t>
      </w:r>
      <w:r w:rsidRPr="006F1E01">
        <w:rPr>
          <w:rFonts w:ascii="Cambria" w:hAnsi="Cambria"/>
          <w:color w:val="000000" w:themeColor="text1"/>
          <w:szCs w:val="24"/>
          <w:cs/>
        </w:rPr>
        <w:t>(</w:t>
      </w:r>
      <w:r w:rsidRPr="006F1E01">
        <w:rPr>
          <w:rFonts w:ascii="Cambria" w:hAnsi="Cambria"/>
          <w:color w:val="000000" w:themeColor="text1"/>
          <w:szCs w:val="24"/>
        </w:rPr>
        <w:t>9</w:t>
      </w:r>
      <w:r w:rsidRPr="006F1E01">
        <w:rPr>
          <w:rFonts w:ascii="Cambria" w:hAnsi="Cambria"/>
          <w:color w:val="000000" w:themeColor="text1"/>
          <w:szCs w:val="24"/>
          <w:cs/>
        </w:rPr>
        <w:t>)</w:t>
      </w:r>
      <w:r w:rsidRPr="006F1E01">
        <w:rPr>
          <w:rFonts w:ascii="Cambria" w:hAnsi="Cambria"/>
          <w:color w:val="000000" w:themeColor="text1"/>
          <w:szCs w:val="24"/>
        </w:rPr>
        <w:t>, 094012</w:t>
      </w:r>
      <w:r w:rsidRPr="006F1E01">
        <w:rPr>
          <w:rFonts w:ascii="Cambria" w:hAnsi="Cambria"/>
          <w:color w:val="000000" w:themeColor="text1"/>
          <w:szCs w:val="24"/>
          <w:cs/>
        </w:rPr>
        <w:t xml:space="preserve">. </w:t>
      </w:r>
      <w:hyperlink r:id="rId70"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1088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1748</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9326</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9</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094012</w:t>
        </w:r>
      </w:hyperlink>
    </w:p>
    <w:p w14:paraId="78C1473D" w14:textId="655549B6" w:rsidR="000673DF" w:rsidRPr="006F1E01" w:rsidRDefault="00D46FED" w:rsidP="00A93471">
      <w:pPr>
        <w:spacing w:after="0" w:line="240" w:lineRule="auto"/>
        <w:ind w:left="567" w:hanging="567"/>
        <w:rPr>
          <w:rFonts w:ascii="Cambria" w:hAnsi="Cambria"/>
          <w:color w:val="000000" w:themeColor="text1"/>
        </w:rPr>
      </w:pPr>
      <w:proofErr w:type="spellStart"/>
      <w:r w:rsidRPr="006F1E01">
        <w:rPr>
          <w:rFonts w:ascii="Cambria" w:hAnsi="Cambria"/>
          <w:color w:val="000000" w:themeColor="text1"/>
          <w:szCs w:val="24"/>
        </w:rPr>
        <w:t>Zeybekoglu</w:t>
      </w:r>
      <w:proofErr w:type="spellEnd"/>
      <w:r w:rsidRPr="006F1E01">
        <w:rPr>
          <w:rFonts w:ascii="Cambria" w:hAnsi="Cambria"/>
          <w:color w:val="000000" w:themeColor="text1"/>
          <w:szCs w:val="24"/>
        </w:rPr>
        <w:t>, U</w:t>
      </w:r>
      <w:r w:rsidRPr="006F1E01">
        <w:rPr>
          <w:rFonts w:ascii="Cambria" w:hAnsi="Cambria"/>
          <w:color w:val="000000" w:themeColor="text1"/>
          <w:szCs w:val="24"/>
          <w:cs/>
        </w:rPr>
        <w:t>. (</w:t>
      </w:r>
      <w:r w:rsidRPr="006F1E01">
        <w:rPr>
          <w:rFonts w:ascii="Cambria" w:hAnsi="Cambria"/>
          <w:color w:val="000000" w:themeColor="text1"/>
          <w:szCs w:val="24"/>
        </w:rPr>
        <w:t>2023</w:t>
      </w:r>
      <w:r w:rsidRPr="006F1E01">
        <w:rPr>
          <w:rFonts w:ascii="Cambria" w:hAnsi="Cambria"/>
          <w:color w:val="000000" w:themeColor="text1"/>
          <w:szCs w:val="24"/>
          <w:cs/>
        </w:rPr>
        <w:t xml:space="preserve">). </w:t>
      </w:r>
      <w:r w:rsidRPr="006F1E01">
        <w:rPr>
          <w:rFonts w:ascii="Cambria" w:hAnsi="Cambria"/>
          <w:color w:val="000000" w:themeColor="text1"/>
          <w:szCs w:val="24"/>
        </w:rPr>
        <w:t>Sequential Mann</w:t>
      </w:r>
      <w:r w:rsidRPr="006F1E01">
        <w:rPr>
          <w:rFonts w:ascii="Cambria" w:hAnsi="Cambria"/>
          <w:color w:val="000000" w:themeColor="text1"/>
          <w:szCs w:val="24"/>
          <w:cs/>
        </w:rPr>
        <w:t>-</w:t>
      </w:r>
      <w:r w:rsidRPr="006F1E01">
        <w:rPr>
          <w:rFonts w:ascii="Cambria" w:hAnsi="Cambria"/>
          <w:color w:val="000000" w:themeColor="text1"/>
          <w:szCs w:val="24"/>
        </w:rPr>
        <w:t>Kendall test applications in climate trend analysis</w:t>
      </w:r>
      <w:r w:rsidRPr="006F1E01">
        <w:rPr>
          <w:rFonts w:ascii="Cambria" w:hAnsi="Cambria"/>
          <w:color w:val="000000" w:themeColor="text1"/>
          <w:szCs w:val="24"/>
          <w:cs/>
        </w:rPr>
        <w:t xml:space="preserve">. </w:t>
      </w:r>
      <w:r w:rsidRPr="006F1E01">
        <w:rPr>
          <w:rStyle w:val="Emphasis"/>
          <w:rFonts w:ascii="Cambria" w:hAnsi="Cambria"/>
          <w:color w:val="000000" w:themeColor="text1"/>
          <w:szCs w:val="24"/>
        </w:rPr>
        <w:t>Journal of Hydrometeorology</w:t>
      </w:r>
      <w:r w:rsidRPr="006F1E01">
        <w:rPr>
          <w:rFonts w:ascii="Cambria" w:hAnsi="Cambria"/>
          <w:color w:val="000000" w:themeColor="text1"/>
          <w:szCs w:val="24"/>
        </w:rPr>
        <w:t>, 24</w:t>
      </w:r>
      <w:r w:rsidRPr="006F1E01">
        <w:rPr>
          <w:rFonts w:ascii="Cambria" w:hAnsi="Cambria"/>
          <w:color w:val="000000" w:themeColor="text1"/>
          <w:szCs w:val="24"/>
          <w:cs/>
        </w:rPr>
        <w:t>(</w:t>
      </w:r>
      <w:r w:rsidRPr="006F1E01">
        <w:rPr>
          <w:rFonts w:ascii="Cambria" w:hAnsi="Cambria"/>
          <w:color w:val="000000" w:themeColor="text1"/>
          <w:szCs w:val="24"/>
        </w:rPr>
        <w:t>3</w:t>
      </w:r>
      <w:r w:rsidRPr="006F1E01">
        <w:rPr>
          <w:rFonts w:ascii="Cambria" w:hAnsi="Cambria"/>
          <w:color w:val="000000" w:themeColor="text1"/>
          <w:szCs w:val="24"/>
          <w:cs/>
        </w:rPr>
        <w:t>)</w:t>
      </w:r>
      <w:r w:rsidRPr="006F1E01">
        <w:rPr>
          <w:rFonts w:ascii="Cambria" w:hAnsi="Cambria"/>
          <w:color w:val="000000" w:themeColor="text1"/>
          <w:szCs w:val="24"/>
        </w:rPr>
        <w:t>, 421</w:t>
      </w:r>
      <w:r w:rsidRPr="006F1E01">
        <w:rPr>
          <w:rFonts w:ascii="Cambria" w:hAnsi="Cambria"/>
          <w:color w:val="000000" w:themeColor="text1"/>
          <w:szCs w:val="24"/>
          <w:cs/>
        </w:rPr>
        <w:t>–</w:t>
      </w:r>
      <w:r w:rsidRPr="006F1E01">
        <w:rPr>
          <w:rFonts w:ascii="Cambria" w:hAnsi="Cambria"/>
          <w:color w:val="000000" w:themeColor="text1"/>
          <w:szCs w:val="24"/>
        </w:rPr>
        <w:t>435</w:t>
      </w:r>
      <w:r w:rsidRPr="006F1E01">
        <w:rPr>
          <w:rFonts w:ascii="Cambria" w:hAnsi="Cambria"/>
          <w:color w:val="000000" w:themeColor="text1"/>
          <w:szCs w:val="24"/>
          <w:cs/>
        </w:rPr>
        <w:t xml:space="preserve">. </w:t>
      </w:r>
      <w:hyperlink r:id="rId71" w:tgtFrame="_blank" w:history="1">
        <w:r w:rsidRPr="006F1E01">
          <w:rPr>
            <w:rStyle w:val="Hyperlink"/>
            <w:rFonts w:ascii="Cambria" w:hAnsi="Cambria" w:cs="Arial"/>
            <w:color w:val="000000" w:themeColor="text1"/>
            <w:szCs w:val="24"/>
          </w:rPr>
          <w:t>https</w:t>
        </w:r>
        <w:r w:rsidRPr="006F1E01">
          <w:rPr>
            <w:rStyle w:val="Hyperlink"/>
            <w:rFonts w:ascii="Cambria" w:hAnsi="Cambria" w:cs="Arial"/>
            <w:color w:val="000000" w:themeColor="text1"/>
            <w:szCs w:val="24"/>
            <w:cs/>
          </w:rPr>
          <w:t>://</w:t>
        </w:r>
        <w:proofErr w:type="spellStart"/>
        <w:r w:rsidRPr="006F1E01">
          <w:rPr>
            <w:rStyle w:val="Hyperlink"/>
            <w:rFonts w:ascii="Cambria" w:hAnsi="Cambria" w:cs="Arial"/>
            <w:color w:val="000000" w:themeColor="text1"/>
            <w:szCs w:val="24"/>
          </w:rPr>
          <w:t>doi</w:t>
        </w:r>
        <w:proofErr w:type="spellEnd"/>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org</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10</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1175</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JHM</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D</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22</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0084</w:t>
        </w:r>
        <w:r w:rsidRPr="006F1E01">
          <w:rPr>
            <w:rStyle w:val="Hyperlink"/>
            <w:rFonts w:ascii="Cambria" w:hAnsi="Cambria" w:cs="Arial"/>
            <w:color w:val="000000" w:themeColor="text1"/>
            <w:szCs w:val="24"/>
            <w:cs/>
          </w:rPr>
          <w:t>.</w:t>
        </w:r>
        <w:r w:rsidRPr="006F1E01">
          <w:rPr>
            <w:rStyle w:val="Hyperlink"/>
            <w:rFonts w:ascii="Cambria" w:hAnsi="Cambria" w:cs="Arial"/>
            <w:color w:val="000000" w:themeColor="text1"/>
            <w:szCs w:val="24"/>
          </w:rPr>
          <w:t>1</w:t>
        </w:r>
      </w:hyperlink>
    </w:p>
    <w:sectPr w:rsidR="000673DF" w:rsidRPr="006F1E01" w:rsidSect="00334FD2">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5089E" w14:textId="77777777" w:rsidR="004B4FC1" w:rsidRDefault="004B4FC1" w:rsidP="00334FD2">
      <w:pPr>
        <w:spacing w:after="0" w:line="240" w:lineRule="auto"/>
      </w:pPr>
      <w:r>
        <w:separator/>
      </w:r>
    </w:p>
  </w:endnote>
  <w:endnote w:type="continuationSeparator" w:id="0">
    <w:p w14:paraId="210FDD02" w14:textId="77777777" w:rsidR="004B4FC1" w:rsidRDefault="004B4FC1" w:rsidP="0033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CE196" w14:textId="77777777" w:rsidR="00334FD2" w:rsidRDefault="00334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2A5F" w14:textId="77777777" w:rsidR="00334FD2" w:rsidRDefault="00334F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D090" w14:textId="77777777" w:rsidR="00334FD2" w:rsidRDefault="00334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6A114" w14:textId="77777777" w:rsidR="004B4FC1" w:rsidRDefault="004B4FC1" w:rsidP="00334FD2">
      <w:pPr>
        <w:spacing w:after="0" w:line="240" w:lineRule="auto"/>
      </w:pPr>
      <w:r>
        <w:separator/>
      </w:r>
    </w:p>
  </w:footnote>
  <w:footnote w:type="continuationSeparator" w:id="0">
    <w:p w14:paraId="45761758" w14:textId="77777777" w:rsidR="004B4FC1" w:rsidRDefault="004B4FC1" w:rsidP="0033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C938" w14:textId="617BE50D" w:rsidR="00334FD2" w:rsidRDefault="00334FD2">
    <w:pPr>
      <w:pStyle w:val="Header"/>
    </w:pPr>
    <w:r>
      <w:rPr>
        <w:noProof/>
      </w:rPr>
      <w:pict w14:anchorId="417FD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6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0E1F5" w14:textId="10745F67" w:rsidR="00334FD2" w:rsidRDefault="00334FD2">
    <w:pPr>
      <w:pStyle w:val="Header"/>
    </w:pPr>
    <w:r>
      <w:rPr>
        <w:noProof/>
      </w:rPr>
      <w:pict w14:anchorId="0AAFA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7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90DD" w14:textId="71D06FC3" w:rsidR="00334FD2" w:rsidRDefault="00334FD2">
    <w:pPr>
      <w:pStyle w:val="Header"/>
    </w:pPr>
    <w:r>
      <w:rPr>
        <w:noProof/>
      </w:rPr>
      <w:pict w14:anchorId="49A8F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0196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290E"/>
    <w:multiLevelType w:val="multilevel"/>
    <w:tmpl w:val="81DC5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712E9"/>
    <w:multiLevelType w:val="multilevel"/>
    <w:tmpl w:val="2C3C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577C01"/>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AA4E31"/>
    <w:multiLevelType w:val="hybridMultilevel"/>
    <w:tmpl w:val="F5A8F430"/>
    <w:lvl w:ilvl="0" w:tplc="1040E5E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9B955C4"/>
    <w:multiLevelType w:val="multilevel"/>
    <w:tmpl w:val="1D96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80221"/>
    <w:multiLevelType w:val="hybridMultilevel"/>
    <w:tmpl w:val="943AE5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336173"/>
    <w:multiLevelType w:val="multilevel"/>
    <w:tmpl w:val="867E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7235D"/>
    <w:multiLevelType w:val="multilevel"/>
    <w:tmpl w:val="E294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332757"/>
    <w:multiLevelType w:val="hybridMultilevel"/>
    <w:tmpl w:val="EDDE1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6A7BAC"/>
    <w:multiLevelType w:val="hybridMultilevel"/>
    <w:tmpl w:val="8A88FBA0"/>
    <w:lvl w:ilvl="0" w:tplc="9EB4FA42">
      <w:numFmt w:val="bullet"/>
      <w:lvlText w:val="•"/>
      <w:lvlJc w:val="left"/>
      <w:pPr>
        <w:ind w:left="1440" w:hanging="72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57DE353E"/>
    <w:multiLevelType w:val="hybridMultilevel"/>
    <w:tmpl w:val="B262DA02"/>
    <w:lvl w:ilvl="0" w:tplc="9EB4FA42">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A2C1CF6"/>
    <w:multiLevelType w:val="multilevel"/>
    <w:tmpl w:val="5B30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B30BB"/>
    <w:multiLevelType w:val="hybridMultilevel"/>
    <w:tmpl w:val="58B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F87350"/>
    <w:multiLevelType w:val="multilevel"/>
    <w:tmpl w:val="3D06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997B7F"/>
    <w:multiLevelType w:val="multilevel"/>
    <w:tmpl w:val="1636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2A4556"/>
    <w:multiLevelType w:val="hybridMultilevel"/>
    <w:tmpl w:val="491E9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48858A3"/>
    <w:multiLevelType w:val="hybridMultilevel"/>
    <w:tmpl w:val="7790327C"/>
    <w:lvl w:ilvl="0" w:tplc="9EB4FA42">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3"/>
  </w:num>
  <w:num w:numId="5">
    <w:abstractNumId w:val="16"/>
  </w:num>
  <w:num w:numId="6">
    <w:abstractNumId w:val="15"/>
  </w:num>
  <w:num w:numId="7">
    <w:abstractNumId w:val="4"/>
  </w:num>
  <w:num w:numId="8">
    <w:abstractNumId w:val="14"/>
  </w:num>
  <w:num w:numId="9">
    <w:abstractNumId w:val="6"/>
  </w:num>
  <w:num w:numId="10">
    <w:abstractNumId w:val="0"/>
  </w:num>
  <w:num w:numId="11">
    <w:abstractNumId w:val="13"/>
  </w:num>
  <w:num w:numId="12">
    <w:abstractNumId w:val="12"/>
  </w:num>
  <w:num w:numId="13">
    <w:abstractNumId w:val="1"/>
  </w:num>
  <w:num w:numId="14">
    <w:abstractNumId w:val="11"/>
  </w:num>
  <w:num w:numId="15">
    <w:abstractNumId w:val="7"/>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36"/>
    <w:rsid w:val="00002B8F"/>
    <w:rsid w:val="000673DF"/>
    <w:rsid w:val="00077C9C"/>
    <w:rsid w:val="0009753D"/>
    <w:rsid w:val="000E596C"/>
    <w:rsid w:val="0013722C"/>
    <w:rsid w:val="0017720F"/>
    <w:rsid w:val="001B4A14"/>
    <w:rsid w:val="001E142E"/>
    <w:rsid w:val="00282D36"/>
    <w:rsid w:val="00320A57"/>
    <w:rsid w:val="00334FD2"/>
    <w:rsid w:val="003521AD"/>
    <w:rsid w:val="00465C94"/>
    <w:rsid w:val="004B4FC1"/>
    <w:rsid w:val="005F520E"/>
    <w:rsid w:val="006A39EA"/>
    <w:rsid w:val="006B68CC"/>
    <w:rsid w:val="006F1E01"/>
    <w:rsid w:val="0070411B"/>
    <w:rsid w:val="0083072A"/>
    <w:rsid w:val="00866891"/>
    <w:rsid w:val="008D1E3C"/>
    <w:rsid w:val="00924CB5"/>
    <w:rsid w:val="00980CDA"/>
    <w:rsid w:val="00984526"/>
    <w:rsid w:val="009B6277"/>
    <w:rsid w:val="00A61314"/>
    <w:rsid w:val="00A93471"/>
    <w:rsid w:val="00B25C6D"/>
    <w:rsid w:val="00C05DCF"/>
    <w:rsid w:val="00C22745"/>
    <w:rsid w:val="00C26A88"/>
    <w:rsid w:val="00D0638F"/>
    <w:rsid w:val="00D46FED"/>
    <w:rsid w:val="00DE137D"/>
    <w:rsid w:val="00DF30FD"/>
    <w:rsid w:val="00EA0E4C"/>
    <w:rsid w:val="00F5512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30052E"/>
  <w15:chartTrackingRefBased/>
  <w15:docId w15:val="{BB26D2F7-7EFC-423C-B0EB-34CDF3F7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D36"/>
    <w:pPr>
      <w:jc w:val="both"/>
    </w:pPr>
    <w:rPr>
      <w:rFonts w:ascii="Arial" w:hAnsi="Arial" w:cs="Arial"/>
      <w:sz w:val="24"/>
      <w:szCs w:val="32"/>
    </w:rPr>
  </w:style>
  <w:style w:type="paragraph" w:styleId="Heading1">
    <w:name w:val="heading 1"/>
    <w:basedOn w:val="Normal"/>
    <w:next w:val="Normal"/>
    <w:link w:val="Heading1Char"/>
    <w:uiPriority w:val="9"/>
    <w:qFormat/>
    <w:rsid w:val="00282D36"/>
    <w:pPr>
      <w:keepNext/>
      <w:keepLines/>
      <w:numPr>
        <w:numId w:val="1"/>
      </w:numPr>
      <w:spacing w:before="240" w:after="0" w:line="360" w:lineRule="auto"/>
      <w:jc w:val="left"/>
      <w:outlineLvl w:val="0"/>
    </w:pPr>
    <w:rPr>
      <w:rFonts w:eastAsiaTheme="majorEastAsia" w:cstheme="majorBidi"/>
      <w:b/>
      <w:color w:val="C45911" w:themeColor="accent2" w:themeShade="BF"/>
      <w:szCs w:val="40"/>
    </w:rPr>
  </w:style>
  <w:style w:type="paragraph" w:styleId="Heading2">
    <w:name w:val="heading 2"/>
    <w:basedOn w:val="Normal"/>
    <w:next w:val="Normal"/>
    <w:link w:val="Heading2Char"/>
    <w:uiPriority w:val="9"/>
    <w:unhideWhenUsed/>
    <w:qFormat/>
    <w:rsid w:val="00282D36"/>
    <w:pPr>
      <w:keepNext/>
      <w:keepLines/>
      <w:numPr>
        <w:ilvl w:val="1"/>
        <w:numId w:val="1"/>
      </w:numPr>
      <w:spacing w:before="40" w:after="0"/>
      <w:outlineLvl w:val="1"/>
    </w:pPr>
    <w:rPr>
      <w:rFonts w:eastAsiaTheme="majorEastAsia" w:cstheme="majorBidi"/>
      <w:i/>
      <w:color w:val="2F5496" w:themeColor="accent1" w:themeShade="BF"/>
      <w:szCs w:val="33"/>
    </w:rPr>
  </w:style>
  <w:style w:type="paragraph" w:styleId="Heading3">
    <w:name w:val="heading 3"/>
    <w:basedOn w:val="Normal"/>
    <w:next w:val="Normal"/>
    <w:link w:val="Heading3Char"/>
    <w:uiPriority w:val="9"/>
    <w:unhideWhenUsed/>
    <w:qFormat/>
    <w:rsid w:val="00282D36"/>
    <w:pPr>
      <w:keepNext/>
      <w:keepLines/>
      <w:numPr>
        <w:ilvl w:val="2"/>
        <w:numId w:val="1"/>
      </w:numPr>
      <w:spacing w:before="40" w:after="0" w:line="360" w:lineRule="auto"/>
      <w:jc w:val="left"/>
      <w:outlineLvl w:val="2"/>
    </w:pPr>
    <w:rPr>
      <w:rFonts w:eastAsiaTheme="majorEastAsia" w:cstheme="majorBidi"/>
      <w:szCs w:val="30"/>
    </w:rPr>
  </w:style>
  <w:style w:type="paragraph" w:styleId="Heading4">
    <w:name w:val="heading 4"/>
    <w:basedOn w:val="Normal"/>
    <w:next w:val="Normal"/>
    <w:link w:val="Heading4Char"/>
    <w:uiPriority w:val="9"/>
    <w:unhideWhenUsed/>
    <w:qFormat/>
    <w:rsid w:val="00282D3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82D3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2D3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2D3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2D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282D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D36"/>
    <w:rPr>
      <w:rFonts w:ascii="Arial" w:eastAsiaTheme="majorEastAsia" w:hAnsi="Arial" w:cstheme="majorBidi"/>
      <w:b/>
      <w:color w:val="C45911" w:themeColor="accent2" w:themeShade="BF"/>
      <w:sz w:val="24"/>
      <w:szCs w:val="40"/>
    </w:rPr>
  </w:style>
  <w:style w:type="character" w:customStyle="1" w:styleId="Heading2Char">
    <w:name w:val="Heading 2 Char"/>
    <w:basedOn w:val="DefaultParagraphFont"/>
    <w:link w:val="Heading2"/>
    <w:uiPriority w:val="9"/>
    <w:rsid w:val="00282D36"/>
    <w:rPr>
      <w:rFonts w:ascii="Arial" w:eastAsiaTheme="majorEastAsia" w:hAnsi="Arial" w:cstheme="majorBidi"/>
      <w:i/>
      <w:color w:val="2F5496" w:themeColor="accent1" w:themeShade="BF"/>
      <w:sz w:val="24"/>
      <w:szCs w:val="33"/>
    </w:rPr>
  </w:style>
  <w:style w:type="character" w:customStyle="1" w:styleId="Heading3Char">
    <w:name w:val="Heading 3 Char"/>
    <w:basedOn w:val="DefaultParagraphFont"/>
    <w:link w:val="Heading3"/>
    <w:uiPriority w:val="9"/>
    <w:rsid w:val="00282D36"/>
    <w:rPr>
      <w:rFonts w:ascii="Arial" w:eastAsiaTheme="majorEastAsia" w:hAnsi="Arial" w:cstheme="majorBidi"/>
      <w:sz w:val="24"/>
      <w:szCs w:val="30"/>
    </w:rPr>
  </w:style>
  <w:style w:type="character" w:customStyle="1" w:styleId="Heading4Char">
    <w:name w:val="Heading 4 Char"/>
    <w:basedOn w:val="DefaultParagraphFont"/>
    <w:link w:val="Heading4"/>
    <w:uiPriority w:val="9"/>
    <w:rsid w:val="00282D36"/>
    <w:rPr>
      <w:rFonts w:asciiTheme="majorHAnsi" w:eastAsiaTheme="majorEastAsia" w:hAnsiTheme="majorHAnsi" w:cstheme="majorBidi"/>
      <w:i/>
      <w:iCs/>
      <w:color w:val="2F5496" w:themeColor="accent1" w:themeShade="BF"/>
      <w:sz w:val="24"/>
      <w:szCs w:val="32"/>
    </w:rPr>
  </w:style>
  <w:style w:type="character" w:customStyle="1" w:styleId="Heading5Char">
    <w:name w:val="Heading 5 Char"/>
    <w:basedOn w:val="DefaultParagraphFont"/>
    <w:link w:val="Heading5"/>
    <w:uiPriority w:val="9"/>
    <w:rsid w:val="00282D36"/>
    <w:rPr>
      <w:rFonts w:asciiTheme="majorHAnsi" w:eastAsiaTheme="majorEastAsia" w:hAnsiTheme="majorHAnsi" w:cstheme="majorBidi"/>
      <w:color w:val="2F5496" w:themeColor="accent1" w:themeShade="BF"/>
      <w:sz w:val="24"/>
      <w:szCs w:val="32"/>
    </w:rPr>
  </w:style>
  <w:style w:type="character" w:customStyle="1" w:styleId="Heading6Char">
    <w:name w:val="Heading 6 Char"/>
    <w:basedOn w:val="DefaultParagraphFont"/>
    <w:link w:val="Heading6"/>
    <w:uiPriority w:val="9"/>
    <w:semiHidden/>
    <w:rsid w:val="00282D36"/>
    <w:rPr>
      <w:rFonts w:asciiTheme="majorHAnsi" w:eastAsiaTheme="majorEastAsia" w:hAnsiTheme="majorHAnsi" w:cstheme="majorBidi"/>
      <w:color w:val="1F3763" w:themeColor="accent1" w:themeShade="7F"/>
      <w:sz w:val="24"/>
      <w:szCs w:val="32"/>
    </w:rPr>
  </w:style>
  <w:style w:type="character" w:customStyle="1" w:styleId="Heading7Char">
    <w:name w:val="Heading 7 Char"/>
    <w:basedOn w:val="DefaultParagraphFont"/>
    <w:link w:val="Heading7"/>
    <w:uiPriority w:val="9"/>
    <w:semiHidden/>
    <w:rsid w:val="00282D36"/>
    <w:rPr>
      <w:rFonts w:asciiTheme="majorHAnsi" w:eastAsiaTheme="majorEastAsia" w:hAnsiTheme="majorHAnsi" w:cstheme="majorBidi"/>
      <w:i/>
      <w:iCs/>
      <w:color w:val="1F3763" w:themeColor="accent1" w:themeShade="7F"/>
      <w:sz w:val="24"/>
      <w:szCs w:val="32"/>
    </w:rPr>
  </w:style>
  <w:style w:type="character" w:customStyle="1" w:styleId="Heading8Char">
    <w:name w:val="Heading 8 Char"/>
    <w:basedOn w:val="DefaultParagraphFont"/>
    <w:link w:val="Heading8"/>
    <w:uiPriority w:val="9"/>
    <w:semiHidden/>
    <w:rsid w:val="00282D36"/>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282D36"/>
    <w:rPr>
      <w:rFonts w:asciiTheme="majorHAnsi" w:eastAsiaTheme="majorEastAsia" w:hAnsiTheme="majorHAnsi" w:cstheme="majorBidi"/>
      <w:i/>
      <w:iCs/>
      <w:color w:val="272727" w:themeColor="text1" w:themeTint="D8"/>
      <w:sz w:val="21"/>
      <w:szCs w:val="26"/>
    </w:rPr>
  </w:style>
  <w:style w:type="paragraph" w:styleId="Title">
    <w:name w:val="Title"/>
    <w:basedOn w:val="Normal"/>
    <w:next w:val="Normal"/>
    <w:link w:val="TitleChar"/>
    <w:uiPriority w:val="10"/>
    <w:qFormat/>
    <w:rsid w:val="00282D36"/>
    <w:pPr>
      <w:spacing w:after="0" w:line="360" w:lineRule="auto"/>
      <w:contextualSpacing/>
      <w:jc w:val="center"/>
    </w:pPr>
    <w:rPr>
      <w:rFonts w:eastAsiaTheme="majorEastAsia" w:cstheme="majorBidi"/>
      <w:b/>
      <w:spacing w:val="-10"/>
      <w:kern w:val="28"/>
      <w:sz w:val="28"/>
      <w:szCs w:val="71"/>
    </w:rPr>
  </w:style>
  <w:style w:type="character" w:customStyle="1" w:styleId="TitleChar">
    <w:name w:val="Title Char"/>
    <w:basedOn w:val="DefaultParagraphFont"/>
    <w:link w:val="Title"/>
    <w:uiPriority w:val="10"/>
    <w:rsid w:val="00282D36"/>
    <w:rPr>
      <w:rFonts w:ascii="Arial" w:eastAsiaTheme="majorEastAsia" w:hAnsi="Arial" w:cstheme="majorBidi"/>
      <w:b/>
      <w:spacing w:val="-10"/>
      <w:kern w:val="28"/>
      <w:sz w:val="28"/>
      <w:szCs w:val="71"/>
    </w:rPr>
  </w:style>
  <w:style w:type="table" w:styleId="TableGrid">
    <w:name w:val="Table Grid"/>
    <w:basedOn w:val="TableNormal"/>
    <w:uiPriority w:val="39"/>
    <w:rsid w:val="0028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282D36"/>
    <w:rPr>
      <w:i/>
      <w:iCs/>
    </w:rPr>
  </w:style>
  <w:style w:type="paragraph" w:styleId="Bibliography">
    <w:name w:val="Bibliography"/>
    <w:basedOn w:val="Normal"/>
    <w:next w:val="Normal"/>
    <w:uiPriority w:val="37"/>
    <w:unhideWhenUsed/>
    <w:rsid w:val="00282D36"/>
    <w:pPr>
      <w:spacing w:after="0" w:line="480" w:lineRule="auto"/>
      <w:ind w:left="720" w:hanging="720"/>
    </w:pPr>
    <w:rPr>
      <w:rFonts w:cs="Cordia New"/>
    </w:rPr>
  </w:style>
  <w:style w:type="paragraph" w:styleId="NormalWeb">
    <w:name w:val="Normal (Web)"/>
    <w:basedOn w:val="Normal"/>
    <w:uiPriority w:val="99"/>
    <w:unhideWhenUsed/>
    <w:rsid w:val="00924CB5"/>
    <w:pPr>
      <w:spacing w:before="100" w:beforeAutospacing="1" w:after="100" w:afterAutospacing="1" w:line="240" w:lineRule="auto"/>
      <w:jc w:val="left"/>
    </w:pPr>
    <w:rPr>
      <w:rFonts w:ascii="Times New Roman" w:eastAsia="Times New Roman" w:hAnsi="Times New Roman" w:cs="Times New Roman"/>
      <w:szCs w:val="24"/>
      <w:lang w:val="en-US" w:bidi="hi-IN"/>
    </w:rPr>
  </w:style>
  <w:style w:type="character" w:styleId="Emphasis">
    <w:name w:val="Emphasis"/>
    <w:basedOn w:val="DefaultParagraphFont"/>
    <w:uiPriority w:val="20"/>
    <w:qFormat/>
    <w:rsid w:val="00924CB5"/>
    <w:rPr>
      <w:i/>
      <w:iCs/>
    </w:rPr>
  </w:style>
  <w:style w:type="paragraph" w:styleId="ListParagraph">
    <w:name w:val="List Paragraph"/>
    <w:basedOn w:val="Normal"/>
    <w:uiPriority w:val="34"/>
    <w:qFormat/>
    <w:rsid w:val="00D46FED"/>
    <w:pPr>
      <w:spacing w:line="278" w:lineRule="auto"/>
      <w:ind w:left="720"/>
      <w:contextualSpacing/>
      <w:jc w:val="left"/>
    </w:pPr>
    <w:rPr>
      <w:rFonts w:asciiTheme="minorHAnsi" w:hAnsiTheme="minorHAnsi" w:cstheme="minorBidi"/>
      <w:kern w:val="2"/>
      <w:szCs w:val="24"/>
      <w:lang w:bidi="ar-SA"/>
      <w14:ligatures w14:val="standardContextual"/>
    </w:rPr>
  </w:style>
  <w:style w:type="paragraph" w:styleId="Subtitle">
    <w:name w:val="Subtitle"/>
    <w:basedOn w:val="Normal"/>
    <w:next w:val="Normal"/>
    <w:link w:val="SubtitleChar"/>
    <w:uiPriority w:val="11"/>
    <w:qFormat/>
    <w:rsid w:val="00D46FED"/>
    <w:pPr>
      <w:numPr>
        <w:ilvl w:val="1"/>
      </w:numPr>
      <w:spacing w:line="278" w:lineRule="auto"/>
      <w:jc w:val="left"/>
    </w:pPr>
    <w:rPr>
      <w:rFonts w:asciiTheme="minorHAnsi" w:eastAsiaTheme="majorEastAsia" w:hAnsiTheme="minorHAnsi"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D46FED"/>
    <w:rPr>
      <w:rFonts w:eastAsiaTheme="majorEastAsia" w:cstheme="majorBidi"/>
      <w:color w:val="595959" w:themeColor="text1" w:themeTint="A6"/>
      <w:spacing w:val="15"/>
      <w:kern w:val="2"/>
      <w:sz w:val="28"/>
      <w:lang w:bidi="ar-SA"/>
      <w14:ligatures w14:val="standardContextual"/>
    </w:rPr>
  </w:style>
  <w:style w:type="paragraph" w:styleId="Quote">
    <w:name w:val="Quote"/>
    <w:basedOn w:val="Normal"/>
    <w:next w:val="Normal"/>
    <w:link w:val="QuoteChar"/>
    <w:uiPriority w:val="29"/>
    <w:qFormat/>
    <w:rsid w:val="00D46FED"/>
    <w:pPr>
      <w:spacing w:before="160" w:line="278" w:lineRule="auto"/>
      <w:jc w:val="center"/>
    </w:pPr>
    <w:rPr>
      <w:rFonts w:asciiTheme="minorHAnsi" w:hAnsiTheme="minorHAnsi" w:cstheme="minorBidi"/>
      <w:i/>
      <w:iCs/>
      <w:color w:val="404040" w:themeColor="text1" w:themeTint="BF"/>
      <w:kern w:val="2"/>
      <w:szCs w:val="24"/>
      <w:lang w:bidi="ar-SA"/>
      <w14:ligatures w14:val="standardContextual"/>
    </w:rPr>
  </w:style>
  <w:style w:type="character" w:customStyle="1" w:styleId="QuoteChar">
    <w:name w:val="Quote Char"/>
    <w:basedOn w:val="DefaultParagraphFont"/>
    <w:link w:val="Quote"/>
    <w:uiPriority w:val="29"/>
    <w:rsid w:val="00D46FED"/>
    <w:rPr>
      <w:i/>
      <w:iCs/>
      <w:color w:val="404040" w:themeColor="text1" w:themeTint="BF"/>
      <w:kern w:val="2"/>
      <w:sz w:val="24"/>
      <w:szCs w:val="24"/>
      <w:lang w:bidi="ar-SA"/>
      <w14:ligatures w14:val="standardContextual"/>
    </w:rPr>
  </w:style>
  <w:style w:type="character" w:styleId="IntenseEmphasis">
    <w:name w:val="Intense Emphasis"/>
    <w:basedOn w:val="DefaultParagraphFont"/>
    <w:uiPriority w:val="21"/>
    <w:qFormat/>
    <w:rsid w:val="00D46FED"/>
    <w:rPr>
      <w:i/>
      <w:iCs/>
      <w:color w:val="2F5496" w:themeColor="accent1" w:themeShade="BF"/>
    </w:rPr>
  </w:style>
  <w:style w:type="paragraph" w:styleId="IntenseQuote">
    <w:name w:val="Intense Quote"/>
    <w:basedOn w:val="Normal"/>
    <w:next w:val="Normal"/>
    <w:link w:val="IntenseQuoteChar"/>
    <w:uiPriority w:val="30"/>
    <w:qFormat/>
    <w:rsid w:val="00D46FED"/>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szCs w:val="24"/>
      <w:lang w:bidi="ar-SA"/>
      <w14:ligatures w14:val="standardContextual"/>
    </w:rPr>
  </w:style>
  <w:style w:type="character" w:customStyle="1" w:styleId="IntenseQuoteChar">
    <w:name w:val="Intense Quote Char"/>
    <w:basedOn w:val="DefaultParagraphFont"/>
    <w:link w:val="IntenseQuote"/>
    <w:uiPriority w:val="30"/>
    <w:rsid w:val="00D46FED"/>
    <w:rPr>
      <w:i/>
      <w:iCs/>
      <w:color w:val="2F5496" w:themeColor="accent1" w:themeShade="BF"/>
      <w:kern w:val="2"/>
      <w:sz w:val="24"/>
      <w:szCs w:val="24"/>
      <w:lang w:bidi="ar-SA"/>
      <w14:ligatures w14:val="standardContextual"/>
    </w:rPr>
  </w:style>
  <w:style w:type="character" w:styleId="IntenseReference">
    <w:name w:val="Intense Reference"/>
    <w:basedOn w:val="DefaultParagraphFont"/>
    <w:uiPriority w:val="32"/>
    <w:qFormat/>
    <w:rsid w:val="00D46FED"/>
    <w:rPr>
      <w:b/>
      <w:bCs/>
      <w:smallCaps/>
      <w:color w:val="2F5496" w:themeColor="accent1" w:themeShade="BF"/>
      <w:spacing w:val="5"/>
    </w:rPr>
  </w:style>
  <w:style w:type="character" w:styleId="Strong">
    <w:name w:val="Strong"/>
    <w:basedOn w:val="DefaultParagraphFont"/>
    <w:uiPriority w:val="22"/>
    <w:qFormat/>
    <w:rsid w:val="00D46FED"/>
    <w:rPr>
      <w:b/>
      <w:bCs/>
    </w:rPr>
  </w:style>
  <w:style w:type="character" w:styleId="Hyperlink">
    <w:name w:val="Hyperlink"/>
    <w:uiPriority w:val="99"/>
    <w:unhideWhenUsed/>
    <w:rsid w:val="00D46FED"/>
    <w:rPr>
      <w:rFonts w:ascii="Times New Roman" w:hAnsi="Times New Roman" w:cs="Times New Roman" w:hint="default"/>
      <w:color w:val="0000FF"/>
      <w:u w:val="single"/>
    </w:rPr>
  </w:style>
  <w:style w:type="character" w:styleId="SubtleEmphasis">
    <w:name w:val="Subtle Emphasis"/>
    <w:basedOn w:val="DefaultParagraphFont"/>
    <w:uiPriority w:val="19"/>
    <w:qFormat/>
    <w:rsid w:val="00D46FED"/>
    <w:rPr>
      <w:i/>
      <w:iCs/>
      <w:color w:val="404040" w:themeColor="text1" w:themeTint="BF"/>
    </w:rPr>
  </w:style>
  <w:style w:type="character" w:customStyle="1" w:styleId="UnresolvedMention1">
    <w:name w:val="Unresolved Mention1"/>
    <w:basedOn w:val="DefaultParagraphFont"/>
    <w:uiPriority w:val="99"/>
    <w:semiHidden/>
    <w:unhideWhenUsed/>
    <w:rsid w:val="00866891"/>
    <w:rPr>
      <w:color w:val="605E5C"/>
      <w:shd w:val="clear" w:color="auto" w:fill="E1DFDD"/>
    </w:rPr>
  </w:style>
  <w:style w:type="paragraph" w:styleId="NoSpacing">
    <w:name w:val="No Spacing"/>
    <w:uiPriority w:val="1"/>
    <w:qFormat/>
    <w:rsid w:val="000E596C"/>
    <w:pPr>
      <w:spacing w:after="0" w:line="240" w:lineRule="auto"/>
    </w:pPr>
    <w:rPr>
      <w:szCs w:val="22"/>
      <w:lang w:bidi="ar-SA"/>
    </w:rPr>
  </w:style>
  <w:style w:type="character" w:styleId="LineNumber">
    <w:name w:val="line number"/>
    <w:basedOn w:val="DefaultParagraphFont"/>
    <w:uiPriority w:val="99"/>
    <w:semiHidden/>
    <w:unhideWhenUsed/>
    <w:rsid w:val="00984526"/>
  </w:style>
  <w:style w:type="character" w:styleId="UnresolvedMention">
    <w:name w:val="Unresolved Mention"/>
    <w:basedOn w:val="DefaultParagraphFont"/>
    <w:uiPriority w:val="99"/>
    <w:semiHidden/>
    <w:unhideWhenUsed/>
    <w:rsid w:val="00EA0E4C"/>
    <w:rPr>
      <w:color w:val="605E5C"/>
      <w:shd w:val="clear" w:color="auto" w:fill="E1DFDD"/>
    </w:rPr>
  </w:style>
  <w:style w:type="paragraph" w:styleId="Header">
    <w:name w:val="header"/>
    <w:basedOn w:val="Normal"/>
    <w:link w:val="HeaderChar"/>
    <w:uiPriority w:val="99"/>
    <w:unhideWhenUsed/>
    <w:rsid w:val="00334FD2"/>
    <w:pPr>
      <w:tabs>
        <w:tab w:val="center" w:pos="4680"/>
        <w:tab w:val="right" w:pos="9360"/>
      </w:tabs>
      <w:spacing w:after="0" w:line="240" w:lineRule="auto"/>
    </w:pPr>
    <w:rPr>
      <w:rFonts w:cs="Cordia New"/>
    </w:rPr>
  </w:style>
  <w:style w:type="character" w:customStyle="1" w:styleId="HeaderChar">
    <w:name w:val="Header Char"/>
    <w:basedOn w:val="DefaultParagraphFont"/>
    <w:link w:val="Header"/>
    <w:uiPriority w:val="99"/>
    <w:rsid w:val="00334FD2"/>
    <w:rPr>
      <w:rFonts w:ascii="Arial" w:hAnsi="Arial" w:cs="Cordia New"/>
      <w:sz w:val="24"/>
      <w:szCs w:val="32"/>
    </w:rPr>
  </w:style>
  <w:style w:type="paragraph" w:styleId="Footer">
    <w:name w:val="footer"/>
    <w:basedOn w:val="Normal"/>
    <w:link w:val="FooterChar"/>
    <w:uiPriority w:val="99"/>
    <w:unhideWhenUsed/>
    <w:rsid w:val="00334FD2"/>
    <w:pPr>
      <w:tabs>
        <w:tab w:val="center" w:pos="4680"/>
        <w:tab w:val="right" w:pos="9360"/>
      </w:tabs>
      <w:spacing w:after="0" w:line="240" w:lineRule="auto"/>
    </w:pPr>
    <w:rPr>
      <w:rFonts w:cs="Cordia New"/>
    </w:rPr>
  </w:style>
  <w:style w:type="character" w:customStyle="1" w:styleId="FooterChar">
    <w:name w:val="Footer Char"/>
    <w:basedOn w:val="DefaultParagraphFont"/>
    <w:link w:val="Footer"/>
    <w:uiPriority w:val="99"/>
    <w:rsid w:val="00334FD2"/>
    <w:rPr>
      <w:rFonts w:ascii="Arial" w:hAnsi="Arial" w:cs="Cordia New"/>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doi.org/10.1007/s10661-015-4308-0" TargetMode="External"/><Relationship Id="rId47" Type="http://schemas.openxmlformats.org/officeDocument/2006/relationships/hyperlink" Target="https://doi.org/10.1023/A:1023636528353" TargetMode="External"/><Relationship Id="rId63" Type="http://schemas.openxmlformats.org/officeDocument/2006/relationships/hyperlink" Target="https://doi.org/10.1080/01621459.1968.10480934" TargetMode="External"/><Relationship Id="rId68" Type="http://schemas.openxmlformats.org/officeDocument/2006/relationships/hyperlink" Target="https://doi.org/10.1111/gfs.12587"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i.org/10.1002/joc.1781" TargetMode="External"/><Relationship Id="rId37" Type="http://schemas.openxmlformats.org/officeDocument/2006/relationships/hyperlink" Target="https://efcc.com.my/archives/2efcc2024/2efcc2024-81-88.pdf" TargetMode="External"/><Relationship Id="rId40" Type="http://schemas.openxmlformats.org/officeDocument/2006/relationships/hyperlink" Target="https://doi.org/10.1016/S0022-1694(97)00125-X" TargetMode="External"/><Relationship Id="rId45" Type="http://schemas.openxmlformats.org/officeDocument/2006/relationships/hyperlink" Target="https://doi.org/10.1016/j.atmosres.2024.106723" TargetMode="External"/><Relationship Id="rId53" Type="http://schemas.openxmlformats.org/officeDocument/2006/relationships/hyperlink" Target="https://doi.org/10.1016/j.scienta.2012.07.011" TargetMode="External"/><Relationship Id="rId58" Type="http://schemas.openxmlformats.org/officeDocument/2006/relationships/hyperlink" Target="https://doi.org/10.1029/2021JD036123" TargetMode="External"/><Relationship Id="rId66" Type="http://schemas.openxmlformats.org/officeDocument/2006/relationships/hyperlink" Target="https://doi.org/10.1016/j.agsy.2022.103412"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07/s10661-013-3392-2"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016/j.agsy.2021.103112" TargetMode="External"/><Relationship Id="rId35" Type="http://schemas.openxmlformats.org/officeDocument/2006/relationships/hyperlink" Target="https://doi.org/10.1007/s11629-015-3509-4" TargetMode="External"/><Relationship Id="rId43" Type="http://schemas.openxmlformats.org/officeDocument/2006/relationships/hyperlink" Target="https://doi.org/10.1017/9781009325844" TargetMode="External"/><Relationship Id="rId48" Type="http://schemas.openxmlformats.org/officeDocument/2006/relationships/hyperlink" Target="https://doi.org/10.1080/10440046.2022.2045957" TargetMode="External"/><Relationship Id="rId56" Type="http://schemas.openxmlformats.org/officeDocument/2006/relationships/hyperlink" Target="https://doi.org/10.2307/1907187" TargetMode="External"/><Relationship Id="rId64" Type="http://schemas.openxmlformats.org/officeDocument/2006/relationships/hyperlink" Target="https://doi.org/10.5772/intechopen.109445" TargetMode="External"/><Relationship Id="rId69" Type="http://schemas.openxmlformats.org/officeDocument/2006/relationships/hyperlink" Target="https://doi.org/10.1007/s00704-002-0717-1" TargetMode="External"/><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doi.org/10.1007/s00382-022-06345-7"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1175/1520-0442(1997)010" TargetMode="External"/><Relationship Id="rId38" Type="http://schemas.openxmlformats.org/officeDocument/2006/relationships/hyperlink" Target="https://doi.org/10.33425/2690-8077.1123" TargetMode="External"/><Relationship Id="rId46" Type="http://schemas.openxmlformats.org/officeDocument/2006/relationships/hyperlink" Target="https://doi.org/10.1029/2005GL023528" TargetMode="External"/><Relationship Id="rId59" Type="http://schemas.openxmlformats.org/officeDocument/2006/relationships/hyperlink" Target="https://doi.org/10.1038/nature01286" TargetMode="External"/><Relationship Id="rId67" Type="http://schemas.openxmlformats.org/officeDocument/2006/relationships/hyperlink" Target="https://doi.org/10.2993/0278-0771-43.1.67" TargetMode="External"/><Relationship Id="rId20" Type="http://schemas.openxmlformats.org/officeDocument/2006/relationships/image" Target="media/image13.jpeg"/><Relationship Id="rId41" Type="http://schemas.openxmlformats.org/officeDocument/2006/relationships/hyperlink" Target="https://doi.org/10.1016/j.wace.2015.08.001" TargetMode="External"/><Relationship Id="rId54" Type="http://schemas.openxmlformats.org/officeDocument/2006/relationships/hyperlink" Target="https://doi.org/10.1017/jog.2020.107" TargetMode="External"/><Relationship Id="rId62" Type="http://schemas.openxmlformats.org/officeDocument/2006/relationships/hyperlink" Target="https://doi.org/10.1002/hyp.10408" TargetMode="External"/><Relationship Id="rId70" Type="http://schemas.openxmlformats.org/officeDocument/2006/relationships/hyperlink" Target="https://doi.org/10.1088/1748-9326/11/9/094012"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175/2008JCLI2529.1" TargetMode="External"/><Relationship Id="rId49" Type="http://schemas.openxmlformats.org/officeDocument/2006/relationships/hyperlink" Target="https://doi.org/10.1111/sum.12876" TargetMode="External"/><Relationship Id="rId57" Type="http://schemas.openxmlformats.org/officeDocument/2006/relationships/hyperlink" Target="https://doi.org/10.1016/0033-5894(80)90044-9" TargetMode="External"/><Relationship Id="rId10" Type="http://schemas.openxmlformats.org/officeDocument/2006/relationships/image" Target="media/image3.jpeg"/><Relationship Id="rId31" Type="http://schemas.openxmlformats.org/officeDocument/2006/relationships/hyperlink" Target="https://doi.org/10.5194/hess-8-47-2004" TargetMode="External"/><Relationship Id="rId44" Type="http://schemas.openxmlformats.org/officeDocument/2006/relationships/hyperlink" Target="https://doi.org/10.1016/j.ecolind.2021.107512" TargetMode="External"/><Relationship Id="rId52" Type="http://schemas.openxmlformats.org/officeDocument/2006/relationships/hyperlink" Target="https://doi.org/10.1088/1748-9326/2/1/014007" TargetMode="External"/><Relationship Id="rId60" Type="http://schemas.openxmlformats.org/officeDocument/2006/relationships/hyperlink" Target="https://doi.org/10.1029/2019WR026192" TargetMode="External"/><Relationship Id="rId65" Type="http://schemas.openxmlformats.org/officeDocument/2006/relationships/hyperlink" Target="https://doi.org/10.1016/j.fcr.2022.108693"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002/hyp.7379" TargetMode="External"/><Relationship Id="rId34" Type="http://schemas.openxmlformats.org/officeDocument/2006/relationships/hyperlink" Target="https://doi.org/10.1007/s00382-007-0255-9" TargetMode="External"/><Relationship Id="rId50" Type="http://schemas.openxmlformats.org/officeDocument/2006/relationships/hyperlink" Target="https://doi.org/10.1038/ngeo2176" TargetMode="External"/><Relationship Id="rId55" Type="http://schemas.openxmlformats.org/officeDocument/2006/relationships/hyperlink" Target="https://doi.org/10.1007/s00704-020-03246-7"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doi.org/10.1175/JHM-D-22-0084.1" TargetMode="Externa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7508B-F4E1-4A86-812A-24F304D4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6430</Words>
  <Characters>36656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pandeysamiksha204@gmail.com</dc:creator>
  <cp:keywords/>
  <dc:description/>
  <cp:lastModifiedBy>SDI 1084</cp:lastModifiedBy>
  <cp:revision>5</cp:revision>
  <dcterms:created xsi:type="dcterms:W3CDTF">2026-03-21T06:01:00Z</dcterms:created>
  <dcterms:modified xsi:type="dcterms:W3CDTF">2026-03-21T11:31:00Z</dcterms:modified>
</cp:coreProperties>
</file>