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FC822" w14:textId="19CBBDA9" w:rsidR="00111BDB" w:rsidRPr="008F7057" w:rsidRDefault="005D1D24" w:rsidP="00184737">
      <w:pPr>
        <w:spacing w:line="360" w:lineRule="auto"/>
        <w:jc w:val="right"/>
        <w:rPr>
          <w:rFonts w:ascii="Arial" w:hAnsi="Arial" w:cs="Arial"/>
          <w:b/>
          <w:bCs/>
          <w:sz w:val="36"/>
          <w:szCs w:val="36"/>
        </w:rPr>
      </w:pPr>
      <w:r w:rsidRPr="008F7057">
        <w:rPr>
          <w:rFonts w:ascii="Arial" w:hAnsi="Arial" w:cs="Arial"/>
          <w:b/>
          <w:bCs/>
          <w:sz w:val="36"/>
          <w:szCs w:val="36"/>
        </w:rPr>
        <w:t xml:space="preserve">Population </w:t>
      </w:r>
      <w:r w:rsidR="00FB24F8" w:rsidRPr="008F7057">
        <w:rPr>
          <w:rFonts w:ascii="Arial" w:hAnsi="Arial" w:cs="Arial"/>
          <w:b/>
          <w:bCs/>
          <w:sz w:val="36"/>
          <w:szCs w:val="36"/>
        </w:rPr>
        <w:t>buildup</w:t>
      </w:r>
      <w:r w:rsidRPr="008F7057">
        <w:rPr>
          <w:rFonts w:ascii="Arial" w:hAnsi="Arial" w:cs="Arial"/>
          <w:b/>
          <w:bCs/>
          <w:sz w:val="36"/>
          <w:szCs w:val="36"/>
        </w:rPr>
        <w:t xml:space="preserve"> of insect pest complex </w:t>
      </w:r>
      <w:r w:rsidR="00560CE4" w:rsidRPr="008F7057">
        <w:rPr>
          <w:rFonts w:ascii="Arial" w:hAnsi="Arial" w:cs="Arial"/>
          <w:b/>
          <w:bCs/>
          <w:sz w:val="36"/>
          <w:szCs w:val="36"/>
        </w:rPr>
        <w:t>in</w:t>
      </w:r>
      <w:r w:rsidRPr="008F7057">
        <w:rPr>
          <w:rFonts w:ascii="Arial" w:hAnsi="Arial" w:cs="Arial"/>
          <w:b/>
          <w:bCs/>
          <w:sz w:val="36"/>
          <w:szCs w:val="36"/>
        </w:rPr>
        <w:t xml:space="preserve"> summer green gram [</w:t>
      </w:r>
      <w:r w:rsidRPr="008F7057">
        <w:rPr>
          <w:rFonts w:ascii="Arial" w:hAnsi="Arial" w:cs="Arial"/>
          <w:b/>
          <w:bCs/>
          <w:i/>
          <w:iCs/>
          <w:sz w:val="36"/>
          <w:szCs w:val="36"/>
        </w:rPr>
        <w:t>Vigna radiata</w:t>
      </w:r>
      <w:r w:rsidRPr="008F7057">
        <w:rPr>
          <w:rFonts w:ascii="Arial" w:hAnsi="Arial" w:cs="Arial"/>
          <w:b/>
          <w:bCs/>
          <w:sz w:val="36"/>
          <w:szCs w:val="36"/>
        </w:rPr>
        <w:t xml:space="preserve"> (L.)]</w:t>
      </w:r>
    </w:p>
    <w:p w14:paraId="59BB0257" w14:textId="66382543" w:rsidR="00111BDB" w:rsidRDefault="00111BDB" w:rsidP="008F7057">
      <w:pPr>
        <w:pStyle w:val="ListParagraph"/>
        <w:spacing w:after="0" w:line="240" w:lineRule="auto"/>
        <w:jc w:val="right"/>
        <w:rPr>
          <w:rFonts w:ascii="Arial" w:hAnsi="Arial" w:cs="Arial"/>
          <w:sz w:val="18"/>
          <w:szCs w:val="18"/>
        </w:rPr>
      </w:pPr>
    </w:p>
    <w:p w14:paraId="12FA5E79" w14:textId="77777777" w:rsidR="008C56F0" w:rsidRPr="008F7057" w:rsidRDefault="008C56F0" w:rsidP="008F7057">
      <w:pPr>
        <w:pStyle w:val="ListParagraph"/>
        <w:spacing w:after="0" w:line="240" w:lineRule="auto"/>
        <w:jc w:val="right"/>
        <w:rPr>
          <w:rFonts w:ascii="Arial" w:hAnsi="Arial" w:cs="Arial"/>
          <w:sz w:val="18"/>
          <w:szCs w:val="18"/>
        </w:rPr>
      </w:pPr>
    </w:p>
    <w:p w14:paraId="7D60F796" w14:textId="5E018718" w:rsidR="00DB6424" w:rsidRDefault="000E6459" w:rsidP="00DB6424">
      <w:pPr>
        <w:spacing w:line="240" w:lineRule="auto"/>
        <w:jc w:val="center"/>
        <w:rPr>
          <w:rFonts w:ascii="Times New Roman" w:hAnsi="Times New Roman" w:cs="Times New Roman"/>
          <w:b/>
          <w:bCs/>
          <w:sz w:val="24"/>
          <w:szCs w:val="24"/>
        </w:rPr>
      </w:pPr>
      <w:r>
        <w:rPr>
          <w:rFonts w:ascii="Arial" w:hAnsi="Arial" w:cs="Arial"/>
          <w:noProof/>
        </w:rPr>
        <mc:AlternateContent>
          <mc:Choice Requires="wps">
            <w:drawing>
              <wp:inline distT="0" distB="0" distL="0" distR="0" wp14:anchorId="01B59D5D" wp14:editId="11B9050B">
                <wp:extent cx="5561281" cy="45719"/>
                <wp:effectExtent l="0" t="0" r="20955" b="31115"/>
                <wp:docPr id="207280797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1281"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2D1E852" id="_x0000_t32" coordsize="21600,21600" o:spt="32" o:oned="t" path="m,l21600,21600e" filled="f">
                <v:path arrowok="t" fillok="f" o:connecttype="none"/>
                <o:lock v:ext="edit" shapetype="t"/>
              </v:shapetype>
              <v:shape id="Straight Arrow Connector 1" o:spid="_x0000_s1026" type="#_x0000_t32" style="width:437.9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" strokeweight="1.5pt">
                <w10:anchorlock/>
              </v:shape>
            </w:pict>
          </mc:Fallback>
        </mc:AlternateContent>
      </w:r>
    </w:p>
    <w:p w14:paraId="7E9AC60C" w14:textId="7BA88B7C" w:rsidR="005D1D24" w:rsidRDefault="008F7057" w:rsidP="008F7057">
      <w:pPr>
        <w:spacing w:line="240" w:lineRule="auto"/>
        <w:rPr>
          <w:rFonts w:ascii="Times New Roman" w:hAnsi="Times New Roman" w:cs="Times New Roman"/>
          <w:b/>
          <w:bCs/>
          <w:sz w:val="24"/>
          <w:szCs w:val="24"/>
        </w:rPr>
      </w:pPr>
      <w:r w:rsidRPr="00184737">
        <w:rPr>
          <w:rFonts w:ascii="Arial" w:hAnsi="Arial" w:cs="Arial"/>
          <w:b/>
          <w:bCs/>
          <w:noProof/>
        </w:rPr>
        <mc:AlternateContent>
          <mc:Choice Requires="wps">
            <w:drawing>
              <wp:anchor distT="45720" distB="45720" distL="114300" distR="114300" simplePos="0" relativeHeight="251659264" behindDoc="0" locked="0" layoutInCell="1" allowOverlap="1" wp14:anchorId="55D5EC2C" wp14:editId="498796E0">
                <wp:simplePos x="0" y="0"/>
                <wp:positionH relativeFrom="margin">
                  <wp:align>right</wp:align>
                </wp:positionH>
                <wp:positionV relativeFrom="paragraph">
                  <wp:posOffset>325239</wp:posOffset>
                </wp:positionV>
                <wp:extent cx="5669280" cy="3784600"/>
                <wp:effectExtent l="0" t="0" r="2667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3784736"/>
                        </a:xfrm>
                        <a:prstGeom prst="rect">
                          <a:avLst/>
                        </a:prstGeom>
                        <a:solidFill>
                          <a:srgbClr val="FFFFFF"/>
                        </a:solidFill>
                        <a:ln w="9525">
                          <a:solidFill>
                            <a:srgbClr val="000000"/>
                          </a:solidFill>
                          <a:miter lim="800000"/>
                          <a:headEnd/>
                          <a:tailEnd/>
                        </a:ln>
                      </wps:spPr>
                      <wps:txbx>
                        <w:txbxContent>
                          <w:p w14:paraId="0ADC7A8A" w14:textId="77777777" w:rsidR="00CC1564" w:rsidRDefault="008F7057" w:rsidP="002A7527">
                            <w:pPr>
                              <w:spacing w:after="0"/>
                              <w:jc w:val="both"/>
                              <w:rPr>
                                <w:rFonts w:ascii="Arial" w:hAnsi="Arial" w:cs="Arial"/>
                                <w:sz w:val="20"/>
                                <w:szCs w:val="20"/>
                              </w:rPr>
                            </w:pPr>
                            <w:r w:rsidRPr="008F7057">
                              <w:rPr>
                                <w:rFonts w:ascii="Arial" w:hAnsi="Arial" w:cs="Arial"/>
                                <w:b/>
                                <w:bCs/>
                                <w:sz w:val="20"/>
                                <w:szCs w:val="20"/>
                              </w:rPr>
                              <w:t>Aims:</w:t>
                            </w:r>
                            <w:r w:rsidRPr="008F7057">
                              <w:rPr>
                                <w:rFonts w:ascii="Arial" w:hAnsi="Arial" w:cs="Arial"/>
                                <w:sz w:val="20"/>
                                <w:szCs w:val="20"/>
                              </w:rPr>
                              <w:t xml:space="preserve"> To correlate the insect pest complex of summer green gram with weather parameters, i.e., maximum temperature, minimum temperature, relative humidity and rainfall.</w:t>
                            </w:r>
                          </w:p>
                          <w:p w14:paraId="0368D40E" w14:textId="1B183601" w:rsidR="008F7057" w:rsidRPr="00CC1564" w:rsidRDefault="008F7057" w:rsidP="002A7527">
                            <w:pPr>
                              <w:spacing w:after="0"/>
                              <w:jc w:val="both"/>
                              <w:rPr>
                                <w:rFonts w:ascii="Arial" w:hAnsi="Arial" w:cs="Arial"/>
                                <w:sz w:val="20"/>
                                <w:szCs w:val="20"/>
                              </w:rPr>
                            </w:pPr>
                            <w:r w:rsidRPr="008F7057">
                              <w:rPr>
                                <w:rFonts w:ascii="Arial" w:hAnsi="Arial" w:cs="Arial"/>
                                <w:b/>
                                <w:bCs/>
                                <w:sz w:val="20"/>
                                <w:szCs w:val="20"/>
                              </w:rPr>
                              <w:t xml:space="preserve">Study Design: </w:t>
                            </w:r>
                            <w:r w:rsidR="002A7527" w:rsidRPr="002A7527">
                              <w:rPr>
                                <w:rFonts w:ascii="Arial" w:hAnsi="Arial" w:cs="Arial"/>
                                <w:sz w:val="20"/>
                                <w:szCs w:val="20"/>
                              </w:rPr>
                              <w:t>R</w:t>
                            </w:r>
                            <w:r w:rsidRPr="008F7057">
                              <w:rPr>
                                <w:rFonts w:ascii="Arial" w:hAnsi="Arial" w:cs="Arial"/>
                                <w:sz w:val="20"/>
                                <w:szCs w:val="20"/>
                              </w:rPr>
                              <w:t>andomized</w:t>
                            </w:r>
                            <w:r w:rsidR="002A7527" w:rsidRPr="002A7527">
                              <w:rPr>
                                <w:rFonts w:ascii="Arial" w:hAnsi="Arial" w:cs="Arial"/>
                                <w:sz w:val="20"/>
                                <w:szCs w:val="20"/>
                              </w:rPr>
                              <w:t xml:space="preserve"> block </w:t>
                            </w:r>
                            <w:r w:rsidRPr="008F7057">
                              <w:rPr>
                                <w:rFonts w:ascii="Arial" w:hAnsi="Arial" w:cs="Arial"/>
                                <w:sz w:val="20"/>
                                <w:szCs w:val="20"/>
                              </w:rPr>
                              <w:t>design</w:t>
                            </w:r>
                            <w:r w:rsidRPr="002A7527">
                              <w:rPr>
                                <w:rFonts w:ascii="Arial" w:hAnsi="Arial" w:cs="Arial"/>
                                <w:sz w:val="20"/>
                                <w:szCs w:val="20"/>
                              </w:rPr>
                              <w:t xml:space="preserve"> </w:t>
                            </w:r>
                            <w:r w:rsidR="002A7527" w:rsidRPr="002A7527">
                              <w:rPr>
                                <w:rFonts w:ascii="Arial" w:hAnsi="Arial" w:cs="Arial"/>
                                <w:sz w:val="20"/>
                                <w:szCs w:val="20"/>
                              </w:rPr>
                              <w:t>(RBD)</w:t>
                            </w:r>
                          </w:p>
                          <w:p w14:paraId="6DB8AAC2" w14:textId="0EBBFF51" w:rsidR="008F7057" w:rsidRDefault="008F7057" w:rsidP="002A7527">
                            <w:pPr>
                              <w:spacing w:after="0"/>
                              <w:jc w:val="both"/>
                              <w:rPr>
                                <w:rFonts w:ascii="Arial" w:hAnsi="Arial" w:cs="Arial"/>
                                <w:sz w:val="20"/>
                                <w:szCs w:val="20"/>
                              </w:rPr>
                            </w:pPr>
                            <w:r w:rsidRPr="008F7057">
                              <w:rPr>
                                <w:rFonts w:ascii="Arial" w:hAnsi="Arial" w:cs="Arial"/>
                                <w:b/>
                                <w:bCs/>
                                <w:sz w:val="20"/>
                                <w:szCs w:val="20"/>
                              </w:rPr>
                              <w:t xml:space="preserve">Place and Duration of Study: </w:t>
                            </w:r>
                            <w:r w:rsidR="002A7527" w:rsidRPr="002A7527">
                              <w:rPr>
                                <w:rFonts w:ascii="Arial" w:hAnsi="Arial" w:cs="Arial"/>
                                <w:sz w:val="20"/>
                                <w:szCs w:val="20"/>
                              </w:rPr>
                              <w:t>Study was conducted at</w:t>
                            </w:r>
                            <w:r w:rsidR="002A7527">
                              <w:rPr>
                                <w:rFonts w:ascii="Arial" w:hAnsi="Arial" w:cs="Arial"/>
                                <w:b/>
                                <w:bCs/>
                                <w:sz w:val="20"/>
                                <w:szCs w:val="20"/>
                              </w:rPr>
                              <w:t xml:space="preserve"> </w:t>
                            </w:r>
                            <w:r w:rsidRPr="008F7057">
                              <w:rPr>
                                <w:rFonts w:ascii="Arial" w:hAnsi="Arial" w:cs="Arial"/>
                                <w:sz w:val="20"/>
                                <w:szCs w:val="20"/>
                              </w:rPr>
                              <w:t>Biswanath College of Agriculture, Biswanath Chariali</w:t>
                            </w:r>
                            <w:r w:rsidR="002A7527">
                              <w:rPr>
                                <w:rFonts w:ascii="Arial" w:hAnsi="Arial" w:cs="Arial"/>
                                <w:sz w:val="20"/>
                                <w:szCs w:val="20"/>
                              </w:rPr>
                              <w:t>,</w:t>
                            </w:r>
                            <w:r w:rsidRPr="008F7057">
                              <w:rPr>
                                <w:rFonts w:ascii="Arial" w:hAnsi="Arial" w:cs="Arial"/>
                                <w:sz w:val="20"/>
                                <w:szCs w:val="20"/>
                              </w:rPr>
                              <w:t xml:space="preserve"> during </w:t>
                            </w:r>
                            <w:r w:rsidR="002A7527">
                              <w:rPr>
                                <w:rFonts w:ascii="Arial" w:hAnsi="Arial" w:cs="Arial"/>
                                <w:sz w:val="20"/>
                                <w:szCs w:val="20"/>
                              </w:rPr>
                              <w:t>summer 2024</w:t>
                            </w:r>
                          </w:p>
                          <w:p w14:paraId="42DE11ED" w14:textId="6DAFD364" w:rsidR="008F7057" w:rsidRDefault="002A7527" w:rsidP="00E1040E">
                            <w:pPr>
                              <w:spacing w:after="0"/>
                              <w:jc w:val="both"/>
                              <w:rPr>
                                <w:rFonts w:ascii="Arial" w:hAnsi="Arial" w:cs="Arial"/>
                                <w:sz w:val="20"/>
                                <w:szCs w:val="20"/>
                              </w:rPr>
                            </w:pPr>
                            <w:r w:rsidRPr="002A7527">
                              <w:rPr>
                                <w:rFonts w:ascii="Arial" w:hAnsi="Arial" w:cs="Arial"/>
                                <w:b/>
                                <w:bCs/>
                                <w:sz w:val="20"/>
                                <w:szCs w:val="20"/>
                              </w:rPr>
                              <w:t>Metho</w:t>
                            </w:r>
                            <w:r>
                              <w:rPr>
                                <w:rFonts w:ascii="Arial" w:hAnsi="Arial" w:cs="Arial"/>
                                <w:b/>
                                <w:bCs/>
                                <w:sz w:val="20"/>
                                <w:szCs w:val="20"/>
                              </w:rPr>
                              <w:t>do</w:t>
                            </w:r>
                            <w:r w:rsidRPr="002A7527">
                              <w:rPr>
                                <w:rFonts w:ascii="Arial" w:hAnsi="Arial" w:cs="Arial"/>
                                <w:b/>
                                <w:bCs/>
                                <w:sz w:val="20"/>
                                <w:szCs w:val="20"/>
                              </w:rPr>
                              <w:t>logy:</w:t>
                            </w:r>
                            <w:r w:rsidR="00E1040E">
                              <w:rPr>
                                <w:rFonts w:ascii="Arial" w:hAnsi="Arial" w:cs="Arial"/>
                                <w:b/>
                                <w:bCs/>
                                <w:sz w:val="20"/>
                                <w:szCs w:val="20"/>
                              </w:rPr>
                              <w:t xml:space="preserve"> </w:t>
                            </w:r>
                            <w:r w:rsidR="00E1040E" w:rsidRPr="00E1040E">
                              <w:rPr>
                                <w:rFonts w:ascii="Arial" w:hAnsi="Arial" w:cs="Arial"/>
                                <w:sz w:val="20"/>
                                <w:szCs w:val="20"/>
                              </w:rPr>
                              <w:t xml:space="preserve">Green gram </w:t>
                            </w:r>
                            <w:r w:rsidR="00E1040E">
                              <w:rPr>
                                <w:rFonts w:ascii="Arial" w:hAnsi="Arial" w:cs="Arial"/>
                                <w:sz w:val="20"/>
                                <w:szCs w:val="20"/>
                              </w:rPr>
                              <w:t xml:space="preserve">crop </w:t>
                            </w:r>
                            <w:r w:rsidR="00E1040E" w:rsidRPr="00E1040E">
                              <w:rPr>
                                <w:rFonts w:ascii="Arial" w:hAnsi="Arial" w:cs="Arial"/>
                                <w:sz w:val="20"/>
                                <w:szCs w:val="20"/>
                              </w:rPr>
                              <w:t xml:space="preserve">was sown </w:t>
                            </w:r>
                            <w:r w:rsidR="004B53A9">
                              <w:rPr>
                                <w:rFonts w:ascii="Arial" w:hAnsi="Arial" w:cs="Arial"/>
                                <w:sz w:val="20"/>
                                <w:szCs w:val="20"/>
                              </w:rPr>
                              <w:t xml:space="preserve">by </w:t>
                            </w:r>
                            <w:r w:rsidR="00E1040E" w:rsidRPr="00E1040E">
                              <w:rPr>
                                <w:rFonts w:ascii="Arial" w:hAnsi="Arial" w:cs="Arial"/>
                                <w:sz w:val="20"/>
                                <w:szCs w:val="20"/>
                              </w:rPr>
                              <w:t xml:space="preserve">recommended agronomic practices. To monitor insect incidence, five plants were randomly selected from each plot and observed weekly. </w:t>
                            </w:r>
                            <w:r w:rsidR="004B53A9">
                              <w:rPr>
                                <w:rFonts w:ascii="Arial" w:hAnsi="Arial" w:cs="Arial"/>
                                <w:sz w:val="20"/>
                                <w:szCs w:val="20"/>
                              </w:rPr>
                              <w:t xml:space="preserve">The insect pest </w:t>
                            </w:r>
                            <w:r w:rsidR="00E1040E" w:rsidRPr="00E1040E">
                              <w:rPr>
                                <w:rFonts w:ascii="Arial" w:hAnsi="Arial" w:cs="Arial"/>
                                <w:sz w:val="20"/>
                                <w:szCs w:val="20"/>
                              </w:rPr>
                              <w:t>population</w:t>
                            </w:r>
                            <w:r w:rsidR="004B53A9">
                              <w:rPr>
                                <w:rFonts w:ascii="Arial" w:hAnsi="Arial" w:cs="Arial"/>
                                <w:sz w:val="20"/>
                                <w:szCs w:val="20"/>
                              </w:rPr>
                              <w:t xml:space="preserve"> was</w:t>
                            </w:r>
                            <w:r w:rsidR="00E1040E" w:rsidRPr="00E1040E">
                              <w:rPr>
                                <w:rFonts w:ascii="Arial" w:hAnsi="Arial" w:cs="Arial"/>
                                <w:sz w:val="20"/>
                                <w:szCs w:val="20"/>
                              </w:rPr>
                              <w:t xml:space="preserve"> assessed by counting </w:t>
                            </w:r>
                            <w:r w:rsidR="004B53A9">
                              <w:rPr>
                                <w:rFonts w:ascii="Arial" w:hAnsi="Arial" w:cs="Arial"/>
                                <w:sz w:val="20"/>
                                <w:szCs w:val="20"/>
                              </w:rPr>
                              <w:t xml:space="preserve">their numbers </w:t>
                            </w:r>
                            <w:r w:rsidR="00E1040E" w:rsidRPr="00E1040E">
                              <w:rPr>
                                <w:rFonts w:ascii="Arial" w:hAnsi="Arial" w:cs="Arial"/>
                                <w:sz w:val="20"/>
                                <w:szCs w:val="20"/>
                              </w:rPr>
                              <w:t>from the</w:t>
                            </w:r>
                            <w:r w:rsidR="004B53A9">
                              <w:rPr>
                                <w:rFonts w:ascii="Arial" w:hAnsi="Arial" w:cs="Arial"/>
                                <w:sz w:val="20"/>
                                <w:szCs w:val="20"/>
                              </w:rPr>
                              <w:t xml:space="preserve"> randomly selected</w:t>
                            </w:r>
                            <w:r w:rsidR="00E1040E" w:rsidRPr="00E1040E">
                              <w:rPr>
                                <w:rFonts w:ascii="Arial" w:hAnsi="Arial" w:cs="Arial"/>
                                <w:sz w:val="20"/>
                                <w:szCs w:val="20"/>
                              </w:rPr>
                              <w:t xml:space="preserve"> plants. Finally, insect population data were statistically correlated with weather parameters to study their influence on pest incidence.</w:t>
                            </w:r>
                          </w:p>
                          <w:p w14:paraId="3F8E18D5" w14:textId="7FD86C04" w:rsidR="004B53A9" w:rsidRDefault="004B53A9" w:rsidP="00E1040E">
                            <w:pPr>
                              <w:spacing w:after="0"/>
                              <w:jc w:val="both"/>
                              <w:rPr>
                                <w:rFonts w:ascii="Arial" w:hAnsi="Arial" w:cs="Arial"/>
                                <w:sz w:val="20"/>
                                <w:szCs w:val="20"/>
                              </w:rPr>
                            </w:pPr>
                            <w:r w:rsidRPr="00444E4C">
                              <w:rPr>
                                <w:rFonts w:ascii="Arial" w:hAnsi="Arial" w:cs="Arial"/>
                                <w:b/>
                                <w:bCs/>
                                <w:sz w:val="20"/>
                                <w:szCs w:val="20"/>
                              </w:rPr>
                              <w:t xml:space="preserve">Results: </w:t>
                            </w:r>
                            <w:r w:rsidR="00444E4C">
                              <w:rPr>
                                <w:rFonts w:ascii="Arial" w:hAnsi="Arial" w:cs="Arial"/>
                                <w:color w:val="000000" w:themeColor="text1"/>
                                <w:sz w:val="20"/>
                                <w:szCs w:val="20"/>
                              </w:rPr>
                              <w:t>A</w:t>
                            </w:r>
                            <w:r w:rsidRPr="00444E4C">
                              <w:rPr>
                                <w:rFonts w:ascii="Arial" w:hAnsi="Arial" w:cs="Arial"/>
                                <w:color w:val="000000" w:themeColor="text1"/>
                                <w:sz w:val="20"/>
                                <w:szCs w:val="20"/>
                              </w:rPr>
                              <w:t xml:space="preserve">phid, legume pod borer, gram pod borer, green stink bug, </w:t>
                            </w:r>
                            <w:proofErr w:type="spellStart"/>
                            <w:r w:rsidRPr="00444E4C">
                              <w:rPr>
                                <w:rFonts w:ascii="Arial" w:hAnsi="Arial" w:cs="Arial"/>
                                <w:color w:val="000000" w:themeColor="text1"/>
                                <w:sz w:val="20"/>
                                <w:szCs w:val="20"/>
                              </w:rPr>
                              <w:t>coreid</w:t>
                            </w:r>
                            <w:proofErr w:type="spellEnd"/>
                            <w:r w:rsidRPr="00444E4C">
                              <w:rPr>
                                <w:rFonts w:ascii="Arial" w:hAnsi="Arial" w:cs="Arial"/>
                                <w:color w:val="000000" w:themeColor="text1"/>
                                <w:sz w:val="20"/>
                                <w:szCs w:val="20"/>
                              </w:rPr>
                              <w:t xml:space="preserve"> bug were identified as pests of green gram in the field. Additionally, two species of coccinellid predators were also recorded as natural enemies.</w:t>
                            </w:r>
                            <w:r w:rsidR="0085501E">
                              <w:rPr>
                                <w:rFonts w:ascii="Arial" w:hAnsi="Arial" w:cs="Arial"/>
                                <w:color w:val="000000" w:themeColor="text1"/>
                                <w:sz w:val="20"/>
                                <w:szCs w:val="20"/>
                              </w:rPr>
                              <w:t xml:space="preserve"> </w:t>
                            </w:r>
                            <w:r w:rsidR="0085501E" w:rsidRPr="0085501E">
                              <w:rPr>
                                <w:rFonts w:ascii="Arial" w:hAnsi="Arial" w:cs="Arial"/>
                                <w:color w:val="000000" w:themeColor="text1"/>
                                <w:sz w:val="20"/>
                                <w:szCs w:val="20"/>
                              </w:rPr>
                              <w:t xml:space="preserve">Most pests, including aphid, pod borers, </w:t>
                            </w:r>
                            <w:proofErr w:type="spellStart"/>
                            <w:r w:rsidR="0085501E" w:rsidRPr="0085501E">
                              <w:rPr>
                                <w:rFonts w:ascii="Arial" w:hAnsi="Arial" w:cs="Arial"/>
                                <w:color w:val="000000" w:themeColor="text1"/>
                                <w:sz w:val="20"/>
                                <w:szCs w:val="20"/>
                              </w:rPr>
                              <w:t>coreid</w:t>
                            </w:r>
                            <w:proofErr w:type="spellEnd"/>
                            <w:r w:rsidR="0085501E" w:rsidRPr="0085501E">
                              <w:rPr>
                                <w:rFonts w:ascii="Arial" w:hAnsi="Arial" w:cs="Arial"/>
                                <w:color w:val="000000" w:themeColor="text1"/>
                                <w:sz w:val="20"/>
                                <w:szCs w:val="20"/>
                              </w:rPr>
                              <w:t xml:space="preserve"> bug, and coccinellids, peaked at the 19</w:t>
                            </w:r>
                            <w:r w:rsidR="0085501E" w:rsidRPr="0085501E">
                              <w:rPr>
                                <w:rFonts w:ascii="Arial" w:hAnsi="Arial" w:cs="Arial"/>
                                <w:color w:val="000000" w:themeColor="text1"/>
                                <w:sz w:val="20"/>
                                <w:szCs w:val="20"/>
                                <w:vertAlign w:val="superscript"/>
                              </w:rPr>
                              <w:t>th</w:t>
                            </w:r>
                            <w:r w:rsidR="0085501E" w:rsidRPr="0085501E">
                              <w:rPr>
                                <w:rFonts w:ascii="Arial" w:hAnsi="Arial" w:cs="Arial"/>
                                <w:color w:val="000000" w:themeColor="text1"/>
                                <w:sz w:val="20"/>
                                <w:szCs w:val="20"/>
                              </w:rPr>
                              <w:t xml:space="preserve"> Standard Meteorological Week (SMW), while the green stink bug peaked at the 20</w:t>
                            </w:r>
                            <w:r w:rsidR="0085501E" w:rsidRPr="0085501E">
                              <w:rPr>
                                <w:rFonts w:ascii="Arial" w:hAnsi="Arial" w:cs="Arial"/>
                                <w:color w:val="000000" w:themeColor="text1"/>
                                <w:sz w:val="20"/>
                                <w:szCs w:val="20"/>
                                <w:vertAlign w:val="superscript"/>
                              </w:rPr>
                              <w:t>th</w:t>
                            </w:r>
                            <w:r w:rsidR="0085501E" w:rsidRPr="0085501E">
                              <w:rPr>
                                <w:rFonts w:ascii="Arial" w:hAnsi="Arial" w:cs="Arial"/>
                                <w:color w:val="000000" w:themeColor="text1"/>
                                <w:sz w:val="20"/>
                                <w:szCs w:val="20"/>
                              </w:rPr>
                              <w:t xml:space="preserve"> SMW.</w:t>
                            </w:r>
                            <w:r w:rsidR="0085501E">
                              <w:rPr>
                                <w:rFonts w:ascii="Arial" w:hAnsi="Arial" w:cs="Arial"/>
                                <w:color w:val="000000" w:themeColor="text1"/>
                                <w:sz w:val="20"/>
                                <w:szCs w:val="20"/>
                              </w:rPr>
                              <w:t xml:space="preserve"> </w:t>
                            </w:r>
                            <w:r w:rsidR="0085501E" w:rsidRPr="0085501E">
                              <w:rPr>
                                <w:rFonts w:ascii="Arial" w:hAnsi="Arial" w:cs="Arial"/>
                                <w:sz w:val="20"/>
                                <w:szCs w:val="20"/>
                              </w:rPr>
                              <w:t>Aphid showed significant positive and significant negative correlation with maximum temperature and rainfall respectively. Gram pod borer and legume pod borers had a significant positive correlation with maximum temperature and significant negative correlations with relative humidity and rainfall</w:t>
                            </w:r>
                            <w:r w:rsidR="00BF167A">
                              <w:rPr>
                                <w:rFonts w:ascii="Arial" w:hAnsi="Arial" w:cs="Arial"/>
                                <w:sz w:val="20"/>
                                <w:szCs w:val="20"/>
                              </w:rPr>
                              <w:t>. G</w:t>
                            </w:r>
                            <w:r w:rsidR="00BF167A" w:rsidRPr="00BF167A">
                              <w:rPr>
                                <w:rFonts w:ascii="Arial" w:hAnsi="Arial" w:cs="Arial"/>
                                <w:sz w:val="20"/>
                                <w:szCs w:val="20"/>
                              </w:rPr>
                              <w:t xml:space="preserve">reen stink bug population was positively correlated with relative humidity, whereas the </w:t>
                            </w:r>
                            <w:proofErr w:type="spellStart"/>
                            <w:r w:rsidR="00BF167A" w:rsidRPr="00BF167A">
                              <w:rPr>
                                <w:rFonts w:ascii="Arial" w:hAnsi="Arial" w:cs="Arial"/>
                                <w:sz w:val="20"/>
                                <w:szCs w:val="20"/>
                              </w:rPr>
                              <w:t>coreid</w:t>
                            </w:r>
                            <w:proofErr w:type="spellEnd"/>
                            <w:r w:rsidR="00BF167A" w:rsidRPr="00BF167A">
                              <w:rPr>
                                <w:rFonts w:ascii="Arial" w:hAnsi="Arial" w:cs="Arial"/>
                                <w:sz w:val="20"/>
                                <w:szCs w:val="20"/>
                              </w:rPr>
                              <w:t xml:space="preserve"> bug showed a negative correlation with it</w:t>
                            </w:r>
                            <w:r w:rsidR="0085501E" w:rsidRPr="0085501E">
                              <w:rPr>
                                <w:rFonts w:ascii="Arial" w:hAnsi="Arial" w:cs="Arial"/>
                                <w:sz w:val="20"/>
                                <w:szCs w:val="20"/>
                              </w:rPr>
                              <w:t>. Furthermore</w:t>
                            </w:r>
                            <w:r w:rsidR="00BF167A">
                              <w:rPr>
                                <w:rFonts w:ascii="Arial" w:hAnsi="Arial" w:cs="Arial"/>
                                <w:sz w:val="20"/>
                                <w:szCs w:val="20"/>
                              </w:rPr>
                              <w:t>, c</w:t>
                            </w:r>
                            <w:r w:rsidR="00BF167A" w:rsidRPr="00BF167A">
                              <w:rPr>
                                <w:rFonts w:ascii="Arial" w:hAnsi="Arial" w:cs="Arial"/>
                                <w:sz w:val="20"/>
                                <w:szCs w:val="20"/>
                              </w:rPr>
                              <w:t>occinellids peaked alongside aphids, displaying a positive correlation with aphid density but a negative correlation with humidity</w:t>
                            </w:r>
                            <w:r w:rsidR="00BF167A">
                              <w:rPr>
                                <w:rFonts w:ascii="Arial" w:hAnsi="Arial" w:cs="Arial"/>
                                <w:sz w:val="20"/>
                                <w:szCs w:val="20"/>
                              </w:rPr>
                              <w:t>.</w:t>
                            </w:r>
                          </w:p>
                          <w:p w14:paraId="53C163B0" w14:textId="77777777" w:rsidR="00230276" w:rsidRPr="00230276" w:rsidRDefault="00BF167A" w:rsidP="00230276">
                            <w:pPr>
                              <w:spacing w:after="0"/>
                              <w:jc w:val="both"/>
                              <w:rPr>
                                <w:rFonts w:ascii="Arial" w:hAnsi="Arial" w:cs="Arial"/>
                                <w:sz w:val="20"/>
                                <w:szCs w:val="20"/>
                              </w:rPr>
                            </w:pPr>
                            <w:r w:rsidRPr="00BF167A">
                              <w:rPr>
                                <w:rFonts w:ascii="Arial" w:hAnsi="Arial" w:cs="Arial"/>
                                <w:b/>
                                <w:bCs/>
                                <w:sz w:val="20"/>
                                <w:szCs w:val="20"/>
                              </w:rPr>
                              <w:t>Conclusion</w:t>
                            </w:r>
                            <w:r>
                              <w:rPr>
                                <w:rFonts w:ascii="Arial" w:hAnsi="Arial" w:cs="Arial"/>
                                <w:b/>
                                <w:bCs/>
                                <w:sz w:val="20"/>
                                <w:szCs w:val="20"/>
                              </w:rPr>
                              <w:t>:</w:t>
                            </w:r>
                            <w:r w:rsidR="00230276">
                              <w:rPr>
                                <w:rFonts w:ascii="Arial" w:hAnsi="Arial" w:cs="Arial"/>
                                <w:b/>
                                <w:bCs/>
                                <w:sz w:val="20"/>
                                <w:szCs w:val="20"/>
                              </w:rPr>
                              <w:t xml:space="preserve"> </w:t>
                            </w:r>
                            <w:r w:rsidR="00230276" w:rsidRPr="00230276">
                              <w:rPr>
                                <w:rFonts w:ascii="Arial" w:hAnsi="Arial" w:cs="Arial"/>
                                <w:sz w:val="20"/>
                                <w:szCs w:val="20"/>
                              </w:rPr>
                              <w:t>Overall, pest dynamics were strongly influenced by temperature, rainfall, and humidity, with natural enemies closely tracking aphid abundance.</w:t>
                            </w:r>
                          </w:p>
                          <w:p w14:paraId="2F2DAE86" w14:textId="3D1A2E01" w:rsidR="00BF167A" w:rsidRPr="00230276" w:rsidRDefault="00BF167A" w:rsidP="00E1040E">
                            <w:pPr>
                              <w:spacing w:after="0"/>
                              <w:jc w:val="both"/>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D5EC2C" id="_x0000_t202" coordsize="21600,21600" o:spt="202" path="m,l,21600r21600,l21600,xe">
                <v:stroke joinstyle="miter"/>
                <v:path gradientshapeok="t" o:connecttype="rect"/>
              </v:shapetype>
              <v:shape id="Text Box 2" o:spid="_x0000_s1026" type="#_x0000_t202" style="position:absolute;margin-left:395.2pt;margin-top:25.6pt;width:446.4pt;height:29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">
                <v:textbox>
                  <w:txbxContent>
                    <w:p w14:paraId="0ADC7A8A" w14:textId="77777777" w:rsidR="00CC1564" w:rsidRDefault="008F7057" w:rsidP="002A7527">
                      <w:pPr>
                        <w:spacing w:after="0"/>
                        <w:jc w:val="both"/>
                        <w:rPr>
                          <w:rFonts w:ascii="Arial" w:hAnsi="Arial" w:cs="Arial"/>
                          <w:sz w:val="20"/>
                          <w:szCs w:val="20"/>
                        </w:rPr>
                      </w:pPr>
                      <w:r w:rsidRPr="008F7057">
                        <w:rPr>
                          <w:rFonts w:ascii="Arial" w:hAnsi="Arial" w:cs="Arial"/>
                          <w:b/>
                          <w:bCs/>
                          <w:sz w:val="20"/>
                          <w:szCs w:val="20"/>
                        </w:rPr>
                        <w:t>Aims:</w:t>
                      </w:r>
                      <w:r w:rsidRPr="008F7057">
                        <w:rPr>
                          <w:rFonts w:ascii="Arial" w:hAnsi="Arial" w:cs="Arial"/>
                          <w:sz w:val="20"/>
                          <w:szCs w:val="20"/>
                        </w:rPr>
                        <w:t xml:space="preserve"> To correlate the insect pest complex of summer green gram with weather parameters, i.e., maximum temperature, minimum temperature, relative humidity and rainfall.</w:t>
                      </w:r>
                    </w:p>
                    <w:p w14:paraId="0368D40E" w14:textId="1B183601" w:rsidR="008F7057" w:rsidRPr="00CC1564" w:rsidRDefault="008F7057" w:rsidP="002A7527">
                      <w:pPr>
                        <w:spacing w:after="0"/>
                        <w:jc w:val="both"/>
                        <w:rPr>
                          <w:rFonts w:ascii="Arial" w:hAnsi="Arial" w:cs="Arial"/>
                          <w:sz w:val="20"/>
                          <w:szCs w:val="20"/>
                        </w:rPr>
                      </w:pPr>
                      <w:r w:rsidRPr="008F7057">
                        <w:rPr>
                          <w:rFonts w:ascii="Arial" w:hAnsi="Arial" w:cs="Arial"/>
                          <w:b/>
                          <w:bCs/>
                          <w:sz w:val="20"/>
                          <w:szCs w:val="20"/>
                        </w:rPr>
                        <w:t xml:space="preserve">Study Design: </w:t>
                      </w:r>
                      <w:r w:rsidR="002A7527" w:rsidRPr="002A7527">
                        <w:rPr>
                          <w:rFonts w:ascii="Arial" w:hAnsi="Arial" w:cs="Arial"/>
                          <w:sz w:val="20"/>
                          <w:szCs w:val="20"/>
                        </w:rPr>
                        <w:t>R</w:t>
                      </w:r>
                      <w:r w:rsidRPr="008F7057">
                        <w:rPr>
                          <w:rFonts w:ascii="Arial" w:hAnsi="Arial" w:cs="Arial"/>
                          <w:sz w:val="20"/>
                          <w:szCs w:val="20"/>
                        </w:rPr>
                        <w:t>andomized</w:t>
                      </w:r>
                      <w:r w:rsidR="002A7527" w:rsidRPr="002A7527">
                        <w:rPr>
                          <w:rFonts w:ascii="Arial" w:hAnsi="Arial" w:cs="Arial"/>
                          <w:sz w:val="20"/>
                          <w:szCs w:val="20"/>
                        </w:rPr>
                        <w:t xml:space="preserve"> block </w:t>
                      </w:r>
                      <w:r w:rsidRPr="008F7057">
                        <w:rPr>
                          <w:rFonts w:ascii="Arial" w:hAnsi="Arial" w:cs="Arial"/>
                          <w:sz w:val="20"/>
                          <w:szCs w:val="20"/>
                        </w:rPr>
                        <w:t>design</w:t>
                      </w:r>
                      <w:r w:rsidRPr="002A7527">
                        <w:rPr>
                          <w:rFonts w:ascii="Arial" w:hAnsi="Arial" w:cs="Arial"/>
                          <w:sz w:val="20"/>
                          <w:szCs w:val="20"/>
                        </w:rPr>
                        <w:t xml:space="preserve"> </w:t>
                      </w:r>
                      <w:r w:rsidR="002A7527" w:rsidRPr="002A7527">
                        <w:rPr>
                          <w:rFonts w:ascii="Arial" w:hAnsi="Arial" w:cs="Arial"/>
                          <w:sz w:val="20"/>
                          <w:szCs w:val="20"/>
                        </w:rPr>
                        <w:t>(RBD)</w:t>
                      </w:r>
                    </w:p>
                    <w:p w14:paraId="6DB8AAC2" w14:textId="0EBBFF51" w:rsidR="008F7057" w:rsidRDefault="008F7057" w:rsidP="002A7527">
                      <w:pPr>
                        <w:spacing w:after="0"/>
                        <w:jc w:val="both"/>
                        <w:rPr>
                          <w:rFonts w:ascii="Arial" w:hAnsi="Arial" w:cs="Arial"/>
                          <w:sz w:val="20"/>
                          <w:szCs w:val="20"/>
                        </w:rPr>
                      </w:pPr>
                      <w:r w:rsidRPr="008F7057">
                        <w:rPr>
                          <w:rFonts w:ascii="Arial" w:hAnsi="Arial" w:cs="Arial"/>
                          <w:b/>
                          <w:bCs/>
                          <w:sz w:val="20"/>
                          <w:szCs w:val="20"/>
                        </w:rPr>
                        <w:t xml:space="preserve">Place and Duration of Study: </w:t>
                      </w:r>
                      <w:r w:rsidR="002A7527" w:rsidRPr="002A7527">
                        <w:rPr>
                          <w:rFonts w:ascii="Arial" w:hAnsi="Arial" w:cs="Arial"/>
                          <w:sz w:val="20"/>
                          <w:szCs w:val="20"/>
                        </w:rPr>
                        <w:t>Study was conducted at</w:t>
                      </w:r>
                      <w:r w:rsidR="002A7527">
                        <w:rPr>
                          <w:rFonts w:ascii="Arial" w:hAnsi="Arial" w:cs="Arial"/>
                          <w:b/>
                          <w:bCs/>
                          <w:sz w:val="20"/>
                          <w:szCs w:val="20"/>
                        </w:rPr>
                        <w:t xml:space="preserve"> </w:t>
                      </w:r>
                      <w:r w:rsidRPr="008F7057">
                        <w:rPr>
                          <w:rFonts w:ascii="Arial" w:hAnsi="Arial" w:cs="Arial"/>
                          <w:sz w:val="20"/>
                          <w:szCs w:val="20"/>
                        </w:rPr>
                        <w:t>Biswanath College of Agriculture, Biswanath Chariali</w:t>
                      </w:r>
                      <w:r w:rsidR="002A7527">
                        <w:rPr>
                          <w:rFonts w:ascii="Arial" w:hAnsi="Arial" w:cs="Arial"/>
                          <w:sz w:val="20"/>
                          <w:szCs w:val="20"/>
                        </w:rPr>
                        <w:t>,</w:t>
                      </w:r>
                      <w:r w:rsidRPr="008F7057">
                        <w:rPr>
                          <w:rFonts w:ascii="Arial" w:hAnsi="Arial" w:cs="Arial"/>
                          <w:sz w:val="20"/>
                          <w:szCs w:val="20"/>
                        </w:rPr>
                        <w:t xml:space="preserve"> during </w:t>
                      </w:r>
                      <w:r w:rsidR="002A7527">
                        <w:rPr>
                          <w:rFonts w:ascii="Arial" w:hAnsi="Arial" w:cs="Arial"/>
                          <w:sz w:val="20"/>
                          <w:szCs w:val="20"/>
                        </w:rPr>
                        <w:t>summer 2024</w:t>
                      </w:r>
                    </w:p>
                    <w:p w14:paraId="42DE11ED" w14:textId="6DAFD364" w:rsidR="008F7057" w:rsidRDefault="002A7527" w:rsidP="00E1040E">
                      <w:pPr>
                        <w:spacing w:after="0"/>
                        <w:jc w:val="both"/>
                        <w:rPr>
                          <w:rFonts w:ascii="Arial" w:hAnsi="Arial" w:cs="Arial"/>
                          <w:sz w:val="20"/>
                          <w:szCs w:val="20"/>
                        </w:rPr>
                      </w:pPr>
                      <w:r w:rsidRPr="002A7527">
                        <w:rPr>
                          <w:rFonts w:ascii="Arial" w:hAnsi="Arial" w:cs="Arial"/>
                          <w:b/>
                          <w:bCs/>
                          <w:sz w:val="20"/>
                          <w:szCs w:val="20"/>
                        </w:rPr>
                        <w:t>Metho</w:t>
                      </w:r>
                      <w:r>
                        <w:rPr>
                          <w:rFonts w:ascii="Arial" w:hAnsi="Arial" w:cs="Arial"/>
                          <w:b/>
                          <w:bCs/>
                          <w:sz w:val="20"/>
                          <w:szCs w:val="20"/>
                        </w:rPr>
                        <w:t>do</w:t>
                      </w:r>
                      <w:r w:rsidRPr="002A7527">
                        <w:rPr>
                          <w:rFonts w:ascii="Arial" w:hAnsi="Arial" w:cs="Arial"/>
                          <w:b/>
                          <w:bCs/>
                          <w:sz w:val="20"/>
                          <w:szCs w:val="20"/>
                        </w:rPr>
                        <w:t>logy:</w:t>
                      </w:r>
                      <w:r w:rsidR="00E1040E">
                        <w:rPr>
                          <w:rFonts w:ascii="Arial" w:hAnsi="Arial" w:cs="Arial"/>
                          <w:b/>
                          <w:bCs/>
                          <w:sz w:val="20"/>
                          <w:szCs w:val="20"/>
                        </w:rPr>
                        <w:t xml:space="preserve"> </w:t>
                      </w:r>
                      <w:r w:rsidR="00E1040E" w:rsidRPr="00E1040E">
                        <w:rPr>
                          <w:rFonts w:ascii="Arial" w:hAnsi="Arial" w:cs="Arial"/>
                          <w:sz w:val="20"/>
                          <w:szCs w:val="20"/>
                        </w:rPr>
                        <w:t xml:space="preserve">Green gram </w:t>
                      </w:r>
                      <w:r w:rsidR="00E1040E">
                        <w:rPr>
                          <w:rFonts w:ascii="Arial" w:hAnsi="Arial" w:cs="Arial"/>
                          <w:sz w:val="20"/>
                          <w:szCs w:val="20"/>
                        </w:rPr>
                        <w:t xml:space="preserve">crop </w:t>
                      </w:r>
                      <w:r w:rsidR="00E1040E" w:rsidRPr="00E1040E">
                        <w:rPr>
                          <w:rFonts w:ascii="Arial" w:hAnsi="Arial" w:cs="Arial"/>
                          <w:sz w:val="20"/>
                          <w:szCs w:val="20"/>
                        </w:rPr>
                        <w:t xml:space="preserve">was sown </w:t>
                      </w:r>
                      <w:r w:rsidR="004B53A9">
                        <w:rPr>
                          <w:rFonts w:ascii="Arial" w:hAnsi="Arial" w:cs="Arial"/>
                          <w:sz w:val="20"/>
                          <w:szCs w:val="20"/>
                        </w:rPr>
                        <w:t xml:space="preserve">by </w:t>
                      </w:r>
                      <w:r w:rsidR="00E1040E" w:rsidRPr="00E1040E">
                        <w:rPr>
                          <w:rFonts w:ascii="Arial" w:hAnsi="Arial" w:cs="Arial"/>
                          <w:sz w:val="20"/>
                          <w:szCs w:val="20"/>
                        </w:rPr>
                        <w:t xml:space="preserve">recommended agronomic practices. To monitor insect incidence, five plants were randomly selected from each plot and observed weekly. </w:t>
                      </w:r>
                      <w:r w:rsidR="004B53A9">
                        <w:rPr>
                          <w:rFonts w:ascii="Arial" w:hAnsi="Arial" w:cs="Arial"/>
                          <w:sz w:val="20"/>
                          <w:szCs w:val="20"/>
                        </w:rPr>
                        <w:t xml:space="preserve">The insect pest </w:t>
                      </w:r>
                      <w:r w:rsidR="00E1040E" w:rsidRPr="00E1040E">
                        <w:rPr>
                          <w:rFonts w:ascii="Arial" w:hAnsi="Arial" w:cs="Arial"/>
                          <w:sz w:val="20"/>
                          <w:szCs w:val="20"/>
                        </w:rPr>
                        <w:t>population</w:t>
                      </w:r>
                      <w:r w:rsidR="004B53A9">
                        <w:rPr>
                          <w:rFonts w:ascii="Arial" w:hAnsi="Arial" w:cs="Arial"/>
                          <w:sz w:val="20"/>
                          <w:szCs w:val="20"/>
                        </w:rPr>
                        <w:t xml:space="preserve"> was</w:t>
                      </w:r>
                      <w:r w:rsidR="00E1040E" w:rsidRPr="00E1040E">
                        <w:rPr>
                          <w:rFonts w:ascii="Arial" w:hAnsi="Arial" w:cs="Arial"/>
                          <w:sz w:val="20"/>
                          <w:szCs w:val="20"/>
                        </w:rPr>
                        <w:t xml:space="preserve"> assessed by counting </w:t>
                      </w:r>
                      <w:r w:rsidR="004B53A9">
                        <w:rPr>
                          <w:rFonts w:ascii="Arial" w:hAnsi="Arial" w:cs="Arial"/>
                          <w:sz w:val="20"/>
                          <w:szCs w:val="20"/>
                        </w:rPr>
                        <w:t xml:space="preserve">their numbers </w:t>
                      </w:r>
                      <w:r w:rsidR="00E1040E" w:rsidRPr="00E1040E">
                        <w:rPr>
                          <w:rFonts w:ascii="Arial" w:hAnsi="Arial" w:cs="Arial"/>
                          <w:sz w:val="20"/>
                          <w:szCs w:val="20"/>
                        </w:rPr>
                        <w:t>from the</w:t>
                      </w:r>
                      <w:r w:rsidR="004B53A9">
                        <w:rPr>
                          <w:rFonts w:ascii="Arial" w:hAnsi="Arial" w:cs="Arial"/>
                          <w:sz w:val="20"/>
                          <w:szCs w:val="20"/>
                        </w:rPr>
                        <w:t xml:space="preserve"> randomly selected</w:t>
                      </w:r>
                      <w:r w:rsidR="00E1040E" w:rsidRPr="00E1040E">
                        <w:rPr>
                          <w:rFonts w:ascii="Arial" w:hAnsi="Arial" w:cs="Arial"/>
                          <w:sz w:val="20"/>
                          <w:szCs w:val="20"/>
                        </w:rPr>
                        <w:t xml:space="preserve"> plants. Finally, insect population data were statistically correlated with weather parameters to study their influence on pest incidence.</w:t>
                      </w:r>
                    </w:p>
                    <w:p w14:paraId="3F8E18D5" w14:textId="7FD86C04" w:rsidR="004B53A9" w:rsidRDefault="004B53A9" w:rsidP="00E1040E">
                      <w:pPr>
                        <w:spacing w:after="0"/>
                        <w:jc w:val="both"/>
                        <w:rPr>
                          <w:rFonts w:ascii="Arial" w:hAnsi="Arial" w:cs="Arial"/>
                          <w:sz w:val="20"/>
                          <w:szCs w:val="20"/>
                        </w:rPr>
                      </w:pPr>
                      <w:r w:rsidRPr="00444E4C">
                        <w:rPr>
                          <w:rFonts w:ascii="Arial" w:hAnsi="Arial" w:cs="Arial"/>
                          <w:b/>
                          <w:bCs/>
                          <w:sz w:val="20"/>
                          <w:szCs w:val="20"/>
                        </w:rPr>
                        <w:t xml:space="preserve">Results: </w:t>
                      </w:r>
                      <w:r w:rsidR="00444E4C">
                        <w:rPr>
                          <w:rFonts w:ascii="Arial" w:hAnsi="Arial" w:cs="Arial"/>
                          <w:color w:val="000000" w:themeColor="text1"/>
                          <w:sz w:val="20"/>
                          <w:szCs w:val="20"/>
                        </w:rPr>
                        <w:t>A</w:t>
                      </w:r>
                      <w:r w:rsidRPr="00444E4C">
                        <w:rPr>
                          <w:rFonts w:ascii="Arial" w:hAnsi="Arial" w:cs="Arial"/>
                          <w:color w:val="000000" w:themeColor="text1"/>
                          <w:sz w:val="20"/>
                          <w:szCs w:val="20"/>
                        </w:rPr>
                        <w:t xml:space="preserve">phid, legume pod borer, gram pod borer, green stink bug, </w:t>
                      </w:r>
                      <w:proofErr w:type="spellStart"/>
                      <w:r w:rsidRPr="00444E4C">
                        <w:rPr>
                          <w:rFonts w:ascii="Arial" w:hAnsi="Arial" w:cs="Arial"/>
                          <w:color w:val="000000" w:themeColor="text1"/>
                          <w:sz w:val="20"/>
                          <w:szCs w:val="20"/>
                        </w:rPr>
                        <w:t>coreid</w:t>
                      </w:r>
                      <w:proofErr w:type="spellEnd"/>
                      <w:r w:rsidRPr="00444E4C">
                        <w:rPr>
                          <w:rFonts w:ascii="Arial" w:hAnsi="Arial" w:cs="Arial"/>
                          <w:color w:val="000000" w:themeColor="text1"/>
                          <w:sz w:val="20"/>
                          <w:szCs w:val="20"/>
                        </w:rPr>
                        <w:t xml:space="preserve"> bug were identified as pests of green gram in the field. Additionally, two species of coccinellid predators were also recorded as natural enemies.</w:t>
                      </w:r>
                      <w:r w:rsidR="0085501E">
                        <w:rPr>
                          <w:rFonts w:ascii="Arial" w:hAnsi="Arial" w:cs="Arial"/>
                          <w:color w:val="000000" w:themeColor="text1"/>
                          <w:sz w:val="20"/>
                          <w:szCs w:val="20"/>
                        </w:rPr>
                        <w:t xml:space="preserve"> </w:t>
                      </w:r>
                      <w:r w:rsidR="0085501E" w:rsidRPr="0085501E">
                        <w:rPr>
                          <w:rFonts w:ascii="Arial" w:hAnsi="Arial" w:cs="Arial"/>
                          <w:color w:val="000000" w:themeColor="text1"/>
                          <w:sz w:val="20"/>
                          <w:szCs w:val="20"/>
                        </w:rPr>
                        <w:t xml:space="preserve">Most pests, including aphid, pod borers, </w:t>
                      </w:r>
                      <w:proofErr w:type="spellStart"/>
                      <w:r w:rsidR="0085501E" w:rsidRPr="0085501E">
                        <w:rPr>
                          <w:rFonts w:ascii="Arial" w:hAnsi="Arial" w:cs="Arial"/>
                          <w:color w:val="000000" w:themeColor="text1"/>
                          <w:sz w:val="20"/>
                          <w:szCs w:val="20"/>
                        </w:rPr>
                        <w:t>coreid</w:t>
                      </w:r>
                      <w:proofErr w:type="spellEnd"/>
                      <w:r w:rsidR="0085501E" w:rsidRPr="0085501E">
                        <w:rPr>
                          <w:rFonts w:ascii="Arial" w:hAnsi="Arial" w:cs="Arial"/>
                          <w:color w:val="000000" w:themeColor="text1"/>
                          <w:sz w:val="20"/>
                          <w:szCs w:val="20"/>
                        </w:rPr>
                        <w:t xml:space="preserve"> bug, and coccinellids, peaked at the 19</w:t>
                      </w:r>
                      <w:r w:rsidR="0085501E" w:rsidRPr="0085501E">
                        <w:rPr>
                          <w:rFonts w:ascii="Arial" w:hAnsi="Arial" w:cs="Arial"/>
                          <w:color w:val="000000" w:themeColor="text1"/>
                          <w:sz w:val="20"/>
                          <w:szCs w:val="20"/>
                          <w:vertAlign w:val="superscript"/>
                        </w:rPr>
                        <w:t>th</w:t>
                      </w:r>
                      <w:r w:rsidR="0085501E" w:rsidRPr="0085501E">
                        <w:rPr>
                          <w:rFonts w:ascii="Arial" w:hAnsi="Arial" w:cs="Arial"/>
                          <w:color w:val="000000" w:themeColor="text1"/>
                          <w:sz w:val="20"/>
                          <w:szCs w:val="20"/>
                        </w:rPr>
                        <w:t xml:space="preserve"> Standard Meteorological Week (SMW), while the green stink bug peaked at the 20</w:t>
                      </w:r>
                      <w:r w:rsidR="0085501E" w:rsidRPr="0085501E">
                        <w:rPr>
                          <w:rFonts w:ascii="Arial" w:hAnsi="Arial" w:cs="Arial"/>
                          <w:color w:val="000000" w:themeColor="text1"/>
                          <w:sz w:val="20"/>
                          <w:szCs w:val="20"/>
                          <w:vertAlign w:val="superscript"/>
                        </w:rPr>
                        <w:t>th</w:t>
                      </w:r>
                      <w:r w:rsidR="0085501E" w:rsidRPr="0085501E">
                        <w:rPr>
                          <w:rFonts w:ascii="Arial" w:hAnsi="Arial" w:cs="Arial"/>
                          <w:color w:val="000000" w:themeColor="text1"/>
                          <w:sz w:val="20"/>
                          <w:szCs w:val="20"/>
                        </w:rPr>
                        <w:t xml:space="preserve"> SMW.</w:t>
                      </w:r>
                      <w:r w:rsidR="0085501E">
                        <w:rPr>
                          <w:rFonts w:ascii="Arial" w:hAnsi="Arial" w:cs="Arial"/>
                          <w:color w:val="000000" w:themeColor="text1"/>
                          <w:sz w:val="20"/>
                          <w:szCs w:val="20"/>
                        </w:rPr>
                        <w:t xml:space="preserve"> </w:t>
                      </w:r>
                      <w:r w:rsidR="0085501E" w:rsidRPr="0085501E">
                        <w:rPr>
                          <w:rFonts w:ascii="Arial" w:hAnsi="Arial" w:cs="Arial"/>
                          <w:sz w:val="20"/>
                          <w:szCs w:val="20"/>
                        </w:rPr>
                        <w:t>Aphid showed significant positive and significant negative correlation with maximum temperature and rainfall respectively. Gram pod borer and legume pod borers had a significant positive correlation with maximum temperature and significant negative correlations with relative humidity and rainfall</w:t>
                      </w:r>
                      <w:r w:rsidR="00BF167A">
                        <w:rPr>
                          <w:rFonts w:ascii="Arial" w:hAnsi="Arial" w:cs="Arial"/>
                          <w:sz w:val="20"/>
                          <w:szCs w:val="20"/>
                        </w:rPr>
                        <w:t>. G</w:t>
                      </w:r>
                      <w:r w:rsidR="00BF167A" w:rsidRPr="00BF167A">
                        <w:rPr>
                          <w:rFonts w:ascii="Arial" w:hAnsi="Arial" w:cs="Arial"/>
                          <w:sz w:val="20"/>
                          <w:szCs w:val="20"/>
                        </w:rPr>
                        <w:t xml:space="preserve">reen stink bug population was positively correlated with relative humidity, whereas the </w:t>
                      </w:r>
                      <w:proofErr w:type="spellStart"/>
                      <w:r w:rsidR="00BF167A" w:rsidRPr="00BF167A">
                        <w:rPr>
                          <w:rFonts w:ascii="Arial" w:hAnsi="Arial" w:cs="Arial"/>
                          <w:sz w:val="20"/>
                          <w:szCs w:val="20"/>
                        </w:rPr>
                        <w:t>coreid</w:t>
                      </w:r>
                      <w:proofErr w:type="spellEnd"/>
                      <w:r w:rsidR="00BF167A" w:rsidRPr="00BF167A">
                        <w:rPr>
                          <w:rFonts w:ascii="Arial" w:hAnsi="Arial" w:cs="Arial"/>
                          <w:sz w:val="20"/>
                          <w:szCs w:val="20"/>
                        </w:rPr>
                        <w:t xml:space="preserve"> bug showed a negative correlation with it</w:t>
                      </w:r>
                      <w:r w:rsidR="0085501E" w:rsidRPr="0085501E">
                        <w:rPr>
                          <w:rFonts w:ascii="Arial" w:hAnsi="Arial" w:cs="Arial"/>
                          <w:sz w:val="20"/>
                          <w:szCs w:val="20"/>
                        </w:rPr>
                        <w:t>. Furthermore</w:t>
                      </w:r>
                      <w:r w:rsidR="00BF167A">
                        <w:rPr>
                          <w:rFonts w:ascii="Arial" w:hAnsi="Arial" w:cs="Arial"/>
                          <w:sz w:val="20"/>
                          <w:szCs w:val="20"/>
                        </w:rPr>
                        <w:t>, c</w:t>
                      </w:r>
                      <w:r w:rsidR="00BF167A" w:rsidRPr="00BF167A">
                        <w:rPr>
                          <w:rFonts w:ascii="Arial" w:hAnsi="Arial" w:cs="Arial"/>
                          <w:sz w:val="20"/>
                          <w:szCs w:val="20"/>
                        </w:rPr>
                        <w:t>occinellids peaked alongside aphids, displaying a positive correlation with aphid density but a negative correlation with humidity</w:t>
                      </w:r>
                      <w:r w:rsidR="00BF167A">
                        <w:rPr>
                          <w:rFonts w:ascii="Arial" w:hAnsi="Arial" w:cs="Arial"/>
                          <w:sz w:val="20"/>
                          <w:szCs w:val="20"/>
                        </w:rPr>
                        <w:t>.</w:t>
                      </w:r>
                    </w:p>
                    <w:p w14:paraId="53C163B0" w14:textId="77777777" w:rsidR="00230276" w:rsidRPr="00230276" w:rsidRDefault="00BF167A" w:rsidP="00230276">
                      <w:pPr>
                        <w:spacing w:after="0"/>
                        <w:jc w:val="both"/>
                        <w:rPr>
                          <w:rFonts w:ascii="Arial" w:hAnsi="Arial" w:cs="Arial"/>
                          <w:sz w:val="20"/>
                          <w:szCs w:val="20"/>
                        </w:rPr>
                      </w:pPr>
                      <w:r w:rsidRPr="00BF167A">
                        <w:rPr>
                          <w:rFonts w:ascii="Arial" w:hAnsi="Arial" w:cs="Arial"/>
                          <w:b/>
                          <w:bCs/>
                          <w:sz w:val="20"/>
                          <w:szCs w:val="20"/>
                        </w:rPr>
                        <w:t>Conclusion</w:t>
                      </w:r>
                      <w:r>
                        <w:rPr>
                          <w:rFonts w:ascii="Arial" w:hAnsi="Arial" w:cs="Arial"/>
                          <w:b/>
                          <w:bCs/>
                          <w:sz w:val="20"/>
                          <w:szCs w:val="20"/>
                        </w:rPr>
                        <w:t>:</w:t>
                      </w:r>
                      <w:r w:rsidR="00230276">
                        <w:rPr>
                          <w:rFonts w:ascii="Arial" w:hAnsi="Arial" w:cs="Arial"/>
                          <w:b/>
                          <w:bCs/>
                          <w:sz w:val="20"/>
                          <w:szCs w:val="20"/>
                        </w:rPr>
                        <w:t xml:space="preserve"> </w:t>
                      </w:r>
                      <w:r w:rsidR="00230276" w:rsidRPr="00230276">
                        <w:rPr>
                          <w:rFonts w:ascii="Arial" w:hAnsi="Arial" w:cs="Arial"/>
                          <w:sz w:val="20"/>
                          <w:szCs w:val="20"/>
                        </w:rPr>
                        <w:t>Overall, pest dynamics were strongly influenced by temperature, rainfall, and humidity, with natural enemies closely tracking aphid abundance.</w:t>
                      </w:r>
                    </w:p>
                    <w:p w14:paraId="2F2DAE86" w14:textId="3D1A2E01" w:rsidR="00BF167A" w:rsidRPr="00230276" w:rsidRDefault="00BF167A" w:rsidP="00E1040E">
                      <w:pPr>
                        <w:spacing w:after="0"/>
                        <w:jc w:val="both"/>
                        <w:rPr>
                          <w:rFonts w:ascii="Arial" w:hAnsi="Arial" w:cs="Arial"/>
                          <w:sz w:val="20"/>
                          <w:szCs w:val="20"/>
                        </w:rPr>
                      </w:pPr>
                    </w:p>
                  </w:txbxContent>
                </v:textbox>
                <w10:wrap type="square" anchorx="margin"/>
              </v:shape>
            </w:pict>
          </mc:Fallback>
        </mc:AlternateContent>
      </w:r>
      <w:r w:rsidR="005D1D24" w:rsidRPr="00184737">
        <w:rPr>
          <w:rFonts w:ascii="Arial" w:hAnsi="Arial" w:cs="Arial"/>
          <w:b/>
          <w:bCs/>
        </w:rPr>
        <w:t>Abstract:</w:t>
      </w:r>
    </w:p>
    <w:p w14:paraId="63229F76" w14:textId="77777777" w:rsidR="00184737" w:rsidRDefault="00184737" w:rsidP="00184737">
      <w:pPr>
        <w:jc w:val="both"/>
        <w:rPr>
          <w:rFonts w:ascii="Arial" w:hAnsi="Arial" w:cs="Arial"/>
          <w:b/>
          <w:bCs/>
          <w:i/>
          <w:iCs/>
          <w:sz w:val="20"/>
          <w:szCs w:val="20"/>
        </w:rPr>
      </w:pPr>
    </w:p>
    <w:p w14:paraId="4E94E246" w14:textId="15185FDF" w:rsidR="00184737" w:rsidRPr="00184737" w:rsidRDefault="00184737" w:rsidP="00184737">
      <w:pPr>
        <w:jc w:val="both"/>
        <w:rPr>
          <w:rFonts w:ascii="Arial" w:hAnsi="Arial" w:cs="Arial"/>
          <w:i/>
          <w:iCs/>
          <w:sz w:val="20"/>
          <w:szCs w:val="20"/>
        </w:rPr>
      </w:pPr>
      <w:r w:rsidRPr="00184737">
        <w:rPr>
          <w:rFonts w:ascii="Arial" w:hAnsi="Arial" w:cs="Arial"/>
          <w:b/>
          <w:bCs/>
          <w:i/>
          <w:iCs/>
          <w:sz w:val="20"/>
          <w:szCs w:val="20"/>
        </w:rPr>
        <w:t xml:space="preserve">Keywords: </w:t>
      </w:r>
      <w:r w:rsidRPr="00184737">
        <w:rPr>
          <w:rFonts w:ascii="Arial" w:hAnsi="Arial" w:cs="Arial"/>
          <w:i/>
          <w:iCs/>
          <w:sz w:val="20"/>
          <w:szCs w:val="20"/>
        </w:rPr>
        <w:t>Population buildup, weather parameters, summer green gram, insect pest complex, correlation.</w:t>
      </w:r>
    </w:p>
    <w:p w14:paraId="073D3E43" w14:textId="2C46555D" w:rsidR="008F7057" w:rsidRPr="00C377A8" w:rsidRDefault="002E1FFC" w:rsidP="00C377A8">
      <w:pPr>
        <w:spacing w:line="240" w:lineRule="auto"/>
        <w:jc w:val="both"/>
        <w:rPr>
          <w:rFonts w:ascii="Arial" w:hAnsi="Arial" w:cs="Arial"/>
          <w:b/>
          <w:bCs/>
        </w:rPr>
      </w:pPr>
      <w:r w:rsidRPr="00C377A8">
        <w:rPr>
          <w:rFonts w:ascii="Arial" w:hAnsi="Arial" w:cs="Arial"/>
          <w:b/>
          <w:bCs/>
        </w:rPr>
        <w:t xml:space="preserve">1. INTRODUCTION </w:t>
      </w:r>
    </w:p>
    <w:p w14:paraId="693DE2C5" w14:textId="3DB6DD1D" w:rsidR="00307EF4" w:rsidRPr="002E1FFC" w:rsidRDefault="00307EF4" w:rsidP="00307EF4">
      <w:pPr>
        <w:spacing w:line="360" w:lineRule="auto"/>
        <w:jc w:val="both"/>
        <w:rPr>
          <w:rFonts w:ascii="Arial" w:hAnsi="Arial" w:cs="Arial"/>
          <w:sz w:val="20"/>
          <w:szCs w:val="20"/>
        </w:rPr>
      </w:pPr>
      <w:r w:rsidRPr="002E1FFC">
        <w:rPr>
          <w:rFonts w:ascii="Arial" w:hAnsi="Arial" w:cs="Arial"/>
          <w:sz w:val="20"/>
          <w:szCs w:val="20"/>
        </w:rPr>
        <w:t>Green gram, [</w:t>
      </w:r>
      <w:r w:rsidRPr="002E1FFC">
        <w:rPr>
          <w:rFonts w:ascii="Arial" w:hAnsi="Arial" w:cs="Arial"/>
          <w:i/>
          <w:iCs/>
          <w:sz w:val="20"/>
          <w:szCs w:val="20"/>
        </w:rPr>
        <w:t>Vigna radiata</w:t>
      </w:r>
      <w:r w:rsidRPr="002E1FFC">
        <w:rPr>
          <w:rFonts w:ascii="Arial" w:hAnsi="Arial" w:cs="Arial"/>
          <w:sz w:val="20"/>
          <w:szCs w:val="20"/>
        </w:rPr>
        <w:t xml:space="preserve"> (L.)], is a legume species from the Fabaceae family and is commonly referred to as mung bean or moong (Manjeet </w:t>
      </w:r>
      <w:r w:rsidRPr="002E1FFC">
        <w:rPr>
          <w:rFonts w:ascii="Arial" w:hAnsi="Arial" w:cs="Arial"/>
          <w:i/>
          <w:iCs/>
          <w:sz w:val="20"/>
          <w:szCs w:val="20"/>
        </w:rPr>
        <w:t>et al</w:t>
      </w:r>
      <w:r w:rsidRPr="002E1FFC">
        <w:rPr>
          <w:rFonts w:ascii="Arial" w:hAnsi="Arial" w:cs="Arial"/>
          <w:sz w:val="20"/>
          <w:szCs w:val="20"/>
        </w:rPr>
        <w:t>., 2023)</w:t>
      </w:r>
      <w:r w:rsidR="00935845" w:rsidRPr="002E1FFC">
        <w:rPr>
          <w:rFonts w:ascii="Arial" w:hAnsi="Arial" w:cs="Arial"/>
          <w:sz w:val="20"/>
          <w:szCs w:val="20"/>
        </w:rPr>
        <w:t xml:space="preserve"> </w:t>
      </w:r>
      <w:r w:rsidR="00935845" w:rsidRPr="002E1FFC">
        <w:rPr>
          <w:rFonts w:ascii="Arial" w:hAnsi="Arial" w:cs="Arial"/>
          <w:sz w:val="20"/>
          <w:szCs w:val="20"/>
          <w:vertAlign w:val="superscript"/>
        </w:rPr>
        <w:t>[</w:t>
      </w:r>
      <w:r w:rsidR="00C377A8" w:rsidRPr="002E1FFC">
        <w:rPr>
          <w:rFonts w:ascii="Arial" w:hAnsi="Arial" w:cs="Arial"/>
          <w:sz w:val="20"/>
          <w:szCs w:val="20"/>
          <w:vertAlign w:val="superscript"/>
        </w:rPr>
        <w:t>1</w:t>
      </w:r>
      <w:r w:rsidR="002E1FFC" w:rsidRPr="002E1FFC">
        <w:rPr>
          <w:rFonts w:ascii="Arial" w:hAnsi="Arial" w:cs="Arial"/>
          <w:sz w:val="20"/>
          <w:szCs w:val="20"/>
          <w:vertAlign w:val="superscript"/>
        </w:rPr>
        <w:t>3</w:t>
      </w:r>
      <w:r w:rsidR="00935845" w:rsidRPr="002E1FFC">
        <w:rPr>
          <w:rFonts w:ascii="Arial" w:hAnsi="Arial" w:cs="Arial"/>
          <w:sz w:val="20"/>
          <w:szCs w:val="20"/>
          <w:vertAlign w:val="superscript"/>
        </w:rPr>
        <w:t>]</w:t>
      </w:r>
      <w:r w:rsidRPr="002E1FFC">
        <w:rPr>
          <w:rFonts w:ascii="Arial" w:hAnsi="Arial" w:cs="Arial"/>
          <w:sz w:val="20"/>
          <w:szCs w:val="20"/>
        </w:rPr>
        <w:t xml:space="preserve">. Green gram ranks as the third most important pulse crop after chickpea and pigeon pea. It is grown globally, predominantly across South Asia, Southeast Asia and Australia, encompassing an area of 7.3 </w:t>
      </w:r>
      <w:proofErr w:type="spellStart"/>
      <w:r w:rsidRPr="002E1FFC">
        <w:rPr>
          <w:rFonts w:ascii="Arial" w:hAnsi="Arial" w:cs="Arial"/>
          <w:sz w:val="20"/>
          <w:szCs w:val="20"/>
        </w:rPr>
        <w:t>Mha</w:t>
      </w:r>
      <w:proofErr w:type="spellEnd"/>
      <w:r w:rsidRPr="002E1FFC">
        <w:rPr>
          <w:rFonts w:ascii="Arial" w:hAnsi="Arial" w:cs="Arial"/>
          <w:sz w:val="20"/>
          <w:szCs w:val="20"/>
        </w:rPr>
        <w:t xml:space="preserve"> with an average yield of 721 kilograms per hectare (Shahin </w:t>
      </w:r>
      <w:r w:rsidRPr="002E1FFC">
        <w:rPr>
          <w:rFonts w:ascii="Arial" w:hAnsi="Arial" w:cs="Arial"/>
          <w:i/>
          <w:iCs/>
          <w:sz w:val="20"/>
          <w:szCs w:val="20"/>
        </w:rPr>
        <w:t>et al</w:t>
      </w:r>
      <w:r w:rsidRPr="002E1FFC">
        <w:rPr>
          <w:rFonts w:ascii="Arial" w:hAnsi="Arial" w:cs="Arial"/>
          <w:sz w:val="20"/>
          <w:szCs w:val="20"/>
        </w:rPr>
        <w:t>., 2025)</w:t>
      </w:r>
      <w:r w:rsidR="00935845" w:rsidRPr="002E1FFC">
        <w:rPr>
          <w:rFonts w:ascii="Arial" w:hAnsi="Arial" w:cs="Arial"/>
          <w:sz w:val="20"/>
          <w:szCs w:val="20"/>
        </w:rPr>
        <w:t xml:space="preserve"> </w:t>
      </w:r>
      <w:r w:rsidR="00935845" w:rsidRPr="002E1FFC">
        <w:rPr>
          <w:rFonts w:ascii="Arial" w:hAnsi="Arial" w:cs="Arial"/>
          <w:sz w:val="20"/>
          <w:szCs w:val="20"/>
          <w:vertAlign w:val="superscript"/>
        </w:rPr>
        <w:t>[2</w:t>
      </w:r>
      <w:r w:rsidR="007717D7" w:rsidRPr="002E1FFC">
        <w:rPr>
          <w:rFonts w:ascii="Arial" w:hAnsi="Arial" w:cs="Arial"/>
          <w:sz w:val="20"/>
          <w:szCs w:val="20"/>
          <w:vertAlign w:val="superscript"/>
        </w:rPr>
        <w:t>2</w:t>
      </w:r>
      <w:r w:rsidR="00935845" w:rsidRPr="002E1FFC">
        <w:rPr>
          <w:rFonts w:ascii="Arial" w:hAnsi="Arial" w:cs="Arial"/>
          <w:sz w:val="20"/>
          <w:szCs w:val="20"/>
          <w:vertAlign w:val="superscript"/>
        </w:rPr>
        <w:t>]</w:t>
      </w:r>
      <w:r w:rsidRPr="002E1FFC">
        <w:rPr>
          <w:rFonts w:ascii="Arial" w:hAnsi="Arial" w:cs="Arial"/>
          <w:sz w:val="20"/>
          <w:szCs w:val="20"/>
        </w:rPr>
        <w:t>. In India, for the year 2023-24, green gram cultivation covered 3.78 million hectares, producing 2.916 million tons with an average productivity of 670 kilograms per hectare. This crop is mainly grown during the summer and kharif seasons, but in the southern part of India, it also grown during the Rabi season (Singh and Ahlawat, 2005)</w:t>
      </w:r>
      <w:r w:rsidR="007F7B7C" w:rsidRPr="002E1FFC">
        <w:rPr>
          <w:rFonts w:ascii="Arial" w:hAnsi="Arial" w:cs="Arial"/>
          <w:sz w:val="20"/>
          <w:szCs w:val="20"/>
        </w:rPr>
        <w:t xml:space="preserve"> </w:t>
      </w:r>
      <w:r w:rsidR="007F7B7C" w:rsidRPr="002E1FFC">
        <w:rPr>
          <w:rFonts w:ascii="Arial" w:hAnsi="Arial" w:cs="Arial"/>
          <w:sz w:val="20"/>
          <w:szCs w:val="20"/>
          <w:vertAlign w:val="superscript"/>
        </w:rPr>
        <w:t>[2</w:t>
      </w:r>
      <w:r w:rsidR="007717D7" w:rsidRPr="002E1FFC">
        <w:rPr>
          <w:rFonts w:ascii="Arial" w:hAnsi="Arial" w:cs="Arial"/>
          <w:sz w:val="20"/>
          <w:szCs w:val="20"/>
          <w:vertAlign w:val="superscript"/>
        </w:rPr>
        <w:t>5</w:t>
      </w:r>
      <w:r w:rsidR="007F7B7C" w:rsidRPr="002E1FFC">
        <w:rPr>
          <w:rFonts w:ascii="Arial" w:hAnsi="Arial" w:cs="Arial"/>
          <w:sz w:val="20"/>
          <w:szCs w:val="20"/>
          <w:vertAlign w:val="superscript"/>
        </w:rPr>
        <w:t>]</w:t>
      </w:r>
      <w:r w:rsidRPr="002E1FFC">
        <w:rPr>
          <w:rFonts w:ascii="Arial" w:hAnsi="Arial" w:cs="Arial"/>
          <w:sz w:val="20"/>
          <w:szCs w:val="20"/>
        </w:rPr>
        <w:t xml:space="preserve">. The crop thrives in both kharif and summer seasons, primarily under rain-fed conditions, making it a valuable pulse for sustainable agriculture in Assam. Green gram contains a high content of easily digestible </w:t>
      </w:r>
      <w:r w:rsidRPr="002E1FFC">
        <w:rPr>
          <w:rFonts w:ascii="Arial" w:hAnsi="Arial" w:cs="Arial"/>
          <w:sz w:val="20"/>
          <w:szCs w:val="20"/>
        </w:rPr>
        <w:lastRenderedPageBreak/>
        <w:t xml:space="preserve">protein, iron and folate It also consumed as sprouts, as it becomes a more important source of minerals and vitamins (Azadi </w:t>
      </w:r>
      <w:r w:rsidRPr="002E1FFC">
        <w:rPr>
          <w:rFonts w:ascii="Arial" w:hAnsi="Arial" w:cs="Arial"/>
          <w:i/>
          <w:iCs/>
          <w:sz w:val="20"/>
          <w:szCs w:val="20"/>
        </w:rPr>
        <w:t>et al</w:t>
      </w:r>
      <w:r w:rsidRPr="002E1FFC">
        <w:rPr>
          <w:rFonts w:ascii="Arial" w:hAnsi="Arial" w:cs="Arial"/>
          <w:sz w:val="20"/>
          <w:szCs w:val="20"/>
        </w:rPr>
        <w:t>., 2013)</w:t>
      </w:r>
      <w:r w:rsidR="007F7B7C" w:rsidRPr="002E1FFC">
        <w:rPr>
          <w:rFonts w:ascii="Arial" w:hAnsi="Arial" w:cs="Arial"/>
          <w:sz w:val="20"/>
          <w:szCs w:val="20"/>
        </w:rPr>
        <w:t xml:space="preserve"> </w:t>
      </w:r>
      <w:r w:rsidR="007F7B7C" w:rsidRPr="002E1FFC">
        <w:rPr>
          <w:rFonts w:ascii="Arial" w:hAnsi="Arial" w:cs="Arial"/>
          <w:sz w:val="20"/>
          <w:szCs w:val="20"/>
          <w:vertAlign w:val="superscript"/>
        </w:rPr>
        <w:t>[</w:t>
      </w:r>
      <w:r w:rsidR="007717D7" w:rsidRPr="002E1FFC">
        <w:rPr>
          <w:rFonts w:ascii="Arial" w:hAnsi="Arial" w:cs="Arial"/>
          <w:sz w:val="20"/>
          <w:szCs w:val="20"/>
          <w:vertAlign w:val="superscript"/>
        </w:rPr>
        <w:t>2</w:t>
      </w:r>
      <w:r w:rsidR="007F7B7C" w:rsidRPr="002E1FFC">
        <w:rPr>
          <w:rFonts w:ascii="Arial" w:hAnsi="Arial" w:cs="Arial"/>
          <w:sz w:val="20"/>
          <w:szCs w:val="20"/>
          <w:vertAlign w:val="superscript"/>
        </w:rPr>
        <w:t>]</w:t>
      </w:r>
      <w:r w:rsidRPr="002E1FFC">
        <w:rPr>
          <w:rFonts w:ascii="Arial" w:hAnsi="Arial" w:cs="Arial"/>
          <w:sz w:val="20"/>
          <w:szCs w:val="20"/>
        </w:rPr>
        <w:t>.</w:t>
      </w:r>
    </w:p>
    <w:p w14:paraId="063184B9" w14:textId="20AE1335" w:rsidR="00307EF4" w:rsidRPr="002E1FFC" w:rsidRDefault="00307EF4" w:rsidP="00307EF4">
      <w:pPr>
        <w:spacing w:line="360" w:lineRule="auto"/>
        <w:ind w:firstLine="720"/>
        <w:jc w:val="both"/>
        <w:rPr>
          <w:rFonts w:ascii="Arial" w:hAnsi="Arial" w:cs="Arial"/>
          <w:sz w:val="20"/>
          <w:szCs w:val="20"/>
        </w:rPr>
      </w:pPr>
      <w:r w:rsidRPr="002E1FFC">
        <w:rPr>
          <w:rFonts w:ascii="Arial" w:hAnsi="Arial" w:cs="Arial"/>
          <w:sz w:val="20"/>
          <w:szCs w:val="20"/>
        </w:rPr>
        <w:t>The yield of green gram is affected by various constraints, including insect pests, diseases, extreme moisture conditions and high temperatures. Among these, insect pest attacks remain one of the most critical factors limiting production. Green gram is susceptible to approximately 60 different insect species and of these, around 25 species cause economic loss to the crop during both its field growth and post-harvest stages (Lal, 1885)</w:t>
      </w:r>
      <w:r w:rsidR="007717D7" w:rsidRPr="002E1FFC">
        <w:rPr>
          <w:rFonts w:ascii="Arial" w:hAnsi="Arial" w:cs="Arial"/>
          <w:sz w:val="20"/>
          <w:szCs w:val="20"/>
          <w:vertAlign w:val="superscript"/>
        </w:rPr>
        <w:t xml:space="preserve"> [11]</w:t>
      </w:r>
      <w:r w:rsidRPr="002E1FFC">
        <w:rPr>
          <w:rFonts w:ascii="Arial" w:hAnsi="Arial" w:cs="Arial"/>
          <w:sz w:val="20"/>
          <w:szCs w:val="20"/>
        </w:rPr>
        <w:t xml:space="preserve">. Several insect pests of different groups that cause economic loss including pod borers such as </w:t>
      </w:r>
      <w:r w:rsidRPr="002E1FFC">
        <w:rPr>
          <w:rFonts w:ascii="Arial" w:hAnsi="Arial" w:cs="Arial"/>
          <w:i/>
          <w:iCs/>
          <w:sz w:val="20"/>
          <w:szCs w:val="20"/>
        </w:rPr>
        <w:t>Helicoverpa armigera</w:t>
      </w:r>
      <w:r w:rsidRPr="002E1FFC">
        <w:rPr>
          <w:rFonts w:ascii="Arial" w:hAnsi="Arial" w:cs="Arial"/>
          <w:sz w:val="20"/>
          <w:szCs w:val="20"/>
        </w:rPr>
        <w:t xml:space="preserve"> (Hubner), sucking pest </w:t>
      </w:r>
      <w:r w:rsidRPr="002E1FFC">
        <w:rPr>
          <w:rFonts w:ascii="Arial" w:hAnsi="Arial" w:cs="Arial"/>
          <w:i/>
          <w:iCs/>
          <w:sz w:val="20"/>
          <w:szCs w:val="20"/>
        </w:rPr>
        <w:t>viz.,</w:t>
      </w:r>
      <w:r w:rsidRPr="002E1FFC">
        <w:rPr>
          <w:rFonts w:ascii="Arial" w:hAnsi="Arial" w:cs="Arial"/>
          <w:sz w:val="20"/>
          <w:szCs w:val="20"/>
        </w:rPr>
        <w:t xml:space="preserve"> </w:t>
      </w:r>
      <w:r w:rsidRPr="002E1FFC">
        <w:rPr>
          <w:rFonts w:ascii="Arial" w:hAnsi="Arial" w:cs="Arial"/>
          <w:i/>
          <w:iCs/>
          <w:sz w:val="20"/>
          <w:szCs w:val="20"/>
        </w:rPr>
        <w:t xml:space="preserve">Aphis </w:t>
      </w:r>
      <w:proofErr w:type="spellStart"/>
      <w:r w:rsidRPr="002E1FFC">
        <w:rPr>
          <w:rFonts w:ascii="Arial" w:hAnsi="Arial" w:cs="Arial"/>
          <w:i/>
          <w:iCs/>
          <w:sz w:val="20"/>
          <w:szCs w:val="20"/>
        </w:rPr>
        <w:t>craccivora</w:t>
      </w:r>
      <w:proofErr w:type="spellEnd"/>
      <w:r w:rsidRPr="002E1FFC">
        <w:rPr>
          <w:rFonts w:ascii="Arial" w:hAnsi="Arial" w:cs="Arial"/>
          <w:i/>
          <w:iCs/>
          <w:sz w:val="20"/>
          <w:szCs w:val="20"/>
        </w:rPr>
        <w:t xml:space="preserve"> </w:t>
      </w:r>
      <w:r w:rsidRPr="002E1FFC">
        <w:rPr>
          <w:rFonts w:ascii="Arial" w:hAnsi="Arial" w:cs="Arial"/>
          <w:sz w:val="20"/>
          <w:szCs w:val="20"/>
        </w:rPr>
        <w:t xml:space="preserve">Koch, </w:t>
      </w:r>
      <w:proofErr w:type="spellStart"/>
      <w:r w:rsidRPr="002E1FFC">
        <w:rPr>
          <w:rFonts w:ascii="Arial" w:hAnsi="Arial" w:cs="Arial"/>
          <w:i/>
          <w:iCs/>
          <w:sz w:val="20"/>
          <w:szCs w:val="20"/>
        </w:rPr>
        <w:t>Bemisia</w:t>
      </w:r>
      <w:proofErr w:type="spellEnd"/>
      <w:r w:rsidRPr="002E1FFC">
        <w:rPr>
          <w:rFonts w:ascii="Arial" w:hAnsi="Arial" w:cs="Arial"/>
          <w:i/>
          <w:iCs/>
          <w:sz w:val="20"/>
          <w:szCs w:val="20"/>
        </w:rPr>
        <w:t xml:space="preserve"> </w:t>
      </w:r>
      <w:proofErr w:type="spellStart"/>
      <w:r w:rsidRPr="002E1FFC">
        <w:rPr>
          <w:rFonts w:ascii="Arial" w:hAnsi="Arial" w:cs="Arial"/>
          <w:i/>
          <w:iCs/>
          <w:sz w:val="20"/>
          <w:szCs w:val="20"/>
        </w:rPr>
        <w:t>tabbaci</w:t>
      </w:r>
      <w:proofErr w:type="spellEnd"/>
      <w:r w:rsidRPr="002E1FFC">
        <w:rPr>
          <w:rFonts w:ascii="Arial" w:hAnsi="Arial" w:cs="Arial"/>
          <w:sz w:val="20"/>
          <w:szCs w:val="20"/>
        </w:rPr>
        <w:t xml:space="preserve"> </w:t>
      </w:r>
      <w:proofErr w:type="spellStart"/>
      <w:r w:rsidRPr="002E1FFC">
        <w:rPr>
          <w:rFonts w:ascii="Arial" w:hAnsi="Arial" w:cs="Arial"/>
          <w:sz w:val="20"/>
          <w:szCs w:val="20"/>
        </w:rPr>
        <w:t>Gennadius</w:t>
      </w:r>
      <w:proofErr w:type="spellEnd"/>
      <w:r w:rsidRPr="002E1FFC">
        <w:rPr>
          <w:rFonts w:ascii="Arial" w:hAnsi="Arial" w:cs="Arial"/>
          <w:sz w:val="20"/>
          <w:szCs w:val="20"/>
        </w:rPr>
        <w:t xml:space="preserve">, </w:t>
      </w:r>
      <w:proofErr w:type="spellStart"/>
      <w:r w:rsidRPr="002E1FFC">
        <w:rPr>
          <w:rFonts w:ascii="Arial" w:hAnsi="Arial" w:cs="Arial"/>
          <w:i/>
          <w:iCs/>
          <w:sz w:val="20"/>
          <w:szCs w:val="20"/>
        </w:rPr>
        <w:t>Caliothrips</w:t>
      </w:r>
      <w:proofErr w:type="spellEnd"/>
      <w:r w:rsidRPr="002E1FFC">
        <w:rPr>
          <w:rFonts w:ascii="Arial" w:hAnsi="Arial" w:cs="Arial"/>
          <w:i/>
          <w:iCs/>
          <w:sz w:val="20"/>
          <w:szCs w:val="20"/>
        </w:rPr>
        <w:t xml:space="preserve"> indicus </w:t>
      </w:r>
      <w:r w:rsidRPr="002E1FFC">
        <w:rPr>
          <w:rFonts w:ascii="Arial" w:hAnsi="Arial" w:cs="Arial"/>
          <w:sz w:val="20"/>
          <w:szCs w:val="20"/>
        </w:rPr>
        <w:t>(</w:t>
      </w:r>
      <w:proofErr w:type="spellStart"/>
      <w:r w:rsidRPr="002E1FFC">
        <w:rPr>
          <w:rFonts w:ascii="Arial" w:hAnsi="Arial" w:cs="Arial"/>
          <w:sz w:val="20"/>
          <w:szCs w:val="20"/>
        </w:rPr>
        <w:t>Begnall</w:t>
      </w:r>
      <w:proofErr w:type="spellEnd"/>
      <w:r w:rsidRPr="002E1FFC">
        <w:rPr>
          <w:rFonts w:ascii="Arial" w:hAnsi="Arial" w:cs="Arial"/>
          <w:sz w:val="20"/>
          <w:szCs w:val="20"/>
        </w:rPr>
        <w:t xml:space="preserve">), </w:t>
      </w:r>
      <w:proofErr w:type="spellStart"/>
      <w:r w:rsidRPr="002E1FFC">
        <w:rPr>
          <w:rFonts w:ascii="Arial" w:hAnsi="Arial" w:cs="Arial"/>
          <w:i/>
          <w:iCs/>
          <w:sz w:val="20"/>
          <w:szCs w:val="20"/>
        </w:rPr>
        <w:t>Empoasca</w:t>
      </w:r>
      <w:proofErr w:type="spellEnd"/>
      <w:r w:rsidRPr="002E1FFC">
        <w:rPr>
          <w:rFonts w:ascii="Arial" w:hAnsi="Arial" w:cs="Arial"/>
          <w:i/>
          <w:iCs/>
          <w:sz w:val="20"/>
          <w:szCs w:val="20"/>
        </w:rPr>
        <w:t xml:space="preserve"> </w:t>
      </w:r>
      <w:proofErr w:type="spellStart"/>
      <w:r w:rsidRPr="002E1FFC">
        <w:rPr>
          <w:rFonts w:ascii="Arial" w:hAnsi="Arial" w:cs="Arial"/>
          <w:i/>
          <w:iCs/>
          <w:sz w:val="20"/>
          <w:szCs w:val="20"/>
        </w:rPr>
        <w:t>motti</w:t>
      </w:r>
      <w:proofErr w:type="spellEnd"/>
      <w:r w:rsidRPr="002E1FFC">
        <w:rPr>
          <w:rFonts w:ascii="Arial" w:hAnsi="Arial" w:cs="Arial"/>
          <w:sz w:val="20"/>
          <w:szCs w:val="20"/>
        </w:rPr>
        <w:t xml:space="preserve"> </w:t>
      </w:r>
      <w:proofErr w:type="spellStart"/>
      <w:r w:rsidRPr="002E1FFC">
        <w:rPr>
          <w:rFonts w:ascii="Arial" w:hAnsi="Arial" w:cs="Arial"/>
          <w:sz w:val="20"/>
          <w:szCs w:val="20"/>
        </w:rPr>
        <w:t>Pruthi</w:t>
      </w:r>
      <w:proofErr w:type="spellEnd"/>
      <w:r w:rsidRPr="002E1FFC">
        <w:rPr>
          <w:rFonts w:ascii="Arial" w:hAnsi="Arial" w:cs="Arial"/>
          <w:sz w:val="20"/>
          <w:szCs w:val="20"/>
        </w:rPr>
        <w:t xml:space="preserve">, </w:t>
      </w:r>
      <w:proofErr w:type="spellStart"/>
      <w:r w:rsidRPr="002E1FFC">
        <w:rPr>
          <w:rFonts w:ascii="Arial" w:hAnsi="Arial" w:cs="Arial"/>
          <w:i/>
          <w:iCs/>
          <w:sz w:val="20"/>
          <w:szCs w:val="20"/>
        </w:rPr>
        <w:t>Nezara</w:t>
      </w:r>
      <w:proofErr w:type="spellEnd"/>
      <w:r w:rsidRPr="002E1FFC">
        <w:rPr>
          <w:rFonts w:ascii="Arial" w:hAnsi="Arial" w:cs="Arial"/>
          <w:i/>
          <w:iCs/>
          <w:sz w:val="20"/>
          <w:szCs w:val="20"/>
        </w:rPr>
        <w:t xml:space="preserve"> </w:t>
      </w:r>
      <w:proofErr w:type="spellStart"/>
      <w:r w:rsidRPr="002E1FFC">
        <w:rPr>
          <w:rFonts w:ascii="Arial" w:hAnsi="Arial" w:cs="Arial"/>
          <w:i/>
          <w:iCs/>
          <w:sz w:val="20"/>
          <w:szCs w:val="20"/>
        </w:rPr>
        <w:t>viridula</w:t>
      </w:r>
      <w:proofErr w:type="spellEnd"/>
      <w:r w:rsidRPr="002E1FFC">
        <w:rPr>
          <w:rFonts w:ascii="Arial" w:hAnsi="Arial" w:cs="Arial"/>
          <w:sz w:val="20"/>
          <w:szCs w:val="20"/>
        </w:rPr>
        <w:t xml:space="preserve"> (Linnaeus), </w:t>
      </w:r>
      <w:proofErr w:type="spellStart"/>
      <w:r w:rsidRPr="002E1FFC">
        <w:rPr>
          <w:rFonts w:ascii="Arial" w:hAnsi="Arial" w:cs="Arial"/>
          <w:i/>
          <w:iCs/>
          <w:sz w:val="20"/>
          <w:szCs w:val="20"/>
        </w:rPr>
        <w:t>Riptortus</w:t>
      </w:r>
      <w:proofErr w:type="spellEnd"/>
      <w:r w:rsidRPr="002E1FFC">
        <w:rPr>
          <w:rFonts w:ascii="Arial" w:hAnsi="Arial" w:cs="Arial"/>
          <w:i/>
          <w:iCs/>
          <w:sz w:val="20"/>
          <w:szCs w:val="20"/>
        </w:rPr>
        <w:t xml:space="preserve"> </w:t>
      </w:r>
      <w:proofErr w:type="spellStart"/>
      <w:r w:rsidRPr="002E1FFC">
        <w:rPr>
          <w:rFonts w:ascii="Arial" w:hAnsi="Arial" w:cs="Arial"/>
          <w:i/>
          <w:iCs/>
          <w:sz w:val="20"/>
          <w:szCs w:val="20"/>
        </w:rPr>
        <w:t>pedestris</w:t>
      </w:r>
      <w:proofErr w:type="spellEnd"/>
      <w:r w:rsidRPr="002E1FFC">
        <w:rPr>
          <w:rFonts w:ascii="Arial" w:hAnsi="Arial" w:cs="Arial"/>
          <w:i/>
          <w:iCs/>
          <w:sz w:val="20"/>
          <w:szCs w:val="20"/>
        </w:rPr>
        <w:t xml:space="preserve"> </w:t>
      </w:r>
      <w:r w:rsidRPr="002E1FFC">
        <w:rPr>
          <w:rFonts w:ascii="Arial" w:hAnsi="Arial" w:cs="Arial"/>
          <w:sz w:val="20"/>
          <w:szCs w:val="20"/>
        </w:rPr>
        <w:t>(</w:t>
      </w:r>
      <w:proofErr w:type="spellStart"/>
      <w:r w:rsidRPr="002E1FFC">
        <w:rPr>
          <w:rFonts w:ascii="Arial" w:hAnsi="Arial" w:cs="Arial"/>
          <w:sz w:val="20"/>
          <w:szCs w:val="20"/>
        </w:rPr>
        <w:t>Fabricius</w:t>
      </w:r>
      <w:proofErr w:type="spellEnd"/>
      <w:r w:rsidRPr="002E1FFC">
        <w:rPr>
          <w:rFonts w:ascii="Arial" w:hAnsi="Arial" w:cs="Arial"/>
          <w:sz w:val="20"/>
          <w:szCs w:val="20"/>
        </w:rPr>
        <w:t xml:space="preserve">), </w:t>
      </w:r>
      <w:proofErr w:type="spellStart"/>
      <w:r w:rsidRPr="002E1FFC">
        <w:rPr>
          <w:rFonts w:ascii="Arial" w:hAnsi="Arial" w:cs="Arial"/>
          <w:i/>
          <w:iCs/>
          <w:sz w:val="20"/>
          <w:szCs w:val="20"/>
        </w:rPr>
        <w:t>Clavigralla</w:t>
      </w:r>
      <w:proofErr w:type="spellEnd"/>
      <w:r w:rsidRPr="002E1FFC">
        <w:rPr>
          <w:rFonts w:ascii="Arial" w:hAnsi="Arial" w:cs="Arial"/>
          <w:i/>
          <w:iCs/>
          <w:sz w:val="20"/>
          <w:szCs w:val="20"/>
        </w:rPr>
        <w:t xml:space="preserve"> gibbosa </w:t>
      </w:r>
      <w:r w:rsidRPr="002E1FFC">
        <w:rPr>
          <w:rFonts w:ascii="Arial" w:hAnsi="Arial" w:cs="Arial"/>
          <w:sz w:val="20"/>
          <w:szCs w:val="20"/>
        </w:rPr>
        <w:t xml:space="preserve">Spinola, defoliators such as </w:t>
      </w:r>
      <w:proofErr w:type="spellStart"/>
      <w:r w:rsidRPr="002E1FFC">
        <w:rPr>
          <w:rFonts w:ascii="Arial" w:hAnsi="Arial" w:cs="Arial"/>
          <w:i/>
          <w:iCs/>
          <w:sz w:val="20"/>
          <w:szCs w:val="20"/>
        </w:rPr>
        <w:t>Nacoleia</w:t>
      </w:r>
      <w:proofErr w:type="spellEnd"/>
      <w:r w:rsidRPr="002E1FFC">
        <w:rPr>
          <w:rFonts w:ascii="Arial" w:hAnsi="Arial" w:cs="Arial"/>
          <w:i/>
          <w:iCs/>
          <w:sz w:val="20"/>
          <w:szCs w:val="20"/>
        </w:rPr>
        <w:t xml:space="preserve"> </w:t>
      </w:r>
      <w:proofErr w:type="spellStart"/>
      <w:r w:rsidRPr="002E1FFC">
        <w:rPr>
          <w:rFonts w:ascii="Arial" w:hAnsi="Arial" w:cs="Arial"/>
          <w:i/>
          <w:iCs/>
          <w:sz w:val="20"/>
          <w:szCs w:val="20"/>
        </w:rPr>
        <w:t>vulgalis</w:t>
      </w:r>
      <w:proofErr w:type="spellEnd"/>
      <w:r w:rsidRPr="002E1FFC">
        <w:rPr>
          <w:rFonts w:ascii="Arial" w:hAnsi="Arial" w:cs="Arial"/>
          <w:i/>
          <w:iCs/>
          <w:sz w:val="20"/>
          <w:szCs w:val="20"/>
        </w:rPr>
        <w:t xml:space="preserve"> </w:t>
      </w:r>
      <w:proofErr w:type="spellStart"/>
      <w:r w:rsidRPr="002E1FFC">
        <w:rPr>
          <w:rFonts w:ascii="Arial" w:hAnsi="Arial" w:cs="Arial"/>
          <w:sz w:val="20"/>
          <w:szCs w:val="20"/>
        </w:rPr>
        <w:t>Guenee</w:t>
      </w:r>
      <w:proofErr w:type="spellEnd"/>
      <w:r w:rsidRPr="002E1FFC">
        <w:rPr>
          <w:rFonts w:ascii="Arial" w:hAnsi="Arial" w:cs="Arial"/>
          <w:sz w:val="20"/>
          <w:szCs w:val="20"/>
        </w:rPr>
        <w:t xml:space="preserve">, </w:t>
      </w:r>
      <w:proofErr w:type="spellStart"/>
      <w:r w:rsidRPr="002E1FFC">
        <w:rPr>
          <w:rFonts w:ascii="Arial" w:hAnsi="Arial" w:cs="Arial"/>
          <w:i/>
          <w:iCs/>
          <w:sz w:val="20"/>
          <w:szCs w:val="20"/>
        </w:rPr>
        <w:t>Spilosoma</w:t>
      </w:r>
      <w:proofErr w:type="spellEnd"/>
      <w:r w:rsidRPr="002E1FFC">
        <w:rPr>
          <w:rFonts w:ascii="Arial" w:hAnsi="Arial" w:cs="Arial"/>
          <w:i/>
          <w:iCs/>
          <w:sz w:val="20"/>
          <w:szCs w:val="20"/>
        </w:rPr>
        <w:t xml:space="preserve"> oblique </w:t>
      </w:r>
      <w:r w:rsidRPr="002E1FFC">
        <w:rPr>
          <w:rFonts w:ascii="Arial" w:hAnsi="Arial" w:cs="Arial"/>
          <w:sz w:val="20"/>
          <w:szCs w:val="20"/>
        </w:rPr>
        <w:t xml:space="preserve">Walker, </w:t>
      </w:r>
      <w:proofErr w:type="spellStart"/>
      <w:r w:rsidRPr="002E1FFC">
        <w:rPr>
          <w:rFonts w:ascii="Arial" w:hAnsi="Arial" w:cs="Arial"/>
          <w:i/>
          <w:iCs/>
          <w:sz w:val="20"/>
          <w:szCs w:val="20"/>
        </w:rPr>
        <w:t>Amsacta</w:t>
      </w:r>
      <w:proofErr w:type="spellEnd"/>
      <w:r w:rsidRPr="002E1FFC">
        <w:rPr>
          <w:rFonts w:ascii="Arial" w:hAnsi="Arial" w:cs="Arial"/>
          <w:i/>
          <w:iCs/>
          <w:sz w:val="20"/>
          <w:szCs w:val="20"/>
        </w:rPr>
        <w:t xml:space="preserve"> </w:t>
      </w:r>
      <w:proofErr w:type="spellStart"/>
      <w:r w:rsidRPr="002E1FFC">
        <w:rPr>
          <w:rFonts w:ascii="Arial" w:hAnsi="Arial" w:cs="Arial"/>
          <w:i/>
          <w:iCs/>
          <w:sz w:val="20"/>
          <w:szCs w:val="20"/>
        </w:rPr>
        <w:t>moorei</w:t>
      </w:r>
      <w:proofErr w:type="spellEnd"/>
      <w:r w:rsidRPr="002E1FFC">
        <w:rPr>
          <w:rFonts w:ascii="Arial" w:hAnsi="Arial" w:cs="Arial"/>
          <w:i/>
          <w:iCs/>
          <w:sz w:val="20"/>
          <w:szCs w:val="20"/>
        </w:rPr>
        <w:t xml:space="preserve"> </w:t>
      </w:r>
      <w:r w:rsidRPr="002E1FFC">
        <w:rPr>
          <w:rFonts w:ascii="Arial" w:hAnsi="Arial" w:cs="Arial"/>
          <w:sz w:val="20"/>
          <w:szCs w:val="20"/>
        </w:rPr>
        <w:t>Butler etc. (Kumar</w:t>
      </w:r>
      <w:r w:rsidRPr="002E1FFC">
        <w:rPr>
          <w:rFonts w:ascii="Arial" w:hAnsi="Arial" w:cs="Arial"/>
          <w:i/>
          <w:iCs/>
          <w:sz w:val="20"/>
          <w:szCs w:val="20"/>
        </w:rPr>
        <w:t xml:space="preserve"> et al</w:t>
      </w:r>
      <w:r w:rsidRPr="002E1FFC">
        <w:rPr>
          <w:rFonts w:ascii="Arial" w:hAnsi="Arial" w:cs="Arial"/>
          <w:sz w:val="20"/>
          <w:szCs w:val="20"/>
        </w:rPr>
        <w:t>.,</w:t>
      </w:r>
      <w:r w:rsidRPr="002E1FFC">
        <w:rPr>
          <w:rFonts w:ascii="Arial" w:hAnsi="Arial" w:cs="Arial"/>
          <w:i/>
          <w:iCs/>
          <w:sz w:val="20"/>
          <w:szCs w:val="20"/>
        </w:rPr>
        <w:t xml:space="preserve"> </w:t>
      </w:r>
      <w:r w:rsidRPr="002E1FFC">
        <w:rPr>
          <w:rFonts w:ascii="Arial" w:hAnsi="Arial" w:cs="Arial"/>
          <w:sz w:val="20"/>
          <w:szCs w:val="20"/>
        </w:rPr>
        <w:t>200</w:t>
      </w:r>
      <w:r w:rsidR="007717D7" w:rsidRPr="002E1FFC">
        <w:rPr>
          <w:rFonts w:ascii="Arial" w:hAnsi="Arial" w:cs="Arial"/>
          <w:sz w:val="20"/>
          <w:szCs w:val="20"/>
        </w:rPr>
        <w:t>4</w:t>
      </w:r>
      <w:r w:rsidRPr="002E1FFC">
        <w:rPr>
          <w:rFonts w:ascii="Arial" w:hAnsi="Arial" w:cs="Arial"/>
          <w:sz w:val="20"/>
          <w:szCs w:val="20"/>
        </w:rPr>
        <w:t>; Nitharwal and Kumawat,</w:t>
      </w:r>
      <w:r w:rsidRPr="002E1FFC">
        <w:rPr>
          <w:rFonts w:ascii="Arial" w:hAnsi="Arial" w:cs="Arial"/>
          <w:i/>
          <w:iCs/>
          <w:sz w:val="20"/>
          <w:szCs w:val="20"/>
        </w:rPr>
        <w:t xml:space="preserve"> </w:t>
      </w:r>
      <w:r w:rsidRPr="002E1FFC">
        <w:rPr>
          <w:rFonts w:ascii="Arial" w:hAnsi="Arial" w:cs="Arial"/>
          <w:sz w:val="20"/>
          <w:szCs w:val="20"/>
        </w:rPr>
        <w:t>2009)</w:t>
      </w:r>
      <w:r w:rsidR="007717D7" w:rsidRPr="002E1FFC">
        <w:rPr>
          <w:rFonts w:ascii="Arial" w:hAnsi="Arial" w:cs="Arial"/>
          <w:sz w:val="20"/>
          <w:szCs w:val="20"/>
          <w:vertAlign w:val="superscript"/>
        </w:rPr>
        <w:t xml:space="preserve"> [10]; [15]</w:t>
      </w:r>
      <w:r w:rsidR="007717D7" w:rsidRPr="002E1FFC">
        <w:rPr>
          <w:rFonts w:ascii="Arial" w:hAnsi="Arial" w:cs="Arial"/>
          <w:sz w:val="20"/>
          <w:szCs w:val="20"/>
        </w:rPr>
        <w:t xml:space="preserve">. </w:t>
      </w:r>
      <w:r w:rsidRPr="002E1FFC">
        <w:rPr>
          <w:rFonts w:ascii="Arial" w:hAnsi="Arial" w:cs="Arial"/>
          <w:sz w:val="20"/>
          <w:szCs w:val="20"/>
        </w:rPr>
        <w:t>These insect pest population are heavily influenced by weather parameters generally, maximum temperature, minimum temperature, relative humidity, rainfall etc. and hinder overall productivity of the crop by disrupting the flow of nutrients. This study focuses on understanding the population buildup of major insect pests in summer green gram and how they relate to environmental factors.</w:t>
      </w:r>
    </w:p>
    <w:p w14:paraId="7F3F5CFC" w14:textId="5BC2238D" w:rsidR="00015C44" w:rsidRPr="002E1FFC" w:rsidRDefault="002E1FFC" w:rsidP="00015C44">
      <w:pPr>
        <w:spacing w:line="360" w:lineRule="auto"/>
        <w:jc w:val="both"/>
        <w:rPr>
          <w:rFonts w:ascii="Arial" w:hAnsi="Arial" w:cs="Arial"/>
          <w:b/>
          <w:bCs/>
        </w:rPr>
      </w:pPr>
      <w:r w:rsidRPr="002E1FFC">
        <w:rPr>
          <w:rFonts w:ascii="Arial" w:hAnsi="Arial" w:cs="Arial"/>
          <w:b/>
          <w:bCs/>
        </w:rPr>
        <w:t>2. MATERIALS AND METHOD:</w:t>
      </w:r>
    </w:p>
    <w:p w14:paraId="4972CE07" w14:textId="25C3EF59" w:rsidR="007F7145" w:rsidRPr="002E1FFC" w:rsidRDefault="00015C44" w:rsidP="002E1FFC">
      <w:pPr>
        <w:spacing w:line="360" w:lineRule="auto"/>
        <w:ind w:firstLine="360"/>
        <w:jc w:val="both"/>
        <w:rPr>
          <w:rFonts w:ascii="Arial" w:hAnsi="Arial" w:cs="Arial"/>
          <w:sz w:val="20"/>
          <w:szCs w:val="20"/>
        </w:rPr>
      </w:pPr>
      <w:r w:rsidRPr="002E1FFC">
        <w:rPr>
          <w:rFonts w:ascii="Arial" w:hAnsi="Arial" w:cs="Arial"/>
          <w:sz w:val="20"/>
          <w:szCs w:val="20"/>
        </w:rPr>
        <w:t xml:space="preserve">The experiment was </w:t>
      </w:r>
      <w:r w:rsidR="000B2EF2" w:rsidRPr="002E1FFC">
        <w:rPr>
          <w:rFonts w:ascii="Arial" w:hAnsi="Arial" w:cs="Arial"/>
          <w:sz w:val="20"/>
          <w:szCs w:val="20"/>
        </w:rPr>
        <w:t>carried</w:t>
      </w:r>
      <w:r w:rsidRPr="002E1FFC">
        <w:rPr>
          <w:rFonts w:ascii="Arial" w:hAnsi="Arial" w:cs="Arial"/>
          <w:sz w:val="20"/>
          <w:szCs w:val="20"/>
        </w:rPr>
        <w:t xml:space="preserve"> out in</w:t>
      </w:r>
      <w:r w:rsidR="000B2EF2" w:rsidRPr="002E1FFC">
        <w:rPr>
          <w:rFonts w:ascii="Arial" w:hAnsi="Arial" w:cs="Arial"/>
          <w:sz w:val="20"/>
          <w:szCs w:val="20"/>
        </w:rPr>
        <w:t xml:space="preserve"> </w:t>
      </w:r>
      <w:r w:rsidR="00F24B9F" w:rsidRPr="002E1FFC">
        <w:rPr>
          <w:rFonts w:ascii="Arial" w:hAnsi="Arial" w:cs="Arial"/>
          <w:sz w:val="20"/>
          <w:szCs w:val="20"/>
        </w:rPr>
        <w:t>post graduate</w:t>
      </w:r>
      <w:r w:rsidR="000B2EF2" w:rsidRPr="002E1FFC">
        <w:rPr>
          <w:rFonts w:ascii="Arial" w:hAnsi="Arial" w:cs="Arial"/>
          <w:sz w:val="20"/>
          <w:szCs w:val="20"/>
        </w:rPr>
        <w:t xml:space="preserve"> research field of Biswanath college of Agriculture, </w:t>
      </w:r>
      <w:proofErr w:type="spellStart"/>
      <w:r w:rsidR="001E3772" w:rsidRPr="002E1FFC">
        <w:rPr>
          <w:rFonts w:ascii="Arial" w:hAnsi="Arial" w:cs="Arial"/>
          <w:sz w:val="20"/>
          <w:szCs w:val="20"/>
        </w:rPr>
        <w:t>Biswanath</w:t>
      </w:r>
      <w:proofErr w:type="spellEnd"/>
      <w:r w:rsidR="001E3772" w:rsidRPr="002E1FFC">
        <w:rPr>
          <w:rFonts w:ascii="Arial" w:hAnsi="Arial" w:cs="Arial"/>
          <w:sz w:val="20"/>
          <w:szCs w:val="20"/>
        </w:rPr>
        <w:t xml:space="preserve"> </w:t>
      </w:r>
      <w:proofErr w:type="spellStart"/>
      <w:r w:rsidR="009E270C" w:rsidRPr="002E1FFC">
        <w:rPr>
          <w:rFonts w:ascii="Arial" w:hAnsi="Arial" w:cs="Arial"/>
          <w:sz w:val="20"/>
          <w:szCs w:val="20"/>
        </w:rPr>
        <w:t>C</w:t>
      </w:r>
      <w:r w:rsidR="001E3772" w:rsidRPr="002E1FFC">
        <w:rPr>
          <w:rFonts w:ascii="Arial" w:hAnsi="Arial" w:cs="Arial"/>
          <w:sz w:val="20"/>
          <w:szCs w:val="20"/>
        </w:rPr>
        <w:t>hariali</w:t>
      </w:r>
      <w:proofErr w:type="spellEnd"/>
      <w:r w:rsidR="001E3772" w:rsidRPr="002E1FFC">
        <w:rPr>
          <w:rFonts w:ascii="Arial" w:hAnsi="Arial" w:cs="Arial"/>
          <w:sz w:val="20"/>
          <w:szCs w:val="20"/>
        </w:rPr>
        <w:t xml:space="preserve"> </w:t>
      </w:r>
      <w:r w:rsidR="000B2EF2" w:rsidRPr="002E1FFC">
        <w:rPr>
          <w:rFonts w:ascii="Arial" w:hAnsi="Arial" w:cs="Arial"/>
          <w:sz w:val="20"/>
          <w:szCs w:val="20"/>
        </w:rPr>
        <w:t>during summer, 2024</w:t>
      </w:r>
      <w:r w:rsidRPr="002E1FFC">
        <w:rPr>
          <w:rFonts w:ascii="Arial" w:hAnsi="Arial" w:cs="Arial"/>
          <w:sz w:val="20"/>
          <w:szCs w:val="20"/>
        </w:rPr>
        <w:t xml:space="preserve">. </w:t>
      </w:r>
      <w:r w:rsidR="001E3772" w:rsidRPr="002E1FFC">
        <w:rPr>
          <w:rFonts w:ascii="Arial" w:hAnsi="Arial" w:cs="Arial"/>
          <w:sz w:val="20"/>
          <w:szCs w:val="20"/>
        </w:rPr>
        <w:t xml:space="preserve">Its latitude and longitude coordinates are </w:t>
      </w:r>
      <w:r w:rsidR="007A38C1" w:rsidRPr="002E1FFC">
        <w:rPr>
          <w:rFonts w:ascii="Arial" w:hAnsi="Arial" w:cs="Arial"/>
          <w:sz w:val="20"/>
          <w:szCs w:val="20"/>
        </w:rPr>
        <w:t xml:space="preserve">26º30' N and 27º01' N </w:t>
      </w:r>
      <w:r w:rsidR="001E3772" w:rsidRPr="002E1FFC">
        <w:rPr>
          <w:rFonts w:ascii="Arial" w:hAnsi="Arial" w:cs="Arial"/>
          <w:sz w:val="20"/>
          <w:szCs w:val="20"/>
        </w:rPr>
        <w:t>respectively, with an</w:t>
      </w:r>
      <w:r w:rsidR="00031C81" w:rsidRPr="002E1FFC">
        <w:rPr>
          <w:rFonts w:ascii="Arial" w:hAnsi="Arial" w:cs="Arial"/>
          <w:sz w:val="20"/>
          <w:szCs w:val="20"/>
        </w:rPr>
        <w:t xml:space="preserve"> </w:t>
      </w:r>
      <w:r w:rsidR="001E3772" w:rsidRPr="002E1FFC">
        <w:rPr>
          <w:rFonts w:ascii="Arial" w:hAnsi="Arial" w:cs="Arial"/>
          <w:sz w:val="20"/>
          <w:szCs w:val="20"/>
        </w:rPr>
        <w:t>elevation of 48 to 848 meters above mean sea level (MSL).</w:t>
      </w:r>
      <w:r w:rsidR="007A38C1" w:rsidRPr="002E1FFC">
        <w:rPr>
          <w:rFonts w:ascii="Arial" w:hAnsi="Arial" w:cs="Arial"/>
          <w:sz w:val="20"/>
          <w:szCs w:val="20"/>
        </w:rPr>
        <w:t xml:space="preserve"> </w:t>
      </w:r>
      <w:r w:rsidR="0015153F" w:rsidRPr="002E1FFC">
        <w:rPr>
          <w:rFonts w:ascii="Arial" w:hAnsi="Arial" w:cs="Arial"/>
          <w:sz w:val="20"/>
          <w:szCs w:val="20"/>
        </w:rPr>
        <w:t>The green gram</w:t>
      </w:r>
      <w:r w:rsidR="00031C81" w:rsidRPr="002E1FFC">
        <w:rPr>
          <w:rFonts w:ascii="Arial" w:hAnsi="Arial" w:cs="Arial"/>
          <w:sz w:val="20"/>
          <w:szCs w:val="20"/>
        </w:rPr>
        <w:t xml:space="preserve"> </w:t>
      </w:r>
      <w:r w:rsidR="0015153F" w:rsidRPr="002E1FFC">
        <w:rPr>
          <w:rFonts w:ascii="Arial" w:hAnsi="Arial" w:cs="Arial"/>
          <w:sz w:val="20"/>
          <w:szCs w:val="20"/>
        </w:rPr>
        <w:t>crop</w:t>
      </w:r>
      <w:r w:rsidR="00031C81" w:rsidRPr="002E1FFC">
        <w:rPr>
          <w:rFonts w:ascii="Arial" w:hAnsi="Arial" w:cs="Arial"/>
          <w:sz w:val="20"/>
          <w:szCs w:val="20"/>
        </w:rPr>
        <w:t xml:space="preserve"> (Cultivar: SGC-16) </w:t>
      </w:r>
      <w:r w:rsidR="0015153F" w:rsidRPr="002E1FFC">
        <w:rPr>
          <w:rFonts w:ascii="Arial" w:hAnsi="Arial" w:cs="Arial"/>
          <w:sz w:val="20"/>
          <w:szCs w:val="20"/>
        </w:rPr>
        <w:t xml:space="preserve">was sown by following recommended agronomic </w:t>
      </w:r>
      <w:r w:rsidR="00EA535D" w:rsidRPr="002E1FFC">
        <w:rPr>
          <w:rFonts w:ascii="Arial" w:hAnsi="Arial" w:cs="Arial"/>
          <w:sz w:val="20"/>
          <w:szCs w:val="20"/>
        </w:rPr>
        <w:t xml:space="preserve">practices </w:t>
      </w:r>
      <w:r w:rsidR="0015153F" w:rsidRPr="002E1FFC">
        <w:rPr>
          <w:rFonts w:ascii="Arial" w:hAnsi="Arial" w:cs="Arial"/>
          <w:sz w:val="20"/>
          <w:szCs w:val="20"/>
        </w:rPr>
        <w:t xml:space="preserve">with 30 cm row to row and 10 cm plant to plant spacing. </w:t>
      </w:r>
      <w:r w:rsidR="007A38C1" w:rsidRPr="002E1FFC">
        <w:rPr>
          <w:rFonts w:ascii="Arial" w:hAnsi="Arial" w:cs="Arial"/>
          <w:sz w:val="20"/>
          <w:szCs w:val="20"/>
        </w:rPr>
        <w:t>Five plants were randomly chosen as sample plants.</w:t>
      </w:r>
      <w:r w:rsidR="0081337C" w:rsidRPr="002E1FFC">
        <w:rPr>
          <w:rFonts w:ascii="Arial" w:hAnsi="Arial" w:cs="Arial"/>
          <w:sz w:val="20"/>
          <w:szCs w:val="20"/>
        </w:rPr>
        <w:t xml:space="preserve"> </w:t>
      </w:r>
      <w:r w:rsidRPr="002E1FFC">
        <w:rPr>
          <w:rFonts w:ascii="Arial" w:hAnsi="Arial" w:cs="Arial"/>
          <w:sz w:val="20"/>
          <w:szCs w:val="20"/>
        </w:rPr>
        <w:t xml:space="preserve">For recording natural incidence of insect pests, simple observations were </w:t>
      </w:r>
      <w:r w:rsidR="00E8442C" w:rsidRPr="002E1FFC">
        <w:rPr>
          <w:rFonts w:ascii="Arial" w:hAnsi="Arial" w:cs="Arial"/>
          <w:sz w:val="20"/>
          <w:szCs w:val="20"/>
        </w:rPr>
        <w:t>taken at weekly intervals.</w:t>
      </w:r>
      <w:r w:rsidR="007A38C1" w:rsidRPr="002E1FFC">
        <w:rPr>
          <w:rFonts w:ascii="Arial" w:hAnsi="Arial" w:cs="Arial"/>
          <w:sz w:val="20"/>
          <w:szCs w:val="20"/>
        </w:rPr>
        <w:t xml:space="preserve"> Specifically, aphid populations were assessed by counting both nymphs and adults per 5 cm twig from each of five randomly chosen plants. The number of legume pod borers, gram pod borers, green stink bugs and </w:t>
      </w:r>
      <w:proofErr w:type="spellStart"/>
      <w:r w:rsidR="007A38C1" w:rsidRPr="002E1FFC">
        <w:rPr>
          <w:rFonts w:ascii="Arial" w:hAnsi="Arial" w:cs="Arial"/>
          <w:sz w:val="20"/>
          <w:szCs w:val="20"/>
        </w:rPr>
        <w:t>coreid</w:t>
      </w:r>
      <w:proofErr w:type="spellEnd"/>
      <w:r w:rsidR="007A38C1" w:rsidRPr="002E1FFC">
        <w:rPr>
          <w:rFonts w:ascii="Arial" w:hAnsi="Arial" w:cs="Arial"/>
          <w:sz w:val="20"/>
          <w:szCs w:val="20"/>
        </w:rPr>
        <w:t xml:space="preserve"> bugs was also counted from each of five randomly chosen plants. Similarly, the population of natural enemies was also recorded by counting the numbers on five randomly selected plants from each plot. </w:t>
      </w:r>
      <w:r w:rsidR="00FA51AA" w:rsidRPr="002E1FFC">
        <w:rPr>
          <w:rFonts w:ascii="Arial" w:hAnsi="Arial" w:cs="Arial"/>
          <w:sz w:val="20"/>
          <w:szCs w:val="20"/>
        </w:rPr>
        <w:t xml:space="preserve">Meteorological factors such as maximum and minimum temperatures, relative humidity, and total rainfall that prevailed during the field experiment were recorded from the Department of Agricultural Meteorology, BNCA. </w:t>
      </w:r>
      <w:r w:rsidR="007F7145" w:rsidRPr="002E1FFC">
        <w:rPr>
          <w:rFonts w:ascii="Arial" w:hAnsi="Arial" w:cs="Arial"/>
          <w:sz w:val="20"/>
          <w:szCs w:val="20"/>
        </w:rPr>
        <w:t xml:space="preserve">The </w:t>
      </w:r>
      <w:r w:rsidR="006A0F41" w:rsidRPr="002E1FFC">
        <w:rPr>
          <w:rFonts w:ascii="Arial" w:hAnsi="Arial" w:cs="Arial"/>
          <w:sz w:val="20"/>
          <w:szCs w:val="20"/>
        </w:rPr>
        <w:t>insect population was correlated with weather parameters using s</w:t>
      </w:r>
      <w:r w:rsidR="00633A11" w:rsidRPr="002E1FFC">
        <w:rPr>
          <w:rFonts w:ascii="Arial" w:hAnsi="Arial" w:cs="Arial"/>
          <w:sz w:val="20"/>
          <w:szCs w:val="20"/>
        </w:rPr>
        <w:t>uitable</w:t>
      </w:r>
      <w:r w:rsidR="006A0F41" w:rsidRPr="002E1FFC">
        <w:rPr>
          <w:rFonts w:ascii="Arial" w:hAnsi="Arial" w:cs="Arial"/>
          <w:sz w:val="20"/>
          <w:szCs w:val="20"/>
        </w:rPr>
        <w:t xml:space="preserve"> methods of analysis.</w:t>
      </w:r>
    </w:p>
    <w:p w14:paraId="55F3C101" w14:textId="14A0136B" w:rsidR="00EA535D" w:rsidRPr="002E1FFC" w:rsidRDefault="002E1FFC" w:rsidP="00015C44">
      <w:pPr>
        <w:spacing w:line="360" w:lineRule="auto"/>
        <w:jc w:val="both"/>
        <w:rPr>
          <w:rFonts w:ascii="Arial" w:hAnsi="Arial" w:cs="Arial"/>
          <w:b/>
          <w:bCs/>
        </w:rPr>
      </w:pPr>
      <w:r w:rsidRPr="002E1FFC">
        <w:rPr>
          <w:rFonts w:ascii="Arial" w:hAnsi="Arial" w:cs="Arial"/>
          <w:b/>
          <w:bCs/>
        </w:rPr>
        <w:t>3. RESULTS AND DISCUSSION:</w:t>
      </w:r>
    </w:p>
    <w:p w14:paraId="0CA7C11F" w14:textId="77777777" w:rsidR="00C866AE" w:rsidRPr="002E1FFC" w:rsidRDefault="00490DDE" w:rsidP="00C866AE">
      <w:pPr>
        <w:spacing w:line="360" w:lineRule="auto"/>
        <w:jc w:val="both"/>
        <w:rPr>
          <w:rFonts w:ascii="Arial" w:hAnsi="Arial" w:cs="Arial"/>
          <w:b/>
          <w:bCs/>
        </w:rPr>
      </w:pPr>
      <w:r w:rsidRPr="002E1FFC">
        <w:rPr>
          <w:rFonts w:ascii="Arial" w:hAnsi="Arial" w:cs="Arial"/>
          <w:b/>
          <w:bCs/>
        </w:rPr>
        <w:t>3.1 Insect pests associated with green gram</w:t>
      </w:r>
    </w:p>
    <w:p w14:paraId="24DD0C6A" w14:textId="5123995E" w:rsidR="00DE1D7B" w:rsidRPr="002E1FFC" w:rsidRDefault="00C866AE" w:rsidP="00C866AE">
      <w:pPr>
        <w:spacing w:line="360" w:lineRule="auto"/>
        <w:ind w:firstLine="720"/>
        <w:jc w:val="both"/>
        <w:rPr>
          <w:rFonts w:ascii="Arial" w:hAnsi="Arial" w:cs="Arial"/>
          <w:b/>
          <w:bCs/>
          <w:sz w:val="20"/>
          <w:szCs w:val="20"/>
        </w:rPr>
      </w:pPr>
      <w:r w:rsidRPr="002E1FFC">
        <w:rPr>
          <w:rFonts w:ascii="Arial" w:hAnsi="Arial" w:cs="Arial"/>
          <w:sz w:val="20"/>
          <w:szCs w:val="20"/>
        </w:rPr>
        <w:t xml:space="preserve">The </w:t>
      </w:r>
      <w:r w:rsidR="00490DDE" w:rsidRPr="002E1FFC">
        <w:rPr>
          <w:rFonts w:ascii="Arial" w:hAnsi="Arial" w:cs="Arial"/>
          <w:sz w:val="20"/>
          <w:szCs w:val="20"/>
        </w:rPr>
        <w:t xml:space="preserve">study on insect pest complex of summer green gram revealed that five species of insect pests </w:t>
      </w:r>
      <w:r w:rsidR="00490DDE" w:rsidRPr="002E1FFC">
        <w:rPr>
          <w:rFonts w:ascii="Arial" w:hAnsi="Arial" w:cs="Arial"/>
          <w:i/>
          <w:iCs/>
          <w:sz w:val="20"/>
          <w:szCs w:val="20"/>
        </w:rPr>
        <w:t xml:space="preserve">viz., </w:t>
      </w:r>
      <w:r w:rsidR="0081337C" w:rsidRPr="002E1FFC">
        <w:rPr>
          <w:rFonts w:ascii="Arial" w:hAnsi="Arial" w:cs="Arial"/>
          <w:i/>
          <w:iCs/>
          <w:color w:val="000000" w:themeColor="text1"/>
          <w:sz w:val="20"/>
          <w:szCs w:val="20"/>
        </w:rPr>
        <w:t xml:space="preserve">Aphis </w:t>
      </w:r>
      <w:proofErr w:type="spellStart"/>
      <w:r w:rsidR="0081337C" w:rsidRPr="002E1FFC">
        <w:rPr>
          <w:rFonts w:ascii="Arial" w:hAnsi="Arial" w:cs="Arial"/>
          <w:i/>
          <w:iCs/>
          <w:color w:val="000000" w:themeColor="text1"/>
          <w:sz w:val="20"/>
          <w:szCs w:val="20"/>
        </w:rPr>
        <w:t>craccivora</w:t>
      </w:r>
      <w:proofErr w:type="spellEnd"/>
      <w:r w:rsidR="0081337C" w:rsidRPr="002E1FFC">
        <w:rPr>
          <w:rFonts w:ascii="Arial" w:hAnsi="Arial" w:cs="Arial"/>
          <w:i/>
          <w:iCs/>
          <w:color w:val="000000" w:themeColor="text1"/>
          <w:sz w:val="20"/>
          <w:szCs w:val="20"/>
        </w:rPr>
        <w:t xml:space="preserve"> </w:t>
      </w:r>
      <w:r w:rsidR="0081337C" w:rsidRPr="002E1FFC">
        <w:rPr>
          <w:rFonts w:ascii="Arial" w:hAnsi="Arial" w:cs="Arial"/>
          <w:color w:val="000000" w:themeColor="text1"/>
          <w:sz w:val="20"/>
          <w:szCs w:val="20"/>
        </w:rPr>
        <w:t xml:space="preserve">Koch; legume pod borer, </w:t>
      </w:r>
      <w:proofErr w:type="spellStart"/>
      <w:r w:rsidR="0081337C" w:rsidRPr="002E1FFC">
        <w:rPr>
          <w:rFonts w:ascii="Arial" w:hAnsi="Arial" w:cs="Arial"/>
          <w:i/>
          <w:iCs/>
          <w:color w:val="000000" w:themeColor="text1"/>
          <w:sz w:val="20"/>
          <w:szCs w:val="20"/>
        </w:rPr>
        <w:t>Maruca</w:t>
      </w:r>
      <w:proofErr w:type="spellEnd"/>
      <w:r w:rsidR="0081337C" w:rsidRPr="002E1FFC">
        <w:rPr>
          <w:rFonts w:ascii="Arial" w:hAnsi="Arial" w:cs="Arial"/>
          <w:i/>
          <w:iCs/>
          <w:color w:val="000000" w:themeColor="text1"/>
          <w:sz w:val="20"/>
          <w:szCs w:val="20"/>
        </w:rPr>
        <w:t xml:space="preserve"> </w:t>
      </w:r>
      <w:proofErr w:type="spellStart"/>
      <w:r w:rsidR="0081337C" w:rsidRPr="002E1FFC">
        <w:rPr>
          <w:rFonts w:ascii="Arial" w:hAnsi="Arial" w:cs="Arial"/>
          <w:i/>
          <w:iCs/>
          <w:color w:val="000000" w:themeColor="text1"/>
          <w:sz w:val="20"/>
          <w:szCs w:val="20"/>
        </w:rPr>
        <w:t>vitrata</w:t>
      </w:r>
      <w:proofErr w:type="spellEnd"/>
      <w:r w:rsidR="0081337C" w:rsidRPr="002E1FFC">
        <w:rPr>
          <w:rFonts w:ascii="Arial" w:hAnsi="Arial" w:cs="Arial"/>
          <w:color w:val="000000" w:themeColor="text1"/>
          <w:sz w:val="20"/>
          <w:szCs w:val="20"/>
        </w:rPr>
        <w:t xml:space="preserve"> </w:t>
      </w:r>
      <w:proofErr w:type="spellStart"/>
      <w:r w:rsidR="0081337C" w:rsidRPr="002E1FFC">
        <w:rPr>
          <w:rFonts w:ascii="Arial" w:hAnsi="Arial" w:cs="Arial"/>
          <w:color w:val="000000" w:themeColor="text1"/>
          <w:sz w:val="20"/>
          <w:szCs w:val="20"/>
        </w:rPr>
        <w:t>Fabricius</w:t>
      </w:r>
      <w:proofErr w:type="spellEnd"/>
      <w:r w:rsidR="0081337C" w:rsidRPr="002E1FFC">
        <w:rPr>
          <w:rFonts w:ascii="Arial" w:hAnsi="Arial" w:cs="Arial"/>
          <w:color w:val="000000" w:themeColor="text1"/>
          <w:sz w:val="20"/>
          <w:szCs w:val="20"/>
        </w:rPr>
        <w:t xml:space="preserve">; gram pod borer, </w:t>
      </w:r>
      <w:r w:rsidR="0081337C" w:rsidRPr="002E1FFC">
        <w:rPr>
          <w:rFonts w:ascii="Arial" w:hAnsi="Arial" w:cs="Arial"/>
          <w:i/>
          <w:iCs/>
          <w:color w:val="000000" w:themeColor="text1"/>
          <w:sz w:val="20"/>
          <w:szCs w:val="20"/>
        </w:rPr>
        <w:t>Helicoverpa armigera</w:t>
      </w:r>
      <w:r w:rsidR="0081337C" w:rsidRPr="002E1FFC">
        <w:rPr>
          <w:rFonts w:ascii="Arial" w:hAnsi="Arial" w:cs="Arial"/>
          <w:color w:val="000000" w:themeColor="text1"/>
          <w:sz w:val="20"/>
          <w:szCs w:val="20"/>
        </w:rPr>
        <w:t xml:space="preserve"> (Hubner); green stink bug, </w:t>
      </w:r>
      <w:proofErr w:type="spellStart"/>
      <w:r w:rsidR="0081337C" w:rsidRPr="002E1FFC">
        <w:rPr>
          <w:rFonts w:ascii="Arial" w:hAnsi="Arial" w:cs="Arial"/>
          <w:i/>
          <w:iCs/>
          <w:color w:val="000000" w:themeColor="text1"/>
          <w:sz w:val="20"/>
          <w:szCs w:val="20"/>
        </w:rPr>
        <w:t>Nezara</w:t>
      </w:r>
      <w:proofErr w:type="spellEnd"/>
      <w:r w:rsidR="0081337C" w:rsidRPr="002E1FFC">
        <w:rPr>
          <w:rFonts w:ascii="Arial" w:hAnsi="Arial" w:cs="Arial"/>
          <w:i/>
          <w:iCs/>
          <w:color w:val="000000" w:themeColor="text1"/>
          <w:sz w:val="20"/>
          <w:szCs w:val="20"/>
        </w:rPr>
        <w:t xml:space="preserve"> </w:t>
      </w:r>
      <w:proofErr w:type="spellStart"/>
      <w:r w:rsidR="0081337C" w:rsidRPr="002E1FFC">
        <w:rPr>
          <w:rFonts w:ascii="Arial" w:hAnsi="Arial" w:cs="Arial"/>
          <w:i/>
          <w:iCs/>
          <w:color w:val="000000" w:themeColor="text1"/>
          <w:sz w:val="20"/>
          <w:szCs w:val="20"/>
        </w:rPr>
        <w:t>viridula</w:t>
      </w:r>
      <w:proofErr w:type="spellEnd"/>
      <w:r w:rsidR="0081337C" w:rsidRPr="002E1FFC">
        <w:rPr>
          <w:rFonts w:ascii="Arial" w:hAnsi="Arial" w:cs="Arial"/>
          <w:color w:val="000000" w:themeColor="text1"/>
          <w:sz w:val="20"/>
          <w:szCs w:val="20"/>
        </w:rPr>
        <w:t xml:space="preserve"> Linnaeus; </w:t>
      </w:r>
      <w:proofErr w:type="spellStart"/>
      <w:r w:rsidR="0081337C" w:rsidRPr="002E1FFC">
        <w:rPr>
          <w:rFonts w:ascii="Arial" w:hAnsi="Arial" w:cs="Arial"/>
          <w:color w:val="000000" w:themeColor="text1"/>
          <w:sz w:val="20"/>
          <w:szCs w:val="20"/>
        </w:rPr>
        <w:t>coreid</w:t>
      </w:r>
      <w:proofErr w:type="spellEnd"/>
      <w:r w:rsidR="0081337C" w:rsidRPr="002E1FFC">
        <w:rPr>
          <w:rFonts w:ascii="Arial" w:hAnsi="Arial" w:cs="Arial"/>
          <w:color w:val="000000" w:themeColor="text1"/>
          <w:sz w:val="20"/>
          <w:szCs w:val="20"/>
        </w:rPr>
        <w:t xml:space="preserve"> bug, </w:t>
      </w:r>
      <w:proofErr w:type="spellStart"/>
      <w:r w:rsidR="0081337C" w:rsidRPr="002E1FFC">
        <w:rPr>
          <w:rFonts w:ascii="Arial" w:hAnsi="Arial" w:cs="Arial"/>
          <w:i/>
          <w:iCs/>
          <w:color w:val="000000" w:themeColor="text1"/>
          <w:sz w:val="20"/>
          <w:szCs w:val="20"/>
        </w:rPr>
        <w:t>Riptortus</w:t>
      </w:r>
      <w:proofErr w:type="spellEnd"/>
      <w:r w:rsidR="0081337C" w:rsidRPr="002E1FFC">
        <w:rPr>
          <w:rFonts w:ascii="Arial" w:hAnsi="Arial" w:cs="Arial"/>
          <w:i/>
          <w:iCs/>
          <w:color w:val="000000" w:themeColor="text1"/>
          <w:sz w:val="20"/>
          <w:szCs w:val="20"/>
        </w:rPr>
        <w:t xml:space="preserve"> </w:t>
      </w:r>
      <w:proofErr w:type="spellStart"/>
      <w:r w:rsidR="0081337C" w:rsidRPr="002E1FFC">
        <w:rPr>
          <w:rFonts w:ascii="Arial" w:hAnsi="Arial" w:cs="Arial"/>
          <w:i/>
          <w:iCs/>
          <w:color w:val="000000" w:themeColor="text1"/>
          <w:sz w:val="20"/>
          <w:szCs w:val="20"/>
        </w:rPr>
        <w:t>pedestris</w:t>
      </w:r>
      <w:proofErr w:type="spellEnd"/>
      <w:r w:rsidR="0081337C" w:rsidRPr="002E1FFC">
        <w:rPr>
          <w:rFonts w:ascii="Arial" w:hAnsi="Arial" w:cs="Arial"/>
          <w:color w:val="000000" w:themeColor="text1"/>
          <w:sz w:val="20"/>
          <w:szCs w:val="20"/>
        </w:rPr>
        <w:t xml:space="preserve"> (</w:t>
      </w:r>
      <w:proofErr w:type="spellStart"/>
      <w:r w:rsidR="0081337C" w:rsidRPr="002E1FFC">
        <w:rPr>
          <w:rFonts w:ascii="Arial" w:hAnsi="Arial" w:cs="Arial"/>
          <w:color w:val="000000" w:themeColor="text1"/>
          <w:sz w:val="20"/>
          <w:szCs w:val="20"/>
        </w:rPr>
        <w:t>Fabricius</w:t>
      </w:r>
      <w:proofErr w:type="spellEnd"/>
      <w:r w:rsidR="0081337C" w:rsidRPr="002E1FFC">
        <w:rPr>
          <w:rFonts w:ascii="Arial" w:hAnsi="Arial" w:cs="Arial"/>
          <w:color w:val="000000" w:themeColor="text1"/>
          <w:sz w:val="20"/>
          <w:szCs w:val="20"/>
        </w:rPr>
        <w:t xml:space="preserve">) </w:t>
      </w:r>
      <w:r w:rsidR="00490DDE" w:rsidRPr="002E1FFC">
        <w:rPr>
          <w:rFonts w:ascii="Arial" w:hAnsi="Arial" w:cs="Arial"/>
          <w:sz w:val="20"/>
          <w:szCs w:val="20"/>
        </w:rPr>
        <w:t>were observed, which were associated with various stages of the crop growth.</w:t>
      </w:r>
      <w:r w:rsidR="004A323F" w:rsidRPr="002E1FFC">
        <w:rPr>
          <w:rFonts w:ascii="Arial" w:hAnsi="Arial" w:cs="Arial"/>
          <w:sz w:val="20"/>
          <w:szCs w:val="20"/>
        </w:rPr>
        <w:t xml:space="preserve"> </w:t>
      </w:r>
      <w:r w:rsidR="0081337C" w:rsidRPr="002E1FFC">
        <w:rPr>
          <w:rFonts w:ascii="Arial" w:hAnsi="Arial" w:cs="Arial"/>
          <w:color w:val="000000" w:themeColor="text1"/>
          <w:sz w:val="20"/>
          <w:szCs w:val="20"/>
        </w:rPr>
        <w:lastRenderedPageBreak/>
        <w:t xml:space="preserve">Additionally, two coccinellid predators </w:t>
      </w:r>
      <w:r w:rsidR="0081337C" w:rsidRPr="002E1FFC">
        <w:rPr>
          <w:rFonts w:ascii="Arial" w:hAnsi="Arial" w:cs="Arial"/>
          <w:i/>
          <w:iCs/>
          <w:color w:val="000000" w:themeColor="text1"/>
          <w:sz w:val="20"/>
          <w:szCs w:val="20"/>
        </w:rPr>
        <w:t>viz.,</w:t>
      </w:r>
      <w:r w:rsidR="0081337C" w:rsidRPr="002E1FFC">
        <w:rPr>
          <w:rFonts w:ascii="Arial" w:hAnsi="Arial" w:cs="Arial"/>
          <w:color w:val="000000" w:themeColor="text1"/>
          <w:sz w:val="20"/>
          <w:szCs w:val="20"/>
        </w:rPr>
        <w:t xml:space="preserve"> </w:t>
      </w:r>
      <w:proofErr w:type="spellStart"/>
      <w:r w:rsidR="0081337C" w:rsidRPr="002E1FFC">
        <w:rPr>
          <w:rFonts w:ascii="Arial" w:hAnsi="Arial" w:cs="Arial"/>
          <w:i/>
          <w:iCs/>
          <w:color w:val="000000" w:themeColor="text1"/>
          <w:sz w:val="20"/>
          <w:szCs w:val="20"/>
        </w:rPr>
        <w:t>Coccinella</w:t>
      </w:r>
      <w:proofErr w:type="spellEnd"/>
      <w:r w:rsidR="0081337C" w:rsidRPr="002E1FFC">
        <w:rPr>
          <w:rFonts w:ascii="Arial" w:hAnsi="Arial" w:cs="Arial"/>
          <w:i/>
          <w:iCs/>
          <w:color w:val="000000" w:themeColor="text1"/>
          <w:sz w:val="20"/>
          <w:szCs w:val="20"/>
        </w:rPr>
        <w:t xml:space="preserve"> </w:t>
      </w:r>
      <w:proofErr w:type="spellStart"/>
      <w:r w:rsidR="0081337C" w:rsidRPr="002E1FFC">
        <w:rPr>
          <w:rFonts w:ascii="Arial" w:hAnsi="Arial" w:cs="Arial"/>
          <w:i/>
          <w:iCs/>
          <w:color w:val="000000" w:themeColor="text1"/>
          <w:sz w:val="20"/>
          <w:szCs w:val="20"/>
        </w:rPr>
        <w:t>septempunctata</w:t>
      </w:r>
      <w:proofErr w:type="spellEnd"/>
      <w:r w:rsidR="0081337C" w:rsidRPr="002E1FFC">
        <w:rPr>
          <w:rFonts w:ascii="Arial" w:hAnsi="Arial" w:cs="Arial"/>
          <w:color w:val="000000" w:themeColor="text1"/>
          <w:sz w:val="20"/>
          <w:szCs w:val="20"/>
        </w:rPr>
        <w:t xml:space="preserve"> Linnaeus and </w:t>
      </w:r>
      <w:proofErr w:type="spellStart"/>
      <w:r w:rsidR="0081337C" w:rsidRPr="002E1FFC">
        <w:rPr>
          <w:rFonts w:ascii="Arial" w:hAnsi="Arial" w:cs="Arial"/>
          <w:i/>
          <w:iCs/>
          <w:color w:val="000000" w:themeColor="text1"/>
          <w:sz w:val="20"/>
          <w:szCs w:val="20"/>
        </w:rPr>
        <w:t>Coccinella</w:t>
      </w:r>
      <w:proofErr w:type="spellEnd"/>
      <w:r w:rsidR="0081337C" w:rsidRPr="002E1FFC">
        <w:rPr>
          <w:rFonts w:ascii="Arial" w:hAnsi="Arial" w:cs="Arial"/>
          <w:i/>
          <w:iCs/>
          <w:color w:val="000000" w:themeColor="text1"/>
          <w:sz w:val="20"/>
          <w:szCs w:val="20"/>
        </w:rPr>
        <w:t xml:space="preserve"> transversalis</w:t>
      </w:r>
      <w:r w:rsidR="0081337C" w:rsidRPr="002E1FFC">
        <w:rPr>
          <w:rFonts w:ascii="Arial" w:hAnsi="Arial" w:cs="Arial"/>
          <w:color w:val="000000" w:themeColor="text1"/>
          <w:sz w:val="20"/>
          <w:szCs w:val="20"/>
        </w:rPr>
        <w:t xml:space="preserve"> </w:t>
      </w:r>
      <w:proofErr w:type="spellStart"/>
      <w:r w:rsidR="0081337C" w:rsidRPr="002E1FFC">
        <w:rPr>
          <w:rFonts w:ascii="Arial" w:hAnsi="Arial" w:cs="Arial"/>
          <w:color w:val="000000" w:themeColor="text1"/>
          <w:sz w:val="20"/>
          <w:szCs w:val="20"/>
        </w:rPr>
        <w:t>Fabricius</w:t>
      </w:r>
      <w:proofErr w:type="spellEnd"/>
      <w:r w:rsidR="0081337C" w:rsidRPr="002E1FFC">
        <w:rPr>
          <w:rFonts w:ascii="Arial" w:hAnsi="Arial" w:cs="Arial"/>
          <w:color w:val="000000" w:themeColor="text1"/>
          <w:sz w:val="20"/>
          <w:szCs w:val="20"/>
        </w:rPr>
        <w:t xml:space="preserve"> were recorded as natural enemies. </w:t>
      </w:r>
      <w:r w:rsidR="004A323F" w:rsidRPr="002E1FFC">
        <w:rPr>
          <w:rFonts w:ascii="Arial" w:hAnsi="Arial" w:cs="Arial"/>
          <w:i/>
          <w:iCs/>
          <w:sz w:val="20"/>
          <w:szCs w:val="20"/>
        </w:rPr>
        <w:t>A</w:t>
      </w:r>
      <w:r w:rsidR="0081337C" w:rsidRPr="002E1FFC">
        <w:rPr>
          <w:rFonts w:ascii="Arial" w:hAnsi="Arial" w:cs="Arial"/>
          <w:i/>
          <w:iCs/>
          <w:sz w:val="20"/>
          <w:szCs w:val="20"/>
        </w:rPr>
        <w:t>.</w:t>
      </w:r>
      <w:r w:rsidR="004A323F" w:rsidRPr="002E1FFC">
        <w:rPr>
          <w:rFonts w:ascii="Arial" w:hAnsi="Arial" w:cs="Arial"/>
          <w:i/>
          <w:iCs/>
          <w:sz w:val="20"/>
          <w:szCs w:val="20"/>
        </w:rPr>
        <w:t xml:space="preserve"> </w:t>
      </w:r>
      <w:proofErr w:type="spellStart"/>
      <w:r w:rsidR="004A323F" w:rsidRPr="002E1FFC">
        <w:rPr>
          <w:rFonts w:ascii="Arial" w:hAnsi="Arial" w:cs="Arial"/>
          <w:i/>
          <w:iCs/>
          <w:sz w:val="20"/>
          <w:szCs w:val="20"/>
        </w:rPr>
        <w:t>craccivora</w:t>
      </w:r>
      <w:proofErr w:type="spellEnd"/>
      <w:r w:rsidR="0081337C" w:rsidRPr="002E1FFC">
        <w:rPr>
          <w:rFonts w:ascii="Arial" w:hAnsi="Arial" w:cs="Arial"/>
          <w:sz w:val="20"/>
          <w:szCs w:val="20"/>
        </w:rPr>
        <w:t xml:space="preserve"> </w:t>
      </w:r>
      <w:r w:rsidR="004A323F" w:rsidRPr="002E1FFC">
        <w:rPr>
          <w:rFonts w:ascii="Arial" w:hAnsi="Arial" w:cs="Arial"/>
          <w:sz w:val="20"/>
          <w:szCs w:val="20"/>
        </w:rPr>
        <w:t xml:space="preserve">attack crops at the vegetative stage and remain active until maturity. Meanwhile, </w:t>
      </w:r>
      <w:r w:rsidR="004A323F" w:rsidRPr="002E1FFC">
        <w:rPr>
          <w:rFonts w:ascii="Arial" w:hAnsi="Arial" w:cs="Arial"/>
          <w:i/>
          <w:iCs/>
          <w:sz w:val="20"/>
          <w:szCs w:val="20"/>
        </w:rPr>
        <w:t>M</w:t>
      </w:r>
      <w:r w:rsidR="0081337C" w:rsidRPr="002E1FFC">
        <w:rPr>
          <w:rFonts w:ascii="Arial" w:hAnsi="Arial" w:cs="Arial"/>
          <w:i/>
          <w:iCs/>
          <w:sz w:val="20"/>
          <w:szCs w:val="20"/>
        </w:rPr>
        <w:t>.</w:t>
      </w:r>
      <w:r w:rsidR="004A323F" w:rsidRPr="002E1FFC">
        <w:rPr>
          <w:rFonts w:ascii="Arial" w:hAnsi="Arial" w:cs="Arial"/>
          <w:i/>
          <w:iCs/>
          <w:sz w:val="20"/>
          <w:szCs w:val="20"/>
        </w:rPr>
        <w:t xml:space="preserve"> </w:t>
      </w:r>
      <w:proofErr w:type="spellStart"/>
      <w:r w:rsidR="004A323F" w:rsidRPr="002E1FFC">
        <w:rPr>
          <w:rFonts w:ascii="Arial" w:hAnsi="Arial" w:cs="Arial"/>
          <w:i/>
          <w:iCs/>
          <w:sz w:val="20"/>
          <w:szCs w:val="20"/>
        </w:rPr>
        <w:t>vitrata</w:t>
      </w:r>
      <w:proofErr w:type="spellEnd"/>
      <w:r w:rsidR="0081337C" w:rsidRPr="002E1FFC">
        <w:rPr>
          <w:rFonts w:ascii="Arial" w:hAnsi="Arial" w:cs="Arial"/>
          <w:sz w:val="20"/>
          <w:szCs w:val="20"/>
        </w:rPr>
        <w:t xml:space="preserve">, </w:t>
      </w:r>
      <w:r w:rsidR="004A323F" w:rsidRPr="002E1FFC">
        <w:rPr>
          <w:rFonts w:ascii="Arial" w:hAnsi="Arial" w:cs="Arial"/>
          <w:i/>
          <w:iCs/>
          <w:sz w:val="20"/>
          <w:szCs w:val="20"/>
        </w:rPr>
        <w:t>H</w:t>
      </w:r>
      <w:r w:rsidR="0081337C" w:rsidRPr="002E1FFC">
        <w:rPr>
          <w:rFonts w:ascii="Arial" w:hAnsi="Arial" w:cs="Arial"/>
          <w:i/>
          <w:iCs/>
          <w:sz w:val="20"/>
          <w:szCs w:val="20"/>
        </w:rPr>
        <w:t>.</w:t>
      </w:r>
      <w:r w:rsidR="004A323F" w:rsidRPr="002E1FFC">
        <w:rPr>
          <w:rFonts w:ascii="Arial" w:hAnsi="Arial" w:cs="Arial"/>
          <w:i/>
          <w:iCs/>
          <w:sz w:val="20"/>
          <w:szCs w:val="20"/>
        </w:rPr>
        <w:t xml:space="preserve"> </w:t>
      </w:r>
      <w:r w:rsidR="0081337C" w:rsidRPr="002E1FFC">
        <w:rPr>
          <w:rFonts w:ascii="Arial" w:hAnsi="Arial" w:cs="Arial"/>
          <w:i/>
          <w:iCs/>
          <w:sz w:val="20"/>
          <w:szCs w:val="20"/>
        </w:rPr>
        <w:t>armigera</w:t>
      </w:r>
      <w:r w:rsidR="0081337C" w:rsidRPr="002E1FFC">
        <w:rPr>
          <w:rFonts w:ascii="Arial" w:hAnsi="Arial" w:cs="Arial"/>
          <w:sz w:val="20"/>
          <w:szCs w:val="20"/>
        </w:rPr>
        <w:t xml:space="preserve">, </w:t>
      </w:r>
      <w:r w:rsidR="0081337C" w:rsidRPr="002E1FFC">
        <w:rPr>
          <w:rFonts w:ascii="Arial" w:hAnsi="Arial" w:cs="Arial"/>
          <w:i/>
          <w:iCs/>
          <w:sz w:val="20"/>
          <w:szCs w:val="20"/>
        </w:rPr>
        <w:t>N. viridula</w:t>
      </w:r>
      <w:r w:rsidR="0081337C" w:rsidRPr="002E1FFC">
        <w:rPr>
          <w:rFonts w:ascii="Arial" w:hAnsi="Arial" w:cs="Arial"/>
          <w:sz w:val="20"/>
          <w:szCs w:val="20"/>
        </w:rPr>
        <w:t xml:space="preserve">, and </w:t>
      </w:r>
      <w:r w:rsidR="0081337C" w:rsidRPr="002E1FFC">
        <w:rPr>
          <w:rFonts w:ascii="Arial" w:hAnsi="Arial" w:cs="Arial"/>
          <w:i/>
          <w:iCs/>
          <w:sz w:val="20"/>
          <w:szCs w:val="20"/>
        </w:rPr>
        <w:t xml:space="preserve">R. </w:t>
      </w:r>
      <w:proofErr w:type="spellStart"/>
      <w:r w:rsidR="0081337C" w:rsidRPr="002E1FFC">
        <w:rPr>
          <w:rFonts w:ascii="Arial" w:hAnsi="Arial" w:cs="Arial"/>
          <w:i/>
          <w:iCs/>
          <w:sz w:val="20"/>
          <w:szCs w:val="20"/>
        </w:rPr>
        <w:t>pedestris</w:t>
      </w:r>
      <w:proofErr w:type="spellEnd"/>
      <w:r w:rsidR="0081337C" w:rsidRPr="002E1FFC">
        <w:rPr>
          <w:rFonts w:ascii="Arial" w:hAnsi="Arial" w:cs="Arial"/>
          <w:sz w:val="20"/>
          <w:szCs w:val="20"/>
        </w:rPr>
        <w:t xml:space="preserve"> </w:t>
      </w:r>
      <w:r w:rsidR="004A323F" w:rsidRPr="002E1FFC">
        <w:rPr>
          <w:rFonts w:ascii="Arial" w:hAnsi="Arial" w:cs="Arial"/>
          <w:sz w:val="20"/>
          <w:szCs w:val="20"/>
        </w:rPr>
        <w:t>were observed at the reproductive stage and continue to be active until the crops reach maturity.</w:t>
      </w:r>
      <w:r w:rsidR="0081337C" w:rsidRPr="002E1FFC">
        <w:rPr>
          <w:rFonts w:ascii="Arial" w:hAnsi="Arial" w:cs="Arial"/>
          <w:sz w:val="20"/>
          <w:szCs w:val="20"/>
        </w:rPr>
        <w:t xml:space="preserve"> Whereas</w:t>
      </w:r>
      <w:r w:rsidR="002D4EB2" w:rsidRPr="002E1FFC">
        <w:rPr>
          <w:rFonts w:ascii="Arial" w:hAnsi="Arial" w:cs="Arial"/>
          <w:sz w:val="20"/>
          <w:szCs w:val="20"/>
        </w:rPr>
        <w:t>,</w:t>
      </w:r>
      <w:r w:rsidR="0081337C" w:rsidRPr="002E1FFC">
        <w:rPr>
          <w:rFonts w:ascii="Arial" w:hAnsi="Arial" w:cs="Arial"/>
          <w:sz w:val="20"/>
          <w:szCs w:val="20"/>
        </w:rPr>
        <w:t xml:space="preserve"> coccinellid predators were obser</w:t>
      </w:r>
      <w:r w:rsidR="002D4EB2" w:rsidRPr="002E1FFC">
        <w:rPr>
          <w:rFonts w:ascii="Arial" w:hAnsi="Arial" w:cs="Arial"/>
          <w:sz w:val="20"/>
          <w:szCs w:val="20"/>
        </w:rPr>
        <w:t>v</w:t>
      </w:r>
      <w:r w:rsidR="0081337C" w:rsidRPr="002E1FFC">
        <w:rPr>
          <w:rFonts w:ascii="Arial" w:hAnsi="Arial" w:cs="Arial"/>
          <w:sz w:val="20"/>
          <w:szCs w:val="20"/>
        </w:rPr>
        <w:t xml:space="preserve">ed </w:t>
      </w:r>
      <w:r w:rsidR="002D4EB2" w:rsidRPr="002E1FFC">
        <w:rPr>
          <w:rFonts w:ascii="Arial" w:hAnsi="Arial" w:cs="Arial"/>
          <w:sz w:val="20"/>
          <w:szCs w:val="20"/>
        </w:rPr>
        <w:t>in the field during vegetative stage of the crop when aphid population</w:t>
      </w:r>
      <w:r w:rsidR="00951C42" w:rsidRPr="002E1FFC">
        <w:rPr>
          <w:rFonts w:ascii="Arial" w:hAnsi="Arial" w:cs="Arial"/>
          <w:sz w:val="20"/>
          <w:szCs w:val="20"/>
        </w:rPr>
        <w:t>s</w:t>
      </w:r>
      <w:r w:rsidR="002D4EB2" w:rsidRPr="002E1FFC">
        <w:rPr>
          <w:rFonts w:ascii="Arial" w:hAnsi="Arial" w:cs="Arial"/>
          <w:sz w:val="20"/>
          <w:szCs w:val="20"/>
        </w:rPr>
        <w:t xml:space="preserve"> started appear on the green gram crop.</w:t>
      </w:r>
      <w:r w:rsidR="00A51D86" w:rsidRPr="002E1FFC">
        <w:rPr>
          <w:rFonts w:ascii="Arial" w:hAnsi="Arial" w:cs="Arial"/>
          <w:sz w:val="20"/>
          <w:szCs w:val="20"/>
        </w:rPr>
        <w:t xml:space="preserve"> </w:t>
      </w:r>
      <w:r w:rsidRPr="002E1FFC">
        <w:rPr>
          <w:rFonts w:ascii="Arial" w:hAnsi="Arial" w:cs="Arial"/>
          <w:sz w:val="20"/>
          <w:szCs w:val="20"/>
        </w:rPr>
        <w:t>The population and activity of insect pests complex were recorded individually as depicted in Table 1.</w:t>
      </w:r>
    </w:p>
    <w:p w14:paraId="61DCD906" w14:textId="32FC9869" w:rsidR="00DE1D7B" w:rsidRPr="002E1FFC" w:rsidRDefault="00DE1D7B" w:rsidP="00DB6424">
      <w:pPr>
        <w:spacing w:line="360" w:lineRule="auto"/>
        <w:ind w:firstLine="720"/>
        <w:jc w:val="both"/>
        <w:rPr>
          <w:rFonts w:ascii="Arial" w:hAnsi="Arial" w:cs="Arial"/>
          <w:sz w:val="20"/>
          <w:szCs w:val="20"/>
        </w:rPr>
      </w:pPr>
      <w:r w:rsidRPr="002E1FFC">
        <w:rPr>
          <w:rFonts w:ascii="Arial" w:hAnsi="Arial" w:cs="Arial"/>
          <w:sz w:val="20"/>
          <w:szCs w:val="20"/>
        </w:rPr>
        <w:t xml:space="preserve">The present findings </w:t>
      </w:r>
      <w:r w:rsidR="007B6E0F" w:rsidRPr="002E1FFC">
        <w:rPr>
          <w:rFonts w:ascii="Arial" w:hAnsi="Arial" w:cs="Arial"/>
          <w:sz w:val="20"/>
          <w:szCs w:val="20"/>
        </w:rPr>
        <w:t xml:space="preserve">were supported by the findings of </w:t>
      </w:r>
      <w:r w:rsidRPr="002E1FFC">
        <w:rPr>
          <w:rFonts w:ascii="Arial" w:hAnsi="Arial" w:cs="Arial"/>
          <w:sz w:val="20"/>
          <w:szCs w:val="20"/>
        </w:rPr>
        <w:t>Biswas and Banerjee (2019)</w:t>
      </w:r>
      <w:r w:rsidR="007717D7" w:rsidRPr="002E1FFC">
        <w:rPr>
          <w:rFonts w:ascii="Arial" w:hAnsi="Arial" w:cs="Arial"/>
          <w:sz w:val="20"/>
          <w:szCs w:val="20"/>
          <w:vertAlign w:val="superscript"/>
        </w:rPr>
        <w:t xml:space="preserve"> [4]</w:t>
      </w:r>
      <w:r w:rsidRPr="002E1FFC">
        <w:rPr>
          <w:rFonts w:ascii="Arial" w:hAnsi="Arial" w:cs="Arial"/>
          <w:sz w:val="20"/>
          <w:szCs w:val="20"/>
        </w:rPr>
        <w:t xml:space="preserve">, who identified the presence of four key insect pests in green gram cultivation from West Bengal viz., </w:t>
      </w:r>
      <w:r w:rsidRPr="002E1FFC">
        <w:rPr>
          <w:rFonts w:ascii="Arial" w:hAnsi="Arial" w:cs="Arial"/>
          <w:i/>
          <w:iCs/>
          <w:sz w:val="20"/>
          <w:szCs w:val="20"/>
        </w:rPr>
        <w:t xml:space="preserve">A. </w:t>
      </w:r>
      <w:proofErr w:type="spellStart"/>
      <w:r w:rsidRPr="002E1FFC">
        <w:rPr>
          <w:rFonts w:ascii="Arial" w:hAnsi="Arial" w:cs="Arial"/>
          <w:i/>
          <w:iCs/>
          <w:sz w:val="20"/>
          <w:szCs w:val="20"/>
        </w:rPr>
        <w:t>craccivora</w:t>
      </w:r>
      <w:proofErr w:type="spellEnd"/>
      <w:r w:rsidRPr="002E1FFC">
        <w:rPr>
          <w:rFonts w:ascii="Arial" w:hAnsi="Arial" w:cs="Arial"/>
          <w:sz w:val="20"/>
          <w:szCs w:val="20"/>
        </w:rPr>
        <w:t>,</w:t>
      </w:r>
      <w:r w:rsidRPr="002E1FFC">
        <w:rPr>
          <w:rFonts w:ascii="Arial" w:hAnsi="Arial" w:cs="Arial"/>
          <w:i/>
          <w:iCs/>
          <w:sz w:val="20"/>
          <w:szCs w:val="20"/>
        </w:rPr>
        <w:t xml:space="preserve"> B. </w:t>
      </w:r>
      <w:proofErr w:type="spellStart"/>
      <w:r w:rsidRPr="002E1FFC">
        <w:rPr>
          <w:rFonts w:ascii="Arial" w:hAnsi="Arial" w:cs="Arial"/>
          <w:i/>
          <w:iCs/>
          <w:sz w:val="20"/>
          <w:szCs w:val="20"/>
        </w:rPr>
        <w:t>tabaci</w:t>
      </w:r>
      <w:proofErr w:type="spellEnd"/>
      <w:r w:rsidRPr="002E1FFC">
        <w:rPr>
          <w:rFonts w:ascii="Arial" w:hAnsi="Arial" w:cs="Arial"/>
          <w:sz w:val="20"/>
          <w:szCs w:val="20"/>
        </w:rPr>
        <w:t>,</w:t>
      </w:r>
      <w:r w:rsidRPr="002E1FFC">
        <w:rPr>
          <w:rFonts w:ascii="Arial" w:hAnsi="Arial" w:cs="Arial"/>
          <w:i/>
          <w:iCs/>
          <w:sz w:val="20"/>
          <w:szCs w:val="20"/>
        </w:rPr>
        <w:t xml:space="preserve"> M. </w:t>
      </w:r>
      <w:proofErr w:type="spellStart"/>
      <w:r w:rsidRPr="002E1FFC">
        <w:rPr>
          <w:rFonts w:ascii="Arial" w:hAnsi="Arial" w:cs="Arial"/>
          <w:i/>
          <w:iCs/>
          <w:sz w:val="20"/>
          <w:szCs w:val="20"/>
        </w:rPr>
        <w:t>vitrata</w:t>
      </w:r>
      <w:proofErr w:type="spellEnd"/>
      <w:r w:rsidRPr="002E1FFC">
        <w:rPr>
          <w:rFonts w:ascii="Arial" w:hAnsi="Arial" w:cs="Arial"/>
          <w:sz w:val="20"/>
          <w:szCs w:val="20"/>
        </w:rPr>
        <w:t>,</w:t>
      </w:r>
      <w:r w:rsidRPr="002E1FFC">
        <w:rPr>
          <w:rFonts w:ascii="Arial" w:hAnsi="Arial" w:cs="Arial"/>
          <w:i/>
          <w:iCs/>
          <w:sz w:val="20"/>
          <w:szCs w:val="20"/>
        </w:rPr>
        <w:t xml:space="preserve"> and H. armigera</w:t>
      </w:r>
      <w:r w:rsidRPr="002E1FFC">
        <w:rPr>
          <w:rFonts w:ascii="Arial" w:hAnsi="Arial" w:cs="Arial"/>
          <w:sz w:val="20"/>
          <w:szCs w:val="20"/>
        </w:rPr>
        <w:t xml:space="preserve">. Similarly, Ojha </w:t>
      </w:r>
      <w:r w:rsidRPr="002E1FFC">
        <w:rPr>
          <w:rFonts w:ascii="Arial" w:hAnsi="Arial" w:cs="Arial"/>
          <w:i/>
          <w:iCs/>
          <w:sz w:val="20"/>
          <w:szCs w:val="20"/>
        </w:rPr>
        <w:t>et al</w:t>
      </w:r>
      <w:r w:rsidRPr="002E1FFC">
        <w:rPr>
          <w:rFonts w:ascii="Arial" w:hAnsi="Arial" w:cs="Arial"/>
          <w:sz w:val="20"/>
          <w:szCs w:val="20"/>
        </w:rPr>
        <w:t>. (2022)</w:t>
      </w:r>
      <w:r w:rsidR="007717D7" w:rsidRPr="002E1FFC">
        <w:rPr>
          <w:rFonts w:ascii="Arial" w:hAnsi="Arial" w:cs="Arial"/>
          <w:sz w:val="20"/>
          <w:szCs w:val="20"/>
          <w:vertAlign w:val="superscript"/>
        </w:rPr>
        <w:t xml:space="preserve"> [17]</w:t>
      </w:r>
      <w:r w:rsidRPr="002E1FFC">
        <w:rPr>
          <w:rFonts w:ascii="Arial" w:hAnsi="Arial" w:cs="Arial"/>
          <w:sz w:val="20"/>
          <w:szCs w:val="20"/>
        </w:rPr>
        <w:t xml:space="preserve"> identified five major insect species responsible for substantial damage to the green gram.</w:t>
      </w:r>
      <w:r w:rsidR="00DB6424" w:rsidRPr="002E1FFC">
        <w:rPr>
          <w:rFonts w:ascii="Arial" w:hAnsi="Arial" w:cs="Arial"/>
          <w:sz w:val="20"/>
          <w:szCs w:val="20"/>
        </w:rPr>
        <w:t xml:space="preserve"> Furthermore, Yadav and </w:t>
      </w:r>
      <w:r w:rsidR="00DB6424" w:rsidRPr="002E1FFC">
        <w:rPr>
          <w:rFonts w:ascii="Arial" w:hAnsi="Arial" w:cs="Arial"/>
          <w:color w:val="000000" w:themeColor="text1"/>
          <w:sz w:val="20"/>
          <w:szCs w:val="20"/>
          <w:shd w:val="clear" w:color="auto" w:fill="FFFFFF"/>
        </w:rPr>
        <w:t xml:space="preserve">Agrawal </w:t>
      </w:r>
      <w:r w:rsidR="00DB6424" w:rsidRPr="002E1FFC">
        <w:rPr>
          <w:rFonts w:ascii="Arial" w:hAnsi="Arial" w:cs="Arial"/>
          <w:sz w:val="20"/>
          <w:szCs w:val="20"/>
        </w:rPr>
        <w:t>(2021)</w:t>
      </w:r>
      <w:r w:rsidR="007717D7" w:rsidRPr="002E1FFC">
        <w:rPr>
          <w:rFonts w:ascii="Arial" w:hAnsi="Arial" w:cs="Arial"/>
          <w:sz w:val="20"/>
          <w:szCs w:val="20"/>
          <w:vertAlign w:val="superscript"/>
        </w:rPr>
        <w:t xml:space="preserve"> [28]</w:t>
      </w:r>
      <w:r w:rsidR="00DB6424" w:rsidRPr="002E1FFC">
        <w:rPr>
          <w:rFonts w:ascii="Arial" w:hAnsi="Arial" w:cs="Arial"/>
          <w:sz w:val="20"/>
          <w:szCs w:val="20"/>
        </w:rPr>
        <w:t xml:space="preserve"> recorded two species of coccinellid predators, </w:t>
      </w:r>
      <w:r w:rsidR="00DB6424" w:rsidRPr="002E1FFC">
        <w:rPr>
          <w:rFonts w:ascii="Arial" w:hAnsi="Arial" w:cs="Arial"/>
          <w:i/>
          <w:iCs/>
          <w:sz w:val="20"/>
          <w:szCs w:val="20"/>
        </w:rPr>
        <w:t>C. septempunctata</w:t>
      </w:r>
      <w:r w:rsidR="00DB6424" w:rsidRPr="002E1FFC">
        <w:rPr>
          <w:rFonts w:ascii="Arial" w:hAnsi="Arial" w:cs="Arial"/>
          <w:sz w:val="20"/>
          <w:szCs w:val="20"/>
        </w:rPr>
        <w:t xml:space="preserve"> and </w:t>
      </w:r>
      <w:r w:rsidR="00DB6424" w:rsidRPr="002E1FFC">
        <w:rPr>
          <w:rFonts w:ascii="Arial" w:hAnsi="Arial" w:cs="Arial"/>
          <w:i/>
          <w:iCs/>
          <w:sz w:val="20"/>
          <w:szCs w:val="20"/>
        </w:rPr>
        <w:t>C. transversalis</w:t>
      </w:r>
      <w:r w:rsidR="00DB6424" w:rsidRPr="002E1FFC">
        <w:rPr>
          <w:rFonts w:ascii="Arial" w:hAnsi="Arial" w:cs="Arial"/>
          <w:sz w:val="20"/>
          <w:szCs w:val="20"/>
        </w:rPr>
        <w:t xml:space="preserve">, preying on soft-bodied pests such as aphids, thus supporting the findings of the present experiment. The present investigation was closely supported by the findings of Sharma </w:t>
      </w:r>
      <w:r w:rsidR="00DB6424" w:rsidRPr="002E1FFC">
        <w:rPr>
          <w:rFonts w:ascii="Arial" w:hAnsi="Arial" w:cs="Arial"/>
          <w:i/>
          <w:iCs/>
          <w:sz w:val="20"/>
          <w:szCs w:val="20"/>
        </w:rPr>
        <w:t>et al.</w:t>
      </w:r>
      <w:r w:rsidR="00DB6424" w:rsidRPr="002E1FFC">
        <w:rPr>
          <w:rFonts w:ascii="Arial" w:hAnsi="Arial" w:cs="Arial"/>
          <w:sz w:val="20"/>
          <w:szCs w:val="20"/>
        </w:rPr>
        <w:t xml:space="preserve"> (2025)</w:t>
      </w:r>
      <w:r w:rsidR="007717D7" w:rsidRPr="002E1FFC">
        <w:rPr>
          <w:rFonts w:ascii="Arial" w:hAnsi="Arial" w:cs="Arial"/>
          <w:sz w:val="20"/>
          <w:szCs w:val="20"/>
          <w:vertAlign w:val="superscript"/>
        </w:rPr>
        <w:t xml:space="preserve"> [25]</w:t>
      </w:r>
      <w:r w:rsidR="00DB6424" w:rsidRPr="002E1FFC">
        <w:rPr>
          <w:rFonts w:ascii="Arial" w:hAnsi="Arial" w:cs="Arial"/>
          <w:sz w:val="20"/>
          <w:szCs w:val="20"/>
        </w:rPr>
        <w:t xml:space="preserve">, who identified </w:t>
      </w:r>
      <w:r w:rsidR="00DB6424" w:rsidRPr="002E1FFC">
        <w:rPr>
          <w:rFonts w:ascii="Arial" w:hAnsi="Arial" w:cs="Arial"/>
          <w:i/>
          <w:iCs/>
          <w:sz w:val="20"/>
          <w:szCs w:val="20"/>
        </w:rPr>
        <w:t xml:space="preserve">B. </w:t>
      </w:r>
      <w:proofErr w:type="spellStart"/>
      <w:r w:rsidR="00DB6424" w:rsidRPr="002E1FFC">
        <w:rPr>
          <w:rFonts w:ascii="Arial" w:hAnsi="Arial" w:cs="Arial"/>
          <w:i/>
          <w:iCs/>
          <w:sz w:val="20"/>
          <w:szCs w:val="20"/>
        </w:rPr>
        <w:t>tabaci</w:t>
      </w:r>
      <w:proofErr w:type="spellEnd"/>
      <w:r w:rsidR="00DB6424" w:rsidRPr="002E1FFC">
        <w:rPr>
          <w:rFonts w:ascii="Arial" w:hAnsi="Arial" w:cs="Arial"/>
          <w:sz w:val="20"/>
          <w:szCs w:val="20"/>
        </w:rPr>
        <w:t xml:space="preserve">, </w:t>
      </w:r>
      <w:r w:rsidR="00DB6424" w:rsidRPr="002E1FFC">
        <w:rPr>
          <w:rFonts w:ascii="Arial" w:hAnsi="Arial" w:cs="Arial"/>
          <w:i/>
          <w:iCs/>
          <w:sz w:val="20"/>
          <w:szCs w:val="20"/>
        </w:rPr>
        <w:t xml:space="preserve">E. </w:t>
      </w:r>
      <w:proofErr w:type="spellStart"/>
      <w:r w:rsidR="00DB6424" w:rsidRPr="002E1FFC">
        <w:rPr>
          <w:rFonts w:ascii="Arial" w:hAnsi="Arial" w:cs="Arial"/>
          <w:i/>
          <w:iCs/>
          <w:sz w:val="20"/>
          <w:szCs w:val="20"/>
        </w:rPr>
        <w:t>kerri</w:t>
      </w:r>
      <w:proofErr w:type="spellEnd"/>
      <w:r w:rsidR="00DB6424" w:rsidRPr="002E1FFC">
        <w:rPr>
          <w:rFonts w:ascii="Arial" w:hAnsi="Arial" w:cs="Arial"/>
          <w:sz w:val="20"/>
          <w:szCs w:val="20"/>
        </w:rPr>
        <w:t xml:space="preserve">, </w:t>
      </w:r>
      <w:r w:rsidR="00DB6424" w:rsidRPr="002E1FFC">
        <w:rPr>
          <w:rFonts w:ascii="Arial" w:hAnsi="Arial" w:cs="Arial"/>
          <w:i/>
          <w:iCs/>
          <w:sz w:val="20"/>
          <w:szCs w:val="20"/>
        </w:rPr>
        <w:t>N. viridula</w:t>
      </w:r>
      <w:r w:rsidR="00DB6424" w:rsidRPr="002E1FFC">
        <w:rPr>
          <w:rFonts w:ascii="Arial" w:hAnsi="Arial" w:cs="Arial"/>
          <w:sz w:val="20"/>
          <w:szCs w:val="20"/>
        </w:rPr>
        <w:t xml:space="preserve">, </w:t>
      </w:r>
      <w:r w:rsidR="00DB6424" w:rsidRPr="002E1FFC">
        <w:rPr>
          <w:rFonts w:ascii="Arial" w:hAnsi="Arial" w:cs="Arial"/>
          <w:i/>
          <w:iCs/>
          <w:sz w:val="20"/>
          <w:szCs w:val="20"/>
        </w:rPr>
        <w:t>C. gibbosa</w:t>
      </w:r>
      <w:r w:rsidR="00DB6424" w:rsidRPr="002E1FFC">
        <w:rPr>
          <w:rFonts w:ascii="Arial" w:hAnsi="Arial" w:cs="Arial"/>
          <w:sz w:val="20"/>
          <w:szCs w:val="20"/>
        </w:rPr>
        <w:t xml:space="preserve">, </w:t>
      </w:r>
      <w:r w:rsidR="00DB6424" w:rsidRPr="002E1FFC">
        <w:rPr>
          <w:rFonts w:ascii="Arial" w:hAnsi="Arial" w:cs="Arial"/>
          <w:i/>
          <w:iCs/>
          <w:sz w:val="20"/>
          <w:szCs w:val="20"/>
        </w:rPr>
        <w:t xml:space="preserve">R. </w:t>
      </w:r>
      <w:proofErr w:type="spellStart"/>
      <w:r w:rsidR="00DB6424" w:rsidRPr="002E1FFC">
        <w:rPr>
          <w:rFonts w:ascii="Arial" w:hAnsi="Arial" w:cs="Arial"/>
          <w:i/>
          <w:iCs/>
          <w:sz w:val="20"/>
          <w:szCs w:val="20"/>
        </w:rPr>
        <w:t>pedestris</w:t>
      </w:r>
      <w:proofErr w:type="spellEnd"/>
      <w:r w:rsidR="00DB6424" w:rsidRPr="002E1FFC">
        <w:rPr>
          <w:rFonts w:ascii="Arial" w:hAnsi="Arial" w:cs="Arial"/>
          <w:i/>
          <w:iCs/>
          <w:sz w:val="20"/>
          <w:szCs w:val="20"/>
        </w:rPr>
        <w:t xml:space="preserve">, </w:t>
      </w:r>
      <w:r w:rsidR="00DB6424" w:rsidRPr="002E1FFC">
        <w:rPr>
          <w:rFonts w:ascii="Arial" w:hAnsi="Arial" w:cs="Arial"/>
          <w:sz w:val="20"/>
          <w:szCs w:val="20"/>
        </w:rPr>
        <w:t xml:space="preserve">and </w:t>
      </w:r>
      <w:r w:rsidR="00DB6424" w:rsidRPr="002E1FFC">
        <w:rPr>
          <w:rFonts w:ascii="Arial" w:hAnsi="Arial" w:cs="Arial"/>
          <w:i/>
          <w:iCs/>
          <w:sz w:val="20"/>
          <w:szCs w:val="20"/>
        </w:rPr>
        <w:t xml:space="preserve">M. </w:t>
      </w:r>
      <w:proofErr w:type="spellStart"/>
      <w:r w:rsidR="00DB6424" w:rsidRPr="002E1FFC">
        <w:rPr>
          <w:rFonts w:ascii="Arial" w:hAnsi="Arial" w:cs="Arial"/>
          <w:i/>
          <w:iCs/>
          <w:sz w:val="20"/>
          <w:szCs w:val="20"/>
        </w:rPr>
        <w:t>vitrata</w:t>
      </w:r>
      <w:proofErr w:type="spellEnd"/>
      <w:r w:rsidR="00DB6424" w:rsidRPr="002E1FFC">
        <w:rPr>
          <w:rFonts w:ascii="Arial" w:hAnsi="Arial" w:cs="Arial"/>
          <w:sz w:val="20"/>
          <w:szCs w:val="20"/>
        </w:rPr>
        <w:t xml:space="preserve"> as pests, along with predators like </w:t>
      </w:r>
      <w:r w:rsidR="00DB6424" w:rsidRPr="002E1FFC">
        <w:rPr>
          <w:rFonts w:ascii="Arial" w:hAnsi="Arial" w:cs="Arial"/>
          <w:i/>
          <w:iCs/>
          <w:sz w:val="20"/>
          <w:szCs w:val="20"/>
        </w:rPr>
        <w:t>C. septempunctata</w:t>
      </w:r>
      <w:r w:rsidR="00DB6424" w:rsidRPr="002E1FFC">
        <w:rPr>
          <w:rFonts w:ascii="Arial" w:hAnsi="Arial" w:cs="Arial"/>
          <w:sz w:val="20"/>
          <w:szCs w:val="20"/>
        </w:rPr>
        <w:t xml:space="preserve"> and spiders as natural enemies in green gram during the summer season.</w:t>
      </w:r>
    </w:p>
    <w:p w14:paraId="707E9DEF" w14:textId="77777777" w:rsidR="00DE1D7B" w:rsidRPr="002E1FFC" w:rsidRDefault="00DE1D7B" w:rsidP="00DE1D7B">
      <w:pPr>
        <w:spacing w:line="360" w:lineRule="auto"/>
        <w:jc w:val="both"/>
        <w:rPr>
          <w:rFonts w:ascii="Arial" w:hAnsi="Arial" w:cs="Arial"/>
          <w:b/>
          <w:bCs/>
        </w:rPr>
      </w:pPr>
      <w:r w:rsidRPr="002E1FFC">
        <w:rPr>
          <w:rFonts w:ascii="Arial" w:hAnsi="Arial" w:cs="Arial"/>
          <w:b/>
          <w:bCs/>
        </w:rPr>
        <w:t>3.2 Seasonal incidence of major insect pest complex of green gram</w:t>
      </w:r>
    </w:p>
    <w:p w14:paraId="709A73C5" w14:textId="21F6AF52" w:rsidR="002D785E" w:rsidRPr="002E1FFC" w:rsidRDefault="002D785E" w:rsidP="002D785E">
      <w:pPr>
        <w:spacing w:line="360" w:lineRule="auto"/>
        <w:ind w:firstLine="720"/>
        <w:jc w:val="both"/>
        <w:rPr>
          <w:rFonts w:ascii="Arial" w:hAnsi="Arial" w:cs="Arial"/>
          <w:sz w:val="20"/>
          <w:szCs w:val="20"/>
        </w:rPr>
      </w:pPr>
      <w:r w:rsidRPr="002E1FFC">
        <w:rPr>
          <w:rFonts w:ascii="Arial" w:hAnsi="Arial" w:cs="Arial"/>
          <w:sz w:val="20"/>
          <w:szCs w:val="20"/>
        </w:rPr>
        <w:t xml:space="preserve">During the cropping season </w:t>
      </w:r>
      <w:r w:rsidRPr="002E1FFC">
        <w:rPr>
          <w:rFonts w:ascii="Arial" w:hAnsi="Arial" w:cs="Arial"/>
          <w:i/>
          <w:iCs/>
          <w:sz w:val="20"/>
          <w:szCs w:val="20"/>
        </w:rPr>
        <w:t>i.e</w:t>
      </w:r>
      <w:r w:rsidRPr="002E1FFC">
        <w:rPr>
          <w:rFonts w:ascii="Arial" w:hAnsi="Arial" w:cs="Arial"/>
          <w:sz w:val="20"/>
          <w:szCs w:val="20"/>
        </w:rPr>
        <w:t>., summer 2024</w:t>
      </w:r>
      <w:r w:rsidR="000D47F8" w:rsidRPr="002E1FFC">
        <w:rPr>
          <w:rFonts w:ascii="Arial" w:hAnsi="Arial" w:cs="Arial"/>
          <w:sz w:val="20"/>
          <w:szCs w:val="20"/>
        </w:rPr>
        <w:t xml:space="preserve">, </w:t>
      </w:r>
      <w:r w:rsidRPr="002E1FFC">
        <w:rPr>
          <w:rFonts w:ascii="Arial" w:hAnsi="Arial" w:cs="Arial"/>
          <w:sz w:val="20"/>
          <w:szCs w:val="20"/>
        </w:rPr>
        <w:t xml:space="preserve">the </w:t>
      </w:r>
      <w:r w:rsidR="00840EC9" w:rsidRPr="002E1FFC">
        <w:rPr>
          <w:rFonts w:ascii="Arial" w:hAnsi="Arial" w:cs="Arial"/>
          <w:sz w:val="20"/>
          <w:szCs w:val="20"/>
        </w:rPr>
        <w:t xml:space="preserve">simple </w:t>
      </w:r>
      <w:r w:rsidRPr="002E1FFC">
        <w:rPr>
          <w:rFonts w:ascii="Arial" w:hAnsi="Arial" w:cs="Arial"/>
          <w:sz w:val="20"/>
          <w:szCs w:val="20"/>
        </w:rPr>
        <w:t xml:space="preserve">correlation </w:t>
      </w:r>
      <w:r w:rsidR="000D47F8" w:rsidRPr="002E1FFC">
        <w:rPr>
          <w:rFonts w:ascii="Arial" w:hAnsi="Arial" w:cs="Arial"/>
          <w:sz w:val="20"/>
          <w:szCs w:val="20"/>
        </w:rPr>
        <w:t xml:space="preserve">and multiple linear regression analysis </w:t>
      </w:r>
      <w:r w:rsidR="00840EC9" w:rsidRPr="002E1FFC">
        <w:rPr>
          <w:rFonts w:ascii="Arial" w:hAnsi="Arial" w:cs="Arial"/>
          <w:sz w:val="20"/>
          <w:szCs w:val="20"/>
        </w:rPr>
        <w:t xml:space="preserve">of insect pest </w:t>
      </w:r>
      <w:r w:rsidRPr="002E1FFC">
        <w:rPr>
          <w:rFonts w:ascii="Arial" w:hAnsi="Arial" w:cs="Arial"/>
          <w:sz w:val="20"/>
          <w:szCs w:val="20"/>
        </w:rPr>
        <w:t xml:space="preserve">with </w:t>
      </w:r>
      <w:r w:rsidR="00717B9B" w:rsidRPr="002E1FFC">
        <w:rPr>
          <w:rFonts w:ascii="Arial" w:hAnsi="Arial" w:cs="Arial"/>
          <w:sz w:val="20"/>
          <w:szCs w:val="20"/>
        </w:rPr>
        <w:t xml:space="preserve">weather parameters </w:t>
      </w:r>
      <w:r w:rsidRPr="002E1FFC">
        <w:rPr>
          <w:rFonts w:ascii="Arial" w:hAnsi="Arial" w:cs="Arial"/>
          <w:sz w:val="20"/>
          <w:szCs w:val="20"/>
        </w:rPr>
        <w:t>are depicted in Table</w:t>
      </w:r>
      <w:r w:rsidR="00840EC9" w:rsidRPr="002E1FFC">
        <w:rPr>
          <w:rFonts w:ascii="Arial" w:hAnsi="Arial" w:cs="Arial"/>
          <w:sz w:val="20"/>
          <w:szCs w:val="20"/>
        </w:rPr>
        <w:t xml:space="preserve"> </w:t>
      </w:r>
      <w:r w:rsidRPr="002E1FFC">
        <w:rPr>
          <w:rFonts w:ascii="Arial" w:hAnsi="Arial" w:cs="Arial"/>
          <w:sz w:val="20"/>
          <w:szCs w:val="20"/>
        </w:rPr>
        <w:t>2</w:t>
      </w:r>
      <w:r w:rsidR="00840EC9" w:rsidRPr="002E1FFC">
        <w:rPr>
          <w:rFonts w:ascii="Arial" w:hAnsi="Arial" w:cs="Arial"/>
          <w:sz w:val="20"/>
          <w:szCs w:val="20"/>
        </w:rPr>
        <w:t xml:space="preserve"> and Table 3 respectively.</w:t>
      </w:r>
    </w:p>
    <w:p w14:paraId="447DC319" w14:textId="77777777" w:rsidR="00DE1D7B" w:rsidRPr="002E1FFC" w:rsidRDefault="00DE1D7B" w:rsidP="00DE1D7B">
      <w:pPr>
        <w:spacing w:line="360" w:lineRule="auto"/>
        <w:jc w:val="both"/>
        <w:rPr>
          <w:rFonts w:ascii="Arial" w:hAnsi="Arial" w:cs="Arial"/>
          <w:b/>
          <w:bCs/>
          <w:sz w:val="20"/>
          <w:szCs w:val="20"/>
        </w:rPr>
      </w:pPr>
      <w:r w:rsidRPr="002E1FFC">
        <w:rPr>
          <w:rFonts w:ascii="Arial" w:hAnsi="Arial" w:cs="Arial"/>
          <w:b/>
          <w:bCs/>
          <w:sz w:val="20"/>
          <w:szCs w:val="20"/>
        </w:rPr>
        <w:t xml:space="preserve">3.2.1 Aphid, </w:t>
      </w:r>
      <w:r w:rsidRPr="002E1FFC">
        <w:rPr>
          <w:rFonts w:ascii="Arial" w:hAnsi="Arial" w:cs="Arial"/>
          <w:b/>
          <w:bCs/>
          <w:i/>
          <w:iCs/>
          <w:sz w:val="20"/>
          <w:szCs w:val="20"/>
        </w:rPr>
        <w:t xml:space="preserve">Aphis </w:t>
      </w:r>
      <w:proofErr w:type="spellStart"/>
      <w:r w:rsidRPr="002E1FFC">
        <w:rPr>
          <w:rFonts w:ascii="Arial" w:hAnsi="Arial" w:cs="Arial"/>
          <w:b/>
          <w:bCs/>
          <w:i/>
          <w:iCs/>
          <w:sz w:val="20"/>
          <w:szCs w:val="20"/>
        </w:rPr>
        <w:t>craccivora</w:t>
      </w:r>
      <w:proofErr w:type="spellEnd"/>
      <w:r w:rsidRPr="002E1FFC">
        <w:rPr>
          <w:rFonts w:ascii="Arial" w:hAnsi="Arial" w:cs="Arial"/>
          <w:b/>
          <w:bCs/>
          <w:i/>
          <w:iCs/>
          <w:sz w:val="20"/>
          <w:szCs w:val="20"/>
        </w:rPr>
        <w:t xml:space="preserve"> </w:t>
      </w:r>
      <w:r w:rsidRPr="002E1FFC">
        <w:rPr>
          <w:rFonts w:ascii="Arial" w:hAnsi="Arial" w:cs="Arial"/>
          <w:b/>
          <w:bCs/>
          <w:sz w:val="20"/>
          <w:szCs w:val="20"/>
        </w:rPr>
        <w:t>(Koch)</w:t>
      </w:r>
    </w:p>
    <w:p w14:paraId="27B277DE" w14:textId="440DDFE2" w:rsidR="00DE1D7B" w:rsidRPr="002E1FFC" w:rsidRDefault="00DE1D7B" w:rsidP="00DE1D7B">
      <w:pPr>
        <w:spacing w:line="360" w:lineRule="auto"/>
        <w:ind w:firstLine="720"/>
        <w:jc w:val="both"/>
        <w:rPr>
          <w:rFonts w:ascii="Arial" w:hAnsi="Arial" w:cs="Arial"/>
          <w:sz w:val="20"/>
          <w:szCs w:val="20"/>
        </w:rPr>
      </w:pPr>
      <w:r w:rsidRPr="002E1FFC">
        <w:rPr>
          <w:rFonts w:ascii="Arial" w:hAnsi="Arial" w:cs="Arial"/>
          <w:sz w:val="20"/>
          <w:szCs w:val="20"/>
        </w:rPr>
        <w:t>The population of</w:t>
      </w:r>
      <w:r w:rsidRPr="002E1FFC">
        <w:rPr>
          <w:rFonts w:ascii="Arial" w:hAnsi="Arial" w:cs="Arial"/>
          <w:i/>
          <w:iCs/>
          <w:sz w:val="20"/>
          <w:szCs w:val="20"/>
        </w:rPr>
        <w:t xml:space="preserve"> A. </w:t>
      </w:r>
      <w:proofErr w:type="spellStart"/>
      <w:r w:rsidRPr="002E1FFC">
        <w:rPr>
          <w:rFonts w:ascii="Arial" w:hAnsi="Arial" w:cs="Arial"/>
          <w:i/>
          <w:iCs/>
          <w:sz w:val="20"/>
          <w:szCs w:val="20"/>
        </w:rPr>
        <w:t>craccivora</w:t>
      </w:r>
      <w:proofErr w:type="spellEnd"/>
      <w:r w:rsidRPr="002E1FFC">
        <w:rPr>
          <w:rFonts w:ascii="Arial" w:hAnsi="Arial" w:cs="Arial"/>
          <w:sz w:val="20"/>
          <w:szCs w:val="20"/>
        </w:rPr>
        <w:t xml:space="preserve"> was first emerged on the crop during the 16</w:t>
      </w:r>
      <w:r w:rsidRPr="002E1FFC">
        <w:rPr>
          <w:rFonts w:ascii="Arial" w:hAnsi="Arial" w:cs="Arial"/>
          <w:sz w:val="20"/>
          <w:szCs w:val="20"/>
          <w:vertAlign w:val="superscript"/>
        </w:rPr>
        <w:t>th</w:t>
      </w:r>
      <w:r w:rsidRPr="002E1FFC">
        <w:rPr>
          <w:rFonts w:ascii="Arial" w:hAnsi="Arial" w:cs="Arial"/>
          <w:sz w:val="20"/>
          <w:szCs w:val="20"/>
        </w:rPr>
        <w:t xml:space="preserve"> Standard Meteorological Week (SMW) with an initial population of 16.90 nymphs and adults per 5 cm twig. It persisted until the 21</w:t>
      </w:r>
      <w:r w:rsidRPr="002E1FFC">
        <w:rPr>
          <w:rFonts w:ascii="Arial" w:hAnsi="Arial" w:cs="Arial"/>
          <w:sz w:val="20"/>
          <w:szCs w:val="20"/>
          <w:vertAlign w:val="superscript"/>
        </w:rPr>
        <w:t>st</w:t>
      </w:r>
      <w:r w:rsidRPr="002E1FFC">
        <w:rPr>
          <w:rFonts w:ascii="Arial" w:hAnsi="Arial" w:cs="Arial"/>
          <w:sz w:val="20"/>
          <w:szCs w:val="20"/>
        </w:rPr>
        <w:t xml:space="preserve"> SMW and reached a peak at the 19</w:t>
      </w:r>
      <w:r w:rsidRPr="002E1FFC">
        <w:rPr>
          <w:rFonts w:ascii="Arial" w:hAnsi="Arial" w:cs="Arial"/>
          <w:sz w:val="20"/>
          <w:szCs w:val="20"/>
          <w:vertAlign w:val="superscript"/>
        </w:rPr>
        <w:t>th</w:t>
      </w:r>
      <w:r w:rsidRPr="002E1FFC">
        <w:rPr>
          <w:rFonts w:ascii="Arial" w:hAnsi="Arial" w:cs="Arial"/>
          <w:sz w:val="20"/>
          <w:szCs w:val="20"/>
        </w:rPr>
        <w:t xml:space="preserve"> SMW with 35.92 nymphs and adults per 5 cm twig. After that, their population declined as the crop matured. Biswas and Banerjee (2019)</w:t>
      </w:r>
      <w:r w:rsidR="007717D7" w:rsidRPr="002E1FFC">
        <w:rPr>
          <w:rFonts w:ascii="Arial" w:hAnsi="Arial" w:cs="Arial"/>
          <w:sz w:val="20"/>
          <w:szCs w:val="20"/>
          <w:vertAlign w:val="superscript"/>
        </w:rPr>
        <w:t xml:space="preserve"> [4]</w:t>
      </w:r>
      <w:r w:rsidRPr="002E1FFC">
        <w:rPr>
          <w:rFonts w:ascii="Arial" w:hAnsi="Arial" w:cs="Arial"/>
          <w:sz w:val="20"/>
          <w:szCs w:val="20"/>
        </w:rPr>
        <w:t xml:space="preserve">, reported that the </w:t>
      </w:r>
      <w:r w:rsidRPr="002E1FFC">
        <w:rPr>
          <w:rFonts w:ascii="Arial" w:hAnsi="Arial" w:cs="Arial"/>
          <w:i/>
          <w:iCs/>
          <w:sz w:val="20"/>
          <w:szCs w:val="20"/>
        </w:rPr>
        <w:t xml:space="preserve">A. </w:t>
      </w:r>
      <w:proofErr w:type="spellStart"/>
      <w:r w:rsidRPr="002E1FFC">
        <w:rPr>
          <w:rFonts w:ascii="Arial" w:hAnsi="Arial" w:cs="Arial"/>
          <w:i/>
          <w:iCs/>
          <w:sz w:val="20"/>
          <w:szCs w:val="20"/>
        </w:rPr>
        <w:t>craccivora</w:t>
      </w:r>
      <w:proofErr w:type="spellEnd"/>
      <w:r w:rsidRPr="002E1FFC">
        <w:rPr>
          <w:rFonts w:ascii="Arial" w:hAnsi="Arial" w:cs="Arial"/>
          <w:sz w:val="20"/>
          <w:szCs w:val="20"/>
        </w:rPr>
        <w:t xml:space="preserve"> population peaked during the 21</w:t>
      </w:r>
      <w:r w:rsidRPr="002E1FFC">
        <w:rPr>
          <w:rFonts w:ascii="Arial" w:hAnsi="Arial" w:cs="Arial"/>
          <w:sz w:val="20"/>
          <w:szCs w:val="20"/>
          <w:vertAlign w:val="superscript"/>
        </w:rPr>
        <w:t>st</w:t>
      </w:r>
      <w:r w:rsidRPr="002E1FFC">
        <w:rPr>
          <w:rFonts w:ascii="Arial" w:hAnsi="Arial" w:cs="Arial"/>
          <w:sz w:val="20"/>
          <w:szCs w:val="20"/>
        </w:rPr>
        <w:t xml:space="preserve"> SMW in the summer season. The number of </w:t>
      </w:r>
      <w:r w:rsidRPr="002E1FFC">
        <w:rPr>
          <w:rFonts w:ascii="Arial" w:hAnsi="Arial" w:cs="Arial"/>
          <w:i/>
          <w:iCs/>
          <w:sz w:val="20"/>
          <w:szCs w:val="20"/>
        </w:rPr>
        <w:t xml:space="preserve">A. </w:t>
      </w:r>
      <w:proofErr w:type="spellStart"/>
      <w:r w:rsidRPr="002E1FFC">
        <w:rPr>
          <w:rFonts w:ascii="Arial" w:hAnsi="Arial" w:cs="Arial"/>
          <w:i/>
          <w:iCs/>
          <w:sz w:val="20"/>
          <w:szCs w:val="20"/>
        </w:rPr>
        <w:t>craccivora</w:t>
      </w:r>
      <w:proofErr w:type="spellEnd"/>
      <w:r w:rsidRPr="002E1FFC">
        <w:rPr>
          <w:rFonts w:ascii="Arial" w:hAnsi="Arial" w:cs="Arial"/>
          <w:sz w:val="20"/>
          <w:szCs w:val="20"/>
        </w:rPr>
        <w:t xml:space="preserve"> exhibited a significant positive correlation with maximum temperature (r = 0.545*), a non-significant positive correlation with minimum temperature (r = 0.220), a non-significant negative correlation with relative humidity (r = -0.327), and a significant negative correlation with rainfall (r = -0.505*), indicating that during the summer season, reduced rainfall coupled with elevated temperatures favoured an increase in aphid populations. The multiple linear regression analysis showed that all weather factors contributed 84.5 per cent (R</w:t>
      </w:r>
      <w:r w:rsidRPr="002E1FFC">
        <w:rPr>
          <w:rFonts w:ascii="Arial" w:hAnsi="Arial" w:cs="Arial"/>
          <w:sz w:val="20"/>
          <w:szCs w:val="20"/>
          <w:vertAlign w:val="superscript"/>
        </w:rPr>
        <w:t>2</w:t>
      </w:r>
      <w:r w:rsidRPr="002E1FFC">
        <w:rPr>
          <w:rFonts w:ascii="Arial" w:hAnsi="Arial" w:cs="Arial"/>
          <w:sz w:val="20"/>
          <w:szCs w:val="20"/>
        </w:rPr>
        <w:t xml:space="preserve"> =0.845) variability towards </w:t>
      </w:r>
      <w:r w:rsidRPr="002E1FFC">
        <w:rPr>
          <w:rFonts w:ascii="Arial" w:hAnsi="Arial" w:cs="Arial"/>
          <w:i/>
          <w:iCs/>
          <w:sz w:val="20"/>
          <w:szCs w:val="20"/>
        </w:rPr>
        <w:t xml:space="preserve">A. </w:t>
      </w:r>
      <w:proofErr w:type="spellStart"/>
      <w:r w:rsidRPr="002E1FFC">
        <w:rPr>
          <w:rFonts w:ascii="Arial" w:hAnsi="Arial" w:cs="Arial"/>
          <w:i/>
          <w:iCs/>
          <w:sz w:val="20"/>
          <w:szCs w:val="20"/>
        </w:rPr>
        <w:t>craccivora</w:t>
      </w:r>
      <w:proofErr w:type="spellEnd"/>
      <w:r w:rsidRPr="002E1FFC">
        <w:rPr>
          <w:rFonts w:ascii="Arial" w:hAnsi="Arial" w:cs="Arial"/>
          <w:sz w:val="20"/>
          <w:szCs w:val="20"/>
        </w:rPr>
        <w:t xml:space="preserve"> population.</w:t>
      </w:r>
    </w:p>
    <w:p w14:paraId="04AD34B4" w14:textId="66E7991F" w:rsidR="00DE1D7B" w:rsidRPr="002E1FFC" w:rsidRDefault="00DE1D7B" w:rsidP="00DE1D7B">
      <w:pPr>
        <w:spacing w:line="360" w:lineRule="auto"/>
        <w:ind w:firstLine="720"/>
        <w:jc w:val="both"/>
        <w:rPr>
          <w:rFonts w:ascii="Arial" w:hAnsi="Arial" w:cs="Arial"/>
          <w:sz w:val="20"/>
          <w:szCs w:val="20"/>
        </w:rPr>
      </w:pPr>
      <w:r w:rsidRPr="002E1FFC">
        <w:rPr>
          <w:rFonts w:ascii="Arial" w:hAnsi="Arial" w:cs="Arial"/>
          <w:sz w:val="20"/>
          <w:szCs w:val="20"/>
        </w:rPr>
        <w:t xml:space="preserve">Kumar </w:t>
      </w:r>
      <w:r w:rsidRPr="002E1FFC">
        <w:rPr>
          <w:rFonts w:ascii="Arial" w:hAnsi="Arial" w:cs="Arial"/>
          <w:i/>
          <w:iCs/>
          <w:sz w:val="20"/>
          <w:szCs w:val="20"/>
        </w:rPr>
        <w:t>et al.</w:t>
      </w:r>
      <w:r w:rsidRPr="002E1FFC">
        <w:rPr>
          <w:rFonts w:ascii="Arial" w:hAnsi="Arial" w:cs="Arial"/>
          <w:sz w:val="20"/>
          <w:szCs w:val="20"/>
        </w:rPr>
        <w:t xml:space="preserve"> (200</w:t>
      </w:r>
      <w:r w:rsidR="00F857BB" w:rsidRPr="002E1FFC">
        <w:rPr>
          <w:rFonts w:ascii="Arial" w:hAnsi="Arial" w:cs="Arial"/>
          <w:sz w:val="20"/>
          <w:szCs w:val="20"/>
        </w:rPr>
        <w:t>4</w:t>
      </w:r>
      <w:r w:rsidRPr="002E1FFC">
        <w:rPr>
          <w:rFonts w:ascii="Arial" w:hAnsi="Arial" w:cs="Arial"/>
          <w:sz w:val="20"/>
          <w:szCs w:val="20"/>
        </w:rPr>
        <w:t>)</w:t>
      </w:r>
      <w:r w:rsidR="007717D7" w:rsidRPr="002E1FFC">
        <w:rPr>
          <w:rFonts w:ascii="Arial" w:hAnsi="Arial" w:cs="Arial"/>
          <w:sz w:val="20"/>
          <w:szCs w:val="20"/>
          <w:vertAlign w:val="superscript"/>
        </w:rPr>
        <w:t xml:space="preserve"> [10]</w:t>
      </w:r>
      <w:r w:rsidRPr="002E1FFC">
        <w:rPr>
          <w:rFonts w:ascii="Arial" w:hAnsi="Arial" w:cs="Arial"/>
          <w:sz w:val="20"/>
          <w:szCs w:val="20"/>
        </w:rPr>
        <w:t>, and Kataria and Kumar (2016)</w:t>
      </w:r>
      <w:r w:rsidR="007717D7" w:rsidRPr="002E1FFC">
        <w:rPr>
          <w:rFonts w:ascii="Arial" w:hAnsi="Arial" w:cs="Arial"/>
          <w:sz w:val="20"/>
          <w:szCs w:val="20"/>
          <w:vertAlign w:val="superscript"/>
        </w:rPr>
        <w:t xml:space="preserve"> [9]</w:t>
      </w:r>
      <w:r w:rsidRPr="002E1FFC">
        <w:rPr>
          <w:rFonts w:ascii="Arial" w:hAnsi="Arial" w:cs="Arial"/>
          <w:sz w:val="20"/>
          <w:szCs w:val="20"/>
        </w:rPr>
        <w:t xml:space="preserve">, found a significant positive relationship between </w:t>
      </w:r>
      <w:r w:rsidRPr="002E1FFC">
        <w:rPr>
          <w:rFonts w:ascii="Arial" w:hAnsi="Arial" w:cs="Arial"/>
          <w:i/>
          <w:iCs/>
          <w:sz w:val="20"/>
          <w:szCs w:val="20"/>
        </w:rPr>
        <w:t xml:space="preserve">A. </w:t>
      </w:r>
      <w:proofErr w:type="spellStart"/>
      <w:r w:rsidRPr="002E1FFC">
        <w:rPr>
          <w:rFonts w:ascii="Arial" w:hAnsi="Arial" w:cs="Arial"/>
          <w:i/>
          <w:iCs/>
          <w:sz w:val="20"/>
          <w:szCs w:val="20"/>
        </w:rPr>
        <w:t>craccivora</w:t>
      </w:r>
      <w:proofErr w:type="spellEnd"/>
      <w:r w:rsidRPr="002E1FFC">
        <w:rPr>
          <w:rFonts w:ascii="Arial" w:hAnsi="Arial" w:cs="Arial"/>
          <w:sz w:val="20"/>
          <w:szCs w:val="20"/>
        </w:rPr>
        <w:t xml:space="preserve"> and maximum temperature. Similarly, Abbasi </w:t>
      </w:r>
      <w:r w:rsidRPr="002E1FFC">
        <w:rPr>
          <w:rFonts w:ascii="Arial" w:hAnsi="Arial" w:cs="Arial"/>
          <w:i/>
          <w:iCs/>
          <w:sz w:val="20"/>
          <w:szCs w:val="20"/>
        </w:rPr>
        <w:t xml:space="preserve">et al. </w:t>
      </w:r>
      <w:r w:rsidRPr="002E1FFC">
        <w:rPr>
          <w:rFonts w:ascii="Arial" w:hAnsi="Arial" w:cs="Arial"/>
          <w:sz w:val="20"/>
          <w:szCs w:val="20"/>
        </w:rPr>
        <w:t>(2019)</w:t>
      </w:r>
      <w:r w:rsidR="00395569" w:rsidRPr="002E1FFC">
        <w:rPr>
          <w:rFonts w:ascii="Arial" w:hAnsi="Arial" w:cs="Arial"/>
          <w:sz w:val="20"/>
          <w:szCs w:val="20"/>
          <w:vertAlign w:val="superscript"/>
        </w:rPr>
        <w:t xml:space="preserve"> [1]</w:t>
      </w:r>
      <w:r w:rsidRPr="002E1FFC">
        <w:rPr>
          <w:rFonts w:ascii="Arial" w:hAnsi="Arial" w:cs="Arial"/>
          <w:sz w:val="20"/>
          <w:szCs w:val="20"/>
        </w:rPr>
        <w:t xml:space="preserve"> and Patel </w:t>
      </w:r>
      <w:r w:rsidRPr="002E1FFC">
        <w:rPr>
          <w:rFonts w:ascii="Arial" w:hAnsi="Arial" w:cs="Arial"/>
          <w:i/>
          <w:iCs/>
          <w:sz w:val="20"/>
          <w:szCs w:val="20"/>
        </w:rPr>
        <w:t>et al.</w:t>
      </w:r>
      <w:r w:rsidRPr="002E1FFC">
        <w:rPr>
          <w:rFonts w:ascii="Arial" w:hAnsi="Arial" w:cs="Arial"/>
          <w:sz w:val="20"/>
          <w:szCs w:val="20"/>
        </w:rPr>
        <w:t xml:space="preserve"> (2022)</w:t>
      </w:r>
      <w:r w:rsidR="00395569" w:rsidRPr="002E1FFC">
        <w:rPr>
          <w:rFonts w:ascii="Arial" w:hAnsi="Arial" w:cs="Arial"/>
          <w:sz w:val="20"/>
          <w:szCs w:val="20"/>
          <w:vertAlign w:val="superscript"/>
        </w:rPr>
        <w:t xml:space="preserve"> [20]</w:t>
      </w:r>
      <w:r w:rsidRPr="002E1FFC">
        <w:rPr>
          <w:rFonts w:ascii="Arial" w:hAnsi="Arial" w:cs="Arial"/>
          <w:sz w:val="20"/>
          <w:szCs w:val="20"/>
        </w:rPr>
        <w:t xml:space="preserve">, documented a significant negative correlation between </w:t>
      </w:r>
      <w:r w:rsidRPr="002E1FFC">
        <w:rPr>
          <w:rFonts w:ascii="Arial" w:hAnsi="Arial" w:cs="Arial"/>
          <w:i/>
          <w:iCs/>
          <w:sz w:val="20"/>
          <w:szCs w:val="20"/>
        </w:rPr>
        <w:t xml:space="preserve">A. </w:t>
      </w:r>
      <w:proofErr w:type="spellStart"/>
      <w:r w:rsidRPr="002E1FFC">
        <w:rPr>
          <w:rFonts w:ascii="Arial" w:hAnsi="Arial" w:cs="Arial"/>
          <w:i/>
          <w:iCs/>
          <w:sz w:val="20"/>
          <w:szCs w:val="20"/>
        </w:rPr>
        <w:t>craccivora</w:t>
      </w:r>
      <w:proofErr w:type="spellEnd"/>
      <w:r w:rsidRPr="002E1FFC">
        <w:rPr>
          <w:rFonts w:ascii="Arial" w:hAnsi="Arial" w:cs="Arial"/>
          <w:sz w:val="20"/>
          <w:szCs w:val="20"/>
        </w:rPr>
        <w:t xml:space="preserve"> incidence </w:t>
      </w:r>
      <w:r w:rsidRPr="002E1FFC">
        <w:rPr>
          <w:rFonts w:ascii="Arial" w:hAnsi="Arial" w:cs="Arial"/>
          <w:sz w:val="20"/>
          <w:szCs w:val="20"/>
        </w:rPr>
        <w:lastRenderedPageBreak/>
        <w:t xml:space="preserve">and rainfall. Moreover, Parveen </w:t>
      </w:r>
      <w:r w:rsidRPr="002E1FFC">
        <w:rPr>
          <w:rFonts w:ascii="Arial" w:hAnsi="Arial" w:cs="Arial"/>
          <w:i/>
          <w:iCs/>
          <w:sz w:val="20"/>
          <w:szCs w:val="20"/>
        </w:rPr>
        <w:t xml:space="preserve">et al. </w:t>
      </w:r>
      <w:r w:rsidRPr="002E1FFC">
        <w:rPr>
          <w:rFonts w:ascii="Arial" w:hAnsi="Arial" w:cs="Arial"/>
          <w:sz w:val="20"/>
          <w:szCs w:val="20"/>
        </w:rPr>
        <w:t>(2021)</w:t>
      </w:r>
      <w:r w:rsidR="00395569" w:rsidRPr="002E1FFC">
        <w:rPr>
          <w:rFonts w:ascii="Arial" w:hAnsi="Arial" w:cs="Arial"/>
          <w:sz w:val="20"/>
          <w:szCs w:val="20"/>
          <w:vertAlign w:val="superscript"/>
        </w:rPr>
        <w:t xml:space="preserve"> [18]</w:t>
      </w:r>
      <w:r w:rsidRPr="002E1FFC">
        <w:rPr>
          <w:rFonts w:ascii="Arial" w:hAnsi="Arial" w:cs="Arial"/>
          <w:sz w:val="20"/>
          <w:szCs w:val="20"/>
        </w:rPr>
        <w:t xml:space="preserve"> and Singh </w:t>
      </w:r>
      <w:r w:rsidRPr="002E1FFC">
        <w:rPr>
          <w:rFonts w:ascii="Arial" w:hAnsi="Arial" w:cs="Arial"/>
          <w:i/>
          <w:iCs/>
          <w:sz w:val="20"/>
          <w:szCs w:val="20"/>
        </w:rPr>
        <w:t xml:space="preserve">et al. </w:t>
      </w:r>
      <w:r w:rsidRPr="002E1FFC">
        <w:rPr>
          <w:rFonts w:ascii="Arial" w:hAnsi="Arial" w:cs="Arial"/>
          <w:sz w:val="20"/>
          <w:szCs w:val="20"/>
        </w:rPr>
        <w:t>(2024)</w:t>
      </w:r>
      <w:r w:rsidR="00395569" w:rsidRPr="002E1FFC">
        <w:rPr>
          <w:rFonts w:ascii="Arial" w:hAnsi="Arial" w:cs="Arial"/>
          <w:sz w:val="20"/>
          <w:szCs w:val="20"/>
          <w:vertAlign w:val="superscript"/>
        </w:rPr>
        <w:t xml:space="preserve"> [26]</w:t>
      </w:r>
      <w:r w:rsidRPr="002E1FFC">
        <w:rPr>
          <w:rFonts w:ascii="Arial" w:hAnsi="Arial" w:cs="Arial"/>
          <w:sz w:val="20"/>
          <w:szCs w:val="20"/>
        </w:rPr>
        <w:t xml:space="preserve"> observed non-significant but positive correlation between </w:t>
      </w:r>
      <w:r w:rsidRPr="002E1FFC">
        <w:rPr>
          <w:rFonts w:ascii="Arial" w:hAnsi="Arial" w:cs="Arial"/>
          <w:i/>
          <w:iCs/>
          <w:sz w:val="20"/>
          <w:szCs w:val="20"/>
        </w:rPr>
        <w:t xml:space="preserve">A. </w:t>
      </w:r>
      <w:proofErr w:type="spellStart"/>
      <w:r w:rsidRPr="002E1FFC">
        <w:rPr>
          <w:rFonts w:ascii="Arial" w:hAnsi="Arial" w:cs="Arial"/>
          <w:i/>
          <w:iCs/>
          <w:sz w:val="20"/>
          <w:szCs w:val="20"/>
        </w:rPr>
        <w:t>craccivora</w:t>
      </w:r>
      <w:proofErr w:type="spellEnd"/>
      <w:r w:rsidRPr="002E1FFC">
        <w:rPr>
          <w:rFonts w:ascii="Arial" w:hAnsi="Arial" w:cs="Arial"/>
          <w:sz w:val="20"/>
          <w:szCs w:val="20"/>
        </w:rPr>
        <w:t xml:space="preserve"> population and minimum temperature. </w:t>
      </w:r>
    </w:p>
    <w:p w14:paraId="03CB8196" w14:textId="77777777" w:rsidR="00DE1D7B" w:rsidRPr="002E1FFC" w:rsidRDefault="00DE1D7B" w:rsidP="00DE1D7B">
      <w:pPr>
        <w:spacing w:line="360" w:lineRule="auto"/>
        <w:jc w:val="both"/>
        <w:rPr>
          <w:rFonts w:ascii="Arial" w:hAnsi="Arial" w:cs="Arial"/>
          <w:b/>
          <w:bCs/>
          <w:sz w:val="20"/>
          <w:szCs w:val="20"/>
        </w:rPr>
      </w:pPr>
      <w:r w:rsidRPr="002E1FFC">
        <w:rPr>
          <w:rFonts w:ascii="Arial" w:hAnsi="Arial" w:cs="Arial"/>
          <w:b/>
          <w:bCs/>
          <w:sz w:val="20"/>
          <w:szCs w:val="20"/>
        </w:rPr>
        <w:t xml:space="preserve">3.2.2 Legume pod borer, </w:t>
      </w:r>
      <w:proofErr w:type="spellStart"/>
      <w:r w:rsidRPr="002E1FFC">
        <w:rPr>
          <w:rFonts w:ascii="Arial" w:hAnsi="Arial" w:cs="Arial"/>
          <w:b/>
          <w:bCs/>
          <w:i/>
          <w:iCs/>
          <w:sz w:val="20"/>
          <w:szCs w:val="20"/>
        </w:rPr>
        <w:t>Maruca</w:t>
      </w:r>
      <w:proofErr w:type="spellEnd"/>
      <w:r w:rsidRPr="002E1FFC">
        <w:rPr>
          <w:rFonts w:ascii="Arial" w:hAnsi="Arial" w:cs="Arial"/>
          <w:b/>
          <w:bCs/>
          <w:i/>
          <w:iCs/>
          <w:sz w:val="20"/>
          <w:szCs w:val="20"/>
        </w:rPr>
        <w:t xml:space="preserve"> </w:t>
      </w:r>
      <w:proofErr w:type="spellStart"/>
      <w:r w:rsidRPr="002E1FFC">
        <w:rPr>
          <w:rFonts w:ascii="Arial" w:hAnsi="Arial" w:cs="Arial"/>
          <w:b/>
          <w:bCs/>
          <w:i/>
          <w:iCs/>
          <w:sz w:val="20"/>
          <w:szCs w:val="20"/>
        </w:rPr>
        <w:t>vitrata</w:t>
      </w:r>
      <w:proofErr w:type="spellEnd"/>
      <w:r w:rsidRPr="002E1FFC">
        <w:rPr>
          <w:rFonts w:ascii="Arial" w:hAnsi="Arial" w:cs="Arial"/>
          <w:b/>
          <w:bCs/>
          <w:sz w:val="20"/>
          <w:szCs w:val="20"/>
        </w:rPr>
        <w:t xml:space="preserve"> </w:t>
      </w:r>
      <w:proofErr w:type="spellStart"/>
      <w:r w:rsidRPr="002E1FFC">
        <w:rPr>
          <w:rFonts w:ascii="Arial" w:hAnsi="Arial" w:cs="Arial"/>
          <w:b/>
          <w:bCs/>
          <w:sz w:val="20"/>
          <w:szCs w:val="20"/>
        </w:rPr>
        <w:t>Fabricius</w:t>
      </w:r>
      <w:proofErr w:type="spellEnd"/>
      <w:r w:rsidRPr="002E1FFC">
        <w:rPr>
          <w:rFonts w:ascii="Arial" w:hAnsi="Arial" w:cs="Arial"/>
          <w:b/>
          <w:bCs/>
          <w:sz w:val="20"/>
          <w:szCs w:val="20"/>
        </w:rPr>
        <w:t xml:space="preserve"> </w:t>
      </w:r>
    </w:p>
    <w:p w14:paraId="313700B4" w14:textId="6C097C39" w:rsidR="00DE1D7B" w:rsidRPr="002E1FFC" w:rsidRDefault="00DE1D7B" w:rsidP="00DE1D7B">
      <w:pPr>
        <w:spacing w:line="360" w:lineRule="auto"/>
        <w:ind w:firstLine="720"/>
        <w:jc w:val="both"/>
        <w:rPr>
          <w:rFonts w:ascii="Arial" w:hAnsi="Arial" w:cs="Arial"/>
          <w:sz w:val="20"/>
          <w:szCs w:val="20"/>
        </w:rPr>
      </w:pPr>
      <w:r w:rsidRPr="002E1FFC">
        <w:rPr>
          <w:rFonts w:ascii="Arial" w:hAnsi="Arial" w:cs="Arial"/>
          <w:sz w:val="20"/>
          <w:szCs w:val="20"/>
        </w:rPr>
        <w:t>The population of</w:t>
      </w:r>
      <w:r w:rsidRPr="002E1FFC">
        <w:rPr>
          <w:rFonts w:ascii="Arial" w:hAnsi="Arial" w:cs="Arial"/>
          <w:i/>
          <w:iCs/>
          <w:sz w:val="20"/>
          <w:szCs w:val="20"/>
        </w:rPr>
        <w:t xml:space="preserve"> M. </w:t>
      </w:r>
      <w:proofErr w:type="spellStart"/>
      <w:r w:rsidRPr="002E1FFC">
        <w:rPr>
          <w:rFonts w:ascii="Arial" w:hAnsi="Arial" w:cs="Arial"/>
          <w:i/>
          <w:iCs/>
          <w:sz w:val="20"/>
          <w:szCs w:val="20"/>
        </w:rPr>
        <w:t>vitrata</w:t>
      </w:r>
      <w:proofErr w:type="spellEnd"/>
      <w:r w:rsidRPr="002E1FFC">
        <w:rPr>
          <w:rFonts w:ascii="Arial" w:hAnsi="Arial" w:cs="Arial"/>
          <w:i/>
          <w:iCs/>
          <w:sz w:val="20"/>
          <w:szCs w:val="20"/>
        </w:rPr>
        <w:t xml:space="preserve"> </w:t>
      </w:r>
      <w:r w:rsidRPr="002E1FFC">
        <w:rPr>
          <w:rFonts w:ascii="Arial" w:hAnsi="Arial" w:cs="Arial"/>
          <w:sz w:val="20"/>
          <w:szCs w:val="20"/>
        </w:rPr>
        <w:t>was first identified on the crop during the 17</w:t>
      </w:r>
      <w:r w:rsidRPr="002E1FFC">
        <w:rPr>
          <w:rFonts w:ascii="Arial" w:hAnsi="Arial" w:cs="Arial"/>
          <w:sz w:val="20"/>
          <w:szCs w:val="20"/>
          <w:vertAlign w:val="superscript"/>
        </w:rPr>
        <w:t>th</w:t>
      </w:r>
      <w:r w:rsidRPr="002E1FFC">
        <w:rPr>
          <w:rFonts w:ascii="Arial" w:hAnsi="Arial" w:cs="Arial"/>
          <w:sz w:val="20"/>
          <w:szCs w:val="20"/>
        </w:rPr>
        <w:t xml:space="preserve"> SMW, with a starting count of 1.29 larvae per plant. The pest remained present up to the 21</w:t>
      </w:r>
      <w:r w:rsidRPr="002E1FFC">
        <w:rPr>
          <w:rFonts w:ascii="Arial" w:hAnsi="Arial" w:cs="Arial"/>
          <w:sz w:val="20"/>
          <w:szCs w:val="20"/>
          <w:vertAlign w:val="superscript"/>
        </w:rPr>
        <w:t>st</w:t>
      </w:r>
      <w:r w:rsidRPr="002E1FFC">
        <w:rPr>
          <w:rFonts w:ascii="Arial" w:hAnsi="Arial" w:cs="Arial"/>
          <w:sz w:val="20"/>
          <w:szCs w:val="20"/>
        </w:rPr>
        <w:t xml:space="preserve"> SMW, exhibiting a population buildup throughout th</w:t>
      </w:r>
      <w:r w:rsidR="00BD1824" w:rsidRPr="002E1FFC">
        <w:rPr>
          <w:rFonts w:ascii="Arial" w:hAnsi="Arial" w:cs="Arial"/>
          <w:sz w:val="20"/>
          <w:szCs w:val="20"/>
        </w:rPr>
        <w:t>e</w:t>
      </w:r>
      <w:r w:rsidRPr="002E1FFC">
        <w:rPr>
          <w:rFonts w:ascii="Arial" w:hAnsi="Arial" w:cs="Arial"/>
          <w:sz w:val="20"/>
          <w:szCs w:val="20"/>
        </w:rPr>
        <w:t xml:space="preserve"> period. During the 19th SMW, </w:t>
      </w:r>
      <w:r w:rsidRPr="002E1FFC">
        <w:rPr>
          <w:rFonts w:ascii="Arial" w:hAnsi="Arial" w:cs="Arial"/>
          <w:i/>
          <w:iCs/>
          <w:sz w:val="20"/>
          <w:szCs w:val="20"/>
        </w:rPr>
        <w:t xml:space="preserve">M. </w:t>
      </w:r>
      <w:proofErr w:type="spellStart"/>
      <w:r w:rsidRPr="002E1FFC">
        <w:rPr>
          <w:rFonts w:ascii="Arial" w:hAnsi="Arial" w:cs="Arial"/>
          <w:i/>
          <w:iCs/>
          <w:sz w:val="20"/>
          <w:szCs w:val="20"/>
        </w:rPr>
        <w:t>vitrata</w:t>
      </w:r>
      <w:proofErr w:type="spellEnd"/>
      <w:r w:rsidRPr="002E1FFC">
        <w:rPr>
          <w:rFonts w:ascii="Arial" w:hAnsi="Arial" w:cs="Arial"/>
          <w:sz w:val="20"/>
          <w:szCs w:val="20"/>
        </w:rPr>
        <w:t xml:space="preserve"> infestation reached its highest level, with maximum larval density of 4.67 larvae per plant. </w:t>
      </w:r>
      <w:r w:rsidRPr="002E1FFC">
        <w:rPr>
          <w:rFonts w:ascii="Arial" w:hAnsi="Arial" w:cs="Arial"/>
          <w:i/>
          <w:iCs/>
          <w:sz w:val="20"/>
          <w:szCs w:val="20"/>
        </w:rPr>
        <w:t xml:space="preserve">M. </w:t>
      </w:r>
      <w:proofErr w:type="spellStart"/>
      <w:r w:rsidRPr="002E1FFC">
        <w:rPr>
          <w:rFonts w:ascii="Arial" w:hAnsi="Arial" w:cs="Arial"/>
          <w:i/>
          <w:iCs/>
          <w:sz w:val="20"/>
          <w:szCs w:val="20"/>
        </w:rPr>
        <w:t>vitrata</w:t>
      </w:r>
      <w:proofErr w:type="spellEnd"/>
      <w:r w:rsidRPr="002E1FFC">
        <w:rPr>
          <w:rFonts w:ascii="Arial" w:hAnsi="Arial" w:cs="Arial"/>
          <w:sz w:val="20"/>
          <w:szCs w:val="20"/>
        </w:rPr>
        <w:t xml:space="preserve"> had a significant negative correlation with relative humidity (r = -0.774**) and rainfall (r= </w:t>
      </w:r>
      <w:r w:rsidRPr="002E1FFC">
        <w:rPr>
          <w:rFonts w:ascii="Arial" w:hAnsi="Arial" w:cs="Arial"/>
          <w:color w:val="000000"/>
          <w:sz w:val="20"/>
          <w:szCs w:val="20"/>
        </w:rPr>
        <w:t>-0.810**)</w:t>
      </w:r>
      <w:r w:rsidRPr="002E1FFC">
        <w:rPr>
          <w:rFonts w:ascii="Arial" w:hAnsi="Arial" w:cs="Arial"/>
          <w:sz w:val="20"/>
          <w:szCs w:val="20"/>
        </w:rPr>
        <w:t>, highlighting that that increased humidity and rainfall were associated with reduced pest numbers. Conversely, the pest population displayed a significant positive correlation with maximum (r = 0.759*) and a non-significant negative association with minimum temperatures (r = -0.238). The multiple linear regression analysis showed that all weather factors contributed 79.4 per cent (R</w:t>
      </w:r>
      <w:r w:rsidRPr="002E1FFC">
        <w:rPr>
          <w:rFonts w:ascii="Arial" w:hAnsi="Arial" w:cs="Arial"/>
          <w:sz w:val="20"/>
          <w:szCs w:val="20"/>
          <w:vertAlign w:val="superscript"/>
        </w:rPr>
        <w:t>2</w:t>
      </w:r>
      <w:r w:rsidRPr="002E1FFC">
        <w:rPr>
          <w:rFonts w:ascii="Arial" w:hAnsi="Arial" w:cs="Arial"/>
          <w:sz w:val="20"/>
          <w:szCs w:val="20"/>
        </w:rPr>
        <w:t xml:space="preserve"> =0.794) variability towards </w:t>
      </w:r>
      <w:r w:rsidRPr="002E1FFC">
        <w:rPr>
          <w:rFonts w:ascii="Arial" w:hAnsi="Arial" w:cs="Arial"/>
          <w:i/>
          <w:iCs/>
          <w:sz w:val="20"/>
          <w:szCs w:val="20"/>
        </w:rPr>
        <w:t xml:space="preserve">M. </w:t>
      </w:r>
      <w:proofErr w:type="spellStart"/>
      <w:r w:rsidRPr="002E1FFC">
        <w:rPr>
          <w:rFonts w:ascii="Arial" w:hAnsi="Arial" w:cs="Arial"/>
          <w:i/>
          <w:iCs/>
          <w:sz w:val="20"/>
          <w:szCs w:val="20"/>
        </w:rPr>
        <w:t>vitrata</w:t>
      </w:r>
      <w:proofErr w:type="spellEnd"/>
      <w:r w:rsidRPr="002E1FFC">
        <w:rPr>
          <w:rFonts w:ascii="Arial" w:hAnsi="Arial" w:cs="Arial"/>
          <w:sz w:val="20"/>
          <w:szCs w:val="20"/>
        </w:rPr>
        <w:t xml:space="preserve"> population.</w:t>
      </w:r>
    </w:p>
    <w:p w14:paraId="2622CF7C" w14:textId="731C44A8" w:rsidR="00DE1D7B" w:rsidRPr="002E1FFC" w:rsidRDefault="00DE1D7B" w:rsidP="00DE1D7B">
      <w:pPr>
        <w:spacing w:line="360" w:lineRule="auto"/>
        <w:ind w:firstLine="720"/>
        <w:jc w:val="both"/>
        <w:rPr>
          <w:rFonts w:ascii="Arial" w:hAnsi="Arial" w:cs="Arial"/>
          <w:sz w:val="20"/>
          <w:szCs w:val="20"/>
        </w:rPr>
      </w:pPr>
      <w:r w:rsidRPr="002E1FFC">
        <w:rPr>
          <w:rFonts w:ascii="Arial" w:hAnsi="Arial" w:cs="Arial"/>
          <w:sz w:val="20"/>
          <w:szCs w:val="20"/>
        </w:rPr>
        <w:t xml:space="preserve"> </w:t>
      </w:r>
      <w:r w:rsidR="000D5464" w:rsidRPr="002E1FFC">
        <w:rPr>
          <w:rFonts w:ascii="Arial" w:hAnsi="Arial" w:cs="Arial"/>
          <w:sz w:val="20"/>
          <w:szCs w:val="20"/>
        </w:rPr>
        <w:t xml:space="preserve">Singh </w:t>
      </w:r>
      <w:r w:rsidR="000D5464" w:rsidRPr="002E1FFC">
        <w:rPr>
          <w:rFonts w:ascii="Arial" w:hAnsi="Arial" w:cs="Arial"/>
          <w:i/>
          <w:iCs/>
          <w:sz w:val="20"/>
          <w:szCs w:val="20"/>
        </w:rPr>
        <w:t>et al.</w:t>
      </w:r>
      <w:r w:rsidR="000D5464" w:rsidRPr="002E1FFC">
        <w:rPr>
          <w:rFonts w:ascii="Arial" w:hAnsi="Arial" w:cs="Arial"/>
          <w:sz w:val="20"/>
          <w:szCs w:val="20"/>
        </w:rPr>
        <w:t xml:space="preserve"> (2024)</w:t>
      </w:r>
      <w:r w:rsidR="00395569" w:rsidRPr="002E1FFC">
        <w:rPr>
          <w:rFonts w:ascii="Arial" w:hAnsi="Arial" w:cs="Arial"/>
          <w:sz w:val="20"/>
          <w:szCs w:val="20"/>
          <w:vertAlign w:val="superscript"/>
        </w:rPr>
        <w:t xml:space="preserve"> [26]</w:t>
      </w:r>
      <w:r w:rsidR="000D5464" w:rsidRPr="002E1FFC">
        <w:rPr>
          <w:rFonts w:ascii="Arial" w:hAnsi="Arial" w:cs="Arial"/>
          <w:sz w:val="20"/>
          <w:szCs w:val="20"/>
        </w:rPr>
        <w:t xml:space="preserve">, documented the first occurrence of </w:t>
      </w:r>
      <w:r w:rsidR="000D5464" w:rsidRPr="002E1FFC">
        <w:rPr>
          <w:rFonts w:ascii="Arial" w:hAnsi="Arial" w:cs="Arial"/>
          <w:i/>
          <w:iCs/>
          <w:sz w:val="20"/>
          <w:szCs w:val="20"/>
        </w:rPr>
        <w:t xml:space="preserve">M. </w:t>
      </w:r>
      <w:proofErr w:type="spellStart"/>
      <w:r w:rsidR="000D5464" w:rsidRPr="002E1FFC">
        <w:rPr>
          <w:rFonts w:ascii="Arial" w:hAnsi="Arial" w:cs="Arial"/>
          <w:i/>
          <w:iCs/>
          <w:sz w:val="20"/>
          <w:szCs w:val="20"/>
        </w:rPr>
        <w:t>vitrata</w:t>
      </w:r>
      <w:proofErr w:type="spellEnd"/>
      <w:r w:rsidR="000D5464" w:rsidRPr="002E1FFC">
        <w:rPr>
          <w:rFonts w:ascii="Arial" w:hAnsi="Arial" w:cs="Arial"/>
          <w:sz w:val="20"/>
          <w:szCs w:val="20"/>
        </w:rPr>
        <w:t xml:space="preserve"> in the 17</w:t>
      </w:r>
      <w:r w:rsidR="000D5464" w:rsidRPr="002E1FFC">
        <w:rPr>
          <w:rFonts w:ascii="Arial" w:hAnsi="Arial" w:cs="Arial"/>
          <w:sz w:val="20"/>
          <w:szCs w:val="20"/>
          <w:vertAlign w:val="superscript"/>
        </w:rPr>
        <w:t>th</w:t>
      </w:r>
      <w:r w:rsidR="000D5464" w:rsidRPr="002E1FFC">
        <w:rPr>
          <w:rFonts w:ascii="Arial" w:hAnsi="Arial" w:cs="Arial"/>
          <w:sz w:val="20"/>
          <w:szCs w:val="20"/>
        </w:rPr>
        <w:t xml:space="preserve"> SMW, with the population peaking at the 19</w:t>
      </w:r>
      <w:r w:rsidR="000D5464" w:rsidRPr="002E1FFC">
        <w:rPr>
          <w:rFonts w:ascii="Arial" w:hAnsi="Arial" w:cs="Arial"/>
          <w:sz w:val="20"/>
          <w:szCs w:val="20"/>
          <w:vertAlign w:val="superscript"/>
        </w:rPr>
        <w:t>th</w:t>
      </w:r>
      <w:r w:rsidR="000D5464" w:rsidRPr="002E1FFC">
        <w:rPr>
          <w:rFonts w:ascii="Arial" w:hAnsi="Arial" w:cs="Arial"/>
          <w:sz w:val="20"/>
          <w:szCs w:val="20"/>
        </w:rPr>
        <w:t xml:space="preserve"> SMW. </w:t>
      </w:r>
      <w:r w:rsidRPr="002E1FFC">
        <w:rPr>
          <w:rFonts w:ascii="Arial" w:hAnsi="Arial" w:cs="Arial"/>
          <w:sz w:val="20"/>
          <w:szCs w:val="20"/>
        </w:rPr>
        <w:t>Kapoor and Shankar (2019)</w:t>
      </w:r>
      <w:r w:rsidR="00395569" w:rsidRPr="002E1FFC">
        <w:rPr>
          <w:rFonts w:ascii="Arial" w:hAnsi="Arial" w:cs="Arial"/>
          <w:sz w:val="20"/>
          <w:szCs w:val="20"/>
          <w:vertAlign w:val="superscript"/>
        </w:rPr>
        <w:t xml:space="preserve"> [7]</w:t>
      </w:r>
      <w:r w:rsidRPr="002E1FFC">
        <w:rPr>
          <w:rFonts w:ascii="Arial" w:hAnsi="Arial" w:cs="Arial"/>
          <w:sz w:val="20"/>
          <w:szCs w:val="20"/>
        </w:rPr>
        <w:t xml:space="preserve">, reported a negative relationship of </w:t>
      </w:r>
      <w:r w:rsidRPr="002E1FFC">
        <w:rPr>
          <w:rFonts w:ascii="Arial" w:hAnsi="Arial" w:cs="Arial"/>
          <w:i/>
          <w:iCs/>
          <w:sz w:val="20"/>
          <w:szCs w:val="20"/>
        </w:rPr>
        <w:t xml:space="preserve">M. </w:t>
      </w:r>
      <w:proofErr w:type="spellStart"/>
      <w:r w:rsidRPr="002E1FFC">
        <w:rPr>
          <w:rFonts w:ascii="Arial" w:hAnsi="Arial" w:cs="Arial"/>
          <w:i/>
          <w:iCs/>
          <w:sz w:val="20"/>
          <w:szCs w:val="20"/>
        </w:rPr>
        <w:t>vitrata</w:t>
      </w:r>
      <w:proofErr w:type="spellEnd"/>
      <w:r w:rsidRPr="002E1FFC">
        <w:rPr>
          <w:rFonts w:ascii="Arial" w:hAnsi="Arial" w:cs="Arial"/>
          <w:sz w:val="20"/>
          <w:szCs w:val="20"/>
        </w:rPr>
        <w:t xml:space="preserve"> with rainfall, as well as a favourable alignment with higher maximum temperature</w:t>
      </w:r>
      <w:r w:rsidR="000D5464" w:rsidRPr="002E1FFC">
        <w:rPr>
          <w:rFonts w:ascii="Arial" w:hAnsi="Arial" w:cs="Arial"/>
          <w:sz w:val="20"/>
          <w:szCs w:val="20"/>
        </w:rPr>
        <w:t xml:space="preserve">. </w:t>
      </w:r>
      <w:r w:rsidRPr="002E1FFC">
        <w:rPr>
          <w:rFonts w:ascii="Arial" w:hAnsi="Arial" w:cs="Arial"/>
          <w:sz w:val="20"/>
          <w:szCs w:val="20"/>
        </w:rPr>
        <w:t xml:space="preserve">Similarly, Bhuva </w:t>
      </w:r>
      <w:r w:rsidRPr="002E1FFC">
        <w:rPr>
          <w:rFonts w:ascii="Arial" w:hAnsi="Arial" w:cs="Arial"/>
          <w:i/>
          <w:iCs/>
          <w:sz w:val="20"/>
          <w:szCs w:val="20"/>
        </w:rPr>
        <w:t xml:space="preserve">et al. </w:t>
      </w:r>
      <w:r w:rsidRPr="002E1FFC">
        <w:rPr>
          <w:rFonts w:ascii="Arial" w:hAnsi="Arial" w:cs="Arial"/>
          <w:sz w:val="20"/>
          <w:szCs w:val="20"/>
        </w:rPr>
        <w:t>(2022)</w:t>
      </w:r>
      <w:r w:rsidR="00395569" w:rsidRPr="002E1FFC">
        <w:rPr>
          <w:rFonts w:ascii="Arial" w:hAnsi="Arial" w:cs="Arial"/>
          <w:sz w:val="20"/>
          <w:szCs w:val="20"/>
          <w:vertAlign w:val="superscript"/>
        </w:rPr>
        <w:t xml:space="preserve"> [3]</w:t>
      </w:r>
      <w:r w:rsidRPr="002E1FFC">
        <w:rPr>
          <w:rFonts w:ascii="Arial" w:hAnsi="Arial" w:cs="Arial"/>
          <w:sz w:val="20"/>
          <w:szCs w:val="20"/>
        </w:rPr>
        <w:t xml:space="preserve">, also found that relative humidity </w:t>
      </w:r>
      <w:r w:rsidR="00FC7295" w:rsidRPr="002E1FFC">
        <w:rPr>
          <w:rFonts w:ascii="Arial" w:hAnsi="Arial" w:cs="Arial"/>
          <w:sz w:val="20"/>
          <w:szCs w:val="20"/>
        </w:rPr>
        <w:t xml:space="preserve">showed </w:t>
      </w:r>
      <w:r w:rsidRPr="002E1FFC">
        <w:rPr>
          <w:rFonts w:ascii="Arial" w:hAnsi="Arial" w:cs="Arial"/>
          <w:sz w:val="20"/>
          <w:szCs w:val="20"/>
        </w:rPr>
        <w:t xml:space="preserve">a significant negative correlation and maximum temperature showed a non-significant positive </w:t>
      </w:r>
      <w:r w:rsidR="00FC7295" w:rsidRPr="002E1FFC">
        <w:rPr>
          <w:rFonts w:ascii="Arial" w:hAnsi="Arial" w:cs="Arial"/>
          <w:sz w:val="20"/>
          <w:szCs w:val="20"/>
        </w:rPr>
        <w:t>correlation</w:t>
      </w:r>
      <w:r w:rsidRPr="002E1FFC">
        <w:rPr>
          <w:rFonts w:ascii="Arial" w:hAnsi="Arial" w:cs="Arial"/>
          <w:sz w:val="20"/>
          <w:szCs w:val="20"/>
        </w:rPr>
        <w:t xml:space="preserve"> with </w:t>
      </w:r>
      <w:r w:rsidRPr="002E1FFC">
        <w:rPr>
          <w:rFonts w:ascii="Arial" w:hAnsi="Arial" w:cs="Arial"/>
          <w:i/>
          <w:iCs/>
          <w:sz w:val="20"/>
          <w:szCs w:val="20"/>
        </w:rPr>
        <w:t xml:space="preserve">M. </w:t>
      </w:r>
      <w:proofErr w:type="spellStart"/>
      <w:r w:rsidRPr="002E1FFC">
        <w:rPr>
          <w:rFonts w:ascii="Arial" w:hAnsi="Arial" w:cs="Arial"/>
          <w:i/>
          <w:iCs/>
          <w:sz w:val="20"/>
          <w:szCs w:val="20"/>
        </w:rPr>
        <w:t>vitrata</w:t>
      </w:r>
      <w:proofErr w:type="spellEnd"/>
      <w:r w:rsidRPr="002E1FFC">
        <w:rPr>
          <w:rFonts w:ascii="Arial" w:hAnsi="Arial" w:cs="Arial"/>
          <w:sz w:val="20"/>
          <w:szCs w:val="20"/>
        </w:rPr>
        <w:t xml:space="preserve"> population. Furthermore, </w:t>
      </w:r>
      <w:proofErr w:type="spellStart"/>
      <w:r w:rsidRPr="002E1FFC">
        <w:rPr>
          <w:rFonts w:ascii="Arial" w:hAnsi="Arial" w:cs="Arial"/>
          <w:color w:val="000000" w:themeColor="text1"/>
          <w:sz w:val="20"/>
          <w:szCs w:val="20"/>
          <w:shd w:val="clear" w:color="auto" w:fill="FFFFFF"/>
        </w:rPr>
        <w:t>Shejulpatil</w:t>
      </w:r>
      <w:proofErr w:type="spellEnd"/>
      <w:r w:rsidRPr="002E1FFC">
        <w:rPr>
          <w:rFonts w:ascii="Arial" w:hAnsi="Arial" w:cs="Arial"/>
          <w:sz w:val="20"/>
          <w:szCs w:val="20"/>
        </w:rPr>
        <w:t xml:space="preserve"> </w:t>
      </w:r>
      <w:r w:rsidRPr="002E1FFC">
        <w:rPr>
          <w:rFonts w:ascii="Arial" w:hAnsi="Arial" w:cs="Arial"/>
          <w:i/>
          <w:iCs/>
          <w:sz w:val="20"/>
          <w:szCs w:val="20"/>
        </w:rPr>
        <w:t>et al.</w:t>
      </w:r>
      <w:r w:rsidRPr="002E1FFC">
        <w:rPr>
          <w:rFonts w:ascii="Arial" w:hAnsi="Arial" w:cs="Arial"/>
          <w:sz w:val="20"/>
          <w:szCs w:val="20"/>
        </w:rPr>
        <w:t xml:space="preserve"> (2020)</w:t>
      </w:r>
      <w:r w:rsidR="00395569" w:rsidRPr="002E1FFC">
        <w:rPr>
          <w:rFonts w:ascii="Arial" w:hAnsi="Arial" w:cs="Arial"/>
          <w:sz w:val="20"/>
          <w:szCs w:val="20"/>
          <w:vertAlign w:val="superscript"/>
        </w:rPr>
        <w:t xml:space="preserve"> [24]</w:t>
      </w:r>
      <w:r w:rsidRPr="002E1FFC">
        <w:rPr>
          <w:rFonts w:ascii="Arial" w:hAnsi="Arial" w:cs="Arial"/>
          <w:sz w:val="20"/>
          <w:szCs w:val="20"/>
        </w:rPr>
        <w:t xml:space="preserve"> reported that relative humidity had a significant negative association with the seasonal occurrence of </w:t>
      </w:r>
      <w:r w:rsidRPr="002E1FFC">
        <w:rPr>
          <w:rFonts w:ascii="Arial" w:hAnsi="Arial" w:cs="Arial"/>
          <w:i/>
          <w:iCs/>
          <w:sz w:val="20"/>
          <w:szCs w:val="20"/>
        </w:rPr>
        <w:t xml:space="preserve">M. </w:t>
      </w:r>
      <w:proofErr w:type="spellStart"/>
      <w:r w:rsidRPr="002E1FFC">
        <w:rPr>
          <w:rFonts w:ascii="Arial" w:hAnsi="Arial" w:cs="Arial"/>
          <w:i/>
          <w:iCs/>
          <w:sz w:val="20"/>
          <w:szCs w:val="20"/>
        </w:rPr>
        <w:t>vitrata</w:t>
      </w:r>
      <w:proofErr w:type="spellEnd"/>
      <w:r w:rsidRPr="002E1FFC">
        <w:rPr>
          <w:rFonts w:ascii="Arial" w:hAnsi="Arial" w:cs="Arial"/>
          <w:i/>
          <w:iCs/>
          <w:sz w:val="20"/>
          <w:szCs w:val="20"/>
        </w:rPr>
        <w:t xml:space="preserve">, </w:t>
      </w:r>
      <w:r w:rsidRPr="002E1FFC">
        <w:rPr>
          <w:rFonts w:ascii="Arial" w:hAnsi="Arial" w:cs="Arial"/>
          <w:sz w:val="20"/>
          <w:szCs w:val="20"/>
        </w:rPr>
        <w:t>as</w:t>
      </w:r>
      <w:r w:rsidRPr="002E1FFC">
        <w:rPr>
          <w:rFonts w:ascii="Arial" w:hAnsi="Arial" w:cs="Arial"/>
          <w:i/>
          <w:iCs/>
          <w:sz w:val="20"/>
          <w:szCs w:val="20"/>
        </w:rPr>
        <w:t xml:space="preserve"> </w:t>
      </w:r>
      <w:r w:rsidRPr="002E1FFC">
        <w:rPr>
          <w:rFonts w:ascii="Arial" w:hAnsi="Arial" w:cs="Arial"/>
          <w:sz w:val="20"/>
          <w:szCs w:val="20"/>
        </w:rPr>
        <w:t>elevated humidity creates less favourable conditions for the pest’s survival, development, or activity</w:t>
      </w:r>
    </w:p>
    <w:p w14:paraId="207E9693" w14:textId="2D594717" w:rsidR="00DE1D7B" w:rsidRPr="00964753" w:rsidRDefault="00DE1D7B" w:rsidP="00DE1D7B">
      <w:pPr>
        <w:spacing w:line="360" w:lineRule="auto"/>
        <w:jc w:val="both"/>
        <w:rPr>
          <w:rFonts w:ascii="Arial" w:hAnsi="Arial" w:cs="Arial"/>
          <w:b/>
          <w:bCs/>
          <w:sz w:val="20"/>
          <w:szCs w:val="20"/>
        </w:rPr>
      </w:pPr>
      <w:r w:rsidRPr="00964753">
        <w:rPr>
          <w:rFonts w:ascii="Arial" w:hAnsi="Arial" w:cs="Arial"/>
          <w:b/>
          <w:bCs/>
          <w:sz w:val="20"/>
          <w:szCs w:val="20"/>
        </w:rPr>
        <w:t>3.2.3 Gram pod borer</w:t>
      </w:r>
      <w:r w:rsidR="005F5BEC" w:rsidRPr="00964753">
        <w:rPr>
          <w:rFonts w:ascii="Arial" w:hAnsi="Arial" w:cs="Arial"/>
          <w:b/>
          <w:bCs/>
          <w:sz w:val="20"/>
          <w:szCs w:val="20"/>
        </w:rPr>
        <w:t>,</w:t>
      </w:r>
      <w:r w:rsidRPr="00964753">
        <w:rPr>
          <w:rFonts w:ascii="Arial" w:hAnsi="Arial" w:cs="Arial"/>
          <w:b/>
          <w:bCs/>
          <w:sz w:val="20"/>
          <w:szCs w:val="20"/>
        </w:rPr>
        <w:t xml:space="preserve"> </w:t>
      </w:r>
      <w:r w:rsidRPr="00964753">
        <w:rPr>
          <w:rFonts w:ascii="Arial" w:hAnsi="Arial" w:cs="Arial"/>
          <w:b/>
          <w:bCs/>
          <w:i/>
          <w:iCs/>
          <w:sz w:val="20"/>
          <w:szCs w:val="20"/>
        </w:rPr>
        <w:t>Helicoverpa armigera</w:t>
      </w:r>
      <w:r w:rsidRPr="00964753">
        <w:rPr>
          <w:rFonts w:ascii="Arial" w:hAnsi="Arial" w:cs="Arial"/>
          <w:b/>
          <w:bCs/>
          <w:sz w:val="20"/>
          <w:szCs w:val="20"/>
        </w:rPr>
        <w:t xml:space="preserve"> Hubner </w:t>
      </w:r>
    </w:p>
    <w:p w14:paraId="1F4CFAC9" w14:textId="77777777" w:rsidR="00FC7295" w:rsidRPr="00964753" w:rsidRDefault="00DE1D7B" w:rsidP="00DE1D7B">
      <w:pPr>
        <w:spacing w:before="240" w:line="360" w:lineRule="auto"/>
        <w:ind w:firstLine="720"/>
        <w:jc w:val="both"/>
        <w:rPr>
          <w:rFonts w:ascii="Arial" w:hAnsi="Arial" w:cs="Arial"/>
          <w:sz w:val="20"/>
          <w:szCs w:val="20"/>
        </w:rPr>
      </w:pPr>
      <w:r w:rsidRPr="00964753">
        <w:rPr>
          <w:rFonts w:ascii="Arial" w:hAnsi="Arial" w:cs="Arial"/>
          <w:sz w:val="20"/>
          <w:szCs w:val="20"/>
        </w:rPr>
        <w:t xml:space="preserve">The incidence of </w:t>
      </w:r>
      <w:r w:rsidRPr="00964753">
        <w:rPr>
          <w:rFonts w:ascii="Arial" w:hAnsi="Arial" w:cs="Arial"/>
          <w:i/>
          <w:iCs/>
          <w:sz w:val="20"/>
          <w:szCs w:val="20"/>
        </w:rPr>
        <w:t>H. armigera</w:t>
      </w:r>
      <w:r w:rsidRPr="00964753">
        <w:rPr>
          <w:rFonts w:ascii="Arial" w:hAnsi="Arial" w:cs="Arial"/>
          <w:b/>
          <w:bCs/>
          <w:sz w:val="20"/>
          <w:szCs w:val="20"/>
        </w:rPr>
        <w:t xml:space="preserve"> </w:t>
      </w:r>
      <w:r w:rsidRPr="00964753">
        <w:rPr>
          <w:rFonts w:ascii="Arial" w:hAnsi="Arial" w:cs="Arial"/>
          <w:sz w:val="20"/>
          <w:szCs w:val="20"/>
        </w:rPr>
        <w:t>on green gram was first observed at the pod formation phase of the crop with an abundance of 0.16 larvae per plant at 17</w:t>
      </w:r>
      <w:r w:rsidRPr="00964753">
        <w:rPr>
          <w:rFonts w:ascii="Arial" w:hAnsi="Arial" w:cs="Arial"/>
          <w:sz w:val="20"/>
          <w:szCs w:val="20"/>
          <w:vertAlign w:val="superscript"/>
        </w:rPr>
        <w:t>th</w:t>
      </w:r>
      <w:r w:rsidRPr="00964753">
        <w:rPr>
          <w:rFonts w:ascii="Arial" w:hAnsi="Arial" w:cs="Arial"/>
          <w:sz w:val="20"/>
          <w:szCs w:val="20"/>
        </w:rPr>
        <w:t xml:space="preserve"> SMW. The peak count was recorded at the 19</w:t>
      </w:r>
      <w:r w:rsidRPr="00964753">
        <w:rPr>
          <w:rFonts w:ascii="Arial" w:hAnsi="Arial" w:cs="Arial"/>
          <w:sz w:val="20"/>
          <w:szCs w:val="20"/>
          <w:vertAlign w:val="superscript"/>
        </w:rPr>
        <w:t>th</w:t>
      </w:r>
      <w:r w:rsidRPr="00964753">
        <w:rPr>
          <w:rFonts w:ascii="Arial" w:hAnsi="Arial" w:cs="Arial"/>
          <w:sz w:val="20"/>
          <w:szCs w:val="20"/>
        </w:rPr>
        <w:t xml:space="preserve"> SMW, reaching 3.76 larvae per plant. Following this maximum population, the number of </w:t>
      </w:r>
      <w:r w:rsidRPr="00964753">
        <w:rPr>
          <w:rFonts w:ascii="Arial" w:hAnsi="Arial" w:cs="Arial"/>
          <w:i/>
          <w:iCs/>
          <w:sz w:val="20"/>
          <w:szCs w:val="20"/>
        </w:rPr>
        <w:t>H. armigera</w:t>
      </w:r>
      <w:r w:rsidRPr="00964753">
        <w:rPr>
          <w:rFonts w:ascii="Arial" w:hAnsi="Arial" w:cs="Arial"/>
          <w:b/>
          <w:bCs/>
          <w:sz w:val="20"/>
          <w:szCs w:val="20"/>
        </w:rPr>
        <w:t xml:space="preserve"> </w:t>
      </w:r>
      <w:r w:rsidRPr="00964753">
        <w:rPr>
          <w:rFonts w:ascii="Arial" w:hAnsi="Arial" w:cs="Arial"/>
          <w:sz w:val="20"/>
          <w:szCs w:val="20"/>
        </w:rPr>
        <w:t xml:space="preserve">declined rapidly as the crop approached maturity. The correlation assessment between the </w:t>
      </w:r>
      <w:r w:rsidRPr="00964753">
        <w:rPr>
          <w:rFonts w:ascii="Arial" w:hAnsi="Arial" w:cs="Arial"/>
          <w:i/>
          <w:iCs/>
          <w:sz w:val="20"/>
          <w:szCs w:val="20"/>
        </w:rPr>
        <w:t>H. armigera</w:t>
      </w:r>
      <w:r w:rsidRPr="00964753">
        <w:rPr>
          <w:rFonts w:ascii="Arial" w:hAnsi="Arial" w:cs="Arial"/>
          <w:b/>
          <w:bCs/>
          <w:sz w:val="20"/>
          <w:szCs w:val="20"/>
        </w:rPr>
        <w:t xml:space="preserve"> </w:t>
      </w:r>
      <w:r w:rsidRPr="00964753">
        <w:rPr>
          <w:rFonts w:ascii="Arial" w:hAnsi="Arial" w:cs="Arial"/>
          <w:sz w:val="20"/>
          <w:szCs w:val="20"/>
        </w:rPr>
        <w:t xml:space="preserve">population and prevailing weather variables revealed a distinct climatic influence on pest fluctuations.  </w:t>
      </w:r>
      <w:r w:rsidRPr="00964753">
        <w:rPr>
          <w:rFonts w:ascii="Arial" w:hAnsi="Arial" w:cs="Arial"/>
          <w:i/>
          <w:iCs/>
          <w:sz w:val="20"/>
          <w:szCs w:val="20"/>
        </w:rPr>
        <w:t>H. armigera</w:t>
      </w:r>
      <w:r w:rsidRPr="00964753">
        <w:rPr>
          <w:rFonts w:ascii="Arial" w:hAnsi="Arial" w:cs="Arial"/>
          <w:b/>
          <w:bCs/>
          <w:sz w:val="20"/>
          <w:szCs w:val="20"/>
        </w:rPr>
        <w:t xml:space="preserve"> </w:t>
      </w:r>
      <w:r w:rsidRPr="00964753">
        <w:rPr>
          <w:rFonts w:ascii="Arial" w:hAnsi="Arial" w:cs="Arial"/>
          <w:sz w:val="20"/>
          <w:szCs w:val="20"/>
        </w:rPr>
        <w:t xml:space="preserve">had a significant negative correlation with both relative humidity (r = -0.770*) and rainfall (r = -0.831**), a marked positive correlation with maximum temperature (r = </w:t>
      </w:r>
      <w:r w:rsidRPr="00964753">
        <w:rPr>
          <w:rFonts w:ascii="Arial" w:hAnsi="Arial" w:cs="Arial"/>
          <w:color w:val="000000"/>
          <w:sz w:val="20"/>
          <w:szCs w:val="20"/>
        </w:rPr>
        <w:t>0.736*)</w:t>
      </w:r>
      <w:r w:rsidRPr="00964753">
        <w:rPr>
          <w:rFonts w:ascii="Arial" w:hAnsi="Arial" w:cs="Arial"/>
          <w:sz w:val="20"/>
          <w:szCs w:val="20"/>
        </w:rPr>
        <w:t xml:space="preserve">, and a negligible negative relationship with minimum temperature (r = -0.300). The analysis of multiple linear regression revealed that weather variables collectively contributed to 87.2 per cent (R² = 0.872) of the fluctuations in the </w:t>
      </w:r>
      <w:r w:rsidRPr="00964753">
        <w:rPr>
          <w:rFonts w:ascii="Arial" w:hAnsi="Arial" w:cs="Arial"/>
          <w:i/>
          <w:iCs/>
          <w:sz w:val="20"/>
          <w:szCs w:val="20"/>
        </w:rPr>
        <w:t>H. armigera</w:t>
      </w:r>
      <w:r w:rsidRPr="00964753">
        <w:rPr>
          <w:rFonts w:ascii="Arial" w:hAnsi="Arial" w:cs="Arial"/>
          <w:sz w:val="20"/>
          <w:szCs w:val="20"/>
        </w:rPr>
        <w:t xml:space="preserve"> population.</w:t>
      </w:r>
      <w:r w:rsidR="00FC7295" w:rsidRPr="00964753">
        <w:rPr>
          <w:rFonts w:ascii="Arial" w:hAnsi="Arial" w:cs="Arial"/>
          <w:sz w:val="20"/>
          <w:szCs w:val="20"/>
        </w:rPr>
        <w:t xml:space="preserve"> </w:t>
      </w:r>
    </w:p>
    <w:p w14:paraId="029AC99E" w14:textId="7AC75B53" w:rsidR="00DE1D7B" w:rsidRPr="00964753" w:rsidRDefault="00FC7295" w:rsidP="00FC7295">
      <w:pPr>
        <w:spacing w:before="240" w:line="360" w:lineRule="auto"/>
        <w:ind w:firstLine="720"/>
        <w:jc w:val="both"/>
        <w:rPr>
          <w:rFonts w:ascii="Arial" w:hAnsi="Arial" w:cs="Arial"/>
          <w:sz w:val="20"/>
          <w:szCs w:val="20"/>
        </w:rPr>
      </w:pPr>
      <w:r w:rsidRPr="00964753">
        <w:rPr>
          <w:rFonts w:ascii="Arial" w:hAnsi="Arial" w:cs="Arial"/>
          <w:sz w:val="20"/>
          <w:szCs w:val="20"/>
        </w:rPr>
        <w:t>Biswas and Banerjee (2019)</w:t>
      </w:r>
      <w:r w:rsidR="00811F69" w:rsidRPr="00964753">
        <w:rPr>
          <w:rFonts w:ascii="Arial" w:hAnsi="Arial" w:cs="Arial"/>
          <w:sz w:val="20"/>
          <w:szCs w:val="20"/>
          <w:vertAlign w:val="superscript"/>
        </w:rPr>
        <w:t xml:space="preserve"> [4]</w:t>
      </w:r>
      <w:r w:rsidRPr="00964753">
        <w:rPr>
          <w:rFonts w:ascii="Arial" w:hAnsi="Arial" w:cs="Arial"/>
          <w:sz w:val="20"/>
          <w:szCs w:val="20"/>
        </w:rPr>
        <w:t xml:space="preserve">, reported that the </w:t>
      </w:r>
      <w:r w:rsidRPr="00964753">
        <w:rPr>
          <w:rFonts w:ascii="Arial" w:hAnsi="Arial" w:cs="Arial"/>
          <w:i/>
          <w:iCs/>
          <w:sz w:val="20"/>
          <w:szCs w:val="20"/>
        </w:rPr>
        <w:t>H. armigera</w:t>
      </w:r>
      <w:r w:rsidRPr="00964753">
        <w:rPr>
          <w:rFonts w:ascii="Arial" w:hAnsi="Arial" w:cs="Arial"/>
          <w:b/>
          <w:bCs/>
          <w:sz w:val="20"/>
          <w:szCs w:val="20"/>
        </w:rPr>
        <w:t xml:space="preserve"> </w:t>
      </w:r>
      <w:r w:rsidRPr="00964753">
        <w:rPr>
          <w:rFonts w:ascii="Arial" w:hAnsi="Arial" w:cs="Arial"/>
          <w:sz w:val="20"/>
          <w:szCs w:val="20"/>
        </w:rPr>
        <w:t>population appeared from the 5</w:t>
      </w:r>
      <w:r w:rsidRPr="00964753">
        <w:rPr>
          <w:rFonts w:ascii="Arial" w:hAnsi="Arial" w:cs="Arial"/>
          <w:sz w:val="20"/>
          <w:szCs w:val="20"/>
          <w:vertAlign w:val="superscript"/>
        </w:rPr>
        <w:t>th</w:t>
      </w:r>
      <w:r w:rsidRPr="00964753">
        <w:rPr>
          <w:rFonts w:ascii="Arial" w:hAnsi="Arial" w:cs="Arial"/>
          <w:sz w:val="20"/>
          <w:szCs w:val="20"/>
        </w:rPr>
        <w:t xml:space="preserve"> week after sowing in summer green gram and persisted until the 9</w:t>
      </w:r>
      <w:r w:rsidRPr="00964753">
        <w:rPr>
          <w:rFonts w:ascii="Arial" w:hAnsi="Arial" w:cs="Arial"/>
          <w:sz w:val="20"/>
          <w:szCs w:val="20"/>
          <w:vertAlign w:val="superscript"/>
        </w:rPr>
        <w:t>th</w:t>
      </w:r>
      <w:r w:rsidRPr="00964753">
        <w:rPr>
          <w:rFonts w:ascii="Arial" w:hAnsi="Arial" w:cs="Arial"/>
          <w:sz w:val="20"/>
          <w:szCs w:val="20"/>
        </w:rPr>
        <w:t xml:space="preserve"> week after sowing, with the highest population recorded at the 7</w:t>
      </w:r>
      <w:r w:rsidRPr="00964753">
        <w:rPr>
          <w:rFonts w:ascii="Arial" w:hAnsi="Arial" w:cs="Arial"/>
          <w:sz w:val="20"/>
          <w:szCs w:val="20"/>
          <w:vertAlign w:val="superscript"/>
        </w:rPr>
        <w:t>th</w:t>
      </w:r>
      <w:r w:rsidRPr="00964753">
        <w:rPr>
          <w:rFonts w:ascii="Arial" w:hAnsi="Arial" w:cs="Arial"/>
          <w:sz w:val="20"/>
          <w:szCs w:val="20"/>
        </w:rPr>
        <w:t xml:space="preserve"> week after sowing</w:t>
      </w:r>
      <w:r w:rsidR="00DE1D7B" w:rsidRPr="00964753">
        <w:rPr>
          <w:rFonts w:ascii="Arial" w:hAnsi="Arial" w:cs="Arial"/>
          <w:sz w:val="20"/>
          <w:szCs w:val="20"/>
        </w:rPr>
        <w:t xml:space="preserve">. Varsha </w:t>
      </w:r>
      <w:r w:rsidR="00DE1D7B" w:rsidRPr="00964753">
        <w:rPr>
          <w:rFonts w:ascii="Arial" w:hAnsi="Arial" w:cs="Arial"/>
          <w:i/>
          <w:iCs/>
          <w:sz w:val="20"/>
          <w:szCs w:val="20"/>
        </w:rPr>
        <w:t>et al.</w:t>
      </w:r>
      <w:r w:rsidR="00DE1D7B" w:rsidRPr="00964753">
        <w:rPr>
          <w:rFonts w:ascii="Arial" w:hAnsi="Arial" w:cs="Arial"/>
          <w:sz w:val="20"/>
          <w:szCs w:val="20"/>
        </w:rPr>
        <w:t xml:space="preserve"> (2024)</w:t>
      </w:r>
      <w:r w:rsidR="00811F69" w:rsidRPr="00964753">
        <w:rPr>
          <w:rFonts w:ascii="Arial" w:hAnsi="Arial" w:cs="Arial"/>
          <w:sz w:val="20"/>
          <w:szCs w:val="20"/>
          <w:vertAlign w:val="superscript"/>
        </w:rPr>
        <w:t xml:space="preserve"> [27]</w:t>
      </w:r>
      <w:r w:rsidR="00DE1D7B" w:rsidRPr="00964753">
        <w:rPr>
          <w:rFonts w:ascii="Arial" w:hAnsi="Arial" w:cs="Arial"/>
          <w:sz w:val="20"/>
          <w:szCs w:val="20"/>
        </w:rPr>
        <w:t xml:space="preserve"> reported a significant negative correlation </w:t>
      </w:r>
      <w:r w:rsidR="0012001E" w:rsidRPr="00964753">
        <w:rPr>
          <w:rFonts w:ascii="Arial" w:hAnsi="Arial" w:cs="Arial"/>
          <w:sz w:val="20"/>
          <w:szCs w:val="20"/>
        </w:rPr>
        <w:t xml:space="preserve">of </w:t>
      </w:r>
      <w:r w:rsidR="00DE1D7B" w:rsidRPr="00964753">
        <w:rPr>
          <w:rFonts w:ascii="Arial" w:hAnsi="Arial" w:cs="Arial"/>
          <w:i/>
          <w:iCs/>
          <w:sz w:val="20"/>
          <w:szCs w:val="20"/>
        </w:rPr>
        <w:t>H. armigera</w:t>
      </w:r>
      <w:r w:rsidR="0012001E" w:rsidRPr="00964753">
        <w:rPr>
          <w:rFonts w:ascii="Arial" w:hAnsi="Arial" w:cs="Arial"/>
          <w:sz w:val="20"/>
          <w:szCs w:val="20"/>
        </w:rPr>
        <w:t xml:space="preserve"> with relative humidity and </w:t>
      </w:r>
      <w:r w:rsidR="00DE1D7B" w:rsidRPr="00964753">
        <w:rPr>
          <w:rFonts w:ascii="Arial" w:hAnsi="Arial" w:cs="Arial"/>
          <w:sz w:val="20"/>
          <w:szCs w:val="20"/>
        </w:rPr>
        <w:t>non-significant negative correlation of with minimum temperature. Furthermore</w:t>
      </w:r>
      <w:r w:rsidR="0012001E" w:rsidRPr="00964753">
        <w:rPr>
          <w:rFonts w:ascii="Arial" w:hAnsi="Arial" w:cs="Arial"/>
          <w:sz w:val="20"/>
          <w:szCs w:val="20"/>
        </w:rPr>
        <w:t xml:space="preserve">, </w:t>
      </w:r>
      <w:r w:rsidR="00DE1D7B" w:rsidRPr="00964753">
        <w:rPr>
          <w:rFonts w:ascii="Arial" w:hAnsi="Arial" w:cs="Arial"/>
          <w:sz w:val="20"/>
          <w:szCs w:val="20"/>
        </w:rPr>
        <w:t>Nitharwal (2016)</w:t>
      </w:r>
      <w:r w:rsidR="00811F69" w:rsidRPr="00964753">
        <w:rPr>
          <w:rFonts w:ascii="Arial" w:hAnsi="Arial" w:cs="Arial"/>
          <w:sz w:val="20"/>
          <w:szCs w:val="20"/>
          <w:vertAlign w:val="superscript"/>
        </w:rPr>
        <w:t xml:space="preserve"> [16]</w:t>
      </w:r>
      <w:r w:rsidR="00DE1D7B" w:rsidRPr="00964753">
        <w:rPr>
          <w:rFonts w:ascii="Arial" w:hAnsi="Arial" w:cs="Arial"/>
          <w:sz w:val="20"/>
          <w:szCs w:val="20"/>
        </w:rPr>
        <w:t xml:space="preserve"> reported a significant negative correlation between </w:t>
      </w:r>
      <w:r w:rsidR="00DE1D7B" w:rsidRPr="00964753">
        <w:rPr>
          <w:rFonts w:ascii="Arial" w:hAnsi="Arial" w:cs="Arial"/>
          <w:i/>
          <w:iCs/>
          <w:sz w:val="20"/>
          <w:szCs w:val="20"/>
        </w:rPr>
        <w:t>H. armigera</w:t>
      </w:r>
      <w:r w:rsidR="00DE1D7B" w:rsidRPr="00964753">
        <w:rPr>
          <w:rFonts w:ascii="Arial" w:hAnsi="Arial" w:cs="Arial"/>
          <w:sz w:val="20"/>
          <w:szCs w:val="20"/>
        </w:rPr>
        <w:t xml:space="preserve"> and rainfall, implying that drought or low rainfall promotes higher pest abundance.</w:t>
      </w:r>
    </w:p>
    <w:p w14:paraId="582A4A22" w14:textId="7D56BE5B" w:rsidR="002C55D4" w:rsidRPr="00964753" w:rsidRDefault="007A1786" w:rsidP="00C12456">
      <w:pPr>
        <w:spacing w:line="360" w:lineRule="auto"/>
        <w:jc w:val="both"/>
        <w:rPr>
          <w:rFonts w:ascii="Arial" w:hAnsi="Arial" w:cs="Arial"/>
          <w:b/>
          <w:bCs/>
          <w:sz w:val="20"/>
          <w:szCs w:val="20"/>
        </w:rPr>
      </w:pPr>
      <w:r w:rsidRPr="00964753">
        <w:rPr>
          <w:rFonts w:ascii="Arial" w:hAnsi="Arial" w:cs="Arial"/>
          <w:b/>
          <w:bCs/>
          <w:sz w:val="20"/>
          <w:szCs w:val="20"/>
        </w:rPr>
        <w:lastRenderedPageBreak/>
        <w:t>3.2.4 Green stink bug</w:t>
      </w:r>
      <w:r w:rsidR="00D54374" w:rsidRPr="00964753">
        <w:rPr>
          <w:rFonts w:ascii="Arial" w:hAnsi="Arial" w:cs="Arial"/>
          <w:b/>
          <w:bCs/>
          <w:sz w:val="20"/>
          <w:szCs w:val="20"/>
        </w:rPr>
        <w:t>,</w:t>
      </w:r>
      <w:r w:rsidRPr="00964753">
        <w:rPr>
          <w:rFonts w:ascii="Arial" w:hAnsi="Arial" w:cs="Arial"/>
          <w:b/>
          <w:bCs/>
          <w:sz w:val="20"/>
          <w:szCs w:val="20"/>
        </w:rPr>
        <w:t xml:space="preserve"> </w:t>
      </w:r>
      <w:bookmarkStart w:id="0" w:name="_Hlk191323038"/>
      <w:proofErr w:type="spellStart"/>
      <w:r w:rsidR="002C55D4" w:rsidRPr="00964753">
        <w:rPr>
          <w:rFonts w:ascii="Arial" w:hAnsi="Arial" w:cs="Arial"/>
          <w:b/>
          <w:bCs/>
          <w:i/>
          <w:iCs/>
          <w:sz w:val="20"/>
          <w:szCs w:val="20"/>
        </w:rPr>
        <w:t>Nezara</w:t>
      </w:r>
      <w:proofErr w:type="spellEnd"/>
      <w:r w:rsidR="002C55D4" w:rsidRPr="00964753">
        <w:rPr>
          <w:rFonts w:ascii="Arial" w:hAnsi="Arial" w:cs="Arial"/>
          <w:b/>
          <w:bCs/>
          <w:i/>
          <w:iCs/>
          <w:sz w:val="20"/>
          <w:szCs w:val="20"/>
        </w:rPr>
        <w:t xml:space="preserve"> </w:t>
      </w:r>
      <w:proofErr w:type="spellStart"/>
      <w:r w:rsidR="002C55D4" w:rsidRPr="00964753">
        <w:rPr>
          <w:rFonts w:ascii="Arial" w:hAnsi="Arial" w:cs="Arial"/>
          <w:b/>
          <w:bCs/>
          <w:i/>
          <w:iCs/>
          <w:sz w:val="20"/>
          <w:szCs w:val="20"/>
        </w:rPr>
        <w:t>viridula</w:t>
      </w:r>
      <w:proofErr w:type="spellEnd"/>
      <w:r w:rsidR="002C55D4" w:rsidRPr="00964753">
        <w:rPr>
          <w:rFonts w:ascii="Arial" w:hAnsi="Arial" w:cs="Arial"/>
          <w:b/>
          <w:bCs/>
          <w:sz w:val="20"/>
          <w:szCs w:val="20"/>
        </w:rPr>
        <w:t xml:space="preserve"> Linnaeus </w:t>
      </w:r>
    </w:p>
    <w:bookmarkEnd w:id="0"/>
    <w:p w14:paraId="3F0446C8" w14:textId="13A7C6B6" w:rsidR="00D54374" w:rsidRPr="00964753" w:rsidRDefault="002C55D4" w:rsidP="00EE10C7">
      <w:pPr>
        <w:spacing w:before="240" w:line="360" w:lineRule="auto"/>
        <w:ind w:firstLine="720"/>
        <w:jc w:val="both"/>
        <w:rPr>
          <w:rFonts w:ascii="Arial" w:hAnsi="Arial" w:cs="Arial"/>
          <w:sz w:val="20"/>
          <w:szCs w:val="20"/>
        </w:rPr>
      </w:pPr>
      <w:r w:rsidRPr="00964753">
        <w:rPr>
          <w:rFonts w:ascii="Arial" w:hAnsi="Arial" w:cs="Arial"/>
          <w:i/>
          <w:iCs/>
          <w:sz w:val="20"/>
          <w:szCs w:val="20"/>
        </w:rPr>
        <w:t>N. viridula</w:t>
      </w:r>
      <w:r w:rsidRPr="00964753">
        <w:rPr>
          <w:rFonts w:ascii="Arial" w:hAnsi="Arial" w:cs="Arial"/>
          <w:sz w:val="20"/>
          <w:szCs w:val="20"/>
        </w:rPr>
        <w:t xml:space="preserve"> was first identified on green gram during the pod formation stage at the 17</w:t>
      </w:r>
      <w:r w:rsidRPr="00964753">
        <w:rPr>
          <w:rFonts w:ascii="Arial" w:hAnsi="Arial" w:cs="Arial"/>
          <w:sz w:val="20"/>
          <w:szCs w:val="20"/>
          <w:vertAlign w:val="superscript"/>
        </w:rPr>
        <w:t>th</w:t>
      </w:r>
      <w:r w:rsidRPr="00964753">
        <w:rPr>
          <w:rFonts w:ascii="Arial" w:hAnsi="Arial" w:cs="Arial"/>
          <w:sz w:val="20"/>
          <w:szCs w:val="20"/>
        </w:rPr>
        <w:t xml:space="preserve"> SMW, with a starting density of 3.91 bugs per plant. The highest pest density was recorded in the 20</w:t>
      </w:r>
      <w:r w:rsidRPr="00964753">
        <w:rPr>
          <w:rFonts w:ascii="Arial" w:hAnsi="Arial" w:cs="Arial"/>
          <w:sz w:val="20"/>
          <w:szCs w:val="20"/>
          <w:vertAlign w:val="superscript"/>
        </w:rPr>
        <w:t>th</w:t>
      </w:r>
      <w:r w:rsidRPr="00964753">
        <w:rPr>
          <w:rFonts w:ascii="Arial" w:hAnsi="Arial" w:cs="Arial"/>
          <w:sz w:val="20"/>
          <w:szCs w:val="20"/>
        </w:rPr>
        <w:t xml:space="preserve"> SMW, reaching 5.28 bugs per plant. The population of </w:t>
      </w:r>
      <w:r w:rsidRPr="00964753">
        <w:rPr>
          <w:rFonts w:ascii="Arial" w:hAnsi="Arial" w:cs="Arial"/>
          <w:i/>
          <w:iCs/>
          <w:sz w:val="20"/>
          <w:szCs w:val="20"/>
        </w:rPr>
        <w:t>N. viridula</w:t>
      </w:r>
      <w:r w:rsidRPr="00964753">
        <w:rPr>
          <w:rFonts w:ascii="Arial" w:hAnsi="Arial" w:cs="Arial"/>
          <w:sz w:val="20"/>
          <w:szCs w:val="20"/>
        </w:rPr>
        <w:t xml:space="preserve"> had a significant positive correlation with relative humidity (r = 0.508*), suggesting that higher humidity levels favoured an increase in pest numbers. Additionally, the pest population exhibited non-significant positive and relationship with maximum temperature (r = 0.440) and non-significant negative relationship with minimum temperature (r = -0.324), indicating that temperature variations did not strongly impact the pest population dynamics. Additionally, there was a significant negative relationship between the pest population and rainfall (r = -0.650*). </w:t>
      </w:r>
      <w:r w:rsidR="00D54374" w:rsidRPr="00964753">
        <w:rPr>
          <w:rFonts w:ascii="Arial" w:hAnsi="Arial" w:cs="Arial"/>
          <w:sz w:val="20"/>
          <w:szCs w:val="20"/>
        </w:rPr>
        <w:t xml:space="preserve">The analysis of multiple linear regression revealed that weather variables collectively contributed to 44.3 per cent (R² = 0.443) of the fluctuations in the </w:t>
      </w:r>
      <w:r w:rsidR="00D54374" w:rsidRPr="00964753">
        <w:rPr>
          <w:rFonts w:ascii="Arial" w:hAnsi="Arial" w:cs="Arial"/>
          <w:i/>
          <w:iCs/>
          <w:sz w:val="20"/>
          <w:szCs w:val="20"/>
        </w:rPr>
        <w:t>N. viridula</w:t>
      </w:r>
      <w:r w:rsidR="00D54374" w:rsidRPr="00964753">
        <w:rPr>
          <w:rFonts w:ascii="Arial" w:hAnsi="Arial" w:cs="Arial"/>
          <w:sz w:val="20"/>
          <w:szCs w:val="20"/>
        </w:rPr>
        <w:t xml:space="preserve"> population.</w:t>
      </w:r>
    </w:p>
    <w:p w14:paraId="584D02EB" w14:textId="2B2B87FC" w:rsidR="002C55D4" w:rsidRPr="00964753" w:rsidRDefault="002C55D4" w:rsidP="00EE10C7">
      <w:pPr>
        <w:spacing w:before="240" w:line="360" w:lineRule="auto"/>
        <w:ind w:firstLine="720"/>
        <w:jc w:val="both"/>
        <w:rPr>
          <w:rFonts w:ascii="Arial" w:hAnsi="Arial" w:cs="Arial"/>
          <w:sz w:val="20"/>
          <w:szCs w:val="20"/>
        </w:rPr>
      </w:pPr>
      <w:r w:rsidRPr="00964753">
        <w:rPr>
          <w:rFonts w:ascii="Arial" w:hAnsi="Arial" w:cs="Arial"/>
          <w:sz w:val="20"/>
          <w:szCs w:val="20"/>
        </w:rPr>
        <w:t xml:space="preserve">Firoj </w:t>
      </w:r>
      <w:r w:rsidRPr="00964753">
        <w:rPr>
          <w:rFonts w:ascii="Arial" w:hAnsi="Arial" w:cs="Arial"/>
          <w:i/>
          <w:iCs/>
          <w:sz w:val="20"/>
          <w:szCs w:val="20"/>
        </w:rPr>
        <w:t>et al.</w:t>
      </w:r>
      <w:r w:rsidRPr="00964753">
        <w:rPr>
          <w:rFonts w:ascii="Arial" w:hAnsi="Arial" w:cs="Arial"/>
          <w:sz w:val="20"/>
          <w:szCs w:val="20"/>
        </w:rPr>
        <w:t xml:space="preserve"> (2025)</w:t>
      </w:r>
      <w:r w:rsidR="00811F69" w:rsidRPr="00964753">
        <w:rPr>
          <w:rFonts w:ascii="Arial" w:hAnsi="Arial" w:cs="Arial"/>
          <w:sz w:val="20"/>
          <w:szCs w:val="20"/>
          <w:vertAlign w:val="superscript"/>
        </w:rPr>
        <w:t xml:space="preserve"> [6]</w:t>
      </w:r>
      <w:r w:rsidR="00EE10C7" w:rsidRPr="00964753">
        <w:rPr>
          <w:rFonts w:ascii="Arial" w:hAnsi="Arial" w:cs="Arial"/>
          <w:sz w:val="20"/>
          <w:szCs w:val="20"/>
        </w:rPr>
        <w:t xml:space="preserve"> </w:t>
      </w:r>
      <w:r w:rsidRPr="00964753">
        <w:rPr>
          <w:rFonts w:ascii="Arial" w:hAnsi="Arial" w:cs="Arial"/>
          <w:sz w:val="20"/>
          <w:szCs w:val="20"/>
        </w:rPr>
        <w:t xml:space="preserve">found that </w:t>
      </w:r>
      <w:r w:rsidRPr="00964753">
        <w:rPr>
          <w:rFonts w:ascii="Arial" w:hAnsi="Arial" w:cs="Arial"/>
          <w:i/>
          <w:iCs/>
          <w:sz w:val="20"/>
          <w:szCs w:val="20"/>
        </w:rPr>
        <w:t>N. viridula</w:t>
      </w:r>
      <w:r w:rsidRPr="00964753">
        <w:rPr>
          <w:rFonts w:ascii="Arial" w:hAnsi="Arial" w:cs="Arial"/>
          <w:sz w:val="20"/>
          <w:szCs w:val="20"/>
        </w:rPr>
        <w:t xml:space="preserve"> initially emerged in the green gram field 5 weeks after sowing and attained its highest density at 8 weeks after sowing. Their study also demonstrated a significant positive correlation between </w:t>
      </w:r>
      <w:r w:rsidRPr="00964753">
        <w:rPr>
          <w:rFonts w:ascii="Arial" w:hAnsi="Arial" w:cs="Arial"/>
          <w:i/>
          <w:iCs/>
          <w:sz w:val="20"/>
          <w:szCs w:val="20"/>
        </w:rPr>
        <w:t>N. viridula</w:t>
      </w:r>
      <w:r w:rsidRPr="00964753">
        <w:rPr>
          <w:rFonts w:ascii="Arial" w:hAnsi="Arial" w:cs="Arial"/>
          <w:sz w:val="20"/>
          <w:szCs w:val="20"/>
        </w:rPr>
        <w:t xml:space="preserve"> and relative humidity on green gram during summer, implying that relative humidity is a crucial factor favouring the proliferation of </w:t>
      </w:r>
      <w:r w:rsidRPr="00964753">
        <w:rPr>
          <w:rFonts w:ascii="Arial" w:hAnsi="Arial" w:cs="Arial"/>
          <w:i/>
          <w:iCs/>
          <w:sz w:val="20"/>
          <w:szCs w:val="20"/>
        </w:rPr>
        <w:t>N. viridula</w:t>
      </w:r>
      <w:r w:rsidRPr="00964753">
        <w:rPr>
          <w:rFonts w:ascii="Arial" w:hAnsi="Arial" w:cs="Arial"/>
          <w:sz w:val="20"/>
          <w:szCs w:val="20"/>
        </w:rPr>
        <w:t xml:space="preserve"> populations. </w:t>
      </w:r>
    </w:p>
    <w:p w14:paraId="78DAA07D" w14:textId="03D199AE" w:rsidR="00EE10C7" w:rsidRPr="00964753" w:rsidRDefault="00694566" w:rsidP="000A0CD8">
      <w:pPr>
        <w:spacing w:line="360" w:lineRule="auto"/>
        <w:jc w:val="both"/>
        <w:rPr>
          <w:rFonts w:ascii="Arial" w:hAnsi="Arial" w:cs="Arial"/>
          <w:b/>
          <w:bCs/>
          <w:sz w:val="20"/>
          <w:szCs w:val="20"/>
        </w:rPr>
      </w:pPr>
      <w:r w:rsidRPr="00964753">
        <w:rPr>
          <w:rFonts w:ascii="Arial" w:hAnsi="Arial" w:cs="Arial"/>
          <w:b/>
          <w:bCs/>
          <w:sz w:val="20"/>
          <w:szCs w:val="20"/>
        </w:rPr>
        <w:t xml:space="preserve">3.2.5 </w:t>
      </w:r>
      <w:bookmarkStart w:id="1" w:name="_Hlk191323252"/>
      <w:proofErr w:type="spellStart"/>
      <w:r w:rsidRPr="00964753">
        <w:rPr>
          <w:rFonts w:ascii="Arial" w:hAnsi="Arial" w:cs="Arial"/>
          <w:b/>
          <w:bCs/>
          <w:sz w:val="20"/>
          <w:szCs w:val="20"/>
        </w:rPr>
        <w:t>Coreid</w:t>
      </w:r>
      <w:proofErr w:type="spellEnd"/>
      <w:r w:rsidRPr="00964753">
        <w:rPr>
          <w:rFonts w:ascii="Arial" w:hAnsi="Arial" w:cs="Arial"/>
          <w:b/>
          <w:bCs/>
          <w:sz w:val="20"/>
          <w:szCs w:val="20"/>
        </w:rPr>
        <w:t xml:space="preserve"> bug</w:t>
      </w:r>
      <w:r w:rsidR="00D54374" w:rsidRPr="00964753">
        <w:rPr>
          <w:rFonts w:ascii="Arial" w:hAnsi="Arial" w:cs="Arial"/>
          <w:b/>
          <w:bCs/>
          <w:sz w:val="20"/>
          <w:szCs w:val="20"/>
        </w:rPr>
        <w:t>,</w:t>
      </w:r>
      <w:r w:rsidRPr="00964753">
        <w:rPr>
          <w:rFonts w:ascii="Arial" w:hAnsi="Arial" w:cs="Arial"/>
          <w:b/>
          <w:bCs/>
          <w:sz w:val="20"/>
          <w:szCs w:val="20"/>
        </w:rPr>
        <w:t xml:space="preserve"> </w:t>
      </w:r>
      <w:proofErr w:type="spellStart"/>
      <w:r w:rsidR="00EE10C7" w:rsidRPr="00964753">
        <w:rPr>
          <w:rFonts w:ascii="Arial" w:hAnsi="Arial" w:cs="Arial"/>
          <w:b/>
          <w:bCs/>
          <w:i/>
          <w:iCs/>
          <w:sz w:val="20"/>
          <w:szCs w:val="20"/>
        </w:rPr>
        <w:t>Riptortus</w:t>
      </w:r>
      <w:proofErr w:type="spellEnd"/>
      <w:r w:rsidR="00EE10C7" w:rsidRPr="00964753">
        <w:rPr>
          <w:rFonts w:ascii="Arial" w:hAnsi="Arial" w:cs="Arial"/>
          <w:b/>
          <w:bCs/>
          <w:i/>
          <w:iCs/>
          <w:sz w:val="20"/>
          <w:szCs w:val="20"/>
        </w:rPr>
        <w:t xml:space="preserve"> </w:t>
      </w:r>
      <w:proofErr w:type="spellStart"/>
      <w:r w:rsidR="00EE10C7" w:rsidRPr="00964753">
        <w:rPr>
          <w:rFonts w:ascii="Arial" w:hAnsi="Arial" w:cs="Arial"/>
          <w:b/>
          <w:bCs/>
          <w:i/>
          <w:iCs/>
          <w:sz w:val="20"/>
          <w:szCs w:val="20"/>
        </w:rPr>
        <w:t>pedestris</w:t>
      </w:r>
      <w:proofErr w:type="spellEnd"/>
      <w:r w:rsidR="00EE10C7" w:rsidRPr="00964753">
        <w:rPr>
          <w:rFonts w:ascii="Arial" w:hAnsi="Arial" w:cs="Arial"/>
          <w:b/>
          <w:bCs/>
          <w:sz w:val="20"/>
          <w:szCs w:val="20"/>
        </w:rPr>
        <w:t xml:space="preserve"> (Fabricius) </w:t>
      </w:r>
    </w:p>
    <w:bookmarkEnd w:id="1"/>
    <w:p w14:paraId="23EAB7F3" w14:textId="003FF01A" w:rsidR="00D54374" w:rsidRPr="00964753" w:rsidRDefault="00EE10C7" w:rsidP="00EE10C7">
      <w:pPr>
        <w:spacing w:line="360" w:lineRule="auto"/>
        <w:ind w:firstLine="720"/>
        <w:jc w:val="both"/>
        <w:rPr>
          <w:rFonts w:ascii="Arial" w:hAnsi="Arial" w:cs="Arial"/>
          <w:sz w:val="20"/>
          <w:szCs w:val="20"/>
        </w:rPr>
      </w:pPr>
      <w:r w:rsidRPr="00964753">
        <w:rPr>
          <w:rFonts w:ascii="Arial" w:hAnsi="Arial" w:cs="Arial"/>
          <w:sz w:val="20"/>
          <w:szCs w:val="20"/>
        </w:rPr>
        <w:t xml:space="preserve">During the summer season, </w:t>
      </w:r>
      <w:r w:rsidRPr="00964753">
        <w:rPr>
          <w:rFonts w:ascii="Arial" w:hAnsi="Arial" w:cs="Arial"/>
          <w:i/>
          <w:iCs/>
          <w:sz w:val="20"/>
          <w:szCs w:val="20"/>
        </w:rPr>
        <w:t xml:space="preserve">R. </w:t>
      </w:r>
      <w:proofErr w:type="spellStart"/>
      <w:r w:rsidRPr="00964753">
        <w:rPr>
          <w:rFonts w:ascii="Arial" w:hAnsi="Arial" w:cs="Arial"/>
          <w:i/>
          <w:iCs/>
          <w:sz w:val="20"/>
          <w:szCs w:val="20"/>
        </w:rPr>
        <w:t>pedestris</w:t>
      </w:r>
      <w:proofErr w:type="spellEnd"/>
      <w:r w:rsidRPr="00964753">
        <w:rPr>
          <w:rFonts w:ascii="Arial" w:hAnsi="Arial" w:cs="Arial"/>
          <w:sz w:val="20"/>
          <w:szCs w:val="20"/>
        </w:rPr>
        <w:t xml:space="preserve"> infestation in green gram began in the 18</w:t>
      </w:r>
      <w:r w:rsidRPr="00964753">
        <w:rPr>
          <w:rFonts w:ascii="Arial" w:hAnsi="Arial" w:cs="Arial"/>
          <w:sz w:val="20"/>
          <w:szCs w:val="20"/>
          <w:vertAlign w:val="superscript"/>
        </w:rPr>
        <w:t>th</w:t>
      </w:r>
      <w:r w:rsidRPr="00964753">
        <w:rPr>
          <w:rFonts w:ascii="Arial" w:hAnsi="Arial" w:cs="Arial"/>
          <w:sz w:val="20"/>
          <w:szCs w:val="20"/>
        </w:rPr>
        <w:t xml:space="preserve"> SMW, with an initial density of 1.62 bugs per plant</w:t>
      </w:r>
      <w:r w:rsidR="000D5464" w:rsidRPr="00964753">
        <w:rPr>
          <w:rFonts w:ascii="Arial" w:hAnsi="Arial" w:cs="Arial"/>
          <w:sz w:val="20"/>
          <w:szCs w:val="20"/>
        </w:rPr>
        <w:t xml:space="preserve"> and reached </w:t>
      </w:r>
      <w:r w:rsidRPr="00964753">
        <w:rPr>
          <w:rFonts w:ascii="Arial" w:hAnsi="Arial" w:cs="Arial"/>
          <w:sz w:val="20"/>
          <w:szCs w:val="20"/>
        </w:rPr>
        <w:t>its highest density of 3.22 bugs per plant at the 19</w:t>
      </w:r>
      <w:r w:rsidRPr="00964753">
        <w:rPr>
          <w:rFonts w:ascii="Arial" w:hAnsi="Arial" w:cs="Arial"/>
          <w:sz w:val="20"/>
          <w:szCs w:val="20"/>
          <w:vertAlign w:val="superscript"/>
        </w:rPr>
        <w:t>th</w:t>
      </w:r>
      <w:r w:rsidRPr="00964753">
        <w:rPr>
          <w:rFonts w:ascii="Arial" w:hAnsi="Arial" w:cs="Arial"/>
          <w:sz w:val="20"/>
          <w:szCs w:val="20"/>
        </w:rPr>
        <w:t xml:space="preserve"> SMW. After this peak, pest numbers gradually declined in response to crop maturation. Biswas and Banerjee (2019)</w:t>
      </w:r>
      <w:r w:rsidR="00811F69" w:rsidRPr="00964753">
        <w:rPr>
          <w:rFonts w:ascii="Arial" w:hAnsi="Arial" w:cs="Arial"/>
          <w:sz w:val="20"/>
          <w:szCs w:val="20"/>
          <w:vertAlign w:val="superscript"/>
        </w:rPr>
        <w:t xml:space="preserve"> [4]</w:t>
      </w:r>
      <w:r w:rsidRPr="00964753">
        <w:rPr>
          <w:rFonts w:ascii="Arial" w:hAnsi="Arial" w:cs="Arial"/>
          <w:sz w:val="20"/>
          <w:szCs w:val="20"/>
        </w:rPr>
        <w:t xml:space="preserve">, who also recorded peak </w:t>
      </w:r>
      <w:r w:rsidRPr="00964753">
        <w:rPr>
          <w:rFonts w:ascii="Arial" w:hAnsi="Arial" w:cs="Arial"/>
          <w:i/>
          <w:iCs/>
          <w:sz w:val="20"/>
          <w:szCs w:val="20"/>
        </w:rPr>
        <w:t xml:space="preserve">R. </w:t>
      </w:r>
      <w:proofErr w:type="spellStart"/>
      <w:r w:rsidRPr="00964753">
        <w:rPr>
          <w:rFonts w:ascii="Arial" w:hAnsi="Arial" w:cs="Arial"/>
          <w:i/>
          <w:iCs/>
          <w:sz w:val="20"/>
          <w:szCs w:val="20"/>
        </w:rPr>
        <w:t>pedestris</w:t>
      </w:r>
      <w:proofErr w:type="spellEnd"/>
      <w:r w:rsidRPr="00964753">
        <w:rPr>
          <w:rFonts w:ascii="Arial" w:hAnsi="Arial" w:cs="Arial"/>
          <w:sz w:val="20"/>
          <w:szCs w:val="20"/>
        </w:rPr>
        <w:t xml:space="preserve"> populations at 6 weeks after sowing. The research demonstrated that the </w:t>
      </w:r>
      <w:r w:rsidRPr="00964753">
        <w:rPr>
          <w:rFonts w:ascii="Arial" w:hAnsi="Arial" w:cs="Arial"/>
          <w:i/>
          <w:iCs/>
          <w:sz w:val="20"/>
          <w:szCs w:val="20"/>
        </w:rPr>
        <w:t xml:space="preserve">R. </w:t>
      </w:r>
      <w:proofErr w:type="spellStart"/>
      <w:r w:rsidRPr="00964753">
        <w:rPr>
          <w:rFonts w:ascii="Arial" w:hAnsi="Arial" w:cs="Arial"/>
          <w:i/>
          <w:iCs/>
          <w:sz w:val="20"/>
          <w:szCs w:val="20"/>
        </w:rPr>
        <w:t>pedestris</w:t>
      </w:r>
      <w:proofErr w:type="spellEnd"/>
      <w:r w:rsidRPr="00964753">
        <w:rPr>
          <w:rFonts w:ascii="Arial" w:hAnsi="Arial" w:cs="Arial"/>
          <w:b/>
          <w:bCs/>
          <w:sz w:val="20"/>
          <w:szCs w:val="20"/>
        </w:rPr>
        <w:t xml:space="preserve"> </w:t>
      </w:r>
      <w:r w:rsidRPr="00964753">
        <w:rPr>
          <w:rFonts w:ascii="Arial" w:hAnsi="Arial" w:cs="Arial"/>
          <w:sz w:val="20"/>
          <w:szCs w:val="20"/>
        </w:rPr>
        <w:t xml:space="preserve">had a significant negative correlation with the relative humidity (r= </w:t>
      </w:r>
      <w:r w:rsidRPr="00964753">
        <w:rPr>
          <w:rFonts w:ascii="Arial" w:hAnsi="Arial" w:cs="Arial"/>
          <w:color w:val="000000"/>
          <w:sz w:val="20"/>
          <w:szCs w:val="20"/>
        </w:rPr>
        <w:t>-0.684*)</w:t>
      </w:r>
      <w:r w:rsidRPr="00964753">
        <w:rPr>
          <w:rFonts w:ascii="Arial" w:hAnsi="Arial" w:cs="Arial"/>
          <w:sz w:val="20"/>
          <w:szCs w:val="20"/>
        </w:rPr>
        <w:t xml:space="preserve">, indicating that higher humidity levels were associated with reduced pest density. Conversely, there was non-significant positive correlation between the pest population and both minimum and maximum temperature (r= 0.306 and r= 0.348), and non-significant negative correlation with rainfall (r= -0.206), implying that changes in temperature and rainfall did not have a strong effect on the bug population dynamics. </w:t>
      </w:r>
      <w:r w:rsidR="00D54374" w:rsidRPr="00964753">
        <w:rPr>
          <w:rFonts w:ascii="Arial" w:hAnsi="Arial" w:cs="Arial"/>
          <w:sz w:val="20"/>
          <w:szCs w:val="20"/>
        </w:rPr>
        <w:t>The multiple linear regression analysis showed that all weather variables contributed 89.9 per cent (R</w:t>
      </w:r>
      <w:r w:rsidR="00D54374" w:rsidRPr="00964753">
        <w:rPr>
          <w:rFonts w:ascii="Arial" w:hAnsi="Arial" w:cs="Arial"/>
          <w:sz w:val="20"/>
          <w:szCs w:val="20"/>
          <w:vertAlign w:val="superscript"/>
        </w:rPr>
        <w:t>2</w:t>
      </w:r>
      <w:r w:rsidR="00D54374" w:rsidRPr="00964753">
        <w:rPr>
          <w:rFonts w:ascii="Arial" w:hAnsi="Arial" w:cs="Arial"/>
          <w:sz w:val="20"/>
          <w:szCs w:val="20"/>
        </w:rPr>
        <w:t xml:space="preserve"> =0.899) variability towards </w:t>
      </w:r>
      <w:r w:rsidR="00D54374" w:rsidRPr="00964753">
        <w:rPr>
          <w:rFonts w:ascii="Arial" w:hAnsi="Arial" w:cs="Arial"/>
          <w:i/>
          <w:iCs/>
          <w:sz w:val="20"/>
          <w:szCs w:val="20"/>
        </w:rPr>
        <w:t xml:space="preserve">R. </w:t>
      </w:r>
      <w:proofErr w:type="spellStart"/>
      <w:r w:rsidR="00D54374" w:rsidRPr="00964753">
        <w:rPr>
          <w:rFonts w:ascii="Arial" w:hAnsi="Arial" w:cs="Arial"/>
          <w:i/>
          <w:iCs/>
          <w:sz w:val="20"/>
          <w:szCs w:val="20"/>
        </w:rPr>
        <w:t>pedestris</w:t>
      </w:r>
      <w:proofErr w:type="spellEnd"/>
      <w:r w:rsidR="00D54374" w:rsidRPr="00964753">
        <w:rPr>
          <w:rFonts w:ascii="Arial" w:hAnsi="Arial" w:cs="Arial"/>
          <w:b/>
          <w:bCs/>
          <w:sz w:val="20"/>
          <w:szCs w:val="20"/>
        </w:rPr>
        <w:t xml:space="preserve"> </w:t>
      </w:r>
      <w:r w:rsidR="00D54374" w:rsidRPr="00964753">
        <w:rPr>
          <w:rFonts w:ascii="Arial" w:hAnsi="Arial" w:cs="Arial"/>
          <w:sz w:val="20"/>
          <w:szCs w:val="20"/>
        </w:rPr>
        <w:t>population.</w:t>
      </w:r>
    </w:p>
    <w:p w14:paraId="411128A8" w14:textId="11DD77E7" w:rsidR="00EE10C7" w:rsidRPr="00964753" w:rsidRDefault="00EE10C7" w:rsidP="00EE10C7">
      <w:pPr>
        <w:spacing w:line="360" w:lineRule="auto"/>
        <w:ind w:firstLine="720"/>
        <w:jc w:val="both"/>
        <w:rPr>
          <w:rFonts w:ascii="Arial" w:hAnsi="Arial" w:cs="Arial"/>
          <w:sz w:val="20"/>
          <w:szCs w:val="20"/>
        </w:rPr>
      </w:pPr>
      <w:r w:rsidRPr="00964753">
        <w:rPr>
          <w:rFonts w:ascii="Arial" w:hAnsi="Arial" w:cs="Arial"/>
          <w:sz w:val="20"/>
          <w:szCs w:val="20"/>
        </w:rPr>
        <w:t xml:space="preserve">Mahipal </w:t>
      </w:r>
      <w:r w:rsidRPr="00964753">
        <w:rPr>
          <w:rFonts w:ascii="Arial" w:hAnsi="Arial" w:cs="Arial"/>
          <w:i/>
          <w:iCs/>
          <w:sz w:val="20"/>
          <w:szCs w:val="20"/>
        </w:rPr>
        <w:t>et al.</w:t>
      </w:r>
      <w:r w:rsidRPr="00964753">
        <w:rPr>
          <w:rFonts w:ascii="Arial" w:hAnsi="Arial" w:cs="Arial"/>
          <w:sz w:val="20"/>
          <w:szCs w:val="20"/>
        </w:rPr>
        <w:t xml:space="preserve"> (2017)</w:t>
      </w:r>
      <w:r w:rsidR="00811F69" w:rsidRPr="00964753">
        <w:rPr>
          <w:rFonts w:ascii="Arial" w:hAnsi="Arial" w:cs="Arial"/>
          <w:sz w:val="20"/>
          <w:szCs w:val="20"/>
          <w:vertAlign w:val="superscript"/>
        </w:rPr>
        <w:t xml:space="preserve"> [12]</w:t>
      </w:r>
      <w:r w:rsidRPr="00964753">
        <w:rPr>
          <w:rFonts w:ascii="Arial" w:hAnsi="Arial" w:cs="Arial"/>
          <w:sz w:val="20"/>
          <w:szCs w:val="20"/>
        </w:rPr>
        <w:t xml:space="preserve"> found that </w:t>
      </w:r>
      <w:r w:rsidRPr="00964753">
        <w:rPr>
          <w:rFonts w:ascii="Arial" w:hAnsi="Arial" w:cs="Arial"/>
          <w:i/>
          <w:iCs/>
          <w:sz w:val="20"/>
          <w:szCs w:val="20"/>
        </w:rPr>
        <w:t xml:space="preserve">R. </w:t>
      </w:r>
      <w:proofErr w:type="spellStart"/>
      <w:r w:rsidRPr="00964753">
        <w:rPr>
          <w:rFonts w:ascii="Arial" w:hAnsi="Arial" w:cs="Arial"/>
          <w:i/>
          <w:iCs/>
          <w:sz w:val="20"/>
          <w:szCs w:val="20"/>
        </w:rPr>
        <w:t>pedestris</w:t>
      </w:r>
      <w:proofErr w:type="spellEnd"/>
      <w:r w:rsidRPr="00964753">
        <w:rPr>
          <w:rFonts w:ascii="Arial" w:hAnsi="Arial" w:cs="Arial"/>
          <w:sz w:val="20"/>
          <w:szCs w:val="20"/>
        </w:rPr>
        <w:t xml:space="preserve"> displayed a non-significant positive correlation with minimum temperature and a significant negative association with relative humidity. Similarly, Sharma </w:t>
      </w:r>
      <w:r w:rsidRPr="00964753">
        <w:rPr>
          <w:rFonts w:ascii="Arial" w:hAnsi="Arial" w:cs="Arial"/>
          <w:i/>
          <w:iCs/>
          <w:sz w:val="20"/>
          <w:szCs w:val="20"/>
        </w:rPr>
        <w:t>et al.</w:t>
      </w:r>
      <w:r w:rsidRPr="00964753">
        <w:rPr>
          <w:rFonts w:ascii="Arial" w:hAnsi="Arial" w:cs="Arial"/>
          <w:sz w:val="20"/>
          <w:szCs w:val="20"/>
        </w:rPr>
        <w:t xml:space="preserve"> (2025)</w:t>
      </w:r>
      <w:r w:rsidR="00811F69" w:rsidRPr="00964753">
        <w:rPr>
          <w:rFonts w:ascii="Arial" w:hAnsi="Arial" w:cs="Arial"/>
          <w:sz w:val="20"/>
          <w:szCs w:val="20"/>
          <w:vertAlign w:val="superscript"/>
        </w:rPr>
        <w:t xml:space="preserve"> [23]</w:t>
      </w:r>
      <w:r w:rsidRPr="00964753">
        <w:rPr>
          <w:rFonts w:ascii="Arial" w:hAnsi="Arial" w:cs="Arial"/>
          <w:sz w:val="20"/>
          <w:szCs w:val="20"/>
        </w:rPr>
        <w:t xml:space="preserve"> observed a non-significant positive correlation with minimum temperature and a significant negative correlation with relative humidity.</w:t>
      </w:r>
    </w:p>
    <w:p w14:paraId="300117BD" w14:textId="48E313D0" w:rsidR="00EE10C7" w:rsidRPr="00964753" w:rsidRDefault="00EE10C7" w:rsidP="00EE10C7">
      <w:pPr>
        <w:spacing w:line="360" w:lineRule="auto"/>
        <w:jc w:val="both"/>
        <w:rPr>
          <w:rFonts w:ascii="Arial" w:hAnsi="Arial" w:cs="Arial"/>
          <w:b/>
          <w:bCs/>
          <w:sz w:val="20"/>
          <w:szCs w:val="20"/>
        </w:rPr>
      </w:pPr>
      <w:r w:rsidRPr="00964753">
        <w:rPr>
          <w:rFonts w:ascii="Arial" w:hAnsi="Arial" w:cs="Arial"/>
          <w:b/>
          <w:bCs/>
          <w:sz w:val="20"/>
          <w:szCs w:val="20"/>
        </w:rPr>
        <w:t>3.2.6 Coccinellid</w:t>
      </w:r>
      <w:r w:rsidR="00560CE4" w:rsidRPr="00964753">
        <w:rPr>
          <w:rFonts w:ascii="Arial" w:hAnsi="Arial" w:cs="Arial"/>
          <w:b/>
          <w:bCs/>
          <w:i/>
          <w:iCs/>
          <w:sz w:val="20"/>
          <w:szCs w:val="20"/>
        </w:rPr>
        <w:t>s</w:t>
      </w:r>
    </w:p>
    <w:p w14:paraId="3ED66D47" w14:textId="4AAFC76A" w:rsidR="00D54374" w:rsidRPr="00964753" w:rsidRDefault="00EE10C7" w:rsidP="00EE10C7">
      <w:pPr>
        <w:spacing w:line="360" w:lineRule="auto"/>
        <w:ind w:firstLine="720"/>
        <w:jc w:val="both"/>
        <w:rPr>
          <w:rFonts w:ascii="Arial" w:hAnsi="Arial" w:cs="Arial"/>
          <w:sz w:val="20"/>
          <w:szCs w:val="20"/>
        </w:rPr>
      </w:pPr>
      <w:r w:rsidRPr="00964753">
        <w:rPr>
          <w:rFonts w:ascii="Arial" w:hAnsi="Arial" w:cs="Arial"/>
          <w:sz w:val="20"/>
          <w:szCs w:val="20"/>
        </w:rPr>
        <w:t>In the summer season, coccinellid predators were active from the 16</w:t>
      </w:r>
      <w:r w:rsidRPr="00964753">
        <w:rPr>
          <w:rFonts w:ascii="Arial" w:hAnsi="Arial" w:cs="Arial"/>
          <w:sz w:val="20"/>
          <w:szCs w:val="20"/>
          <w:vertAlign w:val="superscript"/>
        </w:rPr>
        <w:t>th</w:t>
      </w:r>
      <w:r w:rsidRPr="00964753">
        <w:rPr>
          <w:rFonts w:ascii="Arial" w:hAnsi="Arial" w:cs="Arial"/>
          <w:sz w:val="20"/>
          <w:szCs w:val="20"/>
        </w:rPr>
        <w:t xml:space="preserve"> to 21</w:t>
      </w:r>
      <w:r w:rsidRPr="00964753">
        <w:rPr>
          <w:rFonts w:ascii="Arial" w:hAnsi="Arial" w:cs="Arial"/>
          <w:sz w:val="20"/>
          <w:szCs w:val="20"/>
          <w:vertAlign w:val="superscript"/>
        </w:rPr>
        <w:t>st</w:t>
      </w:r>
      <w:r w:rsidRPr="00964753">
        <w:rPr>
          <w:rFonts w:ascii="Arial" w:hAnsi="Arial" w:cs="Arial"/>
          <w:sz w:val="20"/>
          <w:szCs w:val="20"/>
        </w:rPr>
        <w:t xml:space="preserve"> SMW, from vegetative to maturity of the green gram. Their population started at 2.08 predators per plant, dipped to a lowest of 1.45 predators per plant at 17</w:t>
      </w:r>
      <w:r w:rsidRPr="00964753">
        <w:rPr>
          <w:rFonts w:ascii="Arial" w:hAnsi="Arial" w:cs="Arial"/>
          <w:sz w:val="20"/>
          <w:szCs w:val="20"/>
          <w:vertAlign w:val="superscript"/>
        </w:rPr>
        <w:t>th</w:t>
      </w:r>
      <w:r w:rsidRPr="00964753">
        <w:rPr>
          <w:rFonts w:ascii="Arial" w:hAnsi="Arial" w:cs="Arial"/>
          <w:sz w:val="20"/>
          <w:szCs w:val="20"/>
        </w:rPr>
        <w:t xml:space="preserve"> SMW, and peaked at 2.68 predators per plant during the 19</w:t>
      </w:r>
      <w:r w:rsidRPr="00964753">
        <w:rPr>
          <w:rFonts w:ascii="Arial" w:hAnsi="Arial" w:cs="Arial"/>
          <w:sz w:val="20"/>
          <w:szCs w:val="20"/>
          <w:vertAlign w:val="superscript"/>
        </w:rPr>
        <w:t>th</w:t>
      </w:r>
      <w:r w:rsidRPr="00964753">
        <w:rPr>
          <w:rFonts w:ascii="Arial" w:hAnsi="Arial" w:cs="Arial"/>
          <w:sz w:val="20"/>
          <w:szCs w:val="20"/>
        </w:rPr>
        <w:t xml:space="preserve"> SMW.</w:t>
      </w:r>
      <w:r w:rsidRPr="00964753">
        <w:rPr>
          <w:rFonts w:ascii="Arial" w:hAnsi="Arial" w:cs="Arial"/>
          <w:b/>
          <w:bCs/>
          <w:sz w:val="20"/>
          <w:szCs w:val="20"/>
        </w:rPr>
        <w:t xml:space="preserve"> </w:t>
      </w:r>
      <w:r w:rsidRPr="00964753">
        <w:rPr>
          <w:rFonts w:ascii="Arial" w:hAnsi="Arial" w:cs="Arial"/>
          <w:sz w:val="20"/>
          <w:szCs w:val="20"/>
        </w:rPr>
        <w:t xml:space="preserve">The correlation study revealed a significant negative correlation of coccinellids with relative humidity (r = -837*), indicating that increased relative humidity levels were associated with a reduction </w:t>
      </w:r>
      <w:r w:rsidRPr="00964753">
        <w:rPr>
          <w:rFonts w:ascii="Arial" w:hAnsi="Arial" w:cs="Arial"/>
          <w:sz w:val="20"/>
          <w:szCs w:val="20"/>
        </w:rPr>
        <w:lastRenderedPageBreak/>
        <w:t xml:space="preserve">in coccinellid populations. In contrast, the pest displayed non-significant positive correlation with maximum temperature (r = 0.089), as well as non-significant negative correlation with minimum temperature (r = –0.406) and rainfall (r = –0.244). </w:t>
      </w:r>
      <w:r w:rsidR="00D54374" w:rsidRPr="00964753">
        <w:rPr>
          <w:rFonts w:ascii="Arial" w:hAnsi="Arial" w:cs="Arial"/>
          <w:sz w:val="20"/>
          <w:szCs w:val="20"/>
        </w:rPr>
        <w:t>The multiple linear regression analysis showed that all weather factors contributed 8</w:t>
      </w:r>
      <w:r w:rsidR="007B6E0F" w:rsidRPr="00964753">
        <w:rPr>
          <w:rFonts w:ascii="Arial" w:hAnsi="Arial" w:cs="Arial"/>
          <w:sz w:val="20"/>
          <w:szCs w:val="20"/>
        </w:rPr>
        <w:t>7</w:t>
      </w:r>
      <w:r w:rsidR="00D54374" w:rsidRPr="00964753">
        <w:rPr>
          <w:rFonts w:ascii="Arial" w:hAnsi="Arial" w:cs="Arial"/>
          <w:sz w:val="20"/>
          <w:szCs w:val="20"/>
        </w:rPr>
        <w:t>.9 per cent (R</w:t>
      </w:r>
      <w:r w:rsidR="00D54374" w:rsidRPr="00964753">
        <w:rPr>
          <w:rFonts w:ascii="Arial" w:hAnsi="Arial" w:cs="Arial"/>
          <w:sz w:val="20"/>
          <w:szCs w:val="20"/>
          <w:vertAlign w:val="superscript"/>
        </w:rPr>
        <w:t>2</w:t>
      </w:r>
      <w:r w:rsidR="00D54374" w:rsidRPr="00964753">
        <w:rPr>
          <w:rFonts w:ascii="Arial" w:hAnsi="Arial" w:cs="Arial"/>
          <w:sz w:val="20"/>
          <w:szCs w:val="20"/>
        </w:rPr>
        <w:t xml:space="preserve"> =0.8</w:t>
      </w:r>
      <w:r w:rsidR="007B6E0F" w:rsidRPr="00964753">
        <w:rPr>
          <w:rFonts w:ascii="Arial" w:hAnsi="Arial" w:cs="Arial"/>
          <w:sz w:val="20"/>
          <w:szCs w:val="20"/>
        </w:rPr>
        <w:t>7</w:t>
      </w:r>
      <w:r w:rsidR="00D54374" w:rsidRPr="00964753">
        <w:rPr>
          <w:rFonts w:ascii="Arial" w:hAnsi="Arial" w:cs="Arial"/>
          <w:sz w:val="20"/>
          <w:szCs w:val="20"/>
        </w:rPr>
        <w:t>9) variability towards coccinellid population.</w:t>
      </w:r>
    </w:p>
    <w:p w14:paraId="6C926082" w14:textId="622A01B2" w:rsidR="008A2A34" w:rsidRPr="008A2A34" w:rsidRDefault="00EE10C7" w:rsidP="008A2A34">
      <w:pPr>
        <w:spacing w:line="360" w:lineRule="auto"/>
        <w:ind w:firstLine="720"/>
        <w:jc w:val="both"/>
        <w:rPr>
          <w:rFonts w:ascii="Arial" w:hAnsi="Arial" w:cs="Arial"/>
          <w:sz w:val="20"/>
          <w:szCs w:val="20"/>
        </w:rPr>
      </w:pPr>
      <w:r w:rsidRPr="00964753">
        <w:rPr>
          <w:rFonts w:ascii="Arial" w:hAnsi="Arial" w:cs="Arial"/>
          <w:sz w:val="20"/>
          <w:szCs w:val="20"/>
        </w:rPr>
        <w:t xml:space="preserve">Meena and </w:t>
      </w:r>
      <w:proofErr w:type="spellStart"/>
      <w:r w:rsidRPr="00964753">
        <w:rPr>
          <w:rFonts w:ascii="Arial" w:hAnsi="Arial" w:cs="Arial"/>
          <w:sz w:val="20"/>
          <w:szCs w:val="20"/>
        </w:rPr>
        <w:t>Kanwat</w:t>
      </w:r>
      <w:proofErr w:type="spellEnd"/>
      <w:r w:rsidRPr="00964753">
        <w:rPr>
          <w:rFonts w:ascii="Arial" w:hAnsi="Arial" w:cs="Arial"/>
          <w:i/>
          <w:iCs/>
          <w:sz w:val="20"/>
          <w:szCs w:val="20"/>
        </w:rPr>
        <w:t xml:space="preserve"> </w:t>
      </w:r>
      <w:r w:rsidRPr="00964753">
        <w:rPr>
          <w:rFonts w:ascii="Arial" w:hAnsi="Arial" w:cs="Arial"/>
          <w:sz w:val="20"/>
          <w:szCs w:val="20"/>
        </w:rPr>
        <w:t>(2010)</w:t>
      </w:r>
      <w:r w:rsidR="00811F69" w:rsidRPr="00964753">
        <w:rPr>
          <w:rFonts w:ascii="Arial" w:hAnsi="Arial" w:cs="Arial"/>
          <w:sz w:val="20"/>
          <w:szCs w:val="20"/>
          <w:vertAlign w:val="superscript"/>
        </w:rPr>
        <w:t xml:space="preserve"> [14]</w:t>
      </w:r>
      <w:r w:rsidRPr="00964753">
        <w:rPr>
          <w:rFonts w:ascii="Arial" w:hAnsi="Arial" w:cs="Arial"/>
          <w:sz w:val="20"/>
          <w:szCs w:val="20"/>
        </w:rPr>
        <w:t xml:space="preserve">, and </w:t>
      </w:r>
      <w:proofErr w:type="spellStart"/>
      <w:r w:rsidRPr="00964753">
        <w:rPr>
          <w:rFonts w:ascii="Arial" w:hAnsi="Arial" w:cs="Arial"/>
          <w:sz w:val="20"/>
          <w:szCs w:val="20"/>
        </w:rPr>
        <w:t>Karane</w:t>
      </w:r>
      <w:proofErr w:type="spellEnd"/>
      <w:r w:rsidRPr="00964753">
        <w:rPr>
          <w:rFonts w:ascii="Arial" w:hAnsi="Arial" w:cs="Arial"/>
          <w:sz w:val="20"/>
          <w:szCs w:val="20"/>
        </w:rPr>
        <w:t xml:space="preserve"> </w:t>
      </w:r>
      <w:r w:rsidRPr="00964753">
        <w:rPr>
          <w:rFonts w:ascii="Arial" w:hAnsi="Arial" w:cs="Arial"/>
          <w:i/>
          <w:iCs/>
          <w:sz w:val="20"/>
          <w:szCs w:val="20"/>
        </w:rPr>
        <w:t>et al.</w:t>
      </w:r>
      <w:r w:rsidRPr="00964753">
        <w:rPr>
          <w:rFonts w:ascii="Arial" w:hAnsi="Arial" w:cs="Arial"/>
          <w:sz w:val="20"/>
          <w:szCs w:val="20"/>
        </w:rPr>
        <w:t xml:space="preserve"> (2019)</w:t>
      </w:r>
      <w:r w:rsidR="00811F69" w:rsidRPr="00964753">
        <w:rPr>
          <w:rFonts w:ascii="Arial" w:hAnsi="Arial" w:cs="Arial"/>
          <w:sz w:val="20"/>
          <w:szCs w:val="20"/>
          <w:vertAlign w:val="superscript"/>
        </w:rPr>
        <w:t xml:space="preserve"> [18]</w:t>
      </w:r>
      <w:r w:rsidRPr="00964753">
        <w:rPr>
          <w:rFonts w:ascii="Arial" w:hAnsi="Arial" w:cs="Arial"/>
          <w:sz w:val="20"/>
          <w:szCs w:val="20"/>
        </w:rPr>
        <w:t xml:space="preserve"> documented a significant negative correlation between relative humidity and the coccinellid beetle, suggesting that increased humidity corresponds with decreased coccinellid abundance. Sarta </w:t>
      </w:r>
      <w:r w:rsidRPr="00964753">
        <w:rPr>
          <w:rFonts w:ascii="Arial" w:hAnsi="Arial" w:cs="Arial"/>
          <w:i/>
          <w:iCs/>
          <w:sz w:val="20"/>
          <w:szCs w:val="20"/>
        </w:rPr>
        <w:t>et al.</w:t>
      </w:r>
      <w:r w:rsidRPr="00964753">
        <w:rPr>
          <w:rFonts w:ascii="Arial" w:hAnsi="Arial" w:cs="Arial"/>
          <w:sz w:val="20"/>
          <w:szCs w:val="20"/>
        </w:rPr>
        <w:t xml:space="preserve"> (2022)</w:t>
      </w:r>
      <w:r w:rsidR="00811F69" w:rsidRPr="00964753">
        <w:rPr>
          <w:rFonts w:ascii="Arial" w:hAnsi="Arial" w:cs="Arial"/>
          <w:sz w:val="20"/>
          <w:szCs w:val="20"/>
          <w:vertAlign w:val="superscript"/>
        </w:rPr>
        <w:t xml:space="preserve"> [21]</w:t>
      </w:r>
      <w:r w:rsidRPr="00964753">
        <w:rPr>
          <w:rFonts w:ascii="Arial" w:hAnsi="Arial" w:cs="Arial"/>
          <w:sz w:val="20"/>
          <w:szCs w:val="20"/>
        </w:rPr>
        <w:t xml:space="preserve"> similarly reported non-significant negative correlation of rainfall and non-significant positive correlation of maximum temperature for coccinellid predators. Similarly, Dubey </w:t>
      </w:r>
      <w:r w:rsidRPr="00964753">
        <w:rPr>
          <w:rFonts w:ascii="Arial" w:hAnsi="Arial" w:cs="Arial"/>
          <w:i/>
          <w:iCs/>
          <w:sz w:val="20"/>
          <w:szCs w:val="20"/>
        </w:rPr>
        <w:t>et al.</w:t>
      </w:r>
      <w:r w:rsidRPr="00964753">
        <w:rPr>
          <w:rFonts w:ascii="Arial" w:hAnsi="Arial" w:cs="Arial"/>
          <w:sz w:val="20"/>
          <w:szCs w:val="20"/>
        </w:rPr>
        <w:t xml:space="preserve"> (2025)</w:t>
      </w:r>
      <w:r w:rsidR="00811F69" w:rsidRPr="00964753">
        <w:rPr>
          <w:rFonts w:ascii="Arial" w:hAnsi="Arial" w:cs="Arial"/>
          <w:sz w:val="20"/>
          <w:szCs w:val="20"/>
          <w:vertAlign w:val="superscript"/>
        </w:rPr>
        <w:t xml:space="preserve"> [5]</w:t>
      </w:r>
      <w:r w:rsidRPr="00964753">
        <w:rPr>
          <w:rFonts w:ascii="Arial" w:hAnsi="Arial" w:cs="Arial"/>
          <w:sz w:val="20"/>
          <w:szCs w:val="20"/>
        </w:rPr>
        <w:t>, observed non-significant positive correlation of maximum temperature, a non-significant negative correlation of minimum temperature, a negative correlation of rainfall, and a significant negative correlation of relative humidity in coccinellid predators.</w:t>
      </w:r>
    </w:p>
    <w:p w14:paraId="34AFA88C" w14:textId="77777777" w:rsidR="008A2A34" w:rsidRPr="009B22C6" w:rsidRDefault="008A2A34" w:rsidP="008A2A34">
      <w:pPr>
        <w:spacing w:line="360" w:lineRule="auto"/>
        <w:jc w:val="both"/>
        <w:rPr>
          <w:rFonts w:ascii="Arial" w:hAnsi="Arial" w:cs="Arial"/>
          <w:b/>
          <w:bCs/>
          <w:sz w:val="20"/>
          <w:szCs w:val="20"/>
        </w:rPr>
      </w:pPr>
      <w:r w:rsidRPr="009B22C6">
        <w:rPr>
          <w:rFonts w:ascii="Arial" w:hAnsi="Arial" w:cs="Arial"/>
          <w:b/>
          <w:bCs/>
          <w:sz w:val="20"/>
          <w:szCs w:val="20"/>
        </w:rPr>
        <w:t xml:space="preserve">3.2.7 Correlation between coccinellids and </w:t>
      </w:r>
      <w:r w:rsidRPr="009B22C6">
        <w:rPr>
          <w:rFonts w:ascii="Arial" w:hAnsi="Arial" w:cs="Arial"/>
          <w:b/>
          <w:bCs/>
          <w:i/>
          <w:iCs/>
          <w:sz w:val="20"/>
          <w:szCs w:val="20"/>
        </w:rPr>
        <w:t xml:space="preserve">Aphis </w:t>
      </w:r>
      <w:proofErr w:type="spellStart"/>
      <w:r w:rsidRPr="009B22C6">
        <w:rPr>
          <w:rFonts w:ascii="Arial" w:hAnsi="Arial" w:cs="Arial"/>
          <w:b/>
          <w:bCs/>
          <w:i/>
          <w:iCs/>
          <w:sz w:val="20"/>
          <w:szCs w:val="20"/>
        </w:rPr>
        <w:t>craccivora</w:t>
      </w:r>
      <w:proofErr w:type="spellEnd"/>
      <w:r w:rsidRPr="009B22C6">
        <w:rPr>
          <w:rFonts w:ascii="Arial" w:hAnsi="Arial" w:cs="Arial"/>
          <w:b/>
          <w:bCs/>
          <w:i/>
          <w:iCs/>
          <w:sz w:val="20"/>
          <w:szCs w:val="20"/>
        </w:rPr>
        <w:t xml:space="preserve"> </w:t>
      </w:r>
      <w:r w:rsidRPr="009B22C6">
        <w:rPr>
          <w:rFonts w:ascii="Arial" w:hAnsi="Arial" w:cs="Arial"/>
          <w:b/>
          <w:bCs/>
          <w:sz w:val="20"/>
          <w:szCs w:val="20"/>
        </w:rPr>
        <w:t>Koch</w:t>
      </w:r>
    </w:p>
    <w:p w14:paraId="51E1E564" w14:textId="77777777" w:rsidR="008A2A34" w:rsidRPr="009B22C6" w:rsidRDefault="008A2A34" w:rsidP="008A2A34">
      <w:pPr>
        <w:spacing w:line="360" w:lineRule="auto"/>
        <w:ind w:firstLine="720"/>
        <w:jc w:val="both"/>
        <w:rPr>
          <w:rFonts w:ascii="Arial" w:hAnsi="Arial" w:cs="Arial"/>
          <w:sz w:val="20"/>
          <w:szCs w:val="20"/>
        </w:rPr>
      </w:pPr>
      <w:r w:rsidRPr="009B22C6">
        <w:rPr>
          <w:rFonts w:ascii="Arial" w:hAnsi="Arial" w:cs="Arial"/>
          <w:sz w:val="20"/>
          <w:szCs w:val="20"/>
        </w:rPr>
        <w:t xml:space="preserve">The correlation investigations revealed a significant and positive correlation between the coccinellid predators and </w:t>
      </w:r>
      <w:r w:rsidRPr="009B22C6">
        <w:rPr>
          <w:rFonts w:ascii="Arial" w:hAnsi="Arial" w:cs="Arial"/>
          <w:i/>
          <w:iCs/>
          <w:sz w:val="20"/>
          <w:szCs w:val="20"/>
        </w:rPr>
        <w:t xml:space="preserve">A. </w:t>
      </w:r>
      <w:proofErr w:type="spellStart"/>
      <w:r w:rsidRPr="009B22C6">
        <w:rPr>
          <w:rFonts w:ascii="Arial" w:hAnsi="Arial" w:cs="Arial"/>
          <w:i/>
          <w:iCs/>
          <w:sz w:val="20"/>
          <w:szCs w:val="20"/>
        </w:rPr>
        <w:t>craccivora</w:t>
      </w:r>
      <w:proofErr w:type="spellEnd"/>
      <w:r w:rsidRPr="009B22C6">
        <w:rPr>
          <w:rFonts w:ascii="Arial" w:hAnsi="Arial" w:cs="Arial"/>
          <w:b/>
          <w:bCs/>
          <w:i/>
          <w:iCs/>
          <w:sz w:val="20"/>
          <w:szCs w:val="20"/>
        </w:rPr>
        <w:t xml:space="preserve"> </w:t>
      </w:r>
      <w:r w:rsidRPr="009B22C6">
        <w:rPr>
          <w:rFonts w:ascii="Arial" w:hAnsi="Arial" w:cs="Arial"/>
          <w:sz w:val="20"/>
          <w:szCs w:val="20"/>
        </w:rPr>
        <w:t xml:space="preserve">populations (r = 0.664*), indicating that as the numbers of </w:t>
      </w:r>
      <w:r w:rsidRPr="009B22C6">
        <w:rPr>
          <w:rFonts w:ascii="Arial" w:hAnsi="Arial" w:cs="Arial"/>
          <w:i/>
          <w:iCs/>
          <w:sz w:val="20"/>
          <w:szCs w:val="20"/>
        </w:rPr>
        <w:t xml:space="preserve">A. </w:t>
      </w:r>
      <w:proofErr w:type="spellStart"/>
      <w:r w:rsidRPr="009B22C6">
        <w:rPr>
          <w:rFonts w:ascii="Arial" w:hAnsi="Arial" w:cs="Arial"/>
          <w:i/>
          <w:iCs/>
          <w:sz w:val="20"/>
          <w:szCs w:val="20"/>
        </w:rPr>
        <w:t>craccivora</w:t>
      </w:r>
      <w:proofErr w:type="spellEnd"/>
      <w:r w:rsidRPr="009B22C6">
        <w:rPr>
          <w:rFonts w:ascii="Arial" w:hAnsi="Arial" w:cs="Arial"/>
          <w:sz w:val="20"/>
          <w:szCs w:val="20"/>
        </w:rPr>
        <w:t xml:space="preserve"> increase, the activity of coccinellids also increases (Table 4). Patel </w:t>
      </w:r>
      <w:r w:rsidRPr="009B22C6">
        <w:rPr>
          <w:rFonts w:ascii="Arial" w:hAnsi="Arial" w:cs="Arial"/>
          <w:i/>
          <w:iCs/>
          <w:sz w:val="20"/>
          <w:szCs w:val="20"/>
        </w:rPr>
        <w:t>et al.</w:t>
      </w:r>
      <w:r w:rsidRPr="009B22C6">
        <w:rPr>
          <w:rFonts w:ascii="Arial" w:hAnsi="Arial" w:cs="Arial"/>
          <w:sz w:val="20"/>
          <w:szCs w:val="20"/>
        </w:rPr>
        <w:t xml:space="preserve"> (2025)</w:t>
      </w:r>
      <w:r w:rsidRPr="009B22C6">
        <w:rPr>
          <w:rFonts w:ascii="Arial" w:hAnsi="Arial" w:cs="Arial"/>
          <w:sz w:val="20"/>
          <w:szCs w:val="20"/>
          <w:vertAlign w:val="superscript"/>
        </w:rPr>
        <w:t xml:space="preserve"> [19]</w:t>
      </w:r>
      <w:r w:rsidRPr="009B22C6">
        <w:rPr>
          <w:rFonts w:ascii="Arial" w:hAnsi="Arial" w:cs="Arial"/>
          <w:sz w:val="20"/>
          <w:szCs w:val="20"/>
        </w:rPr>
        <w:t xml:space="preserve"> and Dubey </w:t>
      </w:r>
      <w:r w:rsidRPr="009B22C6">
        <w:rPr>
          <w:rFonts w:ascii="Arial" w:hAnsi="Arial" w:cs="Arial"/>
          <w:i/>
          <w:iCs/>
          <w:sz w:val="20"/>
          <w:szCs w:val="20"/>
        </w:rPr>
        <w:t>et al.</w:t>
      </w:r>
      <w:r w:rsidRPr="009B22C6">
        <w:rPr>
          <w:rFonts w:ascii="Arial" w:hAnsi="Arial" w:cs="Arial"/>
          <w:sz w:val="20"/>
          <w:szCs w:val="20"/>
        </w:rPr>
        <w:t xml:space="preserve"> (2025)</w:t>
      </w:r>
      <w:r w:rsidRPr="009B22C6">
        <w:rPr>
          <w:rFonts w:ascii="Arial" w:hAnsi="Arial" w:cs="Arial"/>
          <w:sz w:val="20"/>
          <w:szCs w:val="20"/>
          <w:vertAlign w:val="superscript"/>
        </w:rPr>
        <w:t xml:space="preserve"> [5]</w:t>
      </w:r>
      <w:r w:rsidRPr="009B22C6">
        <w:rPr>
          <w:rFonts w:ascii="Arial" w:hAnsi="Arial" w:cs="Arial"/>
          <w:sz w:val="20"/>
          <w:szCs w:val="20"/>
        </w:rPr>
        <w:t xml:space="preserve"> observed of a positive relationship of coccinellids with </w:t>
      </w:r>
      <w:r w:rsidRPr="009B22C6">
        <w:rPr>
          <w:rFonts w:ascii="Arial" w:hAnsi="Arial" w:cs="Arial"/>
          <w:i/>
          <w:iCs/>
          <w:sz w:val="20"/>
          <w:szCs w:val="20"/>
        </w:rPr>
        <w:t xml:space="preserve">A. </w:t>
      </w:r>
      <w:proofErr w:type="spellStart"/>
      <w:r w:rsidRPr="009B22C6">
        <w:rPr>
          <w:rFonts w:ascii="Arial" w:hAnsi="Arial" w:cs="Arial"/>
          <w:i/>
          <w:iCs/>
          <w:sz w:val="20"/>
          <w:szCs w:val="20"/>
        </w:rPr>
        <w:t>craccivora</w:t>
      </w:r>
      <w:proofErr w:type="spellEnd"/>
      <w:r w:rsidRPr="009B22C6">
        <w:rPr>
          <w:rFonts w:ascii="Arial" w:hAnsi="Arial" w:cs="Arial"/>
          <w:sz w:val="20"/>
          <w:szCs w:val="20"/>
        </w:rPr>
        <w:t>.</w:t>
      </w:r>
    </w:p>
    <w:p w14:paraId="5FDD4668" w14:textId="5933D643" w:rsidR="008A2A34" w:rsidRDefault="008A2A34" w:rsidP="000A0CD8">
      <w:pPr>
        <w:spacing w:line="360" w:lineRule="auto"/>
        <w:jc w:val="both"/>
        <w:rPr>
          <w:rFonts w:ascii="Times New Roman" w:hAnsi="Times New Roman" w:cs="Times New Roman"/>
          <w:b/>
          <w:bCs/>
          <w:sz w:val="24"/>
          <w:szCs w:val="24"/>
        </w:rPr>
        <w:sectPr w:rsidR="008A2A34" w:rsidSect="000E6459">
          <w:headerReference w:type="even" r:id="rId8"/>
          <w:headerReference w:type="default" r:id="rId9"/>
          <w:footerReference w:type="even" r:id="rId10"/>
          <w:footerReference w:type="default" r:id="rId11"/>
          <w:headerReference w:type="first" r:id="rId12"/>
          <w:footerReference w:type="first" r:id="rId13"/>
          <w:pgSz w:w="11906" w:h="16838"/>
          <w:pgMar w:top="1440" w:right="1474" w:bottom="1440" w:left="1474" w:header="709" w:footer="709" w:gutter="0"/>
          <w:cols w:space="708"/>
          <w:docGrid w:linePitch="360"/>
        </w:sectPr>
      </w:pPr>
    </w:p>
    <w:p w14:paraId="098C56CE" w14:textId="6381588A" w:rsidR="00BC1F4A" w:rsidRPr="00964753" w:rsidRDefault="00BC1F4A" w:rsidP="00633A11">
      <w:pPr>
        <w:jc w:val="center"/>
        <w:rPr>
          <w:rFonts w:ascii="Arial" w:hAnsi="Arial" w:cs="Arial"/>
          <w:b/>
          <w:bCs/>
          <w:sz w:val="24"/>
          <w:szCs w:val="24"/>
        </w:rPr>
      </w:pPr>
      <w:r w:rsidRPr="00964753">
        <w:rPr>
          <w:rFonts w:ascii="Arial" w:hAnsi="Arial" w:cs="Arial"/>
          <w:b/>
          <w:bCs/>
          <w:sz w:val="20"/>
          <w:szCs w:val="20"/>
        </w:rPr>
        <w:lastRenderedPageBreak/>
        <w:t>Table 1: Population buildup of insect pest in relation to weather parameters during summer 2024</w:t>
      </w:r>
    </w:p>
    <w:tbl>
      <w:tblPr>
        <w:tblStyle w:val="TableGridLight"/>
        <w:tblpPr w:leftFromText="180" w:rightFromText="180" w:vertAnchor="text" w:horzAnchor="margin" w:tblpY="-13"/>
        <w:tblW w:w="14339" w:type="dxa"/>
        <w:tblLayout w:type="fixed"/>
        <w:tblLook w:val="04A0" w:firstRow="1" w:lastRow="0" w:firstColumn="1" w:lastColumn="0" w:noHBand="0" w:noVBand="1"/>
      </w:tblPr>
      <w:tblGrid>
        <w:gridCol w:w="794"/>
        <w:gridCol w:w="1466"/>
        <w:gridCol w:w="893"/>
        <w:gridCol w:w="861"/>
        <w:gridCol w:w="761"/>
        <w:gridCol w:w="818"/>
        <w:gridCol w:w="1462"/>
        <w:gridCol w:w="1271"/>
        <w:gridCol w:w="1640"/>
        <w:gridCol w:w="1777"/>
        <w:gridCol w:w="1230"/>
        <w:gridCol w:w="1366"/>
      </w:tblGrid>
      <w:tr w:rsidR="00964753" w:rsidRPr="00964753" w14:paraId="45C08FC2" w14:textId="77777777" w:rsidTr="008A2A34">
        <w:trPr>
          <w:trHeight w:val="563"/>
        </w:trPr>
        <w:tc>
          <w:tcPr>
            <w:tcW w:w="794" w:type="dxa"/>
          </w:tcPr>
          <w:p w14:paraId="43D84891" w14:textId="77777777" w:rsidR="00BC1F4A" w:rsidRPr="00964753" w:rsidRDefault="00BC1F4A" w:rsidP="00964753">
            <w:pPr>
              <w:spacing w:line="360" w:lineRule="auto"/>
              <w:jc w:val="both"/>
              <w:rPr>
                <w:rFonts w:ascii="Arial" w:hAnsi="Arial" w:cs="Arial"/>
                <w:b/>
                <w:bCs/>
                <w:sz w:val="20"/>
                <w:szCs w:val="20"/>
              </w:rPr>
            </w:pPr>
            <w:r w:rsidRPr="00964753">
              <w:rPr>
                <w:rFonts w:ascii="Arial" w:hAnsi="Arial" w:cs="Arial"/>
                <w:b/>
                <w:bCs/>
                <w:sz w:val="20"/>
                <w:szCs w:val="20"/>
              </w:rPr>
              <w:t>SMW</w:t>
            </w:r>
          </w:p>
        </w:tc>
        <w:tc>
          <w:tcPr>
            <w:tcW w:w="1466" w:type="dxa"/>
          </w:tcPr>
          <w:p w14:paraId="5B64C79A" w14:textId="77777777" w:rsidR="00BC1F4A" w:rsidRPr="00964753" w:rsidRDefault="00BC1F4A" w:rsidP="00964753">
            <w:pPr>
              <w:spacing w:line="360" w:lineRule="auto"/>
              <w:jc w:val="center"/>
              <w:rPr>
                <w:rFonts w:ascii="Arial" w:hAnsi="Arial" w:cs="Arial"/>
                <w:b/>
                <w:bCs/>
                <w:sz w:val="20"/>
                <w:szCs w:val="20"/>
              </w:rPr>
            </w:pPr>
            <w:r w:rsidRPr="00964753">
              <w:rPr>
                <w:rFonts w:ascii="Arial" w:hAnsi="Arial" w:cs="Arial"/>
                <w:b/>
                <w:bCs/>
                <w:sz w:val="20"/>
                <w:szCs w:val="20"/>
              </w:rPr>
              <w:t>Date of observation</w:t>
            </w:r>
          </w:p>
        </w:tc>
        <w:tc>
          <w:tcPr>
            <w:tcW w:w="893" w:type="dxa"/>
          </w:tcPr>
          <w:p w14:paraId="444A527C" w14:textId="77777777" w:rsidR="00BC1F4A" w:rsidRPr="00964753" w:rsidRDefault="00BC1F4A" w:rsidP="00964753">
            <w:pPr>
              <w:spacing w:line="360" w:lineRule="auto"/>
              <w:jc w:val="center"/>
              <w:rPr>
                <w:rFonts w:ascii="Arial" w:hAnsi="Arial" w:cs="Arial"/>
                <w:b/>
                <w:bCs/>
                <w:sz w:val="20"/>
                <w:szCs w:val="20"/>
              </w:rPr>
            </w:pPr>
            <w:r w:rsidRPr="00964753">
              <w:rPr>
                <w:rFonts w:ascii="Arial" w:hAnsi="Arial" w:cs="Arial"/>
                <w:b/>
                <w:bCs/>
                <w:sz w:val="20"/>
                <w:szCs w:val="20"/>
              </w:rPr>
              <w:t>Max T (</w:t>
            </w:r>
            <w:r w:rsidRPr="00964753">
              <w:rPr>
                <w:rFonts w:ascii="Cambria Math" w:hAnsi="Cambria Math" w:cs="Cambria Math"/>
                <w:b/>
                <w:bCs/>
                <w:sz w:val="20"/>
                <w:szCs w:val="20"/>
              </w:rPr>
              <w:t>℃</w:t>
            </w:r>
            <w:r w:rsidRPr="00964753">
              <w:rPr>
                <w:rFonts w:ascii="Arial" w:hAnsi="Arial" w:cs="Arial"/>
                <w:b/>
                <w:bCs/>
                <w:sz w:val="20"/>
                <w:szCs w:val="20"/>
              </w:rPr>
              <w:t>)</w:t>
            </w:r>
          </w:p>
        </w:tc>
        <w:tc>
          <w:tcPr>
            <w:tcW w:w="861" w:type="dxa"/>
          </w:tcPr>
          <w:p w14:paraId="724B3C54" w14:textId="77777777" w:rsidR="00BC1F4A" w:rsidRPr="00964753" w:rsidRDefault="00BC1F4A" w:rsidP="00964753">
            <w:pPr>
              <w:spacing w:line="360" w:lineRule="auto"/>
              <w:jc w:val="center"/>
              <w:rPr>
                <w:rFonts w:ascii="Arial" w:hAnsi="Arial" w:cs="Arial"/>
                <w:b/>
                <w:bCs/>
                <w:sz w:val="20"/>
                <w:szCs w:val="20"/>
              </w:rPr>
            </w:pPr>
            <w:r w:rsidRPr="00964753">
              <w:rPr>
                <w:rFonts w:ascii="Arial" w:hAnsi="Arial" w:cs="Arial"/>
                <w:b/>
                <w:bCs/>
                <w:sz w:val="20"/>
                <w:szCs w:val="20"/>
              </w:rPr>
              <w:t>Min T (</w:t>
            </w:r>
            <w:r w:rsidRPr="00964753">
              <w:rPr>
                <w:rFonts w:ascii="Cambria Math" w:hAnsi="Cambria Math" w:cs="Cambria Math"/>
                <w:b/>
                <w:bCs/>
                <w:sz w:val="20"/>
                <w:szCs w:val="20"/>
              </w:rPr>
              <w:t>℃</w:t>
            </w:r>
            <w:r w:rsidRPr="00964753">
              <w:rPr>
                <w:rFonts w:ascii="Arial" w:hAnsi="Arial" w:cs="Arial"/>
                <w:b/>
                <w:bCs/>
                <w:sz w:val="20"/>
                <w:szCs w:val="20"/>
              </w:rPr>
              <w:t>)</w:t>
            </w:r>
          </w:p>
        </w:tc>
        <w:tc>
          <w:tcPr>
            <w:tcW w:w="761" w:type="dxa"/>
          </w:tcPr>
          <w:p w14:paraId="4B566830" w14:textId="77777777" w:rsidR="00BC1F4A" w:rsidRPr="00964753" w:rsidRDefault="00BC1F4A" w:rsidP="00964753">
            <w:pPr>
              <w:spacing w:line="360" w:lineRule="auto"/>
              <w:jc w:val="both"/>
              <w:rPr>
                <w:rFonts w:ascii="Arial" w:hAnsi="Arial" w:cs="Arial"/>
                <w:b/>
                <w:bCs/>
                <w:sz w:val="20"/>
                <w:szCs w:val="20"/>
              </w:rPr>
            </w:pPr>
            <w:r w:rsidRPr="00964753">
              <w:rPr>
                <w:rFonts w:ascii="Arial" w:hAnsi="Arial" w:cs="Arial"/>
                <w:b/>
                <w:bCs/>
                <w:sz w:val="20"/>
                <w:szCs w:val="20"/>
              </w:rPr>
              <w:t>RH (%)</w:t>
            </w:r>
          </w:p>
        </w:tc>
        <w:tc>
          <w:tcPr>
            <w:tcW w:w="818" w:type="dxa"/>
          </w:tcPr>
          <w:p w14:paraId="4CE7D513" w14:textId="77777777" w:rsidR="00BC1F4A" w:rsidRPr="00964753" w:rsidRDefault="00BC1F4A" w:rsidP="00964753">
            <w:pPr>
              <w:spacing w:line="360" w:lineRule="auto"/>
              <w:jc w:val="center"/>
              <w:rPr>
                <w:rFonts w:ascii="Arial" w:hAnsi="Arial" w:cs="Arial"/>
                <w:b/>
                <w:bCs/>
                <w:sz w:val="20"/>
                <w:szCs w:val="20"/>
              </w:rPr>
            </w:pPr>
            <w:r w:rsidRPr="00964753">
              <w:rPr>
                <w:rFonts w:ascii="Arial" w:hAnsi="Arial" w:cs="Arial"/>
                <w:b/>
                <w:bCs/>
                <w:sz w:val="20"/>
                <w:szCs w:val="20"/>
              </w:rPr>
              <w:t>RF (mm)</w:t>
            </w:r>
          </w:p>
        </w:tc>
        <w:tc>
          <w:tcPr>
            <w:tcW w:w="1462" w:type="dxa"/>
          </w:tcPr>
          <w:p w14:paraId="74E6195C" w14:textId="77777777" w:rsidR="00BC1F4A" w:rsidRPr="00964753" w:rsidRDefault="00BC1F4A" w:rsidP="00964753">
            <w:pPr>
              <w:spacing w:line="360" w:lineRule="auto"/>
              <w:jc w:val="center"/>
              <w:rPr>
                <w:rFonts w:ascii="Arial" w:hAnsi="Arial" w:cs="Arial"/>
                <w:b/>
                <w:bCs/>
                <w:sz w:val="20"/>
                <w:szCs w:val="20"/>
              </w:rPr>
            </w:pPr>
            <w:r w:rsidRPr="00964753">
              <w:rPr>
                <w:rFonts w:ascii="Arial" w:hAnsi="Arial" w:cs="Arial"/>
                <w:b/>
                <w:bCs/>
                <w:sz w:val="20"/>
                <w:szCs w:val="20"/>
              </w:rPr>
              <w:t>Aphids/5cm twig</w:t>
            </w:r>
          </w:p>
        </w:tc>
        <w:tc>
          <w:tcPr>
            <w:tcW w:w="1271" w:type="dxa"/>
          </w:tcPr>
          <w:p w14:paraId="3A67C7FF" w14:textId="77777777" w:rsidR="00BC1F4A" w:rsidRPr="00964753" w:rsidRDefault="00BC1F4A" w:rsidP="00964753">
            <w:pPr>
              <w:spacing w:line="360" w:lineRule="auto"/>
              <w:jc w:val="center"/>
              <w:rPr>
                <w:rFonts w:ascii="Arial" w:hAnsi="Arial" w:cs="Arial"/>
                <w:b/>
                <w:bCs/>
                <w:sz w:val="20"/>
                <w:szCs w:val="20"/>
              </w:rPr>
            </w:pPr>
            <w:r w:rsidRPr="00964753">
              <w:rPr>
                <w:rFonts w:ascii="Arial" w:hAnsi="Arial" w:cs="Arial"/>
                <w:b/>
                <w:bCs/>
                <w:sz w:val="20"/>
                <w:szCs w:val="20"/>
              </w:rPr>
              <w:t>Green stink bug/ plant</w:t>
            </w:r>
          </w:p>
        </w:tc>
        <w:tc>
          <w:tcPr>
            <w:tcW w:w="1640" w:type="dxa"/>
          </w:tcPr>
          <w:p w14:paraId="3A7058EE" w14:textId="77777777" w:rsidR="00BC1F4A" w:rsidRPr="00964753" w:rsidRDefault="00BC1F4A" w:rsidP="00964753">
            <w:pPr>
              <w:spacing w:line="360" w:lineRule="auto"/>
              <w:jc w:val="center"/>
              <w:rPr>
                <w:rFonts w:ascii="Arial" w:hAnsi="Arial" w:cs="Arial"/>
                <w:b/>
                <w:bCs/>
                <w:sz w:val="20"/>
                <w:szCs w:val="20"/>
              </w:rPr>
            </w:pPr>
            <w:r w:rsidRPr="00964753">
              <w:rPr>
                <w:rFonts w:ascii="Arial" w:hAnsi="Arial" w:cs="Arial"/>
                <w:b/>
                <w:bCs/>
                <w:sz w:val="20"/>
                <w:szCs w:val="20"/>
              </w:rPr>
              <w:t>Gram pod borer (larvae/plant)</w:t>
            </w:r>
          </w:p>
        </w:tc>
        <w:tc>
          <w:tcPr>
            <w:tcW w:w="1777" w:type="dxa"/>
          </w:tcPr>
          <w:p w14:paraId="03106D65" w14:textId="77777777" w:rsidR="00BC1F4A" w:rsidRPr="00964753" w:rsidRDefault="00BC1F4A" w:rsidP="00964753">
            <w:pPr>
              <w:spacing w:line="360" w:lineRule="auto"/>
              <w:jc w:val="center"/>
              <w:rPr>
                <w:rFonts w:ascii="Arial" w:hAnsi="Arial" w:cs="Arial"/>
                <w:b/>
                <w:bCs/>
                <w:sz w:val="20"/>
                <w:szCs w:val="20"/>
              </w:rPr>
            </w:pPr>
            <w:r w:rsidRPr="00964753">
              <w:rPr>
                <w:rFonts w:ascii="Arial" w:hAnsi="Arial" w:cs="Arial"/>
                <w:b/>
                <w:bCs/>
                <w:sz w:val="20"/>
                <w:szCs w:val="20"/>
              </w:rPr>
              <w:t>Legume pod borer (larvae/plant)</w:t>
            </w:r>
          </w:p>
        </w:tc>
        <w:tc>
          <w:tcPr>
            <w:tcW w:w="1230" w:type="dxa"/>
          </w:tcPr>
          <w:p w14:paraId="28416162" w14:textId="77777777" w:rsidR="00BC1F4A" w:rsidRPr="00964753" w:rsidRDefault="00BC1F4A" w:rsidP="00964753">
            <w:pPr>
              <w:spacing w:line="360" w:lineRule="auto"/>
              <w:jc w:val="center"/>
              <w:rPr>
                <w:rFonts w:ascii="Arial" w:hAnsi="Arial" w:cs="Arial"/>
                <w:b/>
                <w:bCs/>
                <w:sz w:val="20"/>
                <w:szCs w:val="20"/>
              </w:rPr>
            </w:pPr>
            <w:proofErr w:type="spellStart"/>
            <w:r w:rsidRPr="00964753">
              <w:rPr>
                <w:rFonts w:ascii="Arial" w:hAnsi="Arial" w:cs="Arial"/>
                <w:b/>
                <w:bCs/>
                <w:sz w:val="20"/>
                <w:szCs w:val="20"/>
              </w:rPr>
              <w:t>Coried</w:t>
            </w:r>
            <w:proofErr w:type="spellEnd"/>
            <w:r w:rsidRPr="00964753">
              <w:rPr>
                <w:rFonts w:ascii="Arial" w:hAnsi="Arial" w:cs="Arial"/>
                <w:b/>
                <w:bCs/>
                <w:sz w:val="20"/>
                <w:szCs w:val="20"/>
              </w:rPr>
              <w:t xml:space="preserve"> bug/plant</w:t>
            </w:r>
          </w:p>
        </w:tc>
        <w:tc>
          <w:tcPr>
            <w:tcW w:w="1366" w:type="dxa"/>
          </w:tcPr>
          <w:p w14:paraId="6F41AE17" w14:textId="77777777" w:rsidR="00BC1F4A" w:rsidRPr="00964753" w:rsidRDefault="00BC1F4A" w:rsidP="00964753">
            <w:pPr>
              <w:spacing w:line="360" w:lineRule="auto"/>
              <w:jc w:val="center"/>
              <w:rPr>
                <w:rFonts w:ascii="Arial" w:hAnsi="Arial" w:cs="Arial"/>
                <w:b/>
                <w:bCs/>
                <w:sz w:val="20"/>
                <w:szCs w:val="20"/>
              </w:rPr>
            </w:pPr>
            <w:r w:rsidRPr="00964753">
              <w:rPr>
                <w:rFonts w:ascii="Arial" w:hAnsi="Arial" w:cs="Arial"/>
                <w:b/>
                <w:bCs/>
                <w:sz w:val="20"/>
                <w:szCs w:val="20"/>
              </w:rPr>
              <w:t>Coccinellid spp.</w:t>
            </w:r>
          </w:p>
        </w:tc>
      </w:tr>
      <w:tr w:rsidR="00964753" w:rsidRPr="00964753" w14:paraId="4844F000" w14:textId="77777777" w:rsidTr="008A2A34">
        <w:trPr>
          <w:trHeight w:val="575"/>
        </w:trPr>
        <w:tc>
          <w:tcPr>
            <w:tcW w:w="794" w:type="dxa"/>
          </w:tcPr>
          <w:p w14:paraId="0757D26F"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15</w:t>
            </w:r>
          </w:p>
        </w:tc>
        <w:tc>
          <w:tcPr>
            <w:tcW w:w="1466" w:type="dxa"/>
          </w:tcPr>
          <w:p w14:paraId="4F308E57"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9.04.2024</w:t>
            </w:r>
          </w:p>
        </w:tc>
        <w:tc>
          <w:tcPr>
            <w:tcW w:w="893" w:type="dxa"/>
          </w:tcPr>
          <w:p w14:paraId="14D18B48"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32.94</w:t>
            </w:r>
          </w:p>
        </w:tc>
        <w:tc>
          <w:tcPr>
            <w:tcW w:w="861" w:type="dxa"/>
          </w:tcPr>
          <w:p w14:paraId="45D8FD4E"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32.42</w:t>
            </w:r>
          </w:p>
        </w:tc>
        <w:tc>
          <w:tcPr>
            <w:tcW w:w="761" w:type="dxa"/>
          </w:tcPr>
          <w:p w14:paraId="307A835C"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85.71</w:t>
            </w:r>
          </w:p>
        </w:tc>
        <w:tc>
          <w:tcPr>
            <w:tcW w:w="818" w:type="dxa"/>
          </w:tcPr>
          <w:p w14:paraId="670E3B15"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5.92</w:t>
            </w:r>
          </w:p>
        </w:tc>
        <w:tc>
          <w:tcPr>
            <w:tcW w:w="1462" w:type="dxa"/>
          </w:tcPr>
          <w:p w14:paraId="27FD8C97"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c>
          <w:tcPr>
            <w:tcW w:w="1271" w:type="dxa"/>
          </w:tcPr>
          <w:p w14:paraId="45074F47"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c>
          <w:tcPr>
            <w:tcW w:w="1640" w:type="dxa"/>
          </w:tcPr>
          <w:p w14:paraId="44792924"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c>
          <w:tcPr>
            <w:tcW w:w="1777" w:type="dxa"/>
          </w:tcPr>
          <w:p w14:paraId="772C1574"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c>
          <w:tcPr>
            <w:tcW w:w="1230" w:type="dxa"/>
          </w:tcPr>
          <w:p w14:paraId="713FF900"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c>
          <w:tcPr>
            <w:tcW w:w="1366" w:type="dxa"/>
          </w:tcPr>
          <w:p w14:paraId="3E406A90"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r>
      <w:tr w:rsidR="00964753" w:rsidRPr="00964753" w14:paraId="1892F49D" w14:textId="77777777" w:rsidTr="008A2A34">
        <w:trPr>
          <w:trHeight w:val="454"/>
        </w:trPr>
        <w:tc>
          <w:tcPr>
            <w:tcW w:w="794" w:type="dxa"/>
          </w:tcPr>
          <w:p w14:paraId="17B81A1A"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16</w:t>
            </w:r>
          </w:p>
        </w:tc>
        <w:tc>
          <w:tcPr>
            <w:tcW w:w="1466" w:type="dxa"/>
          </w:tcPr>
          <w:p w14:paraId="0CCE12B8"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16.04.2024</w:t>
            </w:r>
          </w:p>
        </w:tc>
        <w:tc>
          <w:tcPr>
            <w:tcW w:w="893" w:type="dxa"/>
          </w:tcPr>
          <w:p w14:paraId="58B0C3F5"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29.85</w:t>
            </w:r>
          </w:p>
        </w:tc>
        <w:tc>
          <w:tcPr>
            <w:tcW w:w="861" w:type="dxa"/>
          </w:tcPr>
          <w:p w14:paraId="105A60CE"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21.54</w:t>
            </w:r>
          </w:p>
        </w:tc>
        <w:tc>
          <w:tcPr>
            <w:tcW w:w="761" w:type="dxa"/>
          </w:tcPr>
          <w:p w14:paraId="7640674B"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89.71</w:t>
            </w:r>
          </w:p>
        </w:tc>
        <w:tc>
          <w:tcPr>
            <w:tcW w:w="818" w:type="dxa"/>
          </w:tcPr>
          <w:p w14:paraId="1FC7ABBF"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3.09</w:t>
            </w:r>
          </w:p>
        </w:tc>
        <w:tc>
          <w:tcPr>
            <w:tcW w:w="1462" w:type="dxa"/>
          </w:tcPr>
          <w:p w14:paraId="4A148FD5"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16.90</w:t>
            </w:r>
          </w:p>
        </w:tc>
        <w:tc>
          <w:tcPr>
            <w:tcW w:w="1271" w:type="dxa"/>
          </w:tcPr>
          <w:p w14:paraId="11DEC93B"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c>
          <w:tcPr>
            <w:tcW w:w="1640" w:type="dxa"/>
          </w:tcPr>
          <w:p w14:paraId="2ADA90A9"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c>
          <w:tcPr>
            <w:tcW w:w="1777" w:type="dxa"/>
          </w:tcPr>
          <w:p w14:paraId="1DEC6E07"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c>
          <w:tcPr>
            <w:tcW w:w="1230" w:type="dxa"/>
          </w:tcPr>
          <w:p w14:paraId="1245B2BA"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c>
          <w:tcPr>
            <w:tcW w:w="1366" w:type="dxa"/>
          </w:tcPr>
          <w:p w14:paraId="16E6352E"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2.08</w:t>
            </w:r>
          </w:p>
        </w:tc>
      </w:tr>
      <w:tr w:rsidR="00964753" w:rsidRPr="00964753" w14:paraId="196056B0" w14:textId="77777777" w:rsidTr="008A2A34">
        <w:trPr>
          <w:trHeight w:val="566"/>
        </w:trPr>
        <w:tc>
          <w:tcPr>
            <w:tcW w:w="794" w:type="dxa"/>
          </w:tcPr>
          <w:p w14:paraId="58BEE8C6"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17</w:t>
            </w:r>
          </w:p>
        </w:tc>
        <w:tc>
          <w:tcPr>
            <w:tcW w:w="1466" w:type="dxa"/>
          </w:tcPr>
          <w:p w14:paraId="2EF4E78C"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23.04.2024</w:t>
            </w:r>
          </w:p>
        </w:tc>
        <w:tc>
          <w:tcPr>
            <w:tcW w:w="893" w:type="dxa"/>
          </w:tcPr>
          <w:p w14:paraId="0463A3C1"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24.85</w:t>
            </w:r>
          </w:p>
        </w:tc>
        <w:tc>
          <w:tcPr>
            <w:tcW w:w="861" w:type="dxa"/>
          </w:tcPr>
          <w:p w14:paraId="7D8DD7EF"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21.51</w:t>
            </w:r>
          </w:p>
        </w:tc>
        <w:tc>
          <w:tcPr>
            <w:tcW w:w="761" w:type="dxa"/>
          </w:tcPr>
          <w:p w14:paraId="45A1EE33" w14:textId="77777777" w:rsidR="00BC1F4A" w:rsidRPr="00964753" w:rsidRDefault="00BC1F4A" w:rsidP="00964753">
            <w:pPr>
              <w:spacing w:line="360" w:lineRule="auto"/>
              <w:jc w:val="both"/>
              <w:rPr>
                <w:rFonts w:ascii="Arial" w:hAnsi="Arial" w:cs="Arial"/>
                <w:color w:val="000000"/>
                <w:sz w:val="20"/>
                <w:szCs w:val="20"/>
              </w:rPr>
            </w:pPr>
            <w:r w:rsidRPr="00964753">
              <w:rPr>
                <w:rFonts w:ascii="Arial" w:hAnsi="Arial" w:cs="Arial"/>
                <w:color w:val="000000"/>
                <w:sz w:val="20"/>
                <w:szCs w:val="20"/>
              </w:rPr>
              <w:t>90.14</w:t>
            </w:r>
          </w:p>
        </w:tc>
        <w:tc>
          <w:tcPr>
            <w:tcW w:w="818" w:type="dxa"/>
          </w:tcPr>
          <w:p w14:paraId="703BF676"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20.78</w:t>
            </w:r>
          </w:p>
        </w:tc>
        <w:tc>
          <w:tcPr>
            <w:tcW w:w="1462" w:type="dxa"/>
          </w:tcPr>
          <w:p w14:paraId="476B0833"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25.51</w:t>
            </w:r>
          </w:p>
        </w:tc>
        <w:tc>
          <w:tcPr>
            <w:tcW w:w="1271" w:type="dxa"/>
          </w:tcPr>
          <w:p w14:paraId="702665C4" w14:textId="77777777" w:rsidR="00BC1F4A" w:rsidRPr="00964753" w:rsidRDefault="00BC1F4A" w:rsidP="00964753">
            <w:pPr>
              <w:spacing w:line="360" w:lineRule="auto"/>
              <w:jc w:val="center"/>
              <w:rPr>
                <w:rFonts w:ascii="Arial" w:hAnsi="Arial" w:cs="Arial"/>
                <w:color w:val="000000"/>
                <w:sz w:val="20"/>
                <w:szCs w:val="20"/>
              </w:rPr>
            </w:pPr>
            <w:r w:rsidRPr="00964753">
              <w:rPr>
                <w:rFonts w:ascii="Arial" w:hAnsi="Arial" w:cs="Arial"/>
                <w:color w:val="000000"/>
                <w:sz w:val="20"/>
                <w:szCs w:val="20"/>
              </w:rPr>
              <w:t>3.91</w:t>
            </w:r>
          </w:p>
        </w:tc>
        <w:tc>
          <w:tcPr>
            <w:tcW w:w="1640" w:type="dxa"/>
          </w:tcPr>
          <w:p w14:paraId="0C1AF6DC"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0.16</w:t>
            </w:r>
          </w:p>
        </w:tc>
        <w:tc>
          <w:tcPr>
            <w:tcW w:w="1777" w:type="dxa"/>
          </w:tcPr>
          <w:p w14:paraId="017D03B5"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1.29</w:t>
            </w:r>
          </w:p>
        </w:tc>
        <w:tc>
          <w:tcPr>
            <w:tcW w:w="1230" w:type="dxa"/>
          </w:tcPr>
          <w:p w14:paraId="3403E98E"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c>
          <w:tcPr>
            <w:tcW w:w="1366" w:type="dxa"/>
          </w:tcPr>
          <w:p w14:paraId="1523CC46"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1.45</w:t>
            </w:r>
          </w:p>
        </w:tc>
      </w:tr>
      <w:tr w:rsidR="00964753" w:rsidRPr="00964753" w14:paraId="2E2CFBCF" w14:textId="77777777" w:rsidTr="008A2A34">
        <w:trPr>
          <w:trHeight w:val="562"/>
        </w:trPr>
        <w:tc>
          <w:tcPr>
            <w:tcW w:w="794" w:type="dxa"/>
          </w:tcPr>
          <w:p w14:paraId="1FEA5114"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18</w:t>
            </w:r>
          </w:p>
        </w:tc>
        <w:tc>
          <w:tcPr>
            <w:tcW w:w="1466" w:type="dxa"/>
          </w:tcPr>
          <w:p w14:paraId="7B3531C2"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30.04.2024</w:t>
            </w:r>
          </w:p>
        </w:tc>
        <w:tc>
          <w:tcPr>
            <w:tcW w:w="893" w:type="dxa"/>
          </w:tcPr>
          <w:p w14:paraId="42C2DE98"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29.58</w:t>
            </w:r>
          </w:p>
        </w:tc>
        <w:tc>
          <w:tcPr>
            <w:tcW w:w="861" w:type="dxa"/>
          </w:tcPr>
          <w:p w14:paraId="48E239DF"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20.84</w:t>
            </w:r>
          </w:p>
        </w:tc>
        <w:tc>
          <w:tcPr>
            <w:tcW w:w="761" w:type="dxa"/>
          </w:tcPr>
          <w:p w14:paraId="29D2F2E2" w14:textId="77777777" w:rsidR="00BC1F4A" w:rsidRPr="00964753" w:rsidRDefault="00BC1F4A" w:rsidP="00964753">
            <w:pPr>
              <w:spacing w:line="360" w:lineRule="auto"/>
              <w:jc w:val="both"/>
              <w:rPr>
                <w:rFonts w:ascii="Arial" w:hAnsi="Arial" w:cs="Arial"/>
                <w:color w:val="000000"/>
                <w:sz w:val="20"/>
                <w:szCs w:val="20"/>
              </w:rPr>
            </w:pPr>
            <w:r w:rsidRPr="00964753">
              <w:rPr>
                <w:rFonts w:ascii="Arial" w:hAnsi="Arial" w:cs="Arial"/>
                <w:color w:val="000000"/>
                <w:sz w:val="20"/>
                <w:szCs w:val="20"/>
              </w:rPr>
              <w:t>87.85</w:t>
            </w:r>
          </w:p>
        </w:tc>
        <w:tc>
          <w:tcPr>
            <w:tcW w:w="818" w:type="dxa"/>
          </w:tcPr>
          <w:p w14:paraId="1CBC9DE6"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3.50</w:t>
            </w:r>
          </w:p>
        </w:tc>
        <w:tc>
          <w:tcPr>
            <w:tcW w:w="1462" w:type="dxa"/>
          </w:tcPr>
          <w:p w14:paraId="0B023336"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30.35</w:t>
            </w:r>
          </w:p>
        </w:tc>
        <w:tc>
          <w:tcPr>
            <w:tcW w:w="1271" w:type="dxa"/>
          </w:tcPr>
          <w:p w14:paraId="6E734A00" w14:textId="77777777" w:rsidR="00BC1F4A" w:rsidRPr="00964753" w:rsidRDefault="00BC1F4A" w:rsidP="00964753">
            <w:pPr>
              <w:spacing w:line="360" w:lineRule="auto"/>
              <w:jc w:val="center"/>
              <w:rPr>
                <w:rFonts w:ascii="Arial" w:hAnsi="Arial" w:cs="Arial"/>
                <w:color w:val="000000"/>
                <w:sz w:val="20"/>
                <w:szCs w:val="20"/>
              </w:rPr>
            </w:pPr>
            <w:r w:rsidRPr="00964753">
              <w:rPr>
                <w:rFonts w:ascii="Arial" w:hAnsi="Arial" w:cs="Arial"/>
                <w:color w:val="000000"/>
                <w:sz w:val="20"/>
                <w:szCs w:val="20"/>
              </w:rPr>
              <w:t>5.03</w:t>
            </w:r>
          </w:p>
        </w:tc>
        <w:tc>
          <w:tcPr>
            <w:tcW w:w="1640" w:type="dxa"/>
          </w:tcPr>
          <w:p w14:paraId="57EAC25B"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2.15</w:t>
            </w:r>
          </w:p>
        </w:tc>
        <w:tc>
          <w:tcPr>
            <w:tcW w:w="1777" w:type="dxa"/>
          </w:tcPr>
          <w:p w14:paraId="642F0DAD"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3.10</w:t>
            </w:r>
          </w:p>
        </w:tc>
        <w:tc>
          <w:tcPr>
            <w:tcW w:w="1230" w:type="dxa"/>
          </w:tcPr>
          <w:p w14:paraId="7C2C7FE8"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1.62</w:t>
            </w:r>
          </w:p>
        </w:tc>
        <w:tc>
          <w:tcPr>
            <w:tcW w:w="1366" w:type="dxa"/>
          </w:tcPr>
          <w:p w14:paraId="5233F438"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2.39</w:t>
            </w:r>
          </w:p>
        </w:tc>
      </w:tr>
      <w:tr w:rsidR="00964753" w:rsidRPr="00964753" w14:paraId="403618B8" w14:textId="77777777" w:rsidTr="008A2A34">
        <w:trPr>
          <w:trHeight w:val="563"/>
        </w:trPr>
        <w:tc>
          <w:tcPr>
            <w:tcW w:w="794" w:type="dxa"/>
          </w:tcPr>
          <w:p w14:paraId="0EC50A85"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19</w:t>
            </w:r>
          </w:p>
        </w:tc>
        <w:tc>
          <w:tcPr>
            <w:tcW w:w="1466" w:type="dxa"/>
          </w:tcPr>
          <w:p w14:paraId="38314D62"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07.05.2024</w:t>
            </w:r>
          </w:p>
        </w:tc>
        <w:tc>
          <w:tcPr>
            <w:tcW w:w="893" w:type="dxa"/>
          </w:tcPr>
          <w:p w14:paraId="567283DD"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33.71</w:t>
            </w:r>
          </w:p>
        </w:tc>
        <w:tc>
          <w:tcPr>
            <w:tcW w:w="861" w:type="dxa"/>
          </w:tcPr>
          <w:p w14:paraId="02399845"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21.29</w:t>
            </w:r>
          </w:p>
        </w:tc>
        <w:tc>
          <w:tcPr>
            <w:tcW w:w="761" w:type="dxa"/>
          </w:tcPr>
          <w:p w14:paraId="76934084" w14:textId="77777777" w:rsidR="00BC1F4A" w:rsidRPr="00964753" w:rsidRDefault="00BC1F4A" w:rsidP="00964753">
            <w:pPr>
              <w:spacing w:line="360" w:lineRule="auto"/>
              <w:jc w:val="both"/>
              <w:rPr>
                <w:rFonts w:ascii="Arial" w:hAnsi="Arial" w:cs="Arial"/>
                <w:color w:val="000000"/>
                <w:sz w:val="20"/>
                <w:szCs w:val="20"/>
              </w:rPr>
            </w:pPr>
            <w:r w:rsidRPr="00964753">
              <w:rPr>
                <w:rFonts w:ascii="Arial" w:hAnsi="Arial" w:cs="Arial"/>
                <w:color w:val="000000"/>
                <w:sz w:val="20"/>
                <w:szCs w:val="20"/>
              </w:rPr>
              <w:t>81.05</w:t>
            </w:r>
          </w:p>
        </w:tc>
        <w:tc>
          <w:tcPr>
            <w:tcW w:w="818" w:type="dxa"/>
          </w:tcPr>
          <w:p w14:paraId="0A1F03AA"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0</w:t>
            </w:r>
          </w:p>
        </w:tc>
        <w:tc>
          <w:tcPr>
            <w:tcW w:w="1462" w:type="dxa"/>
          </w:tcPr>
          <w:p w14:paraId="62DC56F7"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 xml:space="preserve">35.92 </w:t>
            </w:r>
          </w:p>
        </w:tc>
        <w:tc>
          <w:tcPr>
            <w:tcW w:w="1271" w:type="dxa"/>
          </w:tcPr>
          <w:p w14:paraId="3A012323" w14:textId="77777777" w:rsidR="00BC1F4A" w:rsidRPr="00964753" w:rsidRDefault="00BC1F4A" w:rsidP="00964753">
            <w:pPr>
              <w:spacing w:line="360" w:lineRule="auto"/>
              <w:jc w:val="center"/>
              <w:rPr>
                <w:rFonts w:ascii="Arial" w:hAnsi="Arial" w:cs="Arial"/>
                <w:color w:val="000000"/>
                <w:sz w:val="20"/>
                <w:szCs w:val="20"/>
              </w:rPr>
            </w:pPr>
            <w:r w:rsidRPr="00964753">
              <w:rPr>
                <w:rFonts w:ascii="Arial" w:hAnsi="Arial" w:cs="Arial"/>
                <w:color w:val="000000"/>
                <w:sz w:val="20"/>
                <w:szCs w:val="20"/>
              </w:rPr>
              <w:t>4.02</w:t>
            </w:r>
          </w:p>
        </w:tc>
        <w:tc>
          <w:tcPr>
            <w:tcW w:w="1640" w:type="dxa"/>
          </w:tcPr>
          <w:p w14:paraId="58ADD4A6"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3.76</w:t>
            </w:r>
          </w:p>
        </w:tc>
        <w:tc>
          <w:tcPr>
            <w:tcW w:w="1777" w:type="dxa"/>
          </w:tcPr>
          <w:p w14:paraId="1FC3C377"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4.67</w:t>
            </w:r>
          </w:p>
        </w:tc>
        <w:tc>
          <w:tcPr>
            <w:tcW w:w="1230" w:type="dxa"/>
          </w:tcPr>
          <w:p w14:paraId="342E79EF"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3.22</w:t>
            </w:r>
          </w:p>
        </w:tc>
        <w:tc>
          <w:tcPr>
            <w:tcW w:w="1366" w:type="dxa"/>
          </w:tcPr>
          <w:p w14:paraId="76088729"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2.68</w:t>
            </w:r>
          </w:p>
        </w:tc>
      </w:tr>
      <w:tr w:rsidR="00964753" w:rsidRPr="00964753" w14:paraId="322A6A9B" w14:textId="77777777" w:rsidTr="008A2A34">
        <w:trPr>
          <w:trHeight w:val="563"/>
        </w:trPr>
        <w:tc>
          <w:tcPr>
            <w:tcW w:w="794" w:type="dxa"/>
          </w:tcPr>
          <w:p w14:paraId="765F292D"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20</w:t>
            </w:r>
          </w:p>
        </w:tc>
        <w:tc>
          <w:tcPr>
            <w:tcW w:w="1466" w:type="dxa"/>
          </w:tcPr>
          <w:p w14:paraId="3BBB977D"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14.05.2024</w:t>
            </w:r>
          </w:p>
        </w:tc>
        <w:tc>
          <w:tcPr>
            <w:tcW w:w="893" w:type="dxa"/>
          </w:tcPr>
          <w:p w14:paraId="26AF5EDE"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27.90</w:t>
            </w:r>
          </w:p>
        </w:tc>
        <w:tc>
          <w:tcPr>
            <w:tcW w:w="861" w:type="dxa"/>
          </w:tcPr>
          <w:p w14:paraId="30D736ED"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20.57</w:t>
            </w:r>
          </w:p>
        </w:tc>
        <w:tc>
          <w:tcPr>
            <w:tcW w:w="761" w:type="dxa"/>
          </w:tcPr>
          <w:p w14:paraId="4B62F87D" w14:textId="77777777" w:rsidR="00BC1F4A" w:rsidRPr="00964753" w:rsidRDefault="00BC1F4A" w:rsidP="00964753">
            <w:pPr>
              <w:spacing w:line="360" w:lineRule="auto"/>
              <w:jc w:val="both"/>
              <w:rPr>
                <w:rFonts w:ascii="Arial" w:hAnsi="Arial" w:cs="Arial"/>
                <w:color w:val="000000"/>
                <w:sz w:val="20"/>
                <w:szCs w:val="20"/>
              </w:rPr>
            </w:pPr>
            <w:r w:rsidRPr="00964753">
              <w:rPr>
                <w:rFonts w:ascii="Arial" w:hAnsi="Arial" w:cs="Arial"/>
                <w:color w:val="000000"/>
                <w:sz w:val="20"/>
                <w:szCs w:val="20"/>
              </w:rPr>
              <w:t>86.65</w:t>
            </w:r>
          </w:p>
        </w:tc>
        <w:tc>
          <w:tcPr>
            <w:tcW w:w="818" w:type="dxa"/>
          </w:tcPr>
          <w:p w14:paraId="2EE3BDCF"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0</w:t>
            </w:r>
          </w:p>
        </w:tc>
        <w:tc>
          <w:tcPr>
            <w:tcW w:w="1462" w:type="dxa"/>
          </w:tcPr>
          <w:p w14:paraId="71F58557"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 xml:space="preserve">31.41 </w:t>
            </w:r>
          </w:p>
        </w:tc>
        <w:tc>
          <w:tcPr>
            <w:tcW w:w="1271" w:type="dxa"/>
          </w:tcPr>
          <w:p w14:paraId="73093DF5" w14:textId="77777777" w:rsidR="00BC1F4A" w:rsidRPr="00964753" w:rsidRDefault="00BC1F4A" w:rsidP="00964753">
            <w:pPr>
              <w:spacing w:line="360" w:lineRule="auto"/>
              <w:jc w:val="center"/>
              <w:rPr>
                <w:rFonts w:ascii="Arial" w:hAnsi="Arial" w:cs="Arial"/>
                <w:color w:val="000000"/>
                <w:sz w:val="20"/>
                <w:szCs w:val="20"/>
              </w:rPr>
            </w:pPr>
            <w:r w:rsidRPr="00964753">
              <w:rPr>
                <w:rFonts w:ascii="Arial" w:hAnsi="Arial" w:cs="Arial"/>
                <w:color w:val="000000"/>
                <w:sz w:val="20"/>
                <w:szCs w:val="20"/>
              </w:rPr>
              <w:t>5.28</w:t>
            </w:r>
          </w:p>
        </w:tc>
        <w:tc>
          <w:tcPr>
            <w:tcW w:w="1640" w:type="dxa"/>
          </w:tcPr>
          <w:p w14:paraId="449ADAD0"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2.33</w:t>
            </w:r>
          </w:p>
        </w:tc>
        <w:tc>
          <w:tcPr>
            <w:tcW w:w="1777" w:type="dxa"/>
          </w:tcPr>
          <w:p w14:paraId="03C92C51"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3.12</w:t>
            </w:r>
          </w:p>
        </w:tc>
        <w:tc>
          <w:tcPr>
            <w:tcW w:w="1230" w:type="dxa"/>
          </w:tcPr>
          <w:p w14:paraId="57B5CF3B"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2.82</w:t>
            </w:r>
          </w:p>
        </w:tc>
        <w:tc>
          <w:tcPr>
            <w:tcW w:w="1366" w:type="dxa"/>
          </w:tcPr>
          <w:p w14:paraId="74DBDFED"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2.22</w:t>
            </w:r>
          </w:p>
        </w:tc>
      </w:tr>
      <w:tr w:rsidR="00964753" w:rsidRPr="00964753" w14:paraId="6F62628B" w14:textId="77777777" w:rsidTr="008A2A34">
        <w:trPr>
          <w:trHeight w:val="563"/>
        </w:trPr>
        <w:tc>
          <w:tcPr>
            <w:tcW w:w="794" w:type="dxa"/>
          </w:tcPr>
          <w:p w14:paraId="2048782E"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21</w:t>
            </w:r>
          </w:p>
        </w:tc>
        <w:tc>
          <w:tcPr>
            <w:tcW w:w="1466" w:type="dxa"/>
          </w:tcPr>
          <w:p w14:paraId="17373536"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21.05.2024</w:t>
            </w:r>
          </w:p>
        </w:tc>
        <w:tc>
          <w:tcPr>
            <w:tcW w:w="893" w:type="dxa"/>
          </w:tcPr>
          <w:p w14:paraId="3C010A72"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23.17</w:t>
            </w:r>
          </w:p>
        </w:tc>
        <w:tc>
          <w:tcPr>
            <w:tcW w:w="861" w:type="dxa"/>
          </w:tcPr>
          <w:p w14:paraId="0EFA893D"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20.70</w:t>
            </w:r>
          </w:p>
        </w:tc>
        <w:tc>
          <w:tcPr>
            <w:tcW w:w="761" w:type="dxa"/>
          </w:tcPr>
          <w:p w14:paraId="3C6FAA20" w14:textId="77777777" w:rsidR="00BC1F4A" w:rsidRPr="00964753" w:rsidRDefault="00BC1F4A" w:rsidP="00964753">
            <w:pPr>
              <w:spacing w:line="360" w:lineRule="auto"/>
              <w:jc w:val="both"/>
              <w:rPr>
                <w:rFonts w:ascii="Arial" w:hAnsi="Arial" w:cs="Arial"/>
                <w:color w:val="000000"/>
                <w:sz w:val="20"/>
                <w:szCs w:val="20"/>
              </w:rPr>
            </w:pPr>
            <w:r w:rsidRPr="00964753">
              <w:rPr>
                <w:rFonts w:ascii="Arial" w:hAnsi="Arial" w:cs="Arial"/>
                <w:color w:val="000000"/>
                <w:sz w:val="20"/>
                <w:szCs w:val="20"/>
              </w:rPr>
              <w:t>81.26</w:t>
            </w:r>
          </w:p>
        </w:tc>
        <w:tc>
          <w:tcPr>
            <w:tcW w:w="818" w:type="dxa"/>
          </w:tcPr>
          <w:p w14:paraId="22DE539C"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14.5</w:t>
            </w:r>
          </w:p>
        </w:tc>
        <w:tc>
          <w:tcPr>
            <w:tcW w:w="1462" w:type="dxa"/>
          </w:tcPr>
          <w:p w14:paraId="463A542C"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20.42</w:t>
            </w:r>
          </w:p>
        </w:tc>
        <w:tc>
          <w:tcPr>
            <w:tcW w:w="1271" w:type="dxa"/>
          </w:tcPr>
          <w:p w14:paraId="46BC0748" w14:textId="77777777" w:rsidR="00BC1F4A" w:rsidRPr="00964753" w:rsidRDefault="00BC1F4A" w:rsidP="00964753">
            <w:pPr>
              <w:spacing w:line="360" w:lineRule="auto"/>
              <w:jc w:val="center"/>
              <w:rPr>
                <w:rFonts w:ascii="Arial" w:hAnsi="Arial" w:cs="Arial"/>
                <w:color w:val="000000"/>
                <w:sz w:val="20"/>
                <w:szCs w:val="20"/>
              </w:rPr>
            </w:pPr>
            <w:r w:rsidRPr="00964753">
              <w:rPr>
                <w:rFonts w:ascii="Arial" w:hAnsi="Arial" w:cs="Arial"/>
                <w:color w:val="000000"/>
                <w:sz w:val="20"/>
                <w:szCs w:val="20"/>
              </w:rPr>
              <w:t>3.10</w:t>
            </w:r>
          </w:p>
        </w:tc>
        <w:tc>
          <w:tcPr>
            <w:tcW w:w="1640" w:type="dxa"/>
          </w:tcPr>
          <w:p w14:paraId="36703331"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2.11</w:t>
            </w:r>
          </w:p>
        </w:tc>
        <w:tc>
          <w:tcPr>
            <w:tcW w:w="1777" w:type="dxa"/>
          </w:tcPr>
          <w:p w14:paraId="0968B712"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3.02</w:t>
            </w:r>
          </w:p>
        </w:tc>
        <w:tc>
          <w:tcPr>
            <w:tcW w:w="1230" w:type="dxa"/>
          </w:tcPr>
          <w:p w14:paraId="1143DFF8"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2.59</w:t>
            </w:r>
          </w:p>
        </w:tc>
        <w:tc>
          <w:tcPr>
            <w:tcW w:w="1366" w:type="dxa"/>
          </w:tcPr>
          <w:p w14:paraId="73F3E9EF"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1.63</w:t>
            </w:r>
          </w:p>
        </w:tc>
      </w:tr>
    </w:tbl>
    <w:p w14:paraId="36B8941B" w14:textId="3E610F7F" w:rsidR="00BC1F4A" w:rsidRDefault="00633A11" w:rsidP="000A0CD8">
      <w:pPr>
        <w:spacing w:line="360" w:lineRule="auto"/>
        <w:jc w:val="both"/>
        <w:rPr>
          <w:rFonts w:ascii="Arial" w:hAnsi="Arial" w:cs="Arial"/>
          <w:sz w:val="18"/>
          <w:szCs w:val="18"/>
        </w:rPr>
      </w:pPr>
      <w:r w:rsidRPr="00964753">
        <w:rPr>
          <w:rFonts w:ascii="Arial" w:hAnsi="Arial" w:cs="Arial"/>
          <w:sz w:val="18"/>
          <w:szCs w:val="18"/>
        </w:rPr>
        <w:t xml:space="preserve">SMW= Standard Meteorological Week, </w:t>
      </w:r>
      <w:r w:rsidR="00BC1F4A" w:rsidRPr="00964753">
        <w:rPr>
          <w:rFonts w:ascii="Arial" w:hAnsi="Arial" w:cs="Arial"/>
          <w:sz w:val="18"/>
          <w:szCs w:val="18"/>
        </w:rPr>
        <w:t>Max T=Maximum temperature, Min T= Minimum temperature, RH= Relative Humidity, RF=Rainfall</w:t>
      </w:r>
    </w:p>
    <w:p w14:paraId="231538BD" w14:textId="77777777" w:rsidR="000564A7" w:rsidRDefault="000564A7" w:rsidP="000A0CD8">
      <w:pPr>
        <w:spacing w:line="360" w:lineRule="auto"/>
        <w:jc w:val="both"/>
        <w:rPr>
          <w:rFonts w:ascii="Arial" w:hAnsi="Arial" w:cs="Arial"/>
          <w:sz w:val="18"/>
          <w:szCs w:val="18"/>
        </w:rPr>
      </w:pPr>
    </w:p>
    <w:p w14:paraId="0E5CB0B3" w14:textId="77777777" w:rsidR="000564A7" w:rsidRDefault="000564A7" w:rsidP="000A0CD8">
      <w:pPr>
        <w:spacing w:line="360" w:lineRule="auto"/>
        <w:jc w:val="both"/>
        <w:rPr>
          <w:rFonts w:ascii="Arial" w:hAnsi="Arial" w:cs="Arial"/>
          <w:sz w:val="18"/>
          <w:szCs w:val="18"/>
        </w:rPr>
      </w:pPr>
    </w:p>
    <w:p w14:paraId="5C974192" w14:textId="77777777" w:rsidR="000564A7" w:rsidRDefault="000564A7" w:rsidP="000A0CD8">
      <w:pPr>
        <w:spacing w:line="360" w:lineRule="auto"/>
        <w:jc w:val="both"/>
        <w:rPr>
          <w:rFonts w:ascii="Arial" w:hAnsi="Arial" w:cs="Arial"/>
          <w:sz w:val="18"/>
          <w:szCs w:val="18"/>
        </w:rPr>
      </w:pPr>
    </w:p>
    <w:p w14:paraId="7F061FD7" w14:textId="77777777" w:rsidR="000564A7" w:rsidRDefault="000564A7" w:rsidP="000A0CD8">
      <w:pPr>
        <w:spacing w:line="360" w:lineRule="auto"/>
        <w:jc w:val="both"/>
        <w:rPr>
          <w:rFonts w:ascii="Arial" w:hAnsi="Arial" w:cs="Arial"/>
          <w:sz w:val="18"/>
          <w:szCs w:val="18"/>
        </w:rPr>
      </w:pPr>
    </w:p>
    <w:p w14:paraId="12875773" w14:textId="77777777" w:rsidR="000564A7" w:rsidRDefault="000564A7" w:rsidP="000A0CD8">
      <w:pPr>
        <w:spacing w:line="360" w:lineRule="auto"/>
        <w:jc w:val="both"/>
        <w:rPr>
          <w:rFonts w:ascii="Arial" w:hAnsi="Arial" w:cs="Arial"/>
          <w:sz w:val="18"/>
          <w:szCs w:val="18"/>
        </w:rPr>
      </w:pPr>
    </w:p>
    <w:p w14:paraId="47E8C609" w14:textId="77777777" w:rsidR="000564A7" w:rsidRDefault="000564A7" w:rsidP="000A0CD8">
      <w:pPr>
        <w:spacing w:line="360" w:lineRule="auto"/>
        <w:jc w:val="both"/>
        <w:rPr>
          <w:rFonts w:ascii="Arial" w:hAnsi="Arial" w:cs="Arial"/>
          <w:sz w:val="18"/>
          <w:szCs w:val="18"/>
        </w:rPr>
      </w:pPr>
    </w:p>
    <w:p w14:paraId="12B1D862" w14:textId="77777777" w:rsidR="000564A7" w:rsidRDefault="000564A7" w:rsidP="000A0CD8">
      <w:pPr>
        <w:spacing w:line="360" w:lineRule="auto"/>
        <w:jc w:val="both"/>
        <w:rPr>
          <w:rFonts w:ascii="Arial" w:hAnsi="Arial" w:cs="Arial"/>
          <w:sz w:val="18"/>
          <w:szCs w:val="18"/>
        </w:rPr>
      </w:pPr>
    </w:p>
    <w:p w14:paraId="2C234E9A" w14:textId="2B6B4CE6" w:rsidR="005967BC" w:rsidRDefault="005967BC">
      <w:pPr>
        <w:rPr>
          <w:rFonts w:ascii="Times New Roman" w:hAnsi="Times New Roman" w:cs="Times New Roman"/>
          <w:b/>
          <w:bCs/>
          <w:sz w:val="24"/>
          <w:szCs w:val="24"/>
        </w:rPr>
        <w:sectPr w:rsidR="005967BC" w:rsidSect="007330E0">
          <w:pgSz w:w="16838" w:h="11906" w:orient="landscape"/>
          <w:pgMar w:top="1440" w:right="1225" w:bottom="1582" w:left="1077" w:header="709" w:footer="709" w:gutter="0"/>
          <w:cols w:space="708"/>
          <w:docGrid w:linePitch="360"/>
        </w:sectPr>
      </w:pPr>
    </w:p>
    <w:p w14:paraId="13D24F24" w14:textId="77777777" w:rsidR="005967BC" w:rsidRDefault="005967BC" w:rsidP="005967BC">
      <w:pPr>
        <w:spacing w:line="360" w:lineRule="auto"/>
        <w:jc w:val="both"/>
        <w:rPr>
          <w:rFonts w:ascii="Times New Roman" w:hAnsi="Times New Roman" w:cs="Times New Roman"/>
          <w:sz w:val="24"/>
          <w:szCs w:val="24"/>
        </w:rPr>
      </w:pPr>
    </w:p>
    <w:p w14:paraId="46E8ADB8" w14:textId="71538861" w:rsidR="005967BC" w:rsidRDefault="005967BC" w:rsidP="005967BC">
      <w:pPr>
        <w:rPr>
          <w:rFonts w:ascii="Times New Roman" w:hAnsi="Times New Roman" w:cs="Times New Roman"/>
          <w:b/>
          <w:bCs/>
          <w:sz w:val="24"/>
          <w:szCs w:val="24"/>
        </w:rPr>
      </w:pPr>
      <w:r w:rsidRPr="00C85C14">
        <w:rPr>
          <w:noProof/>
          <w:sz w:val="24"/>
          <w:szCs w:val="24"/>
        </w:rPr>
        <w:drawing>
          <wp:inline distT="0" distB="0" distL="0" distR="0" wp14:anchorId="253A9605" wp14:editId="3A4E15F1">
            <wp:extent cx="4621237" cy="3966845"/>
            <wp:effectExtent l="0" t="0" r="8255" b="14605"/>
            <wp:docPr id="20089811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C85C14">
        <w:rPr>
          <w:rFonts w:ascii="Times New Roman" w:hAnsi="Times New Roman" w:cs="Times New Roman"/>
          <w:b/>
          <w:bCs/>
          <w:noProof/>
          <w:sz w:val="24"/>
          <w:szCs w:val="24"/>
        </w:rPr>
        <w:drawing>
          <wp:inline distT="0" distB="0" distL="0" distR="0" wp14:anchorId="58B2C367" wp14:editId="5CFF21FB">
            <wp:extent cx="4396740" cy="3965250"/>
            <wp:effectExtent l="0" t="0" r="3810" b="16510"/>
            <wp:docPr id="167007399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C5263BC" w14:textId="19A8F191" w:rsidR="0068044F" w:rsidRDefault="005967BC" w:rsidP="006529CD">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E48F2">
        <w:rPr>
          <w:rFonts w:ascii="Times New Roman" w:hAnsi="Times New Roman" w:cs="Times New Roman"/>
          <w:b/>
          <w:bCs/>
          <w:sz w:val="24"/>
          <w:szCs w:val="24"/>
        </w:rPr>
        <w:t xml:space="preserve">A)                                                                                                        </w:t>
      </w:r>
      <w:r>
        <w:rPr>
          <w:rFonts w:ascii="Times New Roman" w:hAnsi="Times New Roman" w:cs="Times New Roman"/>
          <w:b/>
          <w:bCs/>
          <w:sz w:val="24"/>
          <w:szCs w:val="24"/>
        </w:rPr>
        <w:t xml:space="preserve">             B)</w:t>
      </w:r>
    </w:p>
    <w:p w14:paraId="72461257" w14:textId="30D15655" w:rsidR="006529CD" w:rsidRPr="009B22C6" w:rsidRDefault="006529CD" w:rsidP="006529CD">
      <w:pPr>
        <w:jc w:val="center"/>
        <w:rPr>
          <w:rFonts w:ascii="Arial" w:hAnsi="Arial" w:cs="Arial"/>
          <w:b/>
          <w:bCs/>
          <w:sz w:val="20"/>
          <w:szCs w:val="20"/>
        </w:rPr>
      </w:pPr>
      <w:r w:rsidRPr="009B22C6">
        <w:rPr>
          <w:rFonts w:ascii="Arial" w:hAnsi="Arial" w:cs="Arial"/>
          <w:b/>
          <w:bCs/>
          <w:sz w:val="20"/>
          <w:szCs w:val="20"/>
        </w:rPr>
        <w:t>Fig. 1 (A-B): Population of insect pest complex of green gram and weather factors during summer, 2024</w:t>
      </w:r>
    </w:p>
    <w:p w14:paraId="272555FC" w14:textId="77777777" w:rsidR="005967BC" w:rsidRDefault="005967BC" w:rsidP="000A0CD8">
      <w:pPr>
        <w:spacing w:line="360" w:lineRule="auto"/>
        <w:jc w:val="both"/>
        <w:rPr>
          <w:rFonts w:ascii="Times New Roman" w:hAnsi="Times New Roman" w:cs="Times New Roman"/>
          <w:b/>
          <w:bCs/>
          <w:sz w:val="24"/>
          <w:szCs w:val="24"/>
        </w:rPr>
        <w:sectPr w:rsidR="005967BC" w:rsidSect="007330E0">
          <w:pgSz w:w="16838" w:h="11906" w:orient="landscape"/>
          <w:pgMar w:top="1440" w:right="1225" w:bottom="1582" w:left="1077" w:header="709" w:footer="709" w:gutter="0"/>
          <w:cols w:space="708"/>
          <w:docGrid w:linePitch="360"/>
        </w:sectPr>
      </w:pPr>
    </w:p>
    <w:tbl>
      <w:tblPr>
        <w:tblStyle w:val="TableGridLight"/>
        <w:tblpPr w:leftFromText="180" w:rightFromText="180" w:vertAnchor="page" w:horzAnchor="margin" w:tblpY="2283"/>
        <w:tblW w:w="10127" w:type="dxa"/>
        <w:tblLayout w:type="fixed"/>
        <w:tblLook w:val="04A0" w:firstRow="1" w:lastRow="0" w:firstColumn="1" w:lastColumn="0" w:noHBand="0" w:noVBand="1"/>
      </w:tblPr>
      <w:tblGrid>
        <w:gridCol w:w="2004"/>
        <w:gridCol w:w="2211"/>
        <w:gridCol w:w="1125"/>
        <w:gridCol w:w="2531"/>
        <w:gridCol w:w="2256"/>
      </w:tblGrid>
      <w:tr w:rsidR="005967BC" w:rsidRPr="009B22C6" w14:paraId="7A50DFBF" w14:textId="77777777" w:rsidTr="00811F69">
        <w:trPr>
          <w:trHeight w:val="274"/>
        </w:trPr>
        <w:tc>
          <w:tcPr>
            <w:tcW w:w="2004" w:type="dxa"/>
            <w:vMerge w:val="restart"/>
          </w:tcPr>
          <w:p w14:paraId="3C85A33C" w14:textId="77777777" w:rsidR="0068044F" w:rsidRPr="009B22C6" w:rsidRDefault="0068044F" w:rsidP="00633A11">
            <w:pPr>
              <w:spacing w:line="360" w:lineRule="auto"/>
              <w:jc w:val="center"/>
              <w:rPr>
                <w:rFonts w:ascii="Arial" w:hAnsi="Arial" w:cs="Arial"/>
                <w:b/>
                <w:bCs/>
                <w:sz w:val="20"/>
                <w:szCs w:val="20"/>
              </w:rPr>
            </w:pPr>
            <w:r w:rsidRPr="009B22C6">
              <w:rPr>
                <w:rFonts w:ascii="Arial" w:hAnsi="Arial" w:cs="Arial"/>
                <w:b/>
                <w:bCs/>
                <w:sz w:val="20"/>
                <w:szCs w:val="20"/>
              </w:rPr>
              <w:lastRenderedPageBreak/>
              <w:t>Insect pest</w:t>
            </w:r>
          </w:p>
        </w:tc>
        <w:tc>
          <w:tcPr>
            <w:tcW w:w="8123" w:type="dxa"/>
            <w:gridSpan w:val="4"/>
          </w:tcPr>
          <w:p w14:paraId="6DD40857" w14:textId="77777777" w:rsidR="0068044F" w:rsidRPr="009B22C6" w:rsidRDefault="0068044F" w:rsidP="00633A11">
            <w:pPr>
              <w:spacing w:line="360" w:lineRule="auto"/>
              <w:jc w:val="center"/>
              <w:rPr>
                <w:rFonts w:ascii="Arial" w:hAnsi="Arial" w:cs="Arial"/>
                <w:b/>
                <w:bCs/>
                <w:sz w:val="20"/>
                <w:szCs w:val="20"/>
              </w:rPr>
            </w:pPr>
            <w:r w:rsidRPr="009B22C6">
              <w:rPr>
                <w:rFonts w:ascii="Arial" w:hAnsi="Arial" w:cs="Arial"/>
                <w:b/>
                <w:bCs/>
                <w:sz w:val="20"/>
                <w:szCs w:val="20"/>
              </w:rPr>
              <w:t>Weather parameters</w:t>
            </w:r>
          </w:p>
        </w:tc>
      </w:tr>
      <w:tr w:rsidR="0068044F" w:rsidRPr="009B22C6" w14:paraId="2FA24D6B" w14:textId="77777777" w:rsidTr="00717B9B">
        <w:trPr>
          <w:trHeight w:val="101"/>
        </w:trPr>
        <w:tc>
          <w:tcPr>
            <w:tcW w:w="2004" w:type="dxa"/>
            <w:vMerge/>
          </w:tcPr>
          <w:p w14:paraId="0BA4A331" w14:textId="77777777" w:rsidR="0068044F" w:rsidRPr="009B22C6" w:rsidRDefault="0068044F" w:rsidP="00633A11">
            <w:pPr>
              <w:spacing w:line="360" w:lineRule="auto"/>
              <w:jc w:val="center"/>
              <w:rPr>
                <w:rFonts w:ascii="Arial" w:hAnsi="Arial" w:cs="Arial"/>
                <w:sz w:val="20"/>
                <w:szCs w:val="20"/>
              </w:rPr>
            </w:pPr>
          </w:p>
        </w:tc>
        <w:tc>
          <w:tcPr>
            <w:tcW w:w="2211" w:type="dxa"/>
          </w:tcPr>
          <w:p w14:paraId="46154B91" w14:textId="4F22E2BD" w:rsidR="0068044F" w:rsidRPr="009B22C6" w:rsidRDefault="0068044F" w:rsidP="00633A11">
            <w:pPr>
              <w:spacing w:line="360" w:lineRule="auto"/>
              <w:jc w:val="center"/>
              <w:rPr>
                <w:rFonts w:ascii="Arial" w:hAnsi="Arial" w:cs="Arial"/>
                <w:b/>
                <w:bCs/>
                <w:sz w:val="20"/>
                <w:szCs w:val="20"/>
              </w:rPr>
            </w:pPr>
            <w:r w:rsidRPr="009B22C6">
              <w:rPr>
                <w:rFonts w:ascii="Arial" w:hAnsi="Arial" w:cs="Arial"/>
                <w:b/>
                <w:bCs/>
                <w:sz w:val="20"/>
                <w:szCs w:val="20"/>
              </w:rPr>
              <w:t>Max T</w:t>
            </w:r>
          </w:p>
        </w:tc>
        <w:tc>
          <w:tcPr>
            <w:tcW w:w="1125" w:type="dxa"/>
          </w:tcPr>
          <w:p w14:paraId="3A00DF6E" w14:textId="48EE2C97" w:rsidR="0068044F" w:rsidRPr="009B22C6" w:rsidRDefault="0068044F" w:rsidP="00633A11">
            <w:pPr>
              <w:spacing w:line="360" w:lineRule="auto"/>
              <w:jc w:val="center"/>
              <w:rPr>
                <w:rFonts w:ascii="Arial" w:hAnsi="Arial" w:cs="Arial"/>
                <w:b/>
                <w:bCs/>
                <w:sz w:val="20"/>
                <w:szCs w:val="20"/>
              </w:rPr>
            </w:pPr>
            <w:r w:rsidRPr="009B22C6">
              <w:rPr>
                <w:rFonts w:ascii="Arial" w:hAnsi="Arial" w:cs="Arial"/>
                <w:b/>
                <w:bCs/>
                <w:sz w:val="20"/>
                <w:szCs w:val="20"/>
              </w:rPr>
              <w:t>Min T</w:t>
            </w:r>
          </w:p>
        </w:tc>
        <w:tc>
          <w:tcPr>
            <w:tcW w:w="2531" w:type="dxa"/>
          </w:tcPr>
          <w:p w14:paraId="4E884C10" w14:textId="2E6FB0B0" w:rsidR="0068044F" w:rsidRPr="009B22C6" w:rsidRDefault="0068044F" w:rsidP="00633A11">
            <w:pPr>
              <w:spacing w:line="360" w:lineRule="auto"/>
              <w:jc w:val="center"/>
              <w:rPr>
                <w:rFonts w:ascii="Arial" w:hAnsi="Arial" w:cs="Arial"/>
                <w:b/>
                <w:bCs/>
                <w:sz w:val="20"/>
                <w:szCs w:val="20"/>
              </w:rPr>
            </w:pPr>
            <w:r w:rsidRPr="009B22C6">
              <w:rPr>
                <w:rFonts w:ascii="Arial" w:hAnsi="Arial" w:cs="Arial"/>
                <w:b/>
                <w:bCs/>
                <w:sz w:val="20"/>
                <w:szCs w:val="20"/>
              </w:rPr>
              <w:t>RH</w:t>
            </w:r>
          </w:p>
        </w:tc>
        <w:tc>
          <w:tcPr>
            <w:tcW w:w="2254" w:type="dxa"/>
          </w:tcPr>
          <w:p w14:paraId="5DDAD821" w14:textId="091E46A7" w:rsidR="0068044F" w:rsidRPr="009B22C6" w:rsidRDefault="0068044F" w:rsidP="00633A11">
            <w:pPr>
              <w:spacing w:line="360" w:lineRule="auto"/>
              <w:jc w:val="center"/>
              <w:rPr>
                <w:rFonts w:ascii="Arial" w:hAnsi="Arial" w:cs="Arial"/>
                <w:b/>
                <w:bCs/>
                <w:sz w:val="20"/>
                <w:szCs w:val="20"/>
              </w:rPr>
            </w:pPr>
            <w:r w:rsidRPr="009B22C6">
              <w:rPr>
                <w:rFonts w:ascii="Arial" w:hAnsi="Arial" w:cs="Arial"/>
                <w:b/>
                <w:bCs/>
                <w:sz w:val="20"/>
                <w:szCs w:val="20"/>
              </w:rPr>
              <w:t>RF</w:t>
            </w:r>
          </w:p>
        </w:tc>
      </w:tr>
      <w:tr w:rsidR="0068044F" w:rsidRPr="009B22C6" w14:paraId="6786B135" w14:textId="77777777" w:rsidTr="00717B9B">
        <w:trPr>
          <w:trHeight w:val="166"/>
        </w:trPr>
        <w:tc>
          <w:tcPr>
            <w:tcW w:w="2004" w:type="dxa"/>
          </w:tcPr>
          <w:p w14:paraId="0080DD23" w14:textId="77777777" w:rsidR="0068044F" w:rsidRPr="009B22C6" w:rsidRDefault="0068044F" w:rsidP="00633A11">
            <w:pPr>
              <w:jc w:val="center"/>
              <w:rPr>
                <w:rFonts w:ascii="Arial" w:hAnsi="Arial" w:cs="Arial"/>
                <w:sz w:val="20"/>
                <w:szCs w:val="20"/>
              </w:rPr>
            </w:pPr>
            <w:r w:rsidRPr="009B22C6">
              <w:rPr>
                <w:rFonts w:ascii="Arial" w:hAnsi="Arial" w:cs="Arial"/>
                <w:sz w:val="20"/>
                <w:szCs w:val="20"/>
              </w:rPr>
              <w:t xml:space="preserve">Aphid </w:t>
            </w:r>
          </w:p>
        </w:tc>
        <w:tc>
          <w:tcPr>
            <w:tcW w:w="2211" w:type="dxa"/>
          </w:tcPr>
          <w:p w14:paraId="073A48B3" w14:textId="1451D78D" w:rsidR="0068044F" w:rsidRPr="009B22C6" w:rsidRDefault="0068044F" w:rsidP="00717B9B">
            <w:pPr>
              <w:jc w:val="center"/>
              <w:rPr>
                <w:rFonts w:ascii="Arial" w:hAnsi="Arial" w:cs="Arial"/>
                <w:color w:val="000000"/>
                <w:sz w:val="20"/>
                <w:szCs w:val="20"/>
                <w:lang w:val="en-US"/>
              </w:rPr>
            </w:pPr>
            <w:r w:rsidRPr="009B22C6">
              <w:rPr>
                <w:rFonts w:ascii="Arial" w:hAnsi="Arial" w:cs="Arial"/>
                <w:color w:val="000000"/>
                <w:sz w:val="20"/>
                <w:szCs w:val="20"/>
                <w:lang w:val="en-US"/>
              </w:rPr>
              <w:t>0.545*</w:t>
            </w:r>
          </w:p>
        </w:tc>
        <w:tc>
          <w:tcPr>
            <w:tcW w:w="1125" w:type="dxa"/>
          </w:tcPr>
          <w:p w14:paraId="4355B082" w14:textId="22C706DA"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0.220</w:t>
            </w:r>
          </w:p>
        </w:tc>
        <w:tc>
          <w:tcPr>
            <w:tcW w:w="2531" w:type="dxa"/>
          </w:tcPr>
          <w:p w14:paraId="33A08EFA" w14:textId="485EAFBD"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-0.327</w:t>
            </w:r>
          </w:p>
        </w:tc>
        <w:tc>
          <w:tcPr>
            <w:tcW w:w="2254" w:type="dxa"/>
          </w:tcPr>
          <w:p w14:paraId="78BF8CBA" w14:textId="3C39D477"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- 0.505*</w:t>
            </w:r>
          </w:p>
        </w:tc>
      </w:tr>
      <w:tr w:rsidR="0068044F" w:rsidRPr="009B22C6" w14:paraId="2711C0EC" w14:textId="77777777" w:rsidTr="00717B9B">
        <w:trPr>
          <w:trHeight w:val="93"/>
        </w:trPr>
        <w:tc>
          <w:tcPr>
            <w:tcW w:w="2004" w:type="dxa"/>
          </w:tcPr>
          <w:p w14:paraId="35491EFD" w14:textId="77777777" w:rsidR="0068044F" w:rsidRPr="009B22C6" w:rsidRDefault="0068044F" w:rsidP="00633A11">
            <w:pPr>
              <w:jc w:val="center"/>
              <w:rPr>
                <w:rFonts w:ascii="Arial" w:hAnsi="Arial" w:cs="Arial"/>
                <w:color w:val="000000"/>
                <w:sz w:val="20"/>
                <w:szCs w:val="20"/>
              </w:rPr>
            </w:pPr>
            <w:r w:rsidRPr="009B22C6">
              <w:rPr>
                <w:rFonts w:ascii="Arial" w:hAnsi="Arial" w:cs="Arial"/>
                <w:color w:val="000000"/>
                <w:sz w:val="20"/>
                <w:szCs w:val="20"/>
              </w:rPr>
              <w:t xml:space="preserve">Green stink bug </w:t>
            </w:r>
          </w:p>
        </w:tc>
        <w:tc>
          <w:tcPr>
            <w:tcW w:w="2211" w:type="dxa"/>
          </w:tcPr>
          <w:p w14:paraId="5136967E" w14:textId="77777777" w:rsidR="0068044F" w:rsidRPr="009B22C6" w:rsidRDefault="0068044F" w:rsidP="00633A11">
            <w:pPr>
              <w:jc w:val="center"/>
              <w:rPr>
                <w:rFonts w:ascii="Arial" w:hAnsi="Arial" w:cs="Arial"/>
                <w:color w:val="000000"/>
                <w:sz w:val="20"/>
                <w:szCs w:val="20"/>
              </w:rPr>
            </w:pPr>
            <w:r w:rsidRPr="009B22C6">
              <w:rPr>
                <w:rFonts w:ascii="Arial" w:hAnsi="Arial" w:cs="Arial"/>
                <w:color w:val="000000"/>
                <w:sz w:val="20"/>
                <w:szCs w:val="20"/>
              </w:rPr>
              <w:t>0.440</w:t>
            </w:r>
          </w:p>
        </w:tc>
        <w:tc>
          <w:tcPr>
            <w:tcW w:w="1125" w:type="dxa"/>
          </w:tcPr>
          <w:p w14:paraId="26A246BA" w14:textId="23EFDE81"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-0.324</w:t>
            </w:r>
          </w:p>
        </w:tc>
        <w:tc>
          <w:tcPr>
            <w:tcW w:w="2531" w:type="dxa"/>
          </w:tcPr>
          <w:p w14:paraId="5CC8EE9D" w14:textId="1497B335"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0.508*</w:t>
            </w:r>
          </w:p>
        </w:tc>
        <w:tc>
          <w:tcPr>
            <w:tcW w:w="2254" w:type="dxa"/>
          </w:tcPr>
          <w:p w14:paraId="2500B44D" w14:textId="1AC2BF83" w:rsidR="0068044F" w:rsidRPr="009B22C6" w:rsidRDefault="0068044F" w:rsidP="00717B9B">
            <w:pPr>
              <w:jc w:val="center"/>
              <w:rPr>
                <w:rFonts w:ascii="Arial" w:hAnsi="Arial" w:cs="Arial"/>
                <w:sz w:val="20"/>
                <w:szCs w:val="20"/>
              </w:rPr>
            </w:pPr>
            <w:r w:rsidRPr="009B22C6">
              <w:rPr>
                <w:rFonts w:ascii="Arial" w:hAnsi="Arial" w:cs="Arial"/>
                <w:sz w:val="20"/>
                <w:szCs w:val="20"/>
              </w:rPr>
              <w:t>-0.650</w:t>
            </w:r>
          </w:p>
        </w:tc>
      </w:tr>
      <w:tr w:rsidR="0068044F" w:rsidRPr="009B22C6" w14:paraId="2A77A9A8" w14:textId="77777777" w:rsidTr="00717B9B">
        <w:trPr>
          <w:trHeight w:val="310"/>
        </w:trPr>
        <w:tc>
          <w:tcPr>
            <w:tcW w:w="2004" w:type="dxa"/>
          </w:tcPr>
          <w:p w14:paraId="6F22D421" w14:textId="77777777" w:rsidR="0068044F" w:rsidRPr="009B22C6" w:rsidRDefault="0068044F" w:rsidP="00633A11">
            <w:pPr>
              <w:jc w:val="center"/>
              <w:rPr>
                <w:rFonts w:ascii="Arial" w:hAnsi="Arial" w:cs="Arial"/>
                <w:color w:val="000000"/>
                <w:sz w:val="20"/>
                <w:szCs w:val="20"/>
              </w:rPr>
            </w:pPr>
            <w:r w:rsidRPr="009B22C6">
              <w:rPr>
                <w:rFonts w:ascii="Arial" w:hAnsi="Arial" w:cs="Arial"/>
                <w:color w:val="000000"/>
                <w:sz w:val="20"/>
                <w:szCs w:val="20"/>
              </w:rPr>
              <w:t xml:space="preserve">Gram pod borer </w:t>
            </w:r>
          </w:p>
        </w:tc>
        <w:tc>
          <w:tcPr>
            <w:tcW w:w="2211" w:type="dxa"/>
          </w:tcPr>
          <w:p w14:paraId="3EA3D015" w14:textId="28A0F5A9"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0.736*</w:t>
            </w:r>
          </w:p>
        </w:tc>
        <w:tc>
          <w:tcPr>
            <w:tcW w:w="1125" w:type="dxa"/>
          </w:tcPr>
          <w:p w14:paraId="2D72996F" w14:textId="77777777" w:rsidR="0068044F" w:rsidRPr="009B22C6" w:rsidRDefault="0068044F" w:rsidP="00633A11">
            <w:pPr>
              <w:jc w:val="center"/>
              <w:rPr>
                <w:rFonts w:ascii="Arial" w:hAnsi="Arial" w:cs="Arial"/>
                <w:color w:val="000000"/>
                <w:sz w:val="20"/>
                <w:szCs w:val="20"/>
              </w:rPr>
            </w:pPr>
            <w:r w:rsidRPr="009B22C6">
              <w:rPr>
                <w:rFonts w:ascii="Arial" w:hAnsi="Arial" w:cs="Arial"/>
                <w:color w:val="000000"/>
                <w:sz w:val="20"/>
                <w:szCs w:val="20"/>
              </w:rPr>
              <w:t>-0.300</w:t>
            </w:r>
          </w:p>
        </w:tc>
        <w:tc>
          <w:tcPr>
            <w:tcW w:w="2531" w:type="dxa"/>
          </w:tcPr>
          <w:p w14:paraId="45CFCD8D" w14:textId="49F0740D"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-0.770*</w:t>
            </w:r>
          </w:p>
        </w:tc>
        <w:tc>
          <w:tcPr>
            <w:tcW w:w="2254" w:type="dxa"/>
          </w:tcPr>
          <w:p w14:paraId="2F249BBF" w14:textId="41FD0D31" w:rsidR="0068044F" w:rsidRPr="009B22C6" w:rsidRDefault="0068044F" w:rsidP="00717B9B">
            <w:pPr>
              <w:spacing w:line="276" w:lineRule="auto"/>
              <w:jc w:val="center"/>
              <w:rPr>
                <w:rFonts w:ascii="Arial" w:hAnsi="Arial" w:cs="Arial"/>
                <w:sz w:val="20"/>
                <w:szCs w:val="20"/>
              </w:rPr>
            </w:pPr>
            <w:r w:rsidRPr="009B22C6">
              <w:rPr>
                <w:rFonts w:ascii="Arial" w:hAnsi="Arial" w:cs="Arial"/>
                <w:sz w:val="20"/>
                <w:szCs w:val="20"/>
              </w:rPr>
              <w:t>-0.831**</w:t>
            </w:r>
          </w:p>
        </w:tc>
      </w:tr>
      <w:tr w:rsidR="0068044F" w:rsidRPr="009B22C6" w14:paraId="3264B550" w14:textId="77777777" w:rsidTr="00717B9B">
        <w:trPr>
          <w:trHeight w:val="161"/>
        </w:trPr>
        <w:tc>
          <w:tcPr>
            <w:tcW w:w="2004" w:type="dxa"/>
          </w:tcPr>
          <w:p w14:paraId="4BB45F82" w14:textId="77777777" w:rsidR="0068044F" w:rsidRPr="009B22C6" w:rsidRDefault="0068044F" w:rsidP="00633A11">
            <w:pPr>
              <w:jc w:val="center"/>
              <w:rPr>
                <w:rFonts w:ascii="Arial" w:hAnsi="Arial" w:cs="Arial"/>
                <w:color w:val="000000"/>
                <w:sz w:val="20"/>
                <w:szCs w:val="20"/>
              </w:rPr>
            </w:pPr>
            <w:r w:rsidRPr="009B22C6">
              <w:rPr>
                <w:rFonts w:ascii="Arial" w:hAnsi="Arial" w:cs="Arial"/>
                <w:color w:val="000000"/>
                <w:sz w:val="20"/>
                <w:szCs w:val="20"/>
              </w:rPr>
              <w:t>Legume pod borer</w:t>
            </w:r>
          </w:p>
        </w:tc>
        <w:tc>
          <w:tcPr>
            <w:tcW w:w="2211" w:type="dxa"/>
          </w:tcPr>
          <w:p w14:paraId="3D1FA201" w14:textId="76256B71"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0.759*</w:t>
            </w:r>
          </w:p>
        </w:tc>
        <w:tc>
          <w:tcPr>
            <w:tcW w:w="1125" w:type="dxa"/>
          </w:tcPr>
          <w:p w14:paraId="0196DD81" w14:textId="77777777" w:rsidR="0068044F" w:rsidRPr="009B22C6" w:rsidRDefault="0068044F" w:rsidP="00633A11">
            <w:pPr>
              <w:jc w:val="center"/>
              <w:rPr>
                <w:rFonts w:ascii="Arial" w:hAnsi="Arial" w:cs="Arial"/>
                <w:color w:val="000000"/>
                <w:sz w:val="20"/>
                <w:szCs w:val="20"/>
              </w:rPr>
            </w:pPr>
            <w:r w:rsidRPr="009B22C6">
              <w:rPr>
                <w:rFonts w:ascii="Arial" w:hAnsi="Arial" w:cs="Arial"/>
                <w:color w:val="000000"/>
                <w:sz w:val="20"/>
                <w:szCs w:val="20"/>
              </w:rPr>
              <w:t>-0.238</w:t>
            </w:r>
          </w:p>
        </w:tc>
        <w:tc>
          <w:tcPr>
            <w:tcW w:w="2531" w:type="dxa"/>
          </w:tcPr>
          <w:p w14:paraId="394476E5" w14:textId="4C1FF5DD"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-0.774**</w:t>
            </w:r>
          </w:p>
        </w:tc>
        <w:tc>
          <w:tcPr>
            <w:tcW w:w="2254" w:type="dxa"/>
          </w:tcPr>
          <w:p w14:paraId="04259F80" w14:textId="0127FD19"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-0.810**</w:t>
            </w:r>
          </w:p>
        </w:tc>
      </w:tr>
      <w:tr w:rsidR="0068044F" w:rsidRPr="009B22C6" w14:paraId="6BBD66E9" w14:textId="77777777" w:rsidTr="00717B9B">
        <w:trPr>
          <w:trHeight w:val="168"/>
        </w:trPr>
        <w:tc>
          <w:tcPr>
            <w:tcW w:w="2004" w:type="dxa"/>
          </w:tcPr>
          <w:p w14:paraId="5C8C804C" w14:textId="77777777" w:rsidR="0068044F" w:rsidRPr="009B22C6" w:rsidRDefault="0068044F" w:rsidP="00633A11">
            <w:pPr>
              <w:jc w:val="center"/>
              <w:rPr>
                <w:rFonts w:ascii="Arial" w:hAnsi="Arial" w:cs="Arial"/>
                <w:color w:val="000000"/>
                <w:sz w:val="20"/>
                <w:szCs w:val="20"/>
              </w:rPr>
            </w:pPr>
            <w:proofErr w:type="spellStart"/>
            <w:r w:rsidRPr="009B22C6">
              <w:rPr>
                <w:rFonts w:ascii="Arial" w:hAnsi="Arial" w:cs="Arial"/>
                <w:color w:val="000000"/>
                <w:sz w:val="20"/>
                <w:szCs w:val="20"/>
              </w:rPr>
              <w:t>Coreid</w:t>
            </w:r>
            <w:proofErr w:type="spellEnd"/>
            <w:r w:rsidRPr="009B22C6">
              <w:rPr>
                <w:rFonts w:ascii="Arial" w:hAnsi="Arial" w:cs="Arial"/>
                <w:color w:val="000000"/>
                <w:sz w:val="20"/>
                <w:szCs w:val="20"/>
              </w:rPr>
              <w:t xml:space="preserve"> bug </w:t>
            </w:r>
          </w:p>
        </w:tc>
        <w:tc>
          <w:tcPr>
            <w:tcW w:w="2211" w:type="dxa"/>
          </w:tcPr>
          <w:p w14:paraId="1522D355" w14:textId="77777777" w:rsidR="0068044F" w:rsidRPr="009B22C6" w:rsidRDefault="0068044F" w:rsidP="00633A11">
            <w:pPr>
              <w:jc w:val="center"/>
              <w:rPr>
                <w:rFonts w:ascii="Arial" w:hAnsi="Arial" w:cs="Arial"/>
                <w:color w:val="000000"/>
                <w:sz w:val="20"/>
                <w:szCs w:val="20"/>
              </w:rPr>
            </w:pPr>
            <w:r w:rsidRPr="009B22C6">
              <w:rPr>
                <w:rFonts w:ascii="Arial" w:hAnsi="Arial" w:cs="Arial"/>
                <w:color w:val="000000"/>
                <w:sz w:val="20"/>
                <w:szCs w:val="20"/>
              </w:rPr>
              <w:t>0.306</w:t>
            </w:r>
          </w:p>
        </w:tc>
        <w:tc>
          <w:tcPr>
            <w:tcW w:w="1125" w:type="dxa"/>
          </w:tcPr>
          <w:p w14:paraId="741210AF" w14:textId="77777777" w:rsidR="0068044F" w:rsidRPr="009B22C6" w:rsidRDefault="0068044F" w:rsidP="00633A11">
            <w:pPr>
              <w:spacing w:line="360" w:lineRule="auto"/>
              <w:jc w:val="center"/>
              <w:rPr>
                <w:rFonts w:ascii="Arial" w:hAnsi="Arial" w:cs="Arial"/>
                <w:sz w:val="20"/>
                <w:szCs w:val="20"/>
              </w:rPr>
            </w:pPr>
            <w:r w:rsidRPr="009B22C6">
              <w:rPr>
                <w:rFonts w:ascii="Arial" w:hAnsi="Arial" w:cs="Arial"/>
                <w:sz w:val="20"/>
                <w:szCs w:val="20"/>
              </w:rPr>
              <w:t>0.348</w:t>
            </w:r>
          </w:p>
        </w:tc>
        <w:tc>
          <w:tcPr>
            <w:tcW w:w="2531" w:type="dxa"/>
          </w:tcPr>
          <w:p w14:paraId="30B14221" w14:textId="4A4B76F8"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-0.684**</w:t>
            </w:r>
          </w:p>
        </w:tc>
        <w:tc>
          <w:tcPr>
            <w:tcW w:w="2254" w:type="dxa"/>
          </w:tcPr>
          <w:p w14:paraId="1B42C648" w14:textId="77777777" w:rsidR="0068044F" w:rsidRPr="009B22C6" w:rsidRDefault="0068044F" w:rsidP="00633A11">
            <w:pPr>
              <w:spacing w:line="360" w:lineRule="auto"/>
              <w:jc w:val="center"/>
              <w:rPr>
                <w:rFonts w:ascii="Arial" w:hAnsi="Arial" w:cs="Arial"/>
                <w:sz w:val="20"/>
                <w:szCs w:val="20"/>
              </w:rPr>
            </w:pPr>
            <w:r w:rsidRPr="009B22C6">
              <w:rPr>
                <w:rFonts w:ascii="Arial" w:hAnsi="Arial" w:cs="Arial"/>
                <w:sz w:val="20"/>
                <w:szCs w:val="20"/>
              </w:rPr>
              <w:t>-0.207</w:t>
            </w:r>
          </w:p>
        </w:tc>
      </w:tr>
      <w:tr w:rsidR="0068044F" w:rsidRPr="009B22C6" w14:paraId="0BD2A868" w14:textId="77777777" w:rsidTr="00717B9B">
        <w:trPr>
          <w:trHeight w:val="270"/>
        </w:trPr>
        <w:tc>
          <w:tcPr>
            <w:tcW w:w="2004" w:type="dxa"/>
          </w:tcPr>
          <w:p w14:paraId="5C21DFAB" w14:textId="77777777" w:rsidR="0068044F" w:rsidRPr="009B22C6" w:rsidRDefault="0068044F" w:rsidP="00633A11">
            <w:pPr>
              <w:jc w:val="center"/>
              <w:rPr>
                <w:rFonts w:ascii="Arial" w:hAnsi="Arial" w:cs="Arial"/>
                <w:color w:val="000000"/>
                <w:sz w:val="20"/>
                <w:szCs w:val="20"/>
              </w:rPr>
            </w:pPr>
            <w:r w:rsidRPr="009B22C6">
              <w:rPr>
                <w:rFonts w:ascii="Arial" w:hAnsi="Arial" w:cs="Arial"/>
                <w:color w:val="000000"/>
                <w:sz w:val="20"/>
                <w:szCs w:val="20"/>
              </w:rPr>
              <w:t>Coccinellids</w:t>
            </w:r>
          </w:p>
        </w:tc>
        <w:tc>
          <w:tcPr>
            <w:tcW w:w="2211" w:type="dxa"/>
          </w:tcPr>
          <w:p w14:paraId="6BB808DC" w14:textId="70D8DAB6" w:rsidR="0068044F" w:rsidRPr="009B22C6" w:rsidRDefault="0068044F" w:rsidP="00717B9B">
            <w:pPr>
              <w:jc w:val="center"/>
              <w:rPr>
                <w:rFonts w:ascii="Arial" w:hAnsi="Arial" w:cs="Arial"/>
                <w:color w:val="000000"/>
                <w:sz w:val="20"/>
                <w:szCs w:val="20"/>
                <w:lang w:val="en-US"/>
              </w:rPr>
            </w:pPr>
            <w:r w:rsidRPr="009B22C6">
              <w:rPr>
                <w:rFonts w:ascii="Arial" w:hAnsi="Arial" w:cs="Arial"/>
                <w:color w:val="000000"/>
                <w:sz w:val="20"/>
                <w:szCs w:val="20"/>
                <w:lang w:val="en-US"/>
              </w:rPr>
              <w:t>0.089</w:t>
            </w:r>
          </w:p>
        </w:tc>
        <w:tc>
          <w:tcPr>
            <w:tcW w:w="1125" w:type="dxa"/>
          </w:tcPr>
          <w:p w14:paraId="0E38C59A" w14:textId="77777777" w:rsidR="0068044F" w:rsidRPr="009B22C6" w:rsidRDefault="0068044F" w:rsidP="00633A11">
            <w:pPr>
              <w:spacing w:line="360" w:lineRule="auto"/>
              <w:jc w:val="center"/>
              <w:rPr>
                <w:rFonts w:ascii="Arial" w:hAnsi="Arial" w:cs="Arial"/>
                <w:sz w:val="20"/>
                <w:szCs w:val="20"/>
              </w:rPr>
            </w:pPr>
            <w:r w:rsidRPr="009B22C6">
              <w:rPr>
                <w:rFonts w:ascii="Arial" w:hAnsi="Arial" w:cs="Arial"/>
                <w:sz w:val="20"/>
                <w:szCs w:val="20"/>
              </w:rPr>
              <w:t>-0.406</w:t>
            </w:r>
          </w:p>
        </w:tc>
        <w:tc>
          <w:tcPr>
            <w:tcW w:w="2531" w:type="dxa"/>
          </w:tcPr>
          <w:p w14:paraId="58789893" w14:textId="7A9CEA63"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-0.837*</w:t>
            </w:r>
          </w:p>
        </w:tc>
        <w:tc>
          <w:tcPr>
            <w:tcW w:w="2254" w:type="dxa"/>
          </w:tcPr>
          <w:p w14:paraId="25821E57" w14:textId="77777777" w:rsidR="0068044F" w:rsidRPr="009B22C6" w:rsidRDefault="0068044F" w:rsidP="00633A11">
            <w:pPr>
              <w:spacing w:line="360" w:lineRule="auto"/>
              <w:jc w:val="center"/>
              <w:rPr>
                <w:rFonts w:ascii="Arial" w:hAnsi="Arial" w:cs="Arial"/>
                <w:sz w:val="20"/>
                <w:szCs w:val="20"/>
              </w:rPr>
            </w:pPr>
            <w:r w:rsidRPr="009B22C6">
              <w:rPr>
                <w:rFonts w:ascii="Arial" w:hAnsi="Arial" w:cs="Arial"/>
                <w:sz w:val="20"/>
                <w:szCs w:val="20"/>
              </w:rPr>
              <w:t>-0.244</w:t>
            </w:r>
          </w:p>
        </w:tc>
      </w:tr>
    </w:tbl>
    <w:p w14:paraId="5AB36057" w14:textId="63217146" w:rsidR="0068044F" w:rsidRPr="009B22C6" w:rsidRDefault="0068044F" w:rsidP="000D47F8">
      <w:pPr>
        <w:spacing w:line="360" w:lineRule="auto"/>
        <w:jc w:val="center"/>
        <w:rPr>
          <w:rFonts w:ascii="Arial" w:hAnsi="Arial" w:cs="Arial"/>
          <w:b/>
          <w:bCs/>
          <w:sz w:val="20"/>
          <w:szCs w:val="20"/>
        </w:rPr>
      </w:pPr>
      <w:r w:rsidRPr="009B22C6">
        <w:rPr>
          <w:rFonts w:ascii="Arial" w:hAnsi="Arial" w:cs="Arial"/>
          <w:b/>
          <w:bCs/>
          <w:sz w:val="20"/>
          <w:szCs w:val="20"/>
        </w:rPr>
        <w:t>Table 2:</w:t>
      </w:r>
      <w:r w:rsidRPr="009B22C6">
        <w:rPr>
          <w:rFonts w:ascii="Arial" w:eastAsia="Calibri" w:hAnsi="Arial" w:cs="Arial"/>
          <w:b/>
          <w:bCs/>
          <w:color w:val="385623" w:themeColor="accent6" w:themeShade="80"/>
          <w:sz w:val="20"/>
          <w:szCs w:val="20"/>
        </w:rPr>
        <w:t xml:space="preserve"> </w:t>
      </w:r>
      <w:r w:rsidR="00992872" w:rsidRPr="009B22C6">
        <w:rPr>
          <w:rFonts w:ascii="Arial" w:eastAsia="Calibri" w:hAnsi="Arial" w:cs="Arial"/>
          <w:b/>
          <w:bCs/>
          <w:color w:val="000000" w:themeColor="text1"/>
          <w:sz w:val="20"/>
          <w:szCs w:val="20"/>
        </w:rPr>
        <w:t>Simple</w:t>
      </w:r>
      <w:r w:rsidR="00992872" w:rsidRPr="009B22C6">
        <w:rPr>
          <w:rFonts w:ascii="Arial" w:eastAsia="Calibri" w:hAnsi="Arial" w:cs="Arial"/>
          <w:b/>
          <w:bCs/>
          <w:color w:val="385623" w:themeColor="accent6" w:themeShade="80"/>
          <w:sz w:val="20"/>
          <w:szCs w:val="20"/>
        </w:rPr>
        <w:t xml:space="preserve"> </w:t>
      </w:r>
      <w:r w:rsidR="005F5BEC" w:rsidRPr="009B22C6">
        <w:rPr>
          <w:rFonts w:ascii="Arial" w:hAnsi="Arial" w:cs="Arial"/>
          <w:b/>
          <w:bCs/>
          <w:sz w:val="20"/>
          <w:szCs w:val="20"/>
        </w:rPr>
        <w:t xml:space="preserve">correlation coefficient between </w:t>
      </w:r>
      <w:r w:rsidRPr="009B22C6">
        <w:rPr>
          <w:rFonts w:ascii="Arial" w:hAnsi="Arial" w:cs="Arial"/>
          <w:b/>
          <w:bCs/>
          <w:sz w:val="20"/>
          <w:szCs w:val="20"/>
        </w:rPr>
        <w:t xml:space="preserve">insect pests of green gram and </w:t>
      </w:r>
      <w:r w:rsidR="00717B9B" w:rsidRPr="009B22C6">
        <w:rPr>
          <w:rFonts w:ascii="Arial" w:hAnsi="Arial" w:cs="Arial"/>
          <w:b/>
          <w:bCs/>
          <w:sz w:val="20"/>
          <w:szCs w:val="20"/>
        </w:rPr>
        <w:t xml:space="preserve">weather </w:t>
      </w:r>
      <w:r w:rsidRPr="009B22C6">
        <w:rPr>
          <w:rFonts w:ascii="Arial" w:hAnsi="Arial" w:cs="Arial"/>
          <w:b/>
          <w:bCs/>
          <w:sz w:val="20"/>
          <w:szCs w:val="20"/>
        </w:rPr>
        <w:t>parameters during summer 2024</w:t>
      </w:r>
    </w:p>
    <w:p w14:paraId="1A7BF935" w14:textId="470EB0FF" w:rsidR="0068044F" w:rsidRDefault="0068044F" w:rsidP="0068044F">
      <w:pPr>
        <w:spacing w:line="240" w:lineRule="auto"/>
        <w:rPr>
          <w:rFonts w:ascii="Arial" w:hAnsi="Arial" w:cs="Arial"/>
          <w:sz w:val="18"/>
          <w:szCs w:val="18"/>
        </w:rPr>
      </w:pPr>
      <w:r w:rsidRPr="009B22C6">
        <w:rPr>
          <w:rFonts w:ascii="Arial" w:hAnsi="Arial" w:cs="Arial"/>
          <w:sz w:val="18"/>
          <w:szCs w:val="18"/>
        </w:rPr>
        <w:t>*Significant at the 5% level, **significant at the 1% level</w:t>
      </w:r>
    </w:p>
    <w:p w14:paraId="779B8498" w14:textId="77777777" w:rsidR="009B22C6" w:rsidRPr="009B22C6" w:rsidRDefault="009B22C6" w:rsidP="0068044F">
      <w:pPr>
        <w:spacing w:line="240" w:lineRule="auto"/>
        <w:rPr>
          <w:rFonts w:ascii="Arial" w:hAnsi="Arial" w:cs="Arial"/>
          <w:sz w:val="18"/>
          <w:szCs w:val="18"/>
        </w:rPr>
      </w:pPr>
    </w:p>
    <w:p w14:paraId="77597CF1" w14:textId="7F7E1133" w:rsidR="00717B9B" w:rsidRPr="009B22C6" w:rsidRDefault="00717B9B" w:rsidP="000D47F8">
      <w:pPr>
        <w:spacing w:line="360" w:lineRule="auto"/>
        <w:jc w:val="center"/>
        <w:rPr>
          <w:rFonts w:ascii="Arial" w:hAnsi="Arial" w:cs="Arial"/>
          <w:sz w:val="20"/>
          <w:szCs w:val="20"/>
        </w:rPr>
      </w:pPr>
      <w:r w:rsidRPr="009B22C6">
        <w:rPr>
          <w:rFonts w:ascii="Arial" w:hAnsi="Arial" w:cs="Arial"/>
          <w:sz w:val="20"/>
          <w:szCs w:val="20"/>
        </w:rPr>
        <w:t xml:space="preserve">Table </w:t>
      </w:r>
      <w:r w:rsidR="000D47F8" w:rsidRPr="009B22C6">
        <w:rPr>
          <w:rFonts w:ascii="Arial" w:hAnsi="Arial" w:cs="Arial"/>
          <w:sz w:val="20"/>
          <w:szCs w:val="20"/>
        </w:rPr>
        <w:t>3</w:t>
      </w:r>
      <w:r w:rsidRPr="009B22C6">
        <w:rPr>
          <w:rFonts w:ascii="Arial" w:hAnsi="Arial" w:cs="Arial"/>
          <w:sz w:val="20"/>
          <w:szCs w:val="20"/>
        </w:rPr>
        <w:t>: Multiple linear regression and co-efficient of multiple determination (R</w:t>
      </w:r>
      <w:r w:rsidRPr="009B22C6">
        <w:rPr>
          <w:rFonts w:ascii="Arial" w:hAnsi="Arial" w:cs="Arial"/>
          <w:sz w:val="20"/>
          <w:szCs w:val="20"/>
          <w:vertAlign w:val="superscript"/>
        </w:rPr>
        <w:t>2</w:t>
      </w:r>
      <w:r w:rsidRPr="009B22C6">
        <w:rPr>
          <w:rFonts w:ascii="Arial" w:hAnsi="Arial" w:cs="Arial"/>
          <w:sz w:val="20"/>
          <w:szCs w:val="20"/>
        </w:rPr>
        <w:t>) of various insect pest in relation to weather factors in green gram, during summer, 2024</w:t>
      </w:r>
    </w:p>
    <w:tbl>
      <w:tblPr>
        <w:tblStyle w:val="TableGridLight"/>
        <w:tblpPr w:leftFromText="180" w:rightFromText="180" w:vertAnchor="text" w:horzAnchor="margin" w:tblpY="-17"/>
        <w:tblW w:w="10386" w:type="dxa"/>
        <w:tblLook w:val="04A0" w:firstRow="1" w:lastRow="0" w:firstColumn="1" w:lastColumn="0" w:noHBand="0" w:noVBand="1"/>
      </w:tblPr>
      <w:tblGrid>
        <w:gridCol w:w="1999"/>
        <w:gridCol w:w="5256"/>
        <w:gridCol w:w="1708"/>
        <w:gridCol w:w="1423"/>
      </w:tblGrid>
      <w:tr w:rsidR="000D47F8" w:rsidRPr="009B22C6" w14:paraId="2045D588" w14:textId="77777777" w:rsidTr="000D47F8">
        <w:trPr>
          <w:trHeight w:val="550"/>
        </w:trPr>
        <w:tc>
          <w:tcPr>
            <w:tcW w:w="1999" w:type="dxa"/>
          </w:tcPr>
          <w:p w14:paraId="71B65AE0" w14:textId="77777777" w:rsidR="000D47F8" w:rsidRPr="009B22C6" w:rsidRDefault="000D47F8" w:rsidP="000D47F8">
            <w:pPr>
              <w:pStyle w:val="Default"/>
              <w:jc w:val="center"/>
              <w:rPr>
                <w:rFonts w:ascii="Arial" w:hAnsi="Arial" w:cs="Arial"/>
                <w:b/>
                <w:bCs/>
                <w:sz w:val="20"/>
                <w:szCs w:val="20"/>
              </w:rPr>
            </w:pPr>
            <w:r w:rsidRPr="009B22C6">
              <w:rPr>
                <w:rFonts w:ascii="Arial" w:hAnsi="Arial" w:cs="Arial"/>
                <w:b/>
                <w:bCs/>
                <w:sz w:val="20"/>
                <w:szCs w:val="20"/>
              </w:rPr>
              <w:t>Dependent variable</w:t>
            </w:r>
          </w:p>
        </w:tc>
        <w:tc>
          <w:tcPr>
            <w:tcW w:w="5256" w:type="dxa"/>
          </w:tcPr>
          <w:p w14:paraId="7BC940A7" w14:textId="77777777" w:rsidR="000D47F8" w:rsidRPr="009B22C6" w:rsidRDefault="000D47F8" w:rsidP="000D47F8">
            <w:pPr>
              <w:jc w:val="center"/>
              <w:rPr>
                <w:rFonts w:ascii="Arial" w:hAnsi="Arial" w:cs="Arial"/>
                <w:b/>
                <w:bCs/>
                <w:sz w:val="20"/>
                <w:szCs w:val="20"/>
              </w:rPr>
            </w:pPr>
            <w:r w:rsidRPr="009B22C6">
              <w:rPr>
                <w:rFonts w:ascii="Arial" w:hAnsi="Arial" w:cs="Arial"/>
                <w:b/>
                <w:bCs/>
                <w:sz w:val="20"/>
                <w:szCs w:val="20"/>
              </w:rPr>
              <w:t>Regression equation</w:t>
            </w:r>
          </w:p>
        </w:tc>
        <w:tc>
          <w:tcPr>
            <w:tcW w:w="1708" w:type="dxa"/>
          </w:tcPr>
          <w:p w14:paraId="72C23B7A" w14:textId="77777777" w:rsidR="000D47F8" w:rsidRPr="009B22C6" w:rsidRDefault="000D47F8" w:rsidP="000D47F8">
            <w:pPr>
              <w:pStyle w:val="Default"/>
              <w:jc w:val="center"/>
              <w:rPr>
                <w:rFonts w:ascii="Arial" w:hAnsi="Arial" w:cs="Arial"/>
                <w:b/>
                <w:bCs/>
                <w:sz w:val="20"/>
                <w:szCs w:val="20"/>
              </w:rPr>
            </w:pPr>
            <w:r w:rsidRPr="009B22C6">
              <w:rPr>
                <w:rFonts w:ascii="Arial" w:hAnsi="Arial" w:cs="Arial"/>
                <w:b/>
                <w:bCs/>
                <w:sz w:val="20"/>
                <w:szCs w:val="20"/>
              </w:rPr>
              <w:t>Co-efficient of determination (R</w:t>
            </w:r>
            <w:r w:rsidRPr="009B22C6">
              <w:rPr>
                <w:rFonts w:ascii="Arial" w:hAnsi="Arial" w:cs="Arial"/>
                <w:b/>
                <w:bCs/>
                <w:sz w:val="20"/>
                <w:szCs w:val="20"/>
                <w:vertAlign w:val="superscript"/>
              </w:rPr>
              <w:t>2</w:t>
            </w:r>
            <w:r w:rsidRPr="009B22C6">
              <w:rPr>
                <w:rFonts w:ascii="Arial" w:hAnsi="Arial" w:cs="Arial"/>
                <w:b/>
                <w:bCs/>
                <w:sz w:val="20"/>
                <w:szCs w:val="20"/>
              </w:rPr>
              <w:t>)</w:t>
            </w:r>
          </w:p>
        </w:tc>
        <w:tc>
          <w:tcPr>
            <w:tcW w:w="1423" w:type="dxa"/>
          </w:tcPr>
          <w:p w14:paraId="2070BE6B" w14:textId="77777777" w:rsidR="000D47F8" w:rsidRPr="009B22C6" w:rsidRDefault="000D47F8" w:rsidP="000D47F8">
            <w:pPr>
              <w:pStyle w:val="Default"/>
              <w:jc w:val="center"/>
              <w:rPr>
                <w:rFonts w:ascii="Arial" w:hAnsi="Arial" w:cs="Arial"/>
                <w:b/>
                <w:bCs/>
                <w:sz w:val="20"/>
                <w:szCs w:val="20"/>
              </w:rPr>
            </w:pPr>
            <w:r w:rsidRPr="009B22C6">
              <w:rPr>
                <w:rFonts w:ascii="Arial" w:hAnsi="Arial" w:cs="Arial"/>
                <w:b/>
                <w:bCs/>
                <w:sz w:val="20"/>
                <w:szCs w:val="20"/>
              </w:rPr>
              <w:t>Co-efficient of variation (%)</w:t>
            </w:r>
          </w:p>
        </w:tc>
      </w:tr>
      <w:tr w:rsidR="000D47F8" w:rsidRPr="009B22C6" w14:paraId="106B2574" w14:textId="77777777" w:rsidTr="000D47F8">
        <w:trPr>
          <w:trHeight w:val="449"/>
        </w:trPr>
        <w:tc>
          <w:tcPr>
            <w:tcW w:w="1999" w:type="dxa"/>
          </w:tcPr>
          <w:p w14:paraId="321D80E6" w14:textId="77777777" w:rsidR="000D47F8" w:rsidRPr="009B22C6" w:rsidRDefault="000D47F8" w:rsidP="000D47F8">
            <w:pPr>
              <w:rPr>
                <w:rFonts w:ascii="Arial" w:hAnsi="Arial" w:cs="Arial"/>
                <w:sz w:val="20"/>
                <w:szCs w:val="20"/>
              </w:rPr>
            </w:pPr>
            <w:r w:rsidRPr="009B22C6">
              <w:rPr>
                <w:rFonts w:ascii="Arial" w:hAnsi="Arial" w:cs="Arial"/>
                <w:sz w:val="20"/>
                <w:szCs w:val="20"/>
              </w:rPr>
              <w:t xml:space="preserve">Aphid </w:t>
            </w:r>
          </w:p>
        </w:tc>
        <w:tc>
          <w:tcPr>
            <w:tcW w:w="5256" w:type="dxa"/>
          </w:tcPr>
          <w:p w14:paraId="30E6BDC4" w14:textId="77777777" w:rsidR="000D47F8" w:rsidRPr="009B22C6" w:rsidRDefault="000D47F8" w:rsidP="000D47F8">
            <w:pPr>
              <w:rPr>
                <w:rFonts w:ascii="Arial" w:hAnsi="Arial" w:cs="Arial"/>
                <w:sz w:val="20"/>
                <w:szCs w:val="20"/>
              </w:rPr>
            </w:pPr>
            <w:r w:rsidRPr="009B22C6">
              <w:rPr>
                <w:rFonts w:ascii="Arial" w:hAnsi="Arial" w:cs="Arial"/>
                <w:sz w:val="20"/>
                <w:szCs w:val="20"/>
              </w:rPr>
              <w:t>Y</w:t>
            </w:r>
            <w:r w:rsidRPr="009B22C6">
              <w:rPr>
                <w:rFonts w:ascii="Arial" w:hAnsi="Arial" w:cs="Arial"/>
                <w:sz w:val="20"/>
                <w:szCs w:val="20"/>
                <w:vertAlign w:val="subscript"/>
              </w:rPr>
              <w:t>1</w:t>
            </w:r>
            <w:r w:rsidRPr="009B22C6">
              <w:rPr>
                <w:rFonts w:ascii="Arial" w:hAnsi="Arial" w:cs="Arial"/>
                <w:sz w:val="20"/>
                <w:szCs w:val="20"/>
              </w:rPr>
              <w:t xml:space="preserve"> = 77.258+1.589X</w:t>
            </w:r>
            <w:r w:rsidRPr="009B22C6">
              <w:rPr>
                <w:rFonts w:ascii="Arial" w:hAnsi="Arial" w:cs="Arial"/>
                <w:sz w:val="20"/>
                <w:szCs w:val="20"/>
                <w:vertAlign w:val="subscript"/>
              </w:rPr>
              <w:t xml:space="preserve">1 </w:t>
            </w:r>
            <w:r w:rsidRPr="009B22C6">
              <w:rPr>
                <w:rFonts w:ascii="Arial" w:hAnsi="Arial" w:cs="Arial"/>
                <w:sz w:val="20"/>
                <w:szCs w:val="20"/>
              </w:rPr>
              <w:t>-3.055X</w:t>
            </w:r>
            <w:r w:rsidRPr="009B22C6">
              <w:rPr>
                <w:rFonts w:ascii="Arial" w:hAnsi="Arial" w:cs="Arial"/>
                <w:sz w:val="20"/>
                <w:szCs w:val="20"/>
                <w:vertAlign w:val="subscript"/>
              </w:rPr>
              <w:t>2</w:t>
            </w:r>
            <w:r w:rsidRPr="009B22C6">
              <w:rPr>
                <w:rFonts w:ascii="Arial" w:hAnsi="Arial" w:cs="Arial"/>
                <w:sz w:val="20"/>
                <w:szCs w:val="20"/>
              </w:rPr>
              <w:t>-0.379X</w:t>
            </w:r>
            <w:r w:rsidRPr="009B22C6">
              <w:rPr>
                <w:rFonts w:ascii="Arial" w:hAnsi="Arial" w:cs="Arial"/>
                <w:sz w:val="20"/>
                <w:szCs w:val="20"/>
                <w:vertAlign w:val="subscript"/>
              </w:rPr>
              <w:t xml:space="preserve">3 </w:t>
            </w:r>
            <w:r w:rsidRPr="009B22C6">
              <w:rPr>
                <w:rFonts w:ascii="Arial" w:hAnsi="Arial" w:cs="Arial"/>
                <w:sz w:val="20"/>
                <w:szCs w:val="20"/>
              </w:rPr>
              <w:t>+ 0.263X</w:t>
            </w:r>
            <w:r w:rsidRPr="009B22C6">
              <w:rPr>
                <w:rFonts w:ascii="Arial" w:hAnsi="Arial" w:cs="Arial"/>
                <w:sz w:val="20"/>
                <w:szCs w:val="20"/>
                <w:vertAlign w:val="subscript"/>
              </w:rPr>
              <w:t>4</w:t>
            </w:r>
          </w:p>
        </w:tc>
        <w:tc>
          <w:tcPr>
            <w:tcW w:w="1708" w:type="dxa"/>
          </w:tcPr>
          <w:p w14:paraId="1F0AC340"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0.845</w:t>
            </w:r>
          </w:p>
        </w:tc>
        <w:tc>
          <w:tcPr>
            <w:tcW w:w="1423" w:type="dxa"/>
          </w:tcPr>
          <w:p w14:paraId="7AF126D1"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84.5</w:t>
            </w:r>
          </w:p>
        </w:tc>
      </w:tr>
      <w:tr w:rsidR="000D47F8" w:rsidRPr="009B22C6" w14:paraId="71BA006E" w14:textId="77777777" w:rsidTr="000D47F8">
        <w:trPr>
          <w:trHeight w:val="449"/>
        </w:trPr>
        <w:tc>
          <w:tcPr>
            <w:tcW w:w="1999" w:type="dxa"/>
          </w:tcPr>
          <w:p w14:paraId="79887AA0" w14:textId="77777777" w:rsidR="000D47F8" w:rsidRPr="009B22C6" w:rsidRDefault="000D47F8" w:rsidP="000D47F8">
            <w:pPr>
              <w:rPr>
                <w:rFonts w:ascii="Arial" w:hAnsi="Arial" w:cs="Arial"/>
                <w:sz w:val="20"/>
                <w:szCs w:val="20"/>
              </w:rPr>
            </w:pPr>
            <w:r w:rsidRPr="009B22C6">
              <w:rPr>
                <w:rFonts w:ascii="Arial" w:hAnsi="Arial" w:cs="Arial"/>
                <w:sz w:val="20"/>
                <w:szCs w:val="20"/>
              </w:rPr>
              <w:t xml:space="preserve">Green stink bug </w:t>
            </w:r>
          </w:p>
        </w:tc>
        <w:tc>
          <w:tcPr>
            <w:tcW w:w="5256" w:type="dxa"/>
          </w:tcPr>
          <w:p w14:paraId="03D541C4" w14:textId="77777777" w:rsidR="000D47F8" w:rsidRPr="009B22C6" w:rsidRDefault="000D47F8" w:rsidP="000D47F8">
            <w:pPr>
              <w:rPr>
                <w:rFonts w:ascii="Arial" w:hAnsi="Arial" w:cs="Arial"/>
                <w:sz w:val="20"/>
                <w:szCs w:val="20"/>
              </w:rPr>
            </w:pPr>
            <w:r w:rsidRPr="009B22C6">
              <w:rPr>
                <w:rFonts w:ascii="Arial" w:hAnsi="Arial" w:cs="Arial"/>
                <w:sz w:val="20"/>
                <w:szCs w:val="20"/>
              </w:rPr>
              <w:t>Y</w:t>
            </w:r>
            <w:r w:rsidRPr="009B22C6">
              <w:rPr>
                <w:rFonts w:ascii="Arial" w:hAnsi="Arial" w:cs="Arial"/>
                <w:sz w:val="20"/>
                <w:szCs w:val="20"/>
                <w:vertAlign w:val="subscript"/>
              </w:rPr>
              <w:t>2</w:t>
            </w:r>
            <w:r w:rsidRPr="009B22C6">
              <w:rPr>
                <w:rFonts w:ascii="Arial" w:hAnsi="Arial" w:cs="Arial"/>
                <w:sz w:val="20"/>
                <w:szCs w:val="20"/>
              </w:rPr>
              <w:t xml:space="preserve"> = 18.180 -0.017X</w:t>
            </w:r>
            <w:r w:rsidRPr="009B22C6">
              <w:rPr>
                <w:rFonts w:ascii="Arial" w:hAnsi="Arial" w:cs="Arial"/>
                <w:sz w:val="20"/>
                <w:szCs w:val="20"/>
                <w:vertAlign w:val="subscript"/>
              </w:rPr>
              <w:t xml:space="preserve">1 </w:t>
            </w:r>
            <w:r w:rsidRPr="009B22C6">
              <w:rPr>
                <w:rFonts w:ascii="Arial" w:hAnsi="Arial" w:cs="Arial"/>
                <w:sz w:val="20"/>
                <w:szCs w:val="20"/>
              </w:rPr>
              <w:t>-0.326X</w:t>
            </w:r>
            <w:r w:rsidRPr="009B22C6">
              <w:rPr>
                <w:rFonts w:ascii="Arial" w:hAnsi="Arial" w:cs="Arial"/>
                <w:sz w:val="20"/>
                <w:szCs w:val="20"/>
                <w:vertAlign w:val="subscript"/>
              </w:rPr>
              <w:t xml:space="preserve">2 </w:t>
            </w:r>
            <w:r w:rsidRPr="009B22C6">
              <w:rPr>
                <w:rFonts w:ascii="Arial" w:hAnsi="Arial" w:cs="Arial"/>
                <w:sz w:val="20"/>
                <w:szCs w:val="20"/>
              </w:rPr>
              <w:t>- 0.083X</w:t>
            </w:r>
            <w:r w:rsidRPr="009B22C6">
              <w:rPr>
                <w:rFonts w:ascii="Arial" w:hAnsi="Arial" w:cs="Arial"/>
                <w:sz w:val="20"/>
                <w:szCs w:val="20"/>
                <w:vertAlign w:val="subscript"/>
              </w:rPr>
              <w:t xml:space="preserve">3 </w:t>
            </w:r>
            <w:r w:rsidRPr="009B22C6">
              <w:rPr>
                <w:rFonts w:ascii="Arial" w:hAnsi="Arial" w:cs="Arial"/>
                <w:sz w:val="20"/>
                <w:szCs w:val="20"/>
              </w:rPr>
              <w:t>-0.009X</w:t>
            </w:r>
            <w:r w:rsidRPr="009B22C6">
              <w:rPr>
                <w:rFonts w:ascii="Arial" w:hAnsi="Arial" w:cs="Arial"/>
                <w:sz w:val="20"/>
                <w:szCs w:val="20"/>
                <w:vertAlign w:val="subscript"/>
              </w:rPr>
              <w:t>4</w:t>
            </w:r>
          </w:p>
        </w:tc>
        <w:tc>
          <w:tcPr>
            <w:tcW w:w="1708" w:type="dxa"/>
          </w:tcPr>
          <w:p w14:paraId="2748B693"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0.443</w:t>
            </w:r>
          </w:p>
        </w:tc>
        <w:tc>
          <w:tcPr>
            <w:tcW w:w="1423" w:type="dxa"/>
          </w:tcPr>
          <w:p w14:paraId="2B90EBFD"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44.3</w:t>
            </w:r>
          </w:p>
        </w:tc>
      </w:tr>
      <w:tr w:rsidR="009B22C6" w:rsidRPr="009B22C6" w14:paraId="112A17F2" w14:textId="77777777" w:rsidTr="000D47F8">
        <w:trPr>
          <w:trHeight w:val="449"/>
        </w:trPr>
        <w:tc>
          <w:tcPr>
            <w:tcW w:w="1999" w:type="dxa"/>
          </w:tcPr>
          <w:p w14:paraId="1285CC0B" w14:textId="77777777" w:rsidR="009B22C6" w:rsidRPr="009B22C6" w:rsidRDefault="009B22C6" w:rsidP="000D47F8">
            <w:pPr>
              <w:rPr>
                <w:rFonts w:ascii="Arial" w:hAnsi="Arial" w:cs="Arial"/>
                <w:sz w:val="20"/>
                <w:szCs w:val="20"/>
              </w:rPr>
            </w:pPr>
          </w:p>
        </w:tc>
        <w:tc>
          <w:tcPr>
            <w:tcW w:w="5256" w:type="dxa"/>
          </w:tcPr>
          <w:p w14:paraId="31F18A87" w14:textId="77777777" w:rsidR="009B22C6" w:rsidRPr="009B22C6" w:rsidRDefault="009B22C6" w:rsidP="000D47F8">
            <w:pPr>
              <w:rPr>
                <w:rFonts w:ascii="Arial" w:hAnsi="Arial" w:cs="Arial"/>
                <w:sz w:val="20"/>
                <w:szCs w:val="20"/>
              </w:rPr>
            </w:pPr>
          </w:p>
        </w:tc>
        <w:tc>
          <w:tcPr>
            <w:tcW w:w="1708" w:type="dxa"/>
          </w:tcPr>
          <w:p w14:paraId="1A5C304A" w14:textId="77777777" w:rsidR="009B22C6" w:rsidRPr="009B22C6" w:rsidRDefault="009B22C6" w:rsidP="000D47F8">
            <w:pPr>
              <w:jc w:val="center"/>
              <w:rPr>
                <w:rFonts w:ascii="Arial" w:hAnsi="Arial" w:cs="Arial"/>
                <w:sz w:val="20"/>
                <w:szCs w:val="20"/>
              </w:rPr>
            </w:pPr>
          </w:p>
        </w:tc>
        <w:tc>
          <w:tcPr>
            <w:tcW w:w="1423" w:type="dxa"/>
          </w:tcPr>
          <w:p w14:paraId="5DB55927" w14:textId="77777777" w:rsidR="009B22C6" w:rsidRPr="009B22C6" w:rsidRDefault="009B22C6" w:rsidP="000D47F8">
            <w:pPr>
              <w:jc w:val="center"/>
              <w:rPr>
                <w:rFonts w:ascii="Arial" w:hAnsi="Arial" w:cs="Arial"/>
                <w:sz w:val="20"/>
                <w:szCs w:val="20"/>
              </w:rPr>
            </w:pPr>
          </w:p>
        </w:tc>
      </w:tr>
      <w:tr w:rsidR="000D47F8" w:rsidRPr="009B22C6" w14:paraId="2FC52D59" w14:textId="77777777" w:rsidTr="000D47F8">
        <w:trPr>
          <w:trHeight w:val="449"/>
        </w:trPr>
        <w:tc>
          <w:tcPr>
            <w:tcW w:w="1999" w:type="dxa"/>
          </w:tcPr>
          <w:p w14:paraId="07AF6CA8" w14:textId="77777777" w:rsidR="000D47F8" w:rsidRPr="009B22C6" w:rsidRDefault="000D47F8" w:rsidP="000D47F8">
            <w:pPr>
              <w:rPr>
                <w:rFonts w:ascii="Arial" w:hAnsi="Arial" w:cs="Arial"/>
                <w:sz w:val="20"/>
                <w:szCs w:val="20"/>
              </w:rPr>
            </w:pPr>
            <w:r w:rsidRPr="009B22C6">
              <w:rPr>
                <w:rFonts w:ascii="Arial" w:hAnsi="Arial" w:cs="Arial"/>
                <w:sz w:val="20"/>
                <w:szCs w:val="20"/>
              </w:rPr>
              <w:t xml:space="preserve">Gram pod borer </w:t>
            </w:r>
          </w:p>
        </w:tc>
        <w:tc>
          <w:tcPr>
            <w:tcW w:w="5256" w:type="dxa"/>
          </w:tcPr>
          <w:p w14:paraId="6FE823B3" w14:textId="77777777" w:rsidR="000D47F8" w:rsidRPr="009B22C6" w:rsidRDefault="000D47F8" w:rsidP="000D47F8">
            <w:pPr>
              <w:rPr>
                <w:rFonts w:ascii="Arial" w:hAnsi="Arial" w:cs="Arial"/>
                <w:sz w:val="20"/>
                <w:szCs w:val="20"/>
              </w:rPr>
            </w:pPr>
            <w:r w:rsidRPr="009B22C6">
              <w:rPr>
                <w:rFonts w:ascii="Arial" w:hAnsi="Arial" w:cs="Arial"/>
                <w:sz w:val="20"/>
                <w:szCs w:val="20"/>
              </w:rPr>
              <w:t xml:space="preserve"> Y</w:t>
            </w:r>
            <w:r w:rsidRPr="009B22C6">
              <w:rPr>
                <w:rFonts w:ascii="Arial" w:hAnsi="Arial" w:cs="Arial"/>
                <w:sz w:val="20"/>
                <w:szCs w:val="20"/>
                <w:vertAlign w:val="subscript"/>
              </w:rPr>
              <w:t>3</w:t>
            </w:r>
            <w:r w:rsidRPr="009B22C6">
              <w:rPr>
                <w:rFonts w:ascii="Arial" w:hAnsi="Arial" w:cs="Arial"/>
                <w:sz w:val="20"/>
                <w:szCs w:val="20"/>
              </w:rPr>
              <w:t xml:space="preserve"> = 26.132 + 0.092X</w:t>
            </w:r>
            <w:r w:rsidRPr="009B22C6">
              <w:rPr>
                <w:rFonts w:ascii="Arial" w:hAnsi="Arial" w:cs="Arial"/>
                <w:sz w:val="20"/>
                <w:szCs w:val="20"/>
                <w:vertAlign w:val="subscript"/>
              </w:rPr>
              <w:t xml:space="preserve">1 </w:t>
            </w:r>
            <w:r w:rsidRPr="009B22C6">
              <w:rPr>
                <w:rFonts w:ascii="Arial" w:hAnsi="Arial" w:cs="Arial"/>
                <w:sz w:val="20"/>
                <w:szCs w:val="20"/>
              </w:rPr>
              <w:t>-0.210X</w:t>
            </w:r>
            <w:r w:rsidRPr="009B22C6">
              <w:rPr>
                <w:rFonts w:ascii="Arial" w:hAnsi="Arial" w:cs="Arial"/>
                <w:sz w:val="20"/>
                <w:szCs w:val="20"/>
                <w:vertAlign w:val="subscript"/>
              </w:rPr>
              <w:t xml:space="preserve">2 </w:t>
            </w:r>
            <w:r w:rsidRPr="009B22C6">
              <w:rPr>
                <w:rFonts w:ascii="Arial" w:hAnsi="Arial" w:cs="Arial"/>
                <w:sz w:val="20"/>
                <w:szCs w:val="20"/>
              </w:rPr>
              <w:t>-0.259X</w:t>
            </w:r>
            <w:r w:rsidRPr="009B22C6">
              <w:rPr>
                <w:rFonts w:ascii="Arial" w:hAnsi="Arial" w:cs="Arial"/>
                <w:sz w:val="20"/>
                <w:szCs w:val="20"/>
                <w:vertAlign w:val="subscript"/>
              </w:rPr>
              <w:t xml:space="preserve">3 </w:t>
            </w:r>
            <w:r w:rsidRPr="009B22C6">
              <w:rPr>
                <w:rFonts w:ascii="Arial" w:hAnsi="Arial" w:cs="Arial"/>
                <w:sz w:val="20"/>
                <w:szCs w:val="20"/>
              </w:rPr>
              <w:t>-0.029X</w:t>
            </w:r>
            <w:r w:rsidRPr="009B22C6">
              <w:rPr>
                <w:rFonts w:ascii="Arial" w:hAnsi="Arial" w:cs="Arial"/>
                <w:sz w:val="20"/>
                <w:szCs w:val="20"/>
                <w:vertAlign w:val="subscript"/>
              </w:rPr>
              <w:t>4</w:t>
            </w:r>
          </w:p>
        </w:tc>
        <w:tc>
          <w:tcPr>
            <w:tcW w:w="1708" w:type="dxa"/>
          </w:tcPr>
          <w:p w14:paraId="37AE6C7C"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0.872</w:t>
            </w:r>
          </w:p>
        </w:tc>
        <w:tc>
          <w:tcPr>
            <w:tcW w:w="1423" w:type="dxa"/>
          </w:tcPr>
          <w:p w14:paraId="39849E99"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87.2</w:t>
            </w:r>
          </w:p>
        </w:tc>
      </w:tr>
      <w:tr w:rsidR="000D47F8" w:rsidRPr="009B22C6" w14:paraId="6746EEF4" w14:textId="77777777" w:rsidTr="000D47F8">
        <w:trPr>
          <w:trHeight w:val="449"/>
        </w:trPr>
        <w:tc>
          <w:tcPr>
            <w:tcW w:w="1999" w:type="dxa"/>
          </w:tcPr>
          <w:p w14:paraId="3A697A09" w14:textId="77777777" w:rsidR="000D47F8" w:rsidRPr="009B22C6" w:rsidRDefault="000D47F8" w:rsidP="000D47F8">
            <w:pPr>
              <w:rPr>
                <w:rFonts w:ascii="Arial" w:hAnsi="Arial" w:cs="Arial"/>
                <w:sz w:val="20"/>
                <w:szCs w:val="20"/>
              </w:rPr>
            </w:pPr>
            <w:r w:rsidRPr="009B22C6">
              <w:rPr>
                <w:rFonts w:ascii="Arial" w:hAnsi="Arial" w:cs="Arial"/>
                <w:sz w:val="20"/>
                <w:szCs w:val="20"/>
              </w:rPr>
              <w:t xml:space="preserve">Legume pod borer </w:t>
            </w:r>
          </w:p>
        </w:tc>
        <w:tc>
          <w:tcPr>
            <w:tcW w:w="5256" w:type="dxa"/>
          </w:tcPr>
          <w:p w14:paraId="7B7B88C7" w14:textId="77777777" w:rsidR="000D47F8" w:rsidRPr="009B22C6" w:rsidRDefault="000D47F8" w:rsidP="000D47F8">
            <w:pPr>
              <w:rPr>
                <w:rFonts w:ascii="Arial" w:hAnsi="Arial" w:cs="Arial"/>
                <w:sz w:val="20"/>
                <w:szCs w:val="20"/>
              </w:rPr>
            </w:pPr>
            <w:r w:rsidRPr="009B22C6">
              <w:rPr>
                <w:rFonts w:ascii="Arial" w:hAnsi="Arial" w:cs="Arial"/>
                <w:sz w:val="20"/>
                <w:szCs w:val="20"/>
              </w:rPr>
              <w:t xml:space="preserve"> Y</w:t>
            </w:r>
            <w:r w:rsidRPr="009B22C6">
              <w:rPr>
                <w:rFonts w:ascii="Arial" w:hAnsi="Arial" w:cs="Arial"/>
                <w:sz w:val="20"/>
                <w:szCs w:val="20"/>
                <w:vertAlign w:val="subscript"/>
              </w:rPr>
              <w:t>4</w:t>
            </w:r>
            <w:r w:rsidRPr="009B22C6">
              <w:rPr>
                <w:rFonts w:ascii="Arial" w:hAnsi="Arial" w:cs="Arial"/>
                <w:sz w:val="20"/>
                <w:szCs w:val="20"/>
              </w:rPr>
              <w:t xml:space="preserve"> = 30.469 + 0.129X</w:t>
            </w:r>
            <w:r w:rsidRPr="009B22C6">
              <w:rPr>
                <w:rFonts w:ascii="Arial" w:hAnsi="Arial" w:cs="Arial"/>
                <w:sz w:val="20"/>
                <w:szCs w:val="20"/>
                <w:vertAlign w:val="subscript"/>
              </w:rPr>
              <w:t xml:space="preserve">1 </w:t>
            </w:r>
            <w:r w:rsidRPr="009B22C6">
              <w:rPr>
                <w:rFonts w:ascii="Arial" w:hAnsi="Arial" w:cs="Arial"/>
                <w:sz w:val="20"/>
                <w:szCs w:val="20"/>
              </w:rPr>
              <w:t>-0.295X</w:t>
            </w:r>
            <w:r w:rsidRPr="009B22C6">
              <w:rPr>
                <w:rFonts w:ascii="Arial" w:hAnsi="Arial" w:cs="Arial"/>
                <w:sz w:val="20"/>
                <w:szCs w:val="20"/>
                <w:vertAlign w:val="subscript"/>
              </w:rPr>
              <w:t xml:space="preserve">2 </w:t>
            </w:r>
            <w:r w:rsidRPr="009B22C6">
              <w:rPr>
                <w:rFonts w:ascii="Arial" w:hAnsi="Arial" w:cs="Arial"/>
                <w:sz w:val="20"/>
                <w:szCs w:val="20"/>
              </w:rPr>
              <w:t>-0.294X</w:t>
            </w:r>
            <w:r w:rsidRPr="009B22C6">
              <w:rPr>
                <w:rFonts w:ascii="Arial" w:hAnsi="Arial" w:cs="Arial"/>
                <w:sz w:val="20"/>
                <w:szCs w:val="20"/>
                <w:vertAlign w:val="subscript"/>
              </w:rPr>
              <w:t xml:space="preserve">3 </w:t>
            </w:r>
            <w:r w:rsidRPr="009B22C6">
              <w:rPr>
                <w:rFonts w:ascii="Arial" w:hAnsi="Arial" w:cs="Arial"/>
                <w:sz w:val="20"/>
                <w:szCs w:val="20"/>
              </w:rPr>
              <w:t>-0.007X</w:t>
            </w:r>
            <w:r w:rsidRPr="009B22C6">
              <w:rPr>
                <w:rFonts w:ascii="Arial" w:hAnsi="Arial" w:cs="Arial"/>
                <w:sz w:val="20"/>
                <w:szCs w:val="20"/>
                <w:vertAlign w:val="subscript"/>
              </w:rPr>
              <w:t>4</w:t>
            </w:r>
          </w:p>
        </w:tc>
        <w:tc>
          <w:tcPr>
            <w:tcW w:w="1708" w:type="dxa"/>
          </w:tcPr>
          <w:p w14:paraId="4D3B2E82"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0.794</w:t>
            </w:r>
          </w:p>
        </w:tc>
        <w:tc>
          <w:tcPr>
            <w:tcW w:w="1423" w:type="dxa"/>
          </w:tcPr>
          <w:p w14:paraId="72740093"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79.4</w:t>
            </w:r>
          </w:p>
        </w:tc>
      </w:tr>
      <w:tr w:rsidR="000D47F8" w:rsidRPr="009B22C6" w14:paraId="2BE38606" w14:textId="77777777" w:rsidTr="000D47F8">
        <w:trPr>
          <w:trHeight w:val="449"/>
        </w:trPr>
        <w:tc>
          <w:tcPr>
            <w:tcW w:w="1999" w:type="dxa"/>
          </w:tcPr>
          <w:p w14:paraId="2749E1AE" w14:textId="77777777" w:rsidR="000D47F8" w:rsidRPr="009B22C6" w:rsidRDefault="000D47F8" w:rsidP="000D47F8">
            <w:pPr>
              <w:rPr>
                <w:rFonts w:ascii="Arial" w:hAnsi="Arial" w:cs="Arial"/>
                <w:sz w:val="20"/>
                <w:szCs w:val="20"/>
              </w:rPr>
            </w:pPr>
            <w:proofErr w:type="spellStart"/>
            <w:r w:rsidRPr="009B22C6">
              <w:rPr>
                <w:rFonts w:ascii="Arial" w:hAnsi="Arial" w:cs="Arial"/>
                <w:sz w:val="20"/>
                <w:szCs w:val="20"/>
              </w:rPr>
              <w:t>Coreid</w:t>
            </w:r>
            <w:proofErr w:type="spellEnd"/>
            <w:r w:rsidRPr="009B22C6">
              <w:rPr>
                <w:rFonts w:ascii="Arial" w:hAnsi="Arial" w:cs="Arial"/>
                <w:sz w:val="20"/>
                <w:szCs w:val="20"/>
              </w:rPr>
              <w:t xml:space="preserve"> bug </w:t>
            </w:r>
          </w:p>
        </w:tc>
        <w:tc>
          <w:tcPr>
            <w:tcW w:w="5256" w:type="dxa"/>
          </w:tcPr>
          <w:p w14:paraId="58639E49" w14:textId="77777777" w:rsidR="000D47F8" w:rsidRPr="009B22C6" w:rsidRDefault="000D47F8" w:rsidP="000D47F8">
            <w:pPr>
              <w:rPr>
                <w:rFonts w:ascii="Arial" w:hAnsi="Arial" w:cs="Arial"/>
                <w:sz w:val="20"/>
                <w:szCs w:val="20"/>
              </w:rPr>
            </w:pPr>
            <w:r w:rsidRPr="009B22C6">
              <w:rPr>
                <w:rFonts w:ascii="Arial" w:hAnsi="Arial" w:cs="Arial"/>
                <w:sz w:val="20"/>
                <w:szCs w:val="20"/>
              </w:rPr>
              <w:t xml:space="preserve"> Y</w:t>
            </w:r>
            <w:r w:rsidRPr="009B22C6">
              <w:rPr>
                <w:rFonts w:ascii="Arial" w:hAnsi="Arial" w:cs="Arial"/>
                <w:sz w:val="20"/>
                <w:szCs w:val="20"/>
                <w:vertAlign w:val="subscript"/>
              </w:rPr>
              <w:t>5</w:t>
            </w:r>
            <w:r w:rsidRPr="009B22C6">
              <w:rPr>
                <w:rFonts w:ascii="Arial" w:hAnsi="Arial" w:cs="Arial"/>
                <w:sz w:val="20"/>
                <w:szCs w:val="20"/>
              </w:rPr>
              <w:t xml:space="preserve"> = 31.356 - 0.099X</w:t>
            </w:r>
            <w:r w:rsidRPr="009B22C6">
              <w:rPr>
                <w:rFonts w:ascii="Arial" w:hAnsi="Arial" w:cs="Arial"/>
                <w:sz w:val="20"/>
                <w:szCs w:val="20"/>
                <w:vertAlign w:val="subscript"/>
              </w:rPr>
              <w:t xml:space="preserve">1 </w:t>
            </w:r>
            <w:r w:rsidRPr="009B22C6">
              <w:rPr>
                <w:rFonts w:ascii="Arial" w:hAnsi="Arial" w:cs="Arial"/>
                <w:sz w:val="20"/>
                <w:szCs w:val="20"/>
              </w:rPr>
              <w:t>-0.130X</w:t>
            </w:r>
            <w:r w:rsidRPr="009B22C6">
              <w:rPr>
                <w:rFonts w:ascii="Arial" w:hAnsi="Arial" w:cs="Arial"/>
                <w:sz w:val="20"/>
                <w:szCs w:val="20"/>
                <w:vertAlign w:val="subscript"/>
              </w:rPr>
              <w:t xml:space="preserve">2 </w:t>
            </w:r>
            <w:r w:rsidRPr="009B22C6">
              <w:rPr>
                <w:rFonts w:ascii="Arial" w:hAnsi="Arial" w:cs="Arial"/>
                <w:sz w:val="20"/>
                <w:szCs w:val="20"/>
              </w:rPr>
              <w:t>-0.272X</w:t>
            </w:r>
            <w:r w:rsidRPr="009B22C6">
              <w:rPr>
                <w:rFonts w:ascii="Arial" w:hAnsi="Arial" w:cs="Arial"/>
                <w:sz w:val="20"/>
                <w:szCs w:val="20"/>
                <w:vertAlign w:val="subscript"/>
              </w:rPr>
              <w:t xml:space="preserve">3 </w:t>
            </w:r>
            <w:r w:rsidRPr="009B22C6">
              <w:rPr>
                <w:rFonts w:ascii="Arial" w:hAnsi="Arial" w:cs="Arial"/>
                <w:sz w:val="20"/>
                <w:szCs w:val="20"/>
              </w:rPr>
              <w:t>-0.087X</w:t>
            </w:r>
            <w:r w:rsidRPr="009B22C6">
              <w:rPr>
                <w:rFonts w:ascii="Arial" w:hAnsi="Arial" w:cs="Arial"/>
                <w:sz w:val="20"/>
                <w:szCs w:val="20"/>
                <w:vertAlign w:val="subscript"/>
              </w:rPr>
              <w:t>4</w:t>
            </w:r>
          </w:p>
        </w:tc>
        <w:tc>
          <w:tcPr>
            <w:tcW w:w="1708" w:type="dxa"/>
          </w:tcPr>
          <w:p w14:paraId="00BC3AB4"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0.899</w:t>
            </w:r>
          </w:p>
        </w:tc>
        <w:tc>
          <w:tcPr>
            <w:tcW w:w="1423" w:type="dxa"/>
          </w:tcPr>
          <w:p w14:paraId="5024B93F"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89.9</w:t>
            </w:r>
          </w:p>
        </w:tc>
      </w:tr>
      <w:tr w:rsidR="000D47F8" w:rsidRPr="009B22C6" w14:paraId="52E077CC" w14:textId="77777777" w:rsidTr="000D47F8">
        <w:trPr>
          <w:trHeight w:val="449"/>
        </w:trPr>
        <w:tc>
          <w:tcPr>
            <w:tcW w:w="1999" w:type="dxa"/>
          </w:tcPr>
          <w:p w14:paraId="529954D8" w14:textId="77777777" w:rsidR="000D47F8" w:rsidRPr="009B22C6" w:rsidRDefault="000D47F8" w:rsidP="000D47F8">
            <w:pPr>
              <w:rPr>
                <w:rFonts w:ascii="Arial" w:hAnsi="Arial" w:cs="Arial"/>
                <w:sz w:val="20"/>
                <w:szCs w:val="20"/>
              </w:rPr>
            </w:pPr>
            <w:r w:rsidRPr="009B22C6">
              <w:rPr>
                <w:rFonts w:ascii="Arial" w:hAnsi="Arial" w:cs="Arial"/>
                <w:sz w:val="20"/>
                <w:szCs w:val="20"/>
              </w:rPr>
              <w:t>Coccinellids</w:t>
            </w:r>
          </w:p>
        </w:tc>
        <w:tc>
          <w:tcPr>
            <w:tcW w:w="5256" w:type="dxa"/>
          </w:tcPr>
          <w:p w14:paraId="5F58B2F1" w14:textId="77777777" w:rsidR="000D47F8" w:rsidRPr="009B22C6" w:rsidRDefault="000D47F8" w:rsidP="000D47F8">
            <w:pPr>
              <w:rPr>
                <w:rFonts w:ascii="Arial" w:hAnsi="Arial" w:cs="Arial"/>
                <w:sz w:val="20"/>
                <w:szCs w:val="20"/>
              </w:rPr>
            </w:pPr>
            <w:r w:rsidRPr="009B22C6">
              <w:rPr>
                <w:rFonts w:ascii="Arial" w:hAnsi="Arial" w:cs="Arial"/>
                <w:sz w:val="20"/>
                <w:szCs w:val="20"/>
              </w:rPr>
              <w:t xml:space="preserve"> Y</w:t>
            </w:r>
            <w:r w:rsidRPr="009B22C6">
              <w:rPr>
                <w:rFonts w:ascii="Arial" w:hAnsi="Arial" w:cs="Arial"/>
                <w:sz w:val="20"/>
                <w:szCs w:val="20"/>
                <w:vertAlign w:val="subscript"/>
              </w:rPr>
              <w:t xml:space="preserve">6 </w:t>
            </w:r>
            <w:r w:rsidRPr="009B22C6">
              <w:rPr>
                <w:rFonts w:ascii="Arial" w:hAnsi="Arial" w:cs="Arial"/>
                <w:sz w:val="20"/>
                <w:szCs w:val="20"/>
              </w:rPr>
              <w:t>= 4.979 + 0.098X</w:t>
            </w:r>
            <w:r w:rsidRPr="009B22C6">
              <w:rPr>
                <w:rFonts w:ascii="Arial" w:hAnsi="Arial" w:cs="Arial"/>
                <w:sz w:val="20"/>
                <w:szCs w:val="20"/>
                <w:vertAlign w:val="subscript"/>
              </w:rPr>
              <w:t xml:space="preserve">1 </w:t>
            </w:r>
            <w:r w:rsidRPr="009B22C6">
              <w:rPr>
                <w:rFonts w:ascii="Arial" w:hAnsi="Arial" w:cs="Arial"/>
                <w:sz w:val="20"/>
                <w:szCs w:val="20"/>
              </w:rPr>
              <w:t>-0.226X</w:t>
            </w:r>
            <w:r w:rsidRPr="009B22C6">
              <w:rPr>
                <w:rFonts w:ascii="Arial" w:hAnsi="Arial" w:cs="Arial"/>
                <w:sz w:val="20"/>
                <w:szCs w:val="20"/>
                <w:vertAlign w:val="subscript"/>
              </w:rPr>
              <w:t xml:space="preserve">2 </w:t>
            </w:r>
            <w:r w:rsidRPr="009B22C6">
              <w:rPr>
                <w:rFonts w:ascii="Arial" w:hAnsi="Arial" w:cs="Arial"/>
                <w:sz w:val="20"/>
                <w:szCs w:val="20"/>
              </w:rPr>
              <w:t>-0.009X</w:t>
            </w:r>
            <w:r w:rsidRPr="009B22C6">
              <w:rPr>
                <w:rFonts w:ascii="Arial" w:hAnsi="Arial" w:cs="Arial"/>
                <w:sz w:val="20"/>
                <w:szCs w:val="20"/>
                <w:vertAlign w:val="subscript"/>
              </w:rPr>
              <w:t xml:space="preserve">3 </w:t>
            </w:r>
            <w:r w:rsidRPr="009B22C6">
              <w:rPr>
                <w:rFonts w:ascii="Arial" w:hAnsi="Arial" w:cs="Arial"/>
                <w:sz w:val="20"/>
                <w:szCs w:val="20"/>
              </w:rPr>
              <w:t>-0.0112X</w:t>
            </w:r>
            <w:r w:rsidRPr="009B22C6">
              <w:rPr>
                <w:rFonts w:ascii="Arial" w:hAnsi="Arial" w:cs="Arial"/>
                <w:sz w:val="20"/>
                <w:szCs w:val="20"/>
                <w:vertAlign w:val="subscript"/>
              </w:rPr>
              <w:t>4</w:t>
            </w:r>
          </w:p>
        </w:tc>
        <w:tc>
          <w:tcPr>
            <w:tcW w:w="1708" w:type="dxa"/>
          </w:tcPr>
          <w:p w14:paraId="68D5A489"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0.879</w:t>
            </w:r>
          </w:p>
        </w:tc>
        <w:tc>
          <w:tcPr>
            <w:tcW w:w="1423" w:type="dxa"/>
          </w:tcPr>
          <w:p w14:paraId="67160591"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87.9</w:t>
            </w:r>
          </w:p>
        </w:tc>
      </w:tr>
    </w:tbl>
    <w:p w14:paraId="1539ACE2" w14:textId="60AA2481" w:rsidR="009B22C6" w:rsidRPr="009B22C6" w:rsidRDefault="00717B9B" w:rsidP="00301304">
      <w:pPr>
        <w:spacing w:line="360" w:lineRule="auto"/>
        <w:jc w:val="both"/>
        <w:rPr>
          <w:rFonts w:ascii="Arial" w:hAnsi="Arial" w:cs="Arial"/>
          <w:sz w:val="18"/>
          <w:szCs w:val="18"/>
        </w:rPr>
      </w:pPr>
      <w:r w:rsidRPr="009B22C6">
        <w:rPr>
          <w:rFonts w:ascii="Arial" w:hAnsi="Arial" w:cs="Arial"/>
          <w:sz w:val="18"/>
          <w:szCs w:val="18"/>
        </w:rPr>
        <w:t>Y= Mean number of insect pests (dependent variable), X</w:t>
      </w:r>
      <w:r w:rsidRPr="009B22C6">
        <w:rPr>
          <w:rFonts w:ascii="Arial" w:hAnsi="Arial" w:cs="Arial"/>
          <w:sz w:val="18"/>
          <w:szCs w:val="18"/>
          <w:vertAlign w:val="subscript"/>
        </w:rPr>
        <w:t>1</w:t>
      </w:r>
      <w:r w:rsidRPr="009B22C6">
        <w:rPr>
          <w:rFonts w:ascii="Arial" w:hAnsi="Arial" w:cs="Arial"/>
          <w:sz w:val="18"/>
          <w:szCs w:val="18"/>
        </w:rPr>
        <w:t>=Maximum temperature (</w:t>
      </w:r>
      <w:r w:rsidRPr="009B22C6">
        <w:rPr>
          <w:rFonts w:ascii="Cambria Math" w:hAnsi="Cambria Math" w:cs="Cambria Math"/>
          <w:sz w:val="18"/>
          <w:szCs w:val="18"/>
        </w:rPr>
        <w:t>℃</w:t>
      </w:r>
      <w:r w:rsidRPr="009B22C6">
        <w:rPr>
          <w:rFonts w:ascii="Arial" w:hAnsi="Arial" w:cs="Arial"/>
          <w:sz w:val="18"/>
          <w:szCs w:val="18"/>
        </w:rPr>
        <w:t>), X</w:t>
      </w:r>
      <w:r w:rsidRPr="009B22C6">
        <w:rPr>
          <w:rFonts w:ascii="Arial" w:hAnsi="Arial" w:cs="Arial"/>
          <w:sz w:val="18"/>
          <w:szCs w:val="18"/>
          <w:vertAlign w:val="subscript"/>
        </w:rPr>
        <w:t>2</w:t>
      </w:r>
      <w:r w:rsidRPr="009B22C6">
        <w:rPr>
          <w:rFonts w:ascii="Arial" w:hAnsi="Arial" w:cs="Arial"/>
          <w:sz w:val="18"/>
          <w:szCs w:val="18"/>
        </w:rPr>
        <w:t>= Minimum temperature (</w:t>
      </w:r>
      <w:r w:rsidRPr="009B22C6">
        <w:rPr>
          <w:rFonts w:ascii="Cambria Math" w:hAnsi="Cambria Math" w:cs="Cambria Math"/>
          <w:sz w:val="18"/>
          <w:szCs w:val="18"/>
        </w:rPr>
        <w:t>℃</w:t>
      </w:r>
      <w:r w:rsidRPr="009B22C6">
        <w:rPr>
          <w:rFonts w:ascii="Arial" w:hAnsi="Arial" w:cs="Arial"/>
          <w:sz w:val="18"/>
          <w:szCs w:val="18"/>
        </w:rPr>
        <w:t>), X</w:t>
      </w:r>
      <w:r w:rsidRPr="009B22C6">
        <w:rPr>
          <w:rFonts w:ascii="Arial" w:hAnsi="Arial" w:cs="Arial"/>
          <w:sz w:val="18"/>
          <w:szCs w:val="18"/>
          <w:vertAlign w:val="subscript"/>
        </w:rPr>
        <w:t>3</w:t>
      </w:r>
      <w:r w:rsidRPr="009B22C6">
        <w:rPr>
          <w:rFonts w:ascii="Arial" w:hAnsi="Arial" w:cs="Arial"/>
          <w:sz w:val="18"/>
          <w:szCs w:val="18"/>
        </w:rPr>
        <w:t>= Relative humidity (%), X</w:t>
      </w:r>
      <w:r w:rsidRPr="009B22C6">
        <w:rPr>
          <w:rFonts w:ascii="Arial" w:hAnsi="Arial" w:cs="Arial"/>
          <w:sz w:val="18"/>
          <w:szCs w:val="18"/>
          <w:vertAlign w:val="subscript"/>
        </w:rPr>
        <w:t>4</w:t>
      </w:r>
      <w:r w:rsidRPr="009B22C6">
        <w:rPr>
          <w:rFonts w:ascii="Arial" w:hAnsi="Arial" w:cs="Arial"/>
          <w:sz w:val="18"/>
          <w:szCs w:val="18"/>
        </w:rPr>
        <w:t>= Rainfall (mm)</w:t>
      </w:r>
    </w:p>
    <w:p w14:paraId="4F36ADD9" w14:textId="77777777" w:rsidR="000D47F8" w:rsidRPr="009B22C6" w:rsidRDefault="000D47F8" w:rsidP="000D47F8">
      <w:pPr>
        <w:jc w:val="center"/>
        <w:rPr>
          <w:rFonts w:ascii="Arial" w:hAnsi="Arial" w:cs="Arial"/>
          <w:b/>
          <w:bCs/>
          <w:sz w:val="20"/>
          <w:szCs w:val="20"/>
        </w:rPr>
      </w:pPr>
      <w:r w:rsidRPr="009B22C6">
        <w:rPr>
          <w:rFonts w:ascii="Arial" w:hAnsi="Arial" w:cs="Arial"/>
          <w:b/>
          <w:bCs/>
          <w:sz w:val="20"/>
          <w:szCs w:val="20"/>
        </w:rPr>
        <w:t xml:space="preserve">Table 4: </w:t>
      </w:r>
      <w:r w:rsidRPr="009B22C6">
        <w:rPr>
          <w:rFonts w:ascii="Arial" w:hAnsi="Arial" w:cs="Arial"/>
          <w:sz w:val="20"/>
          <w:szCs w:val="20"/>
        </w:rPr>
        <w:t xml:space="preserve">Correlation coefficient of coccinellid predators with </w:t>
      </w:r>
      <w:r w:rsidRPr="009B22C6">
        <w:rPr>
          <w:rFonts w:ascii="Arial" w:hAnsi="Arial" w:cs="Arial"/>
          <w:i/>
          <w:iCs/>
          <w:sz w:val="20"/>
          <w:szCs w:val="20"/>
        </w:rPr>
        <w:t xml:space="preserve">A. </w:t>
      </w:r>
      <w:proofErr w:type="spellStart"/>
      <w:r w:rsidRPr="009B22C6">
        <w:rPr>
          <w:rFonts w:ascii="Arial" w:hAnsi="Arial" w:cs="Arial"/>
          <w:i/>
          <w:iCs/>
          <w:sz w:val="20"/>
          <w:szCs w:val="20"/>
        </w:rPr>
        <w:t>craccivora</w:t>
      </w:r>
      <w:proofErr w:type="spellEnd"/>
      <w:r w:rsidRPr="009B22C6">
        <w:rPr>
          <w:rFonts w:ascii="Arial" w:hAnsi="Arial" w:cs="Arial"/>
          <w:sz w:val="20"/>
          <w:szCs w:val="20"/>
        </w:rPr>
        <w:t xml:space="preserve"> population during summer 2024</w:t>
      </w:r>
    </w:p>
    <w:tbl>
      <w:tblPr>
        <w:tblStyle w:val="TableGridLight"/>
        <w:tblpPr w:leftFromText="180" w:rightFromText="180" w:vertAnchor="page" w:horzAnchor="margin" w:tblpY="11371"/>
        <w:tblW w:w="10036" w:type="dxa"/>
        <w:tblLook w:val="04A0" w:firstRow="1" w:lastRow="0" w:firstColumn="1" w:lastColumn="0" w:noHBand="0" w:noVBand="1"/>
      </w:tblPr>
      <w:tblGrid>
        <w:gridCol w:w="4254"/>
        <w:gridCol w:w="5782"/>
      </w:tblGrid>
      <w:tr w:rsidR="008A2A34" w:rsidRPr="009B22C6" w14:paraId="0E028A49" w14:textId="77777777" w:rsidTr="008A2A34">
        <w:trPr>
          <w:trHeight w:val="366"/>
        </w:trPr>
        <w:tc>
          <w:tcPr>
            <w:tcW w:w="4254" w:type="dxa"/>
          </w:tcPr>
          <w:p w14:paraId="29D920FD" w14:textId="77777777" w:rsidR="008A2A34" w:rsidRPr="009B22C6" w:rsidRDefault="008A2A34" w:rsidP="008A2A34">
            <w:pPr>
              <w:jc w:val="center"/>
              <w:rPr>
                <w:rFonts w:ascii="Arial" w:hAnsi="Arial" w:cs="Arial"/>
                <w:b/>
                <w:bCs/>
                <w:sz w:val="20"/>
                <w:szCs w:val="20"/>
              </w:rPr>
            </w:pPr>
            <w:r w:rsidRPr="009B22C6">
              <w:rPr>
                <w:rFonts w:ascii="Arial" w:hAnsi="Arial" w:cs="Arial"/>
                <w:b/>
                <w:bCs/>
                <w:sz w:val="20"/>
                <w:szCs w:val="20"/>
              </w:rPr>
              <w:t>Insect pest</w:t>
            </w:r>
          </w:p>
        </w:tc>
        <w:tc>
          <w:tcPr>
            <w:tcW w:w="5782" w:type="dxa"/>
          </w:tcPr>
          <w:p w14:paraId="09D36627" w14:textId="77777777" w:rsidR="008A2A34" w:rsidRPr="009B22C6" w:rsidRDefault="008A2A34" w:rsidP="008A2A34">
            <w:pPr>
              <w:jc w:val="center"/>
              <w:rPr>
                <w:rFonts w:ascii="Arial" w:hAnsi="Arial" w:cs="Arial"/>
                <w:b/>
                <w:bCs/>
                <w:sz w:val="20"/>
                <w:szCs w:val="20"/>
              </w:rPr>
            </w:pPr>
            <w:r w:rsidRPr="009B22C6">
              <w:rPr>
                <w:rFonts w:ascii="Arial" w:hAnsi="Arial" w:cs="Arial"/>
                <w:b/>
                <w:bCs/>
                <w:sz w:val="20"/>
                <w:szCs w:val="20"/>
              </w:rPr>
              <w:t>Simple regression equation</w:t>
            </w:r>
          </w:p>
        </w:tc>
      </w:tr>
      <w:tr w:rsidR="008A2A34" w:rsidRPr="009B22C6" w14:paraId="5F25EA41" w14:textId="77777777" w:rsidTr="008A2A34">
        <w:trPr>
          <w:trHeight w:val="330"/>
        </w:trPr>
        <w:tc>
          <w:tcPr>
            <w:tcW w:w="4254" w:type="dxa"/>
          </w:tcPr>
          <w:p w14:paraId="127FDB21" w14:textId="77777777" w:rsidR="008A2A34" w:rsidRPr="009B22C6" w:rsidRDefault="008A2A34" w:rsidP="008A2A34">
            <w:pPr>
              <w:jc w:val="center"/>
              <w:rPr>
                <w:rFonts w:ascii="Arial" w:hAnsi="Arial" w:cs="Arial"/>
                <w:sz w:val="20"/>
                <w:szCs w:val="20"/>
              </w:rPr>
            </w:pPr>
            <w:r w:rsidRPr="009B22C6">
              <w:rPr>
                <w:rFonts w:ascii="Arial" w:hAnsi="Arial" w:cs="Arial"/>
                <w:sz w:val="20"/>
                <w:szCs w:val="20"/>
              </w:rPr>
              <w:t>Coccinellids and Aphid</w:t>
            </w:r>
          </w:p>
        </w:tc>
        <w:tc>
          <w:tcPr>
            <w:tcW w:w="5782" w:type="dxa"/>
          </w:tcPr>
          <w:p w14:paraId="4E0634D7" w14:textId="77777777" w:rsidR="008A2A34" w:rsidRPr="009B22C6" w:rsidRDefault="008A2A34" w:rsidP="008A2A34">
            <w:pPr>
              <w:jc w:val="center"/>
              <w:rPr>
                <w:rFonts w:ascii="Arial" w:hAnsi="Arial" w:cs="Arial"/>
                <w:sz w:val="20"/>
                <w:szCs w:val="20"/>
              </w:rPr>
            </w:pPr>
            <w:r w:rsidRPr="009B22C6">
              <w:rPr>
                <w:rFonts w:ascii="Arial" w:hAnsi="Arial" w:cs="Arial"/>
                <w:sz w:val="20"/>
                <w:szCs w:val="20"/>
              </w:rPr>
              <w:t>0.664*</w:t>
            </w:r>
          </w:p>
        </w:tc>
      </w:tr>
    </w:tbl>
    <w:p w14:paraId="5C53B14D" w14:textId="625F75C9" w:rsidR="007C0741" w:rsidRPr="009B22C6" w:rsidRDefault="00992872" w:rsidP="002C4CAF">
      <w:pPr>
        <w:spacing w:line="360" w:lineRule="auto"/>
        <w:jc w:val="both"/>
        <w:rPr>
          <w:rFonts w:ascii="Arial" w:hAnsi="Arial" w:cs="Arial"/>
          <w:sz w:val="18"/>
          <w:szCs w:val="18"/>
        </w:rPr>
      </w:pPr>
      <w:r w:rsidRPr="009B22C6">
        <w:rPr>
          <w:rFonts w:ascii="Arial" w:hAnsi="Arial" w:cs="Arial"/>
          <w:sz w:val="18"/>
          <w:szCs w:val="18"/>
        </w:rPr>
        <w:t>*Significant at the 5% level</w:t>
      </w:r>
    </w:p>
    <w:p w14:paraId="4FFE4F16" w14:textId="77777777" w:rsidR="008A2A34" w:rsidRDefault="009B22C6" w:rsidP="008A2A34">
      <w:pPr>
        <w:spacing w:line="240" w:lineRule="auto"/>
        <w:rPr>
          <w:rFonts w:ascii="Arial" w:hAnsi="Arial" w:cs="Arial"/>
          <w:b/>
          <w:bCs/>
        </w:rPr>
      </w:pPr>
      <w:r w:rsidRPr="009B22C6">
        <w:rPr>
          <w:rFonts w:ascii="Arial" w:hAnsi="Arial" w:cs="Arial"/>
          <w:b/>
          <w:bCs/>
        </w:rPr>
        <w:t>4. CONCLUSION</w:t>
      </w:r>
    </w:p>
    <w:p w14:paraId="0FA79CB7" w14:textId="25DAA525" w:rsidR="00CD11CC" w:rsidRPr="008A2A34" w:rsidRDefault="000A0CD8" w:rsidP="008A2A34">
      <w:pPr>
        <w:spacing w:line="360" w:lineRule="auto"/>
        <w:jc w:val="both"/>
        <w:rPr>
          <w:rFonts w:ascii="Arial" w:hAnsi="Arial" w:cs="Arial"/>
          <w:b/>
          <w:bCs/>
        </w:rPr>
      </w:pPr>
      <w:r w:rsidRPr="009B22C6">
        <w:rPr>
          <w:rFonts w:ascii="Arial" w:hAnsi="Arial" w:cs="Arial"/>
          <w:sz w:val="20"/>
          <w:szCs w:val="20"/>
        </w:rPr>
        <w:t xml:space="preserve">During the 2024 summer season, five insect species were observed infesting mung bean crops at various phases of crop growth. Sap feeders such </w:t>
      </w:r>
      <w:r w:rsidRPr="009B22C6">
        <w:rPr>
          <w:rFonts w:ascii="Arial" w:hAnsi="Arial" w:cs="Arial"/>
          <w:i/>
          <w:iCs/>
          <w:sz w:val="20"/>
          <w:szCs w:val="20"/>
        </w:rPr>
        <w:t>A</w:t>
      </w:r>
      <w:r w:rsidR="00FC1039" w:rsidRPr="009B22C6">
        <w:rPr>
          <w:rFonts w:ascii="Arial" w:hAnsi="Arial" w:cs="Arial"/>
          <w:i/>
          <w:iCs/>
          <w:sz w:val="20"/>
          <w:szCs w:val="20"/>
        </w:rPr>
        <w:t>.</w:t>
      </w:r>
      <w:r w:rsidRPr="009B22C6">
        <w:rPr>
          <w:rFonts w:ascii="Arial" w:hAnsi="Arial" w:cs="Arial"/>
          <w:i/>
          <w:iCs/>
          <w:sz w:val="20"/>
          <w:szCs w:val="20"/>
        </w:rPr>
        <w:t xml:space="preserve"> </w:t>
      </w:r>
      <w:proofErr w:type="spellStart"/>
      <w:r w:rsidRPr="009B22C6">
        <w:rPr>
          <w:rFonts w:ascii="Arial" w:hAnsi="Arial" w:cs="Arial"/>
          <w:i/>
          <w:iCs/>
          <w:sz w:val="20"/>
          <w:szCs w:val="20"/>
        </w:rPr>
        <w:t>craccivora</w:t>
      </w:r>
      <w:proofErr w:type="spellEnd"/>
      <w:r w:rsidRPr="009B22C6">
        <w:rPr>
          <w:rFonts w:ascii="Arial" w:hAnsi="Arial" w:cs="Arial"/>
          <w:sz w:val="20"/>
          <w:szCs w:val="20"/>
        </w:rPr>
        <w:t xml:space="preserve"> Koch,</w:t>
      </w:r>
      <w:r w:rsidR="00FD1CE6" w:rsidRPr="009B22C6">
        <w:rPr>
          <w:rFonts w:ascii="Arial" w:hAnsi="Arial" w:cs="Arial"/>
          <w:b/>
          <w:bCs/>
          <w:sz w:val="20"/>
          <w:szCs w:val="20"/>
        </w:rPr>
        <w:t xml:space="preserve"> </w:t>
      </w:r>
      <w:r w:rsidR="00FD1CE6" w:rsidRPr="009B22C6">
        <w:rPr>
          <w:rFonts w:ascii="Arial" w:hAnsi="Arial" w:cs="Arial"/>
          <w:sz w:val="20"/>
          <w:szCs w:val="20"/>
        </w:rPr>
        <w:t xml:space="preserve">Green </w:t>
      </w:r>
      <w:r w:rsidR="00FD1CE6" w:rsidRPr="009B22C6">
        <w:rPr>
          <w:rFonts w:ascii="Arial" w:hAnsi="Arial" w:cs="Arial"/>
          <w:i/>
          <w:iCs/>
          <w:sz w:val="20"/>
          <w:szCs w:val="20"/>
        </w:rPr>
        <w:t>N</w:t>
      </w:r>
      <w:r w:rsidR="00FC1039" w:rsidRPr="009B22C6">
        <w:rPr>
          <w:rFonts w:ascii="Arial" w:hAnsi="Arial" w:cs="Arial"/>
          <w:i/>
          <w:iCs/>
          <w:sz w:val="20"/>
          <w:szCs w:val="20"/>
        </w:rPr>
        <w:t>.</w:t>
      </w:r>
      <w:r w:rsidR="00FD1CE6" w:rsidRPr="009B22C6">
        <w:rPr>
          <w:rFonts w:ascii="Arial" w:hAnsi="Arial" w:cs="Arial"/>
          <w:i/>
          <w:iCs/>
          <w:sz w:val="20"/>
          <w:szCs w:val="20"/>
        </w:rPr>
        <w:t xml:space="preserve"> viridula</w:t>
      </w:r>
      <w:r w:rsidR="00FD1CE6" w:rsidRPr="009B22C6">
        <w:rPr>
          <w:rFonts w:ascii="Arial" w:hAnsi="Arial" w:cs="Arial"/>
          <w:sz w:val="20"/>
          <w:szCs w:val="20"/>
        </w:rPr>
        <w:t xml:space="preserve"> Linnaeus, </w:t>
      </w:r>
      <w:r w:rsidRPr="009B22C6">
        <w:rPr>
          <w:rFonts w:ascii="Arial" w:hAnsi="Arial" w:cs="Arial"/>
          <w:i/>
          <w:iCs/>
          <w:sz w:val="20"/>
          <w:szCs w:val="20"/>
        </w:rPr>
        <w:t>R</w:t>
      </w:r>
      <w:r w:rsidR="00FC1039" w:rsidRPr="009B22C6">
        <w:rPr>
          <w:rFonts w:ascii="Arial" w:hAnsi="Arial" w:cs="Arial"/>
          <w:i/>
          <w:iCs/>
          <w:sz w:val="20"/>
          <w:szCs w:val="20"/>
        </w:rPr>
        <w:t>.</w:t>
      </w:r>
      <w:r w:rsidRPr="009B22C6">
        <w:rPr>
          <w:rFonts w:ascii="Arial" w:hAnsi="Arial" w:cs="Arial"/>
          <w:i/>
          <w:iCs/>
          <w:sz w:val="20"/>
          <w:szCs w:val="20"/>
        </w:rPr>
        <w:t xml:space="preserve"> </w:t>
      </w:r>
      <w:proofErr w:type="spellStart"/>
      <w:r w:rsidRPr="009B22C6">
        <w:rPr>
          <w:rFonts w:ascii="Arial" w:hAnsi="Arial" w:cs="Arial"/>
          <w:i/>
          <w:iCs/>
          <w:sz w:val="20"/>
          <w:szCs w:val="20"/>
        </w:rPr>
        <w:t>pedestris</w:t>
      </w:r>
      <w:proofErr w:type="spellEnd"/>
      <w:r w:rsidRPr="009B22C6">
        <w:rPr>
          <w:rFonts w:ascii="Arial" w:hAnsi="Arial" w:cs="Arial"/>
          <w:sz w:val="20"/>
          <w:szCs w:val="20"/>
        </w:rPr>
        <w:t xml:space="preserve"> </w:t>
      </w:r>
      <w:proofErr w:type="spellStart"/>
      <w:r w:rsidR="00FD1CE6" w:rsidRPr="009B22C6">
        <w:rPr>
          <w:rFonts w:ascii="Arial" w:hAnsi="Arial" w:cs="Arial"/>
          <w:sz w:val="20"/>
          <w:szCs w:val="20"/>
        </w:rPr>
        <w:t>Fabricius</w:t>
      </w:r>
      <w:proofErr w:type="spellEnd"/>
      <w:r w:rsidR="00FC1039" w:rsidRPr="009B22C6">
        <w:rPr>
          <w:rFonts w:ascii="Arial" w:hAnsi="Arial" w:cs="Arial"/>
          <w:sz w:val="20"/>
          <w:szCs w:val="20"/>
        </w:rPr>
        <w:t xml:space="preserve"> </w:t>
      </w:r>
      <w:r w:rsidR="00FD1CE6" w:rsidRPr="009B22C6">
        <w:rPr>
          <w:rFonts w:ascii="Arial" w:hAnsi="Arial" w:cs="Arial"/>
          <w:sz w:val="20"/>
          <w:szCs w:val="20"/>
        </w:rPr>
        <w:t xml:space="preserve">and borer such as </w:t>
      </w:r>
      <w:r w:rsidR="00FC1039" w:rsidRPr="009B22C6">
        <w:rPr>
          <w:rFonts w:ascii="Arial" w:hAnsi="Arial" w:cs="Arial"/>
          <w:i/>
          <w:iCs/>
          <w:sz w:val="20"/>
          <w:szCs w:val="20"/>
        </w:rPr>
        <w:t>M.</w:t>
      </w:r>
      <w:r w:rsidR="00FD1CE6" w:rsidRPr="009B22C6">
        <w:rPr>
          <w:rFonts w:ascii="Arial" w:hAnsi="Arial" w:cs="Arial"/>
          <w:i/>
          <w:iCs/>
          <w:sz w:val="20"/>
          <w:szCs w:val="20"/>
        </w:rPr>
        <w:t xml:space="preserve"> </w:t>
      </w:r>
      <w:proofErr w:type="spellStart"/>
      <w:r w:rsidR="00FD1CE6" w:rsidRPr="009B22C6">
        <w:rPr>
          <w:rFonts w:ascii="Arial" w:hAnsi="Arial" w:cs="Arial"/>
          <w:i/>
          <w:iCs/>
          <w:sz w:val="20"/>
          <w:szCs w:val="20"/>
        </w:rPr>
        <w:t>vitrata</w:t>
      </w:r>
      <w:proofErr w:type="spellEnd"/>
      <w:r w:rsidR="00FD1CE6" w:rsidRPr="009B22C6">
        <w:rPr>
          <w:rFonts w:ascii="Arial" w:hAnsi="Arial" w:cs="Arial"/>
          <w:i/>
          <w:iCs/>
          <w:sz w:val="20"/>
          <w:szCs w:val="20"/>
        </w:rPr>
        <w:t xml:space="preserve"> </w:t>
      </w:r>
      <w:proofErr w:type="spellStart"/>
      <w:r w:rsidR="00FD1CE6" w:rsidRPr="009B22C6">
        <w:rPr>
          <w:rFonts w:ascii="Arial" w:hAnsi="Arial" w:cs="Arial"/>
          <w:sz w:val="20"/>
          <w:szCs w:val="20"/>
        </w:rPr>
        <w:t>Fabricius</w:t>
      </w:r>
      <w:proofErr w:type="spellEnd"/>
      <w:r w:rsidR="00FD1CE6" w:rsidRPr="009B22C6">
        <w:rPr>
          <w:rFonts w:ascii="Arial" w:hAnsi="Arial" w:cs="Arial"/>
          <w:sz w:val="20"/>
          <w:szCs w:val="20"/>
        </w:rPr>
        <w:t xml:space="preserve"> and </w:t>
      </w:r>
      <w:proofErr w:type="spellStart"/>
      <w:proofErr w:type="gramStart"/>
      <w:r w:rsidR="00FD1CE6" w:rsidRPr="009B22C6">
        <w:rPr>
          <w:rFonts w:ascii="Arial" w:hAnsi="Arial" w:cs="Arial"/>
          <w:i/>
          <w:iCs/>
          <w:sz w:val="20"/>
          <w:szCs w:val="20"/>
        </w:rPr>
        <w:t>H</w:t>
      </w:r>
      <w:r w:rsidR="00FC1039" w:rsidRPr="009B22C6">
        <w:rPr>
          <w:rFonts w:ascii="Arial" w:hAnsi="Arial" w:cs="Arial"/>
          <w:i/>
          <w:iCs/>
          <w:sz w:val="20"/>
          <w:szCs w:val="20"/>
        </w:rPr>
        <w:t>.</w:t>
      </w:r>
      <w:r w:rsidR="00FD1CE6" w:rsidRPr="009B22C6">
        <w:rPr>
          <w:rFonts w:ascii="Arial" w:hAnsi="Arial" w:cs="Arial"/>
          <w:i/>
          <w:iCs/>
          <w:sz w:val="20"/>
          <w:szCs w:val="20"/>
        </w:rPr>
        <w:t>armigera</w:t>
      </w:r>
      <w:proofErr w:type="spellEnd"/>
      <w:proofErr w:type="gramEnd"/>
      <w:r w:rsidR="00FD1CE6" w:rsidRPr="009B22C6">
        <w:rPr>
          <w:rFonts w:ascii="Arial" w:hAnsi="Arial" w:cs="Arial"/>
          <w:sz w:val="20"/>
          <w:szCs w:val="20"/>
        </w:rPr>
        <w:t xml:space="preserve"> Hubner</w:t>
      </w:r>
      <w:r w:rsidR="00196C8C" w:rsidRPr="009B22C6">
        <w:rPr>
          <w:rFonts w:ascii="Arial" w:hAnsi="Arial" w:cs="Arial"/>
          <w:sz w:val="20"/>
          <w:szCs w:val="20"/>
        </w:rPr>
        <w:t xml:space="preserve">. Additionally, </w:t>
      </w:r>
      <w:r w:rsidR="00196C8C" w:rsidRPr="009B22C6">
        <w:rPr>
          <w:rFonts w:ascii="Arial" w:hAnsi="Arial" w:cs="Arial"/>
          <w:bCs/>
          <w:sz w:val="20"/>
          <w:szCs w:val="20"/>
        </w:rPr>
        <w:t xml:space="preserve">two coccinellid beetles, </w:t>
      </w:r>
      <w:r w:rsidR="00196C8C" w:rsidRPr="009B22C6">
        <w:rPr>
          <w:rFonts w:ascii="Arial" w:hAnsi="Arial" w:cs="Arial"/>
          <w:i/>
          <w:iCs/>
          <w:sz w:val="20"/>
          <w:szCs w:val="20"/>
        </w:rPr>
        <w:t>viz., C</w:t>
      </w:r>
      <w:r w:rsidR="00FC1039" w:rsidRPr="009B22C6">
        <w:rPr>
          <w:rFonts w:ascii="Arial" w:hAnsi="Arial" w:cs="Arial"/>
          <w:i/>
          <w:iCs/>
          <w:sz w:val="20"/>
          <w:szCs w:val="20"/>
        </w:rPr>
        <w:t>.</w:t>
      </w:r>
      <w:r w:rsidR="00196C8C" w:rsidRPr="009B22C6">
        <w:rPr>
          <w:rFonts w:ascii="Arial" w:hAnsi="Arial" w:cs="Arial"/>
          <w:i/>
          <w:iCs/>
          <w:sz w:val="20"/>
          <w:szCs w:val="20"/>
        </w:rPr>
        <w:t xml:space="preserve"> septempunctata </w:t>
      </w:r>
      <w:r w:rsidR="00196C8C" w:rsidRPr="009B22C6">
        <w:rPr>
          <w:rFonts w:ascii="Arial" w:hAnsi="Arial" w:cs="Arial"/>
          <w:sz w:val="20"/>
          <w:szCs w:val="20"/>
        </w:rPr>
        <w:t xml:space="preserve">Linnaeus and </w:t>
      </w:r>
      <w:r w:rsidR="00196C8C" w:rsidRPr="009B22C6">
        <w:rPr>
          <w:rFonts w:ascii="Arial" w:hAnsi="Arial" w:cs="Arial"/>
          <w:i/>
          <w:iCs/>
          <w:sz w:val="20"/>
          <w:szCs w:val="20"/>
        </w:rPr>
        <w:t>C</w:t>
      </w:r>
      <w:r w:rsidR="00FC1039" w:rsidRPr="009B22C6">
        <w:rPr>
          <w:rFonts w:ascii="Arial" w:hAnsi="Arial" w:cs="Arial"/>
          <w:i/>
          <w:iCs/>
          <w:sz w:val="20"/>
          <w:szCs w:val="20"/>
        </w:rPr>
        <w:t>.</w:t>
      </w:r>
      <w:r w:rsidR="00196C8C" w:rsidRPr="009B22C6">
        <w:rPr>
          <w:rFonts w:ascii="Arial" w:hAnsi="Arial" w:cs="Arial"/>
          <w:i/>
          <w:iCs/>
          <w:sz w:val="20"/>
          <w:szCs w:val="20"/>
        </w:rPr>
        <w:t xml:space="preserve"> transversalis </w:t>
      </w:r>
      <w:r w:rsidR="00196C8C" w:rsidRPr="009B22C6">
        <w:rPr>
          <w:rFonts w:ascii="Arial" w:hAnsi="Arial" w:cs="Arial"/>
          <w:sz w:val="20"/>
          <w:szCs w:val="20"/>
        </w:rPr>
        <w:t>Fabricius, were also observed as beneficial</w:t>
      </w:r>
      <w:r w:rsidR="00FD1CE6" w:rsidRPr="009B22C6">
        <w:rPr>
          <w:rFonts w:ascii="Arial" w:hAnsi="Arial" w:cs="Arial"/>
          <w:sz w:val="20"/>
          <w:szCs w:val="20"/>
        </w:rPr>
        <w:t>.</w:t>
      </w:r>
      <w:r w:rsidRPr="009B22C6">
        <w:rPr>
          <w:rFonts w:ascii="Arial" w:hAnsi="Arial" w:cs="Arial"/>
          <w:sz w:val="20"/>
          <w:szCs w:val="20"/>
        </w:rPr>
        <w:t xml:space="preserve"> </w:t>
      </w:r>
      <w:r w:rsidR="00B172C4" w:rsidRPr="009B22C6">
        <w:rPr>
          <w:rFonts w:ascii="Arial" w:hAnsi="Arial" w:cs="Arial"/>
          <w:sz w:val="20"/>
          <w:szCs w:val="20"/>
        </w:rPr>
        <w:t xml:space="preserve">The peak population of </w:t>
      </w:r>
      <w:r w:rsidR="00B172C4" w:rsidRPr="009B22C6">
        <w:rPr>
          <w:rFonts w:ascii="Arial" w:hAnsi="Arial" w:cs="Arial"/>
          <w:i/>
          <w:iCs/>
          <w:sz w:val="20"/>
          <w:szCs w:val="20"/>
        </w:rPr>
        <w:t xml:space="preserve">A. </w:t>
      </w:r>
      <w:proofErr w:type="spellStart"/>
      <w:r w:rsidR="00B172C4" w:rsidRPr="009B22C6">
        <w:rPr>
          <w:rFonts w:ascii="Arial" w:hAnsi="Arial" w:cs="Arial"/>
          <w:i/>
          <w:iCs/>
          <w:sz w:val="20"/>
          <w:szCs w:val="20"/>
        </w:rPr>
        <w:t>craccivora</w:t>
      </w:r>
      <w:proofErr w:type="spellEnd"/>
      <w:r w:rsidR="00B172C4" w:rsidRPr="009B22C6">
        <w:rPr>
          <w:rFonts w:ascii="Arial" w:hAnsi="Arial" w:cs="Arial"/>
          <w:i/>
          <w:iCs/>
          <w:sz w:val="20"/>
          <w:szCs w:val="20"/>
        </w:rPr>
        <w:t xml:space="preserve">, H. armigera, M. </w:t>
      </w:r>
      <w:proofErr w:type="spellStart"/>
      <w:r w:rsidR="00B172C4" w:rsidRPr="009B22C6">
        <w:rPr>
          <w:rFonts w:ascii="Arial" w:hAnsi="Arial" w:cs="Arial"/>
          <w:i/>
          <w:iCs/>
          <w:sz w:val="20"/>
          <w:szCs w:val="20"/>
        </w:rPr>
        <w:t>vitrata</w:t>
      </w:r>
      <w:proofErr w:type="spellEnd"/>
      <w:r w:rsidR="00B172C4" w:rsidRPr="009B22C6">
        <w:rPr>
          <w:rFonts w:ascii="Arial" w:hAnsi="Arial" w:cs="Arial"/>
          <w:sz w:val="20"/>
          <w:szCs w:val="20"/>
        </w:rPr>
        <w:t xml:space="preserve">, </w:t>
      </w:r>
      <w:r w:rsidR="00B172C4" w:rsidRPr="009B22C6">
        <w:rPr>
          <w:rFonts w:ascii="Arial" w:hAnsi="Arial" w:cs="Arial"/>
          <w:i/>
          <w:iCs/>
          <w:sz w:val="20"/>
          <w:szCs w:val="20"/>
        </w:rPr>
        <w:t xml:space="preserve">R. </w:t>
      </w:r>
      <w:proofErr w:type="spellStart"/>
      <w:r w:rsidR="00B172C4" w:rsidRPr="009B22C6">
        <w:rPr>
          <w:rFonts w:ascii="Arial" w:hAnsi="Arial" w:cs="Arial"/>
          <w:i/>
          <w:iCs/>
          <w:sz w:val="20"/>
          <w:szCs w:val="20"/>
        </w:rPr>
        <w:t>pedestris</w:t>
      </w:r>
      <w:proofErr w:type="spellEnd"/>
      <w:r w:rsidR="00B172C4" w:rsidRPr="009B22C6">
        <w:rPr>
          <w:rFonts w:ascii="Arial" w:hAnsi="Arial" w:cs="Arial"/>
          <w:sz w:val="20"/>
          <w:szCs w:val="20"/>
        </w:rPr>
        <w:t xml:space="preserve"> and coccinellids</w:t>
      </w:r>
      <w:r w:rsidR="00B172C4" w:rsidRPr="009B22C6">
        <w:rPr>
          <w:rFonts w:ascii="Arial" w:hAnsi="Arial" w:cs="Arial"/>
          <w:i/>
          <w:iCs/>
          <w:sz w:val="20"/>
          <w:szCs w:val="20"/>
        </w:rPr>
        <w:t xml:space="preserve"> </w:t>
      </w:r>
      <w:r w:rsidR="00B172C4" w:rsidRPr="009B22C6">
        <w:rPr>
          <w:rFonts w:ascii="Arial" w:hAnsi="Arial" w:cs="Arial"/>
          <w:sz w:val="20"/>
          <w:szCs w:val="20"/>
        </w:rPr>
        <w:t>were recorded in 19</w:t>
      </w:r>
      <w:r w:rsidR="00B172C4" w:rsidRPr="009B22C6">
        <w:rPr>
          <w:rFonts w:ascii="Arial" w:hAnsi="Arial" w:cs="Arial"/>
          <w:sz w:val="20"/>
          <w:szCs w:val="20"/>
          <w:vertAlign w:val="superscript"/>
        </w:rPr>
        <w:t xml:space="preserve">th </w:t>
      </w:r>
      <w:r w:rsidR="00B172C4" w:rsidRPr="009B22C6">
        <w:rPr>
          <w:rFonts w:ascii="Arial" w:hAnsi="Arial" w:cs="Arial"/>
          <w:sz w:val="20"/>
          <w:szCs w:val="20"/>
        </w:rPr>
        <w:t>SMW (35.92 nymph and adult/ 5cm twig, 3.76, 4.67 larvae/plant</w:t>
      </w:r>
      <w:r w:rsidR="00CD11CC" w:rsidRPr="009B22C6">
        <w:rPr>
          <w:rFonts w:ascii="Arial" w:hAnsi="Arial" w:cs="Arial"/>
          <w:sz w:val="20"/>
          <w:szCs w:val="20"/>
        </w:rPr>
        <w:t>,</w:t>
      </w:r>
      <w:r w:rsidR="00B172C4" w:rsidRPr="009B22C6">
        <w:rPr>
          <w:rFonts w:ascii="Arial" w:hAnsi="Arial" w:cs="Arial"/>
          <w:sz w:val="20"/>
          <w:szCs w:val="20"/>
        </w:rPr>
        <w:t xml:space="preserve"> 3.22 bugs/plant </w:t>
      </w:r>
      <w:r w:rsidR="00CD11CC" w:rsidRPr="009B22C6">
        <w:rPr>
          <w:rFonts w:ascii="Arial" w:hAnsi="Arial" w:cs="Arial"/>
          <w:sz w:val="20"/>
          <w:szCs w:val="20"/>
        </w:rPr>
        <w:t xml:space="preserve">and </w:t>
      </w:r>
      <w:r w:rsidR="00B172C4" w:rsidRPr="009B22C6">
        <w:rPr>
          <w:rFonts w:ascii="Arial" w:hAnsi="Arial" w:cs="Arial"/>
          <w:sz w:val="20"/>
          <w:szCs w:val="20"/>
        </w:rPr>
        <w:t>2.58 beetle/plant</w:t>
      </w:r>
      <w:r w:rsidR="00CD11CC" w:rsidRPr="009B22C6">
        <w:rPr>
          <w:rFonts w:ascii="Arial" w:hAnsi="Arial" w:cs="Arial"/>
          <w:sz w:val="20"/>
          <w:szCs w:val="20"/>
        </w:rPr>
        <w:t xml:space="preserve"> </w:t>
      </w:r>
      <w:r w:rsidR="00B172C4" w:rsidRPr="009B22C6">
        <w:rPr>
          <w:rFonts w:ascii="Arial" w:hAnsi="Arial" w:cs="Arial"/>
          <w:sz w:val="20"/>
          <w:szCs w:val="20"/>
        </w:rPr>
        <w:t xml:space="preserve">respectively). While, </w:t>
      </w:r>
      <w:r w:rsidR="00B172C4" w:rsidRPr="009B22C6">
        <w:rPr>
          <w:rFonts w:ascii="Arial" w:hAnsi="Arial" w:cs="Arial"/>
          <w:i/>
          <w:iCs/>
          <w:sz w:val="20"/>
          <w:szCs w:val="20"/>
        </w:rPr>
        <w:t xml:space="preserve">N. </w:t>
      </w:r>
      <w:proofErr w:type="spellStart"/>
      <w:r w:rsidR="00B172C4" w:rsidRPr="009B22C6">
        <w:rPr>
          <w:rFonts w:ascii="Arial" w:hAnsi="Arial" w:cs="Arial"/>
          <w:i/>
          <w:iCs/>
          <w:sz w:val="20"/>
          <w:szCs w:val="20"/>
        </w:rPr>
        <w:t>viridula</w:t>
      </w:r>
      <w:proofErr w:type="spellEnd"/>
      <w:r w:rsidR="00B172C4" w:rsidRPr="009B22C6">
        <w:rPr>
          <w:rFonts w:ascii="Arial" w:hAnsi="Arial" w:cs="Arial"/>
          <w:i/>
          <w:iCs/>
          <w:sz w:val="20"/>
          <w:szCs w:val="20"/>
        </w:rPr>
        <w:t xml:space="preserve"> </w:t>
      </w:r>
      <w:r w:rsidR="00B172C4" w:rsidRPr="009B22C6">
        <w:rPr>
          <w:rFonts w:ascii="Arial" w:hAnsi="Arial" w:cs="Arial"/>
          <w:sz w:val="20"/>
          <w:szCs w:val="20"/>
        </w:rPr>
        <w:t>was</w:t>
      </w:r>
      <w:r w:rsidR="00B172C4" w:rsidRPr="009B22C6">
        <w:rPr>
          <w:rFonts w:ascii="Arial" w:hAnsi="Arial" w:cs="Arial"/>
          <w:i/>
          <w:iCs/>
          <w:sz w:val="20"/>
          <w:szCs w:val="20"/>
        </w:rPr>
        <w:t xml:space="preserve"> </w:t>
      </w:r>
      <w:proofErr w:type="spellStart"/>
      <w:r w:rsidR="00B172C4" w:rsidRPr="009B22C6">
        <w:rPr>
          <w:rFonts w:ascii="Arial" w:hAnsi="Arial" w:cs="Arial"/>
          <w:sz w:val="20"/>
          <w:szCs w:val="20"/>
        </w:rPr>
        <w:t>peakng</w:t>
      </w:r>
      <w:proofErr w:type="spellEnd"/>
      <w:r w:rsidR="00B172C4" w:rsidRPr="009B22C6">
        <w:rPr>
          <w:rFonts w:ascii="Arial" w:hAnsi="Arial" w:cs="Arial"/>
          <w:sz w:val="20"/>
          <w:szCs w:val="20"/>
        </w:rPr>
        <w:t xml:space="preserve"> in </w:t>
      </w:r>
      <w:r w:rsidR="00CD11CC" w:rsidRPr="009B22C6">
        <w:rPr>
          <w:rFonts w:ascii="Arial" w:hAnsi="Arial" w:cs="Arial"/>
          <w:sz w:val="20"/>
          <w:szCs w:val="20"/>
        </w:rPr>
        <w:t>20</w:t>
      </w:r>
      <w:r w:rsidR="00B172C4" w:rsidRPr="009B22C6">
        <w:rPr>
          <w:rFonts w:ascii="Arial" w:hAnsi="Arial" w:cs="Arial"/>
          <w:sz w:val="20"/>
          <w:szCs w:val="20"/>
          <w:vertAlign w:val="superscript"/>
        </w:rPr>
        <w:t xml:space="preserve">th </w:t>
      </w:r>
      <w:r w:rsidR="00B172C4" w:rsidRPr="009B22C6">
        <w:rPr>
          <w:rFonts w:ascii="Arial" w:hAnsi="Arial" w:cs="Arial"/>
          <w:sz w:val="20"/>
          <w:szCs w:val="20"/>
        </w:rPr>
        <w:t>SMW (5.28 bugs/plant)</w:t>
      </w:r>
      <w:r w:rsidR="005F5BEC" w:rsidRPr="009B22C6">
        <w:rPr>
          <w:rFonts w:ascii="Arial" w:hAnsi="Arial" w:cs="Arial"/>
          <w:i/>
          <w:iCs/>
          <w:sz w:val="20"/>
          <w:szCs w:val="20"/>
        </w:rPr>
        <w:t xml:space="preserve">. </w:t>
      </w:r>
      <w:r w:rsidR="00CD11CC" w:rsidRPr="009B22C6">
        <w:rPr>
          <w:rFonts w:ascii="Arial" w:hAnsi="Arial" w:cs="Arial"/>
          <w:sz w:val="20"/>
          <w:szCs w:val="20"/>
        </w:rPr>
        <w:t>The</w:t>
      </w:r>
      <w:r w:rsidR="005F5BEC" w:rsidRPr="009B22C6">
        <w:rPr>
          <w:rFonts w:ascii="Arial" w:hAnsi="Arial" w:cs="Arial"/>
          <w:sz w:val="20"/>
          <w:szCs w:val="20"/>
        </w:rPr>
        <w:t xml:space="preserve"> </w:t>
      </w:r>
      <w:r w:rsidR="00CD11CC" w:rsidRPr="009B22C6">
        <w:rPr>
          <w:rFonts w:ascii="Arial" w:hAnsi="Arial" w:cs="Arial"/>
          <w:sz w:val="20"/>
          <w:szCs w:val="20"/>
        </w:rPr>
        <w:t xml:space="preserve">population of </w:t>
      </w:r>
      <w:r w:rsidR="00196C8C" w:rsidRPr="009B22C6">
        <w:rPr>
          <w:rFonts w:ascii="Arial" w:hAnsi="Arial" w:cs="Arial"/>
          <w:i/>
          <w:iCs/>
          <w:sz w:val="20"/>
          <w:szCs w:val="20"/>
        </w:rPr>
        <w:t xml:space="preserve">A. </w:t>
      </w:r>
      <w:proofErr w:type="spellStart"/>
      <w:r w:rsidR="00196C8C" w:rsidRPr="009B22C6">
        <w:rPr>
          <w:rFonts w:ascii="Arial" w:hAnsi="Arial" w:cs="Arial"/>
          <w:i/>
          <w:iCs/>
          <w:sz w:val="20"/>
          <w:szCs w:val="20"/>
        </w:rPr>
        <w:t>craccivora</w:t>
      </w:r>
      <w:proofErr w:type="spellEnd"/>
      <w:r w:rsidR="00196C8C" w:rsidRPr="009B22C6">
        <w:rPr>
          <w:rFonts w:ascii="Arial" w:hAnsi="Arial" w:cs="Arial"/>
          <w:i/>
          <w:iCs/>
          <w:sz w:val="20"/>
          <w:szCs w:val="20"/>
        </w:rPr>
        <w:t xml:space="preserve"> </w:t>
      </w:r>
      <w:r w:rsidR="00AC7AB1" w:rsidRPr="009B22C6">
        <w:rPr>
          <w:rFonts w:ascii="Arial" w:hAnsi="Arial" w:cs="Arial"/>
          <w:sz w:val="20"/>
          <w:szCs w:val="20"/>
        </w:rPr>
        <w:t xml:space="preserve">had </w:t>
      </w:r>
      <w:r w:rsidR="00196C8C" w:rsidRPr="009B22C6">
        <w:rPr>
          <w:rFonts w:ascii="Arial" w:hAnsi="Arial" w:cs="Arial"/>
          <w:sz w:val="20"/>
          <w:szCs w:val="20"/>
        </w:rPr>
        <w:t xml:space="preserve">a strong </w:t>
      </w:r>
      <w:r w:rsidR="00196C8C" w:rsidRPr="009B22C6">
        <w:rPr>
          <w:rFonts w:ascii="Arial" w:hAnsi="Arial" w:cs="Arial"/>
          <w:sz w:val="20"/>
          <w:szCs w:val="20"/>
        </w:rPr>
        <w:lastRenderedPageBreak/>
        <w:t>negative association with rainfall (r = -0.506*) and positive association with maximum temperature (r= 0.545*)</w:t>
      </w:r>
      <w:r w:rsidR="00AC7AB1" w:rsidRPr="009B22C6">
        <w:rPr>
          <w:rFonts w:ascii="Arial" w:hAnsi="Arial" w:cs="Arial"/>
          <w:sz w:val="20"/>
          <w:szCs w:val="20"/>
        </w:rPr>
        <w:t xml:space="preserve">. Whereas, </w:t>
      </w:r>
      <w:r w:rsidR="00196C8C" w:rsidRPr="009B22C6">
        <w:rPr>
          <w:rFonts w:ascii="Arial" w:hAnsi="Arial" w:cs="Arial"/>
          <w:i/>
          <w:iCs/>
          <w:sz w:val="20"/>
          <w:szCs w:val="20"/>
        </w:rPr>
        <w:t xml:space="preserve">M. </w:t>
      </w:r>
      <w:proofErr w:type="spellStart"/>
      <w:r w:rsidR="00196C8C" w:rsidRPr="009B22C6">
        <w:rPr>
          <w:rFonts w:ascii="Arial" w:hAnsi="Arial" w:cs="Arial"/>
          <w:i/>
          <w:iCs/>
          <w:sz w:val="20"/>
          <w:szCs w:val="20"/>
        </w:rPr>
        <w:t>vitrata</w:t>
      </w:r>
      <w:proofErr w:type="spellEnd"/>
      <w:r w:rsidR="00196C8C" w:rsidRPr="009B22C6">
        <w:rPr>
          <w:rFonts w:ascii="Arial" w:hAnsi="Arial" w:cs="Arial"/>
          <w:i/>
          <w:iCs/>
          <w:sz w:val="20"/>
          <w:szCs w:val="20"/>
        </w:rPr>
        <w:t xml:space="preserve"> </w:t>
      </w:r>
      <w:r w:rsidR="00AC7AB1" w:rsidRPr="009B22C6">
        <w:rPr>
          <w:rFonts w:ascii="Arial" w:hAnsi="Arial" w:cs="Arial"/>
          <w:sz w:val="20"/>
          <w:szCs w:val="20"/>
        </w:rPr>
        <w:t xml:space="preserve">showed a negative significant correlation </w:t>
      </w:r>
      <w:r w:rsidR="00196C8C" w:rsidRPr="009B22C6">
        <w:rPr>
          <w:rFonts w:ascii="Arial" w:hAnsi="Arial" w:cs="Arial"/>
          <w:sz w:val="20"/>
          <w:szCs w:val="20"/>
        </w:rPr>
        <w:t xml:space="preserve">with relative humidity (r = -0.774*) and rainfall (r= -0.810*), as well as </w:t>
      </w:r>
      <w:r w:rsidR="00AC7AB1" w:rsidRPr="009B22C6">
        <w:rPr>
          <w:rFonts w:ascii="Arial" w:hAnsi="Arial" w:cs="Arial"/>
          <w:sz w:val="20"/>
          <w:szCs w:val="20"/>
        </w:rPr>
        <w:t>significant</w:t>
      </w:r>
      <w:r w:rsidR="00196C8C" w:rsidRPr="009B22C6">
        <w:rPr>
          <w:rFonts w:ascii="Arial" w:hAnsi="Arial" w:cs="Arial"/>
          <w:sz w:val="20"/>
          <w:szCs w:val="20"/>
        </w:rPr>
        <w:t xml:space="preserve"> positive </w:t>
      </w:r>
      <w:r w:rsidR="00AC7AB1" w:rsidRPr="009B22C6">
        <w:rPr>
          <w:rFonts w:ascii="Arial" w:hAnsi="Arial" w:cs="Arial"/>
          <w:sz w:val="20"/>
          <w:szCs w:val="20"/>
        </w:rPr>
        <w:t>correlation</w:t>
      </w:r>
      <w:r w:rsidR="00196C8C" w:rsidRPr="009B22C6">
        <w:rPr>
          <w:rFonts w:ascii="Arial" w:hAnsi="Arial" w:cs="Arial"/>
          <w:sz w:val="20"/>
          <w:szCs w:val="20"/>
        </w:rPr>
        <w:t xml:space="preserve"> with maximum temperature (r=759*)</w:t>
      </w:r>
      <w:r w:rsidR="00AC7AB1" w:rsidRPr="009B22C6">
        <w:rPr>
          <w:rFonts w:ascii="Arial" w:hAnsi="Arial" w:cs="Arial"/>
          <w:sz w:val="20"/>
          <w:szCs w:val="20"/>
        </w:rPr>
        <w:t xml:space="preserve">. </w:t>
      </w:r>
      <w:r w:rsidR="00196C8C" w:rsidRPr="009B22C6">
        <w:rPr>
          <w:rFonts w:ascii="Arial" w:hAnsi="Arial" w:cs="Arial"/>
          <w:i/>
          <w:iCs/>
          <w:sz w:val="20"/>
          <w:szCs w:val="20"/>
        </w:rPr>
        <w:t xml:space="preserve">H. armigera </w:t>
      </w:r>
      <w:r w:rsidR="00CD11CC" w:rsidRPr="009B22C6">
        <w:rPr>
          <w:rFonts w:ascii="Arial" w:hAnsi="Arial" w:cs="Arial"/>
          <w:sz w:val="20"/>
          <w:szCs w:val="20"/>
        </w:rPr>
        <w:t xml:space="preserve">exhibited </w:t>
      </w:r>
      <w:r w:rsidR="00196C8C" w:rsidRPr="009B22C6">
        <w:rPr>
          <w:rFonts w:ascii="Arial" w:hAnsi="Arial" w:cs="Arial"/>
          <w:sz w:val="20"/>
          <w:szCs w:val="20"/>
        </w:rPr>
        <w:t>a strong negative</w:t>
      </w:r>
      <w:r w:rsidR="00CD11CC" w:rsidRPr="009B22C6">
        <w:rPr>
          <w:rFonts w:ascii="Arial" w:hAnsi="Arial" w:cs="Arial"/>
          <w:sz w:val="20"/>
          <w:szCs w:val="20"/>
        </w:rPr>
        <w:t xml:space="preserve"> correlation</w:t>
      </w:r>
      <w:r w:rsidR="00196C8C" w:rsidRPr="009B22C6">
        <w:rPr>
          <w:rFonts w:ascii="Arial" w:hAnsi="Arial" w:cs="Arial"/>
          <w:sz w:val="20"/>
          <w:szCs w:val="20"/>
        </w:rPr>
        <w:t xml:space="preserve"> with maximum temperature (r=736*). </w:t>
      </w:r>
      <w:r w:rsidR="00196C8C" w:rsidRPr="009B22C6">
        <w:rPr>
          <w:rFonts w:ascii="Arial" w:hAnsi="Arial" w:cs="Arial"/>
          <w:i/>
          <w:iCs/>
          <w:sz w:val="20"/>
          <w:szCs w:val="20"/>
        </w:rPr>
        <w:t xml:space="preserve">N. viridula </w:t>
      </w:r>
      <w:r w:rsidR="00CD11CC" w:rsidRPr="009B22C6">
        <w:rPr>
          <w:rFonts w:ascii="Arial" w:hAnsi="Arial" w:cs="Arial"/>
          <w:sz w:val="20"/>
          <w:szCs w:val="20"/>
        </w:rPr>
        <w:t>ha</w:t>
      </w:r>
      <w:r w:rsidR="00196C8C" w:rsidRPr="009B22C6">
        <w:rPr>
          <w:rFonts w:ascii="Arial" w:hAnsi="Arial" w:cs="Arial"/>
          <w:sz w:val="20"/>
          <w:szCs w:val="20"/>
        </w:rPr>
        <w:t>d a strong positive</w:t>
      </w:r>
      <w:r w:rsidR="00CD11CC" w:rsidRPr="009B22C6">
        <w:rPr>
          <w:rFonts w:ascii="Arial" w:hAnsi="Arial" w:cs="Arial"/>
          <w:sz w:val="20"/>
          <w:szCs w:val="20"/>
        </w:rPr>
        <w:t xml:space="preserve"> correlation</w:t>
      </w:r>
      <w:r w:rsidR="00196C8C" w:rsidRPr="009B22C6">
        <w:rPr>
          <w:rFonts w:ascii="Arial" w:hAnsi="Arial" w:cs="Arial"/>
          <w:sz w:val="20"/>
          <w:szCs w:val="20"/>
        </w:rPr>
        <w:t xml:space="preserve"> with relative humidity (r = 0.508*) and </w:t>
      </w:r>
      <w:r w:rsidR="00CD11CC" w:rsidRPr="009B22C6">
        <w:rPr>
          <w:rFonts w:ascii="Arial" w:hAnsi="Arial" w:cs="Arial"/>
          <w:sz w:val="20"/>
          <w:szCs w:val="20"/>
        </w:rPr>
        <w:t>significant</w:t>
      </w:r>
      <w:r w:rsidR="00196C8C" w:rsidRPr="009B22C6">
        <w:rPr>
          <w:rFonts w:ascii="Arial" w:hAnsi="Arial" w:cs="Arial"/>
          <w:sz w:val="20"/>
          <w:szCs w:val="20"/>
        </w:rPr>
        <w:t xml:space="preserve"> negative</w:t>
      </w:r>
      <w:r w:rsidR="00CD11CC" w:rsidRPr="009B22C6">
        <w:rPr>
          <w:rFonts w:ascii="Arial" w:hAnsi="Arial" w:cs="Arial"/>
          <w:sz w:val="20"/>
          <w:szCs w:val="20"/>
        </w:rPr>
        <w:t xml:space="preserve"> correlation </w:t>
      </w:r>
      <w:r w:rsidR="00196C8C" w:rsidRPr="009B22C6">
        <w:rPr>
          <w:rFonts w:ascii="Arial" w:hAnsi="Arial" w:cs="Arial"/>
          <w:sz w:val="20"/>
          <w:szCs w:val="20"/>
        </w:rPr>
        <w:t>with rainfall (r= -0.650*).</w:t>
      </w:r>
      <w:r w:rsidR="00AC7AB1" w:rsidRPr="009B22C6">
        <w:rPr>
          <w:rFonts w:ascii="Arial" w:hAnsi="Arial" w:cs="Arial"/>
          <w:sz w:val="20"/>
          <w:szCs w:val="20"/>
        </w:rPr>
        <w:t xml:space="preserve"> </w:t>
      </w:r>
      <w:r w:rsidR="00196C8C" w:rsidRPr="009B22C6">
        <w:rPr>
          <w:rFonts w:ascii="Arial" w:hAnsi="Arial" w:cs="Arial"/>
          <w:sz w:val="20"/>
          <w:szCs w:val="20"/>
        </w:rPr>
        <w:t xml:space="preserve">The population of </w:t>
      </w:r>
      <w:r w:rsidR="00196C8C" w:rsidRPr="009B22C6">
        <w:rPr>
          <w:rFonts w:ascii="Arial" w:hAnsi="Arial" w:cs="Arial"/>
          <w:i/>
          <w:iCs/>
          <w:sz w:val="20"/>
          <w:szCs w:val="20"/>
        </w:rPr>
        <w:t xml:space="preserve">R. </w:t>
      </w:r>
      <w:proofErr w:type="spellStart"/>
      <w:r w:rsidR="00196C8C" w:rsidRPr="009B22C6">
        <w:rPr>
          <w:rFonts w:ascii="Arial" w:hAnsi="Arial" w:cs="Arial"/>
          <w:i/>
          <w:iCs/>
          <w:sz w:val="20"/>
          <w:szCs w:val="20"/>
        </w:rPr>
        <w:t>pedestris</w:t>
      </w:r>
      <w:proofErr w:type="spellEnd"/>
      <w:r w:rsidR="00196C8C" w:rsidRPr="009B22C6">
        <w:rPr>
          <w:rFonts w:ascii="Arial" w:hAnsi="Arial" w:cs="Arial"/>
          <w:i/>
          <w:iCs/>
          <w:sz w:val="20"/>
          <w:szCs w:val="20"/>
        </w:rPr>
        <w:t xml:space="preserve"> </w:t>
      </w:r>
      <w:r w:rsidR="00196C8C" w:rsidRPr="009B22C6">
        <w:rPr>
          <w:rFonts w:ascii="Arial" w:hAnsi="Arial" w:cs="Arial"/>
          <w:sz w:val="20"/>
          <w:szCs w:val="20"/>
        </w:rPr>
        <w:t>demonstrated a</w:t>
      </w:r>
      <w:r w:rsidR="00CD11CC" w:rsidRPr="009B22C6">
        <w:rPr>
          <w:rFonts w:ascii="Arial" w:hAnsi="Arial" w:cs="Arial"/>
          <w:sz w:val="20"/>
          <w:szCs w:val="20"/>
        </w:rPr>
        <w:t xml:space="preserve"> significant</w:t>
      </w:r>
      <w:r w:rsidR="00196C8C" w:rsidRPr="009B22C6">
        <w:rPr>
          <w:rFonts w:ascii="Arial" w:hAnsi="Arial" w:cs="Arial"/>
          <w:sz w:val="20"/>
          <w:szCs w:val="20"/>
        </w:rPr>
        <w:t xml:space="preserve"> negative </w:t>
      </w:r>
      <w:r w:rsidR="00CD11CC" w:rsidRPr="009B22C6">
        <w:rPr>
          <w:rFonts w:ascii="Arial" w:hAnsi="Arial" w:cs="Arial"/>
          <w:sz w:val="20"/>
          <w:szCs w:val="20"/>
        </w:rPr>
        <w:t xml:space="preserve">correlation </w:t>
      </w:r>
      <w:r w:rsidR="00196C8C" w:rsidRPr="009B22C6">
        <w:rPr>
          <w:rFonts w:ascii="Arial" w:hAnsi="Arial" w:cs="Arial"/>
          <w:sz w:val="20"/>
          <w:szCs w:val="20"/>
        </w:rPr>
        <w:t xml:space="preserve">with relative humidity (r= </w:t>
      </w:r>
      <w:r w:rsidR="00196C8C" w:rsidRPr="009B22C6">
        <w:rPr>
          <w:rFonts w:ascii="Arial" w:hAnsi="Arial" w:cs="Arial"/>
          <w:color w:val="000000"/>
          <w:sz w:val="20"/>
          <w:szCs w:val="20"/>
        </w:rPr>
        <w:t>-0.684*).</w:t>
      </w:r>
      <w:r w:rsidR="00196C8C" w:rsidRPr="009B22C6">
        <w:rPr>
          <w:rFonts w:ascii="Arial" w:hAnsi="Arial" w:cs="Arial"/>
          <w:sz w:val="20"/>
          <w:szCs w:val="20"/>
        </w:rPr>
        <w:t xml:space="preserve"> </w:t>
      </w:r>
      <w:r w:rsidR="00196C8C" w:rsidRPr="009B22C6">
        <w:rPr>
          <w:rFonts w:ascii="Arial" w:hAnsi="Arial" w:cs="Arial"/>
          <w:color w:val="000000"/>
          <w:sz w:val="20"/>
          <w:szCs w:val="20"/>
        </w:rPr>
        <w:t xml:space="preserve">Likewise, </w:t>
      </w:r>
      <w:r w:rsidR="00196C8C" w:rsidRPr="009B22C6">
        <w:rPr>
          <w:rFonts w:ascii="Arial" w:hAnsi="Arial" w:cs="Arial"/>
          <w:sz w:val="20"/>
          <w:szCs w:val="20"/>
        </w:rPr>
        <w:t>Coccinellid predators exhibited a s</w:t>
      </w:r>
      <w:r w:rsidR="00CD11CC" w:rsidRPr="009B22C6">
        <w:rPr>
          <w:rFonts w:ascii="Arial" w:hAnsi="Arial" w:cs="Arial"/>
          <w:sz w:val="20"/>
          <w:szCs w:val="20"/>
        </w:rPr>
        <w:t>ignificant</w:t>
      </w:r>
      <w:r w:rsidR="00196C8C" w:rsidRPr="009B22C6">
        <w:rPr>
          <w:rFonts w:ascii="Arial" w:hAnsi="Arial" w:cs="Arial"/>
          <w:sz w:val="20"/>
          <w:szCs w:val="20"/>
        </w:rPr>
        <w:t xml:space="preserve"> negative </w:t>
      </w:r>
      <w:r w:rsidR="00CD11CC" w:rsidRPr="009B22C6">
        <w:rPr>
          <w:rFonts w:ascii="Arial" w:hAnsi="Arial" w:cs="Arial"/>
          <w:sz w:val="20"/>
          <w:szCs w:val="20"/>
        </w:rPr>
        <w:t>correlation</w:t>
      </w:r>
      <w:r w:rsidR="00196C8C" w:rsidRPr="009B22C6">
        <w:rPr>
          <w:rFonts w:ascii="Arial" w:hAnsi="Arial" w:cs="Arial"/>
          <w:sz w:val="20"/>
          <w:szCs w:val="20"/>
        </w:rPr>
        <w:t xml:space="preserve"> with relative humidity (r = -837*). Correlation investigations also stated a significant positive correlation of the coccinellid predators with aphid populations (r = 0.664*), indicating that as the numbers of aphids increase, the activity of coccinellids also increases.</w:t>
      </w:r>
      <w:r w:rsidR="00CD11CC" w:rsidRPr="009B22C6">
        <w:rPr>
          <w:rFonts w:ascii="Arial" w:hAnsi="Arial" w:cs="Arial"/>
          <w:sz w:val="20"/>
          <w:szCs w:val="20"/>
        </w:rPr>
        <w:t xml:space="preserve"> Furthermore, all the weather factor contributed 84.5, 44.3, 87.2, 79.4, 89.9 and 87.9 per cent variability towards </w:t>
      </w:r>
      <w:r w:rsidR="00B172C4" w:rsidRPr="009B22C6">
        <w:rPr>
          <w:rFonts w:ascii="Arial" w:hAnsi="Arial" w:cs="Arial"/>
          <w:i/>
          <w:iCs/>
          <w:sz w:val="20"/>
          <w:szCs w:val="20"/>
        </w:rPr>
        <w:t xml:space="preserve">A. </w:t>
      </w:r>
      <w:proofErr w:type="spellStart"/>
      <w:r w:rsidR="00B172C4" w:rsidRPr="009B22C6">
        <w:rPr>
          <w:rFonts w:ascii="Arial" w:hAnsi="Arial" w:cs="Arial"/>
          <w:i/>
          <w:iCs/>
          <w:sz w:val="20"/>
          <w:szCs w:val="20"/>
        </w:rPr>
        <w:t>craccivora</w:t>
      </w:r>
      <w:proofErr w:type="spellEnd"/>
      <w:r w:rsidR="00B172C4" w:rsidRPr="009B22C6">
        <w:rPr>
          <w:rFonts w:ascii="Arial" w:hAnsi="Arial" w:cs="Arial"/>
          <w:i/>
          <w:iCs/>
          <w:sz w:val="20"/>
          <w:szCs w:val="20"/>
        </w:rPr>
        <w:t>,</w:t>
      </w:r>
      <w:r w:rsidR="00FC1039" w:rsidRPr="009B22C6">
        <w:rPr>
          <w:rFonts w:ascii="Arial" w:hAnsi="Arial" w:cs="Arial"/>
          <w:i/>
          <w:iCs/>
          <w:sz w:val="20"/>
          <w:szCs w:val="20"/>
        </w:rPr>
        <w:t xml:space="preserve"> N. viridula, </w:t>
      </w:r>
      <w:r w:rsidR="00B172C4" w:rsidRPr="009B22C6">
        <w:rPr>
          <w:rFonts w:ascii="Arial" w:hAnsi="Arial" w:cs="Arial"/>
          <w:i/>
          <w:iCs/>
          <w:sz w:val="20"/>
          <w:szCs w:val="20"/>
        </w:rPr>
        <w:t xml:space="preserve">H. armigera, M. </w:t>
      </w:r>
      <w:proofErr w:type="spellStart"/>
      <w:r w:rsidR="00B172C4" w:rsidRPr="009B22C6">
        <w:rPr>
          <w:rFonts w:ascii="Arial" w:hAnsi="Arial" w:cs="Arial"/>
          <w:i/>
          <w:iCs/>
          <w:sz w:val="20"/>
          <w:szCs w:val="20"/>
        </w:rPr>
        <w:t>vitrata</w:t>
      </w:r>
      <w:proofErr w:type="spellEnd"/>
      <w:r w:rsidR="00FC1039" w:rsidRPr="009B22C6">
        <w:rPr>
          <w:rFonts w:ascii="Arial" w:hAnsi="Arial" w:cs="Arial"/>
          <w:sz w:val="20"/>
          <w:szCs w:val="20"/>
        </w:rPr>
        <w:t xml:space="preserve">, </w:t>
      </w:r>
      <w:r w:rsidR="00B172C4" w:rsidRPr="009B22C6">
        <w:rPr>
          <w:rFonts w:ascii="Arial" w:hAnsi="Arial" w:cs="Arial"/>
          <w:i/>
          <w:iCs/>
          <w:sz w:val="20"/>
          <w:szCs w:val="20"/>
        </w:rPr>
        <w:t xml:space="preserve">R. </w:t>
      </w:r>
      <w:proofErr w:type="spellStart"/>
      <w:r w:rsidR="00B172C4" w:rsidRPr="009B22C6">
        <w:rPr>
          <w:rFonts w:ascii="Arial" w:hAnsi="Arial" w:cs="Arial"/>
          <w:i/>
          <w:iCs/>
          <w:sz w:val="20"/>
          <w:szCs w:val="20"/>
        </w:rPr>
        <w:t>pedestris</w:t>
      </w:r>
      <w:proofErr w:type="spellEnd"/>
      <w:r w:rsidR="00B172C4" w:rsidRPr="009B22C6">
        <w:rPr>
          <w:rFonts w:ascii="Arial" w:hAnsi="Arial" w:cs="Arial"/>
          <w:sz w:val="20"/>
          <w:szCs w:val="20"/>
        </w:rPr>
        <w:t xml:space="preserve"> </w:t>
      </w:r>
      <w:r w:rsidR="00FC1039" w:rsidRPr="009B22C6">
        <w:rPr>
          <w:rFonts w:ascii="Arial" w:hAnsi="Arial" w:cs="Arial"/>
          <w:sz w:val="20"/>
          <w:szCs w:val="20"/>
        </w:rPr>
        <w:t>and c</w:t>
      </w:r>
      <w:r w:rsidR="00B172C4" w:rsidRPr="009B22C6">
        <w:rPr>
          <w:rFonts w:ascii="Arial" w:hAnsi="Arial" w:cs="Arial"/>
          <w:sz w:val="20"/>
          <w:szCs w:val="20"/>
        </w:rPr>
        <w:t>occinellids</w:t>
      </w:r>
      <w:r w:rsidR="00FC1039" w:rsidRPr="009B22C6">
        <w:rPr>
          <w:rFonts w:ascii="Arial" w:hAnsi="Arial" w:cs="Arial"/>
          <w:sz w:val="20"/>
          <w:szCs w:val="20"/>
        </w:rPr>
        <w:t xml:space="preserve"> respectively.</w:t>
      </w:r>
    </w:p>
    <w:p w14:paraId="1D375D68" w14:textId="77777777" w:rsidR="009B22C6" w:rsidRDefault="009B22C6" w:rsidP="008A2A34">
      <w:pPr>
        <w:pStyle w:val="ReferHead"/>
        <w:spacing w:after="0"/>
        <w:jc w:val="both"/>
        <w:rPr>
          <w:rFonts w:ascii="Arial" w:hAnsi="Arial" w:cs="Arial"/>
          <w:bCs/>
        </w:rPr>
      </w:pPr>
      <w:bookmarkStart w:id="2" w:name="_GoBack"/>
      <w:bookmarkEnd w:id="2"/>
      <w:r w:rsidRPr="00786D36">
        <w:rPr>
          <w:rFonts w:ascii="Arial" w:hAnsi="Arial" w:cs="Arial"/>
          <w:bCs/>
        </w:rPr>
        <w:t>Competing interests</w:t>
      </w:r>
    </w:p>
    <w:p w14:paraId="56E13987" w14:textId="51544D79" w:rsidR="009B22C6" w:rsidRPr="004D6340" w:rsidRDefault="009B22C6" w:rsidP="008A2A34">
      <w:pPr>
        <w:spacing w:before="240" w:line="360" w:lineRule="auto"/>
        <w:jc w:val="both"/>
        <w:rPr>
          <w:rFonts w:ascii="Arial" w:eastAsia="Times New Roman" w:hAnsi="Arial" w:cs="Arial"/>
          <w:kern w:val="0"/>
          <w:sz w:val="20"/>
          <w:szCs w:val="18"/>
          <w14:ligatures w14:val="none"/>
        </w:rPr>
      </w:pPr>
      <w:r w:rsidRPr="009B22C6">
        <w:rPr>
          <w:rFonts w:ascii="Arial" w:eastAsia="Times New Roman" w:hAnsi="Arial" w:cs="Arial"/>
          <w:kern w:val="0"/>
          <w:sz w:val="20"/>
          <w:szCs w:val="18"/>
          <w14:ligatures w14:val="none"/>
        </w:rPr>
        <w:t>Authors have declared that no competing interests exist.</w:t>
      </w:r>
    </w:p>
    <w:p w14:paraId="5A445F8C" w14:textId="77777777" w:rsidR="009B22C6" w:rsidRPr="009B22C6" w:rsidRDefault="009B22C6" w:rsidP="008A2A34">
      <w:pPr>
        <w:spacing w:line="360" w:lineRule="auto"/>
        <w:jc w:val="both"/>
        <w:rPr>
          <w:rFonts w:ascii="Arial" w:hAnsi="Arial" w:cs="Arial"/>
          <w:b/>
          <w:bCs/>
          <w:sz w:val="20"/>
          <w:szCs w:val="20"/>
        </w:rPr>
      </w:pPr>
    </w:p>
    <w:p w14:paraId="3CDBCC31" w14:textId="6CF5A46B" w:rsidR="00AB50B5" w:rsidRPr="004D6340" w:rsidRDefault="004D6340" w:rsidP="002603C9">
      <w:pPr>
        <w:spacing w:line="360" w:lineRule="auto"/>
        <w:jc w:val="both"/>
        <w:rPr>
          <w:rFonts w:ascii="Arial" w:hAnsi="Arial" w:cs="Arial"/>
          <w:b/>
          <w:bCs/>
        </w:rPr>
      </w:pPr>
      <w:r w:rsidRPr="004D6340">
        <w:rPr>
          <w:rFonts w:ascii="Arial" w:hAnsi="Arial" w:cs="Arial"/>
          <w:b/>
          <w:bCs/>
        </w:rPr>
        <w:t>REFERENCE:</w:t>
      </w:r>
    </w:p>
    <w:p w14:paraId="35A3ACE4" w14:textId="77777777" w:rsidR="005131AE" w:rsidRPr="005131AE" w:rsidRDefault="004350F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1. Abbasi</w:t>
      </w:r>
      <w:r w:rsidR="004D6340" w:rsidRPr="005131AE">
        <w:rPr>
          <w:rFonts w:ascii="Times New Roman" w:hAnsi="Times New Roman" w:cs="Times New Roman"/>
          <w:color w:val="000000" w:themeColor="text1"/>
          <w:shd w:val="clear" w:color="auto" w:fill="FFFFFF"/>
        </w:rPr>
        <w:t>,</w:t>
      </w:r>
      <w:r w:rsidRPr="005131AE">
        <w:rPr>
          <w:rFonts w:ascii="Times New Roman" w:hAnsi="Times New Roman" w:cs="Times New Roman"/>
          <w:color w:val="000000" w:themeColor="text1"/>
          <w:shd w:val="clear" w:color="auto" w:fill="FFFFFF"/>
        </w:rPr>
        <w:t xml:space="preserve"> Z</w:t>
      </w:r>
      <w:r w:rsidR="004D6340" w:rsidRPr="005131AE">
        <w:rPr>
          <w:rFonts w:ascii="Times New Roman" w:hAnsi="Times New Roman" w:cs="Times New Roman"/>
          <w:color w:val="000000" w:themeColor="text1"/>
          <w:shd w:val="clear" w:color="auto" w:fill="FFFFFF"/>
        </w:rPr>
        <w:t>.</w:t>
      </w:r>
      <w:r w:rsidRPr="005131AE">
        <w:rPr>
          <w:rFonts w:ascii="Times New Roman" w:hAnsi="Times New Roman" w:cs="Times New Roman"/>
          <w:color w:val="000000" w:themeColor="text1"/>
          <w:shd w:val="clear" w:color="auto" w:fill="FFFFFF"/>
        </w:rPr>
        <w:t>, Sultana</w:t>
      </w:r>
      <w:r w:rsidR="004D6340" w:rsidRPr="005131AE">
        <w:rPr>
          <w:rFonts w:ascii="Times New Roman" w:hAnsi="Times New Roman" w:cs="Times New Roman"/>
          <w:color w:val="000000" w:themeColor="text1"/>
          <w:shd w:val="clear" w:color="auto" w:fill="FFFFFF"/>
        </w:rPr>
        <w:t>,</w:t>
      </w:r>
      <w:r w:rsidRPr="005131AE">
        <w:rPr>
          <w:rFonts w:ascii="Times New Roman" w:hAnsi="Times New Roman" w:cs="Times New Roman"/>
          <w:color w:val="000000" w:themeColor="text1"/>
          <w:shd w:val="clear" w:color="auto" w:fill="FFFFFF"/>
        </w:rPr>
        <w:t xml:space="preserve"> R</w:t>
      </w:r>
      <w:r w:rsidR="004D6340" w:rsidRPr="005131AE">
        <w:rPr>
          <w:rFonts w:ascii="Times New Roman" w:hAnsi="Times New Roman" w:cs="Times New Roman"/>
          <w:color w:val="000000" w:themeColor="text1"/>
          <w:shd w:val="clear" w:color="auto" w:fill="FFFFFF"/>
        </w:rPr>
        <w:t>.</w:t>
      </w:r>
      <w:r w:rsidRPr="005131AE">
        <w:rPr>
          <w:rFonts w:ascii="Times New Roman" w:hAnsi="Times New Roman" w:cs="Times New Roman"/>
          <w:color w:val="000000" w:themeColor="text1"/>
          <w:shd w:val="clear" w:color="auto" w:fill="FFFFFF"/>
        </w:rPr>
        <w:t xml:space="preserve">, </w:t>
      </w:r>
      <w:r w:rsidR="004D6340" w:rsidRPr="005131AE">
        <w:rPr>
          <w:rFonts w:ascii="Times New Roman" w:hAnsi="Times New Roman" w:cs="Times New Roman"/>
          <w:color w:val="000000" w:themeColor="text1"/>
          <w:shd w:val="clear" w:color="auto" w:fill="FFFFFF"/>
        </w:rPr>
        <w:t xml:space="preserve">&amp; </w:t>
      </w:r>
      <w:r w:rsidRPr="005131AE">
        <w:rPr>
          <w:rFonts w:ascii="Times New Roman" w:hAnsi="Times New Roman" w:cs="Times New Roman"/>
          <w:color w:val="000000" w:themeColor="text1"/>
          <w:shd w:val="clear" w:color="auto" w:fill="FFFFFF"/>
        </w:rPr>
        <w:t>Wagan</w:t>
      </w:r>
      <w:r w:rsidR="004D6340" w:rsidRPr="005131AE">
        <w:rPr>
          <w:rFonts w:ascii="Times New Roman" w:hAnsi="Times New Roman" w:cs="Times New Roman"/>
          <w:color w:val="000000" w:themeColor="text1"/>
          <w:shd w:val="clear" w:color="auto" w:fill="FFFFFF"/>
        </w:rPr>
        <w:t>,</w:t>
      </w:r>
      <w:r w:rsidRPr="005131AE">
        <w:rPr>
          <w:rFonts w:ascii="Times New Roman" w:hAnsi="Times New Roman" w:cs="Times New Roman"/>
          <w:color w:val="000000" w:themeColor="text1"/>
          <w:shd w:val="clear" w:color="auto" w:fill="FFFFFF"/>
        </w:rPr>
        <w:t xml:space="preserve"> M</w:t>
      </w:r>
      <w:r w:rsidR="004D6340" w:rsidRPr="005131AE">
        <w:rPr>
          <w:rFonts w:ascii="Times New Roman" w:hAnsi="Times New Roman" w:cs="Times New Roman"/>
          <w:color w:val="000000" w:themeColor="text1"/>
          <w:shd w:val="clear" w:color="auto" w:fill="FFFFFF"/>
        </w:rPr>
        <w:t>.</w:t>
      </w:r>
      <w:r w:rsidRPr="005131AE">
        <w:rPr>
          <w:rFonts w:ascii="Times New Roman" w:hAnsi="Times New Roman" w:cs="Times New Roman"/>
          <w:color w:val="000000" w:themeColor="text1"/>
          <w:shd w:val="clear" w:color="auto" w:fill="FFFFFF"/>
        </w:rPr>
        <w:t xml:space="preserve"> S. </w:t>
      </w:r>
      <w:r w:rsidR="004D6340" w:rsidRPr="005131AE">
        <w:rPr>
          <w:rFonts w:ascii="Times New Roman" w:hAnsi="Times New Roman" w:cs="Times New Roman"/>
          <w:color w:val="000000" w:themeColor="text1"/>
          <w:shd w:val="clear" w:color="auto" w:fill="FFFFFF"/>
        </w:rPr>
        <w:t xml:space="preserve">(2019). </w:t>
      </w:r>
      <w:r w:rsidRPr="005131AE">
        <w:rPr>
          <w:rFonts w:ascii="Times New Roman" w:hAnsi="Times New Roman" w:cs="Times New Roman"/>
          <w:color w:val="000000" w:themeColor="text1"/>
          <w:shd w:val="clear" w:color="auto" w:fill="FFFFFF"/>
        </w:rPr>
        <w:t xml:space="preserve">Impact of abiotic factors on population fluctuation of aphid (Hemiptera: Aphididae) on different wheat varieties from Larkana district. </w:t>
      </w:r>
      <w:r w:rsidRPr="005131AE">
        <w:rPr>
          <w:rFonts w:ascii="Times New Roman" w:hAnsi="Times New Roman" w:cs="Times New Roman"/>
          <w:i/>
          <w:iCs/>
          <w:color w:val="000000" w:themeColor="text1"/>
          <w:shd w:val="clear" w:color="auto" w:fill="FFFFFF"/>
        </w:rPr>
        <w:t>Journal of Entomology and Zoological Studies</w:t>
      </w:r>
      <w:r w:rsidR="004D6340" w:rsidRPr="005131AE">
        <w:rPr>
          <w:rFonts w:ascii="Times New Roman" w:hAnsi="Times New Roman" w:cs="Times New Roman"/>
          <w:color w:val="000000" w:themeColor="text1"/>
          <w:shd w:val="clear" w:color="auto" w:fill="FFFFFF"/>
        </w:rPr>
        <w:t>,</w:t>
      </w:r>
      <w:r w:rsidR="000A038B" w:rsidRPr="005131AE">
        <w:rPr>
          <w:rFonts w:ascii="Times New Roman" w:hAnsi="Times New Roman" w:cs="Times New Roman"/>
          <w:color w:val="000000" w:themeColor="text1"/>
          <w:shd w:val="clear" w:color="auto" w:fill="FFFFFF"/>
        </w:rPr>
        <w:t xml:space="preserve"> </w:t>
      </w:r>
      <w:r w:rsidRPr="005131AE">
        <w:rPr>
          <w:rFonts w:ascii="Times New Roman" w:hAnsi="Times New Roman" w:cs="Times New Roman"/>
          <w:color w:val="000000" w:themeColor="text1"/>
          <w:shd w:val="clear" w:color="auto" w:fill="FFFFFF"/>
        </w:rPr>
        <w:t>7(1)</w:t>
      </w:r>
      <w:r w:rsidR="004D6340" w:rsidRPr="005131AE">
        <w:rPr>
          <w:rFonts w:ascii="Times New Roman" w:hAnsi="Times New Roman" w:cs="Times New Roman"/>
          <w:color w:val="000000" w:themeColor="text1"/>
          <w:shd w:val="clear" w:color="auto" w:fill="FFFFFF"/>
        </w:rPr>
        <w:t>,</w:t>
      </w:r>
      <w:r w:rsidRPr="005131AE">
        <w:rPr>
          <w:rFonts w:ascii="Times New Roman" w:hAnsi="Times New Roman" w:cs="Times New Roman"/>
          <w:color w:val="000000" w:themeColor="text1"/>
          <w:shd w:val="clear" w:color="auto" w:fill="FFFFFF"/>
        </w:rPr>
        <w:t xml:space="preserve"> 608-611.</w:t>
      </w:r>
    </w:p>
    <w:p w14:paraId="6C788D53"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2. Azadi, E., Rafiee, M., &amp; Nasrollahi, H. (2013). The effect of different nitrogen levels on seed yield and morphological characteristics of mung bean in the climate condition of Khorramabad. </w:t>
      </w:r>
      <w:r w:rsidRPr="005131AE">
        <w:rPr>
          <w:rFonts w:ascii="Times New Roman" w:hAnsi="Times New Roman" w:cs="Times New Roman"/>
          <w:i/>
          <w:iCs/>
          <w:color w:val="000000" w:themeColor="text1"/>
          <w:shd w:val="clear" w:color="auto" w:fill="FFFFFF"/>
        </w:rPr>
        <w:t>Annals of Biological Research</w:t>
      </w:r>
      <w:r w:rsidRPr="005131AE">
        <w:rPr>
          <w:rFonts w:ascii="Times New Roman" w:hAnsi="Times New Roman" w:cs="Times New Roman"/>
          <w:color w:val="000000" w:themeColor="text1"/>
          <w:shd w:val="clear" w:color="auto" w:fill="FFFFFF"/>
        </w:rPr>
        <w:t>, 4(2), 51–55.</w:t>
      </w:r>
    </w:p>
    <w:p w14:paraId="560325F0"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3. Bhuva, K. J., &amp; Patel, S. D. (2022). Population dynamics of spotted pod borer, </w:t>
      </w:r>
      <w:proofErr w:type="spellStart"/>
      <w:r w:rsidRPr="005131AE">
        <w:rPr>
          <w:rFonts w:ascii="Times New Roman" w:hAnsi="Times New Roman" w:cs="Times New Roman"/>
          <w:color w:val="000000" w:themeColor="text1"/>
          <w:shd w:val="clear" w:color="auto" w:fill="FFFFFF"/>
        </w:rPr>
        <w:t>Maruca</w:t>
      </w:r>
      <w:proofErr w:type="spellEnd"/>
      <w:r w:rsidRPr="005131AE">
        <w:rPr>
          <w:rFonts w:ascii="Times New Roman" w:hAnsi="Times New Roman" w:cs="Times New Roman"/>
          <w:color w:val="000000" w:themeColor="text1"/>
          <w:shd w:val="clear" w:color="auto" w:fill="FFFFFF"/>
        </w:rPr>
        <w:t xml:space="preserve"> </w:t>
      </w:r>
      <w:proofErr w:type="spellStart"/>
      <w:r w:rsidRPr="005131AE">
        <w:rPr>
          <w:rFonts w:ascii="Times New Roman" w:hAnsi="Times New Roman" w:cs="Times New Roman"/>
          <w:color w:val="000000" w:themeColor="text1"/>
          <w:shd w:val="clear" w:color="auto" w:fill="FFFFFF"/>
        </w:rPr>
        <w:t>vitrata</w:t>
      </w:r>
      <w:proofErr w:type="spellEnd"/>
      <w:r w:rsidRPr="005131AE">
        <w:rPr>
          <w:rFonts w:ascii="Times New Roman" w:hAnsi="Times New Roman" w:cs="Times New Roman"/>
          <w:color w:val="000000" w:themeColor="text1"/>
          <w:shd w:val="clear" w:color="auto" w:fill="FFFFFF"/>
        </w:rPr>
        <w:t xml:space="preserve"> (</w:t>
      </w:r>
      <w:proofErr w:type="spellStart"/>
      <w:r w:rsidRPr="005131AE">
        <w:rPr>
          <w:rFonts w:ascii="Times New Roman" w:hAnsi="Times New Roman" w:cs="Times New Roman"/>
          <w:color w:val="000000" w:themeColor="text1"/>
          <w:shd w:val="clear" w:color="auto" w:fill="FFFFFF"/>
        </w:rPr>
        <w:t>Fabricius</w:t>
      </w:r>
      <w:proofErr w:type="spellEnd"/>
      <w:r w:rsidRPr="005131AE">
        <w:rPr>
          <w:rFonts w:ascii="Times New Roman" w:hAnsi="Times New Roman" w:cs="Times New Roman"/>
          <w:color w:val="000000" w:themeColor="text1"/>
          <w:shd w:val="clear" w:color="auto" w:fill="FFFFFF"/>
        </w:rPr>
        <w:t xml:space="preserve">) in green gram. </w:t>
      </w:r>
      <w:r w:rsidRPr="005131AE">
        <w:rPr>
          <w:rFonts w:ascii="Times New Roman" w:hAnsi="Times New Roman" w:cs="Times New Roman"/>
          <w:i/>
          <w:iCs/>
          <w:color w:val="000000" w:themeColor="text1"/>
          <w:shd w:val="clear" w:color="auto" w:fill="FFFFFF"/>
        </w:rPr>
        <w:t>Biological Forum – An International Journal</w:t>
      </w:r>
      <w:r w:rsidRPr="005131AE">
        <w:rPr>
          <w:rFonts w:ascii="Times New Roman" w:hAnsi="Times New Roman" w:cs="Times New Roman"/>
          <w:color w:val="000000" w:themeColor="text1"/>
          <w:shd w:val="clear" w:color="auto" w:fill="FFFFFF"/>
        </w:rPr>
        <w:t>, 14(4), 472–474.</w:t>
      </w:r>
    </w:p>
    <w:p w14:paraId="027A28FF"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4. Biswas, S., &amp; Banerjee, A. (2019). Seasonal variation in incidence of insect pests occurring on green gram [Vigna radiata (Linn.) Wilczek] in lower Gangetic plains of West Bengal. </w:t>
      </w:r>
      <w:r w:rsidRPr="005131AE">
        <w:rPr>
          <w:rFonts w:ascii="Times New Roman" w:hAnsi="Times New Roman" w:cs="Times New Roman"/>
          <w:i/>
          <w:iCs/>
          <w:color w:val="000000" w:themeColor="text1"/>
          <w:shd w:val="clear" w:color="auto" w:fill="FFFFFF"/>
        </w:rPr>
        <w:t>International Journal of Chemical Studies</w:t>
      </w:r>
      <w:r w:rsidRPr="005131AE">
        <w:rPr>
          <w:rFonts w:ascii="Times New Roman" w:hAnsi="Times New Roman" w:cs="Times New Roman"/>
          <w:color w:val="000000" w:themeColor="text1"/>
          <w:shd w:val="clear" w:color="auto" w:fill="FFFFFF"/>
        </w:rPr>
        <w:t>, 7(6), 1583–1588.</w:t>
      </w:r>
    </w:p>
    <w:p w14:paraId="05B147F3"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5. Dubey, R., Jat, H. K., Lal, B., &amp; </w:t>
      </w:r>
      <w:proofErr w:type="spellStart"/>
      <w:r w:rsidRPr="005131AE">
        <w:rPr>
          <w:rFonts w:ascii="Times New Roman" w:hAnsi="Times New Roman" w:cs="Times New Roman"/>
          <w:color w:val="000000" w:themeColor="text1"/>
          <w:shd w:val="clear" w:color="auto" w:fill="FFFFFF"/>
        </w:rPr>
        <w:t>Bhadauria</w:t>
      </w:r>
      <w:proofErr w:type="spellEnd"/>
      <w:r w:rsidRPr="005131AE">
        <w:rPr>
          <w:rFonts w:ascii="Times New Roman" w:hAnsi="Times New Roman" w:cs="Times New Roman"/>
          <w:color w:val="000000" w:themeColor="text1"/>
          <w:shd w:val="clear" w:color="auto" w:fill="FFFFFF"/>
        </w:rPr>
        <w:t xml:space="preserve">, N. S. (2025). Succession and incidence of insect fauna on green gram. </w:t>
      </w:r>
      <w:r w:rsidRPr="005131AE">
        <w:rPr>
          <w:rFonts w:ascii="Times New Roman" w:hAnsi="Times New Roman" w:cs="Times New Roman"/>
          <w:i/>
          <w:iCs/>
          <w:color w:val="000000" w:themeColor="text1"/>
          <w:shd w:val="clear" w:color="auto" w:fill="FFFFFF"/>
        </w:rPr>
        <w:t>International Journal of Advanced Biochemistry Research</w:t>
      </w:r>
      <w:r w:rsidRPr="005131AE">
        <w:rPr>
          <w:rFonts w:ascii="Times New Roman" w:hAnsi="Times New Roman" w:cs="Times New Roman"/>
          <w:color w:val="000000" w:themeColor="text1"/>
          <w:shd w:val="clear" w:color="auto" w:fill="FFFFFF"/>
        </w:rPr>
        <w:t>, 9(1), 843–845.</w:t>
      </w:r>
    </w:p>
    <w:p w14:paraId="56443FC7"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6. Firoj, Sharma, A. K., Patnaik, S., Patel, D. K., &amp; Ingole, V. (2025). Population dynamics of major insect pests of summer mung bean. </w:t>
      </w:r>
      <w:r w:rsidRPr="005131AE">
        <w:rPr>
          <w:rFonts w:ascii="Times New Roman" w:hAnsi="Times New Roman" w:cs="Times New Roman"/>
          <w:i/>
          <w:iCs/>
          <w:color w:val="000000" w:themeColor="text1"/>
          <w:shd w:val="clear" w:color="auto" w:fill="FFFFFF"/>
        </w:rPr>
        <w:t>International Journal of Advanced Biochemistry Research</w:t>
      </w:r>
      <w:r w:rsidRPr="005131AE">
        <w:rPr>
          <w:rFonts w:ascii="Times New Roman" w:hAnsi="Times New Roman" w:cs="Times New Roman"/>
          <w:color w:val="000000" w:themeColor="text1"/>
          <w:shd w:val="clear" w:color="auto" w:fill="FFFFFF"/>
        </w:rPr>
        <w:t>, 9(4), 362–366.</w:t>
      </w:r>
    </w:p>
    <w:p w14:paraId="335400B3"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7. Kapoor, B., &amp; Shankar, U. (2019). Seasonal incidence of </w:t>
      </w:r>
      <w:proofErr w:type="spellStart"/>
      <w:r w:rsidRPr="005131AE">
        <w:rPr>
          <w:rFonts w:ascii="Times New Roman" w:hAnsi="Times New Roman" w:cs="Times New Roman"/>
          <w:color w:val="000000" w:themeColor="text1"/>
          <w:shd w:val="clear" w:color="auto" w:fill="FFFFFF"/>
        </w:rPr>
        <w:t>Maruca</w:t>
      </w:r>
      <w:proofErr w:type="spellEnd"/>
      <w:r w:rsidRPr="005131AE">
        <w:rPr>
          <w:rFonts w:ascii="Times New Roman" w:hAnsi="Times New Roman" w:cs="Times New Roman"/>
          <w:color w:val="000000" w:themeColor="text1"/>
          <w:shd w:val="clear" w:color="auto" w:fill="FFFFFF"/>
        </w:rPr>
        <w:t xml:space="preserve"> </w:t>
      </w:r>
      <w:proofErr w:type="spellStart"/>
      <w:r w:rsidRPr="005131AE">
        <w:rPr>
          <w:rFonts w:ascii="Times New Roman" w:hAnsi="Times New Roman" w:cs="Times New Roman"/>
          <w:color w:val="000000" w:themeColor="text1"/>
          <w:shd w:val="clear" w:color="auto" w:fill="FFFFFF"/>
        </w:rPr>
        <w:t>vitrata</w:t>
      </w:r>
      <w:proofErr w:type="spellEnd"/>
      <w:r w:rsidRPr="005131AE">
        <w:rPr>
          <w:rFonts w:ascii="Times New Roman" w:hAnsi="Times New Roman" w:cs="Times New Roman"/>
          <w:color w:val="000000" w:themeColor="text1"/>
          <w:shd w:val="clear" w:color="auto" w:fill="FFFFFF"/>
        </w:rPr>
        <w:t xml:space="preserve"> Geyer and </w:t>
      </w:r>
      <w:proofErr w:type="spellStart"/>
      <w:r w:rsidRPr="005131AE">
        <w:rPr>
          <w:rFonts w:ascii="Times New Roman" w:hAnsi="Times New Roman" w:cs="Times New Roman"/>
          <w:color w:val="000000" w:themeColor="text1"/>
          <w:shd w:val="clear" w:color="auto" w:fill="FFFFFF"/>
        </w:rPr>
        <w:t>Helicoverpa</w:t>
      </w:r>
      <w:proofErr w:type="spellEnd"/>
      <w:r w:rsidRPr="005131AE">
        <w:rPr>
          <w:rFonts w:ascii="Times New Roman" w:hAnsi="Times New Roman" w:cs="Times New Roman"/>
          <w:color w:val="000000" w:themeColor="text1"/>
          <w:shd w:val="clear" w:color="auto" w:fill="FFFFFF"/>
        </w:rPr>
        <w:t xml:space="preserve"> armigera Hubner on black gram (Vigna mungo L. Hepper). </w:t>
      </w:r>
      <w:r w:rsidRPr="005131AE">
        <w:rPr>
          <w:rFonts w:ascii="Times New Roman" w:hAnsi="Times New Roman" w:cs="Times New Roman"/>
          <w:i/>
          <w:iCs/>
          <w:color w:val="000000" w:themeColor="text1"/>
          <w:shd w:val="clear" w:color="auto" w:fill="FFFFFF"/>
        </w:rPr>
        <w:t>Journal of Entomology and Zoological Studies</w:t>
      </w:r>
      <w:r w:rsidRPr="005131AE">
        <w:rPr>
          <w:rFonts w:ascii="Times New Roman" w:hAnsi="Times New Roman" w:cs="Times New Roman"/>
          <w:color w:val="000000" w:themeColor="text1"/>
          <w:shd w:val="clear" w:color="auto" w:fill="FFFFFF"/>
        </w:rPr>
        <w:t>, 7(5), 1083–1087.</w:t>
      </w:r>
    </w:p>
    <w:p w14:paraId="10B6A90F"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8. </w:t>
      </w:r>
      <w:proofErr w:type="spellStart"/>
      <w:r w:rsidRPr="005131AE">
        <w:rPr>
          <w:rFonts w:ascii="Times New Roman" w:hAnsi="Times New Roman" w:cs="Times New Roman"/>
          <w:color w:val="000000" w:themeColor="text1"/>
          <w:shd w:val="clear" w:color="auto" w:fill="FFFFFF"/>
        </w:rPr>
        <w:t>Karane</w:t>
      </w:r>
      <w:proofErr w:type="spellEnd"/>
      <w:r w:rsidRPr="005131AE">
        <w:rPr>
          <w:rFonts w:ascii="Times New Roman" w:hAnsi="Times New Roman" w:cs="Times New Roman"/>
          <w:color w:val="000000" w:themeColor="text1"/>
          <w:shd w:val="clear" w:color="auto" w:fill="FFFFFF"/>
        </w:rPr>
        <w:t xml:space="preserve">, P., Shivanna, B. K., </w:t>
      </w:r>
      <w:proofErr w:type="spellStart"/>
      <w:r w:rsidRPr="005131AE">
        <w:rPr>
          <w:rFonts w:ascii="Times New Roman" w:hAnsi="Times New Roman" w:cs="Times New Roman"/>
          <w:color w:val="000000" w:themeColor="text1"/>
          <w:shd w:val="clear" w:color="auto" w:fill="FFFFFF"/>
        </w:rPr>
        <w:t>Adivappar</w:t>
      </w:r>
      <w:proofErr w:type="spellEnd"/>
      <w:r w:rsidRPr="005131AE">
        <w:rPr>
          <w:rFonts w:ascii="Times New Roman" w:hAnsi="Times New Roman" w:cs="Times New Roman"/>
          <w:color w:val="000000" w:themeColor="text1"/>
          <w:shd w:val="clear" w:color="auto" w:fill="FFFFFF"/>
        </w:rPr>
        <w:t xml:space="preserve">, N., &amp; Satish, K. M. (2019). Population dynamics of coccinellid, </w:t>
      </w:r>
      <w:proofErr w:type="spellStart"/>
      <w:r w:rsidRPr="005131AE">
        <w:rPr>
          <w:rFonts w:ascii="Times New Roman" w:hAnsi="Times New Roman" w:cs="Times New Roman"/>
          <w:color w:val="000000" w:themeColor="text1"/>
          <w:shd w:val="clear" w:color="auto" w:fill="FFFFFF"/>
        </w:rPr>
        <w:t>Cheilomenes</w:t>
      </w:r>
      <w:proofErr w:type="spellEnd"/>
      <w:r w:rsidRPr="005131AE">
        <w:rPr>
          <w:rFonts w:ascii="Times New Roman" w:hAnsi="Times New Roman" w:cs="Times New Roman"/>
          <w:color w:val="000000" w:themeColor="text1"/>
          <w:shd w:val="clear" w:color="auto" w:fill="FFFFFF"/>
        </w:rPr>
        <w:t xml:space="preserve"> </w:t>
      </w:r>
      <w:proofErr w:type="spellStart"/>
      <w:r w:rsidRPr="005131AE">
        <w:rPr>
          <w:rFonts w:ascii="Times New Roman" w:hAnsi="Times New Roman" w:cs="Times New Roman"/>
          <w:color w:val="000000" w:themeColor="text1"/>
          <w:shd w:val="clear" w:color="auto" w:fill="FFFFFF"/>
        </w:rPr>
        <w:t>sexmaculata</w:t>
      </w:r>
      <w:proofErr w:type="spellEnd"/>
      <w:r w:rsidRPr="005131AE">
        <w:rPr>
          <w:rFonts w:ascii="Times New Roman" w:hAnsi="Times New Roman" w:cs="Times New Roman"/>
          <w:color w:val="000000" w:themeColor="text1"/>
          <w:shd w:val="clear" w:color="auto" w:fill="FFFFFF"/>
        </w:rPr>
        <w:t xml:space="preserve"> (Fab.) on cowpea aphid. </w:t>
      </w:r>
      <w:r w:rsidRPr="005131AE">
        <w:rPr>
          <w:rFonts w:ascii="Times New Roman" w:hAnsi="Times New Roman" w:cs="Times New Roman"/>
          <w:i/>
          <w:iCs/>
          <w:color w:val="000000" w:themeColor="text1"/>
          <w:shd w:val="clear" w:color="auto" w:fill="FFFFFF"/>
        </w:rPr>
        <w:t>Journal of Entomology and Zoological Studies</w:t>
      </w:r>
      <w:r w:rsidRPr="005131AE">
        <w:rPr>
          <w:rFonts w:ascii="Times New Roman" w:hAnsi="Times New Roman" w:cs="Times New Roman"/>
          <w:color w:val="000000" w:themeColor="text1"/>
          <w:shd w:val="clear" w:color="auto" w:fill="FFFFFF"/>
        </w:rPr>
        <w:t>, 7(2), 1236–1238.</w:t>
      </w:r>
    </w:p>
    <w:p w14:paraId="15C0EED4"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lastRenderedPageBreak/>
        <w:t xml:space="preserve">9. Kataria, R., &amp; Kumar, D. (2016). Population dynamics of Aphis </w:t>
      </w:r>
      <w:proofErr w:type="spellStart"/>
      <w:r w:rsidRPr="005131AE">
        <w:rPr>
          <w:rFonts w:ascii="Times New Roman" w:hAnsi="Times New Roman" w:cs="Times New Roman"/>
          <w:color w:val="000000" w:themeColor="text1"/>
          <w:shd w:val="clear" w:color="auto" w:fill="FFFFFF"/>
        </w:rPr>
        <w:t>craccivora</w:t>
      </w:r>
      <w:proofErr w:type="spellEnd"/>
      <w:r w:rsidRPr="005131AE">
        <w:rPr>
          <w:rFonts w:ascii="Times New Roman" w:hAnsi="Times New Roman" w:cs="Times New Roman"/>
          <w:color w:val="000000" w:themeColor="text1"/>
          <w:shd w:val="clear" w:color="auto" w:fill="FFFFFF"/>
        </w:rPr>
        <w:t xml:space="preserve"> (Koch) and its natural enemies on bean crop in relation to weather parameters in Vadodara, Gujarat, India. </w:t>
      </w:r>
      <w:r w:rsidRPr="005131AE">
        <w:rPr>
          <w:rFonts w:ascii="Times New Roman" w:hAnsi="Times New Roman" w:cs="Times New Roman"/>
          <w:i/>
          <w:iCs/>
          <w:color w:val="000000" w:themeColor="text1"/>
          <w:shd w:val="clear" w:color="auto" w:fill="FFFFFF"/>
        </w:rPr>
        <w:t>Legume Research – An International Journal</w:t>
      </w:r>
      <w:r w:rsidRPr="005131AE">
        <w:rPr>
          <w:rFonts w:ascii="Times New Roman" w:hAnsi="Times New Roman" w:cs="Times New Roman"/>
          <w:color w:val="000000" w:themeColor="text1"/>
          <w:shd w:val="clear" w:color="auto" w:fill="FFFFFF"/>
        </w:rPr>
        <w:t>, 40(3), 571–579.</w:t>
      </w:r>
    </w:p>
    <w:p w14:paraId="07F771E8"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10. Kumar, R., Rizvi, S. M. A., &amp; Ali, S. (2004). Seasonal and varietal variation in the population of whitefly (</w:t>
      </w:r>
      <w:proofErr w:type="spellStart"/>
      <w:r w:rsidRPr="005131AE">
        <w:rPr>
          <w:rFonts w:ascii="Times New Roman" w:hAnsi="Times New Roman" w:cs="Times New Roman"/>
          <w:color w:val="000000" w:themeColor="text1"/>
          <w:shd w:val="clear" w:color="auto" w:fill="FFFFFF"/>
        </w:rPr>
        <w:t>Bemisia</w:t>
      </w:r>
      <w:proofErr w:type="spellEnd"/>
      <w:r w:rsidRPr="005131AE">
        <w:rPr>
          <w:rFonts w:ascii="Times New Roman" w:hAnsi="Times New Roman" w:cs="Times New Roman"/>
          <w:color w:val="000000" w:themeColor="text1"/>
          <w:shd w:val="clear" w:color="auto" w:fill="FFFFFF"/>
        </w:rPr>
        <w:t xml:space="preserve"> </w:t>
      </w:r>
      <w:proofErr w:type="spellStart"/>
      <w:r w:rsidRPr="005131AE">
        <w:rPr>
          <w:rFonts w:ascii="Times New Roman" w:hAnsi="Times New Roman" w:cs="Times New Roman"/>
          <w:color w:val="000000" w:themeColor="text1"/>
          <w:shd w:val="clear" w:color="auto" w:fill="FFFFFF"/>
        </w:rPr>
        <w:t>tabaci</w:t>
      </w:r>
      <w:proofErr w:type="spellEnd"/>
      <w:r w:rsidRPr="005131AE">
        <w:rPr>
          <w:rFonts w:ascii="Times New Roman" w:hAnsi="Times New Roman" w:cs="Times New Roman"/>
          <w:color w:val="000000" w:themeColor="text1"/>
          <w:shd w:val="clear" w:color="auto" w:fill="FFFFFF"/>
        </w:rPr>
        <w:t xml:space="preserve"> </w:t>
      </w:r>
      <w:proofErr w:type="spellStart"/>
      <w:r w:rsidRPr="005131AE">
        <w:rPr>
          <w:rFonts w:ascii="Times New Roman" w:hAnsi="Times New Roman" w:cs="Times New Roman"/>
          <w:color w:val="000000" w:themeColor="text1"/>
          <w:shd w:val="clear" w:color="auto" w:fill="FFFFFF"/>
        </w:rPr>
        <w:t>Genn</w:t>
      </w:r>
      <w:proofErr w:type="spellEnd"/>
      <w:r w:rsidRPr="005131AE">
        <w:rPr>
          <w:rFonts w:ascii="Times New Roman" w:hAnsi="Times New Roman" w:cs="Times New Roman"/>
          <w:color w:val="000000" w:themeColor="text1"/>
          <w:shd w:val="clear" w:color="auto" w:fill="FFFFFF"/>
        </w:rPr>
        <w:t xml:space="preserve">.) and incidence of yellow mosaic virus in urd and mung bean. </w:t>
      </w:r>
      <w:r w:rsidRPr="005131AE">
        <w:rPr>
          <w:rFonts w:ascii="Times New Roman" w:hAnsi="Times New Roman" w:cs="Times New Roman"/>
          <w:i/>
          <w:iCs/>
          <w:color w:val="000000" w:themeColor="text1"/>
          <w:shd w:val="clear" w:color="auto" w:fill="FFFFFF"/>
        </w:rPr>
        <w:t>Indian Journal of Entomology</w:t>
      </w:r>
      <w:r w:rsidRPr="005131AE">
        <w:rPr>
          <w:rFonts w:ascii="Times New Roman" w:hAnsi="Times New Roman" w:cs="Times New Roman"/>
          <w:color w:val="000000" w:themeColor="text1"/>
          <w:shd w:val="clear" w:color="auto" w:fill="FFFFFF"/>
        </w:rPr>
        <w:t>, 66(2), 155.</w:t>
      </w:r>
    </w:p>
    <w:p w14:paraId="3569600B"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11. Lal, S. S. (1985). A review of insect pests of mung bean and their control in India. </w:t>
      </w:r>
      <w:r w:rsidRPr="005131AE">
        <w:rPr>
          <w:rFonts w:ascii="Times New Roman" w:hAnsi="Times New Roman" w:cs="Times New Roman"/>
          <w:i/>
          <w:iCs/>
          <w:color w:val="000000" w:themeColor="text1"/>
          <w:shd w:val="clear" w:color="auto" w:fill="FFFFFF"/>
        </w:rPr>
        <w:t>Tropical Pest Management</w:t>
      </w:r>
      <w:r w:rsidRPr="005131AE">
        <w:rPr>
          <w:rFonts w:ascii="Times New Roman" w:hAnsi="Times New Roman" w:cs="Times New Roman"/>
          <w:color w:val="000000" w:themeColor="text1"/>
          <w:shd w:val="clear" w:color="auto" w:fill="FFFFFF"/>
        </w:rPr>
        <w:t>, 31(3), 105–114.</w:t>
      </w:r>
    </w:p>
    <w:p w14:paraId="37C2A674"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12. Mahipal, M. S., </w:t>
      </w:r>
      <w:proofErr w:type="spellStart"/>
      <w:r w:rsidRPr="005131AE">
        <w:rPr>
          <w:rFonts w:ascii="Times New Roman" w:hAnsi="Times New Roman" w:cs="Times New Roman"/>
          <w:color w:val="000000" w:themeColor="text1"/>
          <w:shd w:val="clear" w:color="auto" w:fill="FFFFFF"/>
        </w:rPr>
        <w:t>Chandrakar</w:t>
      </w:r>
      <w:proofErr w:type="spellEnd"/>
      <w:r w:rsidRPr="005131AE">
        <w:rPr>
          <w:rFonts w:ascii="Times New Roman" w:hAnsi="Times New Roman" w:cs="Times New Roman"/>
          <w:color w:val="000000" w:themeColor="text1"/>
          <w:shd w:val="clear" w:color="auto" w:fill="FFFFFF"/>
        </w:rPr>
        <w:t xml:space="preserve">, S. D., </w:t>
      </w:r>
      <w:proofErr w:type="spellStart"/>
      <w:r w:rsidRPr="005131AE">
        <w:rPr>
          <w:rFonts w:ascii="Times New Roman" w:hAnsi="Times New Roman" w:cs="Times New Roman"/>
          <w:color w:val="000000" w:themeColor="text1"/>
          <w:shd w:val="clear" w:color="auto" w:fill="FFFFFF"/>
        </w:rPr>
        <w:t>Nirala</w:t>
      </w:r>
      <w:proofErr w:type="spellEnd"/>
      <w:r w:rsidRPr="005131AE">
        <w:rPr>
          <w:rFonts w:ascii="Times New Roman" w:hAnsi="Times New Roman" w:cs="Times New Roman"/>
          <w:color w:val="000000" w:themeColor="text1"/>
          <w:shd w:val="clear" w:color="auto" w:fill="FFFFFF"/>
        </w:rPr>
        <w:t xml:space="preserve">, Y. S., Nishad, D., &amp; </w:t>
      </w:r>
      <w:proofErr w:type="spellStart"/>
      <w:r w:rsidRPr="005131AE">
        <w:rPr>
          <w:rFonts w:ascii="Times New Roman" w:hAnsi="Times New Roman" w:cs="Times New Roman"/>
          <w:color w:val="000000" w:themeColor="text1"/>
          <w:shd w:val="clear" w:color="auto" w:fill="FFFFFF"/>
        </w:rPr>
        <w:t>Tigga</w:t>
      </w:r>
      <w:proofErr w:type="spellEnd"/>
      <w:r w:rsidRPr="005131AE">
        <w:rPr>
          <w:rFonts w:ascii="Times New Roman" w:hAnsi="Times New Roman" w:cs="Times New Roman"/>
          <w:color w:val="000000" w:themeColor="text1"/>
          <w:shd w:val="clear" w:color="auto" w:fill="FFFFFF"/>
        </w:rPr>
        <w:t xml:space="preserve">, B. (2017). Seasonal incidence of major insect pests of cowpea in relation to biotic and abiotic factors. </w:t>
      </w:r>
      <w:r w:rsidRPr="005131AE">
        <w:rPr>
          <w:rFonts w:ascii="Times New Roman" w:hAnsi="Times New Roman" w:cs="Times New Roman"/>
          <w:i/>
          <w:iCs/>
          <w:color w:val="000000" w:themeColor="text1"/>
          <w:shd w:val="clear" w:color="auto" w:fill="FFFFFF"/>
        </w:rPr>
        <w:t>International Journal of Current Microbiology and Applied Science</w:t>
      </w:r>
      <w:r w:rsidRPr="005131AE">
        <w:rPr>
          <w:rFonts w:ascii="Times New Roman" w:hAnsi="Times New Roman" w:cs="Times New Roman"/>
          <w:color w:val="000000" w:themeColor="text1"/>
          <w:shd w:val="clear" w:color="auto" w:fill="FFFFFF"/>
        </w:rPr>
        <w:t>, 6(8), 1777–1784.</w:t>
      </w:r>
    </w:p>
    <w:p w14:paraId="6D72C71F"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13. Manjeet, Niwas, R., Tomar, D., </w:t>
      </w:r>
      <w:proofErr w:type="spellStart"/>
      <w:r w:rsidRPr="005131AE">
        <w:rPr>
          <w:rFonts w:ascii="Times New Roman" w:hAnsi="Times New Roman" w:cs="Times New Roman"/>
          <w:color w:val="000000" w:themeColor="text1"/>
          <w:shd w:val="clear" w:color="auto" w:fill="FFFFFF"/>
        </w:rPr>
        <w:t>Sheokand</w:t>
      </w:r>
      <w:proofErr w:type="spellEnd"/>
      <w:r w:rsidRPr="005131AE">
        <w:rPr>
          <w:rFonts w:ascii="Times New Roman" w:hAnsi="Times New Roman" w:cs="Times New Roman"/>
          <w:color w:val="000000" w:themeColor="text1"/>
          <w:shd w:val="clear" w:color="auto" w:fill="FFFFFF"/>
        </w:rPr>
        <w:t xml:space="preserve">, R. N., Kumar, P., &amp; Jitender. (2023). Performance of summer green gram (Vigna radiata L.) under various orientations in semi-arid region, Haryana (India). </w:t>
      </w:r>
      <w:r w:rsidRPr="005131AE">
        <w:rPr>
          <w:rFonts w:ascii="Times New Roman" w:hAnsi="Times New Roman" w:cs="Times New Roman"/>
          <w:i/>
          <w:iCs/>
          <w:color w:val="000000" w:themeColor="text1"/>
          <w:shd w:val="clear" w:color="auto" w:fill="FFFFFF"/>
        </w:rPr>
        <w:t>Legume Research – An International Journal</w:t>
      </w:r>
      <w:r w:rsidRPr="005131AE">
        <w:rPr>
          <w:rFonts w:ascii="Times New Roman" w:hAnsi="Times New Roman" w:cs="Times New Roman"/>
          <w:color w:val="000000" w:themeColor="text1"/>
          <w:shd w:val="clear" w:color="auto" w:fill="FFFFFF"/>
        </w:rPr>
        <w:t>, 46.</w:t>
      </w:r>
    </w:p>
    <w:p w14:paraId="30A007EC"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14. Meena, N. K., &amp; </w:t>
      </w:r>
      <w:proofErr w:type="spellStart"/>
      <w:r w:rsidRPr="005131AE">
        <w:rPr>
          <w:rFonts w:ascii="Times New Roman" w:hAnsi="Times New Roman" w:cs="Times New Roman"/>
          <w:color w:val="000000" w:themeColor="text1"/>
          <w:shd w:val="clear" w:color="auto" w:fill="FFFFFF"/>
        </w:rPr>
        <w:t>Kanwat</w:t>
      </w:r>
      <w:proofErr w:type="spellEnd"/>
      <w:r w:rsidRPr="005131AE">
        <w:rPr>
          <w:rFonts w:ascii="Times New Roman" w:hAnsi="Times New Roman" w:cs="Times New Roman"/>
          <w:color w:val="000000" w:themeColor="text1"/>
          <w:shd w:val="clear" w:color="auto" w:fill="FFFFFF"/>
        </w:rPr>
        <w:t xml:space="preserve">, P. M. (2010). Studies on seasonal incidence and relative safety of pesticides against coccinellid beetles in okra ecosystem. </w:t>
      </w:r>
      <w:r w:rsidRPr="005131AE">
        <w:rPr>
          <w:rFonts w:ascii="Times New Roman" w:hAnsi="Times New Roman" w:cs="Times New Roman"/>
          <w:i/>
          <w:iCs/>
          <w:color w:val="000000" w:themeColor="text1"/>
          <w:shd w:val="clear" w:color="auto" w:fill="FFFFFF"/>
        </w:rPr>
        <w:t>Journal of Biological Control</w:t>
      </w:r>
      <w:r w:rsidRPr="005131AE">
        <w:rPr>
          <w:rFonts w:ascii="Times New Roman" w:hAnsi="Times New Roman" w:cs="Times New Roman"/>
          <w:color w:val="000000" w:themeColor="text1"/>
          <w:shd w:val="clear" w:color="auto" w:fill="FFFFFF"/>
        </w:rPr>
        <w:t>, 24(2), 116–122.</w:t>
      </w:r>
    </w:p>
    <w:p w14:paraId="5E7BEE66"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15. Nitharwal, M., &amp; Kumawat, K. C. (2009). Population dynamics of insect pests of green gram, Vigna radiata in semi-arid zone of Rajasthan. </w:t>
      </w:r>
      <w:r w:rsidRPr="005131AE">
        <w:rPr>
          <w:rFonts w:ascii="Times New Roman" w:hAnsi="Times New Roman" w:cs="Times New Roman"/>
          <w:i/>
          <w:iCs/>
          <w:color w:val="000000" w:themeColor="text1"/>
          <w:shd w:val="clear" w:color="auto" w:fill="FFFFFF"/>
        </w:rPr>
        <w:t>Journal of Insect Science</w:t>
      </w:r>
      <w:r w:rsidRPr="005131AE">
        <w:rPr>
          <w:rFonts w:ascii="Times New Roman" w:hAnsi="Times New Roman" w:cs="Times New Roman"/>
          <w:color w:val="000000" w:themeColor="text1"/>
          <w:shd w:val="clear" w:color="auto" w:fill="FFFFFF"/>
        </w:rPr>
        <w:t>, 23(2), 90–92.</w:t>
      </w:r>
    </w:p>
    <w:p w14:paraId="5FE06DCC" w14:textId="450C125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16. Nitharwal, R. S., Yada, R., Singh, D., &amp; Kumar, A. (2016). Seasonal incidence of chickpea pod borer, Helicoverpa armigera (Hubner) and their correlation with abiotic factors. </w:t>
      </w:r>
      <w:r w:rsidRPr="005131AE">
        <w:rPr>
          <w:rFonts w:ascii="Times New Roman" w:hAnsi="Times New Roman" w:cs="Times New Roman"/>
          <w:i/>
          <w:iCs/>
          <w:color w:val="000000" w:themeColor="text1"/>
          <w:shd w:val="clear" w:color="auto" w:fill="FFFFFF"/>
        </w:rPr>
        <w:t>Journal of Experimental Zoology</w:t>
      </w:r>
      <w:r w:rsidRPr="005131AE">
        <w:rPr>
          <w:rFonts w:ascii="Times New Roman" w:hAnsi="Times New Roman" w:cs="Times New Roman"/>
          <w:color w:val="000000" w:themeColor="text1"/>
          <w:shd w:val="clear" w:color="auto" w:fill="FFFFFF"/>
        </w:rPr>
        <w:t>, 19(2), 1061–1063.</w:t>
      </w:r>
    </w:p>
    <w:p w14:paraId="3FE110B6" w14:textId="29A06B11"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17. Ojha, A. K., Tomar, S. P. S., Kumar, N. N., Suman, S., &amp; Saxena, S. (2022). Population dynamics of the major insect pests complex of green gram [Vigna radiata (Linn.)] and their correlation. </w:t>
      </w:r>
      <w:r w:rsidRPr="005131AE">
        <w:rPr>
          <w:rFonts w:ascii="Times New Roman" w:hAnsi="Times New Roman" w:cs="Times New Roman"/>
          <w:i/>
          <w:iCs/>
          <w:color w:val="000000" w:themeColor="text1"/>
          <w:shd w:val="clear" w:color="auto" w:fill="FFFFFF"/>
        </w:rPr>
        <w:t>Pharma Innovation Journal</w:t>
      </w:r>
      <w:r w:rsidRPr="005131AE">
        <w:rPr>
          <w:rFonts w:ascii="Times New Roman" w:hAnsi="Times New Roman" w:cs="Times New Roman"/>
          <w:color w:val="000000" w:themeColor="text1"/>
          <w:shd w:val="clear" w:color="auto" w:fill="FFFFFF"/>
        </w:rPr>
        <w:t>, 11(4), 145–148.</w:t>
      </w:r>
    </w:p>
    <w:p w14:paraId="384AFBA5" w14:textId="53ACDB43"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18. Parveen, R. S., &amp; Shukla, A. D. (2021). Study the correlation of insect pests with weather parameters in the pea crop. </w:t>
      </w:r>
      <w:r w:rsidRPr="005131AE">
        <w:rPr>
          <w:rFonts w:ascii="Times New Roman" w:hAnsi="Times New Roman" w:cs="Times New Roman"/>
          <w:i/>
          <w:iCs/>
          <w:color w:val="000000" w:themeColor="text1"/>
          <w:shd w:val="clear" w:color="auto" w:fill="FFFFFF"/>
        </w:rPr>
        <w:t>Journal of Entomology and Zoology Studies</w:t>
      </w:r>
      <w:r w:rsidRPr="005131AE">
        <w:rPr>
          <w:rFonts w:ascii="Times New Roman" w:hAnsi="Times New Roman" w:cs="Times New Roman"/>
          <w:color w:val="000000" w:themeColor="text1"/>
          <w:shd w:val="clear" w:color="auto" w:fill="FFFFFF"/>
        </w:rPr>
        <w:t>, 9(6), 103–106.</w:t>
      </w:r>
    </w:p>
    <w:p w14:paraId="19251C74"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19. Patel, D. S., Deb, S., Parmar, N. L., &amp; Joshi, V. J. (2025). Population dynamics of sucking pests in green gram, Vigna radiata (L.) Wilczek. </w:t>
      </w:r>
      <w:r w:rsidRPr="005131AE">
        <w:rPr>
          <w:rFonts w:ascii="Times New Roman" w:hAnsi="Times New Roman" w:cs="Times New Roman"/>
          <w:i/>
          <w:iCs/>
          <w:color w:val="000000" w:themeColor="text1"/>
          <w:shd w:val="clear" w:color="auto" w:fill="FFFFFF"/>
        </w:rPr>
        <w:t>Journal of Agriculture and Ecology</w:t>
      </w:r>
      <w:r w:rsidRPr="005131AE">
        <w:rPr>
          <w:rFonts w:ascii="Times New Roman" w:hAnsi="Times New Roman" w:cs="Times New Roman"/>
          <w:color w:val="000000" w:themeColor="text1"/>
          <w:shd w:val="clear" w:color="auto" w:fill="FFFFFF"/>
        </w:rPr>
        <w:t>, 20, 53–56.</w:t>
      </w:r>
    </w:p>
    <w:p w14:paraId="07FD77E0"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20. Patel, Z. K., Patel, R. D., Desai, H. R., </w:t>
      </w:r>
      <w:proofErr w:type="spellStart"/>
      <w:r w:rsidRPr="005131AE">
        <w:rPr>
          <w:rFonts w:ascii="Times New Roman" w:hAnsi="Times New Roman" w:cs="Times New Roman"/>
          <w:color w:val="000000" w:themeColor="text1"/>
          <w:shd w:val="clear" w:color="auto" w:fill="FFFFFF"/>
        </w:rPr>
        <w:t>Bhanderi</w:t>
      </w:r>
      <w:proofErr w:type="spellEnd"/>
      <w:r w:rsidRPr="005131AE">
        <w:rPr>
          <w:rFonts w:ascii="Times New Roman" w:hAnsi="Times New Roman" w:cs="Times New Roman"/>
          <w:color w:val="000000" w:themeColor="text1"/>
          <w:shd w:val="clear" w:color="auto" w:fill="FFFFFF"/>
        </w:rPr>
        <w:t xml:space="preserve">, G. R., &amp; Jena, M. K. (2022). Population dynamics of aphid, Aphis </w:t>
      </w:r>
      <w:proofErr w:type="spellStart"/>
      <w:r w:rsidRPr="005131AE">
        <w:rPr>
          <w:rFonts w:ascii="Times New Roman" w:hAnsi="Times New Roman" w:cs="Times New Roman"/>
          <w:color w:val="000000" w:themeColor="text1"/>
          <w:shd w:val="clear" w:color="auto" w:fill="FFFFFF"/>
        </w:rPr>
        <w:t>gossypii</w:t>
      </w:r>
      <w:proofErr w:type="spellEnd"/>
      <w:r w:rsidRPr="005131AE">
        <w:rPr>
          <w:rFonts w:ascii="Times New Roman" w:hAnsi="Times New Roman" w:cs="Times New Roman"/>
          <w:color w:val="000000" w:themeColor="text1"/>
          <w:shd w:val="clear" w:color="auto" w:fill="FFFFFF"/>
        </w:rPr>
        <w:t xml:space="preserve"> Glover on </w:t>
      </w:r>
      <w:proofErr w:type="spellStart"/>
      <w:r w:rsidRPr="005131AE">
        <w:rPr>
          <w:rFonts w:ascii="Times New Roman" w:hAnsi="Times New Roman" w:cs="Times New Roman"/>
          <w:color w:val="000000" w:themeColor="text1"/>
          <w:shd w:val="clear" w:color="auto" w:fill="FFFFFF"/>
        </w:rPr>
        <w:t>Bt</w:t>
      </w:r>
      <w:proofErr w:type="spellEnd"/>
      <w:r w:rsidRPr="005131AE">
        <w:rPr>
          <w:rFonts w:ascii="Times New Roman" w:hAnsi="Times New Roman" w:cs="Times New Roman"/>
          <w:color w:val="000000" w:themeColor="text1"/>
          <w:shd w:val="clear" w:color="auto" w:fill="FFFFFF"/>
        </w:rPr>
        <w:t xml:space="preserve"> and non-</w:t>
      </w:r>
      <w:proofErr w:type="spellStart"/>
      <w:r w:rsidRPr="005131AE">
        <w:rPr>
          <w:rFonts w:ascii="Times New Roman" w:hAnsi="Times New Roman" w:cs="Times New Roman"/>
          <w:color w:val="000000" w:themeColor="text1"/>
          <w:shd w:val="clear" w:color="auto" w:fill="FFFFFF"/>
        </w:rPr>
        <w:t>Bt</w:t>
      </w:r>
      <w:proofErr w:type="spellEnd"/>
      <w:r w:rsidRPr="005131AE">
        <w:rPr>
          <w:rFonts w:ascii="Times New Roman" w:hAnsi="Times New Roman" w:cs="Times New Roman"/>
          <w:color w:val="000000" w:themeColor="text1"/>
          <w:shd w:val="clear" w:color="auto" w:fill="FFFFFF"/>
        </w:rPr>
        <w:t xml:space="preserve"> cotton and correlation with weather parameters. </w:t>
      </w:r>
      <w:r w:rsidRPr="005131AE">
        <w:rPr>
          <w:rFonts w:ascii="Times New Roman" w:hAnsi="Times New Roman" w:cs="Times New Roman"/>
          <w:i/>
          <w:iCs/>
          <w:color w:val="000000" w:themeColor="text1"/>
          <w:shd w:val="clear" w:color="auto" w:fill="FFFFFF"/>
        </w:rPr>
        <w:t>International Journal of Environment and Climate Change</w:t>
      </w:r>
      <w:r w:rsidRPr="005131AE">
        <w:rPr>
          <w:rFonts w:ascii="Times New Roman" w:hAnsi="Times New Roman" w:cs="Times New Roman"/>
          <w:color w:val="000000" w:themeColor="text1"/>
          <w:shd w:val="clear" w:color="auto" w:fill="FFFFFF"/>
        </w:rPr>
        <w:t>, 12(11), 1245–1251.</w:t>
      </w:r>
    </w:p>
    <w:p w14:paraId="65297496"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21. Sarta, M., Singh, M., Sharma, P. L., Rani, P., Sawrajit, S., Devi, D., &amp; Kaushal, B. (2022). Seasonal incidence of natural enemies in brinjal crop under mid hills of Himachal Pradesh. </w:t>
      </w:r>
      <w:r w:rsidRPr="005131AE">
        <w:rPr>
          <w:rFonts w:ascii="Times New Roman" w:hAnsi="Times New Roman" w:cs="Times New Roman"/>
          <w:i/>
          <w:iCs/>
          <w:color w:val="000000" w:themeColor="text1"/>
          <w:shd w:val="clear" w:color="auto" w:fill="FFFFFF"/>
        </w:rPr>
        <w:t>Pharma Innovation Journal</w:t>
      </w:r>
      <w:r w:rsidRPr="005131AE">
        <w:rPr>
          <w:rFonts w:ascii="Times New Roman" w:hAnsi="Times New Roman" w:cs="Times New Roman"/>
          <w:color w:val="000000" w:themeColor="text1"/>
          <w:shd w:val="clear" w:color="auto" w:fill="FFFFFF"/>
        </w:rPr>
        <w:t>, 11(8), 2057–2059.</w:t>
      </w:r>
    </w:p>
    <w:p w14:paraId="09A9ADF1" w14:textId="2404F00C"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22. Shahin, M. D., Zaman, U., Iqbal, M., </w:t>
      </w:r>
      <w:proofErr w:type="spellStart"/>
      <w:r w:rsidRPr="005131AE">
        <w:rPr>
          <w:rFonts w:ascii="Times New Roman" w:hAnsi="Times New Roman" w:cs="Times New Roman"/>
          <w:color w:val="000000" w:themeColor="text1"/>
          <w:shd w:val="clear" w:color="auto" w:fill="FFFFFF"/>
        </w:rPr>
        <w:t>Prodhan</w:t>
      </w:r>
      <w:proofErr w:type="spellEnd"/>
      <w:r w:rsidRPr="005131AE">
        <w:rPr>
          <w:rFonts w:ascii="Times New Roman" w:hAnsi="Times New Roman" w:cs="Times New Roman"/>
          <w:color w:val="000000" w:themeColor="text1"/>
          <w:shd w:val="clear" w:color="auto" w:fill="FFFFFF"/>
        </w:rPr>
        <w:t xml:space="preserve">, A., &amp; Mahbubul, A. K. M. (2025). Uncovering superior alleles and genetic loci for yield-related traits in mung bean (Vigna radiata L. Wilczek) through genome-wide association study. </w:t>
      </w:r>
      <w:proofErr w:type="spellStart"/>
      <w:r w:rsidRPr="005131AE">
        <w:rPr>
          <w:rFonts w:ascii="Times New Roman" w:hAnsi="Times New Roman" w:cs="Times New Roman"/>
          <w:color w:val="000000" w:themeColor="text1"/>
          <w:shd w:val="clear" w:color="auto" w:fill="FFFFFF"/>
        </w:rPr>
        <w:t>bioRxiv</w:t>
      </w:r>
      <w:proofErr w:type="spellEnd"/>
      <w:r w:rsidRPr="005131AE">
        <w:rPr>
          <w:rFonts w:ascii="Times New Roman" w:hAnsi="Times New Roman" w:cs="Times New Roman"/>
          <w:color w:val="000000" w:themeColor="text1"/>
          <w:shd w:val="clear" w:color="auto" w:fill="FFFFFF"/>
        </w:rPr>
        <w:t xml:space="preserve">. </w:t>
      </w:r>
      <w:hyperlink r:id="rId16" w:history="1">
        <w:r w:rsidRPr="005131AE">
          <w:rPr>
            <w:rStyle w:val="Hyperlink"/>
            <w:rFonts w:ascii="Times New Roman" w:hAnsi="Times New Roman" w:cs="Times New Roman"/>
            <w:shd w:val="clear" w:color="auto" w:fill="FFFFFF"/>
          </w:rPr>
          <w:t>https://doi.org/10.1101/2025.04.15.648935</w:t>
        </w:r>
      </w:hyperlink>
    </w:p>
    <w:p w14:paraId="6ECACC39" w14:textId="4B0488CC"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23. Sharma, G., Verma, T., Jakhar, A., Yadav, R., &amp; Sangwan, R. (2025). Seasonal incidence of insect pests on mung bean, Vigna radiata L. and their correlation with weather parameters. </w:t>
      </w:r>
      <w:r w:rsidRPr="005131AE">
        <w:rPr>
          <w:rFonts w:ascii="Times New Roman" w:hAnsi="Times New Roman" w:cs="Times New Roman"/>
          <w:i/>
          <w:iCs/>
          <w:color w:val="000000" w:themeColor="text1"/>
          <w:shd w:val="clear" w:color="auto" w:fill="FFFFFF"/>
        </w:rPr>
        <w:t>Forage Research</w:t>
      </w:r>
      <w:r w:rsidRPr="005131AE">
        <w:rPr>
          <w:rFonts w:ascii="Times New Roman" w:hAnsi="Times New Roman" w:cs="Times New Roman"/>
          <w:color w:val="000000" w:themeColor="text1"/>
          <w:shd w:val="clear" w:color="auto" w:fill="FFFFFF"/>
        </w:rPr>
        <w:t>, 50(4), 454–457.</w:t>
      </w:r>
    </w:p>
    <w:p w14:paraId="75099F44" w14:textId="7F836F62"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lastRenderedPageBreak/>
        <w:t xml:space="preserve">24. </w:t>
      </w:r>
      <w:proofErr w:type="spellStart"/>
      <w:r w:rsidRPr="005131AE">
        <w:rPr>
          <w:rFonts w:ascii="Times New Roman" w:hAnsi="Times New Roman" w:cs="Times New Roman"/>
          <w:color w:val="000000" w:themeColor="text1"/>
          <w:shd w:val="clear" w:color="auto" w:fill="FFFFFF"/>
        </w:rPr>
        <w:t>Shejulpatil</w:t>
      </w:r>
      <w:proofErr w:type="spellEnd"/>
      <w:r w:rsidRPr="005131AE">
        <w:rPr>
          <w:rFonts w:ascii="Times New Roman" w:hAnsi="Times New Roman" w:cs="Times New Roman"/>
          <w:color w:val="000000" w:themeColor="text1"/>
          <w:shd w:val="clear" w:color="auto" w:fill="FFFFFF"/>
        </w:rPr>
        <w:t xml:space="preserve">, S. J., Kulkarni, S. R., Chavan, A. P., Kute, N. S., &amp; Tambe, A. B. (2020). Seasonal incidence of spotted pod borer, </w:t>
      </w:r>
      <w:proofErr w:type="spellStart"/>
      <w:r w:rsidRPr="005131AE">
        <w:rPr>
          <w:rFonts w:ascii="Times New Roman" w:hAnsi="Times New Roman" w:cs="Times New Roman"/>
          <w:color w:val="000000" w:themeColor="text1"/>
          <w:shd w:val="clear" w:color="auto" w:fill="FFFFFF"/>
        </w:rPr>
        <w:t>Maruca</w:t>
      </w:r>
      <w:proofErr w:type="spellEnd"/>
      <w:r w:rsidRPr="005131AE">
        <w:rPr>
          <w:rFonts w:ascii="Times New Roman" w:hAnsi="Times New Roman" w:cs="Times New Roman"/>
          <w:color w:val="000000" w:themeColor="text1"/>
          <w:shd w:val="clear" w:color="auto" w:fill="FFFFFF"/>
        </w:rPr>
        <w:t xml:space="preserve"> </w:t>
      </w:r>
      <w:proofErr w:type="spellStart"/>
      <w:r w:rsidRPr="005131AE">
        <w:rPr>
          <w:rFonts w:ascii="Times New Roman" w:hAnsi="Times New Roman" w:cs="Times New Roman"/>
          <w:color w:val="000000" w:themeColor="text1"/>
          <w:shd w:val="clear" w:color="auto" w:fill="FFFFFF"/>
        </w:rPr>
        <w:t>vitrata</w:t>
      </w:r>
      <w:proofErr w:type="spellEnd"/>
      <w:r w:rsidRPr="005131AE">
        <w:rPr>
          <w:rFonts w:ascii="Times New Roman" w:hAnsi="Times New Roman" w:cs="Times New Roman"/>
          <w:color w:val="000000" w:themeColor="text1"/>
          <w:shd w:val="clear" w:color="auto" w:fill="FFFFFF"/>
        </w:rPr>
        <w:t xml:space="preserve"> (Geyer) on </w:t>
      </w:r>
      <w:proofErr w:type="spellStart"/>
      <w:r w:rsidRPr="005131AE">
        <w:rPr>
          <w:rFonts w:ascii="Times New Roman" w:hAnsi="Times New Roman" w:cs="Times New Roman"/>
          <w:color w:val="000000" w:themeColor="text1"/>
          <w:shd w:val="clear" w:color="auto" w:fill="FFFFFF"/>
        </w:rPr>
        <w:t>pigeonpea</w:t>
      </w:r>
      <w:proofErr w:type="spellEnd"/>
      <w:r w:rsidRPr="005131AE">
        <w:rPr>
          <w:rFonts w:ascii="Times New Roman" w:hAnsi="Times New Roman" w:cs="Times New Roman"/>
          <w:color w:val="000000" w:themeColor="text1"/>
          <w:shd w:val="clear" w:color="auto" w:fill="FFFFFF"/>
        </w:rPr>
        <w:t xml:space="preserve">. </w:t>
      </w:r>
      <w:r w:rsidRPr="005131AE">
        <w:rPr>
          <w:rFonts w:ascii="Times New Roman" w:hAnsi="Times New Roman" w:cs="Times New Roman"/>
          <w:i/>
          <w:iCs/>
          <w:color w:val="000000" w:themeColor="text1"/>
          <w:shd w:val="clear" w:color="auto" w:fill="FFFFFF"/>
        </w:rPr>
        <w:t>Journal of Entomology and Zoology Studies</w:t>
      </w:r>
      <w:r w:rsidRPr="005131AE">
        <w:rPr>
          <w:rFonts w:ascii="Times New Roman" w:hAnsi="Times New Roman" w:cs="Times New Roman"/>
          <w:color w:val="000000" w:themeColor="text1"/>
          <w:shd w:val="clear" w:color="auto" w:fill="FFFFFF"/>
        </w:rPr>
        <w:t>, 8(1).</w:t>
      </w:r>
    </w:p>
    <w:p w14:paraId="0D2FD796" w14:textId="05E9BDA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25. Singh, D. P., &amp; Ahlawat, I. P. S. (2005). Green gram (Vigna radiata) and black gram (V. mungo) improvement in India: past, present and future prospects. </w:t>
      </w:r>
      <w:r w:rsidRPr="005131AE">
        <w:rPr>
          <w:rFonts w:ascii="Times New Roman" w:hAnsi="Times New Roman" w:cs="Times New Roman"/>
          <w:i/>
          <w:iCs/>
          <w:color w:val="000000" w:themeColor="text1"/>
          <w:shd w:val="clear" w:color="auto" w:fill="FFFFFF"/>
        </w:rPr>
        <w:t>Indian Journal of Agricultural Science</w:t>
      </w:r>
      <w:r w:rsidRPr="005131AE">
        <w:rPr>
          <w:rFonts w:ascii="Times New Roman" w:hAnsi="Times New Roman" w:cs="Times New Roman"/>
          <w:color w:val="000000" w:themeColor="text1"/>
          <w:shd w:val="clear" w:color="auto" w:fill="FFFFFF"/>
        </w:rPr>
        <w:t>, 75(5), 243–250.</w:t>
      </w:r>
    </w:p>
    <w:p w14:paraId="7F6E4DE9" w14:textId="4ADB83D1"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26. Singh, K., Singh, D. R., Kumar, S., Afreen, N., Sahu, P., Rajpoot, P. K., &amp; Tripathi, P. (2024). Population dynamics of major insect pests of lentil and correlation with weather factors. </w:t>
      </w:r>
      <w:r w:rsidRPr="005131AE">
        <w:rPr>
          <w:rFonts w:ascii="Times New Roman" w:hAnsi="Times New Roman" w:cs="Times New Roman"/>
          <w:i/>
          <w:iCs/>
          <w:color w:val="000000" w:themeColor="text1"/>
          <w:shd w:val="clear" w:color="auto" w:fill="FFFFFF"/>
        </w:rPr>
        <w:t>International Journal of Advanced Biochemistry Research</w:t>
      </w:r>
      <w:r w:rsidRPr="005131AE">
        <w:rPr>
          <w:rFonts w:ascii="Times New Roman" w:hAnsi="Times New Roman" w:cs="Times New Roman"/>
          <w:color w:val="000000" w:themeColor="text1"/>
          <w:shd w:val="clear" w:color="auto" w:fill="FFFFFF"/>
        </w:rPr>
        <w:t>, 8(9), 1253–1256.</w:t>
      </w:r>
    </w:p>
    <w:p w14:paraId="45AFDB3B" w14:textId="6EDAD878"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27. Varsha, K., Bhalchandra, P., Dnyandeo, M., Rajesh, U., &amp; Adesh, G. (2024). Population dynamics of mung bean insect pests correlating to weather parameters. </w:t>
      </w:r>
      <w:r w:rsidRPr="005131AE">
        <w:rPr>
          <w:rFonts w:ascii="Times New Roman" w:hAnsi="Times New Roman" w:cs="Times New Roman"/>
          <w:i/>
          <w:iCs/>
          <w:color w:val="000000" w:themeColor="text1"/>
          <w:shd w:val="clear" w:color="auto" w:fill="FFFFFF"/>
        </w:rPr>
        <w:t>International Journal of Research in Agronomy</w:t>
      </w:r>
      <w:r w:rsidRPr="005131AE">
        <w:rPr>
          <w:rFonts w:ascii="Times New Roman" w:hAnsi="Times New Roman" w:cs="Times New Roman"/>
          <w:color w:val="000000" w:themeColor="text1"/>
          <w:shd w:val="clear" w:color="auto" w:fill="FFFFFF"/>
        </w:rPr>
        <w:t>, 7(7), 903–906.</w:t>
      </w:r>
    </w:p>
    <w:p w14:paraId="067A3C61" w14:textId="4E28D6D4"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28. Yadav, N., &amp; Agrawal, N. (2021). Population dynamics of arthropod predators in summer-grown green gram. </w:t>
      </w:r>
      <w:r w:rsidRPr="005131AE">
        <w:rPr>
          <w:rFonts w:ascii="Times New Roman" w:hAnsi="Times New Roman" w:cs="Times New Roman"/>
          <w:i/>
          <w:iCs/>
          <w:color w:val="000000" w:themeColor="text1"/>
          <w:shd w:val="clear" w:color="auto" w:fill="FFFFFF"/>
        </w:rPr>
        <w:t>Indian Journal of Entomology</w:t>
      </w:r>
      <w:r w:rsidRPr="005131AE">
        <w:rPr>
          <w:rFonts w:ascii="Times New Roman" w:hAnsi="Times New Roman" w:cs="Times New Roman"/>
          <w:color w:val="000000" w:themeColor="text1"/>
          <w:shd w:val="clear" w:color="auto" w:fill="FFFFFF"/>
        </w:rPr>
        <w:t>, 83(3), 427–429.</w:t>
      </w:r>
    </w:p>
    <w:p w14:paraId="1A6B15D4" w14:textId="77777777" w:rsidR="005131AE" w:rsidRPr="005131AE" w:rsidRDefault="005131AE" w:rsidP="005131AE">
      <w:pPr>
        <w:spacing w:line="276" w:lineRule="auto"/>
        <w:ind w:left="720" w:hanging="720"/>
        <w:jc w:val="both"/>
        <w:rPr>
          <w:rFonts w:ascii="Times New Roman" w:hAnsi="Times New Roman" w:cs="Times New Roman"/>
          <w:color w:val="000000" w:themeColor="text1"/>
          <w:sz w:val="24"/>
          <w:szCs w:val="24"/>
          <w:shd w:val="clear" w:color="auto" w:fill="FFFFFF"/>
        </w:rPr>
      </w:pPr>
    </w:p>
    <w:p w14:paraId="267781F5" w14:textId="77777777" w:rsidR="005131AE" w:rsidRDefault="005131AE" w:rsidP="004350FE">
      <w:pPr>
        <w:spacing w:line="276" w:lineRule="auto"/>
        <w:ind w:left="720" w:hanging="720"/>
        <w:jc w:val="both"/>
        <w:rPr>
          <w:rFonts w:ascii="Times New Roman" w:hAnsi="Times New Roman" w:cs="Times New Roman"/>
          <w:color w:val="000000" w:themeColor="text1"/>
          <w:sz w:val="24"/>
          <w:szCs w:val="24"/>
          <w:shd w:val="clear" w:color="auto" w:fill="FFFFFF"/>
        </w:rPr>
      </w:pPr>
    </w:p>
    <w:p w14:paraId="5F6BE29A" w14:textId="77777777" w:rsidR="005131AE" w:rsidRPr="00257C4C" w:rsidRDefault="005131AE" w:rsidP="004350FE">
      <w:pPr>
        <w:spacing w:line="276" w:lineRule="auto"/>
        <w:ind w:left="720" w:hanging="720"/>
        <w:jc w:val="both"/>
        <w:rPr>
          <w:rFonts w:ascii="Times New Roman" w:hAnsi="Times New Roman" w:cs="Times New Roman"/>
          <w:color w:val="000000" w:themeColor="text1"/>
          <w:sz w:val="24"/>
          <w:szCs w:val="24"/>
          <w:shd w:val="clear" w:color="auto" w:fill="FFFFFF"/>
        </w:rPr>
      </w:pPr>
    </w:p>
    <w:p w14:paraId="0F6515C2" w14:textId="3114AA15" w:rsidR="00F53F2A" w:rsidRPr="00DB377B" w:rsidRDefault="00F53F2A" w:rsidP="00031C81">
      <w:pPr>
        <w:pStyle w:val="ListParagraph"/>
        <w:spacing w:line="276" w:lineRule="auto"/>
        <w:jc w:val="both"/>
        <w:rPr>
          <w:rFonts w:ascii="Times New Roman" w:hAnsi="Times New Roman" w:cs="Times New Roman"/>
          <w:color w:val="000000" w:themeColor="text1"/>
          <w:sz w:val="24"/>
          <w:szCs w:val="24"/>
          <w:shd w:val="clear" w:color="auto" w:fill="FFFFFF"/>
        </w:rPr>
      </w:pPr>
    </w:p>
    <w:p w14:paraId="2A3C6EBC" w14:textId="77777777" w:rsidR="00DB377B" w:rsidRPr="00AB50B5" w:rsidRDefault="00DB377B" w:rsidP="00AB50B5">
      <w:pPr>
        <w:spacing w:line="360" w:lineRule="auto"/>
        <w:ind w:left="360"/>
        <w:jc w:val="both"/>
        <w:rPr>
          <w:rFonts w:ascii="Times New Roman" w:hAnsi="Times New Roman" w:cs="Times New Roman"/>
          <w:b/>
          <w:bCs/>
          <w:sz w:val="24"/>
          <w:szCs w:val="24"/>
        </w:rPr>
      </w:pPr>
    </w:p>
    <w:sectPr w:rsidR="00DB377B" w:rsidRPr="00AB50B5" w:rsidSect="00301304">
      <w:pgSz w:w="11906" w:h="16838"/>
      <w:pgMar w:top="1440" w:right="1225" w:bottom="1469"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EE51E" w14:textId="77777777" w:rsidR="008811F0" w:rsidRDefault="008811F0" w:rsidP="004874F4">
      <w:pPr>
        <w:spacing w:after="0" w:line="240" w:lineRule="auto"/>
      </w:pPr>
      <w:r>
        <w:separator/>
      </w:r>
    </w:p>
  </w:endnote>
  <w:endnote w:type="continuationSeparator" w:id="0">
    <w:p w14:paraId="16F1D3AA" w14:textId="77777777" w:rsidR="008811F0" w:rsidRDefault="008811F0" w:rsidP="00487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DCCE3" w14:textId="77777777" w:rsidR="008C56F0" w:rsidRDefault="008C5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6754A" w14:textId="77777777" w:rsidR="008C56F0" w:rsidRDefault="008C56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7090A" w14:textId="77777777" w:rsidR="008C56F0" w:rsidRDefault="008C5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F88A0" w14:textId="77777777" w:rsidR="008811F0" w:rsidRDefault="008811F0" w:rsidP="004874F4">
      <w:pPr>
        <w:spacing w:after="0" w:line="240" w:lineRule="auto"/>
      </w:pPr>
      <w:r>
        <w:separator/>
      </w:r>
    </w:p>
  </w:footnote>
  <w:footnote w:type="continuationSeparator" w:id="0">
    <w:p w14:paraId="0DE1D691" w14:textId="77777777" w:rsidR="008811F0" w:rsidRDefault="008811F0" w:rsidP="00487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1AE6E" w14:textId="22D413C6" w:rsidR="008C56F0" w:rsidRDefault="008C56F0">
    <w:pPr>
      <w:pStyle w:val="Header"/>
    </w:pPr>
    <w:r>
      <w:rPr>
        <w:noProof/>
      </w:rPr>
      <w:pict w14:anchorId="1BB5A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591594" o:spid="_x0000_s2050" type="#_x0000_t136" style="position:absolute;margin-left:0;margin-top:0;width:569.5pt;height:107.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1AD03" w14:textId="41F02AB7" w:rsidR="008C56F0" w:rsidRDefault="008C56F0">
    <w:pPr>
      <w:pStyle w:val="Header"/>
    </w:pPr>
    <w:r>
      <w:rPr>
        <w:noProof/>
      </w:rPr>
      <w:pict w14:anchorId="3177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591595" o:spid="_x0000_s2051" type="#_x0000_t136" style="position:absolute;margin-left:0;margin-top:0;width:569.5pt;height:107.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CE156" w14:textId="12446BC6" w:rsidR="008C56F0" w:rsidRDefault="008C56F0">
    <w:pPr>
      <w:pStyle w:val="Header"/>
    </w:pPr>
    <w:r>
      <w:rPr>
        <w:noProof/>
      </w:rPr>
      <w:pict w14:anchorId="44BFE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591593" o:spid="_x0000_s2049" type="#_x0000_t136" style="position:absolute;margin-left:0;margin-top:0;width:569.5pt;height:107.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260B5"/>
    <w:multiLevelType w:val="hybridMultilevel"/>
    <w:tmpl w:val="90C203FE"/>
    <w:lvl w:ilvl="0" w:tplc="A1329AF0">
      <w:start w:val="1"/>
      <w:numFmt w:val="bullet"/>
      <w:lvlText w:val=""/>
      <w:lvlJc w:val="left"/>
      <w:pPr>
        <w:tabs>
          <w:tab w:val="num" w:pos="720"/>
        </w:tabs>
        <w:ind w:left="720" w:hanging="360"/>
      </w:pPr>
      <w:rPr>
        <w:rFonts w:ascii="Wingdings" w:hAnsi="Wingdings" w:hint="default"/>
      </w:rPr>
    </w:lvl>
    <w:lvl w:ilvl="1" w:tplc="92009162" w:tentative="1">
      <w:start w:val="1"/>
      <w:numFmt w:val="bullet"/>
      <w:lvlText w:val=""/>
      <w:lvlJc w:val="left"/>
      <w:pPr>
        <w:tabs>
          <w:tab w:val="num" w:pos="1440"/>
        </w:tabs>
        <w:ind w:left="1440" w:hanging="360"/>
      </w:pPr>
      <w:rPr>
        <w:rFonts w:ascii="Wingdings" w:hAnsi="Wingdings" w:hint="default"/>
      </w:rPr>
    </w:lvl>
    <w:lvl w:ilvl="2" w:tplc="DF0A19CE" w:tentative="1">
      <w:start w:val="1"/>
      <w:numFmt w:val="bullet"/>
      <w:lvlText w:val=""/>
      <w:lvlJc w:val="left"/>
      <w:pPr>
        <w:tabs>
          <w:tab w:val="num" w:pos="2160"/>
        </w:tabs>
        <w:ind w:left="2160" w:hanging="360"/>
      </w:pPr>
      <w:rPr>
        <w:rFonts w:ascii="Wingdings" w:hAnsi="Wingdings" w:hint="default"/>
      </w:rPr>
    </w:lvl>
    <w:lvl w:ilvl="3" w:tplc="4EAED2AA" w:tentative="1">
      <w:start w:val="1"/>
      <w:numFmt w:val="bullet"/>
      <w:lvlText w:val=""/>
      <w:lvlJc w:val="left"/>
      <w:pPr>
        <w:tabs>
          <w:tab w:val="num" w:pos="2880"/>
        </w:tabs>
        <w:ind w:left="2880" w:hanging="360"/>
      </w:pPr>
      <w:rPr>
        <w:rFonts w:ascii="Wingdings" w:hAnsi="Wingdings" w:hint="default"/>
      </w:rPr>
    </w:lvl>
    <w:lvl w:ilvl="4" w:tplc="74BA86E4" w:tentative="1">
      <w:start w:val="1"/>
      <w:numFmt w:val="bullet"/>
      <w:lvlText w:val=""/>
      <w:lvlJc w:val="left"/>
      <w:pPr>
        <w:tabs>
          <w:tab w:val="num" w:pos="3600"/>
        </w:tabs>
        <w:ind w:left="3600" w:hanging="360"/>
      </w:pPr>
      <w:rPr>
        <w:rFonts w:ascii="Wingdings" w:hAnsi="Wingdings" w:hint="default"/>
      </w:rPr>
    </w:lvl>
    <w:lvl w:ilvl="5" w:tplc="7A20BA6C" w:tentative="1">
      <w:start w:val="1"/>
      <w:numFmt w:val="bullet"/>
      <w:lvlText w:val=""/>
      <w:lvlJc w:val="left"/>
      <w:pPr>
        <w:tabs>
          <w:tab w:val="num" w:pos="4320"/>
        </w:tabs>
        <w:ind w:left="4320" w:hanging="360"/>
      </w:pPr>
      <w:rPr>
        <w:rFonts w:ascii="Wingdings" w:hAnsi="Wingdings" w:hint="default"/>
      </w:rPr>
    </w:lvl>
    <w:lvl w:ilvl="6" w:tplc="3DFC446A" w:tentative="1">
      <w:start w:val="1"/>
      <w:numFmt w:val="bullet"/>
      <w:lvlText w:val=""/>
      <w:lvlJc w:val="left"/>
      <w:pPr>
        <w:tabs>
          <w:tab w:val="num" w:pos="5040"/>
        </w:tabs>
        <w:ind w:left="5040" w:hanging="360"/>
      </w:pPr>
      <w:rPr>
        <w:rFonts w:ascii="Wingdings" w:hAnsi="Wingdings" w:hint="default"/>
      </w:rPr>
    </w:lvl>
    <w:lvl w:ilvl="7" w:tplc="ED6857D2" w:tentative="1">
      <w:start w:val="1"/>
      <w:numFmt w:val="bullet"/>
      <w:lvlText w:val=""/>
      <w:lvlJc w:val="left"/>
      <w:pPr>
        <w:tabs>
          <w:tab w:val="num" w:pos="5760"/>
        </w:tabs>
        <w:ind w:left="5760" w:hanging="360"/>
      </w:pPr>
      <w:rPr>
        <w:rFonts w:ascii="Wingdings" w:hAnsi="Wingdings" w:hint="default"/>
      </w:rPr>
    </w:lvl>
    <w:lvl w:ilvl="8" w:tplc="86AC1EF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A021A"/>
    <w:multiLevelType w:val="hybridMultilevel"/>
    <w:tmpl w:val="3F4E1D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4504CD"/>
    <w:multiLevelType w:val="hybridMultilevel"/>
    <w:tmpl w:val="D8B09012"/>
    <w:lvl w:ilvl="0" w:tplc="9BDCB36C">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66F70DC"/>
    <w:multiLevelType w:val="hybridMultilevel"/>
    <w:tmpl w:val="7A964572"/>
    <w:lvl w:ilvl="0" w:tplc="5D92402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81C3F52"/>
    <w:multiLevelType w:val="hybridMultilevel"/>
    <w:tmpl w:val="24A067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E7C6B71"/>
    <w:multiLevelType w:val="multilevel"/>
    <w:tmpl w:val="2C1A3F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729EF"/>
    <w:multiLevelType w:val="hybridMultilevel"/>
    <w:tmpl w:val="47D8B6A0"/>
    <w:lvl w:ilvl="0" w:tplc="40090009">
      <w:start w:val="1"/>
      <w:numFmt w:val="bullet"/>
      <w:lvlText w:val=""/>
      <w:lvlJc w:val="left"/>
      <w:pPr>
        <w:tabs>
          <w:tab w:val="num" w:pos="720"/>
        </w:tabs>
        <w:ind w:left="720" w:hanging="360"/>
      </w:pPr>
      <w:rPr>
        <w:rFonts w:ascii="Wingdings" w:hAnsi="Wingdings" w:hint="default"/>
      </w:rPr>
    </w:lvl>
    <w:lvl w:ilvl="1" w:tplc="FAD8E95A" w:tentative="1">
      <w:start w:val="1"/>
      <w:numFmt w:val="bullet"/>
      <w:lvlText w:val=""/>
      <w:lvlJc w:val="left"/>
      <w:pPr>
        <w:tabs>
          <w:tab w:val="num" w:pos="1440"/>
        </w:tabs>
        <w:ind w:left="1440" w:hanging="360"/>
      </w:pPr>
      <w:rPr>
        <w:rFonts w:ascii="Wingdings" w:hAnsi="Wingdings" w:hint="default"/>
      </w:rPr>
    </w:lvl>
    <w:lvl w:ilvl="2" w:tplc="E49603E0" w:tentative="1">
      <w:start w:val="1"/>
      <w:numFmt w:val="bullet"/>
      <w:lvlText w:val=""/>
      <w:lvlJc w:val="left"/>
      <w:pPr>
        <w:tabs>
          <w:tab w:val="num" w:pos="2160"/>
        </w:tabs>
        <w:ind w:left="2160" w:hanging="360"/>
      </w:pPr>
      <w:rPr>
        <w:rFonts w:ascii="Wingdings" w:hAnsi="Wingdings" w:hint="default"/>
      </w:rPr>
    </w:lvl>
    <w:lvl w:ilvl="3" w:tplc="E53E282A" w:tentative="1">
      <w:start w:val="1"/>
      <w:numFmt w:val="bullet"/>
      <w:lvlText w:val=""/>
      <w:lvlJc w:val="left"/>
      <w:pPr>
        <w:tabs>
          <w:tab w:val="num" w:pos="2880"/>
        </w:tabs>
        <w:ind w:left="2880" w:hanging="360"/>
      </w:pPr>
      <w:rPr>
        <w:rFonts w:ascii="Wingdings" w:hAnsi="Wingdings" w:hint="default"/>
      </w:rPr>
    </w:lvl>
    <w:lvl w:ilvl="4" w:tplc="41B0825A" w:tentative="1">
      <w:start w:val="1"/>
      <w:numFmt w:val="bullet"/>
      <w:lvlText w:val=""/>
      <w:lvlJc w:val="left"/>
      <w:pPr>
        <w:tabs>
          <w:tab w:val="num" w:pos="3600"/>
        </w:tabs>
        <w:ind w:left="3600" w:hanging="360"/>
      </w:pPr>
      <w:rPr>
        <w:rFonts w:ascii="Wingdings" w:hAnsi="Wingdings" w:hint="default"/>
      </w:rPr>
    </w:lvl>
    <w:lvl w:ilvl="5" w:tplc="45344748" w:tentative="1">
      <w:start w:val="1"/>
      <w:numFmt w:val="bullet"/>
      <w:lvlText w:val=""/>
      <w:lvlJc w:val="left"/>
      <w:pPr>
        <w:tabs>
          <w:tab w:val="num" w:pos="4320"/>
        </w:tabs>
        <w:ind w:left="4320" w:hanging="360"/>
      </w:pPr>
      <w:rPr>
        <w:rFonts w:ascii="Wingdings" w:hAnsi="Wingdings" w:hint="default"/>
      </w:rPr>
    </w:lvl>
    <w:lvl w:ilvl="6" w:tplc="F586D3CA" w:tentative="1">
      <w:start w:val="1"/>
      <w:numFmt w:val="bullet"/>
      <w:lvlText w:val=""/>
      <w:lvlJc w:val="left"/>
      <w:pPr>
        <w:tabs>
          <w:tab w:val="num" w:pos="5040"/>
        </w:tabs>
        <w:ind w:left="5040" w:hanging="360"/>
      </w:pPr>
      <w:rPr>
        <w:rFonts w:ascii="Wingdings" w:hAnsi="Wingdings" w:hint="default"/>
      </w:rPr>
    </w:lvl>
    <w:lvl w:ilvl="7" w:tplc="7C2289EA" w:tentative="1">
      <w:start w:val="1"/>
      <w:numFmt w:val="bullet"/>
      <w:lvlText w:val=""/>
      <w:lvlJc w:val="left"/>
      <w:pPr>
        <w:tabs>
          <w:tab w:val="num" w:pos="5760"/>
        </w:tabs>
        <w:ind w:left="5760" w:hanging="360"/>
      </w:pPr>
      <w:rPr>
        <w:rFonts w:ascii="Wingdings" w:hAnsi="Wingdings" w:hint="default"/>
      </w:rPr>
    </w:lvl>
    <w:lvl w:ilvl="8" w:tplc="4590039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5655E0"/>
    <w:multiLevelType w:val="hybridMultilevel"/>
    <w:tmpl w:val="CE784A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4C46890"/>
    <w:multiLevelType w:val="hybridMultilevel"/>
    <w:tmpl w:val="FBE29BF2"/>
    <w:lvl w:ilvl="0" w:tplc="4658277A">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D78170C"/>
    <w:multiLevelType w:val="hybridMultilevel"/>
    <w:tmpl w:val="92706D1E"/>
    <w:lvl w:ilvl="0" w:tplc="9E968EE4">
      <w:start w:val="1"/>
      <w:numFmt w:val="upp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49F05BE"/>
    <w:multiLevelType w:val="hybridMultilevel"/>
    <w:tmpl w:val="6C128DB2"/>
    <w:lvl w:ilvl="0" w:tplc="AA9E1EF2">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FB25FE7"/>
    <w:multiLevelType w:val="hybridMultilevel"/>
    <w:tmpl w:val="AA5C1902"/>
    <w:lvl w:ilvl="0" w:tplc="D400B20E">
      <w:start w:val="1"/>
      <w:numFmt w:val="decimal"/>
      <w:lvlText w:val="%1."/>
      <w:lvlJc w:val="left"/>
      <w:pPr>
        <w:ind w:left="36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7"/>
  </w:num>
  <w:num w:numId="3">
    <w:abstractNumId w:val="11"/>
  </w:num>
  <w:num w:numId="4">
    <w:abstractNumId w:val="3"/>
  </w:num>
  <w:num w:numId="5">
    <w:abstractNumId w:val="10"/>
  </w:num>
  <w:num w:numId="6">
    <w:abstractNumId w:val="9"/>
  </w:num>
  <w:num w:numId="7">
    <w:abstractNumId w:val="6"/>
  </w:num>
  <w:num w:numId="8">
    <w:abstractNumId w:val="0"/>
  </w:num>
  <w:num w:numId="9">
    <w:abstractNumId w:val="4"/>
  </w:num>
  <w:num w:numId="10">
    <w:abstractNumId w:val="2"/>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D24"/>
    <w:rsid w:val="00015C44"/>
    <w:rsid w:val="00027F14"/>
    <w:rsid w:val="00031C81"/>
    <w:rsid w:val="000332F9"/>
    <w:rsid w:val="00033FE8"/>
    <w:rsid w:val="00043974"/>
    <w:rsid w:val="000564A7"/>
    <w:rsid w:val="0006212A"/>
    <w:rsid w:val="00064F46"/>
    <w:rsid w:val="00081AFD"/>
    <w:rsid w:val="000A038B"/>
    <w:rsid w:val="000A0CD8"/>
    <w:rsid w:val="000B2EF2"/>
    <w:rsid w:val="000C773F"/>
    <w:rsid w:val="000D47F8"/>
    <w:rsid w:val="000D5464"/>
    <w:rsid w:val="000E6459"/>
    <w:rsid w:val="00111BDB"/>
    <w:rsid w:val="00114455"/>
    <w:rsid w:val="0012001E"/>
    <w:rsid w:val="00122A5E"/>
    <w:rsid w:val="00143B8F"/>
    <w:rsid w:val="0015153F"/>
    <w:rsid w:val="001615C8"/>
    <w:rsid w:val="00166C83"/>
    <w:rsid w:val="00167C5E"/>
    <w:rsid w:val="00184737"/>
    <w:rsid w:val="00196C8C"/>
    <w:rsid w:val="00197067"/>
    <w:rsid w:val="001A2015"/>
    <w:rsid w:val="001A2274"/>
    <w:rsid w:val="001A6A25"/>
    <w:rsid w:val="001B1C56"/>
    <w:rsid w:val="001D3AFD"/>
    <w:rsid w:val="001E3772"/>
    <w:rsid w:val="001E473E"/>
    <w:rsid w:val="001F32F6"/>
    <w:rsid w:val="002044B5"/>
    <w:rsid w:val="00214E6B"/>
    <w:rsid w:val="00230276"/>
    <w:rsid w:val="00234E6C"/>
    <w:rsid w:val="00257C4C"/>
    <w:rsid w:val="002603C9"/>
    <w:rsid w:val="00296BB3"/>
    <w:rsid w:val="002A7527"/>
    <w:rsid w:val="002B513C"/>
    <w:rsid w:val="002C077F"/>
    <w:rsid w:val="002C4CAF"/>
    <w:rsid w:val="002C4E15"/>
    <w:rsid w:val="002C55D4"/>
    <w:rsid w:val="002C65DB"/>
    <w:rsid w:val="002D4EB2"/>
    <w:rsid w:val="002D785E"/>
    <w:rsid w:val="002E1FFC"/>
    <w:rsid w:val="002E2022"/>
    <w:rsid w:val="00301304"/>
    <w:rsid w:val="00307EF4"/>
    <w:rsid w:val="00315384"/>
    <w:rsid w:val="0032641E"/>
    <w:rsid w:val="00346AA7"/>
    <w:rsid w:val="0035298C"/>
    <w:rsid w:val="0038080C"/>
    <w:rsid w:val="00395569"/>
    <w:rsid w:val="003A5D38"/>
    <w:rsid w:val="003B4947"/>
    <w:rsid w:val="003B61EA"/>
    <w:rsid w:val="003C5DA9"/>
    <w:rsid w:val="003D25E1"/>
    <w:rsid w:val="003E57A0"/>
    <w:rsid w:val="004350FE"/>
    <w:rsid w:val="00444E4C"/>
    <w:rsid w:val="0045248D"/>
    <w:rsid w:val="004874F4"/>
    <w:rsid w:val="00490DDE"/>
    <w:rsid w:val="004A323F"/>
    <w:rsid w:val="004A55AE"/>
    <w:rsid w:val="004B4E72"/>
    <w:rsid w:val="004B53A9"/>
    <w:rsid w:val="004C5CEA"/>
    <w:rsid w:val="004D6340"/>
    <w:rsid w:val="005131AE"/>
    <w:rsid w:val="00531E35"/>
    <w:rsid w:val="0055475A"/>
    <w:rsid w:val="00560CE4"/>
    <w:rsid w:val="00581BC0"/>
    <w:rsid w:val="0058770A"/>
    <w:rsid w:val="005967BC"/>
    <w:rsid w:val="005A3536"/>
    <w:rsid w:val="005B1EB1"/>
    <w:rsid w:val="005B38FA"/>
    <w:rsid w:val="005C0ECA"/>
    <w:rsid w:val="005D1D24"/>
    <w:rsid w:val="005E5131"/>
    <w:rsid w:val="005F5BEC"/>
    <w:rsid w:val="005F5F50"/>
    <w:rsid w:val="00604EA8"/>
    <w:rsid w:val="00606262"/>
    <w:rsid w:val="006144C2"/>
    <w:rsid w:val="00624351"/>
    <w:rsid w:val="00633A11"/>
    <w:rsid w:val="00640BD3"/>
    <w:rsid w:val="00646445"/>
    <w:rsid w:val="006529CD"/>
    <w:rsid w:val="00680090"/>
    <w:rsid w:val="0068044F"/>
    <w:rsid w:val="00694566"/>
    <w:rsid w:val="006A0F41"/>
    <w:rsid w:val="006F5F82"/>
    <w:rsid w:val="00717313"/>
    <w:rsid w:val="00717B9B"/>
    <w:rsid w:val="00727F15"/>
    <w:rsid w:val="007330E0"/>
    <w:rsid w:val="007472CE"/>
    <w:rsid w:val="00760726"/>
    <w:rsid w:val="0077095F"/>
    <w:rsid w:val="007717D7"/>
    <w:rsid w:val="007A1786"/>
    <w:rsid w:val="007A38C1"/>
    <w:rsid w:val="007B393A"/>
    <w:rsid w:val="007B6E0F"/>
    <w:rsid w:val="007C0741"/>
    <w:rsid w:val="007C430F"/>
    <w:rsid w:val="007F7145"/>
    <w:rsid w:val="007F7B7C"/>
    <w:rsid w:val="00805AF3"/>
    <w:rsid w:val="00811F69"/>
    <w:rsid w:val="0081337C"/>
    <w:rsid w:val="00840EC9"/>
    <w:rsid w:val="0085501E"/>
    <w:rsid w:val="008649E3"/>
    <w:rsid w:val="00871AA3"/>
    <w:rsid w:val="008811F0"/>
    <w:rsid w:val="008A2A34"/>
    <w:rsid w:val="008B5011"/>
    <w:rsid w:val="008C56F0"/>
    <w:rsid w:val="008F7057"/>
    <w:rsid w:val="00935845"/>
    <w:rsid w:val="00951C42"/>
    <w:rsid w:val="00955BD5"/>
    <w:rsid w:val="00964753"/>
    <w:rsid w:val="00980555"/>
    <w:rsid w:val="009904C8"/>
    <w:rsid w:val="00992872"/>
    <w:rsid w:val="009B093B"/>
    <w:rsid w:val="009B22C6"/>
    <w:rsid w:val="009E270C"/>
    <w:rsid w:val="009E5228"/>
    <w:rsid w:val="009E7747"/>
    <w:rsid w:val="00A313AF"/>
    <w:rsid w:val="00A31DAA"/>
    <w:rsid w:val="00A51D86"/>
    <w:rsid w:val="00A83BFE"/>
    <w:rsid w:val="00A978AF"/>
    <w:rsid w:val="00AB50B5"/>
    <w:rsid w:val="00AC49FA"/>
    <w:rsid w:val="00AC7AB1"/>
    <w:rsid w:val="00AC7BB5"/>
    <w:rsid w:val="00AD78F4"/>
    <w:rsid w:val="00AE078E"/>
    <w:rsid w:val="00AF0A25"/>
    <w:rsid w:val="00AF5AC9"/>
    <w:rsid w:val="00B02989"/>
    <w:rsid w:val="00B122C7"/>
    <w:rsid w:val="00B172C4"/>
    <w:rsid w:val="00B22CFE"/>
    <w:rsid w:val="00B24624"/>
    <w:rsid w:val="00B56E08"/>
    <w:rsid w:val="00B870F8"/>
    <w:rsid w:val="00BA2AEC"/>
    <w:rsid w:val="00BA3118"/>
    <w:rsid w:val="00BC1F4A"/>
    <w:rsid w:val="00BC7C8F"/>
    <w:rsid w:val="00BD1824"/>
    <w:rsid w:val="00BF167A"/>
    <w:rsid w:val="00C12456"/>
    <w:rsid w:val="00C23A8E"/>
    <w:rsid w:val="00C377A8"/>
    <w:rsid w:val="00C51E83"/>
    <w:rsid w:val="00C63DE3"/>
    <w:rsid w:val="00C72B69"/>
    <w:rsid w:val="00C841D8"/>
    <w:rsid w:val="00C866AE"/>
    <w:rsid w:val="00C87F07"/>
    <w:rsid w:val="00CC1564"/>
    <w:rsid w:val="00CD11CC"/>
    <w:rsid w:val="00CE59E1"/>
    <w:rsid w:val="00D03C9F"/>
    <w:rsid w:val="00D23EC1"/>
    <w:rsid w:val="00D452E6"/>
    <w:rsid w:val="00D46EC4"/>
    <w:rsid w:val="00D54374"/>
    <w:rsid w:val="00D82C7C"/>
    <w:rsid w:val="00D83252"/>
    <w:rsid w:val="00D97147"/>
    <w:rsid w:val="00DB377B"/>
    <w:rsid w:val="00DB5E37"/>
    <w:rsid w:val="00DB6424"/>
    <w:rsid w:val="00DD6313"/>
    <w:rsid w:val="00DE1D7B"/>
    <w:rsid w:val="00E1040E"/>
    <w:rsid w:val="00E223F1"/>
    <w:rsid w:val="00E46E5C"/>
    <w:rsid w:val="00E664D4"/>
    <w:rsid w:val="00E8442C"/>
    <w:rsid w:val="00E93B66"/>
    <w:rsid w:val="00EA535D"/>
    <w:rsid w:val="00EB6448"/>
    <w:rsid w:val="00EE10C7"/>
    <w:rsid w:val="00F24B9F"/>
    <w:rsid w:val="00F538C0"/>
    <w:rsid w:val="00F53F2A"/>
    <w:rsid w:val="00F851D1"/>
    <w:rsid w:val="00F857BB"/>
    <w:rsid w:val="00F9209A"/>
    <w:rsid w:val="00F93387"/>
    <w:rsid w:val="00F97EA9"/>
    <w:rsid w:val="00FA51AA"/>
    <w:rsid w:val="00FB24F8"/>
    <w:rsid w:val="00FC1039"/>
    <w:rsid w:val="00FC5D7B"/>
    <w:rsid w:val="00FC7295"/>
    <w:rsid w:val="00FD1CE6"/>
    <w:rsid w:val="00FF43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881F0D"/>
  <w15:chartTrackingRefBased/>
  <w15:docId w15:val="{E79453B5-6A2F-4B8A-9789-15EDCFBA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C44"/>
    <w:pPr>
      <w:ind w:left="720"/>
      <w:contextualSpacing/>
    </w:pPr>
  </w:style>
  <w:style w:type="table" w:styleId="TableGrid">
    <w:name w:val="Table Grid"/>
    <w:basedOn w:val="TableNormal"/>
    <w:uiPriority w:val="39"/>
    <w:rsid w:val="00864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74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4F4"/>
  </w:style>
  <w:style w:type="paragraph" w:styleId="Footer">
    <w:name w:val="footer"/>
    <w:basedOn w:val="Normal"/>
    <w:link w:val="FooterChar"/>
    <w:uiPriority w:val="99"/>
    <w:unhideWhenUsed/>
    <w:rsid w:val="004874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4F4"/>
  </w:style>
  <w:style w:type="paragraph" w:styleId="NormalWeb">
    <w:name w:val="Normal (Web)"/>
    <w:basedOn w:val="Normal"/>
    <w:uiPriority w:val="99"/>
    <w:semiHidden/>
    <w:unhideWhenUsed/>
    <w:rsid w:val="007C074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Light">
    <w:name w:val="Grid Table Light"/>
    <w:basedOn w:val="TableNormal"/>
    <w:uiPriority w:val="40"/>
    <w:rsid w:val="00BC1F4A"/>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92872"/>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EB6448"/>
    <w:rPr>
      <w:color w:val="0563C1" w:themeColor="hyperlink"/>
      <w:u w:val="single"/>
    </w:rPr>
  </w:style>
  <w:style w:type="character" w:styleId="UnresolvedMention">
    <w:name w:val="Unresolved Mention"/>
    <w:basedOn w:val="DefaultParagraphFont"/>
    <w:uiPriority w:val="99"/>
    <w:semiHidden/>
    <w:unhideWhenUsed/>
    <w:rsid w:val="00624351"/>
    <w:rPr>
      <w:color w:val="605E5C"/>
      <w:shd w:val="clear" w:color="auto" w:fill="E1DFDD"/>
    </w:rPr>
  </w:style>
  <w:style w:type="paragraph" w:customStyle="1" w:styleId="ReferHead">
    <w:name w:val="Refer Head"/>
    <w:basedOn w:val="Normal"/>
    <w:rsid w:val="009B22C6"/>
    <w:pPr>
      <w:keepNext/>
      <w:spacing w:after="240" w:line="240" w:lineRule="auto"/>
    </w:pPr>
    <w:rPr>
      <w:rFonts w:ascii="Helvetica" w:eastAsia="Times New Roman" w:hAnsi="Helvetica" w:cs="Times New Roman"/>
      <w:b/>
      <w:caps/>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94790">
      <w:bodyDiv w:val="1"/>
      <w:marLeft w:val="0"/>
      <w:marRight w:val="0"/>
      <w:marTop w:val="0"/>
      <w:marBottom w:val="0"/>
      <w:divBdr>
        <w:top w:val="none" w:sz="0" w:space="0" w:color="auto"/>
        <w:left w:val="none" w:sz="0" w:space="0" w:color="auto"/>
        <w:bottom w:val="none" w:sz="0" w:space="0" w:color="auto"/>
        <w:right w:val="none" w:sz="0" w:space="0" w:color="auto"/>
      </w:divBdr>
    </w:div>
    <w:div w:id="121466054">
      <w:bodyDiv w:val="1"/>
      <w:marLeft w:val="0"/>
      <w:marRight w:val="0"/>
      <w:marTop w:val="0"/>
      <w:marBottom w:val="0"/>
      <w:divBdr>
        <w:top w:val="none" w:sz="0" w:space="0" w:color="auto"/>
        <w:left w:val="none" w:sz="0" w:space="0" w:color="auto"/>
        <w:bottom w:val="none" w:sz="0" w:space="0" w:color="auto"/>
        <w:right w:val="none" w:sz="0" w:space="0" w:color="auto"/>
      </w:divBdr>
    </w:div>
    <w:div w:id="136458541">
      <w:bodyDiv w:val="1"/>
      <w:marLeft w:val="0"/>
      <w:marRight w:val="0"/>
      <w:marTop w:val="0"/>
      <w:marBottom w:val="0"/>
      <w:divBdr>
        <w:top w:val="none" w:sz="0" w:space="0" w:color="auto"/>
        <w:left w:val="none" w:sz="0" w:space="0" w:color="auto"/>
        <w:bottom w:val="none" w:sz="0" w:space="0" w:color="auto"/>
        <w:right w:val="none" w:sz="0" w:space="0" w:color="auto"/>
      </w:divBdr>
    </w:div>
    <w:div w:id="275411041">
      <w:bodyDiv w:val="1"/>
      <w:marLeft w:val="0"/>
      <w:marRight w:val="0"/>
      <w:marTop w:val="0"/>
      <w:marBottom w:val="0"/>
      <w:divBdr>
        <w:top w:val="none" w:sz="0" w:space="0" w:color="auto"/>
        <w:left w:val="none" w:sz="0" w:space="0" w:color="auto"/>
        <w:bottom w:val="none" w:sz="0" w:space="0" w:color="auto"/>
        <w:right w:val="none" w:sz="0" w:space="0" w:color="auto"/>
      </w:divBdr>
    </w:div>
    <w:div w:id="303044301">
      <w:bodyDiv w:val="1"/>
      <w:marLeft w:val="0"/>
      <w:marRight w:val="0"/>
      <w:marTop w:val="0"/>
      <w:marBottom w:val="0"/>
      <w:divBdr>
        <w:top w:val="none" w:sz="0" w:space="0" w:color="auto"/>
        <w:left w:val="none" w:sz="0" w:space="0" w:color="auto"/>
        <w:bottom w:val="none" w:sz="0" w:space="0" w:color="auto"/>
        <w:right w:val="none" w:sz="0" w:space="0" w:color="auto"/>
      </w:divBdr>
    </w:div>
    <w:div w:id="393816471">
      <w:bodyDiv w:val="1"/>
      <w:marLeft w:val="0"/>
      <w:marRight w:val="0"/>
      <w:marTop w:val="0"/>
      <w:marBottom w:val="0"/>
      <w:divBdr>
        <w:top w:val="none" w:sz="0" w:space="0" w:color="auto"/>
        <w:left w:val="none" w:sz="0" w:space="0" w:color="auto"/>
        <w:bottom w:val="none" w:sz="0" w:space="0" w:color="auto"/>
        <w:right w:val="none" w:sz="0" w:space="0" w:color="auto"/>
      </w:divBdr>
    </w:div>
    <w:div w:id="399910368">
      <w:bodyDiv w:val="1"/>
      <w:marLeft w:val="0"/>
      <w:marRight w:val="0"/>
      <w:marTop w:val="0"/>
      <w:marBottom w:val="0"/>
      <w:divBdr>
        <w:top w:val="none" w:sz="0" w:space="0" w:color="auto"/>
        <w:left w:val="none" w:sz="0" w:space="0" w:color="auto"/>
        <w:bottom w:val="none" w:sz="0" w:space="0" w:color="auto"/>
        <w:right w:val="none" w:sz="0" w:space="0" w:color="auto"/>
      </w:divBdr>
    </w:div>
    <w:div w:id="572860058">
      <w:bodyDiv w:val="1"/>
      <w:marLeft w:val="0"/>
      <w:marRight w:val="0"/>
      <w:marTop w:val="0"/>
      <w:marBottom w:val="0"/>
      <w:divBdr>
        <w:top w:val="none" w:sz="0" w:space="0" w:color="auto"/>
        <w:left w:val="none" w:sz="0" w:space="0" w:color="auto"/>
        <w:bottom w:val="none" w:sz="0" w:space="0" w:color="auto"/>
        <w:right w:val="none" w:sz="0" w:space="0" w:color="auto"/>
      </w:divBdr>
    </w:div>
    <w:div w:id="621575545">
      <w:bodyDiv w:val="1"/>
      <w:marLeft w:val="0"/>
      <w:marRight w:val="0"/>
      <w:marTop w:val="0"/>
      <w:marBottom w:val="0"/>
      <w:divBdr>
        <w:top w:val="none" w:sz="0" w:space="0" w:color="auto"/>
        <w:left w:val="none" w:sz="0" w:space="0" w:color="auto"/>
        <w:bottom w:val="none" w:sz="0" w:space="0" w:color="auto"/>
        <w:right w:val="none" w:sz="0" w:space="0" w:color="auto"/>
      </w:divBdr>
    </w:div>
    <w:div w:id="656156139">
      <w:bodyDiv w:val="1"/>
      <w:marLeft w:val="0"/>
      <w:marRight w:val="0"/>
      <w:marTop w:val="0"/>
      <w:marBottom w:val="0"/>
      <w:divBdr>
        <w:top w:val="none" w:sz="0" w:space="0" w:color="auto"/>
        <w:left w:val="none" w:sz="0" w:space="0" w:color="auto"/>
        <w:bottom w:val="none" w:sz="0" w:space="0" w:color="auto"/>
        <w:right w:val="none" w:sz="0" w:space="0" w:color="auto"/>
      </w:divBdr>
    </w:div>
    <w:div w:id="661933916">
      <w:bodyDiv w:val="1"/>
      <w:marLeft w:val="0"/>
      <w:marRight w:val="0"/>
      <w:marTop w:val="0"/>
      <w:marBottom w:val="0"/>
      <w:divBdr>
        <w:top w:val="none" w:sz="0" w:space="0" w:color="auto"/>
        <w:left w:val="none" w:sz="0" w:space="0" w:color="auto"/>
        <w:bottom w:val="none" w:sz="0" w:space="0" w:color="auto"/>
        <w:right w:val="none" w:sz="0" w:space="0" w:color="auto"/>
      </w:divBdr>
    </w:div>
    <w:div w:id="708771950">
      <w:bodyDiv w:val="1"/>
      <w:marLeft w:val="0"/>
      <w:marRight w:val="0"/>
      <w:marTop w:val="0"/>
      <w:marBottom w:val="0"/>
      <w:divBdr>
        <w:top w:val="none" w:sz="0" w:space="0" w:color="auto"/>
        <w:left w:val="none" w:sz="0" w:space="0" w:color="auto"/>
        <w:bottom w:val="none" w:sz="0" w:space="0" w:color="auto"/>
        <w:right w:val="none" w:sz="0" w:space="0" w:color="auto"/>
      </w:divBdr>
    </w:div>
    <w:div w:id="757752148">
      <w:bodyDiv w:val="1"/>
      <w:marLeft w:val="0"/>
      <w:marRight w:val="0"/>
      <w:marTop w:val="0"/>
      <w:marBottom w:val="0"/>
      <w:divBdr>
        <w:top w:val="none" w:sz="0" w:space="0" w:color="auto"/>
        <w:left w:val="none" w:sz="0" w:space="0" w:color="auto"/>
        <w:bottom w:val="none" w:sz="0" w:space="0" w:color="auto"/>
        <w:right w:val="none" w:sz="0" w:space="0" w:color="auto"/>
      </w:divBdr>
    </w:div>
    <w:div w:id="777483307">
      <w:bodyDiv w:val="1"/>
      <w:marLeft w:val="0"/>
      <w:marRight w:val="0"/>
      <w:marTop w:val="0"/>
      <w:marBottom w:val="0"/>
      <w:divBdr>
        <w:top w:val="none" w:sz="0" w:space="0" w:color="auto"/>
        <w:left w:val="none" w:sz="0" w:space="0" w:color="auto"/>
        <w:bottom w:val="none" w:sz="0" w:space="0" w:color="auto"/>
        <w:right w:val="none" w:sz="0" w:space="0" w:color="auto"/>
      </w:divBdr>
    </w:div>
    <w:div w:id="794518811">
      <w:bodyDiv w:val="1"/>
      <w:marLeft w:val="0"/>
      <w:marRight w:val="0"/>
      <w:marTop w:val="0"/>
      <w:marBottom w:val="0"/>
      <w:divBdr>
        <w:top w:val="none" w:sz="0" w:space="0" w:color="auto"/>
        <w:left w:val="none" w:sz="0" w:space="0" w:color="auto"/>
        <w:bottom w:val="none" w:sz="0" w:space="0" w:color="auto"/>
        <w:right w:val="none" w:sz="0" w:space="0" w:color="auto"/>
      </w:divBdr>
    </w:div>
    <w:div w:id="819545023">
      <w:bodyDiv w:val="1"/>
      <w:marLeft w:val="0"/>
      <w:marRight w:val="0"/>
      <w:marTop w:val="0"/>
      <w:marBottom w:val="0"/>
      <w:divBdr>
        <w:top w:val="none" w:sz="0" w:space="0" w:color="auto"/>
        <w:left w:val="none" w:sz="0" w:space="0" w:color="auto"/>
        <w:bottom w:val="none" w:sz="0" w:space="0" w:color="auto"/>
        <w:right w:val="none" w:sz="0" w:space="0" w:color="auto"/>
      </w:divBdr>
    </w:div>
    <w:div w:id="1015577573">
      <w:bodyDiv w:val="1"/>
      <w:marLeft w:val="0"/>
      <w:marRight w:val="0"/>
      <w:marTop w:val="0"/>
      <w:marBottom w:val="0"/>
      <w:divBdr>
        <w:top w:val="none" w:sz="0" w:space="0" w:color="auto"/>
        <w:left w:val="none" w:sz="0" w:space="0" w:color="auto"/>
        <w:bottom w:val="none" w:sz="0" w:space="0" w:color="auto"/>
        <w:right w:val="none" w:sz="0" w:space="0" w:color="auto"/>
      </w:divBdr>
    </w:div>
    <w:div w:id="1257327982">
      <w:bodyDiv w:val="1"/>
      <w:marLeft w:val="0"/>
      <w:marRight w:val="0"/>
      <w:marTop w:val="0"/>
      <w:marBottom w:val="0"/>
      <w:divBdr>
        <w:top w:val="none" w:sz="0" w:space="0" w:color="auto"/>
        <w:left w:val="none" w:sz="0" w:space="0" w:color="auto"/>
        <w:bottom w:val="none" w:sz="0" w:space="0" w:color="auto"/>
        <w:right w:val="none" w:sz="0" w:space="0" w:color="auto"/>
      </w:divBdr>
    </w:div>
    <w:div w:id="1411075095">
      <w:bodyDiv w:val="1"/>
      <w:marLeft w:val="0"/>
      <w:marRight w:val="0"/>
      <w:marTop w:val="0"/>
      <w:marBottom w:val="0"/>
      <w:divBdr>
        <w:top w:val="none" w:sz="0" w:space="0" w:color="auto"/>
        <w:left w:val="none" w:sz="0" w:space="0" w:color="auto"/>
        <w:bottom w:val="none" w:sz="0" w:space="0" w:color="auto"/>
        <w:right w:val="none" w:sz="0" w:space="0" w:color="auto"/>
      </w:divBdr>
    </w:div>
    <w:div w:id="1414162738">
      <w:bodyDiv w:val="1"/>
      <w:marLeft w:val="0"/>
      <w:marRight w:val="0"/>
      <w:marTop w:val="0"/>
      <w:marBottom w:val="0"/>
      <w:divBdr>
        <w:top w:val="none" w:sz="0" w:space="0" w:color="auto"/>
        <w:left w:val="none" w:sz="0" w:space="0" w:color="auto"/>
        <w:bottom w:val="none" w:sz="0" w:space="0" w:color="auto"/>
        <w:right w:val="none" w:sz="0" w:space="0" w:color="auto"/>
      </w:divBdr>
    </w:div>
    <w:div w:id="1511138104">
      <w:bodyDiv w:val="1"/>
      <w:marLeft w:val="0"/>
      <w:marRight w:val="0"/>
      <w:marTop w:val="0"/>
      <w:marBottom w:val="0"/>
      <w:divBdr>
        <w:top w:val="none" w:sz="0" w:space="0" w:color="auto"/>
        <w:left w:val="none" w:sz="0" w:space="0" w:color="auto"/>
        <w:bottom w:val="none" w:sz="0" w:space="0" w:color="auto"/>
        <w:right w:val="none" w:sz="0" w:space="0" w:color="auto"/>
      </w:divBdr>
    </w:div>
    <w:div w:id="1540049469">
      <w:bodyDiv w:val="1"/>
      <w:marLeft w:val="0"/>
      <w:marRight w:val="0"/>
      <w:marTop w:val="0"/>
      <w:marBottom w:val="0"/>
      <w:divBdr>
        <w:top w:val="none" w:sz="0" w:space="0" w:color="auto"/>
        <w:left w:val="none" w:sz="0" w:space="0" w:color="auto"/>
        <w:bottom w:val="none" w:sz="0" w:space="0" w:color="auto"/>
        <w:right w:val="none" w:sz="0" w:space="0" w:color="auto"/>
      </w:divBdr>
    </w:div>
    <w:div w:id="15802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01/2025.04.15.6489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0551875039305"/>
          <c:y val="0.24433598993658692"/>
          <c:w val="0.76549225067604643"/>
          <c:h val="0.56031405310769655"/>
        </c:manualLayout>
      </c:layout>
      <c:lineChart>
        <c:grouping val="standard"/>
        <c:varyColors val="0"/>
        <c:ser>
          <c:idx val="0"/>
          <c:order val="0"/>
          <c:tx>
            <c:strRef>
              <c:f>Sheet1!$B$1</c:f>
              <c:strCache>
                <c:ptCount val="1"/>
                <c:pt idx="0">
                  <c:v>Aphid</c:v>
                </c:pt>
              </c:strCache>
            </c:strRef>
          </c:tx>
          <c:spPr>
            <a:ln w="22225" cap="rnd">
              <a:solidFill>
                <a:schemeClr val="accent1"/>
              </a:solidFill>
              <a:round/>
            </a:ln>
            <a:effectLst/>
          </c:spPr>
          <c:marker>
            <c:symbol val="none"/>
          </c:marker>
          <c:cat>
            <c:numRef>
              <c:f>Sheet1!$A$2:$A$8</c:f>
              <c:numCache>
                <c:formatCode>General</c:formatCode>
                <c:ptCount val="7"/>
                <c:pt idx="0">
                  <c:v>15</c:v>
                </c:pt>
                <c:pt idx="1">
                  <c:v>16</c:v>
                </c:pt>
                <c:pt idx="2">
                  <c:v>17</c:v>
                </c:pt>
                <c:pt idx="3">
                  <c:v>18</c:v>
                </c:pt>
                <c:pt idx="4">
                  <c:v>19</c:v>
                </c:pt>
                <c:pt idx="5">
                  <c:v>20</c:v>
                </c:pt>
                <c:pt idx="6">
                  <c:v>21</c:v>
                </c:pt>
              </c:numCache>
            </c:numRef>
          </c:cat>
          <c:val>
            <c:numRef>
              <c:f>Sheet1!$B$2:$B$8</c:f>
              <c:numCache>
                <c:formatCode>General</c:formatCode>
                <c:ptCount val="7"/>
                <c:pt idx="1">
                  <c:v>16.899999999999999</c:v>
                </c:pt>
                <c:pt idx="2">
                  <c:v>25.5</c:v>
                </c:pt>
                <c:pt idx="3">
                  <c:v>30.35</c:v>
                </c:pt>
                <c:pt idx="4">
                  <c:v>35.92</c:v>
                </c:pt>
                <c:pt idx="5">
                  <c:v>31.41</c:v>
                </c:pt>
                <c:pt idx="6">
                  <c:v>20.420000000000002</c:v>
                </c:pt>
              </c:numCache>
            </c:numRef>
          </c:val>
          <c:smooth val="0"/>
          <c:extLst>
            <c:ext xmlns:c16="http://schemas.microsoft.com/office/drawing/2014/chart" uri="{C3380CC4-5D6E-409C-BE32-E72D297353CC}">
              <c16:uniqueId val="{00000000-10F0-4F89-B518-6B938BB6B213}"/>
            </c:ext>
          </c:extLst>
        </c:ser>
        <c:dLbls>
          <c:showLegendKey val="0"/>
          <c:showVal val="0"/>
          <c:showCatName val="0"/>
          <c:showSerName val="0"/>
          <c:showPercent val="0"/>
          <c:showBubbleSize val="0"/>
        </c:dLbls>
        <c:marker val="1"/>
        <c:smooth val="0"/>
        <c:axId val="1472562319"/>
        <c:axId val="1472551279"/>
      </c:lineChart>
      <c:lineChart>
        <c:grouping val="standard"/>
        <c:varyColors val="0"/>
        <c:ser>
          <c:idx val="1"/>
          <c:order val="1"/>
          <c:tx>
            <c:strRef>
              <c:f>Sheet1!$C$1</c:f>
              <c:strCache>
                <c:ptCount val="1"/>
                <c:pt idx="0">
                  <c:v>Green stink bug(GSB)</c:v>
                </c:pt>
              </c:strCache>
            </c:strRef>
          </c:tx>
          <c:spPr>
            <a:ln w="22225" cap="rnd">
              <a:solidFill>
                <a:schemeClr val="accent3"/>
              </a:solidFill>
              <a:round/>
            </a:ln>
            <a:effectLst/>
          </c:spPr>
          <c:marker>
            <c:symbol val="none"/>
          </c:marker>
          <c:cat>
            <c:numRef>
              <c:f>Sheet1!$A$2:$A$8</c:f>
              <c:numCache>
                <c:formatCode>General</c:formatCode>
                <c:ptCount val="7"/>
                <c:pt idx="0">
                  <c:v>15</c:v>
                </c:pt>
                <c:pt idx="1">
                  <c:v>16</c:v>
                </c:pt>
                <c:pt idx="2">
                  <c:v>17</c:v>
                </c:pt>
                <c:pt idx="3">
                  <c:v>18</c:v>
                </c:pt>
                <c:pt idx="4">
                  <c:v>19</c:v>
                </c:pt>
                <c:pt idx="5">
                  <c:v>20</c:v>
                </c:pt>
                <c:pt idx="6">
                  <c:v>21</c:v>
                </c:pt>
              </c:numCache>
            </c:numRef>
          </c:cat>
          <c:val>
            <c:numRef>
              <c:f>Sheet1!$C$2:$C$8</c:f>
              <c:numCache>
                <c:formatCode>General</c:formatCode>
                <c:ptCount val="7"/>
                <c:pt idx="2">
                  <c:v>3.91</c:v>
                </c:pt>
                <c:pt idx="3">
                  <c:v>5.08</c:v>
                </c:pt>
                <c:pt idx="4">
                  <c:v>4.0199999999999996</c:v>
                </c:pt>
                <c:pt idx="5">
                  <c:v>5.28</c:v>
                </c:pt>
                <c:pt idx="6">
                  <c:v>3.1</c:v>
                </c:pt>
              </c:numCache>
            </c:numRef>
          </c:val>
          <c:smooth val="0"/>
          <c:extLst>
            <c:ext xmlns:c16="http://schemas.microsoft.com/office/drawing/2014/chart" uri="{C3380CC4-5D6E-409C-BE32-E72D297353CC}">
              <c16:uniqueId val="{00000001-10F0-4F89-B518-6B938BB6B213}"/>
            </c:ext>
          </c:extLst>
        </c:ser>
        <c:ser>
          <c:idx val="2"/>
          <c:order val="2"/>
          <c:tx>
            <c:strRef>
              <c:f>Sheet1!$D$1</c:f>
              <c:strCache>
                <c:ptCount val="1"/>
                <c:pt idx="0">
                  <c:v>Gram pod borer(GPB)</c:v>
                </c:pt>
              </c:strCache>
            </c:strRef>
          </c:tx>
          <c:spPr>
            <a:ln w="22225" cap="rnd">
              <a:solidFill>
                <a:schemeClr val="accent5"/>
              </a:solidFill>
              <a:round/>
            </a:ln>
            <a:effectLst/>
          </c:spPr>
          <c:marker>
            <c:symbol val="none"/>
          </c:marker>
          <c:cat>
            <c:numRef>
              <c:f>Sheet1!$A$2:$A$8</c:f>
              <c:numCache>
                <c:formatCode>General</c:formatCode>
                <c:ptCount val="7"/>
                <c:pt idx="0">
                  <c:v>15</c:v>
                </c:pt>
                <c:pt idx="1">
                  <c:v>16</c:v>
                </c:pt>
                <c:pt idx="2">
                  <c:v>17</c:v>
                </c:pt>
                <c:pt idx="3">
                  <c:v>18</c:v>
                </c:pt>
                <c:pt idx="4">
                  <c:v>19</c:v>
                </c:pt>
                <c:pt idx="5">
                  <c:v>20</c:v>
                </c:pt>
                <c:pt idx="6">
                  <c:v>21</c:v>
                </c:pt>
              </c:numCache>
            </c:numRef>
          </c:cat>
          <c:val>
            <c:numRef>
              <c:f>Sheet1!$D$2:$D$8</c:f>
              <c:numCache>
                <c:formatCode>General</c:formatCode>
                <c:ptCount val="7"/>
                <c:pt idx="2">
                  <c:v>0.16</c:v>
                </c:pt>
                <c:pt idx="3">
                  <c:v>2.15</c:v>
                </c:pt>
                <c:pt idx="4">
                  <c:v>3.76</c:v>
                </c:pt>
                <c:pt idx="5">
                  <c:v>2.33</c:v>
                </c:pt>
                <c:pt idx="6">
                  <c:v>2.11</c:v>
                </c:pt>
              </c:numCache>
            </c:numRef>
          </c:val>
          <c:smooth val="0"/>
          <c:extLst>
            <c:ext xmlns:c16="http://schemas.microsoft.com/office/drawing/2014/chart" uri="{C3380CC4-5D6E-409C-BE32-E72D297353CC}">
              <c16:uniqueId val="{00000002-10F0-4F89-B518-6B938BB6B213}"/>
            </c:ext>
          </c:extLst>
        </c:ser>
        <c:ser>
          <c:idx val="3"/>
          <c:order val="3"/>
          <c:tx>
            <c:strRef>
              <c:f>Sheet1!$E$1</c:f>
              <c:strCache>
                <c:ptCount val="1"/>
                <c:pt idx="0">
                  <c:v>Legume pod borer(LPB)</c:v>
                </c:pt>
              </c:strCache>
            </c:strRef>
          </c:tx>
          <c:spPr>
            <a:ln w="22225" cap="rnd">
              <a:solidFill>
                <a:schemeClr val="accent1">
                  <a:lumMod val="60000"/>
                </a:schemeClr>
              </a:solidFill>
              <a:round/>
            </a:ln>
            <a:effectLst/>
          </c:spPr>
          <c:marker>
            <c:symbol val="none"/>
          </c:marker>
          <c:cat>
            <c:numRef>
              <c:f>Sheet1!$A$2:$A$8</c:f>
              <c:numCache>
                <c:formatCode>General</c:formatCode>
                <c:ptCount val="7"/>
                <c:pt idx="0">
                  <c:v>15</c:v>
                </c:pt>
                <c:pt idx="1">
                  <c:v>16</c:v>
                </c:pt>
                <c:pt idx="2">
                  <c:v>17</c:v>
                </c:pt>
                <c:pt idx="3">
                  <c:v>18</c:v>
                </c:pt>
                <c:pt idx="4">
                  <c:v>19</c:v>
                </c:pt>
                <c:pt idx="5">
                  <c:v>20</c:v>
                </c:pt>
                <c:pt idx="6">
                  <c:v>21</c:v>
                </c:pt>
              </c:numCache>
            </c:numRef>
          </c:cat>
          <c:val>
            <c:numRef>
              <c:f>Sheet1!$E$2:$E$8</c:f>
              <c:numCache>
                <c:formatCode>General</c:formatCode>
                <c:ptCount val="7"/>
                <c:pt idx="2">
                  <c:v>1.29</c:v>
                </c:pt>
                <c:pt idx="3">
                  <c:v>3.1</c:v>
                </c:pt>
                <c:pt idx="4">
                  <c:v>4.67</c:v>
                </c:pt>
                <c:pt idx="5">
                  <c:v>3.12</c:v>
                </c:pt>
                <c:pt idx="6">
                  <c:v>3.01</c:v>
                </c:pt>
              </c:numCache>
            </c:numRef>
          </c:val>
          <c:smooth val="0"/>
          <c:extLst>
            <c:ext xmlns:c16="http://schemas.microsoft.com/office/drawing/2014/chart" uri="{C3380CC4-5D6E-409C-BE32-E72D297353CC}">
              <c16:uniqueId val="{00000003-10F0-4F89-B518-6B938BB6B213}"/>
            </c:ext>
          </c:extLst>
        </c:ser>
        <c:ser>
          <c:idx val="4"/>
          <c:order val="4"/>
          <c:tx>
            <c:strRef>
              <c:f>Sheet1!$F$1</c:f>
              <c:strCache>
                <c:ptCount val="1"/>
                <c:pt idx="0">
                  <c:v>Coreid bug(CB)</c:v>
                </c:pt>
              </c:strCache>
            </c:strRef>
          </c:tx>
          <c:spPr>
            <a:ln w="22225" cap="rnd">
              <a:solidFill>
                <a:schemeClr val="accent3">
                  <a:lumMod val="60000"/>
                </a:schemeClr>
              </a:solidFill>
              <a:round/>
            </a:ln>
            <a:effectLst/>
          </c:spPr>
          <c:marker>
            <c:symbol val="none"/>
          </c:marker>
          <c:cat>
            <c:numRef>
              <c:f>Sheet1!$A$2:$A$8</c:f>
              <c:numCache>
                <c:formatCode>General</c:formatCode>
                <c:ptCount val="7"/>
                <c:pt idx="0">
                  <c:v>15</c:v>
                </c:pt>
                <c:pt idx="1">
                  <c:v>16</c:v>
                </c:pt>
                <c:pt idx="2">
                  <c:v>17</c:v>
                </c:pt>
                <c:pt idx="3">
                  <c:v>18</c:v>
                </c:pt>
                <c:pt idx="4">
                  <c:v>19</c:v>
                </c:pt>
                <c:pt idx="5">
                  <c:v>20</c:v>
                </c:pt>
                <c:pt idx="6">
                  <c:v>21</c:v>
                </c:pt>
              </c:numCache>
            </c:numRef>
          </c:cat>
          <c:val>
            <c:numRef>
              <c:f>Sheet1!$F$2:$F$8</c:f>
              <c:numCache>
                <c:formatCode>General</c:formatCode>
                <c:ptCount val="7"/>
                <c:pt idx="3">
                  <c:v>1.62</c:v>
                </c:pt>
                <c:pt idx="4">
                  <c:v>3.22</c:v>
                </c:pt>
                <c:pt idx="5">
                  <c:v>2.82</c:v>
                </c:pt>
                <c:pt idx="6">
                  <c:v>2.59</c:v>
                </c:pt>
              </c:numCache>
            </c:numRef>
          </c:val>
          <c:smooth val="0"/>
          <c:extLst>
            <c:ext xmlns:c16="http://schemas.microsoft.com/office/drawing/2014/chart" uri="{C3380CC4-5D6E-409C-BE32-E72D297353CC}">
              <c16:uniqueId val="{00000004-10F0-4F89-B518-6B938BB6B213}"/>
            </c:ext>
          </c:extLst>
        </c:ser>
        <c:ser>
          <c:idx val="5"/>
          <c:order val="5"/>
          <c:tx>
            <c:strRef>
              <c:f>Sheet1!$G$1</c:f>
              <c:strCache>
                <c:ptCount val="1"/>
                <c:pt idx="0">
                  <c:v>Coccinellid spp.</c:v>
                </c:pt>
              </c:strCache>
            </c:strRef>
          </c:tx>
          <c:spPr>
            <a:ln w="22225" cap="rnd">
              <a:solidFill>
                <a:schemeClr val="accent5">
                  <a:lumMod val="60000"/>
                </a:schemeClr>
              </a:solidFill>
              <a:round/>
            </a:ln>
            <a:effectLst/>
          </c:spPr>
          <c:marker>
            <c:symbol val="none"/>
          </c:marker>
          <c:cat>
            <c:numRef>
              <c:f>Sheet1!$A$2:$A$8</c:f>
              <c:numCache>
                <c:formatCode>General</c:formatCode>
                <c:ptCount val="7"/>
                <c:pt idx="0">
                  <c:v>15</c:v>
                </c:pt>
                <c:pt idx="1">
                  <c:v>16</c:v>
                </c:pt>
                <c:pt idx="2">
                  <c:v>17</c:v>
                </c:pt>
                <c:pt idx="3">
                  <c:v>18</c:v>
                </c:pt>
                <c:pt idx="4">
                  <c:v>19</c:v>
                </c:pt>
                <c:pt idx="5">
                  <c:v>20</c:v>
                </c:pt>
                <c:pt idx="6">
                  <c:v>21</c:v>
                </c:pt>
              </c:numCache>
            </c:numRef>
          </c:cat>
          <c:val>
            <c:numRef>
              <c:f>Sheet1!$G$2:$G$8</c:f>
              <c:numCache>
                <c:formatCode>General</c:formatCode>
                <c:ptCount val="7"/>
                <c:pt idx="0">
                  <c:v>0</c:v>
                </c:pt>
                <c:pt idx="1">
                  <c:v>2.08</c:v>
                </c:pt>
                <c:pt idx="2">
                  <c:v>1.45</c:v>
                </c:pt>
                <c:pt idx="3">
                  <c:v>2.39</c:v>
                </c:pt>
                <c:pt idx="4">
                  <c:v>2.68</c:v>
                </c:pt>
                <c:pt idx="5">
                  <c:v>2.2200000000000002</c:v>
                </c:pt>
                <c:pt idx="6">
                  <c:v>1.63</c:v>
                </c:pt>
              </c:numCache>
            </c:numRef>
          </c:val>
          <c:smooth val="0"/>
          <c:extLst>
            <c:ext xmlns:c16="http://schemas.microsoft.com/office/drawing/2014/chart" uri="{C3380CC4-5D6E-409C-BE32-E72D297353CC}">
              <c16:uniqueId val="{00000005-10F0-4F89-B518-6B938BB6B213}"/>
            </c:ext>
          </c:extLst>
        </c:ser>
        <c:dLbls>
          <c:showLegendKey val="0"/>
          <c:showVal val="0"/>
          <c:showCatName val="0"/>
          <c:showSerName val="0"/>
          <c:showPercent val="0"/>
          <c:showBubbleSize val="0"/>
        </c:dLbls>
        <c:marker val="1"/>
        <c:smooth val="0"/>
        <c:axId val="2077268751"/>
        <c:axId val="2077268271"/>
      </c:lineChart>
      <c:catAx>
        <c:axId val="1472562319"/>
        <c:scaling>
          <c:orientation val="minMax"/>
        </c:scaling>
        <c:delete val="0"/>
        <c:axPos val="b"/>
        <c:majorGridlines>
          <c:spPr>
            <a:ln w="9525" cap="flat" cmpd="sng" algn="ctr">
              <a:solidFill>
                <a:schemeClr val="accent5">
                  <a:lumMod val="20000"/>
                  <a:lumOff val="80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dk1">
                        <a:lumMod val="65000"/>
                        <a:lumOff val="35000"/>
                      </a:schemeClr>
                    </a:solidFill>
                    <a:latin typeface="+mn-lt"/>
                    <a:ea typeface="+mn-ea"/>
                    <a:cs typeface="+mn-cs"/>
                  </a:defRPr>
                </a:pPr>
                <a:r>
                  <a:rPr lang="en-IN" sz="1200" b="0" i="0" u="none" strike="noStrike" kern="1200" baseline="0" dirty="0">
                    <a:solidFill>
                      <a:sysClr val="windowText" lastClr="000000">
                        <a:lumMod val="65000"/>
                        <a:lumOff val="35000"/>
                      </a:sysClr>
                    </a:solidFill>
                    <a:latin typeface="Times New Roman" panose="02020603050405020304" pitchFamily="18" charset="0"/>
                    <a:cs typeface="Times New Roman" panose="02020603050405020304" pitchFamily="18" charset="0"/>
                  </a:rPr>
                  <a:t>SMW( Standard Meteorological week)</a:t>
                </a:r>
              </a:p>
            </c:rich>
          </c:tx>
          <c:layout>
            <c:manualLayout>
              <c:xMode val="edge"/>
              <c:yMode val="edge"/>
              <c:x val="0.25646521532646477"/>
              <c:y val="0.90030364181106148"/>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00" b="0" i="0" u="none" strike="noStrike" kern="1200" cap="none" spc="0" normalizeH="0" baseline="0">
                <a:solidFill>
                  <a:schemeClr val="accent1">
                    <a:lumMod val="75000"/>
                  </a:schemeClr>
                </a:solidFill>
                <a:latin typeface="+mn-lt"/>
                <a:ea typeface="+mn-ea"/>
                <a:cs typeface="+mn-cs"/>
              </a:defRPr>
            </a:pPr>
            <a:endParaRPr lang="en-US"/>
          </a:p>
        </c:txPr>
        <c:crossAx val="1472551279"/>
        <c:crosses val="autoZero"/>
        <c:auto val="1"/>
        <c:lblAlgn val="ctr"/>
        <c:lblOffset val="100"/>
        <c:noMultiLvlLbl val="0"/>
      </c:catAx>
      <c:valAx>
        <c:axId val="1472551279"/>
        <c:scaling>
          <c:orientation val="minMax"/>
        </c:scaling>
        <c:delete val="0"/>
        <c:axPos val="l"/>
        <c:majorGridlines>
          <c:spPr>
            <a:ln w="9525" cap="flat" cmpd="sng" algn="ctr">
              <a:solidFill>
                <a:schemeClr val="accent5">
                  <a:lumMod val="20000"/>
                  <a:lumOff val="80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dk1">
                        <a:lumMod val="65000"/>
                        <a:lumOff val="35000"/>
                      </a:schemeClr>
                    </a:solidFill>
                    <a:latin typeface="+mn-lt"/>
                    <a:ea typeface="+mn-ea"/>
                    <a:cs typeface="+mn-cs"/>
                  </a:defRPr>
                </a:pPr>
                <a:r>
                  <a:rPr lang="en-IN" sz="1200" b="0" i="0" u="none" strike="noStrike" kern="1200" baseline="0" dirty="0">
                    <a:solidFill>
                      <a:sysClr val="windowText" lastClr="000000">
                        <a:lumMod val="65000"/>
                        <a:lumOff val="35000"/>
                      </a:sysClr>
                    </a:solidFill>
                    <a:latin typeface="Times New Roman" panose="02020603050405020304" pitchFamily="18" charset="0"/>
                    <a:cs typeface="Times New Roman" panose="02020603050405020304" pitchFamily="18" charset="0"/>
                  </a:rPr>
                  <a:t>No. of aphids (</a:t>
                </a:r>
                <a:r>
                  <a:rPr lang="en-IN" sz="1200" b="0" i="0" u="none" strike="noStrike" kern="1200" baseline="0" dirty="0" err="1">
                    <a:solidFill>
                      <a:sysClr val="windowText" lastClr="000000">
                        <a:lumMod val="65000"/>
                        <a:lumOff val="35000"/>
                      </a:sysClr>
                    </a:solidFill>
                    <a:latin typeface="Times New Roman" panose="02020603050405020304" pitchFamily="18" charset="0"/>
                    <a:cs typeface="Times New Roman" panose="02020603050405020304" pitchFamily="18" charset="0"/>
                  </a:rPr>
                  <a:t>nymph+adult</a:t>
                </a:r>
                <a:r>
                  <a:rPr lang="en-IN" sz="1200" b="0" i="0" u="none" strike="noStrike" kern="1200" baseline="0" dirty="0">
                    <a:solidFill>
                      <a:sysClr val="windowText" lastClr="000000">
                        <a:lumMod val="65000"/>
                        <a:lumOff val="35000"/>
                      </a:sysClr>
                    </a:solidFill>
                    <a:latin typeface="Times New Roman" panose="02020603050405020304" pitchFamily="18" charset="0"/>
                    <a:cs typeface="Times New Roman" panose="02020603050405020304" pitchFamily="18" charset="0"/>
                  </a:rPr>
                  <a:t>)/5 cm twig</a:t>
                </a:r>
              </a:p>
            </c:rich>
          </c:tx>
          <c:layout>
            <c:manualLayout>
              <c:xMode val="edge"/>
              <c:yMode val="edge"/>
              <c:x val="9.5223328425175172E-3"/>
              <c:y val="0.20209309917579338"/>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accent1">
                    <a:lumMod val="75000"/>
                  </a:schemeClr>
                </a:solidFill>
                <a:latin typeface="+mn-lt"/>
                <a:ea typeface="+mn-ea"/>
                <a:cs typeface="+mn-cs"/>
              </a:defRPr>
            </a:pPr>
            <a:endParaRPr lang="en-US"/>
          </a:p>
        </c:txPr>
        <c:crossAx val="1472562319"/>
        <c:crosses val="autoZero"/>
        <c:crossBetween val="between"/>
      </c:valAx>
      <c:valAx>
        <c:axId val="2077268271"/>
        <c:scaling>
          <c:orientation val="minMax"/>
        </c:scaling>
        <c:delete val="0"/>
        <c:axPos val="r"/>
        <c:title>
          <c:tx>
            <c:rich>
              <a:bodyPr rot="-5400000" spcFirstLastPara="1" vertOverflow="ellipsis" vert="horz" wrap="square" anchor="ctr" anchorCtr="1"/>
              <a:lstStyle/>
              <a:p>
                <a:pPr>
                  <a:defRPr sz="1200" b="1" i="0" u="none" strike="noStrike" kern="1200" baseline="0">
                    <a:solidFill>
                      <a:schemeClr val="dk1">
                        <a:lumMod val="65000"/>
                        <a:lumOff val="35000"/>
                      </a:schemeClr>
                    </a:solidFill>
                    <a:latin typeface="+mn-lt"/>
                    <a:ea typeface="+mn-ea"/>
                    <a:cs typeface="+mn-cs"/>
                  </a:defRPr>
                </a:pPr>
                <a:r>
                  <a:rPr lang="en-IN" sz="1200" b="0" i="0" u="none" strike="noStrike" kern="1200" baseline="0" dirty="0">
                    <a:solidFill>
                      <a:sysClr val="windowText" lastClr="000000">
                        <a:lumMod val="65000"/>
                        <a:lumOff val="35000"/>
                      </a:sysClr>
                    </a:solidFill>
                    <a:latin typeface="Times New Roman" panose="02020603050405020304" pitchFamily="18" charset="0"/>
                    <a:cs typeface="Times New Roman" panose="02020603050405020304" pitchFamily="18" charset="0"/>
                  </a:rPr>
                  <a:t>No. of GSB, GPB, LPB, </a:t>
                </a:r>
                <a:r>
                  <a:rPr lang="en-IN" sz="1200" b="0" i="0" u="none" strike="noStrike" kern="1200" baseline="0" dirty="0" err="1">
                    <a:solidFill>
                      <a:sysClr val="windowText" lastClr="000000">
                        <a:lumMod val="65000"/>
                        <a:lumOff val="35000"/>
                      </a:sysClr>
                    </a:solidFill>
                    <a:latin typeface="Times New Roman" panose="02020603050405020304" pitchFamily="18" charset="0"/>
                    <a:cs typeface="Times New Roman" panose="02020603050405020304" pitchFamily="18" charset="0"/>
                  </a:rPr>
                  <a:t>CB,Coccinellid</a:t>
                </a:r>
                <a:r>
                  <a:rPr lang="en-IN" sz="1200" b="0" i="0" u="none" strike="noStrike" kern="1200" baseline="0" dirty="0">
                    <a:solidFill>
                      <a:sysClr val="windowText" lastClr="000000">
                        <a:lumMod val="65000"/>
                        <a:lumOff val="35000"/>
                      </a:sysClr>
                    </a:solidFill>
                    <a:latin typeface="Times New Roman" panose="02020603050405020304" pitchFamily="18" charset="0"/>
                    <a:cs typeface="Times New Roman" panose="02020603050405020304" pitchFamily="18" charset="0"/>
                  </a:rPr>
                  <a:t> </a:t>
                </a:r>
                <a:r>
                  <a:rPr lang="en-IN" sz="1200" b="0" i="0" u="none" strike="noStrike" kern="1200" baseline="0" dirty="0" err="1">
                    <a:solidFill>
                      <a:sysClr val="windowText" lastClr="000000">
                        <a:lumMod val="65000"/>
                        <a:lumOff val="35000"/>
                      </a:sysClr>
                    </a:solidFill>
                    <a:latin typeface="Times New Roman" panose="02020603050405020304" pitchFamily="18" charset="0"/>
                    <a:cs typeface="Times New Roman" panose="02020603050405020304" pitchFamily="18" charset="0"/>
                  </a:rPr>
                  <a:t>spp</a:t>
                </a:r>
                <a:r>
                  <a:rPr lang="en-IN" sz="1200" b="0" i="0" u="none" strike="noStrike" kern="1200" baseline="0" dirty="0">
                    <a:solidFill>
                      <a:sysClr val="windowText" lastClr="000000">
                        <a:lumMod val="65000"/>
                        <a:lumOff val="35000"/>
                      </a:sysClr>
                    </a:solidFill>
                    <a:latin typeface="Times New Roman" panose="02020603050405020304" pitchFamily="18" charset="0"/>
                    <a:cs typeface="Times New Roman" panose="02020603050405020304" pitchFamily="18" charset="0"/>
                  </a:rPr>
                  <a:t>/plant</a:t>
                </a:r>
              </a:p>
            </c:rich>
          </c:tx>
          <c:layout>
            <c:manualLayout>
              <c:xMode val="edge"/>
              <c:yMode val="edge"/>
              <c:x val="0.94524642351405308"/>
              <c:y val="0.12637902413630986"/>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accent1"/>
                </a:solidFill>
                <a:latin typeface="+mn-lt"/>
                <a:ea typeface="+mn-ea"/>
                <a:cs typeface="+mn-cs"/>
              </a:defRPr>
            </a:pPr>
            <a:endParaRPr lang="en-US"/>
          </a:p>
        </c:txPr>
        <c:crossAx val="2077268751"/>
        <c:crosses val="max"/>
        <c:crossBetween val="between"/>
      </c:valAx>
      <c:catAx>
        <c:axId val="2077268751"/>
        <c:scaling>
          <c:orientation val="minMax"/>
        </c:scaling>
        <c:delete val="1"/>
        <c:axPos val="b"/>
        <c:numFmt formatCode="General" sourceLinked="1"/>
        <c:majorTickMark val="out"/>
        <c:minorTickMark val="none"/>
        <c:tickLblPos val="nextTo"/>
        <c:crossAx val="2077268271"/>
        <c:crosses val="autoZero"/>
        <c:auto val="1"/>
        <c:lblAlgn val="ctr"/>
        <c:lblOffset val="100"/>
        <c:noMultiLvlLbl val="0"/>
      </c:catAx>
      <c:spPr>
        <a:solidFill>
          <a:schemeClr val="bg1"/>
        </a:solidFill>
        <a:ln>
          <a:noFill/>
        </a:ln>
        <a:effectLst/>
      </c:spPr>
    </c:plotArea>
    <c:legend>
      <c:legendPos val="b"/>
      <c:layout>
        <c:manualLayout>
          <c:xMode val="edge"/>
          <c:yMode val="edge"/>
          <c:x val="0"/>
          <c:y val="1.7613493847125333E-3"/>
          <c:w val="1"/>
          <c:h val="0.1882864089723697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accent5"/>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3820034843998052"/>
          <c:y val="0.2398381410377394"/>
          <c:w val="0.84651605507717076"/>
          <c:h val="0.56183732067048664"/>
        </c:manualLayout>
      </c:layout>
      <c:barChart>
        <c:barDir val="col"/>
        <c:grouping val="clustered"/>
        <c:varyColors val="0"/>
        <c:ser>
          <c:idx val="0"/>
          <c:order val="0"/>
          <c:tx>
            <c:strRef>
              <c:f>Sheet1!$B$1</c:f>
              <c:strCache>
                <c:ptCount val="1"/>
                <c:pt idx="0">
                  <c:v>Maximum temperature (℃)</c:v>
                </c:pt>
              </c:strCache>
            </c:strRef>
          </c:tx>
          <c:spPr>
            <a:solidFill>
              <a:schemeClr val="accent5">
                <a:tint val="58000"/>
              </a:schemeClr>
            </a:solidFill>
            <a:ln>
              <a:noFill/>
            </a:ln>
            <a:effectLst/>
          </c:spPr>
          <c:invertIfNegative val="0"/>
          <c:cat>
            <c:numRef>
              <c:f>Sheet1!$A$2:$A$8</c:f>
              <c:numCache>
                <c:formatCode>General</c:formatCode>
                <c:ptCount val="7"/>
                <c:pt idx="0">
                  <c:v>15</c:v>
                </c:pt>
                <c:pt idx="1">
                  <c:v>16</c:v>
                </c:pt>
                <c:pt idx="2">
                  <c:v>17</c:v>
                </c:pt>
                <c:pt idx="3">
                  <c:v>18</c:v>
                </c:pt>
                <c:pt idx="4">
                  <c:v>19</c:v>
                </c:pt>
                <c:pt idx="5">
                  <c:v>20</c:v>
                </c:pt>
                <c:pt idx="6">
                  <c:v>21</c:v>
                </c:pt>
              </c:numCache>
            </c:numRef>
          </c:cat>
          <c:val>
            <c:numRef>
              <c:f>Sheet1!$B$2:$B$8</c:f>
              <c:numCache>
                <c:formatCode>General</c:formatCode>
                <c:ptCount val="7"/>
                <c:pt idx="0">
                  <c:v>32.94</c:v>
                </c:pt>
                <c:pt idx="1">
                  <c:v>29.85</c:v>
                </c:pt>
                <c:pt idx="2">
                  <c:v>24.85</c:v>
                </c:pt>
                <c:pt idx="3">
                  <c:v>29.58</c:v>
                </c:pt>
                <c:pt idx="4">
                  <c:v>33.71</c:v>
                </c:pt>
                <c:pt idx="5">
                  <c:v>27.9</c:v>
                </c:pt>
                <c:pt idx="6">
                  <c:v>36.67</c:v>
                </c:pt>
              </c:numCache>
            </c:numRef>
          </c:val>
          <c:extLst>
            <c:ext xmlns:c16="http://schemas.microsoft.com/office/drawing/2014/chart" uri="{C3380CC4-5D6E-409C-BE32-E72D297353CC}">
              <c16:uniqueId val="{00000000-6D8A-4598-9E8C-D887B2585282}"/>
            </c:ext>
          </c:extLst>
        </c:ser>
        <c:ser>
          <c:idx val="1"/>
          <c:order val="1"/>
          <c:tx>
            <c:strRef>
              <c:f>Sheet1!$C$1</c:f>
              <c:strCache>
                <c:ptCount val="1"/>
                <c:pt idx="0">
                  <c:v>MinimumTemperature (℃)</c:v>
                </c:pt>
              </c:strCache>
            </c:strRef>
          </c:tx>
          <c:spPr>
            <a:solidFill>
              <a:schemeClr val="accent5">
                <a:tint val="86000"/>
              </a:schemeClr>
            </a:solidFill>
            <a:ln>
              <a:noFill/>
            </a:ln>
            <a:effectLst/>
          </c:spPr>
          <c:invertIfNegative val="0"/>
          <c:cat>
            <c:numRef>
              <c:f>Sheet1!$A$2:$A$8</c:f>
              <c:numCache>
                <c:formatCode>General</c:formatCode>
                <c:ptCount val="7"/>
                <c:pt idx="0">
                  <c:v>15</c:v>
                </c:pt>
                <c:pt idx="1">
                  <c:v>16</c:v>
                </c:pt>
                <c:pt idx="2">
                  <c:v>17</c:v>
                </c:pt>
                <c:pt idx="3">
                  <c:v>18</c:v>
                </c:pt>
                <c:pt idx="4">
                  <c:v>19</c:v>
                </c:pt>
                <c:pt idx="5">
                  <c:v>20</c:v>
                </c:pt>
                <c:pt idx="6">
                  <c:v>21</c:v>
                </c:pt>
              </c:numCache>
            </c:numRef>
          </c:cat>
          <c:val>
            <c:numRef>
              <c:f>Sheet1!$C$2:$C$8</c:f>
              <c:numCache>
                <c:formatCode>General</c:formatCode>
                <c:ptCount val="7"/>
                <c:pt idx="0">
                  <c:v>32.42</c:v>
                </c:pt>
                <c:pt idx="1">
                  <c:v>21.54</c:v>
                </c:pt>
                <c:pt idx="2">
                  <c:v>21.51</c:v>
                </c:pt>
                <c:pt idx="3">
                  <c:v>20.84</c:v>
                </c:pt>
                <c:pt idx="4">
                  <c:v>24.29</c:v>
                </c:pt>
                <c:pt idx="5">
                  <c:v>20.57</c:v>
                </c:pt>
                <c:pt idx="6">
                  <c:v>25.7</c:v>
                </c:pt>
              </c:numCache>
            </c:numRef>
          </c:val>
          <c:extLst>
            <c:ext xmlns:c16="http://schemas.microsoft.com/office/drawing/2014/chart" uri="{C3380CC4-5D6E-409C-BE32-E72D297353CC}">
              <c16:uniqueId val="{00000001-6D8A-4598-9E8C-D887B2585282}"/>
            </c:ext>
          </c:extLst>
        </c:ser>
        <c:ser>
          <c:idx val="2"/>
          <c:order val="2"/>
          <c:tx>
            <c:strRef>
              <c:f>Sheet1!$D$1</c:f>
              <c:strCache>
                <c:ptCount val="1"/>
                <c:pt idx="0">
                  <c:v>Relative humidity (%)</c:v>
                </c:pt>
              </c:strCache>
            </c:strRef>
          </c:tx>
          <c:spPr>
            <a:solidFill>
              <a:schemeClr val="accent5">
                <a:shade val="86000"/>
              </a:schemeClr>
            </a:solidFill>
            <a:ln>
              <a:noFill/>
            </a:ln>
            <a:effectLst/>
          </c:spPr>
          <c:invertIfNegative val="0"/>
          <c:cat>
            <c:numRef>
              <c:f>Sheet1!$A$2:$A$8</c:f>
              <c:numCache>
                <c:formatCode>General</c:formatCode>
                <c:ptCount val="7"/>
                <c:pt idx="0">
                  <c:v>15</c:v>
                </c:pt>
                <c:pt idx="1">
                  <c:v>16</c:v>
                </c:pt>
                <c:pt idx="2">
                  <c:v>17</c:v>
                </c:pt>
                <c:pt idx="3">
                  <c:v>18</c:v>
                </c:pt>
                <c:pt idx="4">
                  <c:v>19</c:v>
                </c:pt>
                <c:pt idx="5">
                  <c:v>20</c:v>
                </c:pt>
                <c:pt idx="6">
                  <c:v>21</c:v>
                </c:pt>
              </c:numCache>
            </c:numRef>
          </c:cat>
          <c:val>
            <c:numRef>
              <c:f>Sheet1!$D$2:$D$8</c:f>
              <c:numCache>
                <c:formatCode>General</c:formatCode>
                <c:ptCount val="7"/>
                <c:pt idx="0">
                  <c:v>85.71</c:v>
                </c:pt>
                <c:pt idx="1">
                  <c:v>89.71</c:v>
                </c:pt>
                <c:pt idx="2">
                  <c:v>90.14</c:v>
                </c:pt>
                <c:pt idx="3">
                  <c:v>87.85</c:v>
                </c:pt>
                <c:pt idx="4">
                  <c:v>81.05</c:v>
                </c:pt>
                <c:pt idx="5">
                  <c:v>86.65</c:v>
                </c:pt>
                <c:pt idx="6">
                  <c:v>81.260000000000005</c:v>
                </c:pt>
              </c:numCache>
            </c:numRef>
          </c:val>
          <c:extLst>
            <c:ext xmlns:c16="http://schemas.microsoft.com/office/drawing/2014/chart" uri="{C3380CC4-5D6E-409C-BE32-E72D297353CC}">
              <c16:uniqueId val="{00000002-6D8A-4598-9E8C-D887B2585282}"/>
            </c:ext>
          </c:extLst>
        </c:ser>
        <c:ser>
          <c:idx val="3"/>
          <c:order val="3"/>
          <c:tx>
            <c:strRef>
              <c:f>Sheet1!$E$1</c:f>
              <c:strCache>
                <c:ptCount val="1"/>
                <c:pt idx="0">
                  <c:v>Rainfall (mm)</c:v>
                </c:pt>
              </c:strCache>
            </c:strRef>
          </c:tx>
          <c:spPr>
            <a:solidFill>
              <a:schemeClr val="accent5">
                <a:shade val="58000"/>
              </a:schemeClr>
            </a:solidFill>
            <a:ln>
              <a:noFill/>
            </a:ln>
            <a:effectLst/>
          </c:spPr>
          <c:invertIfNegative val="0"/>
          <c:cat>
            <c:numRef>
              <c:f>Sheet1!$A$2:$A$8</c:f>
              <c:numCache>
                <c:formatCode>General</c:formatCode>
                <c:ptCount val="7"/>
                <c:pt idx="0">
                  <c:v>15</c:v>
                </c:pt>
                <c:pt idx="1">
                  <c:v>16</c:v>
                </c:pt>
                <c:pt idx="2">
                  <c:v>17</c:v>
                </c:pt>
                <c:pt idx="3">
                  <c:v>18</c:v>
                </c:pt>
                <c:pt idx="4">
                  <c:v>19</c:v>
                </c:pt>
                <c:pt idx="5">
                  <c:v>20</c:v>
                </c:pt>
                <c:pt idx="6">
                  <c:v>21</c:v>
                </c:pt>
              </c:numCache>
            </c:numRef>
          </c:cat>
          <c:val>
            <c:numRef>
              <c:f>Sheet1!$E$2:$E$8</c:f>
              <c:numCache>
                <c:formatCode>General</c:formatCode>
                <c:ptCount val="7"/>
                <c:pt idx="0">
                  <c:v>5.92</c:v>
                </c:pt>
                <c:pt idx="1">
                  <c:v>3.09</c:v>
                </c:pt>
                <c:pt idx="2">
                  <c:v>20.78</c:v>
                </c:pt>
                <c:pt idx="3">
                  <c:v>3.5</c:v>
                </c:pt>
                <c:pt idx="4">
                  <c:v>0</c:v>
                </c:pt>
                <c:pt idx="5">
                  <c:v>0</c:v>
                </c:pt>
                <c:pt idx="6">
                  <c:v>25.3</c:v>
                </c:pt>
              </c:numCache>
            </c:numRef>
          </c:val>
          <c:extLst>
            <c:ext xmlns:c16="http://schemas.microsoft.com/office/drawing/2014/chart" uri="{C3380CC4-5D6E-409C-BE32-E72D297353CC}">
              <c16:uniqueId val="{00000003-6D8A-4598-9E8C-D887B2585282}"/>
            </c:ext>
          </c:extLst>
        </c:ser>
        <c:dLbls>
          <c:showLegendKey val="0"/>
          <c:showVal val="0"/>
          <c:showCatName val="0"/>
          <c:showSerName val="0"/>
          <c:showPercent val="0"/>
          <c:showBubbleSize val="0"/>
        </c:dLbls>
        <c:gapWidth val="219"/>
        <c:overlap val="-27"/>
        <c:axId val="21819439"/>
        <c:axId val="21807919"/>
      </c:barChart>
      <c:catAx>
        <c:axId val="21819439"/>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SMW(</a:t>
                </a:r>
                <a:r>
                  <a:rPr lang="en-IN" sz="1200" baseline="0">
                    <a:latin typeface="Times New Roman" panose="02020603050405020304" pitchFamily="18" charset="0"/>
                    <a:cs typeface="Times New Roman" panose="02020603050405020304" pitchFamily="18" charset="0"/>
                  </a:rPr>
                  <a:t> Standard Meteorological week)</a:t>
                </a:r>
                <a:endParaRPr lang="en-IN" sz="1200">
                  <a:latin typeface="Times New Roman" panose="02020603050405020304" pitchFamily="18" charset="0"/>
                  <a:cs typeface="Times New Roman" panose="02020603050405020304" pitchFamily="18" charset="0"/>
                </a:endParaRPr>
              </a:p>
            </c:rich>
          </c:tx>
          <c:layout>
            <c:manualLayout>
              <c:xMode val="edge"/>
              <c:yMode val="edge"/>
              <c:x val="0.29812110791177099"/>
              <c:y val="0.896965899396803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accent1">
                    <a:lumMod val="75000"/>
                  </a:schemeClr>
                </a:solidFill>
                <a:latin typeface="Times New Roman" panose="02020603050405020304" pitchFamily="18" charset="0"/>
                <a:ea typeface="+mn-ea"/>
                <a:cs typeface="Times New Roman" panose="02020603050405020304" pitchFamily="18" charset="0"/>
              </a:defRPr>
            </a:pPr>
            <a:endParaRPr lang="en-US"/>
          </a:p>
        </c:txPr>
        <c:crossAx val="21807919"/>
        <c:crosses val="autoZero"/>
        <c:auto val="1"/>
        <c:lblAlgn val="ctr"/>
        <c:lblOffset val="100"/>
        <c:noMultiLvlLbl val="0"/>
      </c:catAx>
      <c:valAx>
        <c:axId val="218079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Weather</a:t>
                </a:r>
                <a:r>
                  <a:rPr lang="en-IN" sz="1200" baseline="0">
                    <a:latin typeface="Times New Roman" panose="02020603050405020304" pitchFamily="18" charset="0"/>
                    <a:cs typeface="Times New Roman" panose="02020603050405020304" pitchFamily="18" charset="0"/>
                  </a:rPr>
                  <a:t> parameters</a:t>
                </a:r>
                <a:endParaRPr lang="en-IN" sz="1200">
                  <a:latin typeface="Times New Roman" panose="02020603050405020304" pitchFamily="18" charset="0"/>
                  <a:cs typeface="Times New Roman" panose="02020603050405020304" pitchFamily="18" charset="0"/>
                </a:endParaRPr>
              </a:p>
            </c:rich>
          </c:tx>
          <c:layout>
            <c:manualLayout>
              <c:xMode val="edge"/>
              <c:yMode val="edge"/>
              <c:x val="1.0896027511292457E-2"/>
              <c:y val="0.35378614585928436"/>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accent1">
                    <a:lumMod val="75000"/>
                  </a:schemeClr>
                </a:solidFill>
                <a:latin typeface="Times New Roman" panose="02020603050405020304" pitchFamily="18" charset="0"/>
                <a:ea typeface="+mn-ea"/>
                <a:cs typeface="Times New Roman" panose="02020603050405020304" pitchFamily="18" charset="0"/>
              </a:defRPr>
            </a:pPr>
            <a:endParaRPr lang="en-US"/>
          </a:p>
        </c:txPr>
        <c:crossAx val="21819439"/>
        <c:crosses val="autoZero"/>
        <c:crossBetween val="between"/>
      </c:valAx>
      <c:spPr>
        <a:solidFill>
          <a:schemeClr val="bg1"/>
        </a:solidFill>
        <a:ln>
          <a:noFill/>
        </a:ln>
        <a:effectLst/>
      </c:spPr>
    </c:plotArea>
    <c:legend>
      <c:legendPos val="b"/>
      <c:layout>
        <c:manualLayout>
          <c:xMode val="edge"/>
          <c:yMode val="edge"/>
          <c:x val="1.8211383979144381E-2"/>
          <c:y val="1.9731797183309332E-3"/>
          <c:w val="0.96471185862230158"/>
          <c:h val="0.1500458226569659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accent5"/>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76605-D220-4772-B945-E23DE3F77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12</Pages>
  <Words>4092</Words>
  <Characters>23329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amchi bordoloi</dc:creator>
  <cp:keywords/>
  <dc:description/>
  <cp:lastModifiedBy>SDI 1084</cp:lastModifiedBy>
  <cp:revision>64</cp:revision>
  <dcterms:created xsi:type="dcterms:W3CDTF">2025-01-17T12:23:00Z</dcterms:created>
  <dcterms:modified xsi:type="dcterms:W3CDTF">2026-03-19T11:59:00Z</dcterms:modified>
</cp:coreProperties>
</file>